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51DD2" w14:textId="77777777" w:rsidR="008038A1" w:rsidRPr="008038A1" w:rsidRDefault="008038A1" w:rsidP="008038A1">
      <w:pPr>
        <w:jc w:val="center"/>
        <w:rPr>
          <w:b/>
        </w:rPr>
      </w:pPr>
      <w:r w:rsidRPr="006A3B3A">
        <w:rPr>
          <w:b/>
        </w:rPr>
        <w:t>BEFORE THE</w:t>
      </w:r>
    </w:p>
    <w:p w14:paraId="4A85B73D" w14:textId="77777777" w:rsidR="008038A1" w:rsidRPr="008038A1" w:rsidRDefault="008038A1" w:rsidP="008038A1">
      <w:pPr>
        <w:jc w:val="center"/>
      </w:pPr>
      <w:r w:rsidRPr="008038A1">
        <w:rPr>
          <w:b/>
        </w:rPr>
        <w:t>PENNSYLVANIA</w:t>
      </w:r>
      <w:r w:rsidR="004256D5">
        <w:rPr>
          <w:b/>
        </w:rPr>
        <w:t xml:space="preserve"> PUBLIC UTILITY COMMI</w:t>
      </w:r>
      <w:r w:rsidRPr="008038A1">
        <w:rPr>
          <w:b/>
        </w:rPr>
        <w:t>SSION</w:t>
      </w:r>
    </w:p>
    <w:p w14:paraId="0A1850F8" w14:textId="77777777" w:rsidR="006A3B3A" w:rsidRPr="006A3B3A" w:rsidRDefault="006A3B3A" w:rsidP="006A3B3A">
      <w:pPr>
        <w:rPr>
          <w:rFonts w:ascii="Microsoft Sans Serif" w:hAnsi="Microsoft Sans Serif" w:cs="Microsoft Sans Serif"/>
        </w:rPr>
      </w:pPr>
      <w:r w:rsidRPr="006A3B3A">
        <w:rPr>
          <w:rFonts w:ascii="Microsoft Sans Serif" w:hAnsi="Microsoft Sans Serif" w:cs="Microsoft Sans Serif"/>
        </w:rPr>
        <w:t>Via electronic service only due to Emergency Order at M-2020-3019262</w:t>
      </w:r>
    </w:p>
    <w:p w14:paraId="7893D527" w14:textId="7F97C2DC" w:rsidR="008038A1" w:rsidRDefault="008038A1" w:rsidP="008038A1"/>
    <w:p w14:paraId="7C1B61DD" w14:textId="77777777" w:rsidR="006A3B3A" w:rsidRPr="008038A1" w:rsidRDefault="006A3B3A" w:rsidP="008038A1"/>
    <w:p w14:paraId="5A653A1E" w14:textId="77777777" w:rsidR="00CD309F" w:rsidRDefault="00CD309F" w:rsidP="008038A1"/>
    <w:p w14:paraId="787381F6" w14:textId="3C92F5C4" w:rsidR="00CD7D5D" w:rsidRPr="00EA1625" w:rsidRDefault="005020A3" w:rsidP="00CD7D5D">
      <w:r>
        <w:t>Donald Martin</w:t>
      </w:r>
      <w:r w:rsidR="00CD7D5D" w:rsidRPr="00EA1625">
        <w:tab/>
      </w:r>
      <w:r w:rsidR="00CD7D5D" w:rsidRPr="00EA1625">
        <w:tab/>
      </w:r>
      <w:r w:rsidR="00CD7D5D" w:rsidRPr="00EA1625">
        <w:tab/>
      </w:r>
      <w:r>
        <w:tab/>
      </w:r>
      <w:r w:rsidR="00CD7D5D" w:rsidRPr="00EA1625">
        <w:tab/>
      </w:r>
      <w:r w:rsidR="00CD7D5D" w:rsidRPr="00EA1625">
        <w:tab/>
        <w:t>:</w:t>
      </w:r>
      <w:r w:rsidR="00CD7D5D" w:rsidRPr="00EA1625">
        <w:tab/>
      </w:r>
    </w:p>
    <w:p w14:paraId="024DBE3F" w14:textId="77777777" w:rsidR="00CD7D5D" w:rsidRPr="00EA1625" w:rsidRDefault="00CD7D5D" w:rsidP="00CD7D5D">
      <w:r w:rsidRPr="00EA1625">
        <w:tab/>
      </w:r>
      <w:r w:rsidRPr="00EA1625">
        <w:tab/>
      </w:r>
      <w:r w:rsidRPr="00EA1625">
        <w:tab/>
      </w:r>
      <w:r w:rsidRPr="00EA1625">
        <w:tab/>
      </w:r>
      <w:r w:rsidRPr="00EA1625">
        <w:tab/>
      </w:r>
      <w:r w:rsidRPr="00EA1625">
        <w:tab/>
      </w:r>
      <w:r w:rsidRPr="00EA1625">
        <w:tab/>
        <w:t>:</w:t>
      </w:r>
    </w:p>
    <w:p w14:paraId="7B881E5F" w14:textId="775615E5" w:rsidR="00CD7D5D" w:rsidRPr="00EA1625" w:rsidRDefault="00CD7D5D" w:rsidP="00CD7D5D">
      <w:pPr>
        <w:numPr>
          <w:ilvl w:val="0"/>
          <w:numId w:val="1"/>
        </w:numPr>
        <w:ind w:hanging="4320"/>
      </w:pPr>
      <w:r w:rsidRPr="00EA1625">
        <w:t>:</w:t>
      </w:r>
      <w:r w:rsidRPr="00EA1625">
        <w:tab/>
      </w:r>
      <w:r w:rsidRPr="00EA1625">
        <w:tab/>
      </w:r>
      <w:r w:rsidR="005020A3">
        <w:t>C-2020-3017020</w:t>
      </w:r>
    </w:p>
    <w:p w14:paraId="30021827" w14:textId="77777777" w:rsidR="00CD7D5D" w:rsidRPr="00EA1625" w:rsidRDefault="00CD7D5D" w:rsidP="00CD7D5D">
      <w:pPr>
        <w:ind w:left="5040"/>
      </w:pPr>
      <w:r w:rsidRPr="00EA1625">
        <w:t>:</w:t>
      </w:r>
    </w:p>
    <w:p w14:paraId="5B656177" w14:textId="0139D96C" w:rsidR="00CD7D5D" w:rsidRPr="00EA1625" w:rsidRDefault="005020A3" w:rsidP="00CD7D5D">
      <w:r>
        <w:t>Windstream Communications</w:t>
      </w:r>
      <w:r>
        <w:tab/>
      </w:r>
      <w:r w:rsidR="00CD7D5D">
        <w:tab/>
      </w:r>
      <w:r w:rsidR="00CD7D5D" w:rsidRPr="00EA1625">
        <w:t xml:space="preserve"> </w:t>
      </w:r>
      <w:r w:rsidR="00CD7D5D" w:rsidRPr="00EA1625">
        <w:tab/>
      </w:r>
      <w:r w:rsidR="00CD7D5D" w:rsidRPr="00EA1625">
        <w:tab/>
        <w:t>:</w:t>
      </w:r>
    </w:p>
    <w:p w14:paraId="5B58EF24" w14:textId="77777777" w:rsidR="00CD7D5D" w:rsidRDefault="00CD7D5D" w:rsidP="00CD7D5D"/>
    <w:p w14:paraId="7DDB1AE8" w14:textId="77777777" w:rsidR="00CD7D5D" w:rsidRPr="00EA1625" w:rsidRDefault="00CD7D5D" w:rsidP="00CD7D5D"/>
    <w:p w14:paraId="59A42686" w14:textId="77777777" w:rsidR="008409AA" w:rsidRDefault="008409AA" w:rsidP="008038A1"/>
    <w:p w14:paraId="0966C06B" w14:textId="77777777" w:rsidR="008038A1" w:rsidRPr="006462F1" w:rsidRDefault="00C43BC6" w:rsidP="008038A1">
      <w:pPr>
        <w:jc w:val="center"/>
        <w:rPr>
          <w:b/>
          <w:u w:val="single"/>
        </w:rPr>
      </w:pPr>
      <w:r w:rsidRPr="006462F1">
        <w:rPr>
          <w:b/>
          <w:u w:val="single"/>
        </w:rPr>
        <w:t>FIRST</w:t>
      </w:r>
      <w:r w:rsidR="008038A1" w:rsidRPr="006462F1">
        <w:rPr>
          <w:b/>
          <w:u w:val="single"/>
        </w:rPr>
        <w:t xml:space="preserve"> INTERIM ORDER</w:t>
      </w:r>
    </w:p>
    <w:p w14:paraId="45F08543" w14:textId="77777777" w:rsidR="008038A1" w:rsidRDefault="006462F1" w:rsidP="006462F1">
      <w:pPr>
        <w:jc w:val="center"/>
      </w:pPr>
      <w:r>
        <w:t xml:space="preserve">To Cancel Initial </w:t>
      </w:r>
      <w:r w:rsidR="00CD1FD4">
        <w:t>Telephonic</w:t>
      </w:r>
      <w:r>
        <w:t xml:space="preserve"> Hearing</w:t>
      </w:r>
    </w:p>
    <w:p w14:paraId="11961CBF" w14:textId="77777777" w:rsidR="00CD7D5D" w:rsidRPr="00EA1625" w:rsidRDefault="00CD7D5D" w:rsidP="00CD7D5D">
      <w:pPr>
        <w:rPr>
          <w:u w:val="single"/>
        </w:rPr>
      </w:pPr>
    </w:p>
    <w:p w14:paraId="1BE22BE5" w14:textId="6F685CBB" w:rsidR="00780199" w:rsidRDefault="00CD7D5D" w:rsidP="00CD7D5D">
      <w:pPr>
        <w:spacing w:line="360" w:lineRule="auto"/>
      </w:pPr>
      <w:r w:rsidRPr="00EA1625">
        <w:tab/>
      </w:r>
      <w:r w:rsidRPr="00EA1625">
        <w:tab/>
      </w:r>
      <w:r w:rsidR="00921A9D">
        <w:t xml:space="preserve">On </w:t>
      </w:r>
      <w:r w:rsidR="005020A3">
        <w:t>January 24</w:t>
      </w:r>
      <w:r w:rsidR="007C36C1">
        <w:t>, 2020</w:t>
      </w:r>
      <w:r w:rsidR="00B73735">
        <w:t xml:space="preserve">, </w:t>
      </w:r>
      <w:r w:rsidR="005020A3">
        <w:t>Donald Martin</w:t>
      </w:r>
      <w:r w:rsidRPr="00EA1625">
        <w:t xml:space="preserve"> </w:t>
      </w:r>
      <w:r w:rsidR="00B73735">
        <w:t>(</w:t>
      </w:r>
      <w:r>
        <w:t xml:space="preserve">Complainant) </w:t>
      </w:r>
      <w:r w:rsidRPr="00EA1625">
        <w:t xml:space="preserve">filed a formal complaint with the Pennsylvania Public </w:t>
      </w:r>
      <w:r w:rsidR="00B73735">
        <w:t>Utility Commission (Commission</w:t>
      </w:r>
      <w:r w:rsidRPr="00EA1625">
        <w:t xml:space="preserve">) against </w:t>
      </w:r>
      <w:r w:rsidR="005020A3">
        <w:t>Windstream Communications</w:t>
      </w:r>
      <w:r w:rsidRPr="00EA1625">
        <w:t xml:space="preserve"> (</w:t>
      </w:r>
      <w:r w:rsidR="005020A3">
        <w:t>Windstream</w:t>
      </w:r>
      <w:r w:rsidR="00B73735">
        <w:t xml:space="preserve"> </w:t>
      </w:r>
      <w:r w:rsidRPr="00EA1625">
        <w:t xml:space="preserve">or </w:t>
      </w:r>
      <w:r>
        <w:t>Respondent</w:t>
      </w:r>
      <w:r w:rsidRPr="00EA1625">
        <w:t xml:space="preserve">) </w:t>
      </w:r>
      <w:r w:rsidR="007C36C1">
        <w:t xml:space="preserve">alleging </w:t>
      </w:r>
      <w:r w:rsidR="005020A3">
        <w:t>incorrect charges on his bills, problems with Windstream’s customer service and persistent reliability and quality problems with his telephone service</w:t>
      </w:r>
      <w:r w:rsidR="007C36C1">
        <w:t xml:space="preserve">.  </w:t>
      </w:r>
      <w:r w:rsidR="005020A3">
        <w:t>Mr. Martin requested the Commission order Windstream to reimburse him for charges to restore his service and change their customer service scripts to require less information from the customer.</w:t>
      </w:r>
    </w:p>
    <w:p w14:paraId="6BCA6C54" w14:textId="77777777" w:rsidR="00780199" w:rsidRDefault="00780199" w:rsidP="00CD7D5D">
      <w:pPr>
        <w:spacing w:line="360" w:lineRule="auto"/>
      </w:pPr>
    </w:p>
    <w:p w14:paraId="46D97978" w14:textId="0784EF54" w:rsidR="00CD7D5D" w:rsidRDefault="00780199" w:rsidP="00780199">
      <w:pPr>
        <w:spacing w:line="360" w:lineRule="auto"/>
        <w:ind w:firstLine="1440"/>
      </w:pPr>
      <w:r>
        <w:t xml:space="preserve">On </w:t>
      </w:r>
      <w:r w:rsidR="005020A3">
        <w:t>February 17</w:t>
      </w:r>
      <w:r>
        <w:t xml:space="preserve">, 2020, </w:t>
      </w:r>
      <w:r w:rsidR="005020A3">
        <w:t>Windstream</w:t>
      </w:r>
      <w:r w:rsidR="007C36C1">
        <w:t xml:space="preserve"> </w:t>
      </w:r>
      <w:r w:rsidR="00CD7D5D" w:rsidRPr="00EA1625">
        <w:t xml:space="preserve">filed </w:t>
      </w:r>
      <w:r w:rsidR="007C36C1">
        <w:t>its Answer</w:t>
      </w:r>
      <w:r w:rsidR="00CD7D5D" w:rsidRPr="00EA1625">
        <w:t xml:space="preserve"> </w:t>
      </w:r>
      <w:r>
        <w:t>and New Matter</w:t>
      </w:r>
      <w:r w:rsidR="005020A3">
        <w:t>.</w:t>
      </w:r>
      <w:r w:rsidR="005020A3">
        <w:rPr>
          <w:rStyle w:val="FootnoteReference"/>
        </w:rPr>
        <w:footnoteReference w:id="1"/>
      </w:r>
      <w:r w:rsidR="005020A3">
        <w:t xml:space="preserve">  </w:t>
      </w:r>
      <w:r w:rsidR="009E7CD7">
        <w:t>Windstream generally denied the allegations</w:t>
      </w:r>
      <w:r w:rsidR="006A08A5">
        <w:t xml:space="preserve">.  In New Matter, Windstream acknowledged telephone service was suspended </w:t>
      </w:r>
      <w:r w:rsidR="00D8358F">
        <w:t xml:space="preserve">temporarily </w:t>
      </w:r>
      <w:r w:rsidR="006A08A5">
        <w:t xml:space="preserve">due to a billing error, asserted there had not been any service complaints since March 10, 2018 and requested mediation.  </w:t>
      </w:r>
    </w:p>
    <w:p w14:paraId="2015BF45" w14:textId="77777777" w:rsidR="00CD7D5D" w:rsidRDefault="00CD7D5D" w:rsidP="00CD7D5D">
      <w:pPr>
        <w:spacing w:line="360" w:lineRule="auto"/>
      </w:pPr>
    </w:p>
    <w:p w14:paraId="7D578943" w14:textId="5EE31A05" w:rsidR="00CD7D5D" w:rsidRDefault="00CD7D5D" w:rsidP="00CD7D5D">
      <w:pPr>
        <w:spacing w:line="360" w:lineRule="auto"/>
        <w:ind w:firstLine="1440"/>
      </w:pPr>
      <w:r>
        <w:t xml:space="preserve">By Telephone Hearing Notice dated </w:t>
      </w:r>
      <w:r w:rsidR="009E7CD7">
        <w:t>March 3</w:t>
      </w:r>
      <w:r w:rsidR="00E02C9C">
        <w:t>, 2020</w:t>
      </w:r>
      <w:r>
        <w:t xml:space="preserve">, the Office of Administrative Law Judge </w:t>
      </w:r>
      <w:r w:rsidR="002911E8">
        <w:t xml:space="preserve">(OALJ) </w:t>
      </w:r>
      <w:r>
        <w:t xml:space="preserve">notified the parties an initial </w:t>
      </w:r>
      <w:r w:rsidR="00E02C9C">
        <w:t xml:space="preserve">call-in </w:t>
      </w:r>
      <w:r>
        <w:t xml:space="preserve">telephonic hearing in this case was scheduled for </w:t>
      </w:r>
      <w:r w:rsidR="009E7CD7">
        <w:t>Wednesday, April 15</w:t>
      </w:r>
      <w:r w:rsidR="00E02C9C">
        <w:t>, 2020</w:t>
      </w:r>
      <w:r w:rsidR="008668E8">
        <w:t>,</w:t>
      </w:r>
      <w:r>
        <w:t xml:space="preserve"> at 10:00 a.m.  </w:t>
      </w:r>
      <w:r>
        <w:rPr>
          <w:spacing w:val="-3"/>
        </w:rPr>
        <w:t xml:space="preserve">On </w:t>
      </w:r>
      <w:r w:rsidR="009E7CD7">
        <w:rPr>
          <w:spacing w:val="-3"/>
        </w:rPr>
        <w:t>March 5</w:t>
      </w:r>
      <w:r w:rsidR="00E02C9C">
        <w:rPr>
          <w:spacing w:val="-3"/>
        </w:rPr>
        <w:t>, 2020</w:t>
      </w:r>
      <w:r>
        <w:rPr>
          <w:spacing w:val="-3"/>
        </w:rPr>
        <w:t xml:space="preserve">, the presiding officer issued a Prehearing Order </w:t>
      </w:r>
      <w:r>
        <w:t xml:space="preserve">setting forth </w:t>
      </w:r>
      <w:r w:rsidR="00EE5CDA">
        <w:t>various procedural matters, including how parties may request a continuance</w:t>
      </w:r>
      <w:r>
        <w:t xml:space="preserve">.    </w:t>
      </w:r>
    </w:p>
    <w:p w14:paraId="16E23899" w14:textId="04569D52" w:rsidR="009E7CD7" w:rsidRDefault="009E7CD7" w:rsidP="00CD7D5D">
      <w:pPr>
        <w:spacing w:line="360" w:lineRule="auto"/>
        <w:ind w:firstLine="1440"/>
      </w:pPr>
      <w:r>
        <w:lastRenderedPageBreak/>
        <w:t xml:space="preserve">On April 30, 2020, the </w:t>
      </w:r>
      <w:r w:rsidR="002911E8">
        <w:t>OALJ</w:t>
      </w:r>
      <w:r>
        <w:t xml:space="preserve"> issued a Telephonic Hearing Cancellation/Reschedule Hearing notice which cancelled the telephonic hearing on April 15, 2020</w:t>
      </w:r>
      <w:r w:rsidR="008668E8">
        <w:t>,</w:t>
      </w:r>
      <w:r>
        <w:t xml:space="preserve"> due to the Coronavirus 2019 pandemic, and rescheduled the telephonic hearing for Tuesday, June 16, 2020</w:t>
      </w:r>
      <w:r w:rsidR="008668E8">
        <w:t>,</w:t>
      </w:r>
      <w:r>
        <w:t xml:space="preserve"> at 10:00 a.m.  On April 30, 2020, the presiding officer issued a new Prehearing Order which outlined how the parties could contact the presiding officer and submit evidence despite the closure of state office buildings due to the Coronavirus 2019 pandemic.</w:t>
      </w:r>
    </w:p>
    <w:p w14:paraId="6AC41D8F" w14:textId="00AEEE64" w:rsidR="006A08A5" w:rsidRDefault="006A08A5" w:rsidP="00CD7D5D">
      <w:pPr>
        <w:spacing w:line="360" w:lineRule="auto"/>
        <w:ind w:firstLine="1440"/>
      </w:pPr>
    </w:p>
    <w:p w14:paraId="1EFE2EB9" w14:textId="77777777" w:rsidR="00E845FF" w:rsidRDefault="006A08A5" w:rsidP="00E845FF">
      <w:pPr>
        <w:spacing w:line="360" w:lineRule="auto"/>
        <w:ind w:firstLine="1440"/>
      </w:pPr>
      <w:r>
        <w:t xml:space="preserve">On June 16, 2020, </w:t>
      </w:r>
      <w:r w:rsidR="002911E8">
        <w:t xml:space="preserve">the presiding officer convened the </w:t>
      </w:r>
      <w:r w:rsidR="002911E8" w:rsidRPr="008D5A3F">
        <w:t>initial</w:t>
      </w:r>
      <w:r w:rsidR="002911E8">
        <w:t xml:space="preserve"> telephonic</w:t>
      </w:r>
      <w:r w:rsidR="002911E8" w:rsidRPr="008D5A3F">
        <w:t xml:space="preserve"> hearing as scheduled.  Complainant appeared </w:t>
      </w:r>
      <w:r w:rsidR="002911E8" w:rsidRPr="008D5A3F">
        <w:rPr>
          <w:i/>
        </w:rPr>
        <w:t>pro se</w:t>
      </w:r>
      <w:r w:rsidR="002911E8" w:rsidRPr="008D5A3F">
        <w:t xml:space="preserve"> </w:t>
      </w:r>
      <w:r w:rsidR="002911E8">
        <w:t>and</w:t>
      </w:r>
      <w:r w:rsidR="002911E8" w:rsidRPr="008D5A3F">
        <w:t xml:space="preserve"> testified on his own behalf.  Respondent was represented by </w:t>
      </w:r>
      <w:r w:rsidR="002911E8">
        <w:t>Cary L. Rice</w:t>
      </w:r>
      <w:r w:rsidR="002911E8" w:rsidRPr="008D5A3F">
        <w:t>, Esquire</w:t>
      </w:r>
      <w:r w:rsidR="00FC7D49">
        <w:t>, who was prepared to present</w:t>
      </w:r>
      <w:r w:rsidR="00FC7D49" w:rsidRPr="008D5A3F">
        <w:t xml:space="preserve"> the testimon</w:t>
      </w:r>
      <w:r w:rsidR="00FC7D49">
        <w:t xml:space="preserve">y of three witnesses: Perry </w:t>
      </w:r>
      <w:proofErr w:type="spellStart"/>
      <w:r w:rsidR="00FC7D49">
        <w:t>Koot</w:t>
      </w:r>
      <w:proofErr w:type="spellEnd"/>
      <w:r w:rsidR="00FC7D49">
        <w:t>, Jeffrey Fisher and Andrea Curtis.  Prior to taking evidence, the parties assured the presiding officer that settlement negotiations had taken place</w:t>
      </w:r>
      <w:r w:rsidR="00E845FF">
        <w:t>,</w:t>
      </w:r>
      <w:r w:rsidR="00FC7D49">
        <w:t xml:space="preserve"> but no settlement was possible between the parties.  </w:t>
      </w:r>
    </w:p>
    <w:p w14:paraId="47F36A6B" w14:textId="77777777" w:rsidR="00E845FF" w:rsidRDefault="00E845FF" w:rsidP="00E845FF">
      <w:pPr>
        <w:spacing w:line="360" w:lineRule="auto"/>
        <w:ind w:firstLine="1440"/>
      </w:pPr>
    </w:p>
    <w:p w14:paraId="534CB7A3" w14:textId="58186D33" w:rsidR="00FC7D49" w:rsidRDefault="00FC7D49" w:rsidP="00E845FF">
      <w:pPr>
        <w:spacing w:line="360" w:lineRule="auto"/>
        <w:ind w:firstLine="1440"/>
      </w:pPr>
      <w:r>
        <w:t xml:space="preserve">Ms. Rice, Esquire requested, and received, permission to place an oral statement (in the form of an argument) on the hearing record.  Windstream argued the Commission lacks jurisdiction over the formal complaint.  Windstream contended the Commission’s subject matter jurisdiction is limited to whether it provided reasonable service through the provision of sufficient quantitative service.  Windstream pointed out the formal complaint claimed a cease and desist for how all customers are treated, a change in the telephone system to remove abuse of customers and a change in how Windstream treats customer calls.  Mr. Martin </w:t>
      </w:r>
      <w:r w:rsidR="00E845FF">
        <w:t>responded</w:t>
      </w:r>
      <w:r>
        <w:t xml:space="preserve"> he </w:t>
      </w:r>
      <w:r w:rsidR="00E845FF">
        <w:t>was not requesting monetary damages</w:t>
      </w:r>
      <w:r w:rsidR="00086089">
        <w:t xml:space="preserve">, and he clarified </w:t>
      </w:r>
      <w:r w:rsidR="00E845FF">
        <w:t xml:space="preserve">his complaint </w:t>
      </w:r>
      <w:r w:rsidR="00086089">
        <w:t>is the</w:t>
      </w:r>
      <w:r w:rsidR="00E845FF">
        <w:t xml:space="preserve"> poor customer service from Windstream and a lack of reliability and quality with his telephone service.  The presiding officer ruled the initial hearing would proceed because the Commission has jurisdiction over the customer service provided by a telephone company to its customer.  </w:t>
      </w:r>
    </w:p>
    <w:p w14:paraId="2124ED8F" w14:textId="77777777" w:rsidR="00FC7D49" w:rsidRDefault="00FC7D49" w:rsidP="002911E8">
      <w:pPr>
        <w:spacing w:line="360" w:lineRule="auto"/>
        <w:ind w:firstLine="1440"/>
      </w:pPr>
    </w:p>
    <w:p w14:paraId="2DE3398C" w14:textId="23B7A67E" w:rsidR="002911E8" w:rsidRDefault="00E845FF" w:rsidP="002911E8">
      <w:pPr>
        <w:spacing w:line="360" w:lineRule="auto"/>
        <w:ind w:firstLine="1440"/>
      </w:pPr>
      <w:r>
        <w:t xml:space="preserve">Mr. Martin testified and was subject to cross-examination questions.  He did not sponsor any exhibits for admission into the hearing record.  </w:t>
      </w:r>
      <w:r w:rsidR="00FC7D49">
        <w:t>Ms. Rice</w:t>
      </w:r>
      <w:r w:rsidR="002911E8">
        <w:t xml:space="preserve"> </w:t>
      </w:r>
      <w:r w:rsidR="002911E8" w:rsidRPr="008D5A3F">
        <w:t>presented the testimon</w:t>
      </w:r>
      <w:r w:rsidR="002911E8">
        <w:t xml:space="preserve">y of Perry </w:t>
      </w:r>
      <w:proofErr w:type="spellStart"/>
      <w:r w:rsidR="002911E8">
        <w:t>Koot</w:t>
      </w:r>
      <w:proofErr w:type="spellEnd"/>
      <w:r w:rsidR="002911E8">
        <w:t xml:space="preserve">, a local manager for Windstream.  During the direct examination of Mr. </w:t>
      </w:r>
      <w:proofErr w:type="spellStart"/>
      <w:r w:rsidR="002911E8">
        <w:t>Koot</w:t>
      </w:r>
      <w:proofErr w:type="spellEnd"/>
      <w:r w:rsidR="002911E8">
        <w:t>, Mr.</w:t>
      </w:r>
      <w:r w:rsidR="008668E8">
        <w:t> </w:t>
      </w:r>
      <w:r w:rsidR="002911E8">
        <w:t xml:space="preserve">Martin’s telephone service cut out at approximately 11:40 a.m. but his internet service continued.  Using emails, Mr. Martin informed the presiding officer that his telephone service </w:t>
      </w:r>
      <w:r w:rsidR="002911E8">
        <w:lastRenderedPageBreak/>
        <w:t xml:space="preserve">was down.  The presiding officer ruled the hearing would be continued to a date the following week, if possible, and the hearing ended at 11:58 a.m.  </w:t>
      </w:r>
    </w:p>
    <w:p w14:paraId="38B977A3" w14:textId="3E2F89B2" w:rsidR="002911E8" w:rsidRDefault="002911E8" w:rsidP="002911E8">
      <w:pPr>
        <w:spacing w:line="360" w:lineRule="auto"/>
        <w:ind w:firstLine="1440"/>
      </w:pPr>
    </w:p>
    <w:p w14:paraId="40C25791" w14:textId="577AF0F6" w:rsidR="002911E8" w:rsidRPr="008D5A3F" w:rsidRDefault="002911E8" w:rsidP="002911E8">
      <w:pPr>
        <w:spacing w:line="360" w:lineRule="auto"/>
        <w:ind w:firstLine="1440"/>
      </w:pPr>
      <w:r>
        <w:t>On June 16, 2020, the OALJ issued a Telephonic Hearing Notice which scheduled a further telephonic hearing for Tuesday, June 23, 2020</w:t>
      </w:r>
      <w:r w:rsidR="008668E8">
        <w:t>,</w:t>
      </w:r>
      <w:r>
        <w:t xml:space="preserve"> at 10:00 a.m.</w:t>
      </w:r>
    </w:p>
    <w:p w14:paraId="4C496FE9" w14:textId="71EC13D9" w:rsidR="009E7CD7" w:rsidRDefault="009E7CD7" w:rsidP="002911E8">
      <w:pPr>
        <w:spacing w:line="360" w:lineRule="auto"/>
      </w:pPr>
    </w:p>
    <w:p w14:paraId="1AE28B8C" w14:textId="366B00F5" w:rsidR="002911E8" w:rsidRDefault="002911E8" w:rsidP="002911E8">
      <w:pPr>
        <w:spacing w:line="360" w:lineRule="auto"/>
        <w:ind w:firstLine="1440"/>
      </w:pPr>
      <w:r>
        <w:t>On June 23, 2020, the presiding officer convened the further telephonic</w:t>
      </w:r>
      <w:r w:rsidRPr="008D5A3F">
        <w:t xml:space="preserve"> hearing as scheduled.  Complainant appeared </w:t>
      </w:r>
      <w:r w:rsidRPr="008D5A3F">
        <w:rPr>
          <w:i/>
        </w:rPr>
        <w:t>pro se</w:t>
      </w:r>
      <w:r w:rsidRPr="008D5A3F">
        <w:t xml:space="preserve">.  Respondent was represented by </w:t>
      </w:r>
      <w:r>
        <w:t>Ms. Rice</w:t>
      </w:r>
      <w:r w:rsidRPr="008D5A3F">
        <w:t>, Esquire</w:t>
      </w:r>
      <w:r>
        <w:t xml:space="preserve"> who was prepared to present</w:t>
      </w:r>
      <w:r w:rsidRPr="008D5A3F">
        <w:t xml:space="preserve"> the testimon</w:t>
      </w:r>
      <w:r>
        <w:t xml:space="preserve">y of three witnesses: Perry </w:t>
      </w:r>
      <w:proofErr w:type="spellStart"/>
      <w:r>
        <w:t>Koot</w:t>
      </w:r>
      <w:proofErr w:type="spellEnd"/>
      <w:r>
        <w:t>, Jeffrey Fisher</w:t>
      </w:r>
      <w:r w:rsidR="00FC7D49">
        <w:t xml:space="preserve"> and </w:t>
      </w:r>
      <w:r>
        <w:t>Andre</w:t>
      </w:r>
      <w:r w:rsidR="00FC7D49">
        <w:t>a</w:t>
      </w:r>
      <w:r>
        <w:t xml:space="preserve"> Curtis.  </w:t>
      </w:r>
      <w:r w:rsidR="00A555D1">
        <w:t xml:space="preserve">Prior to resuming the direct examination of Mr. </w:t>
      </w:r>
      <w:proofErr w:type="spellStart"/>
      <w:r w:rsidR="00A555D1">
        <w:t>Koot</w:t>
      </w:r>
      <w:proofErr w:type="spellEnd"/>
      <w:r w:rsidR="00A555D1">
        <w:t xml:space="preserve">, Complainant requested an opportunity to make a statement on the record in the form of continuing testimony.  After he was sworn in as a witness, Mr. Martin stated numerous objections to Windstream’s proposed Exhibits 13, 14 and 15.  He indicated he now wanted $6,500 in monetary damages to repair damage done to the side of his house, to replace his computer and for the time he has had to spend trying to obtain quality service from Windstream.  In addition, he claimed </w:t>
      </w:r>
      <w:r w:rsidR="0058317E">
        <w:t>he wanted to testify as an expert based upon his education and experience within the telephone industry, and it would be impossible and unfair unless he had an in</w:t>
      </w:r>
      <w:r w:rsidR="008668E8">
        <w:t>-</w:t>
      </w:r>
      <w:r w:rsidR="0058317E">
        <w:t>person hearing.  The presiding officer advised him that, due to the Coronavirus 2019 pandemic, she would be unable to schedule an in</w:t>
      </w:r>
      <w:r w:rsidR="008668E8">
        <w:t>-</w:t>
      </w:r>
      <w:r w:rsidR="0058317E">
        <w:t xml:space="preserve">person hearing for months or possibly not until sometime in 2021.  Mr. Martin informed the presiding officer he had no objection to waiting until 2021.  Ms. Rice indicated there was no general objection to waiting until after the pandemic ended but she noted she had three witnesses who had been prepared on June 16, 2020 and on June 23, 2020 to testify.  </w:t>
      </w:r>
      <w:r>
        <w:t xml:space="preserve">The presiding officer ruled the hearing would be continued </w:t>
      </w:r>
      <w:r w:rsidR="00086089">
        <w:t>generally until such time as an in</w:t>
      </w:r>
      <w:r w:rsidR="008668E8">
        <w:t>-</w:t>
      </w:r>
      <w:r w:rsidR="00086089">
        <w:t xml:space="preserve">person hearing could be conducted at the Commission’s hearing room in Pittsburgh, Pennsylvania.  The </w:t>
      </w:r>
      <w:r>
        <w:t>hearing ended at 1</w:t>
      </w:r>
      <w:r w:rsidR="00086089">
        <w:t>0</w:t>
      </w:r>
      <w:r>
        <w:t>:</w:t>
      </w:r>
      <w:r w:rsidR="00086089">
        <w:t>2</w:t>
      </w:r>
      <w:r>
        <w:t xml:space="preserve">8 a.m.  </w:t>
      </w:r>
    </w:p>
    <w:p w14:paraId="00FE9848" w14:textId="77777777" w:rsidR="009E7CD7" w:rsidRDefault="009E7CD7" w:rsidP="00304E24">
      <w:pPr>
        <w:spacing w:line="360" w:lineRule="auto"/>
        <w:ind w:firstLine="1440"/>
      </w:pPr>
    </w:p>
    <w:p w14:paraId="351EF0B5" w14:textId="177A9FF4" w:rsidR="00304E24" w:rsidRDefault="00304E24" w:rsidP="00304E24">
      <w:pPr>
        <w:spacing w:line="360" w:lineRule="auto"/>
        <w:ind w:firstLine="1440"/>
      </w:pPr>
      <w:r>
        <w:t xml:space="preserve">A review of </w:t>
      </w:r>
      <w:r w:rsidR="00732F5D">
        <w:t>Complainant’s</w:t>
      </w:r>
      <w:r>
        <w:t xml:space="preserve"> request </w:t>
      </w:r>
      <w:r w:rsidR="00EE5CDA">
        <w:t xml:space="preserve">for a </w:t>
      </w:r>
      <w:r w:rsidR="00654A5B">
        <w:t xml:space="preserve">continuance </w:t>
      </w:r>
      <w:r>
        <w:t xml:space="preserve">leads to the conclusion </w:t>
      </w:r>
      <w:r w:rsidR="005020A3">
        <w:t>Mr.</w:t>
      </w:r>
      <w:r w:rsidR="008668E8">
        <w:t> </w:t>
      </w:r>
      <w:r w:rsidR="005020A3">
        <w:t>Martin</w:t>
      </w:r>
      <w:r>
        <w:t xml:space="preserve"> justified a need for a continuance</w:t>
      </w:r>
      <w:r w:rsidR="006263FE">
        <w:t xml:space="preserve"> until such time as the Commission’s Pittsburgh office opens for in</w:t>
      </w:r>
      <w:r w:rsidR="008668E8">
        <w:t>-</w:t>
      </w:r>
      <w:r w:rsidR="006263FE">
        <w:t xml:space="preserve">person proceedings after the Coronavirus 2019 pandemic eases sufficiently. </w:t>
      </w:r>
      <w:r w:rsidR="00732F5D">
        <w:t xml:space="preserve"> </w:t>
      </w:r>
      <w:r>
        <w:t>Pursuant to 52 Pa.Code §</w:t>
      </w:r>
      <w:r w:rsidR="008668E8">
        <w:t xml:space="preserve"> </w:t>
      </w:r>
      <w:r>
        <w:t xml:space="preserve">1.15, extensions of time may be granted by the presiding officer for good cause shown.  </w:t>
      </w:r>
      <w:r w:rsidR="00732F5D">
        <w:t>His</w:t>
      </w:r>
      <w:r>
        <w:t xml:space="preserve"> </w:t>
      </w:r>
      <w:r w:rsidR="00A9399F">
        <w:t>r</w:t>
      </w:r>
      <w:r>
        <w:t xml:space="preserve">equest will be granted.  </w:t>
      </w:r>
    </w:p>
    <w:p w14:paraId="5010431C" w14:textId="3F928862" w:rsidR="00732F5D" w:rsidRDefault="00732F5D" w:rsidP="00304E24">
      <w:pPr>
        <w:spacing w:line="360" w:lineRule="auto"/>
        <w:ind w:firstLine="1440"/>
      </w:pPr>
      <w:r>
        <w:lastRenderedPageBreak/>
        <w:t>However, it must be noted that</w:t>
      </w:r>
      <w:r w:rsidR="006263FE">
        <w:t xml:space="preserve"> either Mr. Martin or Windstream has the right to request in writing a telephonic hearing at time if the circumstances necessitate a quicker disposition of the formal complaint</w:t>
      </w:r>
      <w:r w:rsidR="008E3BEA">
        <w:t>.</w:t>
      </w:r>
    </w:p>
    <w:p w14:paraId="7F052611" w14:textId="77777777" w:rsidR="00CD7D5D" w:rsidRDefault="00CD7D5D" w:rsidP="00304E24">
      <w:pPr>
        <w:spacing w:line="360" w:lineRule="auto"/>
        <w:ind w:firstLine="1440"/>
      </w:pPr>
    </w:p>
    <w:p w14:paraId="039263F9" w14:textId="77777777" w:rsidR="00304E24" w:rsidRPr="00A23DD3" w:rsidRDefault="00304E24" w:rsidP="00304E24">
      <w:pPr>
        <w:spacing w:line="360" w:lineRule="auto"/>
        <w:ind w:firstLine="1440"/>
      </w:pPr>
      <w:r w:rsidRPr="00A23DD3">
        <w:t>THEREFORE,</w:t>
      </w:r>
    </w:p>
    <w:p w14:paraId="2211FC6F" w14:textId="77777777" w:rsidR="00304E24" w:rsidRPr="00A23DD3" w:rsidRDefault="00304E24" w:rsidP="00304E24">
      <w:pPr>
        <w:spacing w:line="360" w:lineRule="auto"/>
      </w:pPr>
    </w:p>
    <w:p w14:paraId="270DF1E9" w14:textId="77777777" w:rsidR="00304E24" w:rsidRPr="00A23DD3" w:rsidRDefault="00304E24" w:rsidP="00304E24">
      <w:pPr>
        <w:spacing w:line="360" w:lineRule="auto"/>
      </w:pPr>
      <w:r w:rsidRPr="00A23DD3">
        <w:tab/>
      </w:r>
      <w:r w:rsidRPr="00A23DD3">
        <w:tab/>
        <w:t>IT IS ORDERED:</w:t>
      </w:r>
    </w:p>
    <w:p w14:paraId="5D064B57" w14:textId="77777777" w:rsidR="00304E24" w:rsidRPr="00A23DD3" w:rsidRDefault="00304E24" w:rsidP="00304E24">
      <w:pPr>
        <w:spacing w:line="360" w:lineRule="auto"/>
      </w:pPr>
    </w:p>
    <w:p w14:paraId="55851E53" w14:textId="13E901B6" w:rsidR="00304E24" w:rsidRPr="00A23DD3" w:rsidRDefault="00304E24" w:rsidP="00304E24">
      <w:pPr>
        <w:spacing w:line="360" w:lineRule="auto"/>
      </w:pPr>
      <w:r w:rsidRPr="00A23DD3">
        <w:tab/>
      </w:r>
      <w:r w:rsidRPr="00A23DD3">
        <w:tab/>
        <w:t>1.</w:t>
      </w:r>
      <w:r w:rsidRPr="00A23DD3">
        <w:tab/>
        <w:t xml:space="preserve">That the request for a </w:t>
      </w:r>
      <w:r w:rsidR="006263FE">
        <w:t xml:space="preserve">general </w:t>
      </w:r>
      <w:r w:rsidRPr="00A23DD3">
        <w:t xml:space="preserve">continuance </w:t>
      </w:r>
      <w:r w:rsidR="008A70C8">
        <w:t>by Complainant</w:t>
      </w:r>
      <w:r w:rsidRPr="00A23DD3">
        <w:t xml:space="preserve"> is granted</w:t>
      </w:r>
      <w:r w:rsidR="0024258E">
        <w:t>.</w:t>
      </w:r>
    </w:p>
    <w:p w14:paraId="6EE92832" w14:textId="77777777" w:rsidR="00304E24" w:rsidRPr="00A23DD3" w:rsidRDefault="00304E24" w:rsidP="00304E24">
      <w:pPr>
        <w:spacing w:line="360" w:lineRule="auto"/>
        <w:ind w:firstLine="720"/>
      </w:pPr>
    </w:p>
    <w:p w14:paraId="4D98C637" w14:textId="2339F0CB" w:rsidR="00304E24" w:rsidRDefault="00304E24" w:rsidP="00D8358F">
      <w:pPr>
        <w:spacing w:line="360" w:lineRule="auto"/>
        <w:ind w:firstLine="720"/>
      </w:pPr>
      <w:r w:rsidRPr="00A23DD3">
        <w:tab/>
        <w:t>2.</w:t>
      </w:r>
      <w:r w:rsidRPr="00A23DD3">
        <w:tab/>
        <w:t xml:space="preserve">That the parties will receive a new Hearing Notice from the Commission </w:t>
      </w:r>
      <w:r>
        <w:t>setting</w:t>
      </w:r>
      <w:r w:rsidRPr="00A23DD3">
        <w:t xml:space="preserve"> forth a </w:t>
      </w:r>
      <w:r w:rsidR="0024540B">
        <w:t xml:space="preserve">new date for </w:t>
      </w:r>
      <w:r w:rsidR="00D8358F">
        <w:t>a Further</w:t>
      </w:r>
      <w:r w:rsidR="0024540B">
        <w:t xml:space="preserve"> Hearing </w:t>
      </w:r>
      <w:r w:rsidR="00D8358F">
        <w:t>after the Commission’s Pittsburgh office reopens after the Coronavirus 2019 pandemic</w:t>
      </w:r>
      <w:r w:rsidRPr="00A23DD3">
        <w:t>.</w:t>
      </w:r>
    </w:p>
    <w:p w14:paraId="79BA9244" w14:textId="058A2CAC" w:rsidR="008A70C8" w:rsidRDefault="008A70C8" w:rsidP="00304E24">
      <w:pPr>
        <w:spacing w:line="360" w:lineRule="auto"/>
      </w:pPr>
    </w:p>
    <w:p w14:paraId="20E0809A" w14:textId="1845CC1E" w:rsidR="008A70C8" w:rsidRDefault="008A70C8" w:rsidP="00304E24">
      <w:pPr>
        <w:spacing w:line="360" w:lineRule="auto"/>
      </w:pPr>
      <w:r>
        <w:tab/>
      </w:r>
      <w:r>
        <w:tab/>
      </w:r>
      <w:r w:rsidR="00D8358F">
        <w:t>3</w:t>
      </w:r>
      <w:r>
        <w:t xml:space="preserve">. </w:t>
      </w:r>
      <w:r>
        <w:tab/>
        <w:t xml:space="preserve">That </w:t>
      </w:r>
      <w:r w:rsidR="00D8358F">
        <w:t xml:space="preserve">at any time </w:t>
      </w:r>
      <w:r>
        <w:t xml:space="preserve">prior to </w:t>
      </w:r>
      <w:r w:rsidR="00D8358F">
        <w:t xml:space="preserve">when </w:t>
      </w:r>
      <w:r>
        <w:t xml:space="preserve">the </w:t>
      </w:r>
      <w:r w:rsidR="00D8358F">
        <w:t>Further H</w:t>
      </w:r>
      <w:r>
        <w:t xml:space="preserve">earing </w:t>
      </w:r>
      <w:r w:rsidR="00D8358F">
        <w:t>is scheduled</w:t>
      </w:r>
      <w:r>
        <w:t xml:space="preserve">, </w:t>
      </w:r>
      <w:r w:rsidR="00D8358F">
        <w:t>either party may request, in writing, the scheduling of a telephonic hearing or conference if the circumstances necessitate a quicker disposition of the formal complaint</w:t>
      </w:r>
      <w:r>
        <w:t>.</w:t>
      </w:r>
    </w:p>
    <w:p w14:paraId="079F7994" w14:textId="77777777" w:rsidR="00304E24" w:rsidRDefault="00304E24" w:rsidP="00304E24">
      <w:pPr>
        <w:spacing w:line="360" w:lineRule="auto"/>
      </w:pPr>
    </w:p>
    <w:p w14:paraId="0C07D20D" w14:textId="77777777" w:rsidR="00304E24" w:rsidRPr="00A23DD3" w:rsidRDefault="00304E24" w:rsidP="00304E24">
      <w:pPr>
        <w:spacing w:line="360" w:lineRule="auto"/>
      </w:pPr>
    </w:p>
    <w:p w14:paraId="2311E171" w14:textId="22C9D419" w:rsidR="00304E24" w:rsidRPr="00A23DD3" w:rsidRDefault="00304E24" w:rsidP="00304E24">
      <w:r w:rsidRPr="00A23DD3">
        <w:t xml:space="preserve">Date: </w:t>
      </w:r>
      <w:r w:rsidR="00D8358F">
        <w:rPr>
          <w:u w:val="single"/>
        </w:rPr>
        <w:t>June 25</w:t>
      </w:r>
      <w:r w:rsidR="008A70C8">
        <w:rPr>
          <w:u w:val="single"/>
        </w:rPr>
        <w:t>, 2020</w:t>
      </w:r>
      <w:r>
        <w:tab/>
      </w:r>
      <w:r w:rsidRPr="00A23DD3">
        <w:tab/>
      </w:r>
      <w:r w:rsidR="00921A9D">
        <w:tab/>
      </w:r>
      <w:r w:rsidR="00921A9D">
        <w:tab/>
      </w:r>
      <w:r w:rsidRPr="00A23DD3">
        <w:tab/>
      </w:r>
      <w:r w:rsidRPr="00A23DD3">
        <w:tab/>
      </w:r>
      <w:r w:rsidRPr="00A23DD3">
        <w:rPr>
          <w:u w:val="single"/>
        </w:rPr>
        <w:tab/>
      </w:r>
      <w:r w:rsidRPr="00A23DD3">
        <w:rPr>
          <w:u w:val="single"/>
        </w:rPr>
        <w:tab/>
      </w:r>
      <w:r w:rsidR="008668E8">
        <w:rPr>
          <w:u w:val="single"/>
        </w:rPr>
        <w:t xml:space="preserve">/s/      </w:t>
      </w:r>
      <w:r w:rsidR="008668E8">
        <w:rPr>
          <w:u w:val="single"/>
        </w:rPr>
        <w:tab/>
      </w:r>
      <w:r w:rsidRPr="00A23DD3">
        <w:rPr>
          <w:u w:val="single"/>
        </w:rPr>
        <w:tab/>
      </w:r>
      <w:r w:rsidRPr="00A23DD3">
        <w:rPr>
          <w:u w:val="single"/>
        </w:rPr>
        <w:tab/>
      </w:r>
    </w:p>
    <w:p w14:paraId="00025FAE" w14:textId="56572097" w:rsidR="00304E24" w:rsidRPr="00A23DD3" w:rsidRDefault="00304E24" w:rsidP="00304E24">
      <w:r w:rsidRPr="00A23DD3">
        <w:tab/>
      </w:r>
      <w:r w:rsidRPr="00A23DD3">
        <w:tab/>
      </w:r>
      <w:r w:rsidRPr="00A23DD3">
        <w:tab/>
      </w:r>
      <w:r w:rsidRPr="00A23DD3">
        <w:tab/>
      </w:r>
      <w:r w:rsidRPr="00A23DD3">
        <w:tab/>
      </w:r>
      <w:r w:rsidRPr="00A23DD3">
        <w:tab/>
      </w:r>
      <w:r w:rsidRPr="00A23DD3">
        <w:tab/>
      </w:r>
      <w:r w:rsidRPr="00A23DD3">
        <w:tab/>
        <w:t>Katrina L. Dunderdale</w:t>
      </w:r>
    </w:p>
    <w:p w14:paraId="761D4F74" w14:textId="678A2F99" w:rsidR="00304E24" w:rsidRPr="00A23DD3" w:rsidRDefault="00304E24" w:rsidP="00304E24">
      <w:r w:rsidRPr="00A23DD3">
        <w:tab/>
      </w:r>
      <w:r w:rsidRPr="00A23DD3">
        <w:tab/>
      </w:r>
      <w:r w:rsidRPr="00A23DD3">
        <w:tab/>
      </w:r>
      <w:r w:rsidRPr="00A23DD3">
        <w:tab/>
      </w:r>
      <w:r w:rsidRPr="00A23DD3">
        <w:tab/>
      </w:r>
      <w:r w:rsidRPr="00A23DD3">
        <w:tab/>
      </w:r>
      <w:r w:rsidRPr="00A23DD3">
        <w:tab/>
      </w:r>
      <w:r w:rsidRPr="00A23DD3">
        <w:tab/>
        <w:t>Administrative Law Judge</w:t>
      </w:r>
    </w:p>
    <w:p w14:paraId="5D7E0CA7" w14:textId="77777777" w:rsidR="00304E24" w:rsidRPr="00A23DD3" w:rsidRDefault="00304E24" w:rsidP="00304E24"/>
    <w:p w14:paraId="47B83F81" w14:textId="77777777" w:rsidR="00304E24" w:rsidRPr="00A23DD3" w:rsidRDefault="00304E24" w:rsidP="00304E24"/>
    <w:p w14:paraId="026913BB" w14:textId="77777777" w:rsidR="00304E24" w:rsidRPr="00A23DD3" w:rsidRDefault="00304E24" w:rsidP="00304E24"/>
    <w:p w14:paraId="0905D6EE" w14:textId="77777777" w:rsidR="008668E8" w:rsidRDefault="008668E8" w:rsidP="00304E24">
      <w:pPr>
        <w:sectPr w:rsidR="008668E8" w:rsidSect="00031BA6">
          <w:footerReference w:type="default" r:id="rId8"/>
          <w:pgSz w:w="12240" w:h="15840" w:code="1"/>
          <w:pgMar w:top="1440" w:right="1440" w:bottom="1440" w:left="1440" w:header="1440" w:footer="720" w:gutter="0"/>
          <w:cols w:space="720"/>
          <w:titlePg/>
          <w:docGrid w:linePitch="360"/>
        </w:sectPr>
      </w:pPr>
    </w:p>
    <w:p w14:paraId="4A909EA3" w14:textId="77777777" w:rsidR="008668E8" w:rsidRPr="008668E8" w:rsidRDefault="008668E8" w:rsidP="008668E8">
      <w:pPr>
        <w:spacing w:after="160" w:line="259" w:lineRule="auto"/>
        <w:rPr>
          <w:rFonts w:ascii="Microsoft Sans Serif" w:eastAsia="Microsoft Sans Serif" w:hAnsi="Microsoft Sans Serif" w:cs="Microsoft Sans Serif"/>
          <w:bCs/>
          <w:i/>
          <w:iCs/>
          <w:szCs w:val="22"/>
        </w:rPr>
      </w:pPr>
      <w:r w:rsidRPr="008668E8">
        <w:rPr>
          <w:rFonts w:ascii="Microsoft Sans Serif" w:eastAsia="Microsoft Sans Serif" w:hAnsi="Microsoft Sans Serif" w:cs="Microsoft Sans Serif"/>
          <w:b/>
          <w:szCs w:val="22"/>
          <w:u w:val="single"/>
        </w:rPr>
        <w:lastRenderedPageBreak/>
        <w:t>C-2020-3017020 - DONALD MARTIN v. WINDSTREAM COMMUNICATIONS LLC</w:t>
      </w:r>
      <w:r w:rsidRPr="008668E8">
        <w:rPr>
          <w:rFonts w:ascii="Microsoft Sans Serif" w:eastAsia="Microsoft Sans Serif" w:hAnsi="Microsoft Sans Serif" w:cs="Microsoft Sans Serif"/>
          <w:b/>
          <w:szCs w:val="22"/>
          <w:u w:val="single"/>
        </w:rPr>
        <w:cr/>
      </w:r>
      <w:r w:rsidRPr="008668E8">
        <w:rPr>
          <w:rFonts w:ascii="Microsoft Sans Serif" w:eastAsia="Microsoft Sans Serif" w:hAnsi="Microsoft Sans Serif" w:cs="Microsoft Sans Serif"/>
          <w:bCs/>
          <w:i/>
          <w:iCs/>
          <w:szCs w:val="22"/>
        </w:rPr>
        <w:t>Revised 04/24/20 – Added Cary L Rice</w:t>
      </w:r>
    </w:p>
    <w:p w14:paraId="3D8A073A" w14:textId="168A5B7D" w:rsidR="006A3B3A" w:rsidRPr="006A3B3A" w:rsidRDefault="008668E8" w:rsidP="006A3B3A">
      <w:pPr>
        <w:rPr>
          <w:rFonts w:ascii="Microsoft Sans Serif" w:hAnsi="Microsoft Sans Serif" w:cs="Microsoft Sans Serif"/>
        </w:rPr>
      </w:pPr>
      <w:r w:rsidRPr="008668E8">
        <w:rPr>
          <w:rFonts w:ascii="Microsoft Sans Serif" w:eastAsia="Microsoft Sans Serif" w:hAnsi="Microsoft Sans Serif" w:cs="Microsoft Sans Serif"/>
          <w:b/>
          <w:szCs w:val="22"/>
          <w:u w:val="single"/>
        </w:rPr>
        <w:cr/>
      </w:r>
      <w:r w:rsidRPr="008668E8">
        <w:rPr>
          <w:rFonts w:ascii="Microsoft Sans Serif" w:eastAsia="Microsoft Sans Serif" w:hAnsi="Microsoft Sans Serif" w:cs="Microsoft Sans Serif"/>
          <w:szCs w:val="22"/>
        </w:rPr>
        <w:t>DONALD MARTIN</w:t>
      </w:r>
      <w:r w:rsidRPr="008668E8">
        <w:rPr>
          <w:rFonts w:ascii="Microsoft Sans Serif" w:eastAsia="Microsoft Sans Serif" w:hAnsi="Microsoft Sans Serif" w:cs="Microsoft Sans Serif"/>
          <w:szCs w:val="22"/>
        </w:rPr>
        <w:cr/>
        <w:t>524 FOREST DRIVE</w:t>
      </w:r>
      <w:r w:rsidRPr="008668E8">
        <w:rPr>
          <w:rFonts w:ascii="Microsoft Sans Serif" w:eastAsia="Microsoft Sans Serif" w:hAnsi="Microsoft Sans Serif" w:cs="Microsoft Sans Serif"/>
          <w:szCs w:val="22"/>
        </w:rPr>
        <w:cr/>
        <w:t>CLARINGTON PA  15828</w:t>
      </w:r>
      <w:r w:rsidRPr="008668E8">
        <w:rPr>
          <w:rFonts w:ascii="Microsoft Sans Serif" w:eastAsia="Microsoft Sans Serif" w:hAnsi="Microsoft Sans Serif" w:cs="Microsoft Sans Serif"/>
          <w:szCs w:val="22"/>
        </w:rPr>
        <w:cr/>
      </w:r>
      <w:r w:rsidRPr="008668E8">
        <w:rPr>
          <w:rFonts w:ascii="Microsoft Sans Serif" w:eastAsia="Microsoft Sans Serif" w:hAnsi="Microsoft Sans Serif" w:cs="Microsoft Sans Serif"/>
          <w:b/>
          <w:bCs/>
          <w:szCs w:val="22"/>
        </w:rPr>
        <w:t>814.752.2101</w:t>
      </w:r>
      <w:r w:rsidRPr="008668E8">
        <w:rPr>
          <w:rFonts w:ascii="Microsoft Sans Serif" w:eastAsia="Microsoft Sans Serif" w:hAnsi="Microsoft Sans Serif" w:cs="Microsoft Sans Serif"/>
          <w:b/>
          <w:bCs/>
          <w:szCs w:val="22"/>
        </w:rPr>
        <w:br/>
      </w:r>
      <w:r w:rsidRPr="008668E8">
        <w:rPr>
          <w:rFonts w:ascii="Microsoft Sans Serif" w:eastAsia="Microsoft Sans Serif" w:hAnsi="Microsoft Sans Serif" w:cs="Microsoft Sans Serif"/>
          <w:szCs w:val="22"/>
        </w:rPr>
        <w:t>donwmartinsr@windstream.net</w:t>
      </w:r>
      <w:r w:rsidRPr="008668E8">
        <w:rPr>
          <w:rFonts w:ascii="Microsoft Sans Serif" w:eastAsia="Microsoft Sans Serif" w:hAnsi="Microsoft Sans Serif" w:cs="Microsoft Sans Serif"/>
          <w:szCs w:val="22"/>
        </w:rPr>
        <w:cr/>
      </w:r>
      <w:r w:rsidR="006A3B3A" w:rsidRPr="006A3B3A">
        <w:rPr>
          <w:rFonts w:ascii="Microsoft Sans Serif" w:hAnsi="Microsoft Sans Serif" w:cs="Microsoft Sans Serif"/>
        </w:rPr>
        <w:t xml:space="preserve">Via </w:t>
      </w:r>
      <w:r w:rsidR="006A3B3A">
        <w:rPr>
          <w:rFonts w:ascii="Microsoft Sans Serif" w:hAnsi="Microsoft Sans Serif" w:cs="Microsoft Sans Serif"/>
        </w:rPr>
        <w:t>email</w:t>
      </w:r>
      <w:r w:rsidR="006A3B3A" w:rsidRPr="006A3B3A">
        <w:rPr>
          <w:rFonts w:ascii="Microsoft Sans Serif" w:hAnsi="Microsoft Sans Serif" w:cs="Microsoft Sans Serif"/>
        </w:rPr>
        <w:t xml:space="preserve"> service only due to Emergency Order at M-2020-3019262</w:t>
      </w:r>
    </w:p>
    <w:p w14:paraId="56D8C58A" w14:textId="73441945" w:rsidR="006A3B3A" w:rsidRDefault="006A3B3A" w:rsidP="006A3B3A">
      <w:pPr>
        <w:rPr>
          <w:rFonts w:ascii="Microsoft Sans Serif" w:eastAsia="Microsoft Sans Serif" w:hAnsi="Microsoft Sans Serif" w:cs="Microsoft Sans Serif"/>
          <w:szCs w:val="22"/>
        </w:rPr>
      </w:pPr>
    </w:p>
    <w:p w14:paraId="282FD60C" w14:textId="2966CB4B" w:rsidR="006A3B3A" w:rsidRDefault="008668E8" w:rsidP="006A3B3A">
      <w:pPr>
        <w:rPr>
          <w:rFonts w:ascii="Microsoft Sans Serif" w:eastAsia="Microsoft Sans Serif" w:hAnsi="Microsoft Sans Serif" w:cs="Microsoft Sans Serif"/>
          <w:szCs w:val="22"/>
        </w:rPr>
      </w:pPr>
      <w:r w:rsidRPr="008668E8">
        <w:rPr>
          <w:rFonts w:ascii="Microsoft Sans Serif" w:eastAsia="Microsoft Sans Serif" w:hAnsi="Microsoft Sans Serif" w:cs="Microsoft Sans Serif"/>
          <w:szCs w:val="22"/>
        </w:rPr>
        <w:cr/>
        <w:t>NIKKI COX ESQUIRE</w:t>
      </w:r>
      <w:r w:rsidRPr="008668E8">
        <w:rPr>
          <w:rFonts w:ascii="Microsoft Sans Serif" w:eastAsia="Microsoft Sans Serif" w:hAnsi="Microsoft Sans Serif" w:cs="Microsoft Sans Serif"/>
          <w:szCs w:val="22"/>
        </w:rPr>
        <w:cr/>
        <w:t>WINDSTREAM COMMUNICATIONS LLC</w:t>
      </w:r>
      <w:bookmarkStart w:id="0" w:name="_GoBack"/>
      <w:bookmarkEnd w:id="0"/>
      <w:r w:rsidRPr="008668E8">
        <w:rPr>
          <w:rFonts w:ascii="Microsoft Sans Serif" w:eastAsia="Microsoft Sans Serif" w:hAnsi="Microsoft Sans Serif" w:cs="Microsoft Sans Serif"/>
          <w:szCs w:val="22"/>
        </w:rPr>
        <w:cr/>
        <w:t>4001 NORTH RODNEY PARHAM ROAD</w:t>
      </w:r>
      <w:r w:rsidRPr="008668E8">
        <w:rPr>
          <w:rFonts w:ascii="Microsoft Sans Serif" w:eastAsia="Microsoft Sans Serif" w:hAnsi="Microsoft Sans Serif" w:cs="Microsoft Sans Serif"/>
          <w:szCs w:val="22"/>
        </w:rPr>
        <w:cr/>
        <w:t>LITTLE ROCK AR  72212</w:t>
      </w:r>
      <w:r w:rsidRPr="008668E8">
        <w:rPr>
          <w:rFonts w:ascii="Microsoft Sans Serif" w:eastAsia="Microsoft Sans Serif" w:hAnsi="Microsoft Sans Serif" w:cs="Microsoft Sans Serif"/>
          <w:szCs w:val="22"/>
        </w:rPr>
        <w:cr/>
      </w:r>
      <w:r w:rsidRPr="008668E8">
        <w:rPr>
          <w:rFonts w:ascii="Microsoft Sans Serif" w:eastAsia="Microsoft Sans Serif" w:hAnsi="Microsoft Sans Serif" w:cs="Microsoft Sans Serif"/>
          <w:b/>
          <w:bCs/>
          <w:szCs w:val="22"/>
        </w:rPr>
        <w:t>501.748.4804</w:t>
      </w:r>
      <w:r w:rsidRPr="008668E8">
        <w:rPr>
          <w:rFonts w:ascii="Microsoft Sans Serif" w:eastAsia="Microsoft Sans Serif" w:hAnsi="Microsoft Sans Serif" w:cs="Microsoft Sans Serif"/>
          <w:b/>
          <w:bCs/>
          <w:szCs w:val="22"/>
        </w:rPr>
        <w:br/>
      </w:r>
      <w:r w:rsidR="006A3B3A" w:rsidRPr="008668E8">
        <w:rPr>
          <w:rFonts w:ascii="Microsoft Sans Serif" w:eastAsia="Microsoft Sans Serif" w:hAnsi="Microsoft Sans Serif" w:cs="Microsoft Sans Serif"/>
          <w:szCs w:val="22"/>
        </w:rPr>
        <w:t>nikki.cox@windstream.com</w:t>
      </w:r>
    </w:p>
    <w:p w14:paraId="3DC2126D" w14:textId="14D56EB2" w:rsidR="006A3B3A" w:rsidRPr="006A3B3A" w:rsidRDefault="006A3B3A" w:rsidP="006A3B3A">
      <w:pPr>
        <w:rPr>
          <w:rFonts w:ascii="Microsoft Sans Serif" w:hAnsi="Microsoft Sans Serif" w:cs="Microsoft Sans Serif"/>
        </w:rPr>
      </w:pPr>
      <w:r w:rsidRPr="006A3B3A">
        <w:rPr>
          <w:rFonts w:ascii="Microsoft Sans Serif" w:hAnsi="Microsoft Sans Serif" w:cs="Microsoft Sans Serif"/>
        </w:rPr>
        <w:t xml:space="preserve">Via </w:t>
      </w:r>
      <w:r>
        <w:rPr>
          <w:rFonts w:ascii="Microsoft Sans Serif" w:hAnsi="Microsoft Sans Serif" w:cs="Microsoft Sans Serif"/>
        </w:rPr>
        <w:t>email</w:t>
      </w:r>
      <w:r w:rsidRPr="006A3B3A">
        <w:rPr>
          <w:rFonts w:ascii="Microsoft Sans Serif" w:hAnsi="Microsoft Sans Serif" w:cs="Microsoft Sans Serif"/>
        </w:rPr>
        <w:t xml:space="preserve"> service only due to Emergency Order at M-2020-3019262</w:t>
      </w:r>
    </w:p>
    <w:p w14:paraId="2922C302" w14:textId="551F2DE0" w:rsidR="008668E8" w:rsidRPr="008668E8" w:rsidRDefault="008668E8" w:rsidP="008668E8">
      <w:pPr>
        <w:spacing w:after="160" w:line="259" w:lineRule="auto"/>
        <w:rPr>
          <w:rFonts w:ascii="Microsoft Sans Serif" w:eastAsia="Microsoft Sans Serif" w:hAnsi="Microsoft Sans Serif" w:cs="Microsoft Sans Serif"/>
          <w:szCs w:val="22"/>
        </w:rPr>
      </w:pPr>
      <w:r w:rsidRPr="008668E8">
        <w:rPr>
          <w:rFonts w:ascii="Microsoft Sans Serif" w:eastAsia="Microsoft Sans Serif" w:hAnsi="Microsoft Sans Serif" w:cs="Microsoft Sans Serif"/>
          <w:szCs w:val="22"/>
        </w:rPr>
        <w:br/>
      </w:r>
    </w:p>
    <w:p w14:paraId="359FFDDE" w14:textId="77777777" w:rsidR="008668E8" w:rsidRPr="008668E8" w:rsidRDefault="008668E8" w:rsidP="008668E8">
      <w:pPr>
        <w:spacing w:after="160" w:line="259" w:lineRule="auto"/>
        <w:rPr>
          <w:rFonts w:ascii="Microsoft Sans Serif" w:eastAsia="Microsoft Sans Serif" w:hAnsi="Microsoft Sans Serif" w:cs="Microsoft Sans Serif"/>
          <w:szCs w:val="22"/>
        </w:rPr>
      </w:pPr>
      <w:r w:rsidRPr="008668E8">
        <w:rPr>
          <w:rFonts w:ascii="Microsoft Sans Serif" w:eastAsia="Microsoft Sans Serif" w:hAnsi="Microsoft Sans Serif" w:cs="Microsoft Sans Serif"/>
          <w:szCs w:val="22"/>
        </w:rPr>
        <w:t>CARY L RICE ESQUIRE</w:t>
      </w:r>
      <w:r w:rsidRPr="008668E8">
        <w:rPr>
          <w:rFonts w:ascii="Microsoft Sans Serif" w:eastAsia="Microsoft Sans Serif" w:hAnsi="Microsoft Sans Serif" w:cs="Microsoft Sans Serif"/>
          <w:szCs w:val="22"/>
        </w:rPr>
        <w:cr/>
      </w:r>
      <w:proofErr w:type="spellStart"/>
      <w:r w:rsidRPr="008668E8">
        <w:rPr>
          <w:rFonts w:ascii="Microsoft Sans Serif" w:eastAsia="Microsoft Sans Serif" w:hAnsi="Microsoft Sans Serif" w:cs="Microsoft Sans Serif"/>
          <w:szCs w:val="22"/>
        </w:rPr>
        <w:t>HANGLEY</w:t>
      </w:r>
      <w:proofErr w:type="spellEnd"/>
      <w:r w:rsidRPr="008668E8">
        <w:rPr>
          <w:rFonts w:ascii="Microsoft Sans Serif" w:eastAsia="Microsoft Sans Serif" w:hAnsi="Microsoft Sans Serif" w:cs="Microsoft Sans Serif"/>
          <w:szCs w:val="22"/>
        </w:rPr>
        <w:t xml:space="preserve"> </w:t>
      </w:r>
      <w:proofErr w:type="spellStart"/>
      <w:r w:rsidRPr="008668E8">
        <w:rPr>
          <w:rFonts w:ascii="Microsoft Sans Serif" w:eastAsia="Microsoft Sans Serif" w:hAnsi="Microsoft Sans Serif" w:cs="Microsoft Sans Serif"/>
          <w:szCs w:val="22"/>
        </w:rPr>
        <w:t>ARONCHICK</w:t>
      </w:r>
      <w:proofErr w:type="spellEnd"/>
      <w:r w:rsidRPr="008668E8">
        <w:rPr>
          <w:rFonts w:ascii="Microsoft Sans Serif" w:eastAsia="Microsoft Sans Serif" w:hAnsi="Microsoft Sans Serif" w:cs="Microsoft Sans Serif"/>
          <w:szCs w:val="22"/>
        </w:rPr>
        <w:t xml:space="preserve"> SEGAL </w:t>
      </w:r>
      <w:proofErr w:type="spellStart"/>
      <w:r w:rsidRPr="008668E8">
        <w:rPr>
          <w:rFonts w:ascii="Microsoft Sans Serif" w:eastAsia="Microsoft Sans Serif" w:hAnsi="Microsoft Sans Serif" w:cs="Microsoft Sans Serif"/>
          <w:szCs w:val="22"/>
        </w:rPr>
        <w:t>PUDLIN</w:t>
      </w:r>
      <w:proofErr w:type="spellEnd"/>
      <w:r w:rsidRPr="008668E8">
        <w:rPr>
          <w:rFonts w:ascii="Microsoft Sans Serif" w:eastAsia="Microsoft Sans Serif" w:hAnsi="Microsoft Sans Serif" w:cs="Microsoft Sans Serif"/>
          <w:szCs w:val="22"/>
        </w:rPr>
        <w:t xml:space="preserve"> &amp; SCHILLER</w:t>
      </w:r>
      <w:r w:rsidRPr="008668E8">
        <w:rPr>
          <w:rFonts w:ascii="Microsoft Sans Serif" w:eastAsia="Microsoft Sans Serif" w:hAnsi="Microsoft Sans Serif" w:cs="Microsoft Sans Serif"/>
          <w:szCs w:val="22"/>
        </w:rPr>
        <w:cr/>
        <w:t>ONE LOGAN SQUARE</w:t>
      </w:r>
      <w:r w:rsidRPr="008668E8">
        <w:rPr>
          <w:rFonts w:ascii="Microsoft Sans Serif" w:eastAsia="Microsoft Sans Serif" w:hAnsi="Microsoft Sans Serif" w:cs="Microsoft Sans Serif"/>
          <w:szCs w:val="22"/>
        </w:rPr>
        <w:cr/>
        <w:t>27TH FLOOR</w:t>
      </w:r>
      <w:r w:rsidRPr="008668E8">
        <w:rPr>
          <w:rFonts w:ascii="Microsoft Sans Serif" w:eastAsia="Microsoft Sans Serif" w:hAnsi="Microsoft Sans Serif" w:cs="Microsoft Sans Serif"/>
          <w:szCs w:val="22"/>
        </w:rPr>
        <w:cr/>
        <w:t>PHILADELPHIA PA  19103</w:t>
      </w:r>
      <w:r w:rsidRPr="008668E8">
        <w:rPr>
          <w:rFonts w:ascii="Microsoft Sans Serif" w:eastAsia="Microsoft Sans Serif" w:hAnsi="Microsoft Sans Serif" w:cs="Microsoft Sans Serif"/>
          <w:szCs w:val="22"/>
        </w:rPr>
        <w:cr/>
        <w:t>215.568.6200</w:t>
      </w:r>
      <w:r w:rsidRPr="008668E8">
        <w:rPr>
          <w:rFonts w:ascii="Microsoft Sans Serif" w:eastAsia="Microsoft Sans Serif" w:hAnsi="Microsoft Sans Serif" w:cs="Microsoft Sans Serif"/>
          <w:szCs w:val="22"/>
        </w:rPr>
        <w:br/>
      </w:r>
      <w:r w:rsidRPr="008668E8">
        <w:rPr>
          <w:rFonts w:ascii="Microsoft Sans Serif" w:eastAsia="Microsoft Sans Serif" w:hAnsi="Microsoft Sans Serif" w:cs="Microsoft Sans Serif"/>
          <w:b/>
          <w:bCs/>
          <w:szCs w:val="22"/>
          <w:u w:val="single"/>
        </w:rPr>
        <w:t>ACCEPTS E-SERVICE</w:t>
      </w:r>
      <w:r w:rsidRPr="008668E8">
        <w:rPr>
          <w:rFonts w:ascii="Microsoft Sans Serif" w:eastAsia="Microsoft Sans Serif" w:hAnsi="Microsoft Sans Serif" w:cs="Microsoft Sans Serif"/>
          <w:szCs w:val="22"/>
        </w:rPr>
        <w:cr/>
      </w:r>
    </w:p>
    <w:p w14:paraId="14269493" w14:textId="0EC725E7" w:rsidR="00687BAF" w:rsidRPr="00687BAF" w:rsidRDefault="00687BAF" w:rsidP="00304E24"/>
    <w:sectPr w:rsidR="00687BAF" w:rsidRPr="00687BAF" w:rsidSect="00031BA6">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5DFE5" w14:textId="77777777" w:rsidR="000F48D1" w:rsidRDefault="000F48D1" w:rsidP="00A00277">
      <w:r>
        <w:separator/>
      </w:r>
    </w:p>
  </w:endnote>
  <w:endnote w:type="continuationSeparator" w:id="0">
    <w:p w14:paraId="2A15BEB8" w14:textId="77777777" w:rsidR="000F48D1" w:rsidRDefault="000F48D1" w:rsidP="00A0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5229909"/>
      <w:docPartObj>
        <w:docPartGallery w:val="Page Numbers (Bottom of Page)"/>
        <w:docPartUnique/>
      </w:docPartObj>
    </w:sdtPr>
    <w:sdtEndPr>
      <w:rPr>
        <w:noProof/>
      </w:rPr>
    </w:sdtEndPr>
    <w:sdtContent>
      <w:p w14:paraId="6AA02C39" w14:textId="77777777" w:rsidR="00A00277" w:rsidRDefault="00A00277">
        <w:pPr>
          <w:pStyle w:val="Footer"/>
          <w:jc w:val="center"/>
        </w:pPr>
        <w:r w:rsidRPr="008668E8">
          <w:rPr>
            <w:sz w:val="20"/>
            <w:szCs w:val="20"/>
          </w:rPr>
          <w:fldChar w:fldCharType="begin"/>
        </w:r>
        <w:r w:rsidRPr="008668E8">
          <w:rPr>
            <w:sz w:val="20"/>
            <w:szCs w:val="20"/>
          </w:rPr>
          <w:instrText xml:space="preserve"> PAGE   \* MERGEFORMAT </w:instrText>
        </w:r>
        <w:r w:rsidRPr="008668E8">
          <w:rPr>
            <w:sz w:val="20"/>
            <w:szCs w:val="20"/>
          </w:rPr>
          <w:fldChar w:fldCharType="separate"/>
        </w:r>
        <w:r w:rsidR="0024540B" w:rsidRPr="008668E8">
          <w:rPr>
            <w:noProof/>
            <w:sz w:val="20"/>
            <w:szCs w:val="20"/>
          </w:rPr>
          <w:t>2</w:t>
        </w:r>
        <w:r w:rsidRPr="008668E8">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11A55" w14:textId="77777777" w:rsidR="000F48D1" w:rsidRDefault="000F48D1" w:rsidP="00A00277">
      <w:r>
        <w:separator/>
      </w:r>
    </w:p>
  </w:footnote>
  <w:footnote w:type="continuationSeparator" w:id="0">
    <w:p w14:paraId="34CFD12C" w14:textId="77777777" w:rsidR="000F48D1" w:rsidRDefault="000F48D1" w:rsidP="00A00277">
      <w:r>
        <w:continuationSeparator/>
      </w:r>
    </w:p>
  </w:footnote>
  <w:footnote w:id="1">
    <w:p w14:paraId="6BAB1A31" w14:textId="5D29E584" w:rsidR="005020A3" w:rsidRDefault="005020A3">
      <w:pPr>
        <w:pStyle w:val="FootnoteText"/>
      </w:pPr>
      <w:r>
        <w:rPr>
          <w:rStyle w:val="FootnoteReference"/>
        </w:rPr>
        <w:footnoteRef/>
      </w:r>
      <w:r>
        <w:t xml:space="preserve"> </w:t>
      </w:r>
      <w:r>
        <w:tab/>
        <w:t>The New Matter did not include a Notice to Plead.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29232656"/>
  </w:docVars>
  <w:rsids>
    <w:rsidRoot w:val="001A517C"/>
    <w:rsid w:val="0001444C"/>
    <w:rsid w:val="00022664"/>
    <w:rsid w:val="00024AA5"/>
    <w:rsid w:val="00031BA6"/>
    <w:rsid w:val="000404B5"/>
    <w:rsid w:val="00040EAD"/>
    <w:rsid w:val="00042860"/>
    <w:rsid w:val="0005471E"/>
    <w:rsid w:val="000759F4"/>
    <w:rsid w:val="00086089"/>
    <w:rsid w:val="00087CC5"/>
    <w:rsid w:val="000C1A6B"/>
    <w:rsid w:val="000C269C"/>
    <w:rsid w:val="000C71B2"/>
    <w:rsid w:val="000E6C36"/>
    <w:rsid w:val="000F0D26"/>
    <w:rsid w:val="000F48D1"/>
    <w:rsid w:val="00110EA9"/>
    <w:rsid w:val="0011200F"/>
    <w:rsid w:val="001163B8"/>
    <w:rsid w:val="001336B2"/>
    <w:rsid w:val="001534FA"/>
    <w:rsid w:val="00185280"/>
    <w:rsid w:val="00192F81"/>
    <w:rsid w:val="00197FE7"/>
    <w:rsid w:val="001A517C"/>
    <w:rsid w:val="001B37F9"/>
    <w:rsid w:val="001B389A"/>
    <w:rsid w:val="001C20D1"/>
    <w:rsid w:val="001E6948"/>
    <w:rsid w:val="001F5E84"/>
    <w:rsid w:val="00202271"/>
    <w:rsid w:val="002107F3"/>
    <w:rsid w:val="00212F85"/>
    <w:rsid w:val="0021472B"/>
    <w:rsid w:val="00216054"/>
    <w:rsid w:val="0022623F"/>
    <w:rsid w:val="002270C7"/>
    <w:rsid w:val="00234986"/>
    <w:rsid w:val="0024258E"/>
    <w:rsid w:val="0024540B"/>
    <w:rsid w:val="00254AC4"/>
    <w:rsid w:val="002569D2"/>
    <w:rsid w:val="00282F10"/>
    <w:rsid w:val="00286E18"/>
    <w:rsid w:val="002911E8"/>
    <w:rsid w:val="002A08AE"/>
    <w:rsid w:val="002A3713"/>
    <w:rsid w:val="002B080D"/>
    <w:rsid w:val="002B43C8"/>
    <w:rsid w:val="002C0A83"/>
    <w:rsid w:val="002C5195"/>
    <w:rsid w:val="002C6736"/>
    <w:rsid w:val="00304E24"/>
    <w:rsid w:val="003105EB"/>
    <w:rsid w:val="0031093F"/>
    <w:rsid w:val="0032184B"/>
    <w:rsid w:val="00323CE9"/>
    <w:rsid w:val="0036055F"/>
    <w:rsid w:val="00375FC7"/>
    <w:rsid w:val="00386EC2"/>
    <w:rsid w:val="003914A1"/>
    <w:rsid w:val="003A51FD"/>
    <w:rsid w:val="003A7731"/>
    <w:rsid w:val="003B5554"/>
    <w:rsid w:val="003C49C9"/>
    <w:rsid w:val="003D38F7"/>
    <w:rsid w:val="003F347A"/>
    <w:rsid w:val="003F42D7"/>
    <w:rsid w:val="003F69C5"/>
    <w:rsid w:val="00417A48"/>
    <w:rsid w:val="004256D5"/>
    <w:rsid w:val="00427446"/>
    <w:rsid w:val="00435A1B"/>
    <w:rsid w:val="00441E8C"/>
    <w:rsid w:val="00466EEB"/>
    <w:rsid w:val="004A0D2F"/>
    <w:rsid w:val="004B1125"/>
    <w:rsid w:val="004B58A0"/>
    <w:rsid w:val="004C1ADF"/>
    <w:rsid w:val="004C6ACC"/>
    <w:rsid w:val="004D1AF6"/>
    <w:rsid w:val="004D26B3"/>
    <w:rsid w:val="004D3CF4"/>
    <w:rsid w:val="004D5571"/>
    <w:rsid w:val="004D6A84"/>
    <w:rsid w:val="004E2DEE"/>
    <w:rsid w:val="004E56E5"/>
    <w:rsid w:val="004F52CA"/>
    <w:rsid w:val="00501290"/>
    <w:rsid w:val="005020A3"/>
    <w:rsid w:val="00503B65"/>
    <w:rsid w:val="005055FD"/>
    <w:rsid w:val="00510BCD"/>
    <w:rsid w:val="00513A0D"/>
    <w:rsid w:val="00526125"/>
    <w:rsid w:val="0052693F"/>
    <w:rsid w:val="005319D7"/>
    <w:rsid w:val="00546F57"/>
    <w:rsid w:val="00565303"/>
    <w:rsid w:val="00570C98"/>
    <w:rsid w:val="005724EC"/>
    <w:rsid w:val="005756F9"/>
    <w:rsid w:val="00575B38"/>
    <w:rsid w:val="00575E70"/>
    <w:rsid w:val="005773BD"/>
    <w:rsid w:val="0058317E"/>
    <w:rsid w:val="00590615"/>
    <w:rsid w:val="00595C07"/>
    <w:rsid w:val="005C5138"/>
    <w:rsid w:val="005D141F"/>
    <w:rsid w:val="005E4F30"/>
    <w:rsid w:val="005E6C7E"/>
    <w:rsid w:val="0060255E"/>
    <w:rsid w:val="00622936"/>
    <w:rsid w:val="006252C4"/>
    <w:rsid w:val="006263FE"/>
    <w:rsid w:val="00636172"/>
    <w:rsid w:val="006462F1"/>
    <w:rsid w:val="00654A5B"/>
    <w:rsid w:val="0065509C"/>
    <w:rsid w:val="00655C3E"/>
    <w:rsid w:val="00661B4E"/>
    <w:rsid w:val="0067028C"/>
    <w:rsid w:val="0067080A"/>
    <w:rsid w:val="00670B1B"/>
    <w:rsid w:val="006734EC"/>
    <w:rsid w:val="00676400"/>
    <w:rsid w:val="0068098C"/>
    <w:rsid w:val="00687BAF"/>
    <w:rsid w:val="006A08A5"/>
    <w:rsid w:val="006A3B3A"/>
    <w:rsid w:val="006B690F"/>
    <w:rsid w:val="006C245B"/>
    <w:rsid w:val="006C7836"/>
    <w:rsid w:val="006E02AF"/>
    <w:rsid w:val="006E7CD0"/>
    <w:rsid w:val="006F08AE"/>
    <w:rsid w:val="007000FB"/>
    <w:rsid w:val="00712843"/>
    <w:rsid w:val="00732F5D"/>
    <w:rsid w:val="00735001"/>
    <w:rsid w:val="00747A6F"/>
    <w:rsid w:val="00752308"/>
    <w:rsid w:val="00780199"/>
    <w:rsid w:val="00781BAD"/>
    <w:rsid w:val="00796F08"/>
    <w:rsid w:val="007A4181"/>
    <w:rsid w:val="007B430A"/>
    <w:rsid w:val="007C36C1"/>
    <w:rsid w:val="007D2137"/>
    <w:rsid w:val="007D67D1"/>
    <w:rsid w:val="007E2A88"/>
    <w:rsid w:val="008038A1"/>
    <w:rsid w:val="008046A7"/>
    <w:rsid w:val="008102ED"/>
    <w:rsid w:val="0082072C"/>
    <w:rsid w:val="008211B6"/>
    <w:rsid w:val="008215F2"/>
    <w:rsid w:val="008363BD"/>
    <w:rsid w:val="008409AA"/>
    <w:rsid w:val="008433EA"/>
    <w:rsid w:val="00853982"/>
    <w:rsid w:val="008668E8"/>
    <w:rsid w:val="00875888"/>
    <w:rsid w:val="00877335"/>
    <w:rsid w:val="00881A7C"/>
    <w:rsid w:val="0089104A"/>
    <w:rsid w:val="00895B38"/>
    <w:rsid w:val="008A53F1"/>
    <w:rsid w:val="008A70C8"/>
    <w:rsid w:val="008C6CD3"/>
    <w:rsid w:val="008C7AAE"/>
    <w:rsid w:val="008D25CC"/>
    <w:rsid w:val="008E3BEA"/>
    <w:rsid w:val="009044B7"/>
    <w:rsid w:val="009045A3"/>
    <w:rsid w:val="00907FC9"/>
    <w:rsid w:val="00921A9D"/>
    <w:rsid w:val="00921DA9"/>
    <w:rsid w:val="0094137F"/>
    <w:rsid w:val="00941BFF"/>
    <w:rsid w:val="00942B3C"/>
    <w:rsid w:val="00951BC4"/>
    <w:rsid w:val="00980566"/>
    <w:rsid w:val="00986732"/>
    <w:rsid w:val="00986ECD"/>
    <w:rsid w:val="009903E3"/>
    <w:rsid w:val="0099176B"/>
    <w:rsid w:val="0099459B"/>
    <w:rsid w:val="009A3D45"/>
    <w:rsid w:val="009E49E6"/>
    <w:rsid w:val="009E7CD7"/>
    <w:rsid w:val="009F4617"/>
    <w:rsid w:val="00A00277"/>
    <w:rsid w:val="00A24C4F"/>
    <w:rsid w:val="00A30AC1"/>
    <w:rsid w:val="00A312B8"/>
    <w:rsid w:val="00A32C82"/>
    <w:rsid w:val="00A442C3"/>
    <w:rsid w:val="00A555D1"/>
    <w:rsid w:val="00A9399F"/>
    <w:rsid w:val="00AA1CCA"/>
    <w:rsid w:val="00AB693F"/>
    <w:rsid w:val="00AB6FFD"/>
    <w:rsid w:val="00AC4760"/>
    <w:rsid w:val="00AE3450"/>
    <w:rsid w:val="00B150FA"/>
    <w:rsid w:val="00B21B7C"/>
    <w:rsid w:val="00B50794"/>
    <w:rsid w:val="00B73735"/>
    <w:rsid w:val="00B81D8F"/>
    <w:rsid w:val="00B83C4A"/>
    <w:rsid w:val="00BA3333"/>
    <w:rsid w:val="00BA36B3"/>
    <w:rsid w:val="00BC346D"/>
    <w:rsid w:val="00BC3D16"/>
    <w:rsid w:val="00BF0827"/>
    <w:rsid w:val="00BF3093"/>
    <w:rsid w:val="00C11AAF"/>
    <w:rsid w:val="00C124E6"/>
    <w:rsid w:val="00C13F83"/>
    <w:rsid w:val="00C43BC6"/>
    <w:rsid w:val="00C4789A"/>
    <w:rsid w:val="00C72989"/>
    <w:rsid w:val="00C91662"/>
    <w:rsid w:val="00C93740"/>
    <w:rsid w:val="00CB7B6B"/>
    <w:rsid w:val="00CD1FD4"/>
    <w:rsid w:val="00CD309F"/>
    <w:rsid w:val="00CD7D5D"/>
    <w:rsid w:val="00CE116F"/>
    <w:rsid w:val="00CE2FD5"/>
    <w:rsid w:val="00CF35E9"/>
    <w:rsid w:val="00CF7D41"/>
    <w:rsid w:val="00D1088E"/>
    <w:rsid w:val="00D167BB"/>
    <w:rsid w:val="00D3255C"/>
    <w:rsid w:val="00D356CF"/>
    <w:rsid w:val="00D4206A"/>
    <w:rsid w:val="00D42C2A"/>
    <w:rsid w:val="00D432F9"/>
    <w:rsid w:val="00D45367"/>
    <w:rsid w:val="00D67F2F"/>
    <w:rsid w:val="00D807D1"/>
    <w:rsid w:val="00D8358F"/>
    <w:rsid w:val="00D87340"/>
    <w:rsid w:val="00DA06FC"/>
    <w:rsid w:val="00DE5630"/>
    <w:rsid w:val="00DF0EC6"/>
    <w:rsid w:val="00DF6272"/>
    <w:rsid w:val="00DF6DBF"/>
    <w:rsid w:val="00E02C9C"/>
    <w:rsid w:val="00E06582"/>
    <w:rsid w:val="00E077DB"/>
    <w:rsid w:val="00E125AF"/>
    <w:rsid w:val="00E1342A"/>
    <w:rsid w:val="00E36C6E"/>
    <w:rsid w:val="00E43A15"/>
    <w:rsid w:val="00E52101"/>
    <w:rsid w:val="00E53C53"/>
    <w:rsid w:val="00E56ADF"/>
    <w:rsid w:val="00E6714F"/>
    <w:rsid w:val="00E73276"/>
    <w:rsid w:val="00E76ACE"/>
    <w:rsid w:val="00E845FF"/>
    <w:rsid w:val="00E861DA"/>
    <w:rsid w:val="00E904E5"/>
    <w:rsid w:val="00EB2FB3"/>
    <w:rsid w:val="00EB4B99"/>
    <w:rsid w:val="00ED55A2"/>
    <w:rsid w:val="00EE5CDA"/>
    <w:rsid w:val="00EF4F0C"/>
    <w:rsid w:val="00F0033E"/>
    <w:rsid w:val="00F02A7A"/>
    <w:rsid w:val="00F35C78"/>
    <w:rsid w:val="00F37163"/>
    <w:rsid w:val="00F464A6"/>
    <w:rsid w:val="00F73E58"/>
    <w:rsid w:val="00F75473"/>
    <w:rsid w:val="00F94D55"/>
    <w:rsid w:val="00FB1797"/>
    <w:rsid w:val="00FC7D49"/>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43031"/>
  <w15:docId w15:val="{2BB3AE9F-BB45-4951-828D-5F5426E4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B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 w:type="character" w:styleId="Hyperlink">
    <w:name w:val="Hyperlink"/>
    <w:basedOn w:val="DefaultParagraphFont"/>
    <w:unhideWhenUsed/>
    <w:rsid w:val="008A70C8"/>
    <w:rPr>
      <w:color w:val="0000FF" w:themeColor="hyperlink"/>
      <w:u w:val="single"/>
    </w:rPr>
  </w:style>
  <w:style w:type="character" w:styleId="UnresolvedMention">
    <w:name w:val="Unresolved Mention"/>
    <w:basedOn w:val="DefaultParagraphFont"/>
    <w:uiPriority w:val="99"/>
    <w:semiHidden/>
    <w:unhideWhenUsed/>
    <w:rsid w:val="008A70C8"/>
    <w:rPr>
      <w:color w:val="605E5C"/>
      <w:shd w:val="clear" w:color="auto" w:fill="E1DFDD"/>
    </w:rPr>
  </w:style>
  <w:style w:type="paragraph" w:styleId="FootnoteText">
    <w:name w:val="footnote text"/>
    <w:basedOn w:val="Normal"/>
    <w:link w:val="FootnoteTextChar"/>
    <w:semiHidden/>
    <w:unhideWhenUsed/>
    <w:rsid w:val="005020A3"/>
    <w:rPr>
      <w:sz w:val="20"/>
      <w:szCs w:val="20"/>
    </w:rPr>
  </w:style>
  <w:style w:type="character" w:customStyle="1" w:styleId="FootnoteTextChar">
    <w:name w:val="Footnote Text Char"/>
    <w:basedOn w:val="DefaultParagraphFont"/>
    <w:link w:val="FootnoteText"/>
    <w:semiHidden/>
    <w:rsid w:val="005020A3"/>
  </w:style>
  <w:style w:type="character" w:styleId="FootnoteReference">
    <w:name w:val="footnote reference"/>
    <w:basedOn w:val="DefaultParagraphFont"/>
    <w:semiHidden/>
    <w:unhideWhenUsed/>
    <w:rsid w:val="005020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8CFC1-55C2-4F38-9C5C-99E103843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Miskanic, Nicholas</cp:lastModifiedBy>
  <cp:revision>3</cp:revision>
  <cp:lastPrinted>2009-06-10T17:55:00Z</cp:lastPrinted>
  <dcterms:created xsi:type="dcterms:W3CDTF">2020-06-25T15:36:00Z</dcterms:created>
  <dcterms:modified xsi:type="dcterms:W3CDTF">2020-06-25T15:40:00Z</dcterms:modified>
</cp:coreProperties>
</file>