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40BAF096" w:rsidR="00A64D2A" w:rsidRDefault="00785389" w:rsidP="00785389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396A1A47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4B5A5C">
            <w:rPr>
              <w:sz w:val="24"/>
              <w:szCs w:val="24"/>
            </w:rPr>
            <w:t>8921689</w:t>
          </w:r>
        </w:sdtContent>
      </w:sdt>
    </w:p>
    <w:bookmarkEnd w:id="0"/>
    <w:p w14:paraId="1A4D2FC3" w14:textId="75BEF2A7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4B5A5C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4B5A5C">
            <w:rPr>
              <w:sz w:val="24"/>
              <w:szCs w:val="24"/>
            </w:rPr>
            <w:t>3020534</w:t>
          </w:r>
        </w:sdtContent>
      </w:sdt>
    </w:p>
    <w:p w14:paraId="1E2DFD72" w14:textId="3DBB5EC8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4B5A5C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4B5A5C">
            <w:rPr>
              <w:sz w:val="24"/>
              <w:szCs w:val="24"/>
            </w:rPr>
            <w:t>3020072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3DC9AD3D" w:rsidR="00A64D2A" w:rsidRPr="008F61E0" w:rsidRDefault="003469F2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4B5A5C">
            <w:rPr>
              <w:sz w:val="24"/>
              <w:szCs w:val="24"/>
            </w:rPr>
            <w:t>LEIS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5D34FFF3" w:rsidR="00A64D2A" w:rsidRPr="008F61E0" w:rsidRDefault="004B5A5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501 DARLINGTON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6A20BAC1" w:rsidR="00A64D2A" w:rsidRPr="008F61E0" w:rsidRDefault="004B5A5C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JOHNSTOWN PA 17038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8E6E479" w:rsidR="00A64D2A" w:rsidRPr="008F61E0" w:rsidRDefault="003469F2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4B5A5C">
            <w:rPr>
              <w:sz w:val="24"/>
              <w:szCs w:val="24"/>
            </w:rPr>
            <w:t>LEIS TRUCKING LLC</w:t>
          </w:r>
        </w:sdtContent>
      </w:sdt>
    </w:p>
    <w:p w14:paraId="37F01F58" w14:textId="60AD7722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4B5A5C">
            <w:rPr>
              <w:sz w:val="24"/>
              <w:szCs w:val="24"/>
            </w:rPr>
            <w:t>8921689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0677BE78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4B5A5C">
            <w:rPr>
              <w:sz w:val="24"/>
              <w:szCs w:val="24"/>
            </w:rPr>
            <w:t>8921689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20C3E188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4B5A5C">
            <w:rPr>
              <w:sz w:val="24"/>
              <w:szCs w:val="24"/>
            </w:rPr>
            <w:t>8921689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4B5A5C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4B5A5C">
            <w:rPr>
              <w:sz w:val="24"/>
              <w:szCs w:val="24"/>
            </w:rPr>
            <w:t>3020072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4B5A5C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644FA570" w:rsidR="000167E2" w:rsidRPr="008F61E0" w:rsidRDefault="000167E2" w:rsidP="000167E2">
      <w:pPr>
        <w:rPr>
          <w:sz w:val="24"/>
          <w:szCs w:val="24"/>
        </w:rPr>
      </w:pPr>
    </w:p>
    <w:p w14:paraId="0A5663EE" w14:textId="062AA255" w:rsidR="00307F74" w:rsidRPr="008F61E0" w:rsidRDefault="00785389" w:rsidP="00307F74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9CC376C" wp14:editId="6790A2C7">
            <wp:simplePos x="0" y="0"/>
            <wp:positionH relativeFrom="column">
              <wp:posOffset>2962275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30833B24" w:rsidR="00307F74" w:rsidRPr="008F61E0" w:rsidRDefault="00307F74" w:rsidP="00307F74">
      <w:pPr>
        <w:rPr>
          <w:sz w:val="24"/>
          <w:szCs w:val="24"/>
        </w:rPr>
      </w:pPr>
    </w:p>
    <w:p w14:paraId="6AD7743B" w14:textId="0B98F639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E7F28" w14:textId="77777777" w:rsidR="003469F2" w:rsidRDefault="003469F2">
      <w:r>
        <w:separator/>
      </w:r>
    </w:p>
  </w:endnote>
  <w:endnote w:type="continuationSeparator" w:id="0">
    <w:p w14:paraId="7BBA4393" w14:textId="77777777" w:rsidR="003469F2" w:rsidRDefault="0034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E1F5" w14:textId="77777777" w:rsidR="003469F2" w:rsidRDefault="003469F2">
      <w:r>
        <w:separator/>
      </w:r>
    </w:p>
  </w:footnote>
  <w:footnote w:type="continuationSeparator" w:id="0">
    <w:p w14:paraId="4A54FE9C" w14:textId="77777777" w:rsidR="003469F2" w:rsidRDefault="0034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469F2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B5A5C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85389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4FAD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856274"/>
    <w:rsid w:val="00925748"/>
    <w:rsid w:val="00A7532F"/>
    <w:rsid w:val="00BF511A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6CED-9883-402A-8CAD-F16C29D6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2020-07-02T14:23:00Z</dcterms:created>
  <dcterms:modified xsi:type="dcterms:W3CDTF">2020-07-02T14:42:00Z</dcterms:modified>
</cp:coreProperties>
</file>