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D045E" w14:textId="6E7670F5" w:rsidR="003E77B1" w:rsidRPr="003E77B1" w:rsidRDefault="003E77B1" w:rsidP="003E77B1">
      <w:pPr>
        <w:jc w:val="center"/>
        <w:rPr>
          <w:b/>
          <w:sz w:val="24"/>
          <w:szCs w:val="24"/>
        </w:rPr>
      </w:pPr>
      <w:r w:rsidRPr="003E77B1">
        <w:rPr>
          <w:b/>
          <w:sz w:val="24"/>
          <w:szCs w:val="24"/>
        </w:rPr>
        <w:t>July 14, 2020</w:t>
      </w:r>
    </w:p>
    <w:p w14:paraId="6A7657FF" w14:textId="76BFE1F9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892D5F" w:rsidRPr="00892D5F">
        <w:rPr>
          <w:b/>
          <w:sz w:val="24"/>
          <w:szCs w:val="24"/>
        </w:rPr>
        <w:t>00085095</w:t>
      </w:r>
    </w:p>
    <w:p w14:paraId="543D4ED9" w14:textId="0A691B6D" w:rsidR="00756491" w:rsidRPr="00F32C48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892D5F" w:rsidRPr="00892D5F">
        <w:rPr>
          <w:b/>
          <w:sz w:val="24"/>
          <w:szCs w:val="24"/>
        </w:rPr>
        <w:t>3020741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0C548A5F" w:rsidR="00F7000B" w:rsidRDefault="00BF414E" w:rsidP="00E507D6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r w:rsidR="00892D5F" w:rsidRPr="00892D5F">
        <w:rPr>
          <w:b/>
          <w:sz w:val="24"/>
          <w:szCs w:val="24"/>
        </w:rPr>
        <w:t xml:space="preserve">Hoy Transfer Inc.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21796FD0" w:rsidR="00BF27DD" w:rsidRDefault="00830E07" w:rsidP="003A62E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825F84">
        <w:rPr>
          <w:sz w:val="24"/>
          <w:szCs w:val="24"/>
        </w:rPr>
        <w:t xml:space="preserve">June </w:t>
      </w:r>
      <w:r w:rsidR="00892D5F">
        <w:rPr>
          <w:sz w:val="24"/>
          <w:szCs w:val="24"/>
        </w:rPr>
        <w:t>23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892D5F" w:rsidRPr="00892D5F">
        <w:rPr>
          <w:sz w:val="24"/>
          <w:szCs w:val="24"/>
        </w:rPr>
        <w:t>320th Revised Page 2, 193</w:t>
      </w:r>
      <w:r w:rsidR="00892D5F">
        <w:rPr>
          <w:sz w:val="24"/>
          <w:szCs w:val="24"/>
        </w:rPr>
        <w:t>r</w:t>
      </w:r>
      <w:r w:rsidR="00892D5F" w:rsidRPr="00892D5F">
        <w:rPr>
          <w:sz w:val="24"/>
          <w:szCs w:val="24"/>
        </w:rPr>
        <w:t>d Revised Page 2-A, and 1st Revised Page 54-F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415D0D86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3F13BD">
        <w:rPr>
          <w:sz w:val="24"/>
          <w:szCs w:val="24"/>
        </w:rPr>
        <w:t>July 2</w:t>
      </w:r>
      <w:r w:rsidR="00892D5F">
        <w:rPr>
          <w:sz w:val="24"/>
          <w:szCs w:val="24"/>
        </w:rPr>
        <w:t>7</w:t>
      </w:r>
      <w:r w:rsidR="00CD6A36" w:rsidRPr="00CD6A36">
        <w:rPr>
          <w:sz w:val="24"/>
          <w:szCs w:val="24"/>
        </w:rPr>
        <w:t>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AC37D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3AA41793" w:rsidR="005145AA" w:rsidRPr="00FA5E40" w:rsidRDefault="003E77B1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E133804" wp14:editId="3BEAB5F0">
            <wp:simplePos x="0" y="0"/>
            <wp:positionH relativeFrom="column">
              <wp:posOffset>3000375</wp:posOffset>
            </wp:positionH>
            <wp:positionV relativeFrom="paragraph">
              <wp:posOffset>6985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8185DF1" w14:textId="7E3A074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31FFBA8A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4250A" w14:textId="77777777" w:rsidR="00515A8F" w:rsidRDefault="00515A8F">
      <w:r>
        <w:separator/>
      </w:r>
    </w:p>
  </w:endnote>
  <w:endnote w:type="continuationSeparator" w:id="0">
    <w:p w14:paraId="14DB57E4" w14:textId="77777777" w:rsidR="00515A8F" w:rsidRDefault="0051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E5949" w14:textId="77777777" w:rsidR="00515A8F" w:rsidRDefault="00515A8F">
      <w:r>
        <w:separator/>
      </w:r>
    </w:p>
  </w:footnote>
  <w:footnote w:type="continuationSeparator" w:id="0">
    <w:p w14:paraId="2C926D36" w14:textId="77777777" w:rsidR="00515A8F" w:rsidRDefault="00515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E77B1"/>
    <w:rsid w:val="003F13B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5A8F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0547"/>
    <w:rsid w:val="006F1490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92D5F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2727F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43701-31DC-4A24-90C3-CCBDC0F2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2020-07-14T16:25:00Z</dcterms:created>
  <dcterms:modified xsi:type="dcterms:W3CDTF">2020-07-14T16:40:00Z</dcterms:modified>
</cp:coreProperties>
</file>