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7BEDB" w14:textId="77777777" w:rsidR="006F5428" w:rsidRPr="00A20D2F" w:rsidRDefault="006F5428" w:rsidP="0061437C">
      <w:pPr>
        <w:pStyle w:val="Heading1"/>
        <w:keepNext w:val="0"/>
        <w:tabs>
          <w:tab w:val="clear" w:pos="-720"/>
          <w:tab w:val="center" w:pos="4680"/>
        </w:tabs>
        <w:spacing w:line="240" w:lineRule="auto"/>
        <w:jc w:val="center"/>
        <w:rPr>
          <w:szCs w:val="26"/>
        </w:rPr>
      </w:pPr>
      <w:r w:rsidRPr="00A20D2F">
        <w:rPr>
          <w:szCs w:val="26"/>
        </w:rPr>
        <w:t>PENNSYLVANIA</w:t>
      </w:r>
    </w:p>
    <w:p w14:paraId="5031C0AF" w14:textId="77777777" w:rsidR="006F5428"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PUBLIC UTILITY COMMISSION</w:t>
      </w:r>
    </w:p>
    <w:p w14:paraId="1FB9CD6C" w14:textId="09EA8EF4" w:rsidR="006F5428"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Harrisburg, PA</w:t>
      </w:r>
      <w:r w:rsidR="00374679">
        <w:rPr>
          <w:rFonts w:ascii="Times New Roman" w:hAnsi="Times New Roman"/>
          <w:b/>
          <w:sz w:val="26"/>
          <w:szCs w:val="26"/>
        </w:rPr>
        <w:t xml:space="preserve"> </w:t>
      </w:r>
      <w:r w:rsidRPr="00A20D2F">
        <w:rPr>
          <w:rFonts w:ascii="Times New Roman" w:hAnsi="Times New Roman"/>
          <w:b/>
          <w:sz w:val="26"/>
          <w:szCs w:val="26"/>
        </w:rPr>
        <w:t>171</w:t>
      </w:r>
      <w:r w:rsidR="005B502B">
        <w:rPr>
          <w:rFonts w:ascii="Times New Roman" w:hAnsi="Times New Roman"/>
          <w:b/>
          <w:sz w:val="26"/>
          <w:szCs w:val="26"/>
        </w:rPr>
        <w:t>20</w:t>
      </w:r>
    </w:p>
    <w:p w14:paraId="360A6587" w14:textId="77777777" w:rsidR="006F5428" w:rsidRPr="00A20D2F" w:rsidRDefault="006F5428" w:rsidP="0061437C">
      <w:pPr>
        <w:tabs>
          <w:tab w:val="right" w:pos="9360"/>
        </w:tabs>
        <w:suppressAutoHyphens/>
        <w:jc w:val="both"/>
        <w:rPr>
          <w:rFonts w:ascii="Times New Roman" w:hAnsi="Times New Roman"/>
          <w:sz w:val="26"/>
          <w:szCs w:val="26"/>
        </w:rPr>
      </w:pPr>
    </w:p>
    <w:p w14:paraId="47E5B5D9" w14:textId="77777777" w:rsidR="007C1BE9" w:rsidRPr="00A20D2F" w:rsidRDefault="007C1BE9" w:rsidP="0061437C">
      <w:pPr>
        <w:tabs>
          <w:tab w:val="right" w:pos="9360"/>
        </w:tabs>
        <w:suppressAutoHyphens/>
        <w:jc w:val="both"/>
        <w:rPr>
          <w:rFonts w:ascii="Times New Roman" w:hAnsi="Times New Roman"/>
          <w:sz w:val="26"/>
          <w:szCs w:val="26"/>
        </w:rPr>
      </w:pPr>
    </w:p>
    <w:p w14:paraId="527E1C73" w14:textId="05964FE2" w:rsidR="006F5428" w:rsidRPr="00A20D2F" w:rsidRDefault="00A854CB" w:rsidP="0061437C">
      <w:pPr>
        <w:tabs>
          <w:tab w:val="right" w:pos="9360"/>
        </w:tabs>
        <w:suppressAutoHyphens/>
        <w:jc w:val="right"/>
        <w:rPr>
          <w:rFonts w:ascii="Times New Roman" w:hAnsi="Times New Roman"/>
          <w:sz w:val="26"/>
          <w:szCs w:val="26"/>
        </w:rPr>
      </w:pPr>
      <w:r w:rsidRPr="00A20D2F">
        <w:rPr>
          <w:rFonts w:ascii="Times New Roman" w:hAnsi="Times New Roman"/>
          <w:sz w:val="26"/>
          <w:szCs w:val="26"/>
        </w:rPr>
        <w:t>P</w:t>
      </w:r>
      <w:r w:rsidR="006F5428" w:rsidRPr="00A20D2F">
        <w:rPr>
          <w:rFonts w:ascii="Times New Roman" w:hAnsi="Times New Roman"/>
          <w:sz w:val="26"/>
          <w:szCs w:val="26"/>
        </w:rPr>
        <w:t xml:space="preserve">ublic Meeting held </w:t>
      </w:r>
      <w:r w:rsidR="004C74A5" w:rsidRPr="00A20D2F">
        <w:rPr>
          <w:rFonts w:ascii="Times New Roman" w:hAnsi="Times New Roman"/>
          <w:sz w:val="26"/>
          <w:szCs w:val="26"/>
        </w:rPr>
        <w:t>July</w:t>
      </w:r>
      <w:r w:rsidR="005B3D33" w:rsidRPr="00A20D2F">
        <w:rPr>
          <w:rFonts w:ascii="Times New Roman" w:hAnsi="Times New Roman"/>
          <w:sz w:val="26"/>
          <w:szCs w:val="26"/>
        </w:rPr>
        <w:t xml:space="preserve"> </w:t>
      </w:r>
      <w:r w:rsidR="000239BD" w:rsidRPr="00A20D2F">
        <w:rPr>
          <w:rFonts w:ascii="Times New Roman" w:hAnsi="Times New Roman"/>
          <w:sz w:val="26"/>
          <w:szCs w:val="26"/>
        </w:rPr>
        <w:t>1</w:t>
      </w:r>
      <w:r w:rsidR="004C74A5" w:rsidRPr="00A20D2F">
        <w:rPr>
          <w:rFonts w:ascii="Times New Roman" w:hAnsi="Times New Roman"/>
          <w:sz w:val="26"/>
          <w:szCs w:val="26"/>
        </w:rPr>
        <w:t>6</w:t>
      </w:r>
      <w:r w:rsidR="0022383D" w:rsidRPr="00A20D2F">
        <w:rPr>
          <w:rFonts w:ascii="Times New Roman" w:hAnsi="Times New Roman"/>
          <w:sz w:val="26"/>
          <w:szCs w:val="26"/>
        </w:rPr>
        <w:t>, 20</w:t>
      </w:r>
      <w:r w:rsidR="004C74A5" w:rsidRPr="00A20D2F">
        <w:rPr>
          <w:rFonts w:ascii="Times New Roman" w:hAnsi="Times New Roman"/>
          <w:sz w:val="26"/>
          <w:szCs w:val="26"/>
        </w:rPr>
        <w:t>20</w:t>
      </w:r>
    </w:p>
    <w:p w14:paraId="4B1640B8" w14:textId="77777777" w:rsidR="006F5428" w:rsidRPr="00A20D2F" w:rsidRDefault="006F5428" w:rsidP="0061437C">
      <w:pPr>
        <w:tabs>
          <w:tab w:val="left" w:pos="-720"/>
        </w:tabs>
        <w:suppressAutoHyphens/>
        <w:rPr>
          <w:rFonts w:ascii="Times New Roman" w:hAnsi="Times New Roman"/>
          <w:sz w:val="26"/>
          <w:szCs w:val="26"/>
        </w:rPr>
      </w:pPr>
    </w:p>
    <w:p w14:paraId="2FBD9DA0" w14:textId="77777777" w:rsidR="006F5428" w:rsidRPr="00A20D2F" w:rsidRDefault="00897FB7" w:rsidP="0061437C">
      <w:pPr>
        <w:tabs>
          <w:tab w:val="left" w:pos="-720"/>
        </w:tabs>
        <w:suppressAutoHyphens/>
        <w:rPr>
          <w:rFonts w:ascii="Times New Roman" w:hAnsi="Times New Roman"/>
          <w:sz w:val="26"/>
          <w:szCs w:val="26"/>
        </w:rPr>
      </w:pPr>
      <w:r w:rsidRPr="00A20D2F">
        <w:rPr>
          <w:rFonts w:ascii="Times New Roman" w:hAnsi="Times New Roman"/>
          <w:sz w:val="26"/>
          <w:szCs w:val="26"/>
        </w:rPr>
        <w:t>C</w:t>
      </w:r>
      <w:r w:rsidR="006F5428" w:rsidRPr="00A20D2F">
        <w:rPr>
          <w:rFonts w:ascii="Times New Roman" w:hAnsi="Times New Roman"/>
          <w:sz w:val="26"/>
          <w:szCs w:val="26"/>
        </w:rPr>
        <w:t>ommissioners Present:</w:t>
      </w:r>
    </w:p>
    <w:p w14:paraId="1854C13E" w14:textId="77777777" w:rsidR="006F5428" w:rsidRPr="00A20D2F" w:rsidRDefault="006F5428" w:rsidP="0061437C">
      <w:pPr>
        <w:tabs>
          <w:tab w:val="left" w:pos="-720"/>
        </w:tabs>
        <w:suppressAutoHyphens/>
        <w:rPr>
          <w:rFonts w:ascii="Times New Roman" w:hAnsi="Times New Roman"/>
          <w:sz w:val="26"/>
          <w:szCs w:val="26"/>
        </w:rPr>
      </w:pPr>
    </w:p>
    <w:p w14:paraId="06863142" w14:textId="0F477DBF" w:rsidR="002E13E0" w:rsidRPr="00A20D2F" w:rsidRDefault="002E13E0" w:rsidP="0061437C">
      <w:pPr>
        <w:tabs>
          <w:tab w:val="left" w:pos="705"/>
        </w:tabs>
        <w:ind w:firstLine="720"/>
        <w:rPr>
          <w:rFonts w:ascii="Times New Roman" w:hAnsi="Times New Roman"/>
          <w:sz w:val="26"/>
          <w:szCs w:val="26"/>
        </w:rPr>
      </w:pPr>
      <w:r w:rsidRPr="00A20D2F">
        <w:rPr>
          <w:rFonts w:ascii="Times New Roman" w:hAnsi="Times New Roman"/>
          <w:sz w:val="26"/>
          <w:szCs w:val="26"/>
        </w:rPr>
        <w:t>Gladys</w:t>
      </w:r>
      <w:r w:rsidR="000239BD" w:rsidRPr="00A20D2F">
        <w:rPr>
          <w:rFonts w:ascii="Times New Roman" w:hAnsi="Times New Roman"/>
          <w:sz w:val="26"/>
          <w:szCs w:val="26"/>
        </w:rPr>
        <w:t xml:space="preserve"> </w:t>
      </w:r>
      <w:r w:rsidRPr="00A20D2F">
        <w:rPr>
          <w:rFonts w:ascii="Times New Roman" w:hAnsi="Times New Roman"/>
          <w:sz w:val="26"/>
          <w:szCs w:val="26"/>
        </w:rPr>
        <w:t>Brown</w:t>
      </w:r>
      <w:r w:rsidR="000239BD" w:rsidRPr="00A20D2F">
        <w:rPr>
          <w:rFonts w:ascii="Times New Roman" w:hAnsi="Times New Roman"/>
          <w:sz w:val="26"/>
          <w:szCs w:val="26"/>
        </w:rPr>
        <w:t xml:space="preserve"> Dutrieuille</w:t>
      </w:r>
      <w:r w:rsidRPr="00A20D2F">
        <w:rPr>
          <w:rFonts w:ascii="Times New Roman" w:hAnsi="Times New Roman"/>
          <w:sz w:val="26"/>
          <w:szCs w:val="26"/>
        </w:rPr>
        <w:t>, Chairman</w:t>
      </w:r>
    </w:p>
    <w:p w14:paraId="651C5A43" w14:textId="464EAD1B" w:rsidR="002E13E0" w:rsidRPr="00A20D2F" w:rsidRDefault="000239BD" w:rsidP="0061437C">
      <w:pPr>
        <w:tabs>
          <w:tab w:val="left" w:pos="705"/>
        </w:tabs>
        <w:ind w:firstLine="720"/>
        <w:rPr>
          <w:rFonts w:ascii="Times New Roman" w:hAnsi="Times New Roman"/>
          <w:sz w:val="26"/>
          <w:szCs w:val="26"/>
        </w:rPr>
      </w:pPr>
      <w:r w:rsidRPr="00A20D2F">
        <w:rPr>
          <w:rFonts w:ascii="Times New Roman" w:hAnsi="Times New Roman"/>
          <w:sz w:val="26"/>
          <w:szCs w:val="26"/>
        </w:rPr>
        <w:t>David W. Sweet</w:t>
      </w:r>
      <w:r w:rsidR="002E13E0" w:rsidRPr="00A20D2F">
        <w:rPr>
          <w:rFonts w:ascii="Times New Roman" w:hAnsi="Times New Roman"/>
          <w:sz w:val="26"/>
          <w:szCs w:val="26"/>
        </w:rPr>
        <w:t>, Vice Chairman</w:t>
      </w:r>
    </w:p>
    <w:p w14:paraId="79473649" w14:textId="0218B124" w:rsidR="00721BCB" w:rsidRPr="00A20D2F" w:rsidRDefault="00721BCB" w:rsidP="0061437C">
      <w:pPr>
        <w:tabs>
          <w:tab w:val="left" w:pos="705"/>
        </w:tabs>
        <w:ind w:firstLine="720"/>
        <w:rPr>
          <w:rFonts w:ascii="Times New Roman" w:hAnsi="Times New Roman"/>
          <w:sz w:val="26"/>
          <w:szCs w:val="26"/>
        </w:rPr>
      </w:pPr>
      <w:r w:rsidRPr="00A20D2F">
        <w:rPr>
          <w:rFonts w:ascii="Times New Roman" w:hAnsi="Times New Roman"/>
          <w:sz w:val="26"/>
          <w:szCs w:val="26"/>
        </w:rPr>
        <w:t>John F. Coleman, Jr.</w:t>
      </w:r>
    </w:p>
    <w:p w14:paraId="08506E8D" w14:textId="1D8035DC" w:rsidR="004C74A5" w:rsidRPr="00A20D2F" w:rsidRDefault="004C74A5" w:rsidP="0061437C">
      <w:pPr>
        <w:tabs>
          <w:tab w:val="left" w:pos="705"/>
        </w:tabs>
        <w:ind w:firstLine="720"/>
        <w:rPr>
          <w:rFonts w:ascii="Times New Roman" w:hAnsi="Times New Roman"/>
          <w:sz w:val="26"/>
          <w:szCs w:val="26"/>
        </w:rPr>
      </w:pPr>
      <w:r w:rsidRPr="00A20D2F">
        <w:rPr>
          <w:rFonts w:ascii="Times New Roman" w:hAnsi="Times New Roman"/>
          <w:sz w:val="26"/>
          <w:szCs w:val="26"/>
        </w:rPr>
        <w:t>Ralph V. Yanora</w:t>
      </w:r>
    </w:p>
    <w:p w14:paraId="16EE9932" w14:textId="0075FF7A" w:rsidR="00B50E61" w:rsidRPr="00A20D2F" w:rsidRDefault="00B50E61" w:rsidP="0061437C">
      <w:pPr>
        <w:tabs>
          <w:tab w:val="left" w:pos="-720"/>
        </w:tabs>
        <w:suppressAutoHyphens/>
        <w:rPr>
          <w:rFonts w:ascii="Times New Roman" w:hAnsi="Times New Roman"/>
          <w:sz w:val="26"/>
          <w:szCs w:val="26"/>
        </w:rPr>
      </w:pPr>
    </w:p>
    <w:p w14:paraId="49D6A038" w14:textId="77777777" w:rsidR="00C73957" w:rsidRPr="00A20D2F" w:rsidRDefault="00C73957" w:rsidP="0061437C">
      <w:pPr>
        <w:tabs>
          <w:tab w:val="left" w:pos="-720"/>
        </w:tabs>
        <w:suppressAutoHyphens/>
        <w:rPr>
          <w:rFonts w:ascii="Times New Roman" w:hAnsi="Times New Roman"/>
          <w:sz w:val="26"/>
          <w:szCs w:val="26"/>
        </w:rPr>
      </w:pPr>
    </w:p>
    <w:p w14:paraId="5A77E270" w14:textId="3AB14B11" w:rsidR="00753982" w:rsidRPr="00A20D2F" w:rsidRDefault="004C74A5" w:rsidP="0061437C">
      <w:pPr>
        <w:tabs>
          <w:tab w:val="left" w:pos="-720"/>
        </w:tabs>
        <w:suppressAutoHyphens/>
        <w:rPr>
          <w:rFonts w:ascii="Times New Roman" w:hAnsi="Times New Roman"/>
          <w:sz w:val="26"/>
          <w:szCs w:val="26"/>
        </w:rPr>
      </w:pPr>
      <w:r w:rsidRPr="00A20D2F">
        <w:rPr>
          <w:rFonts w:ascii="Times New Roman" w:hAnsi="Times New Roman"/>
          <w:sz w:val="26"/>
          <w:szCs w:val="26"/>
        </w:rPr>
        <w:t>Amanda Herr</w:t>
      </w:r>
      <w:r w:rsidR="00A330CD" w:rsidRPr="00A20D2F">
        <w:rPr>
          <w:rFonts w:ascii="Times New Roman" w:hAnsi="Times New Roman"/>
          <w:sz w:val="26"/>
          <w:szCs w:val="26"/>
        </w:rPr>
        <w:tab/>
      </w:r>
      <w:r w:rsidR="00A330CD" w:rsidRPr="00A20D2F">
        <w:rPr>
          <w:rFonts w:ascii="Times New Roman" w:hAnsi="Times New Roman"/>
          <w:sz w:val="26"/>
          <w:szCs w:val="26"/>
        </w:rPr>
        <w:tab/>
      </w:r>
      <w:r w:rsidR="00A330CD" w:rsidRPr="00A20D2F">
        <w:rPr>
          <w:rFonts w:ascii="Times New Roman" w:hAnsi="Times New Roman"/>
          <w:sz w:val="26"/>
          <w:szCs w:val="26"/>
        </w:rPr>
        <w:tab/>
      </w:r>
      <w:r w:rsidR="005604BD" w:rsidRPr="00A20D2F">
        <w:rPr>
          <w:rFonts w:ascii="Times New Roman" w:hAnsi="Times New Roman"/>
          <w:sz w:val="26"/>
          <w:szCs w:val="26"/>
        </w:rPr>
        <w:tab/>
      </w:r>
      <w:r w:rsidR="005604BD" w:rsidRPr="00A20D2F">
        <w:rPr>
          <w:rFonts w:ascii="Times New Roman" w:hAnsi="Times New Roman"/>
          <w:sz w:val="26"/>
          <w:szCs w:val="26"/>
        </w:rPr>
        <w:tab/>
      </w:r>
      <w:r w:rsidR="005604BD" w:rsidRPr="00A20D2F">
        <w:rPr>
          <w:rFonts w:ascii="Times New Roman" w:hAnsi="Times New Roman"/>
          <w:sz w:val="26"/>
          <w:szCs w:val="26"/>
        </w:rPr>
        <w:tab/>
      </w:r>
      <w:r w:rsidR="00933DB6" w:rsidRPr="00A20D2F">
        <w:rPr>
          <w:rFonts w:ascii="Times New Roman" w:hAnsi="Times New Roman"/>
          <w:sz w:val="26"/>
          <w:szCs w:val="26"/>
        </w:rPr>
        <w:tab/>
      </w:r>
      <w:r w:rsidR="00933DB6" w:rsidRPr="00A20D2F">
        <w:rPr>
          <w:rFonts w:ascii="Times New Roman" w:hAnsi="Times New Roman"/>
          <w:sz w:val="26"/>
          <w:szCs w:val="26"/>
        </w:rPr>
        <w:tab/>
      </w:r>
      <w:r w:rsidRPr="00A20D2F">
        <w:rPr>
          <w:rFonts w:ascii="Times New Roman" w:hAnsi="Times New Roman"/>
          <w:sz w:val="26"/>
          <w:szCs w:val="26"/>
        </w:rPr>
        <w:tab/>
      </w:r>
      <w:r w:rsidR="00D01438" w:rsidRPr="00A20D2F">
        <w:rPr>
          <w:rFonts w:ascii="Times New Roman" w:hAnsi="Times New Roman"/>
          <w:sz w:val="26"/>
          <w:szCs w:val="26"/>
        </w:rPr>
        <w:t>C</w:t>
      </w:r>
      <w:r w:rsidR="00F3143E" w:rsidRPr="00A20D2F">
        <w:rPr>
          <w:rFonts w:ascii="Times New Roman" w:hAnsi="Times New Roman"/>
          <w:sz w:val="26"/>
          <w:szCs w:val="26"/>
        </w:rPr>
        <w:t>-201</w:t>
      </w:r>
      <w:r w:rsidRPr="00A20D2F">
        <w:rPr>
          <w:rFonts w:ascii="Times New Roman" w:hAnsi="Times New Roman"/>
          <w:sz w:val="26"/>
          <w:szCs w:val="26"/>
        </w:rPr>
        <w:t>9</w:t>
      </w:r>
      <w:r w:rsidR="000239BD" w:rsidRPr="00A20D2F">
        <w:rPr>
          <w:rFonts w:ascii="Times New Roman" w:hAnsi="Times New Roman"/>
          <w:sz w:val="26"/>
          <w:szCs w:val="26"/>
        </w:rPr>
        <w:t>-300</w:t>
      </w:r>
      <w:r w:rsidRPr="00A20D2F">
        <w:rPr>
          <w:rFonts w:ascii="Times New Roman" w:hAnsi="Times New Roman"/>
          <w:sz w:val="26"/>
          <w:szCs w:val="26"/>
        </w:rPr>
        <w:t>9143</w:t>
      </w:r>
    </w:p>
    <w:p w14:paraId="4436C345" w14:textId="77777777" w:rsidR="00933DB6" w:rsidRPr="00A20D2F" w:rsidRDefault="00933DB6" w:rsidP="0061437C">
      <w:pPr>
        <w:tabs>
          <w:tab w:val="left" w:pos="-720"/>
        </w:tabs>
        <w:suppressAutoHyphens/>
        <w:rPr>
          <w:rFonts w:ascii="Times New Roman" w:hAnsi="Times New Roman"/>
          <w:sz w:val="26"/>
          <w:szCs w:val="26"/>
        </w:rPr>
      </w:pPr>
    </w:p>
    <w:p w14:paraId="03EE0D14" w14:textId="77777777" w:rsidR="00933DB6" w:rsidRPr="00A20D2F" w:rsidRDefault="00933DB6" w:rsidP="0061437C">
      <w:pPr>
        <w:tabs>
          <w:tab w:val="left" w:pos="-720"/>
        </w:tabs>
        <w:suppressAutoHyphens/>
        <w:rPr>
          <w:rFonts w:ascii="Times New Roman" w:hAnsi="Times New Roman"/>
          <w:sz w:val="26"/>
          <w:szCs w:val="26"/>
        </w:rPr>
      </w:pPr>
      <w:r w:rsidRPr="00A20D2F">
        <w:rPr>
          <w:rFonts w:ascii="Times New Roman" w:hAnsi="Times New Roman"/>
          <w:sz w:val="26"/>
          <w:szCs w:val="26"/>
        </w:rPr>
        <w:tab/>
        <w:t>v.</w:t>
      </w:r>
    </w:p>
    <w:p w14:paraId="5E787807" w14:textId="77777777" w:rsidR="00FD6A63" w:rsidRPr="00A20D2F" w:rsidRDefault="00FD6A63" w:rsidP="0061437C">
      <w:pPr>
        <w:tabs>
          <w:tab w:val="left" w:pos="-720"/>
        </w:tabs>
        <w:suppressAutoHyphens/>
        <w:rPr>
          <w:rFonts w:ascii="Times New Roman" w:hAnsi="Times New Roman"/>
          <w:sz w:val="26"/>
          <w:szCs w:val="26"/>
        </w:rPr>
      </w:pPr>
    </w:p>
    <w:p w14:paraId="4EA1947C" w14:textId="1C7E199A" w:rsidR="00FD6A63" w:rsidRPr="00A20D2F" w:rsidRDefault="004C74A5" w:rsidP="0061437C">
      <w:pPr>
        <w:tabs>
          <w:tab w:val="left" w:pos="-720"/>
        </w:tabs>
        <w:suppressAutoHyphens/>
        <w:rPr>
          <w:rFonts w:ascii="Times New Roman" w:hAnsi="Times New Roman"/>
          <w:sz w:val="26"/>
          <w:szCs w:val="26"/>
        </w:rPr>
      </w:pPr>
      <w:r w:rsidRPr="00A20D2F">
        <w:rPr>
          <w:rFonts w:ascii="Times New Roman" w:hAnsi="Times New Roman"/>
          <w:sz w:val="26"/>
          <w:szCs w:val="26"/>
        </w:rPr>
        <w:t>West Penn Power Company</w:t>
      </w:r>
    </w:p>
    <w:p w14:paraId="27CA4120" w14:textId="77777777" w:rsidR="00813768" w:rsidRPr="00A20D2F" w:rsidRDefault="00813768" w:rsidP="0061437C">
      <w:pPr>
        <w:tabs>
          <w:tab w:val="left" w:pos="-720"/>
        </w:tabs>
        <w:suppressAutoHyphens/>
        <w:spacing w:line="360" w:lineRule="auto"/>
        <w:rPr>
          <w:rFonts w:ascii="Times New Roman" w:hAnsi="Times New Roman"/>
          <w:b/>
          <w:sz w:val="26"/>
          <w:szCs w:val="26"/>
        </w:rPr>
      </w:pPr>
    </w:p>
    <w:p w14:paraId="15312791" w14:textId="77777777" w:rsidR="00B50E61" w:rsidRPr="00A20D2F" w:rsidRDefault="00B50E61" w:rsidP="0061437C">
      <w:pPr>
        <w:tabs>
          <w:tab w:val="left" w:pos="-720"/>
        </w:tabs>
        <w:suppressAutoHyphens/>
        <w:spacing w:line="360" w:lineRule="auto"/>
        <w:rPr>
          <w:rFonts w:ascii="Times New Roman" w:hAnsi="Times New Roman"/>
          <w:b/>
          <w:sz w:val="26"/>
          <w:szCs w:val="26"/>
        </w:rPr>
      </w:pPr>
    </w:p>
    <w:p w14:paraId="19C7AF55" w14:textId="77777777" w:rsidR="0025740E" w:rsidRPr="00A20D2F" w:rsidRDefault="006F5428" w:rsidP="0061437C">
      <w:pPr>
        <w:tabs>
          <w:tab w:val="center" w:pos="4680"/>
        </w:tabs>
        <w:suppressAutoHyphens/>
        <w:jc w:val="center"/>
        <w:rPr>
          <w:rFonts w:ascii="Times New Roman" w:hAnsi="Times New Roman"/>
          <w:b/>
          <w:sz w:val="26"/>
          <w:szCs w:val="26"/>
        </w:rPr>
      </w:pPr>
      <w:r w:rsidRPr="00A20D2F">
        <w:rPr>
          <w:rFonts w:ascii="Times New Roman" w:hAnsi="Times New Roman"/>
          <w:b/>
          <w:sz w:val="26"/>
          <w:szCs w:val="26"/>
        </w:rPr>
        <w:t>OPINION AND ORDER</w:t>
      </w:r>
    </w:p>
    <w:p w14:paraId="78210721" w14:textId="77777777" w:rsidR="00B50E61" w:rsidRPr="00A20D2F" w:rsidRDefault="00B50E61" w:rsidP="0061437C">
      <w:pPr>
        <w:tabs>
          <w:tab w:val="left" w:pos="-720"/>
        </w:tabs>
        <w:suppressAutoHyphens/>
        <w:spacing w:after="120"/>
        <w:rPr>
          <w:rFonts w:ascii="Times New Roman" w:hAnsi="Times New Roman"/>
          <w:b/>
          <w:sz w:val="26"/>
          <w:szCs w:val="26"/>
        </w:rPr>
      </w:pPr>
    </w:p>
    <w:p w14:paraId="261B6D62" w14:textId="77777777" w:rsidR="006F5428" w:rsidRPr="00A20D2F" w:rsidRDefault="006F5428" w:rsidP="0061437C">
      <w:pPr>
        <w:tabs>
          <w:tab w:val="left" w:pos="-720"/>
        </w:tabs>
        <w:suppressAutoHyphens/>
        <w:spacing w:after="120"/>
        <w:rPr>
          <w:rFonts w:ascii="Times New Roman" w:hAnsi="Times New Roman"/>
          <w:sz w:val="26"/>
          <w:szCs w:val="26"/>
        </w:rPr>
      </w:pPr>
      <w:r w:rsidRPr="00A20D2F">
        <w:rPr>
          <w:rFonts w:ascii="Times New Roman" w:hAnsi="Times New Roman"/>
          <w:b/>
          <w:sz w:val="26"/>
          <w:szCs w:val="26"/>
        </w:rPr>
        <w:t>BY THE COMMISSION:</w:t>
      </w:r>
    </w:p>
    <w:p w14:paraId="05400DC4" w14:textId="77777777" w:rsidR="006F5428" w:rsidRPr="00A20D2F" w:rsidRDefault="006F5428" w:rsidP="0061437C">
      <w:pPr>
        <w:tabs>
          <w:tab w:val="left" w:pos="-720"/>
        </w:tabs>
        <w:suppressAutoHyphens/>
        <w:spacing w:line="360" w:lineRule="auto"/>
        <w:rPr>
          <w:rFonts w:ascii="Times New Roman" w:hAnsi="Times New Roman"/>
          <w:sz w:val="26"/>
          <w:szCs w:val="26"/>
        </w:rPr>
      </w:pPr>
    </w:p>
    <w:p w14:paraId="055CBE6C" w14:textId="1FD14C32" w:rsidR="00F76B5D" w:rsidRPr="00A20D2F" w:rsidRDefault="00642F4F" w:rsidP="0061437C">
      <w:pPr>
        <w:tabs>
          <w:tab w:val="left" w:pos="-720"/>
        </w:tabs>
        <w:suppressAutoHyphens/>
        <w:spacing w:line="360" w:lineRule="auto"/>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006F5428" w:rsidRPr="00A20D2F">
        <w:rPr>
          <w:rFonts w:ascii="Times New Roman" w:hAnsi="Times New Roman"/>
          <w:sz w:val="26"/>
          <w:szCs w:val="26"/>
        </w:rPr>
        <w:t xml:space="preserve">Before the </w:t>
      </w:r>
      <w:r w:rsidR="00F6390B" w:rsidRPr="00A20D2F">
        <w:rPr>
          <w:rFonts w:ascii="Times New Roman" w:hAnsi="Times New Roman"/>
          <w:sz w:val="26"/>
          <w:szCs w:val="26"/>
        </w:rPr>
        <w:t xml:space="preserve">Pennsylvania Public Utility </w:t>
      </w:r>
      <w:r w:rsidR="006F5428" w:rsidRPr="00A20D2F">
        <w:rPr>
          <w:rFonts w:ascii="Times New Roman" w:hAnsi="Times New Roman"/>
          <w:sz w:val="26"/>
          <w:szCs w:val="26"/>
        </w:rPr>
        <w:t xml:space="preserve">Commission </w:t>
      </w:r>
      <w:r w:rsidR="00F6390B" w:rsidRPr="00A20D2F">
        <w:rPr>
          <w:rFonts w:ascii="Times New Roman" w:hAnsi="Times New Roman"/>
          <w:sz w:val="26"/>
          <w:szCs w:val="26"/>
        </w:rPr>
        <w:t xml:space="preserve">(Commission) </w:t>
      </w:r>
      <w:r w:rsidR="006F5428" w:rsidRPr="00A20D2F">
        <w:rPr>
          <w:rFonts w:ascii="Times New Roman" w:hAnsi="Times New Roman"/>
          <w:sz w:val="26"/>
          <w:szCs w:val="26"/>
        </w:rPr>
        <w:t>for con</w:t>
      </w:r>
      <w:r w:rsidR="00E87C92" w:rsidRPr="00A20D2F">
        <w:rPr>
          <w:rFonts w:ascii="Times New Roman" w:hAnsi="Times New Roman"/>
          <w:sz w:val="26"/>
          <w:szCs w:val="26"/>
        </w:rPr>
        <w:t>sideration and disposition are</w:t>
      </w:r>
      <w:r w:rsidR="00485A7E" w:rsidRPr="00A20D2F">
        <w:rPr>
          <w:rFonts w:ascii="Times New Roman" w:hAnsi="Times New Roman"/>
          <w:sz w:val="26"/>
          <w:szCs w:val="26"/>
        </w:rPr>
        <w:t xml:space="preserve"> the </w:t>
      </w:r>
      <w:r w:rsidR="00E5229D" w:rsidRPr="00A20D2F">
        <w:rPr>
          <w:rFonts w:ascii="Times New Roman" w:hAnsi="Times New Roman"/>
          <w:sz w:val="26"/>
          <w:szCs w:val="26"/>
        </w:rPr>
        <w:t xml:space="preserve">Exceptions </w:t>
      </w:r>
      <w:r w:rsidR="0033731F" w:rsidRPr="00A20D2F">
        <w:rPr>
          <w:rFonts w:ascii="Times New Roman" w:hAnsi="Times New Roman"/>
          <w:sz w:val="26"/>
          <w:szCs w:val="26"/>
        </w:rPr>
        <w:t xml:space="preserve">of </w:t>
      </w:r>
      <w:r w:rsidR="00580377" w:rsidRPr="00A20D2F">
        <w:rPr>
          <w:rFonts w:ascii="Times New Roman" w:hAnsi="Times New Roman"/>
          <w:sz w:val="26"/>
          <w:szCs w:val="26"/>
        </w:rPr>
        <w:t>Amanda Herr</w:t>
      </w:r>
      <w:r w:rsidRPr="00A20D2F">
        <w:rPr>
          <w:rFonts w:ascii="Times New Roman" w:hAnsi="Times New Roman"/>
          <w:sz w:val="26"/>
          <w:szCs w:val="26"/>
        </w:rPr>
        <w:t xml:space="preserve"> </w:t>
      </w:r>
      <w:r w:rsidR="00E5229D" w:rsidRPr="00A20D2F">
        <w:rPr>
          <w:rFonts w:ascii="Times New Roman" w:hAnsi="Times New Roman"/>
          <w:sz w:val="26"/>
          <w:szCs w:val="26"/>
        </w:rPr>
        <w:t>(</w:t>
      </w:r>
      <w:r w:rsidR="00056CC3" w:rsidRPr="00A20D2F">
        <w:rPr>
          <w:rFonts w:ascii="Times New Roman" w:hAnsi="Times New Roman"/>
          <w:sz w:val="26"/>
          <w:szCs w:val="26"/>
        </w:rPr>
        <w:t>Complainant</w:t>
      </w:r>
      <w:r w:rsidR="00792018" w:rsidRPr="00A20D2F">
        <w:rPr>
          <w:rFonts w:ascii="Times New Roman" w:hAnsi="Times New Roman"/>
          <w:sz w:val="26"/>
          <w:szCs w:val="26"/>
        </w:rPr>
        <w:t xml:space="preserve"> or </w:t>
      </w:r>
      <w:r w:rsidR="008D03C2" w:rsidRPr="00A20D2F">
        <w:rPr>
          <w:rFonts w:ascii="Times New Roman" w:hAnsi="Times New Roman"/>
          <w:sz w:val="26"/>
          <w:szCs w:val="26"/>
        </w:rPr>
        <w:t>M</w:t>
      </w:r>
      <w:r w:rsidR="00427981" w:rsidRPr="00A20D2F">
        <w:rPr>
          <w:rFonts w:ascii="Times New Roman" w:hAnsi="Times New Roman"/>
          <w:sz w:val="26"/>
          <w:szCs w:val="26"/>
        </w:rPr>
        <w:t>s</w:t>
      </w:r>
      <w:r w:rsidR="008D03C2" w:rsidRPr="00A20D2F">
        <w:rPr>
          <w:rFonts w:ascii="Times New Roman" w:hAnsi="Times New Roman"/>
          <w:sz w:val="26"/>
          <w:szCs w:val="26"/>
        </w:rPr>
        <w:t xml:space="preserve">. </w:t>
      </w:r>
      <w:r w:rsidR="00580377" w:rsidRPr="00A20D2F">
        <w:rPr>
          <w:rFonts w:ascii="Times New Roman" w:hAnsi="Times New Roman"/>
          <w:sz w:val="26"/>
          <w:szCs w:val="26"/>
        </w:rPr>
        <w:t>Herr</w:t>
      </w:r>
      <w:r w:rsidR="008667DF" w:rsidRPr="00A20D2F">
        <w:rPr>
          <w:rFonts w:ascii="Times New Roman" w:hAnsi="Times New Roman"/>
          <w:sz w:val="26"/>
          <w:szCs w:val="26"/>
        </w:rPr>
        <w:t>)</w:t>
      </w:r>
      <w:r w:rsidR="0033731F" w:rsidRPr="00A20D2F">
        <w:rPr>
          <w:rFonts w:ascii="Times New Roman" w:hAnsi="Times New Roman"/>
          <w:sz w:val="26"/>
          <w:szCs w:val="26"/>
        </w:rPr>
        <w:t>, filed</w:t>
      </w:r>
      <w:r w:rsidR="008667DF" w:rsidRPr="00A20D2F">
        <w:rPr>
          <w:rFonts w:ascii="Times New Roman" w:hAnsi="Times New Roman"/>
          <w:sz w:val="26"/>
          <w:szCs w:val="26"/>
        </w:rPr>
        <w:t xml:space="preserve"> </w:t>
      </w:r>
      <w:r w:rsidR="00E5229D" w:rsidRPr="00A20D2F">
        <w:rPr>
          <w:rFonts w:ascii="Times New Roman" w:hAnsi="Times New Roman"/>
          <w:sz w:val="26"/>
          <w:szCs w:val="26"/>
        </w:rPr>
        <w:t xml:space="preserve">on </w:t>
      </w:r>
      <w:r w:rsidR="00580377" w:rsidRPr="00A20D2F">
        <w:rPr>
          <w:rFonts w:ascii="Times New Roman" w:hAnsi="Times New Roman"/>
          <w:sz w:val="26"/>
          <w:szCs w:val="26"/>
        </w:rPr>
        <w:t>December 3</w:t>
      </w:r>
      <w:r w:rsidR="000239BD" w:rsidRPr="00A20D2F">
        <w:rPr>
          <w:rFonts w:ascii="Times New Roman" w:hAnsi="Times New Roman"/>
          <w:sz w:val="26"/>
          <w:szCs w:val="26"/>
        </w:rPr>
        <w:t>1</w:t>
      </w:r>
      <w:r w:rsidR="004B0F0A" w:rsidRPr="00A20D2F">
        <w:rPr>
          <w:rFonts w:ascii="Times New Roman" w:hAnsi="Times New Roman"/>
          <w:sz w:val="26"/>
          <w:szCs w:val="26"/>
        </w:rPr>
        <w:t>, 201</w:t>
      </w:r>
      <w:r w:rsidR="000239BD" w:rsidRPr="00A20D2F">
        <w:rPr>
          <w:rFonts w:ascii="Times New Roman" w:hAnsi="Times New Roman"/>
          <w:sz w:val="26"/>
          <w:szCs w:val="26"/>
        </w:rPr>
        <w:t>9</w:t>
      </w:r>
      <w:r w:rsidR="0079236E" w:rsidRPr="00A20D2F">
        <w:rPr>
          <w:rFonts w:ascii="Times New Roman" w:hAnsi="Times New Roman"/>
          <w:sz w:val="26"/>
          <w:szCs w:val="26"/>
        </w:rPr>
        <w:t>,</w:t>
      </w:r>
      <w:r w:rsidR="008D03C2" w:rsidRPr="00A20D2F">
        <w:rPr>
          <w:rFonts w:ascii="Times New Roman" w:hAnsi="Times New Roman"/>
          <w:sz w:val="26"/>
          <w:szCs w:val="26"/>
        </w:rPr>
        <w:t xml:space="preserve"> </w:t>
      </w:r>
      <w:r w:rsidR="007D337F" w:rsidRPr="00A20D2F">
        <w:rPr>
          <w:rFonts w:ascii="Times New Roman" w:hAnsi="Times New Roman"/>
          <w:sz w:val="26"/>
          <w:szCs w:val="26"/>
        </w:rPr>
        <w:t xml:space="preserve">to the Initial Decision </w:t>
      </w:r>
      <w:r w:rsidR="006546DA" w:rsidRPr="00A20D2F">
        <w:rPr>
          <w:rFonts w:ascii="Times New Roman" w:hAnsi="Times New Roman"/>
          <w:sz w:val="26"/>
          <w:szCs w:val="26"/>
        </w:rPr>
        <w:t xml:space="preserve">(I.D.) </w:t>
      </w:r>
      <w:r w:rsidR="007D337F" w:rsidRPr="00A20D2F">
        <w:rPr>
          <w:rFonts w:ascii="Times New Roman" w:hAnsi="Times New Roman"/>
          <w:sz w:val="26"/>
          <w:szCs w:val="26"/>
        </w:rPr>
        <w:t xml:space="preserve">of </w:t>
      </w:r>
      <w:r w:rsidR="000239BD" w:rsidRPr="00A20D2F">
        <w:rPr>
          <w:rFonts w:ascii="Times New Roman" w:hAnsi="Times New Roman"/>
          <w:sz w:val="26"/>
          <w:szCs w:val="26"/>
        </w:rPr>
        <w:t>Special Agent Gail M. Chiodo</w:t>
      </w:r>
      <w:r w:rsidR="008D03C2" w:rsidRPr="00A20D2F">
        <w:rPr>
          <w:rFonts w:ascii="Times New Roman" w:hAnsi="Times New Roman"/>
          <w:sz w:val="26"/>
          <w:szCs w:val="26"/>
        </w:rPr>
        <w:t>, i</w:t>
      </w:r>
      <w:r w:rsidR="00F3224F" w:rsidRPr="00A20D2F">
        <w:rPr>
          <w:rFonts w:ascii="Times New Roman" w:hAnsi="Times New Roman"/>
          <w:sz w:val="26"/>
          <w:szCs w:val="26"/>
        </w:rPr>
        <w:t xml:space="preserve">ssued </w:t>
      </w:r>
      <w:r w:rsidR="00D5042B" w:rsidRPr="00A20D2F">
        <w:rPr>
          <w:rFonts w:ascii="Times New Roman" w:hAnsi="Times New Roman"/>
          <w:sz w:val="26"/>
          <w:szCs w:val="26"/>
        </w:rPr>
        <w:t xml:space="preserve">on </w:t>
      </w:r>
      <w:bookmarkStart w:id="0" w:name="_Hlk501454911"/>
      <w:r w:rsidR="00580377" w:rsidRPr="00A20D2F">
        <w:rPr>
          <w:rFonts w:ascii="Times New Roman" w:hAnsi="Times New Roman"/>
          <w:sz w:val="26"/>
          <w:szCs w:val="26"/>
        </w:rPr>
        <w:t>December 13</w:t>
      </w:r>
      <w:r w:rsidR="00FF39E4" w:rsidRPr="00A20D2F">
        <w:rPr>
          <w:rFonts w:ascii="Times New Roman" w:hAnsi="Times New Roman"/>
          <w:sz w:val="26"/>
          <w:szCs w:val="26"/>
        </w:rPr>
        <w:t xml:space="preserve">, </w:t>
      </w:r>
      <w:r w:rsidR="0079236E" w:rsidRPr="00A20D2F">
        <w:rPr>
          <w:rFonts w:ascii="Times New Roman" w:hAnsi="Times New Roman"/>
          <w:sz w:val="26"/>
          <w:szCs w:val="26"/>
        </w:rPr>
        <w:t>201</w:t>
      </w:r>
      <w:bookmarkEnd w:id="0"/>
      <w:r w:rsidR="000239BD" w:rsidRPr="00A20D2F">
        <w:rPr>
          <w:rFonts w:ascii="Times New Roman" w:hAnsi="Times New Roman"/>
          <w:sz w:val="26"/>
          <w:szCs w:val="26"/>
        </w:rPr>
        <w:t>9</w:t>
      </w:r>
      <w:r w:rsidR="00BC0C68" w:rsidRPr="00A20D2F">
        <w:rPr>
          <w:rFonts w:ascii="Times New Roman" w:hAnsi="Times New Roman"/>
          <w:sz w:val="26"/>
          <w:szCs w:val="26"/>
        </w:rPr>
        <w:t>.</w:t>
      </w:r>
      <w:r w:rsidR="00792018" w:rsidRPr="00A20D2F">
        <w:rPr>
          <w:rFonts w:ascii="Times New Roman" w:hAnsi="Times New Roman"/>
          <w:sz w:val="26"/>
          <w:szCs w:val="26"/>
        </w:rPr>
        <w:t xml:space="preserve">  </w:t>
      </w:r>
      <w:r w:rsidR="00580377" w:rsidRPr="00A20D2F">
        <w:rPr>
          <w:rFonts w:ascii="Times New Roman" w:hAnsi="Times New Roman"/>
          <w:sz w:val="26"/>
          <w:szCs w:val="26"/>
        </w:rPr>
        <w:t xml:space="preserve">West Penn Power Company </w:t>
      </w:r>
      <w:r w:rsidR="002B4CDF" w:rsidRPr="00A20D2F">
        <w:rPr>
          <w:rFonts w:ascii="Times New Roman" w:hAnsi="Times New Roman"/>
          <w:sz w:val="26"/>
          <w:szCs w:val="26"/>
        </w:rPr>
        <w:t>(</w:t>
      </w:r>
      <w:r w:rsidR="00580377" w:rsidRPr="00A20D2F">
        <w:rPr>
          <w:rFonts w:ascii="Times New Roman" w:hAnsi="Times New Roman"/>
          <w:sz w:val="26"/>
          <w:szCs w:val="26"/>
        </w:rPr>
        <w:t xml:space="preserve">West Penn </w:t>
      </w:r>
      <w:r w:rsidR="009332F7" w:rsidRPr="00A20D2F">
        <w:rPr>
          <w:rFonts w:ascii="Times New Roman" w:hAnsi="Times New Roman"/>
          <w:sz w:val="26"/>
          <w:szCs w:val="26"/>
        </w:rPr>
        <w:t>or Company</w:t>
      </w:r>
      <w:r w:rsidR="002B4CDF" w:rsidRPr="00A20D2F">
        <w:rPr>
          <w:rFonts w:ascii="Times New Roman" w:hAnsi="Times New Roman"/>
          <w:sz w:val="26"/>
          <w:szCs w:val="26"/>
        </w:rPr>
        <w:t xml:space="preserve">) </w:t>
      </w:r>
      <w:r w:rsidR="00F7057C" w:rsidRPr="00A20D2F">
        <w:rPr>
          <w:rFonts w:ascii="Times New Roman" w:hAnsi="Times New Roman"/>
          <w:sz w:val="26"/>
          <w:szCs w:val="26"/>
        </w:rPr>
        <w:t>file</w:t>
      </w:r>
      <w:r w:rsidR="00ED0DB4" w:rsidRPr="00A20D2F">
        <w:rPr>
          <w:rFonts w:ascii="Times New Roman" w:hAnsi="Times New Roman"/>
          <w:sz w:val="26"/>
          <w:szCs w:val="26"/>
        </w:rPr>
        <w:t>d</w:t>
      </w:r>
      <w:r w:rsidR="00F7057C" w:rsidRPr="00A20D2F">
        <w:rPr>
          <w:rFonts w:ascii="Times New Roman" w:hAnsi="Times New Roman"/>
          <w:sz w:val="26"/>
          <w:szCs w:val="26"/>
        </w:rPr>
        <w:t xml:space="preserve"> Replies to Exceptions</w:t>
      </w:r>
      <w:r w:rsidR="00ED0DB4" w:rsidRPr="00A20D2F">
        <w:rPr>
          <w:rFonts w:ascii="Times New Roman" w:hAnsi="Times New Roman"/>
          <w:sz w:val="26"/>
          <w:szCs w:val="26"/>
        </w:rPr>
        <w:t xml:space="preserve"> on </w:t>
      </w:r>
      <w:r w:rsidR="00580377" w:rsidRPr="00A20D2F">
        <w:rPr>
          <w:rFonts w:ascii="Times New Roman" w:hAnsi="Times New Roman"/>
          <w:sz w:val="26"/>
          <w:szCs w:val="26"/>
        </w:rPr>
        <w:t>January 13, 2020</w:t>
      </w:r>
      <w:r w:rsidR="00E325BC" w:rsidRPr="00A20D2F">
        <w:rPr>
          <w:rFonts w:ascii="Times New Roman" w:hAnsi="Times New Roman"/>
          <w:sz w:val="26"/>
          <w:szCs w:val="26"/>
        </w:rPr>
        <w:t xml:space="preserve">.  </w:t>
      </w:r>
      <w:r w:rsidR="00F07450" w:rsidRPr="00A20D2F">
        <w:rPr>
          <w:rFonts w:ascii="Times New Roman" w:hAnsi="Times New Roman"/>
          <w:sz w:val="26"/>
          <w:szCs w:val="26"/>
        </w:rPr>
        <w:t>For the reasons</w:t>
      </w:r>
      <w:r w:rsidR="00CB1B08" w:rsidRPr="00A20D2F">
        <w:rPr>
          <w:rFonts w:ascii="Times New Roman" w:hAnsi="Times New Roman"/>
          <w:sz w:val="26"/>
          <w:szCs w:val="26"/>
        </w:rPr>
        <w:t xml:space="preserve"> stated below</w:t>
      </w:r>
      <w:r w:rsidR="00F07450" w:rsidRPr="00A20D2F">
        <w:rPr>
          <w:rFonts w:ascii="Times New Roman" w:hAnsi="Times New Roman"/>
          <w:sz w:val="26"/>
          <w:szCs w:val="26"/>
        </w:rPr>
        <w:t xml:space="preserve">, we will </w:t>
      </w:r>
      <w:r w:rsidR="00185DCB" w:rsidRPr="00A20D2F">
        <w:rPr>
          <w:rFonts w:ascii="Times New Roman" w:hAnsi="Times New Roman"/>
          <w:sz w:val="26"/>
          <w:szCs w:val="26"/>
        </w:rPr>
        <w:t>d</w:t>
      </w:r>
      <w:r w:rsidR="00E65E1A" w:rsidRPr="00A20D2F">
        <w:rPr>
          <w:rFonts w:ascii="Times New Roman" w:hAnsi="Times New Roman"/>
          <w:sz w:val="26"/>
          <w:szCs w:val="26"/>
        </w:rPr>
        <w:t xml:space="preserve">eny </w:t>
      </w:r>
      <w:r w:rsidR="00012A3C" w:rsidRPr="00A20D2F">
        <w:rPr>
          <w:rFonts w:ascii="Times New Roman" w:hAnsi="Times New Roman"/>
          <w:sz w:val="26"/>
          <w:szCs w:val="26"/>
        </w:rPr>
        <w:t xml:space="preserve">the </w:t>
      </w:r>
      <w:r w:rsidR="00185DCB" w:rsidRPr="00A20D2F">
        <w:rPr>
          <w:rFonts w:ascii="Times New Roman" w:hAnsi="Times New Roman"/>
          <w:sz w:val="26"/>
          <w:szCs w:val="26"/>
        </w:rPr>
        <w:t>Complainant</w:t>
      </w:r>
      <w:r w:rsidR="00012A3C" w:rsidRPr="00A20D2F">
        <w:rPr>
          <w:rFonts w:ascii="Times New Roman" w:hAnsi="Times New Roman"/>
          <w:sz w:val="26"/>
          <w:szCs w:val="26"/>
        </w:rPr>
        <w:t xml:space="preserve">’s </w:t>
      </w:r>
      <w:r w:rsidR="009E1D89" w:rsidRPr="00A20D2F">
        <w:rPr>
          <w:rFonts w:ascii="Times New Roman" w:hAnsi="Times New Roman"/>
          <w:sz w:val="26"/>
          <w:szCs w:val="26"/>
        </w:rPr>
        <w:t>Exceptions and</w:t>
      </w:r>
      <w:r w:rsidR="00AE147E" w:rsidRPr="00A20D2F">
        <w:rPr>
          <w:rFonts w:ascii="Times New Roman" w:hAnsi="Times New Roman"/>
          <w:sz w:val="26"/>
          <w:szCs w:val="26"/>
        </w:rPr>
        <w:t xml:space="preserve"> </w:t>
      </w:r>
      <w:r w:rsidR="004B0F0A" w:rsidRPr="00A20D2F">
        <w:rPr>
          <w:rFonts w:ascii="Times New Roman" w:hAnsi="Times New Roman"/>
          <w:sz w:val="26"/>
          <w:szCs w:val="26"/>
        </w:rPr>
        <w:t>adopt</w:t>
      </w:r>
      <w:r w:rsidR="00F07450" w:rsidRPr="00A20D2F">
        <w:rPr>
          <w:rFonts w:ascii="Times New Roman" w:hAnsi="Times New Roman"/>
          <w:sz w:val="26"/>
          <w:szCs w:val="26"/>
        </w:rPr>
        <w:t xml:space="preserve"> the Initial Decision</w:t>
      </w:r>
      <w:r w:rsidR="00B31D40">
        <w:rPr>
          <w:rFonts w:ascii="Times New Roman" w:hAnsi="Times New Roman"/>
          <w:sz w:val="26"/>
          <w:szCs w:val="26"/>
        </w:rPr>
        <w:t>,</w:t>
      </w:r>
      <w:r w:rsidR="00C76B94" w:rsidRPr="00A20D2F">
        <w:rPr>
          <w:rFonts w:ascii="Times New Roman" w:hAnsi="Times New Roman"/>
          <w:sz w:val="26"/>
          <w:szCs w:val="26"/>
        </w:rPr>
        <w:t xml:space="preserve"> </w:t>
      </w:r>
      <w:r w:rsidR="00E97CEC" w:rsidRPr="00A20D2F">
        <w:rPr>
          <w:rFonts w:ascii="Times New Roman" w:hAnsi="Times New Roman"/>
          <w:sz w:val="26"/>
          <w:szCs w:val="26"/>
        </w:rPr>
        <w:t>consistent with this Opinion and Order</w:t>
      </w:r>
      <w:r w:rsidR="00F07450" w:rsidRPr="00A20D2F">
        <w:rPr>
          <w:rFonts w:ascii="Times New Roman" w:hAnsi="Times New Roman"/>
          <w:sz w:val="26"/>
          <w:szCs w:val="26"/>
        </w:rPr>
        <w:t>.</w:t>
      </w:r>
    </w:p>
    <w:p w14:paraId="5201DAC6" w14:textId="77777777" w:rsidR="004B0F0A" w:rsidRPr="00A20D2F" w:rsidRDefault="004B0F0A" w:rsidP="0061437C">
      <w:pPr>
        <w:tabs>
          <w:tab w:val="left" w:pos="-720"/>
        </w:tabs>
        <w:suppressAutoHyphens/>
        <w:spacing w:line="360" w:lineRule="auto"/>
        <w:rPr>
          <w:rFonts w:ascii="Times New Roman" w:hAnsi="Times New Roman"/>
          <w:sz w:val="26"/>
          <w:szCs w:val="26"/>
        </w:rPr>
      </w:pPr>
    </w:p>
    <w:p w14:paraId="2C32B7D8" w14:textId="77777777" w:rsidR="00F76B5D" w:rsidRPr="00A20D2F" w:rsidRDefault="00A57216" w:rsidP="0061437C">
      <w:pPr>
        <w:keepNext/>
        <w:keepLines/>
        <w:tabs>
          <w:tab w:val="left" w:pos="-720"/>
        </w:tabs>
        <w:suppressAutoHyphens/>
        <w:spacing w:line="360" w:lineRule="auto"/>
        <w:jc w:val="center"/>
        <w:rPr>
          <w:rFonts w:ascii="Times New Roman" w:hAnsi="Times New Roman"/>
          <w:b/>
          <w:sz w:val="26"/>
          <w:szCs w:val="26"/>
        </w:rPr>
      </w:pPr>
      <w:r w:rsidRPr="00A20D2F">
        <w:rPr>
          <w:rFonts w:ascii="Times New Roman" w:hAnsi="Times New Roman"/>
          <w:b/>
          <w:sz w:val="26"/>
          <w:szCs w:val="26"/>
        </w:rPr>
        <w:lastRenderedPageBreak/>
        <w:t>History of the Proceeding</w:t>
      </w:r>
    </w:p>
    <w:p w14:paraId="30C3B21C" w14:textId="77777777" w:rsidR="00A57216" w:rsidRPr="00A20D2F" w:rsidRDefault="00A57216" w:rsidP="0061437C">
      <w:pPr>
        <w:keepNext/>
        <w:keepLines/>
        <w:tabs>
          <w:tab w:val="left" w:pos="-720"/>
        </w:tabs>
        <w:suppressAutoHyphens/>
        <w:spacing w:line="360" w:lineRule="auto"/>
        <w:jc w:val="center"/>
        <w:rPr>
          <w:rFonts w:ascii="Times New Roman" w:hAnsi="Times New Roman"/>
          <w:b/>
          <w:sz w:val="26"/>
          <w:szCs w:val="26"/>
        </w:rPr>
      </w:pPr>
    </w:p>
    <w:p w14:paraId="18CA7793" w14:textId="7CF45382"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On April 11, 2019, Amanda Herr (Complainant) filed a </w:t>
      </w:r>
      <w:r w:rsidR="00C123B1">
        <w:rPr>
          <w:rFonts w:ascii="Times New Roman" w:hAnsi="Times New Roman"/>
          <w:color w:val="000000"/>
          <w:sz w:val="26"/>
          <w:szCs w:val="26"/>
        </w:rPr>
        <w:t>F</w:t>
      </w:r>
      <w:r w:rsidR="006861F2" w:rsidRPr="00A20D2F">
        <w:rPr>
          <w:rFonts w:ascii="Times New Roman" w:hAnsi="Times New Roman"/>
          <w:color w:val="000000"/>
          <w:sz w:val="26"/>
          <w:szCs w:val="26"/>
        </w:rPr>
        <w:t xml:space="preserve">ormal </w:t>
      </w:r>
      <w:r w:rsidR="00C123B1">
        <w:rPr>
          <w:rFonts w:ascii="Times New Roman" w:hAnsi="Times New Roman"/>
          <w:color w:val="000000"/>
          <w:sz w:val="26"/>
          <w:szCs w:val="26"/>
        </w:rPr>
        <w:t>C</w:t>
      </w:r>
      <w:r w:rsidR="006861F2" w:rsidRPr="00A20D2F">
        <w:rPr>
          <w:rFonts w:ascii="Times New Roman" w:hAnsi="Times New Roman"/>
          <w:color w:val="000000"/>
          <w:sz w:val="26"/>
          <w:szCs w:val="26"/>
        </w:rPr>
        <w:t xml:space="preserve">omplaint </w:t>
      </w:r>
      <w:r w:rsidR="00C123B1">
        <w:rPr>
          <w:rFonts w:ascii="Times New Roman" w:hAnsi="Times New Roman"/>
          <w:color w:val="000000"/>
          <w:sz w:val="26"/>
          <w:szCs w:val="26"/>
        </w:rPr>
        <w:t>(Com</w:t>
      </w:r>
      <w:r w:rsidR="000A226B">
        <w:rPr>
          <w:rFonts w:ascii="Times New Roman" w:hAnsi="Times New Roman"/>
          <w:color w:val="000000"/>
          <w:sz w:val="26"/>
          <w:szCs w:val="26"/>
        </w:rPr>
        <w:t>plaint</w:t>
      </w:r>
      <w:r w:rsidR="00C123B1">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with the Commission against West Penn averring that West Penn was threatening to shut off her service.  As relief, </w:t>
      </w:r>
      <w:r w:rsidR="00F408CD">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requested a payment arrangement that she can afford and noted that she has a child with medical issues.  </w:t>
      </w:r>
      <w:r w:rsidR="00C06950">
        <w:rPr>
          <w:rFonts w:ascii="Times New Roman" w:hAnsi="Times New Roman"/>
          <w:color w:val="000000"/>
          <w:sz w:val="26"/>
          <w:szCs w:val="26"/>
        </w:rPr>
        <w:t xml:space="preserve">Complaint at 2-3.  </w:t>
      </w:r>
      <w:r w:rsidR="006861F2" w:rsidRPr="00A20D2F">
        <w:rPr>
          <w:rFonts w:ascii="Times New Roman" w:hAnsi="Times New Roman"/>
          <w:color w:val="000000"/>
          <w:sz w:val="26"/>
          <w:szCs w:val="26"/>
        </w:rPr>
        <w:t xml:space="preserve">Ms. Herr also indicated </w:t>
      </w:r>
      <w:r w:rsidR="003F48FB">
        <w:rPr>
          <w:rFonts w:ascii="Times New Roman" w:hAnsi="Times New Roman"/>
          <w:color w:val="000000"/>
          <w:sz w:val="26"/>
          <w:szCs w:val="26"/>
        </w:rPr>
        <w:t>in</w:t>
      </w:r>
      <w:r w:rsidR="006861F2" w:rsidRPr="00A20D2F">
        <w:rPr>
          <w:rFonts w:ascii="Times New Roman" w:hAnsi="Times New Roman"/>
          <w:color w:val="000000"/>
          <w:sz w:val="26"/>
          <w:szCs w:val="26"/>
        </w:rPr>
        <w:t xml:space="preserve"> her </w:t>
      </w:r>
      <w:r w:rsidR="002124C1">
        <w:rPr>
          <w:rFonts w:ascii="Times New Roman" w:hAnsi="Times New Roman"/>
          <w:color w:val="000000"/>
          <w:sz w:val="26"/>
          <w:szCs w:val="26"/>
        </w:rPr>
        <w:t>C</w:t>
      </w:r>
      <w:r w:rsidR="006861F2" w:rsidRPr="00A20D2F">
        <w:rPr>
          <w:rFonts w:ascii="Times New Roman" w:hAnsi="Times New Roman"/>
          <w:color w:val="000000"/>
          <w:sz w:val="26"/>
          <w:szCs w:val="26"/>
        </w:rPr>
        <w:t>omplaint that a court has granted her a Protection from Abuse (PFA) Order</w:t>
      </w:r>
      <w:r w:rsidR="00F408CD">
        <w:rPr>
          <w:rFonts w:ascii="Times New Roman" w:hAnsi="Times New Roman"/>
          <w:color w:val="000000"/>
          <w:sz w:val="26"/>
          <w:szCs w:val="26"/>
        </w:rPr>
        <w:t>.</w:t>
      </w:r>
      <w:r w:rsidR="00F408CD">
        <w:rPr>
          <w:rStyle w:val="FootnoteReference"/>
          <w:rFonts w:ascii="Times New Roman" w:hAnsi="Times New Roman"/>
          <w:color w:val="000000"/>
          <w:sz w:val="26"/>
          <w:szCs w:val="26"/>
        </w:rPr>
        <w:footnoteReference w:id="2"/>
      </w:r>
      <w:r w:rsidR="00EE16D6">
        <w:rPr>
          <w:rFonts w:ascii="Times New Roman" w:hAnsi="Times New Roman"/>
          <w:color w:val="000000"/>
          <w:sz w:val="26"/>
          <w:szCs w:val="26"/>
        </w:rPr>
        <w:t xml:space="preserve">  </w:t>
      </w:r>
      <w:r w:rsidR="00EE16D6" w:rsidRPr="00B56271">
        <w:rPr>
          <w:rFonts w:ascii="Times New Roman" w:hAnsi="Times New Roman"/>
          <w:i/>
          <w:iCs/>
          <w:color w:val="000000"/>
          <w:sz w:val="26"/>
          <w:szCs w:val="26"/>
        </w:rPr>
        <w:t xml:space="preserve">Id. </w:t>
      </w:r>
      <w:r w:rsidR="00EE16D6">
        <w:rPr>
          <w:rFonts w:ascii="Times New Roman" w:hAnsi="Times New Roman"/>
          <w:color w:val="000000"/>
          <w:sz w:val="26"/>
          <w:szCs w:val="26"/>
        </w:rPr>
        <w:t>at 4.</w:t>
      </w:r>
    </w:p>
    <w:p w14:paraId="44EC1F2E" w14:textId="77777777" w:rsidR="007D52AE" w:rsidRPr="00A20D2F" w:rsidRDefault="007D52AE" w:rsidP="00A20D2F">
      <w:pPr>
        <w:spacing w:line="360" w:lineRule="auto"/>
        <w:textAlignment w:val="baseline"/>
        <w:rPr>
          <w:rFonts w:ascii="Times New Roman" w:hAnsi="Times New Roman"/>
          <w:color w:val="000000"/>
          <w:sz w:val="26"/>
          <w:szCs w:val="26"/>
        </w:rPr>
      </w:pPr>
    </w:p>
    <w:p w14:paraId="3F2A39D9" w14:textId="1FA898E2" w:rsidR="006861F2" w:rsidRPr="00A20D2F" w:rsidRDefault="007D52AE" w:rsidP="007D52AE">
      <w:pPr>
        <w:widowControl w:val="0"/>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On May 2, 2019, West Penn filed an </w:t>
      </w:r>
      <w:r w:rsidR="00F408CD">
        <w:rPr>
          <w:rFonts w:ascii="Times New Roman" w:hAnsi="Times New Roman"/>
          <w:color w:val="000000"/>
          <w:sz w:val="26"/>
          <w:szCs w:val="26"/>
        </w:rPr>
        <w:t>A</w:t>
      </w:r>
      <w:r w:rsidR="006861F2" w:rsidRPr="00A20D2F">
        <w:rPr>
          <w:rFonts w:ascii="Times New Roman" w:hAnsi="Times New Roman"/>
          <w:color w:val="000000"/>
          <w:sz w:val="26"/>
          <w:szCs w:val="26"/>
        </w:rPr>
        <w:t xml:space="preserve">nswer and </w:t>
      </w:r>
      <w:r w:rsidR="00F408CD">
        <w:rPr>
          <w:rFonts w:ascii="Times New Roman" w:hAnsi="Times New Roman"/>
          <w:color w:val="000000"/>
          <w:sz w:val="26"/>
          <w:szCs w:val="26"/>
        </w:rPr>
        <w:t>N</w:t>
      </w:r>
      <w:r w:rsidR="006861F2" w:rsidRPr="00A20D2F">
        <w:rPr>
          <w:rFonts w:ascii="Times New Roman" w:hAnsi="Times New Roman"/>
          <w:color w:val="000000"/>
          <w:sz w:val="26"/>
          <w:szCs w:val="26"/>
        </w:rPr>
        <w:t xml:space="preserve">ew </w:t>
      </w:r>
      <w:r w:rsidR="00F408CD">
        <w:rPr>
          <w:rFonts w:ascii="Times New Roman" w:hAnsi="Times New Roman"/>
          <w:color w:val="000000"/>
          <w:sz w:val="26"/>
          <w:szCs w:val="26"/>
        </w:rPr>
        <w:t>M</w:t>
      </w:r>
      <w:r w:rsidR="006861F2" w:rsidRPr="00A20D2F">
        <w:rPr>
          <w:rFonts w:ascii="Times New Roman" w:hAnsi="Times New Roman"/>
          <w:color w:val="000000"/>
          <w:sz w:val="26"/>
          <w:szCs w:val="26"/>
        </w:rPr>
        <w:t>atter</w:t>
      </w:r>
      <w:r w:rsidR="007D4763">
        <w:rPr>
          <w:rFonts w:ascii="Times New Roman" w:hAnsi="Times New Roman"/>
          <w:color w:val="000000"/>
          <w:sz w:val="26"/>
          <w:szCs w:val="26"/>
        </w:rPr>
        <w:t xml:space="preserve"> (Answer)</w:t>
      </w:r>
      <w:r w:rsidR="006861F2" w:rsidRPr="00A20D2F">
        <w:rPr>
          <w:rFonts w:ascii="Times New Roman" w:hAnsi="Times New Roman"/>
          <w:color w:val="000000"/>
          <w:sz w:val="26"/>
          <w:szCs w:val="26"/>
        </w:rPr>
        <w:t xml:space="preserve">.  In its </w:t>
      </w:r>
      <w:r w:rsidR="00F408CD">
        <w:rPr>
          <w:rFonts w:ascii="Times New Roman" w:hAnsi="Times New Roman"/>
          <w:color w:val="000000"/>
          <w:sz w:val="26"/>
          <w:szCs w:val="26"/>
        </w:rPr>
        <w:t>A</w:t>
      </w:r>
      <w:r w:rsidR="006861F2" w:rsidRPr="00A20D2F">
        <w:rPr>
          <w:rFonts w:ascii="Times New Roman" w:hAnsi="Times New Roman"/>
          <w:color w:val="000000"/>
          <w:sz w:val="26"/>
          <w:szCs w:val="26"/>
        </w:rPr>
        <w:t>nswer</w:t>
      </w:r>
      <w:r w:rsidR="00F408CD">
        <w:rPr>
          <w:rFonts w:ascii="Times New Roman" w:hAnsi="Times New Roman"/>
          <w:color w:val="000000"/>
          <w:sz w:val="26"/>
          <w:szCs w:val="26"/>
        </w:rPr>
        <w:t>,</w:t>
      </w:r>
      <w:r w:rsidR="006861F2" w:rsidRPr="00A20D2F">
        <w:rPr>
          <w:rFonts w:ascii="Times New Roman" w:hAnsi="Times New Roman"/>
          <w:color w:val="000000"/>
          <w:sz w:val="26"/>
          <w:szCs w:val="26"/>
        </w:rPr>
        <w:t xml:space="preserve"> West Penn admitted that it issued a termination notice for delinquent charges but that termination</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efforts were ceased upon receipt of the </w:t>
      </w:r>
      <w:r w:rsidR="0082096B" w:rsidRPr="00A20D2F">
        <w:rPr>
          <w:rFonts w:ascii="Times New Roman" w:hAnsi="Times New Roman"/>
          <w:color w:val="000000"/>
          <w:sz w:val="26"/>
          <w:szCs w:val="26"/>
        </w:rPr>
        <w:t>present Complaint</w:t>
      </w:r>
      <w:r w:rsidR="006861F2" w:rsidRPr="00A20D2F">
        <w:rPr>
          <w:rFonts w:ascii="Times New Roman" w:hAnsi="Times New Roman"/>
          <w:color w:val="000000"/>
          <w:sz w:val="26"/>
          <w:szCs w:val="26"/>
        </w:rPr>
        <w:t xml:space="preserve">. </w:t>
      </w:r>
      <w:r w:rsidRPr="00A20D2F">
        <w:rPr>
          <w:rFonts w:ascii="Times New Roman" w:hAnsi="Times New Roman"/>
          <w:color w:val="000000"/>
          <w:sz w:val="26"/>
          <w:szCs w:val="26"/>
        </w:rPr>
        <w:t xml:space="preserve"> West Penn</w:t>
      </w:r>
      <w:r w:rsidR="006861F2" w:rsidRPr="00A20D2F">
        <w:rPr>
          <w:rFonts w:ascii="Times New Roman" w:hAnsi="Times New Roman"/>
          <w:color w:val="000000"/>
          <w:sz w:val="26"/>
          <w:szCs w:val="26"/>
        </w:rPr>
        <w:t xml:space="preserve"> also averred, </w:t>
      </w:r>
      <w:r w:rsidR="006861F2" w:rsidRPr="00A20D2F">
        <w:rPr>
          <w:rFonts w:ascii="Times New Roman" w:hAnsi="Times New Roman"/>
          <w:i/>
          <w:color w:val="000000"/>
          <w:sz w:val="26"/>
          <w:szCs w:val="26"/>
        </w:rPr>
        <w:t xml:space="preserve">inter alia, </w:t>
      </w:r>
      <w:r w:rsidR="006861F2" w:rsidRPr="00A20D2F">
        <w:rPr>
          <w:rFonts w:ascii="Times New Roman" w:hAnsi="Times New Roman"/>
          <w:color w:val="000000"/>
          <w:sz w:val="26"/>
          <w:szCs w:val="26"/>
        </w:rPr>
        <w:t xml:space="preserve">that </w:t>
      </w:r>
      <w:r w:rsidR="00F408CD">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has a troubled payment history and has accrued a large balance of </w:t>
      </w:r>
      <w:r w:rsidR="006861F2" w:rsidRPr="003060DE">
        <w:rPr>
          <w:rFonts w:ascii="Times New Roman" w:hAnsi="Times New Roman"/>
          <w:color w:val="000000"/>
          <w:sz w:val="26"/>
          <w:szCs w:val="26"/>
        </w:rPr>
        <w:t>$16,097.</w:t>
      </w:r>
      <w:r w:rsidR="00D34B2C" w:rsidRPr="003060DE">
        <w:rPr>
          <w:rStyle w:val="FootnoteReference"/>
          <w:rFonts w:ascii="Times New Roman" w:hAnsi="Times New Roman"/>
          <w:color w:val="000000"/>
          <w:sz w:val="26"/>
          <w:szCs w:val="26"/>
        </w:rPr>
        <w:footnoteReference w:id="3"/>
      </w:r>
      <w:r w:rsidR="006861F2" w:rsidRPr="003060DE">
        <w:rPr>
          <w:rFonts w:ascii="Times New Roman" w:hAnsi="Times New Roman"/>
          <w:color w:val="000000"/>
          <w:sz w:val="26"/>
          <w:szCs w:val="26"/>
        </w:rPr>
        <w:t xml:space="preserve"> </w:t>
      </w:r>
      <w:r w:rsidRPr="003060DE">
        <w:rPr>
          <w:rFonts w:ascii="Times New Roman" w:hAnsi="Times New Roman"/>
          <w:color w:val="000000"/>
          <w:sz w:val="26"/>
          <w:szCs w:val="26"/>
        </w:rPr>
        <w:t xml:space="preserve"> </w:t>
      </w:r>
      <w:r w:rsidR="009A7614">
        <w:rPr>
          <w:rFonts w:ascii="Times New Roman" w:hAnsi="Times New Roman"/>
          <w:color w:val="000000"/>
          <w:sz w:val="26"/>
          <w:szCs w:val="26"/>
        </w:rPr>
        <w:t xml:space="preserve">Answer at 1-3.  </w:t>
      </w:r>
      <w:r w:rsidR="006861F2" w:rsidRPr="003060DE">
        <w:rPr>
          <w:rFonts w:ascii="Times New Roman" w:hAnsi="Times New Roman"/>
          <w:color w:val="000000"/>
          <w:sz w:val="26"/>
          <w:szCs w:val="26"/>
        </w:rPr>
        <w:t>In</w:t>
      </w:r>
      <w:r w:rsidR="006861F2" w:rsidRPr="00A20D2F">
        <w:rPr>
          <w:rFonts w:ascii="Times New Roman" w:hAnsi="Times New Roman"/>
          <w:color w:val="000000"/>
          <w:sz w:val="26"/>
          <w:szCs w:val="26"/>
        </w:rPr>
        <w:t xml:space="preserve"> its </w:t>
      </w:r>
      <w:r w:rsidR="00F408CD">
        <w:rPr>
          <w:rFonts w:ascii="Times New Roman" w:hAnsi="Times New Roman"/>
          <w:color w:val="000000"/>
          <w:sz w:val="26"/>
          <w:szCs w:val="26"/>
        </w:rPr>
        <w:t>N</w:t>
      </w:r>
      <w:r w:rsidR="006861F2" w:rsidRPr="00A20D2F">
        <w:rPr>
          <w:rFonts w:ascii="Times New Roman" w:hAnsi="Times New Roman"/>
          <w:color w:val="000000"/>
          <w:sz w:val="26"/>
          <w:szCs w:val="26"/>
        </w:rPr>
        <w:t xml:space="preserve">ew </w:t>
      </w:r>
      <w:r w:rsidR="00F408CD">
        <w:rPr>
          <w:rFonts w:ascii="Times New Roman" w:hAnsi="Times New Roman"/>
          <w:color w:val="000000"/>
          <w:sz w:val="26"/>
          <w:szCs w:val="26"/>
        </w:rPr>
        <w:t>M</w:t>
      </w:r>
      <w:r w:rsidR="006861F2" w:rsidRPr="00A20D2F">
        <w:rPr>
          <w:rFonts w:ascii="Times New Roman" w:hAnsi="Times New Roman"/>
          <w:color w:val="000000"/>
          <w:sz w:val="26"/>
          <w:szCs w:val="26"/>
        </w:rPr>
        <w:t xml:space="preserve">atter, West Penn averred, </w:t>
      </w:r>
      <w:r w:rsidR="006861F2" w:rsidRPr="00A20D2F">
        <w:rPr>
          <w:rFonts w:ascii="Times New Roman" w:hAnsi="Times New Roman"/>
          <w:i/>
          <w:color w:val="000000"/>
          <w:sz w:val="26"/>
          <w:szCs w:val="26"/>
        </w:rPr>
        <w:t>inter alia</w:t>
      </w:r>
      <w:r w:rsidR="006861F2" w:rsidRPr="00A20D2F">
        <w:rPr>
          <w:rFonts w:ascii="Times New Roman" w:hAnsi="Times New Roman"/>
          <w:color w:val="000000"/>
          <w:sz w:val="26"/>
          <w:szCs w:val="26"/>
        </w:rPr>
        <w:t xml:space="preserve">, that </w:t>
      </w:r>
      <w:r w:rsidR="00F408CD">
        <w:rPr>
          <w:rFonts w:ascii="Times New Roman" w:hAnsi="Times New Roman"/>
          <w:color w:val="000000"/>
          <w:sz w:val="26"/>
          <w:szCs w:val="26"/>
        </w:rPr>
        <w:t xml:space="preserve">the </w:t>
      </w:r>
      <w:r w:rsidR="006861F2" w:rsidRPr="00A20D2F">
        <w:rPr>
          <w:rFonts w:ascii="Times New Roman" w:hAnsi="Times New Roman"/>
          <w:color w:val="000000"/>
          <w:sz w:val="26"/>
          <w:szCs w:val="26"/>
        </w:rPr>
        <w:t>Complainant’s arrearage was eligible for a Commission payment arrangement consistent with Chapter 14 of the Public Utility Code</w:t>
      </w:r>
      <w:r w:rsidR="00B158C4">
        <w:rPr>
          <w:rFonts w:ascii="Times New Roman" w:hAnsi="Times New Roman"/>
          <w:color w:val="000000"/>
          <w:sz w:val="26"/>
          <w:szCs w:val="26"/>
        </w:rPr>
        <w:t xml:space="preserve"> (Code</w:t>
      </w:r>
      <w:r w:rsidR="0082096B">
        <w:rPr>
          <w:rFonts w:ascii="Times New Roman" w:hAnsi="Times New Roman"/>
          <w:color w:val="000000"/>
          <w:sz w:val="26"/>
          <w:szCs w:val="26"/>
        </w:rPr>
        <w:t>)</w:t>
      </w:r>
      <w:r w:rsidR="0082096B" w:rsidRPr="00A20D2F">
        <w:rPr>
          <w:rFonts w:ascii="Times New Roman" w:hAnsi="Times New Roman"/>
          <w:color w:val="000000"/>
          <w:sz w:val="26"/>
          <w:szCs w:val="26"/>
        </w:rPr>
        <w:t>.</w:t>
      </w:r>
      <w:r w:rsidRPr="00A20D2F">
        <w:rPr>
          <w:rFonts w:ascii="Times New Roman" w:hAnsi="Times New Roman"/>
          <w:color w:val="000000"/>
          <w:sz w:val="26"/>
          <w:szCs w:val="26"/>
        </w:rPr>
        <w:t xml:space="preserve"> </w:t>
      </w:r>
      <w:r w:rsidR="0082096B">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However, West Penn requested that the complaint be dismissed with prejudice in its entirety. </w:t>
      </w:r>
      <w:r w:rsidR="00F408CD">
        <w:rPr>
          <w:rFonts w:ascii="Times New Roman" w:hAnsi="Times New Roman"/>
          <w:color w:val="000000"/>
          <w:sz w:val="26"/>
          <w:szCs w:val="26"/>
        </w:rPr>
        <w:t xml:space="preserve">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did not file a response to the </w:t>
      </w:r>
      <w:r w:rsidR="00F408CD">
        <w:rPr>
          <w:rFonts w:ascii="Times New Roman" w:hAnsi="Times New Roman"/>
          <w:color w:val="000000"/>
          <w:sz w:val="26"/>
          <w:szCs w:val="26"/>
        </w:rPr>
        <w:t>N</w:t>
      </w:r>
      <w:r w:rsidR="006861F2" w:rsidRPr="00A20D2F">
        <w:rPr>
          <w:rFonts w:ascii="Times New Roman" w:hAnsi="Times New Roman"/>
          <w:color w:val="000000"/>
          <w:sz w:val="26"/>
          <w:szCs w:val="26"/>
        </w:rPr>
        <w:t xml:space="preserve">ew </w:t>
      </w:r>
      <w:r w:rsidR="00F408CD">
        <w:rPr>
          <w:rFonts w:ascii="Times New Roman" w:hAnsi="Times New Roman"/>
          <w:color w:val="000000"/>
          <w:sz w:val="26"/>
          <w:szCs w:val="26"/>
        </w:rPr>
        <w:t>M</w:t>
      </w:r>
      <w:r w:rsidR="006861F2" w:rsidRPr="00A20D2F">
        <w:rPr>
          <w:rFonts w:ascii="Times New Roman" w:hAnsi="Times New Roman"/>
          <w:color w:val="000000"/>
          <w:sz w:val="26"/>
          <w:szCs w:val="26"/>
        </w:rPr>
        <w:t>atter.</w:t>
      </w:r>
      <w:r w:rsidR="006B16F1">
        <w:rPr>
          <w:rFonts w:ascii="Times New Roman" w:hAnsi="Times New Roman"/>
          <w:color w:val="000000"/>
          <w:sz w:val="26"/>
          <w:szCs w:val="26"/>
        </w:rPr>
        <w:t xml:space="preserve">  </w:t>
      </w:r>
      <w:r w:rsidR="006B16F1" w:rsidRPr="00B56271">
        <w:rPr>
          <w:rFonts w:ascii="Times New Roman" w:hAnsi="Times New Roman"/>
          <w:i/>
          <w:iCs/>
          <w:color w:val="000000"/>
          <w:sz w:val="26"/>
          <w:szCs w:val="26"/>
        </w:rPr>
        <w:t>Id.</w:t>
      </w:r>
      <w:r w:rsidR="006B16F1">
        <w:rPr>
          <w:rFonts w:ascii="Times New Roman" w:hAnsi="Times New Roman"/>
          <w:color w:val="000000"/>
          <w:sz w:val="26"/>
          <w:szCs w:val="26"/>
        </w:rPr>
        <w:t xml:space="preserve"> at 5-6.</w:t>
      </w:r>
    </w:p>
    <w:p w14:paraId="37B290F1" w14:textId="77777777" w:rsidR="007D52AE" w:rsidRPr="00A20D2F" w:rsidRDefault="007D52AE" w:rsidP="007D52AE">
      <w:pPr>
        <w:widowControl w:val="0"/>
        <w:spacing w:line="360" w:lineRule="auto"/>
        <w:textAlignment w:val="baseline"/>
        <w:rPr>
          <w:rFonts w:ascii="Times New Roman" w:hAnsi="Times New Roman"/>
          <w:color w:val="000000"/>
          <w:sz w:val="26"/>
          <w:szCs w:val="26"/>
        </w:rPr>
      </w:pPr>
    </w:p>
    <w:p w14:paraId="51FA1B8A" w14:textId="1CCB09FB"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By Hearing Notice dated May 29, 2019, an initial telephonic hearing was scheduled for July 16, 2019</w:t>
      </w:r>
      <w:r w:rsidR="00F7119B">
        <w:rPr>
          <w:rFonts w:ascii="Times New Roman" w:hAnsi="Times New Roman"/>
          <w:color w:val="000000"/>
          <w:sz w:val="26"/>
          <w:szCs w:val="26"/>
        </w:rPr>
        <w:t>,</w:t>
      </w:r>
      <w:r w:rsidR="006861F2" w:rsidRPr="00A20D2F">
        <w:rPr>
          <w:rFonts w:ascii="Times New Roman" w:hAnsi="Times New Roman"/>
          <w:color w:val="000000"/>
          <w:sz w:val="26"/>
          <w:szCs w:val="26"/>
        </w:rPr>
        <w:t xml:space="preserve"> and the case was assigned to </w:t>
      </w:r>
      <w:r w:rsidRPr="00A20D2F">
        <w:rPr>
          <w:rFonts w:ascii="Times New Roman" w:hAnsi="Times New Roman"/>
          <w:color w:val="000000"/>
          <w:sz w:val="26"/>
          <w:szCs w:val="26"/>
        </w:rPr>
        <w:t>Special Agent Chiodo</w:t>
      </w:r>
      <w:r w:rsidR="006861F2" w:rsidRPr="00A20D2F">
        <w:rPr>
          <w:rFonts w:ascii="Times New Roman" w:hAnsi="Times New Roman"/>
          <w:color w:val="000000"/>
          <w:sz w:val="26"/>
          <w:szCs w:val="26"/>
        </w:rPr>
        <w:t xml:space="preserve"> pursuant to 52 Pa. Code § 56.404.</w:t>
      </w:r>
      <w:r w:rsidRPr="00A20D2F">
        <w:rPr>
          <w:rStyle w:val="FootnoteReference"/>
          <w:rFonts w:ascii="Times New Roman" w:hAnsi="Times New Roman"/>
          <w:color w:val="000000"/>
          <w:sz w:val="26"/>
          <w:szCs w:val="26"/>
        </w:rPr>
        <w:footnoteReference w:id="4"/>
      </w:r>
      <w:r w:rsidR="006861F2" w:rsidRPr="00A20D2F">
        <w:rPr>
          <w:rFonts w:ascii="Times New Roman" w:hAnsi="Times New Roman"/>
          <w:color w:val="000000"/>
          <w:sz w:val="26"/>
          <w:szCs w:val="26"/>
        </w:rPr>
        <w:t xml:space="preserve"> </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On June 4, 2019, counsel for </w:t>
      </w:r>
      <w:r w:rsidR="00DA4FD1">
        <w:rPr>
          <w:rFonts w:ascii="Times New Roman" w:hAnsi="Times New Roman"/>
          <w:color w:val="000000"/>
          <w:sz w:val="26"/>
          <w:szCs w:val="26"/>
        </w:rPr>
        <w:t>West Penn</w:t>
      </w:r>
      <w:r w:rsidR="00D936E2">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requested a </w:t>
      </w:r>
      <w:r w:rsidR="006861F2" w:rsidRPr="00A20D2F">
        <w:rPr>
          <w:rFonts w:ascii="Times New Roman" w:hAnsi="Times New Roman"/>
          <w:color w:val="000000"/>
          <w:sz w:val="26"/>
          <w:szCs w:val="26"/>
        </w:rPr>
        <w:lastRenderedPageBreak/>
        <w:t>continuance due to a witness’ unavailability</w:t>
      </w:r>
      <w:r w:rsidR="00F408CD">
        <w:rPr>
          <w:rFonts w:ascii="Times New Roman" w:hAnsi="Times New Roman"/>
          <w:color w:val="000000"/>
          <w:sz w:val="26"/>
          <w:szCs w:val="26"/>
        </w:rPr>
        <w:t>.  The</w:t>
      </w:r>
      <w:r w:rsidR="006861F2" w:rsidRPr="00A20D2F">
        <w:rPr>
          <w:rFonts w:ascii="Times New Roman" w:hAnsi="Times New Roman"/>
          <w:color w:val="000000"/>
          <w:sz w:val="26"/>
          <w:szCs w:val="26"/>
        </w:rPr>
        <w:t xml:space="preserve"> request was unopposed by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Complainant</w:t>
      </w:r>
      <w:r w:rsidR="00F408CD">
        <w:rPr>
          <w:rFonts w:ascii="Times New Roman" w:hAnsi="Times New Roman"/>
          <w:color w:val="000000"/>
          <w:sz w:val="26"/>
          <w:szCs w:val="26"/>
        </w:rPr>
        <w:t xml:space="preserve"> and </w:t>
      </w:r>
      <w:r w:rsidRPr="00A20D2F">
        <w:rPr>
          <w:rFonts w:ascii="Times New Roman" w:hAnsi="Times New Roman"/>
          <w:color w:val="000000"/>
          <w:sz w:val="26"/>
          <w:szCs w:val="26"/>
        </w:rPr>
        <w:t>West Penn</w:t>
      </w:r>
      <w:r w:rsidR="006861F2" w:rsidRPr="00A20D2F">
        <w:rPr>
          <w:rFonts w:ascii="Times New Roman" w:hAnsi="Times New Roman"/>
          <w:color w:val="000000"/>
          <w:sz w:val="26"/>
          <w:szCs w:val="26"/>
        </w:rPr>
        <w:t>’s first continuance request was granted.</w:t>
      </w:r>
    </w:p>
    <w:p w14:paraId="3AC93961" w14:textId="77777777" w:rsidR="007D52AE" w:rsidRPr="00A20D2F" w:rsidRDefault="007D52AE" w:rsidP="007D52AE">
      <w:pPr>
        <w:spacing w:line="360" w:lineRule="auto"/>
        <w:textAlignment w:val="baseline"/>
        <w:rPr>
          <w:rFonts w:ascii="Times New Roman" w:hAnsi="Times New Roman"/>
          <w:color w:val="000000"/>
          <w:sz w:val="26"/>
          <w:szCs w:val="26"/>
        </w:rPr>
      </w:pPr>
    </w:p>
    <w:p w14:paraId="02FF5195" w14:textId="7B8C5F0A"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By Telephonic Hearing Change Notice dated June 12, 2019, the initial hearing was rescheduled for July 22, 2019. </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On July 17, 2019,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Complainant</w:t>
      </w:r>
      <w:r w:rsidR="00DA4FD1">
        <w:rPr>
          <w:rFonts w:ascii="Times New Roman" w:hAnsi="Times New Roman"/>
          <w:color w:val="000000"/>
          <w:sz w:val="26"/>
          <w:szCs w:val="26"/>
        </w:rPr>
        <w:t xml:space="preserve"> </w:t>
      </w:r>
      <w:r w:rsidR="006861F2" w:rsidRPr="00A20D2F">
        <w:rPr>
          <w:rFonts w:ascii="Times New Roman" w:hAnsi="Times New Roman"/>
          <w:color w:val="000000"/>
          <w:sz w:val="26"/>
          <w:szCs w:val="26"/>
        </w:rPr>
        <w:t>requested a continuance due to a family situation</w:t>
      </w:r>
      <w:r w:rsidR="00F408CD">
        <w:rPr>
          <w:rFonts w:ascii="Times New Roman" w:hAnsi="Times New Roman"/>
          <w:color w:val="000000"/>
          <w:sz w:val="26"/>
          <w:szCs w:val="26"/>
        </w:rPr>
        <w:t>.  The</w:t>
      </w:r>
      <w:r w:rsidR="006861F2" w:rsidRPr="00A20D2F">
        <w:rPr>
          <w:rFonts w:ascii="Times New Roman" w:hAnsi="Times New Roman"/>
          <w:color w:val="000000"/>
          <w:sz w:val="26"/>
          <w:szCs w:val="26"/>
        </w:rPr>
        <w:t xml:space="preserve"> request was unopposed by </w:t>
      </w:r>
      <w:r w:rsidRPr="00A20D2F">
        <w:rPr>
          <w:rFonts w:ascii="Times New Roman" w:hAnsi="Times New Roman"/>
          <w:color w:val="000000"/>
          <w:sz w:val="26"/>
          <w:szCs w:val="26"/>
        </w:rPr>
        <w:t>West Penn</w:t>
      </w:r>
      <w:r w:rsidR="00F408CD">
        <w:rPr>
          <w:rFonts w:ascii="Times New Roman" w:hAnsi="Times New Roman"/>
          <w:color w:val="000000"/>
          <w:sz w:val="26"/>
          <w:szCs w:val="26"/>
        </w:rPr>
        <w:t xml:space="preserve"> and t</w:t>
      </w:r>
      <w:r w:rsidRPr="00A20D2F">
        <w:rPr>
          <w:rFonts w:ascii="Times New Roman" w:hAnsi="Times New Roman"/>
          <w:color w:val="000000"/>
          <w:sz w:val="26"/>
          <w:szCs w:val="26"/>
        </w:rPr>
        <w:t xml:space="preserve">he </w:t>
      </w:r>
      <w:r w:rsidR="006861F2" w:rsidRPr="00A20D2F">
        <w:rPr>
          <w:rFonts w:ascii="Times New Roman" w:hAnsi="Times New Roman"/>
          <w:color w:val="000000"/>
          <w:sz w:val="26"/>
          <w:szCs w:val="26"/>
        </w:rPr>
        <w:t>Complainant’s first continuance request was granted.</w:t>
      </w:r>
    </w:p>
    <w:p w14:paraId="6AC56E23" w14:textId="77777777" w:rsidR="007D52AE" w:rsidRPr="00A20D2F" w:rsidRDefault="007D52AE" w:rsidP="007D52AE">
      <w:pPr>
        <w:spacing w:line="360" w:lineRule="auto"/>
        <w:textAlignment w:val="baseline"/>
        <w:rPr>
          <w:rFonts w:ascii="Times New Roman" w:hAnsi="Times New Roman"/>
          <w:color w:val="000000"/>
          <w:sz w:val="26"/>
          <w:szCs w:val="26"/>
        </w:rPr>
      </w:pPr>
    </w:p>
    <w:p w14:paraId="7A0AE181" w14:textId="297CE937" w:rsidR="00D643E7" w:rsidRDefault="007D52AE" w:rsidP="00F408CD">
      <w:pPr>
        <w:widowControl w:val="0"/>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516B9C">
        <w:rPr>
          <w:rFonts w:ascii="Times New Roman" w:hAnsi="Times New Roman"/>
          <w:color w:val="000000"/>
          <w:sz w:val="26"/>
          <w:szCs w:val="26"/>
        </w:rPr>
        <w:t xml:space="preserve">By </w:t>
      </w:r>
      <w:r w:rsidR="00D643E7">
        <w:rPr>
          <w:rFonts w:ascii="Times New Roman" w:hAnsi="Times New Roman"/>
          <w:color w:val="000000"/>
          <w:sz w:val="26"/>
          <w:szCs w:val="26"/>
        </w:rPr>
        <w:t xml:space="preserve">Hearing </w:t>
      </w:r>
      <w:r w:rsidR="00516B9C">
        <w:rPr>
          <w:rFonts w:ascii="Times New Roman" w:hAnsi="Times New Roman"/>
          <w:color w:val="000000"/>
          <w:sz w:val="26"/>
          <w:szCs w:val="26"/>
        </w:rPr>
        <w:t>Notice dated July 18, 2019, the July 22,</w:t>
      </w:r>
      <w:r w:rsidR="00C402CF">
        <w:rPr>
          <w:rFonts w:ascii="Times New Roman" w:hAnsi="Times New Roman"/>
          <w:color w:val="000000"/>
          <w:sz w:val="26"/>
          <w:szCs w:val="26"/>
        </w:rPr>
        <w:t xml:space="preserve"> </w:t>
      </w:r>
      <w:r w:rsidR="00516B9C">
        <w:rPr>
          <w:rFonts w:ascii="Times New Roman" w:hAnsi="Times New Roman"/>
          <w:color w:val="000000"/>
          <w:sz w:val="26"/>
          <w:szCs w:val="26"/>
        </w:rPr>
        <w:t>2019 hearing was cancelled and rescheduled to August 13, 2019.</w:t>
      </w:r>
    </w:p>
    <w:p w14:paraId="2CA291C2" w14:textId="77777777" w:rsidR="00D643E7" w:rsidRDefault="00D643E7" w:rsidP="00F408CD">
      <w:pPr>
        <w:widowControl w:val="0"/>
        <w:spacing w:line="360" w:lineRule="auto"/>
        <w:textAlignment w:val="baseline"/>
        <w:rPr>
          <w:rFonts w:ascii="Times New Roman" w:hAnsi="Times New Roman"/>
          <w:color w:val="000000"/>
          <w:sz w:val="26"/>
          <w:szCs w:val="26"/>
        </w:rPr>
      </w:pPr>
    </w:p>
    <w:p w14:paraId="707EE340" w14:textId="110B500E" w:rsidR="006861F2" w:rsidRPr="00A20D2F" w:rsidRDefault="006861F2" w:rsidP="00B56271">
      <w:pPr>
        <w:widowControl w:val="0"/>
        <w:spacing w:line="360" w:lineRule="auto"/>
        <w:ind w:firstLine="1440"/>
        <w:textAlignment w:val="baseline"/>
        <w:rPr>
          <w:rFonts w:ascii="Times New Roman" w:hAnsi="Times New Roman"/>
          <w:color w:val="000000"/>
          <w:sz w:val="26"/>
          <w:szCs w:val="26"/>
        </w:rPr>
      </w:pPr>
      <w:r w:rsidRPr="00A20D2F">
        <w:rPr>
          <w:rFonts w:ascii="Times New Roman" w:hAnsi="Times New Roman"/>
          <w:color w:val="000000"/>
          <w:sz w:val="26"/>
          <w:szCs w:val="26"/>
        </w:rPr>
        <w:t xml:space="preserve">On July 30, 2019, </w:t>
      </w:r>
      <w:r w:rsidR="007D52AE" w:rsidRPr="00A20D2F">
        <w:rPr>
          <w:rFonts w:ascii="Times New Roman" w:hAnsi="Times New Roman"/>
          <w:color w:val="000000"/>
          <w:sz w:val="26"/>
          <w:szCs w:val="26"/>
        </w:rPr>
        <w:t xml:space="preserve">the </w:t>
      </w:r>
      <w:r w:rsidRPr="00A20D2F">
        <w:rPr>
          <w:rFonts w:ascii="Times New Roman" w:hAnsi="Times New Roman"/>
          <w:color w:val="000000"/>
          <w:sz w:val="26"/>
          <w:szCs w:val="26"/>
        </w:rPr>
        <w:t>Complainant</w:t>
      </w:r>
      <w:r w:rsidR="007D52AE" w:rsidRPr="00A20D2F">
        <w:rPr>
          <w:rFonts w:ascii="Times New Roman" w:hAnsi="Times New Roman"/>
          <w:color w:val="000000"/>
          <w:sz w:val="26"/>
          <w:szCs w:val="26"/>
        </w:rPr>
        <w:t xml:space="preserve"> </w:t>
      </w:r>
      <w:r w:rsidRPr="00A20D2F">
        <w:rPr>
          <w:rFonts w:ascii="Times New Roman" w:hAnsi="Times New Roman"/>
          <w:color w:val="000000"/>
          <w:sz w:val="26"/>
          <w:szCs w:val="26"/>
        </w:rPr>
        <w:t xml:space="preserve">requested a second continuance due to a family situation. </w:t>
      </w:r>
      <w:r w:rsidR="007D52AE" w:rsidRPr="00A20D2F">
        <w:rPr>
          <w:rFonts w:ascii="Times New Roman" w:hAnsi="Times New Roman"/>
          <w:color w:val="000000"/>
          <w:sz w:val="26"/>
          <w:szCs w:val="26"/>
        </w:rPr>
        <w:t xml:space="preserve"> West Penn </w:t>
      </w:r>
      <w:r w:rsidRPr="00A20D2F">
        <w:rPr>
          <w:rFonts w:ascii="Times New Roman" w:hAnsi="Times New Roman"/>
          <w:color w:val="000000"/>
          <w:sz w:val="26"/>
          <w:szCs w:val="26"/>
        </w:rPr>
        <w:t xml:space="preserve">opposed this request averring that </w:t>
      </w:r>
      <w:r w:rsidR="007D52AE" w:rsidRPr="00A20D2F">
        <w:rPr>
          <w:rFonts w:ascii="Times New Roman" w:hAnsi="Times New Roman"/>
          <w:color w:val="000000"/>
          <w:sz w:val="26"/>
          <w:szCs w:val="26"/>
        </w:rPr>
        <w:t xml:space="preserve">the </w:t>
      </w:r>
      <w:r w:rsidRPr="00A20D2F">
        <w:rPr>
          <w:rFonts w:ascii="Times New Roman" w:hAnsi="Times New Roman"/>
          <w:color w:val="000000"/>
          <w:sz w:val="26"/>
          <w:szCs w:val="26"/>
        </w:rPr>
        <w:t>Complainant was attempting to delay the hearing in an attempt to avoid paying her bill of nearly $17,000 until the winter moratorium begins</w:t>
      </w:r>
      <w:r w:rsidR="00F408CD">
        <w:rPr>
          <w:rFonts w:ascii="Times New Roman" w:hAnsi="Times New Roman"/>
          <w:color w:val="000000"/>
          <w:sz w:val="26"/>
          <w:szCs w:val="26"/>
        </w:rPr>
        <w:t>.  West Penn provided that</w:t>
      </w:r>
      <w:r w:rsidRPr="00A20D2F">
        <w:rPr>
          <w:rFonts w:ascii="Times New Roman" w:hAnsi="Times New Roman"/>
          <w:color w:val="000000"/>
          <w:sz w:val="26"/>
          <w:szCs w:val="26"/>
        </w:rPr>
        <w:t xml:space="preserve"> the last customer payment posted </w:t>
      </w:r>
      <w:r w:rsidR="00F408CD">
        <w:rPr>
          <w:rFonts w:ascii="Times New Roman" w:hAnsi="Times New Roman"/>
          <w:color w:val="000000"/>
          <w:sz w:val="26"/>
          <w:szCs w:val="26"/>
        </w:rPr>
        <w:t xml:space="preserve">from the Complainant </w:t>
      </w:r>
      <w:r w:rsidRPr="00A20D2F">
        <w:rPr>
          <w:rFonts w:ascii="Times New Roman" w:hAnsi="Times New Roman"/>
          <w:color w:val="000000"/>
          <w:sz w:val="26"/>
          <w:szCs w:val="26"/>
        </w:rPr>
        <w:t>was on March 28, 2018</w:t>
      </w:r>
      <w:r w:rsidR="00D936E2">
        <w:rPr>
          <w:rFonts w:ascii="Times New Roman" w:hAnsi="Times New Roman"/>
          <w:color w:val="000000"/>
          <w:sz w:val="26"/>
          <w:szCs w:val="26"/>
        </w:rPr>
        <w:t>,</w:t>
      </w:r>
      <w:r w:rsidRPr="00A20D2F">
        <w:rPr>
          <w:rFonts w:ascii="Times New Roman" w:hAnsi="Times New Roman"/>
          <w:color w:val="000000"/>
          <w:sz w:val="26"/>
          <w:szCs w:val="26"/>
        </w:rPr>
        <w:t xml:space="preserve"> for $150.</w:t>
      </w:r>
    </w:p>
    <w:p w14:paraId="040697B3" w14:textId="222B783F" w:rsidR="007D52AE" w:rsidRPr="00A20D2F" w:rsidRDefault="007D52AE" w:rsidP="00F408CD">
      <w:pPr>
        <w:widowControl w:val="0"/>
        <w:tabs>
          <w:tab w:val="right" w:pos="9288"/>
        </w:tabs>
        <w:spacing w:line="360" w:lineRule="auto"/>
        <w:textAlignment w:val="baseline"/>
        <w:rPr>
          <w:rFonts w:ascii="Times New Roman" w:hAnsi="Times New Roman"/>
          <w:color w:val="000000"/>
          <w:sz w:val="26"/>
          <w:szCs w:val="26"/>
        </w:rPr>
      </w:pPr>
    </w:p>
    <w:p w14:paraId="24B6013A" w14:textId="53B2A399" w:rsidR="006861F2" w:rsidRPr="00A20D2F" w:rsidRDefault="006861F2" w:rsidP="00F408CD">
      <w:pPr>
        <w:widowControl w:val="0"/>
        <w:tabs>
          <w:tab w:val="right" w:pos="9288"/>
        </w:tabs>
        <w:spacing w:line="360" w:lineRule="auto"/>
        <w:ind w:firstLine="1440"/>
        <w:textAlignment w:val="baseline"/>
        <w:rPr>
          <w:rFonts w:ascii="Times New Roman" w:hAnsi="Times New Roman"/>
          <w:color w:val="000000"/>
          <w:sz w:val="26"/>
          <w:szCs w:val="26"/>
        </w:rPr>
      </w:pPr>
      <w:r w:rsidRPr="00A20D2F">
        <w:rPr>
          <w:rFonts w:ascii="Times New Roman" w:hAnsi="Times New Roman"/>
          <w:color w:val="000000"/>
          <w:sz w:val="26"/>
          <w:szCs w:val="26"/>
        </w:rPr>
        <w:t xml:space="preserve">After carefully reviewing the record and the applicable law, by Interim Order dated August 2, 2019, </w:t>
      </w:r>
      <w:r w:rsidR="007D52AE" w:rsidRPr="00A20D2F">
        <w:rPr>
          <w:rFonts w:ascii="Times New Roman" w:hAnsi="Times New Roman"/>
          <w:color w:val="000000"/>
          <w:sz w:val="26"/>
          <w:szCs w:val="26"/>
        </w:rPr>
        <w:t xml:space="preserve">the </w:t>
      </w:r>
      <w:r w:rsidRPr="00A20D2F">
        <w:rPr>
          <w:rFonts w:ascii="Times New Roman" w:hAnsi="Times New Roman"/>
          <w:color w:val="000000"/>
          <w:sz w:val="26"/>
          <w:szCs w:val="26"/>
        </w:rPr>
        <w:t xml:space="preserve">Complainant’s second continuance request was denied. Subsequently, </w:t>
      </w:r>
      <w:r w:rsidR="007D52AE" w:rsidRPr="00A20D2F">
        <w:rPr>
          <w:rFonts w:ascii="Times New Roman" w:hAnsi="Times New Roman"/>
          <w:color w:val="000000"/>
          <w:sz w:val="26"/>
          <w:szCs w:val="26"/>
        </w:rPr>
        <w:t xml:space="preserve">the </w:t>
      </w:r>
      <w:r w:rsidRPr="00A20D2F">
        <w:rPr>
          <w:rFonts w:ascii="Times New Roman" w:hAnsi="Times New Roman"/>
          <w:color w:val="000000"/>
          <w:sz w:val="26"/>
          <w:szCs w:val="26"/>
        </w:rPr>
        <w:t xml:space="preserve">Complainant responded in an email to the </w:t>
      </w:r>
      <w:r w:rsidR="007D52AE" w:rsidRPr="00A20D2F">
        <w:rPr>
          <w:rFonts w:ascii="Times New Roman" w:hAnsi="Times New Roman"/>
          <w:color w:val="000000"/>
          <w:sz w:val="26"/>
          <w:szCs w:val="26"/>
        </w:rPr>
        <w:t>Special Agent</w:t>
      </w:r>
      <w:r w:rsidRPr="00A20D2F">
        <w:rPr>
          <w:rFonts w:ascii="Times New Roman" w:hAnsi="Times New Roman"/>
          <w:color w:val="000000"/>
          <w:sz w:val="26"/>
          <w:szCs w:val="26"/>
        </w:rPr>
        <w:t xml:space="preserve"> that she could appear for the hearing scheduled for August 13, 2019.</w:t>
      </w:r>
    </w:p>
    <w:p w14:paraId="0267A6C1" w14:textId="77777777" w:rsidR="007D52AE" w:rsidRPr="00A20D2F" w:rsidRDefault="007D52AE" w:rsidP="007D52AE">
      <w:pPr>
        <w:spacing w:line="360" w:lineRule="auto"/>
        <w:textAlignment w:val="baseline"/>
        <w:rPr>
          <w:rFonts w:ascii="Times New Roman" w:hAnsi="Times New Roman"/>
          <w:color w:val="000000"/>
          <w:sz w:val="26"/>
          <w:szCs w:val="26"/>
        </w:rPr>
      </w:pPr>
    </w:p>
    <w:p w14:paraId="7559D45A" w14:textId="0866AAE1"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On August 9, 2019,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Complainant requested a continuance because she was scheduled to appear in a Court of Common Pleas on August 13, 2019</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involving a PFA petition that she filed on August 2, 2019. </w:t>
      </w:r>
      <w:r w:rsidRPr="00A20D2F">
        <w:rPr>
          <w:rFonts w:ascii="Times New Roman" w:hAnsi="Times New Roman"/>
          <w:color w:val="000000"/>
          <w:sz w:val="26"/>
          <w:szCs w:val="26"/>
        </w:rPr>
        <w:t xml:space="preserve"> West Penn </w:t>
      </w:r>
      <w:r w:rsidR="006861F2" w:rsidRPr="00A20D2F">
        <w:rPr>
          <w:rFonts w:ascii="Times New Roman" w:hAnsi="Times New Roman"/>
          <w:color w:val="000000"/>
          <w:sz w:val="26"/>
          <w:szCs w:val="26"/>
        </w:rPr>
        <w:t xml:space="preserve">did not oppose the request.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Complainant’s </w:t>
      </w:r>
      <w:r w:rsidR="004F5516">
        <w:rPr>
          <w:rFonts w:ascii="Times New Roman" w:hAnsi="Times New Roman"/>
          <w:color w:val="000000"/>
          <w:sz w:val="26"/>
          <w:szCs w:val="26"/>
        </w:rPr>
        <w:t>third</w:t>
      </w:r>
      <w:r w:rsidR="006861F2" w:rsidRPr="00A20D2F">
        <w:rPr>
          <w:rFonts w:ascii="Times New Roman" w:hAnsi="Times New Roman"/>
          <w:color w:val="000000"/>
          <w:sz w:val="26"/>
          <w:szCs w:val="26"/>
        </w:rPr>
        <w:t xml:space="preserve"> continuance request was </w:t>
      </w:r>
      <w:r w:rsidR="0082096B" w:rsidRPr="00A20D2F">
        <w:rPr>
          <w:rFonts w:ascii="Times New Roman" w:hAnsi="Times New Roman"/>
          <w:color w:val="000000"/>
          <w:sz w:val="26"/>
          <w:szCs w:val="26"/>
        </w:rPr>
        <w:t>granted,</w:t>
      </w:r>
      <w:r w:rsidR="00D643E7">
        <w:rPr>
          <w:rFonts w:ascii="Times New Roman" w:hAnsi="Times New Roman"/>
          <w:color w:val="000000"/>
          <w:sz w:val="26"/>
          <w:szCs w:val="26"/>
        </w:rPr>
        <w:t xml:space="preserve"> and </w:t>
      </w:r>
      <w:r w:rsidR="00516B9C">
        <w:rPr>
          <w:rFonts w:ascii="Times New Roman" w:hAnsi="Times New Roman"/>
          <w:color w:val="000000"/>
          <w:sz w:val="26"/>
          <w:szCs w:val="26"/>
        </w:rPr>
        <w:t>the hearing was rescheduled to August 27, 2019</w:t>
      </w:r>
      <w:r w:rsidR="00381C57">
        <w:rPr>
          <w:rFonts w:ascii="Times New Roman" w:hAnsi="Times New Roman"/>
          <w:color w:val="000000"/>
          <w:sz w:val="26"/>
          <w:szCs w:val="26"/>
        </w:rPr>
        <w:t xml:space="preserve"> </w:t>
      </w:r>
      <w:r w:rsidR="00D643E7">
        <w:rPr>
          <w:rFonts w:ascii="Times New Roman" w:hAnsi="Times New Roman"/>
          <w:color w:val="000000"/>
          <w:sz w:val="26"/>
          <w:szCs w:val="26"/>
        </w:rPr>
        <w:t xml:space="preserve">by </w:t>
      </w:r>
      <w:r w:rsidR="00516B9C">
        <w:rPr>
          <w:rFonts w:ascii="Times New Roman" w:hAnsi="Times New Roman"/>
          <w:color w:val="000000"/>
          <w:sz w:val="26"/>
          <w:szCs w:val="26"/>
        </w:rPr>
        <w:t>hearing notice d</w:t>
      </w:r>
      <w:r w:rsidR="00D643E7">
        <w:rPr>
          <w:rFonts w:ascii="Times New Roman" w:hAnsi="Times New Roman"/>
          <w:color w:val="000000"/>
          <w:sz w:val="26"/>
          <w:szCs w:val="26"/>
        </w:rPr>
        <w:t xml:space="preserve">ated </w:t>
      </w:r>
      <w:r w:rsidR="00516B9C">
        <w:rPr>
          <w:rFonts w:ascii="Times New Roman" w:hAnsi="Times New Roman"/>
          <w:color w:val="000000"/>
          <w:sz w:val="26"/>
          <w:szCs w:val="26"/>
        </w:rPr>
        <w:t>August 12, 2019.</w:t>
      </w:r>
    </w:p>
    <w:p w14:paraId="7B53942A" w14:textId="77777777" w:rsidR="007D52AE" w:rsidRPr="00A20D2F" w:rsidRDefault="007D52AE" w:rsidP="007D52AE">
      <w:pPr>
        <w:spacing w:line="360" w:lineRule="auto"/>
        <w:textAlignment w:val="baseline"/>
        <w:rPr>
          <w:rFonts w:ascii="Times New Roman" w:hAnsi="Times New Roman"/>
          <w:color w:val="000000"/>
          <w:sz w:val="26"/>
          <w:szCs w:val="26"/>
        </w:rPr>
      </w:pPr>
    </w:p>
    <w:p w14:paraId="7FAFB26C" w14:textId="06754428" w:rsidR="006861F2" w:rsidRPr="00A20D2F" w:rsidRDefault="007D52AE" w:rsidP="007D52AE">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lastRenderedPageBreak/>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The hearing convened on August 27, 2019. </w:t>
      </w:r>
      <w:r w:rsidR="00DA4FD1">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Ms. Herr appeared </w:t>
      </w:r>
      <w:r w:rsidR="006861F2" w:rsidRPr="00DA4FD1">
        <w:rPr>
          <w:rFonts w:ascii="Times New Roman" w:hAnsi="Times New Roman"/>
          <w:i/>
          <w:iCs/>
          <w:color w:val="000000"/>
          <w:sz w:val="26"/>
          <w:szCs w:val="26"/>
        </w:rPr>
        <w:t>pro se</w:t>
      </w:r>
      <w:r w:rsidR="006861F2" w:rsidRPr="00A20D2F">
        <w:rPr>
          <w:rFonts w:ascii="Times New Roman" w:hAnsi="Times New Roman"/>
          <w:color w:val="000000"/>
          <w:sz w:val="26"/>
          <w:szCs w:val="26"/>
        </w:rPr>
        <w:t xml:space="preserve"> and testified on her own behalf. </w:t>
      </w:r>
      <w:r w:rsidRPr="00A20D2F">
        <w:rPr>
          <w:rFonts w:ascii="Times New Roman" w:hAnsi="Times New Roman"/>
          <w:color w:val="000000"/>
          <w:sz w:val="26"/>
          <w:szCs w:val="26"/>
        </w:rPr>
        <w:t xml:space="preserve"> The </w:t>
      </w:r>
      <w:r w:rsidR="006861F2" w:rsidRPr="00A20D2F">
        <w:rPr>
          <w:rFonts w:ascii="Times New Roman" w:hAnsi="Times New Roman"/>
          <w:color w:val="000000"/>
          <w:sz w:val="26"/>
          <w:szCs w:val="26"/>
        </w:rPr>
        <w:t xml:space="preserve">Complainant sponsored one exhibit, a copy of a PFA Order, effective August 13, 2019 to August 13, 2020. </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This </w:t>
      </w:r>
      <w:r w:rsidR="00D936E2">
        <w:rPr>
          <w:rFonts w:ascii="Times New Roman" w:hAnsi="Times New Roman"/>
          <w:color w:val="000000"/>
          <w:sz w:val="26"/>
          <w:szCs w:val="26"/>
        </w:rPr>
        <w:t>nine</w:t>
      </w:r>
      <w:r w:rsidR="006861F2" w:rsidRPr="00A20D2F">
        <w:rPr>
          <w:rFonts w:ascii="Times New Roman" w:hAnsi="Times New Roman"/>
          <w:color w:val="000000"/>
          <w:sz w:val="26"/>
          <w:szCs w:val="26"/>
        </w:rPr>
        <w:t xml:space="preserve">-page exhibit was marked as Exhibit C-1 and as confidential. </w:t>
      </w:r>
      <w:r w:rsidR="008E351C" w:rsidRPr="00A20D2F">
        <w:rPr>
          <w:rFonts w:ascii="Times New Roman" w:hAnsi="Times New Roman"/>
          <w:color w:val="000000"/>
          <w:sz w:val="26"/>
          <w:szCs w:val="26"/>
        </w:rPr>
        <w:t xml:space="preserve"> </w:t>
      </w:r>
      <w:r w:rsidR="00D936E2">
        <w:rPr>
          <w:rFonts w:ascii="Times New Roman" w:hAnsi="Times New Roman"/>
          <w:color w:val="000000"/>
          <w:sz w:val="26"/>
          <w:szCs w:val="26"/>
        </w:rPr>
        <w:t>Counsel</w:t>
      </w:r>
      <w:r w:rsidR="006861F2" w:rsidRPr="00A20D2F">
        <w:rPr>
          <w:rFonts w:ascii="Times New Roman" w:hAnsi="Times New Roman"/>
          <w:color w:val="000000"/>
          <w:sz w:val="26"/>
          <w:szCs w:val="26"/>
        </w:rPr>
        <w:t xml:space="preserve"> appeared on behalf of </w:t>
      </w:r>
      <w:r w:rsidR="008E351C" w:rsidRPr="00A20D2F">
        <w:rPr>
          <w:rFonts w:ascii="Times New Roman" w:hAnsi="Times New Roman"/>
          <w:color w:val="000000"/>
          <w:sz w:val="26"/>
          <w:szCs w:val="26"/>
        </w:rPr>
        <w:t>West Penn</w:t>
      </w:r>
      <w:r w:rsidR="006861F2" w:rsidRPr="00A20D2F">
        <w:rPr>
          <w:rFonts w:ascii="Times New Roman" w:hAnsi="Times New Roman"/>
          <w:color w:val="000000"/>
          <w:sz w:val="26"/>
          <w:szCs w:val="26"/>
        </w:rPr>
        <w:t xml:space="preserve"> and presented the testimony of one witness, Laurie Parker, Advanced </w:t>
      </w:r>
      <w:r w:rsidR="008E351C" w:rsidRPr="00A20D2F">
        <w:rPr>
          <w:rFonts w:ascii="Times New Roman" w:hAnsi="Times New Roman"/>
          <w:color w:val="000000"/>
          <w:sz w:val="26"/>
          <w:szCs w:val="26"/>
        </w:rPr>
        <w:t xml:space="preserve">Customer </w:t>
      </w:r>
      <w:r w:rsidR="006861F2" w:rsidRPr="00A20D2F">
        <w:rPr>
          <w:rFonts w:ascii="Times New Roman" w:hAnsi="Times New Roman"/>
          <w:color w:val="000000"/>
          <w:sz w:val="26"/>
          <w:szCs w:val="26"/>
        </w:rPr>
        <w:t>Service Compliance Specialist for West Penn, who sponsored the following sixteen (16) exhibits</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which were all admitted into the record:</w:t>
      </w:r>
    </w:p>
    <w:p w14:paraId="2318EDB8" w14:textId="77777777" w:rsidR="008E351C" w:rsidRPr="00A20D2F" w:rsidRDefault="008E351C" w:rsidP="00531822">
      <w:pPr>
        <w:textAlignment w:val="baseline"/>
        <w:rPr>
          <w:rFonts w:ascii="Times New Roman" w:hAnsi="Times New Roman"/>
          <w:color w:val="000000"/>
          <w:sz w:val="26"/>
          <w:szCs w:val="26"/>
        </w:rPr>
      </w:pPr>
    </w:p>
    <w:p w14:paraId="125CE61A"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 – Customer Contact History (42 pages)</w:t>
      </w:r>
    </w:p>
    <w:p w14:paraId="10F43982"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2 – Statement of Account (2 pages)</w:t>
      </w:r>
    </w:p>
    <w:p w14:paraId="044EDD56"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3 – Payment History (1 page)</w:t>
      </w:r>
    </w:p>
    <w:p w14:paraId="608DED0E"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4 – Return Check History (1 page)</w:t>
      </w:r>
    </w:p>
    <w:p w14:paraId="3FCC107F"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5 – Med Cert History (1 page)</w:t>
      </w:r>
    </w:p>
    <w:p w14:paraId="12A1ACE2"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6 – PCAP letter (2 pages)</w:t>
      </w:r>
    </w:p>
    <w:p w14:paraId="5F721E49"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7 – Hierarchy of Payment Arrangements (1 page)</w:t>
      </w:r>
    </w:p>
    <w:p w14:paraId="3800BB99"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8 – EGS v. PTC Chart (2 pages)</w:t>
      </w:r>
    </w:p>
    <w:p w14:paraId="0F29B7B3"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9 – BCS Decision 3362285, Closed 10/27/15 (4 pages)</w:t>
      </w:r>
    </w:p>
    <w:p w14:paraId="4E78FCB5"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10 – BCS Decision 3423243, Closed 4/15/16 (4 pages)</w:t>
      </w:r>
    </w:p>
    <w:p w14:paraId="12838BD1"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11 – BCS Decision 3433008, Closed 4/28/16 (4 pages)</w:t>
      </w:r>
    </w:p>
    <w:p w14:paraId="5B977F28"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12 – BCS Decision 3557231, Closed 8/28/17 (4 pages)</w:t>
      </w:r>
    </w:p>
    <w:p w14:paraId="5DF5FE24"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13 – BCS Decision 3573703, Closed 11/3/17 (4 pages)</w:t>
      </w:r>
    </w:p>
    <w:p w14:paraId="41239866"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14 – BCS Decision 3596834, Closed 4/3/18 (4 pages)</w:t>
      </w:r>
    </w:p>
    <w:p w14:paraId="41AF1F03" w14:textId="77777777" w:rsidR="006861F2" w:rsidRPr="00A20D2F" w:rsidRDefault="006861F2" w:rsidP="008E351C">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15 – BCS Decision 3629116, Closed 4/20/19 (4 pages)</w:t>
      </w:r>
    </w:p>
    <w:p w14:paraId="4B708A3D" w14:textId="77777777" w:rsidR="006861F2" w:rsidRPr="00A20D2F" w:rsidRDefault="006861F2" w:rsidP="002108B9">
      <w:pPr>
        <w:spacing w:line="360" w:lineRule="auto"/>
        <w:ind w:left="720" w:firstLine="72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16 – Collection Timeline (2 pages)</w:t>
      </w:r>
    </w:p>
    <w:p w14:paraId="49396A1D" w14:textId="77777777" w:rsidR="008E351C" w:rsidRPr="00A20D2F" w:rsidRDefault="008E351C" w:rsidP="002108B9">
      <w:pPr>
        <w:spacing w:line="360" w:lineRule="auto"/>
        <w:textAlignment w:val="baseline"/>
        <w:rPr>
          <w:rFonts w:ascii="Times New Roman" w:hAnsi="Times New Roman"/>
          <w:color w:val="000000"/>
          <w:sz w:val="26"/>
          <w:szCs w:val="26"/>
        </w:rPr>
      </w:pPr>
    </w:p>
    <w:p w14:paraId="37741B81" w14:textId="7C435FF6" w:rsidR="006861F2" w:rsidRPr="00A20D2F" w:rsidRDefault="008E351C" w:rsidP="002108B9">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Additionally, based upon the Complainant’s testimony at the hearin</w:t>
      </w:r>
      <w:r w:rsidRPr="00A20D2F">
        <w:rPr>
          <w:rFonts w:ascii="Times New Roman" w:hAnsi="Times New Roman"/>
          <w:color w:val="000000"/>
          <w:sz w:val="26"/>
          <w:szCs w:val="26"/>
        </w:rPr>
        <w:t>g, West Penn</w:t>
      </w:r>
      <w:r w:rsidR="006861F2" w:rsidRPr="00A20D2F">
        <w:rPr>
          <w:rFonts w:ascii="Times New Roman" w:hAnsi="Times New Roman"/>
          <w:color w:val="000000"/>
          <w:sz w:val="26"/>
          <w:szCs w:val="26"/>
        </w:rPr>
        <w:t xml:space="preserve"> requested to submit late-filed exhibits. </w:t>
      </w:r>
      <w:r w:rsidRPr="00A20D2F">
        <w:rPr>
          <w:rFonts w:ascii="Times New Roman" w:hAnsi="Times New Roman"/>
          <w:color w:val="000000"/>
          <w:sz w:val="26"/>
          <w:szCs w:val="26"/>
        </w:rPr>
        <w:t xml:space="preserve"> West Penn</w:t>
      </w:r>
      <w:r w:rsidR="006861F2" w:rsidRPr="00A20D2F">
        <w:rPr>
          <w:rFonts w:ascii="Times New Roman" w:hAnsi="Times New Roman"/>
          <w:color w:val="000000"/>
          <w:sz w:val="26"/>
          <w:szCs w:val="26"/>
        </w:rPr>
        <w:t xml:space="preserve"> was permitted to submit late-filed exhibits on or before September 6, 2019</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and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was given until </w:t>
      </w:r>
      <w:r w:rsidR="006861F2" w:rsidRPr="00A20D2F">
        <w:rPr>
          <w:rFonts w:ascii="Times New Roman" w:hAnsi="Times New Roman"/>
          <w:color w:val="000000"/>
          <w:sz w:val="26"/>
          <w:szCs w:val="26"/>
        </w:rPr>
        <w:lastRenderedPageBreak/>
        <w:t>September 13, 2019</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to submit any objections thereto. </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 xml:space="preserve">On September 3, 2019, </w:t>
      </w:r>
      <w:r w:rsidRPr="00A20D2F">
        <w:rPr>
          <w:rFonts w:ascii="Times New Roman" w:hAnsi="Times New Roman"/>
          <w:color w:val="000000"/>
          <w:sz w:val="26"/>
          <w:szCs w:val="26"/>
        </w:rPr>
        <w:t>West Penn</w:t>
      </w:r>
      <w:r w:rsidR="006861F2" w:rsidRPr="00A20D2F">
        <w:rPr>
          <w:rFonts w:ascii="Times New Roman" w:hAnsi="Times New Roman"/>
          <w:color w:val="000000"/>
          <w:sz w:val="26"/>
          <w:szCs w:val="26"/>
        </w:rPr>
        <w:t xml:space="preserve"> submitted the following three additional exhibits:</w:t>
      </w:r>
    </w:p>
    <w:p w14:paraId="0769D70A" w14:textId="77777777" w:rsidR="008E351C" w:rsidRPr="00A20D2F" w:rsidRDefault="008E351C" w:rsidP="002108B9">
      <w:pPr>
        <w:textAlignment w:val="baseline"/>
        <w:rPr>
          <w:rFonts w:ascii="Times New Roman" w:hAnsi="Times New Roman"/>
          <w:color w:val="000000"/>
          <w:sz w:val="26"/>
          <w:szCs w:val="26"/>
        </w:rPr>
      </w:pPr>
    </w:p>
    <w:p w14:paraId="3458E7ED" w14:textId="2545F236" w:rsidR="006861F2" w:rsidRPr="00A20D2F" w:rsidRDefault="006861F2" w:rsidP="005F67E6">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 xml:space="preserve">Respondent Exhibit 17 – PFA Dismissal Order for failure to appear, dated 1/29/19 </w:t>
      </w:r>
    </w:p>
    <w:p w14:paraId="7C4FF96E" w14:textId="206095A0" w:rsidR="006861F2" w:rsidRPr="00A20D2F" w:rsidRDefault="006861F2" w:rsidP="005F67E6">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18 – Proposed Exhibits Delivery Receipts</w:t>
      </w:r>
    </w:p>
    <w:p w14:paraId="2320DB70" w14:textId="11D963E6" w:rsidR="006861F2" w:rsidRPr="00A20D2F" w:rsidRDefault="006861F2" w:rsidP="002108B9">
      <w:pPr>
        <w:ind w:left="1440" w:right="1440"/>
        <w:textAlignment w:val="baseline"/>
        <w:rPr>
          <w:rFonts w:ascii="Times New Roman" w:hAnsi="Times New Roman"/>
          <w:color w:val="000000"/>
          <w:sz w:val="26"/>
          <w:szCs w:val="26"/>
        </w:rPr>
      </w:pPr>
      <w:r w:rsidRPr="00A20D2F">
        <w:rPr>
          <w:rFonts w:ascii="Times New Roman" w:hAnsi="Times New Roman"/>
          <w:color w:val="000000"/>
          <w:sz w:val="26"/>
          <w:szCs w:val="26"/>
        </w:rPr>
        <w:t>Respondent Exhibit 19 – Application for PFA Order reflecting same address as Formal Complaint dated 8/2/19</w:t>
      </w:r>
    </w:p>
    <w:p w14:paraId="5BDA2F5E" w14:textId="77777777" w:rsidR="006861F2" w:rsidRPr="00A20D2F" w:rsidRDefault="006861F2" w:rsidP="002108B9">
      <w:pPr>
        <w:spacing w:line="480" w:lineRule="auto"/>
        <w:textAlignment w:val="baseline"/>
        <w:rPr>
          <w:rFonts w:ascii="Times New Roman" w:hAnsi="Times New Roman"/>
          <w:color w:val="000000"/>
          <w:sz w:val="26"/>
          <w:szCs w:val="26"/>
        </w:rPr>
      </w:pPr>
    </w:p>
    <w:p w14:paraId="3E8F0F82" w14:textId="3FC5607F" w:rsidR="006861F2" w:rsidRPr="00A20D2F" w:rsidRDefault="008E351C" w:rsidP="002108B9">
      <w:pPr>
        <w:spacing w:line="360" w:lineRule="auto"/>
        <w:textAlignment w:val="baseline"/>
        <w:rPr>
          <w:rFonts w:ascii="Times New Roman" w:hAnsi="Times New Roman"/>
          <w:color w:val="000000"/>
          <w:sz w:val="26"/>
          <w:szCs w:val="26"/>
        </w:rPr>
      </w:pPr>
      <w:r w:rsidRPr="00A20D2F">
        <w:rPr>
          <w:rFonts w:ascii="Times New Roman" w:hAnsi="Times New Roman"/>
          <w:color w:val="000000"/>
          <w:sz w:val="26"/>
          <w:szCs w:val="26"/>
        </w:rPr>
        <w:tab/>
      </w:r>
      <w:r w:rsidRPr="00A20D2F">
        <w:rPr>
          <w:rFonts w:ascii="Times New Roman" w:hAnsi="Times New Roman"/>
          <w:color w:val="000000"/>
          <w:sz w:val="26"/>
          <w:szCs w:val="26"/>
        </w:rPr>
        <w:tab/>
      </w:r>
      <w:r w:rsidR="006861F2" w:rsidRPr="00A20D2F">
        <w:rPr>
          <w:rFonts w:ascii="Times New Roman" w:hAnsi="Times New Roman"/>
          <w:color w:val="000000"/>
          <w:sz w:val="26"/>
          <w:szCs w:val="26"/>
        </w:rPr>
        <w:t xml:space="preserve">No objection to </w:t>
      </w:r>
      <w:r w:rsidRPr="00A20D2F">
        <w:rPr>
          <w:rFonts w:ascii="Times New Roman" w:hAnsi="Times New Roman"/>
          <w:color w:val="000000"/>
          <w:sz w:val="26"/>
          <w:szCs w:val="26"/>
        </w:rPr>
        <w:t>West Penn</w:t>
      </w:r>
      <w:r w:rsidR="006861F2" w:rsidRPr="00A20D2F">
        <w:rPr>
          <w:rFonts w:ascii="Times New Roman" w:hAnsi="Times New Roman"/>
          <w:color w:val="000000"/>
          <w:sz w:val="26"/>
          <w:szCs w:val="26"/>
        </w:rPr>
        <w:t xml:space="preserve">’s late-filed exhibits was filed by </w:t>
      </w:r>
      <w:r w:rsidRPr="00A20D2F">
        <w:rPr>
          <w:rFonts w:ascii="Times New Roman" w:hAnsi="Times New Roman"/>
          <w:color w:val="000000"/>
          <w:sz w:val="26"/>
          <w:szCs w:val="26"/>
        </w:rPr>
        <w:t xml:space="preserve">the </w:t>
      </w:r>
      <w:r w:rsidR="006861F2" w:rsidRPr="00A20D2F">
        <w:rPr>
          <w:rFonts w:ascii="Times New Roman" w:hAnsi="Times New Roman"/>
          <w:color w:val="000000"/>
          <w:sz w:val="26"/>
          <w:szCs w:val="26"/>
        </w:rPr>
        <w:t xml:space="preserve">Complainant. </w:t>
      </w:r>
      <w:r w:rsidRPr="00A20D2F">
        <w:rPr>
          <w:rFonts w:ascii="Times New Roman" w:hAnsi="Times New Roman"/>
          <w:color w:val="000000"/>
          <w:sz w:val="26"/>
          <w:szCs w:val="26"/>
        </w:rPr>
        <w:t xml:space="preserve"> </w:t>
      </w:r>
      <w:r w:rsidR="006861F2" w:rsidRPr="00A20D2F">
        <w:rPr>
          <w:rFonts w:ascii="Times New Roman" w:hAnsi="Times New Roman"/>
          <w:color w:val="000000"/>
          <w:sz w:val="26"/>
          <w:szCs w:val="26"/>
        </w:rPr>
        <w:t>Therefore, an Interim Order dated October 22, 2019</w:t>
      </w:r>
      <w:r w:rsidR="00D936E2">
        <w:rPr>
          <w:rFonts w:ascii="Times New Roman" w:hAnsi="Times New Roman"/>
          <w:color w:val="000000"/>
          <w:sz w:val="26"/>
          <w:szCs w:val="26"/>
        </w:rPr>
        <w:t>,</w:t>
      </w:r>
      <w:r w:rsidR="006861F2" w:rsidRPr="00A20D2F">
        <w:rPr>
          <w:rFonts w:ascii="Times New Roman" w:hAnsi="Times New Roman"/>
          <w:color w:val="000000"/>
          <w:sz w:val="26"/>
          <w:szCs w:val="26"/>
        </w:rPr>
        <w:t xml:space="preserve"> memorialized that the record</w:t>
      </w:r>
      <w:r w:rsidR="00B33F95" w:rsidRPr="00A20D2F">
        <w:rPr>
          <w:rStyle w:val="FootnoteReference"/>
          <w:rFonts w:ascii="Times New Roman" w:hAnsi="Times New Roman"/>
          <w:color w:val="000000"/>
          <w:sz w:val="26"/>
          <w:szCs w:val="26"/>
        </w:rPr>
        <w:footnoteReference w:id="5"/>
      </w:r>
      <w:r w:rsidR="006861F2" w:rsidRPr="00A20D2F">
        <w:rPr>
          <w:rFonts w:ascii="Times New Roman" w:hAnsi="Times New Roman"/>
          <w:color w:val="000000"/>
          <w:sz w:val="26"/>
          <w:szCs w:val="26"/>
        </w:rPr>
        <w:t xml:space="preserve"> closed on September 13, 2019, the date by which to file objections expired. </w:t>
      </w:r>
      <w:r w:rsidR="00DA4FD1">
        <w:rPr>
          <w:rFonts w:ascii="Times New Roman" w:hAnsi="Times New Roman"/>
          <w:color w:val="000000"/>
          <w:sz w:val="26"/>
          <w:szCs w:val="26"/>
        </w:rPr>
        <w:t xml:space="preserve"> </w:t>
      </w:r>
      <w:r w:rsidR="006861F2" w:rsidRPr="00A20D2F">
        <w:rPr>
          <w:rFonts w:ascii="Times New Roman" w:hAnsi="Times New Roman"/>
          <w:color w:val="000000"/>
          <w:sz w:val="26"/>
          <w:szCs w:val="26"/>
        </w:rPr>
        <w:t>Th</w:t>
      </w:r>
      <w:r w:rsidR="00DA4FD1">
        <w:rPr>
          <w:rFonts w:ascii="Times New Roman" w:hAnsi="Times New Roman"/>
          <w:color w:val="000000"/>
          <w:sz w:val="26"/>
          <w:szCs w:val="26"/>
        </w:rPr>
        <w:t>e</w:t>
      </w:r>
      <w:r w:rsidR="006861F2" w:rsidRPr="00A20D2F">
        <w:rPr>
          <w:rFonts w:ascii="Times New Roman" w:hAnsi="Times New Roman"/>
          <w:color w:val="000000"/>
          <w:sz w:val="26"/>
          <w:szCs w:val="26"/>
        </w:rPr>
        <w:t xml:space="preserve"> </w:t>
      </w:r>
      <w:r w:rsidR="00DA4FD1">
        <w:rPr>
          <w:rFonts w:ascii="Times New Roman" w:hAnsi="Times New Roman"/>
          <w:color w:val="000000"/>
          <w:sz w:val="26"/>
          <w:szCs w:val="26"/>
        </w:rPr>
        <w:t xml:space="preserve">Initial Decision </w:t>
      </w:r>
      <w:r w:rsidR="006861F2" w:rsidRPr="00A20D2F">
        <w:rPr>
          <w:rFonts w:ascii="Times New Roman" w:hAnsi="Times New Roman"/>
          <w:color w:val="000000"/>
          <w:sz w:val="26"/>
          <w:szCs w:val="26"/>
        </w:rPr>
        <w:t>admit</w:t>
      </w:r>
      <w:r w:rsidR="00DA4FD1">
        <w:rPr>
          <w:rFonts w:ascii="Times New Roman" w:hAnsi="Times New Roman"/>
          <w:color w:val="000000"/>
          <w:sz w:val="26"/>
          <w:szCs w:val="26"/>
        </w:rPr>
        <w:t>ted</w:t>
      </w:r>
      <w:r w:rsidR="006861F2" w:rsidRPr="00A20D2F">
        <w:rPr>
          <w:rFonts w:ascii="Times New Roman" w:hAnsi="Times New Roman"/>
          <w:color w:val="000000"/>
          <w:sz w:val="26"/>
          <w:szCs w:val="26"/>
        </w:rPr>
        <w:t xml:space="preserve"> </w:t>
      </w:r>
      <w:r w:rsidR="00DA4FD1">
        <w:rPr>
          <w:rFonts w:ascii="Times New Roman" w:hAnsi="Times New Roman"/>
          <w:color w:val="000000"/>
          <w:sz w:val="26"/>
          <w:szCs w:val="26"/>
        </w:rPr>
        <w:t>West Penn</w:t>
      </w:r>
      <w:r w:rsidR="006861F2" w:rsidRPr="00A20D2F">
        <w:rPr>
          <w:rFonts w:ascii="Times New Roman" w:hAnsi="Times New Roman"/>
          <w:color w:val="000000"/>
          <w:sz w:val="26"/>
          <w:szCs w:val="26"/>
        </w:rPr>
        <w:t xml:space="preserve"> Exhibits 17-19 into the record.</w:t>
      </w:r>
      <w:r w:rsidR="00B33F95" w:rsidRPr="00A20D2F">
        <w:rPr>
          <w:rStyle w:val="FootnoteReference"/>
          <w:rFonts w:ascii="Times New Roman" w:hAnsi="Times New Roman"/>
          <w:color w:val="000000"/>
          <w:sz w:val="26"/>
          <w:szCs w:val="26"/>
        </w:rPr>
        <w:footnoteReference w:id="6"/>
      </w:r>
      <w:r w:rsidR="006861F2" w:rsidRPr="00A20D2F">
        <w:rPr>
          <w:rFonts w:ascii="Times New Roman" w:hAnsi="Times New Roman"/>
          <w:color w:val="000000"/>
          <w:sz w:val="26"/>
          <w:szCs w:val="26"/>
        </w:rPr>
        <w:t xml:space="preserve"> </w:t>
      </w:r>
    </w:p>
    <w:p w14:paraId="5B61985C" w14:textId="380B9D6D" w:rsidR="007072FF" w:rsidRPr="00A20D2F" w:rsidRDefault="007072FF" w:rsidP="00B33F95">
      <w:pPr>
        <w:spacing w:line="360" w:lineRule="auto"/>
        <w:rPr>
          <w:rFonts w:ascii="Times New Roman" w:hAnsi="Times New Roman"/>
          <w:bCs/>
          <w:sz w:val="26"/>
          <w:szCs w:val="26"/>
        </w:rPr>
      </w:pPr>
    </w:p>
    <w:p w14:paraId="4A1EDF02" w14:textId="678D4334" w:rsidR="00350000" w:rsidRPr="00A20D2F" w:rsidRDefault="00A34A98" w:rsidP="0061437C">
      <w:pPr>
        <w:autoSpaceDE w:val="0"/>
        <w:autoSpaceDN w:val="0"/>
        <w:spacing w:line="360" w:lineRule="auto"/>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00B82AD6" w:rsidRPr="00A20D2F">
        <w:rPr>
          <w:rFonts w:ascii="Times New Roman" w:hAnsi="Times New Roman"/>
          <w:sz w:val="26"/>
          <w:szCs w:val="26"/>
        </w:rPr>
        <w:t xml:space="preserve">In the Initial Decision, issued </w:t>
      </w:r>
      <w:r w:rsidR="00B33F95" w:rsidRPr="00A20D2F">
        <w:rPr>
          <w:rFonts w:ascii="Times New Roman" w:hAnsi="Times New Roman"/>
          <w:sz w:val="26"/>
          <w:szCs w:val="26"/>
        </w:rPr>
        <w:t>December 13</w:t>
      </w:r>
      <w:r w:rsidR="00114B34" w:rsidRPr="00A20D2F">
        <w:rPr>
          <w:rFonts w:ascii="Times New Roman" w:hAnsi="Times New Roman"/>
          <w:sz w:val="26"/>
          <w:szCs w:val="26"/>
        </w:rPr>
        <w:t>, 201</w:t>
      </w:r>
      <w:r w:rsidR="005D756E" w:rsidRPr="00A20D2F">
        <w:rPr>
          <w:rFonts w:ascii="Times New Roman" w:hAnsi="Times New Roman"/>
          <w:sz w:val="26"/>
          <w:szCs w:val="26"/>
        </w:rPr>
        <w:t>9</w:t>
      </w:r>
      <w:r w:rsidR="00CF2348" w:rsidRPr="00A20D2F">
        <w:rPr>
          <w:rFonts w:ascii="Times New Roman" w:hAnsi="Times New Roman"/>
          <w:sz w:val="26"/>
          <w:szCs w:val="26"/>
        </w:rPr>
        <w:t>,</w:t>
      </w:r>
      <w:r w:rsidR="00A602B5" w:rsidRPr="00A20D2F">
        <w:rPr>
          <w:rFonts w:ascii="Times New Roman" w:hAnsi="Times New Roman"/>
          <w:sz w:val="26"/>
          <w:szCs w:val="26"/>
        </w:rPr>
        <w:t xml:space="preserve"> </w:t>
      </w:r>
      <w:r w:rsidR="005D756E" w:rsidRPr="00A20D2F">
        <w:rPr>
          <w:rFonts w:ascii="Times New Roman" w:hAnsi="Times New Roman"/>
          <w:sz w:val="26"/>
          <w:szCs w:val="26"/>
        </w:rPr>
        <w:t>Special Agent Chiodo</w:t>
      </w:r>
      <w:r w:rsidR="00A602B5" w:rsidRPr="00A20D2F">
        <w:rPr>
          <w:rFonts w:ascii="Times New Roman" w:hAnsi="Times New Roman"/>
          <w:sz w:val="26"/>
          <w:szCs w:val="26"/>
        </w:rPr>
        <w:t xml:space="preserve"> </w:t>
      </w:r>
      <w:r w:rsidR="00B33F95" w:rsidRPr="00A20D2F">
        <w:rPr>
          <w:rFonts w:ascii="Times New Roman" w:hAnsi="Times New Roman"/>
          <w:sz w:val="26"/>
          <w:szCs w:val="26"/>
        </w:rPr>
        <w:t xml:space="preserve">granted </w:t>
      </w:r>
      <w:r w:rsidR="00DA6EC4" w:rsidRPr="00A20D2F">
        <w:rPr>
          <w:rFonts w:ascii="Times New Roman" w:hAnsi="Times New Roman"/>
          <w:sz w:val="26"/>
          <w:szCs w:val="26"/>
        </w:rPr>
        <w:t>the Complaint</w:t>
      </w:r>
      <w:r w:rsidR="00416FAA" w:rsidRPr="00A20D2F">
        <w:rPr>
          <w:rFonts w:ascii="Times New Roman" w:hAnsi="Times New Roman"/>
          <w:sz w:val="26"/>
          <w:szCs w:val="26"/>
        </w:rPr>
        <w:t xml:space="preserve">, </w:t>
      </w:r>
      <w:r w:rsidR="00E503A4" w:rsidRPr="00A20D2F">
        <w:rPr>
          <w:rFonts w:ascii="Times New Roman" w:hAnsi="Times New Roman"/>
          <w:sz w:val="26"/>
          <w:szCs w:val="26"/>
        </w:rPr>
        <w:t xml:space="preserve">on the basis that the Complainant </w:t>
      </w:r>
      <w:r w:rsidR="00B33F95" w:rsidRPr="00A20D2F">
        <w:rPr>
          <w:rFonts w:ascii="Times New Roman" w:hAnsi="Times New Roman"/>
          <w:sz w:val="26"/>
          <w:szCs w:val="26"/>
        </w:rPr>
        <w:t xml:space="preserve">is under the protection of a </w:t>
      </w:r>
      <w:r w:rsidR="00D936E2">
        <w:rPr>
          <w:rFonts w:ascii="Times New Roman" w:hAnsi="Times New Roman"/>
          <w:sz w:val="26"/>
          <w:szCs w:val="26"/>
        </w:rPr>
        <w:t>PF</w:t>
      </w:r>
      <w:r w:rsidR="00565A32">
        <w:rPr>
          <w:rFonts w:ascii="Times New Roman" w:hAnsi="Times New Roman"/>
          <w:sz w:val="26"/>
          <w:szCs w:val="26"/>
        </w:rPr>
        <w:t>A</w:t>
      </w:r>
      <w:r w:rsidR="00B33F95" w:rsidRPr="00A20D2F">
        <w:rPr>
          <w:rFonts w:ascii="Times New Roman" w:hAnsi="Times New Roman"/>
          <w:sz w:val="26"/>
          <w:szCs w:val="26"/>
        </w:rPr>
        <w:t xml:space="preserve"> Order and ha</w:t>
      </w:r>
      <w:r w:rsidR="00D936E2">
        <w:rPr>
          <w:rFonts w:ascii="Times New Roman" w:hAnsi="Times New Roman"/>
          <w:sz w:val="26"/>
          <w:szCs w:val="26"/>
        </w:rPr>
        <w:t>d</w:t>
      </w:r>
      <w:r w:rsidR="00B33F95" w:rsidRPr="00A20D2F">
        <w:rPr>
          <w:rFonts w:ascii="Times New Roman" w:hAnsi="Times New Roman"/>
          <w:sz w:val="26"/>
          <w:szCs w:val="26"/>
        </w:rPr>
        <w:t xml:space="preserve"> </w:t>
      </w:r>
      <w:r w:rsidR="00E503A4" w:rsidRPr="00A20D2F">
        <w:rPr>
          <w:rFonts w:ascii="Times New Roman" w:hAnsi="Times New Roman"/>
          <w:sz w:val="26"/>
          <w:szCs w:val="26"/>
        </w:rPr>
        <w:t>met h</w:t>
      </w:r>
      <w:r w:rsidR="00416FAA" w:rsidRPr="00A20D2F">
        <w:rPr>
          <w:rFonts w:ascii="Times New Roman" w:hAnsi="Times New Roman"/>
          <w:sz w:val="26"/>
          <w:szCs w:val="26"/>
        </w:rPr>
        <w:t>er</w:t>
      </w:r>
      <w:r w:rsidR="00E503A4" w:rsidRPr="00A20D2F">
        <w:rPr>
          <w:rFonts w:ascii="Times New Roman" w:hAnsi="Times New Roman"/>
          <w:sz w:val="26"/>
          <w:szCs w:val="26"/>
        </w:rPr>
        <w:t xml:space="preserve"> burden of proof</w:t>
      </w:r>
      <w:r w:rsidR="00416FAA" w:rsidRPr="00A20D2F">
        <w:rPr>
          <w:rFonts w:ascii="Times New Roman" w:hAnsi="Times New Roman"/>
          <w:sz w:val="26"/>
          <w:szCs w:val="26"/>
        </w:rPr>
        <w:t xml:space="preserve"> that she </w:t>
      </w:r>
      <w:r w:rsidR="005D756E" w:rsidRPr="00A20D2F">
        <w:rPr>
          <w:rFonts w:ascii="Times New Roman" w:hAnsi="Times New Roman"/>
          <w:sz w:val="26"/>
          <w:szCs w:val="26"/>
        </w:rPr>
        <w:t>is eligible for a Commission-issued payment arrangement</w:t>
      </w:r>
      <w:r w:rsidR="00B33F95" w:rsidRPr="00A20D2F">
        <w:rPr>
          <w:rFonts w:ascii="Times New Roman" w:hAnsi="Times New Roman"/>
          <w:sz w:val="26"/>
          <w:szCs w:val="26"/>
        </w:rPr>
        <w:t xml:space="preserve">.  </w:t>
      </w:r>
    </w:p>
    <w:p w14:paraId="1D5E248C" w14:textId="77777777" w:rsidR="00350000" w:rsidRPr="00A20D2F" w:rsidRDefault="00350000" w:rsidP="0061437C">
      <w:pPr>
        <w:autoSpaceDE w:val="0"/>
        <w:autoSpaceDN w:val="0"/>
        <w:spacing w:line="360" w:lineRule="auto"/>
        <w:rPr>
          <w:rFonts w:ascii="Times New Roman" w:hAnsi="Times New Roman"/>
          <w:sz w:val="26"/>
          <w:szCs w:val="26"/>
          <w:highlight w:val="yellow"/>
        </w:rPr>
      </w:pPr>
    </w:p>
    <w:p w14:paraId="3FACDA03" w14:textId="35E015BE" w:rsidR="00DA6EC4" w:rsidRPr="00A20D2F" w:rsidRDefault="00350000" w:rsidP="0061437C">
      <w:pPr>
        <w:autoSpaceDE w:val="0"/>
        <w:autoSpaceDN w:val="0"/>
        <w:spacing w:line="360" w:lineRule="auto"/>
        <w:rPr>
          <w:rFonts w:ascii="Times New Roman" w:hAnsi="Times New Roman"/>
          <w:sz w:val="26"/>
          <w:szCs w:val="26"/>
        </w:rPr>
      </w:pPr>
      <w:r w:rsidRPr="00DA4FD1">
        <w:rPr>
          <w:rFonts w:ascii="Times New Roman" w:hAnsi="Times New Roman"/>
          <w:sz w:val="26"/>
          <w:szCs w:val="26"/>
        </w:rPr>
        <w:tab/>
      </w:r>
      <w:r w:rsidRPr="00DA4FD1">
        <w:rPr>
          <w:rFonts w:ascii="Times New Roman" w:hAnsi="Times New Roman"/>
          <w:sz w:val="26"/>
          <w:szCs w:val="26"/>
        </w:rPr>
        <w:tab/>
      </w:r>
      <w:r w:rsidR="00CF2348" w:rsidRPr="00DA4FD1">
        <w:rPr>
          <w:rFonts w:ascii="Times New Roman" w:hAnsi="Times New Roman"/>
          <w:sz w:val="26"/>
          <w:szCs w:val="26"/>
        </w:rPr>
        <w:t>As previously</w:t>
      </w:r>
      <w:r w:rsidR="00CF2348" w:rsidRPr="00A20D2F">
        <w:rPr>
          <w:rFonts w:ascii="Times New Roman" w:hAnsi="Times New Roman"/>
          <w:sz w:val="26"/>
          <w:szCs w:val="26"/>
        </w:rPr>
        <w:t xml:space="preserve"> noted, t</w:t>
      </w:r>
      <w:r w:rsidR="00DA6EC4" w:rsidRPr="00A20D2F">
        <w:rPr>
          <w:rFonts w:ascii="Times New Roman" w:hAnsi="Times New Roman"/>
          <w:sz w:val="26"/>
          <w:szCs w:val="26"/>
        </w:rPr>
        <w:t xml:space="preserve">he </w:t>
      </w:r>
      <w:r w:rsidR="002E0D0F" w:rsidRPr="00A20D2F">
        <w:rPr>
          <w:rFonts w:ascii="Times New Roman" w:hAnsi="Times New Roman"/>
          <w:sz w:val="26"/>
          <w:szCs w:val="26"/>
        </w:rPr>
        <w:t>Complainant</w:t>
      </w:r>
      <w:r w:rsidR="00DA6EC4" w:rsidRPr="00A20D2F">
        <w:rPr>
          <w:rFonts w:ascii="Times New Roman" w:hAnsi="Times New Roman"/>
          <w:sz w:val="26"/>
          <w:szCs w:val="26"/>
        </w:rPr>
        <w:t xml:space="preserve"> </w:t>
      </w:r>
      <w:r w:rsidR="002E0D0F" w:rsidRPr="00A20D2F">
        <w:rPr>
          <w:rFonts w:ascii="Times New Roman" w:hAnsi="Times New Roman"/>
          <w:sz w:val="26"/>
          <w:szCs w:val="26"/>
        </w:rPr>
        <w:t xml:space="preserve">filed </w:t>
      </w:r>
      <w:r w:rsidR="00DA6EC4" w:rsidRPr="00A20D2F">
        <w:rPr>
          <w:rFonts w:ascii="Times New Roman" w:hAnsi="Times New Roman"/>
          <w:sz w:val="26"/>
          <w:szCs w:val="26"/>
        </w:rPr>
        <w:t xml:space="preserve">Exceptions </w:t>
      </w:r>
      <w:r w:rsidR="002E0D0F" w:rsidRPr="00A20D2F">
        <w:rPr>
          <w:rFonts w:ascii="Times New Roman" w:hAnsi="Times New Roman"/>
          <w:sz w:val="26"/>
          <w:szCs w:val="26"/>
        </w:rPr>
        <w:t xml:space="preserve">on </w:t>
      </w:r>
      <w:r w:rsidR="00B33F95" w:rsidRPr="00A20D2F">
        <w:rPr>
          <w:rFonts w:ascii="Times New Roman" w:hAnsi="Times New Roman"/>
          <w:sz w:val="26"/>
          <w:szCs w:val="26"/>
        </w:rPr>
        <w:t>December 31</w:t>
      </w:r>
      <w:r w:rsidR="00114B34" w:rsidRPr="00A20D2F">
        <w:rPr>
          <w:rFonts w:ascii="Times New Roman" w:hAnsi="Times New Roman"/>
          <w:sz w:val="26"/>
          <w:szCs w:val="26"/>
        </w:rPr>
        <w:t>, 201</w:t>
      </w:r>
      <w:r w:rsidR="005D756E" w:rsidRPr="00A20D2F">
        <w:rPr>
          <w:rFonts w:ascii="Times New Roman" w:hAnsi="Times New Roman"/>
          <w:sz w:val="26"/>
          <w:szCs w:val="26"/>
        </w:rPr>
        <w:t>9</w:t>
      </w:r>
      <w:r w:rsidR="00416FAA" w:rsidRPr="00A20D2F">
        <w:rPr>
          <w:rFonts w:ascii="Times New Roman" w:hAnsi="Times New Roman"/>
          <w:sz w:val="26"/>
          <w:szCs w:val="26"/>
        </w:rPr>
        <w:t xml:space="preserve">.  </w:t>
      </w:r>
      <w:r w:rsidR="00B33F95" w:rsidRPr="00A20D2F">
        <w:rPr>
          <w:rFonts w:ascii="Times New Roman" w:hAnsi="Times New Roman"/>
          <w:sz w:val="26"/>
          <w:szCs w:val="26"/>
        </w:rPr>
        <w:t xml:space="preserve">West Penn </w:t>
      </w:r>
      <w:r w:rsidR="00CF2348" w:rsidRPr="00A20D2F">
        <w:rPr>
          <w:rFonts w:ascii="Times New Roman" w:hAnsi="Times New Roman"/>
          <w:sz w:val="26"/>
          <w:szCs w:val="26"/>
        </w:rPr>
        <w:t>file</w:t>
      </w:r>
      <w:r w:rsidR="00481660" w:rsidRPr="00A20D2F">
        <w:rPr>
          <w:rFonts w:ascii="Times New Roman" w:hAnsi="Times New Roman"/>
          <w:sz w:val="26"/>
          <w:szCs w:val="26"/>
        </w:rPr>
        <w:t>d</w:t>
      </w:r>
      <w:r w:rsidR="00CF2348" w:rsidRPr="00A20D2F">
        <w:rPr>
          <w:rFonts w:ascii="Times New Roman" w:hAnsi="Times New Roman"/>
          <w:sz w:val="26"/>
          <w:szCs w:val="26"/>
        </w:rPr>
        <w:t xml:space="preserve"> Replies to Exceptions</w:t>
      </w:r>
      <w:r w:rsidR="00213816" w:rsidRPr="00A20D2F">
        <w:rPr>
          <w:rFonts w:ascii="Times New Roman" w:hAnsi="Times New Roman"/>
          <w:sz w:val="26"/>
          <w:szCs w:val="26"/>
        </w:rPr>
        <w:t xml:space="preserve"> on</w:t>
      </w:r>
      <w:r w:rsidR="00B33F95" w:rsidRPr="00A20D2F">
        <w:rPr>
          <w:rFonts w:ascii="Times New Roman" w:hAnsi="Times New Roman"/>
          <w:sz w:val="26"/>
          <w:szCs w:val="26"/>
        </w:rPr>
        <w:t xml:space="preserve"> January 13, 2020.</w:t>
      </w:r>
    </w:p>
    <w:p w14:paraId="6534860C" w14:textId="77777777" w:rsidR="00544EC6" w:rsidRPr="00A20D2F" w:rsidRDefault="00544EC6" w:rsidP="0061437C">
      <w:pPr>
        <w:autoSpaceDE w:val="0"/>
        <w:autoSpaceDN w:val="0"/>
        <w:spacing w:line="360" w:lineRule="auto"/>
        <w:rPr>
          <w:rFonts w:ascii="Times New Roman" w:hAnsi="Times New Roman"/>
          <w:sz w:val="26"/>
          <w:szCs w:val="26"/>
        </w:rPr>
      </w:pPr>
    </w:p>
    <w:p w14:paraId="2B0755D9" w14:textId="74B50C1C" w:rsidR="005B0042" w:rsidRPr="00A20D2F" w:rsidRDefault="002C3034" w:rsidP="00C73957">
      <w:pPr>
        <w:keepNext/>
        <w:keepLines/>
        <w:autoSpaceDE w:val="0"/>
        <w:autoSpaceDN w:val="0"/>
        <w:spacing w:line="360" w:lineRule="auto"/>
        <w:jc w:val="center"/>
        <w:rPr>
          <w:rFonts w:ascii="Times New Roman" w:hAnsi="Times New Roman"/>
          <w:b/>
          <w:sz w:val="26"/>
          <w:szCs w:val="26"/>
        </w:rPr>
      </w:pPr>
      <w:r w:rsidRPr="00A20D2F">
        <w:rPr>
          <w:rFonts w:ascii="Times New Roman" w:hAnsi="Times New Roman"/>
          <w:b/>
          <w:sz w:val="26"/>
          <w:szCs w:val="26"/>
        </w:rPr>
        <w:lastRenderedPageBreak/>
        <w:t>Discussion</w:t>
      </w:r>
    </w:p>
    <w:p w14:paraId="609E853B" w14:textId="77777777" w:rsidR="00C73957" w:rsidRPr="00A20D2F" w:rsidRDefault="00C73957" w:rsidP="00C73957">
      <w:pPr>
        <w:keepNext/>
        <w:keepLines/>
        <w:autoSpaceDE w:val="0"/>
        <w:autoSpaceDN w:val="0"/>
        <w:spacing w:line="360" w:lineRule="auto"/>
        <w:jc w:val="center"/>
        <w:rPr>
          <w:rFonts w:ascii="Times New Roman" w:hAnsi="Times New Roman"/>
          <w:sz w:val="26"/>
          <w:szCs w:val="26"/>
        </w:rPr>
      </w:pPr>
    </w:p>
    <w:p w14:paraId="5375375A" w14:textId="77777777" w:rsidR="00EE0F2E" w:rsidRPr="00A20D2F" w:rsidRDefault="00FB568D" w:rsidP="00C73957">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t>Legal Standard</w:t>
      </w:r>
      <w:r w:rsidR="002D1836" w:rsidRPr="00A20D2F">
        <w:rPr>
          <w:rFonts w:ascii="Times New Roman" w:hAnsi="Times New Roman"/>
          <w:b/>
          <w:sz w:val="26"/>
          <w:szCs w:val="26"/>
        </w:rPr>
        <w:t>s</w:t>
      </w:r>
    </w:p>
    <w:p w14:paraId="52D96983" w14:textId="77777777" w:rsidR="00295A0D" w:rsidRPr="00A20D2F" w:rsidRDefault="00295A0D" w:rsidP="00C73957">
      <w:pPr>
        <w:keepNext/>
        <w:keepLines/>
        <w:tabs>
          <w:tab w:val="left" w:pos="-1440"/>
          <w:tab w:val="left" w:pos="-720"/>
        </w:tabs>
        <w:suppressAutoHyphens/>
        <w:spacing w:line="360" w:lineRule="auto"/>
        <w:rPr>
          <w:rFonts w:ascii="Times New Roman" w:hAnsi="Times New Roman"/>
          <w:sz w:val="26"/>
          <w:szCs w:val="26"/>
        </w:rPr>
      </w:pPr>
    </w:p>
    <w:p w14:paraId="79B19D0E" w14:textId="55C91B41" w:rsidR="00AE0D2B" w:rsidRDefault="00AE0D2B" w:rsidP="00E06A9C">
      <w:pPr>
        <w:keepNext/>
        <w:keepLines/>
        <w:spacing w:line="360" w:lineRule="auto"/>
        <w:ind w:firstLine="1440"/>
        <w:rPr>
          <w:rFonts w:ascii="Times New Roman" w:hAnsi="Times New Roman"/>
          <w:sz w:val="26"/>
          <w:szCs w:val="26"/>
        </w:rPr>
      </w:pPr>
      <w:r w:rsidRPr="00A20D2F">
        <w:rPr>
          <w:rFonts w:ascii="Times New Roman" w:hAnsi="Times New Roman"/>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E72471" w:rsidRPr="00A20D2F">
        <w:rPr>
          <w:rFonts w:ascii="Times New Roman" w:hAnsi="Times New Roman"/>
          <w:sz w:val="26"/>
          <w:szCs w:val="26"/>
        </w:rPr>
        <w:t>Company</w:t>
      </w:r>
      <w:r w:rsidRPr="00A20D2F">
        <w:rPr>
          <w:rFonts w:ascii="Times New Roman" w:hAnsi="Times New Roman"/>
          <w:sz w:val="26"/>
          <w:szCs w:val="26"/>
        </w:rPr>
        <w:t xml:space="preserve"> is responsible or accountable for the problem described in the Complaint.  </w:t>
      </w:r>
      <w:r w:rsidRPr="00A20D2F">
        <w:rPr>
          <w:rFonts w:ascii="Times New Roman" w:hAnsi="Times New Roman"/>
          <w:i/>
          <w:sz w:val="26"/>
          <w:szCs w:val="26"/>
        </w:rPr>
        <w:t>Patterson v. The Bell Telephone Company of Pennsylvania</w:t>
      </w:r>
      <w:r w:rsidRPr="00A20D2F">
        <w:rPr>
          <w:rFonts w:ascii="Times New Roman" w:hAnsi="Times New Roman"/>
          <w:sz w:val="26"/>
          <w:szCs w:val="26"/>
        </w:rPr>
        <w:t xml:space="preserve">, 72 Pa. P.U.C. 196 (1990).  Such a showing must be by a preponderance of the evidence.  </w:t>
      </w:r>
      <w:r w:rsidRPr="00A20D2F">
        <w:rPr>
          <w:rFonts w:ascii="Times New Roman" w:hAnsi="Times New Roman"/>
          <w:i/>
          <w:iCs/>
          <w:sz w:val="26"/>
          <w:szCs w:val="26"/>
        </w:rPr>
        <w:t xml:space="preserve">Samuel J. </w:t>
      </w:r>
      <w:proofErr w:type="spellStart"/>
      <w:r w:rsidRPr="00A20D2F">
        <w:rPr>
          <w:rFonts w:ascii="Times New Roman" w:hAnsi="Times New Roman"/>
          <w:i/>
          <w:iCs/>
          <w:sz w:val="26"/>
          <w:szCs w:val="26"/>
        </w:rPr>
        <w:t>Lansberry</w:t>
      </w:r>
      <w:proofErr w:type="spellEnd"/>
      <w:r w:rsidRPr="00A20D2F">
        <w:rPr>
          <w:rFonts w:ascii="Times New Roman" w:hAnsi="Times New Roman"/>
          <w:i/>
          <w:iCs/>
          <w:sz w:val="26"/>
          <w:szCs w:val="26"/>
        </w:rPr>
        <w:t>, Inc. v. Pa. PUC</w:t>
      </w:r>
      <w:r w:rsidRPr="00A20D2F">
        <w:rPr>
          <w:rFonts w:ascii="Times New Roman" w:hAnsi="Times New Roman"/>
          <w:sz w:val="26"/>
          <w:szCs w:val="26"/>
        </w:rPr>
        <w:t xml:space="preserve">, 578 A.2d 600 (Pa. Cmwlth. 1990), </w:t>
      </w:r>
      <w:proofErr w:type="spellStart"/>
      <w:r w:rsidRPr="00A20D2F">
        <w:rPr>
          <w:rFonts w:ascii="Times New Roman" w:hAnsi="Times New Roman"/>
          <w:i/>
          <w:sz w:val="26"/>
          <w:szCs w:val="26"/>
        </w:rPr>
        <w:t>alloc</w:t>
      </w:r>
      <w:proofErr w:type="spellEnd"/>
      <w:r w:rsidRPr="00A20D2F">
        <w:rPr>
          <w:rFonts w:ascii="Times New Roman" w:hAnsi="Times New Roman"/>
          <w:i/>
          <w:sz w:val="26"/>
          <w:szCs w:val="26"/>
        </w:rPr>
        <w:t>. denied</w:t>
      </w:r>
      <w:r w:rsidRPr="00A20D2F">
        <w:rPr>
          <w:rFonts w:ascii="Times New Roman" w:hAnsi="Times New Roman"/>
          <w:iCs/>
          <w:sz w:val="26"/>
          <w:szCs w:val="26"/>
        </w:rPr>
        <w:t xml:space="preserve">, </w:t>
      </w:r>
      <w:r w:rsidRPr="00A20D2F">
        <w:rPr>
          <w:rFonts w:ascii="Times New Roman" w:hAnsi="Times New Roman"/>
          <w:sz w:val="26"/>
          <w:szCs w:val="26"/>
        </w:rPr>
        <w:t xml:space="preserve">529 Pa. 654, 602 A.2d 863 (1992).  That is, the Complainant’s evidence must be more convincing, by even the smallest amount, than that presented by the </w:t>
      </w:r>
      <w:r w:rsidR="00E72471" w:rsidRPr="00A20D2F">
        <w:rPr>
          <w:rFonts w:ascii="Times New Roman" w:hAnsi="Times New Roman"/>
          <w:sz w:val="26"/>
          <w:szCs w:val="26"/>
        </w:rPr>
        <w:t>Company</w:t>
      </w:r>
      <w:r w:rsidRPr="00A20D2F">
        <w:rPr>
          <w:rFonts w:ascii="Times New Roman" w:hAnsi="Times New Roman"/>
          <w:sz w:val="26"/>
          <w:szCs w:val="26"/>
        </w:rPr>
        <w:t xml:space="preserve">.  </w:t>
      </w:r>
      <w:r w:rsidRPr="00A20D2F">
        <w:rPr>
          <w:rFonts w:ascii="Times New Roman" w:hAnsi="Times New Roman"/>
          <w:i/>
          <w:sz w:val="26"/>
          <w:szCs w:val="26"/>
        </w:rPr>
        <w:t>Se-Ling Hosiery, Inc. v. Margulies</w:t>
      </w:r>
      <w:r w:rsidRPr="00A20D2F">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20D2F">
        <w:rPr>
          <w:rFonts w:ascii="Times New Roman" w:hAnsi="Times New Roman"/>
          <w:i/>
          <w:sz w:val="26"/>
          <w:szCs w:val="26"/>
        </w:rPr>
        <w:t>Norfolk &amp; Western Ry. Co. v. Pa. PUC</w:t>
      </w:r>
      <w:r w:rsidRPr="00A20D2F">
        <w:rPr>
          <w:rFonts w:ascii="Times New Roman" w:hAnsi="Times New Roman"/>
          <w:iCs/>
          <w:sz w:val="26"/>
          <w:szCs w:val="26"/>
        </w:rPr>
        <w:t>,</w:t>
      </w:r>
      <w:r w:rsidRPr="00A20D2F">
        <w:rPr>
          <w:rFonts w:ascii="Times New Roman" w:hAnsi="Times New Roman"/>
          <w:i/>
          <w:sz w:val="26"/>
          <w:szCs w:val="26"/>
        </w:rPr>
        <w:t xml:space="preserve"> </w:t>
      </w:r>
      <w:r w:rsidRPr="00A20D2F">
        <w:rPr>
          <w:rFonts w:ascii="Times New Roman" w:hAnsi="Times New Roman"/>
          <w:sz w:val="26"/>
          <w:szCs w:val="26"/>
        </w:rPr>
        <w:t>489 Pa. 109, 413 A.2d 1037 (1980).</w:t>
      </w:r>
    </w:p>
    <w:p w14:paraId="5AE0F1D0" w14:textId="77777777" w:rsidR="0019558D" w:rsidRPr="00A20D2F" w:rsidRDefault="0019558D" w:rsidP="00E06A9C">
      <w:pPr>
        <w:keepNext/>
        <w:keepLines/>
        <w:spacing w:line="360" w:lineRule="auto"/>
        <w:ind w:firstLine="1440"/>
        <w:rPr>
          <w:rFonts w:ascii="Times New Roman" w:hAnsi="Times New Roman"/>
          <w:sz w:val="26"/>
          <w:szCs w:val="26"/>
        </w:rPr>
      </w:pPr>
    </w:p>
    <w:p w14:paraId="7B6E1C3C" w14:textId="40DC40FC" w:rsidR="00AE0D2B" w:rsidRPr="00A20D2F" w:rsidRDefault="00AE0D2B" w:rsidP="00762B83">
      <w:pPr>
        <w:spacing w:line="360" w:lineRule="auto"/>
        <w:ind w:firstLine="1440"/>
        <w:rPr>
          <w:rFonts w:ascii="Times New Roman" w:hAnsi="Times New Roman"/>
          <w:sz w:val="26"/>
          <w:szCs w:val="26"/>
        </w:rPr>
      </w:pPr>
      <w:r w:rsidRPr="00A20D2F">
        <w:rPr>
          <w:rFonts w:ascii="Times New Roman" w:hAnsi="Times New Roman"/>
          <w:sz w:val="26"/>
          <w:szCs w:val="26"/>
        </w:rPr>
        <w:t xml:space="preserve">Upon the presentation by a complainant of evidence sufficient to initially satisfy the burden of proof, the burden of going forward with the evidence to rebut the evidence of the complainant shifts to the </w:t>
      </w:r>
      <w:r w:rsidR="00E72471" w:rsidRPr="00A20D2F">
        <w:rPr>
          <w:rFonts w:ascii="Times New Roman" w:hAnsi="Times New Roman"/>
          <w:sz w:val="26"/>
          <w:szCs w:val="26"/>
        </w:rPr>
        <w:t>Company</w:t>
      </w:r>
      <w:r w:rsidRPr="00A20D2F">
        <w:rPr>
          <w:rFonts w:ascii="Times New Roman" w:hAnsi="Times New Roman"/>
          <w:sz w:val="26"/>
          <w:szCs w:val="26"/>
        </w:rPr>
        <w:t xml:space="preserve">.  If the evidence presented by the </w:t>
      </w:r>
      <w:r w:rsidR="00E72471" w:rsidRPr="00A20D2F">
        <w:rPr>
          <w:rFonts w:ascii="Times New Roman" w:hAnsi="Times New Roman"/>
          <w:sz w:val="26"/>
          <w:szCs w:val="26"/>
        </w:rPr>
        <w:t>Company</w:t>
      </w:r>
      <w:r w:rsidRPr="00A20D2F">
        <w:rPr>
          <w:rFonts w:ascii="Times New Roman" w:hAnsi="Times New Roman"/>
          <w:sz w:val="26"/>
          <w:szCs w:val="26"/>
        </w:rPr>
        <w:t xml:space="preserve"> is of co-equal value or “weight,” the burden of proof has not been satisfied. The complainant now has to provide some additional evidence to rebut that of the </w:t>
      </w:r>
      <w:r w:rsidR="00E72471" w:rsidRPr="00A20D2F">
        <w:rPr>
          <w:rFonts w:ascii="Times New Roman" w:hAnsi="Times New Roman"/>
          <w:sz w:val="26"/>
          <w:szCs w:val="26"/>
        </w:rPr>
        <w:t>Company</w:t>
      </w:r>
      <w:r w:rsidRPr="00A20D2F">
        <w:rPr>
          <w:rFonts w:ascii="Times New Roman" w:hAnsi="Times New Roman"/>
          <w:sz w:val="26"/>
          <w:szCs w:val="26"/>
        </w:rPr>
        <w:t xml:space="preserve">. </w:t>
      </w:r>
      <w:r w:rsidRPr="00A20D2F">
        <w:rPr>
          <w:rFonts w:ascii="Times New Roman" w:hAnsi="Times New Roman"/>
          <w:iCs/>
          <w:sz w:val="26"/>
          <w:szCs w:val="26"/>
        </w:rPr>
        <w:t xml:space="preserve"> </w:t>
      </w:r>
      <w:hyperlink r:id="rId11" w:history="1">
        <w:r w:rsidRPr="00A20D2F">
          <w:rPr>
            <w:rFonts w:ascii="Times New Roman" w:hAnsi="Times New Roman"/>
            <w:i/>
            <w:iCs/>
            <w:sz w:val="26"/>
            <w:szCs w:val="26"/>
          </w:rPr>
          <w:t>Burleson v. Pa. PUC</w:t>
        </w:r>
        <w:r w:rsidRPr="00A20D2F">
          <w:rPr>
            <w:rFonts w:ascii="Times New Roman" w:hAnsi="Times New Roman"/>
            <w:sz w:val="26"/>
            <w:szCs w:val="26"/>
          </w:rPr>
          <w:t>,</w:t>
        </w:r>
        <w:r w:rsidRPr="00A20D2F">
          <w:rPr>
            <w:rFonts w:ascii="Times New Roman" w:hAnsi="Times New Roman"/>
            <w:iCs/>
            <w:sz w:val="26"/>
            <w:szCs w:val="26"/>
          </w:rPr>
          <w:t xml:space="preserve"> 443 A.2d 1373 (Pa. Cmwlth. 1982), </w:t>
        </w:r>
        <w:r w:rsidRPr="00A20D2F">
          <w:rPr>
            <w:rFonts w:ascii="Times New Roman" w:hAnsi="Times New Roman"/>
            <w:i/>
            <w:iCs/>
            <w:sz w:val="26"/>
            <w:szCs w:val="26"/>
          </w:rPr>
          <w:t>aff’d</w:t>
        </w:r>
        <w:r w:rsidRPr="00A20D2F">
          <w:rPr>
            <w:rFonts w:ascii="Times New Roman" w:hAnsi="Times New Roman"/>
            <w:sz w:val="26"/>
            <w:szCs w:val="26"/>
          </w:rPr>
          <w:t>,</w:t>
        </w:r>
        <w:r w:rsidRPr="00A20D2F">
          <w:rPr>
            <w:rFonts w:ascii="Times New Roman" w:hAnsi="Times New Roman"/>
            <w:iCs/>
            <w:sz w:val="26"/>
            <w:szCs w:val="26"/>
          </w:rPr>
          <w:t xml:space="preserve"> 501 Pa. 433, 461 A.2d 1234 (1983).</w:t>
        </w:r>
      </w:hyperlink>
      <w:r w:rsidRPr="00A20D2F">
        <w:rPr>
          <w:rFonts w:ascii="Times New Roman" w:hAnsi="Times New Roman"/>
          <w:iCs/>
          <w:sz w:val="26"/>
          <w:szCs w:val="26"/>
        </w:rPr>
        <w:t xml:space="preserve">  </w:t>
      </w:r>
      <w:r w:rsidRPr="00A20D2F">
        <w:rPr>
          <w:rFonts w:ascii="Times New Roman" w:hAnsi="Times New Roman"/>
          <w:sz w:val="26"/>
          <w:szCs w:val="26"/>
        </w:rPr>
        <w:t xml:space="preserve">While the burden of going forward with the evidence may shift back and forth during a proceeding, the burden of proof never shifts. </w:t>
      </w:r>
      <w:r w:rsidR="00B61549" w:rsidRPr="00A20D2F">
        <w:rPr>
          <w:rFonts w:ascii="Times New Roman" w:hAnsi="Times New Roman"/>
          <w:sz w:val="26"/>
          <w:szCs w:val="26"/>
        </w:rPr>
        <w:t xml:space="preserve"> </w:t>
      </w:r>
      <w:r w:rsidRPr="00A20D2F">
        <w:rPr>
          <w:rFonts w:ascii="Times New Roman" w:hAnsi="Times New Roman"/>
          <w:sz w:val="26"/>
          <w:szCs w:val="26"/>
        </w:rPr>
        <w:t xml:space="preserve">The burden of proof always remains on the party seeking affirmative relief from the Commission.  </w:t>
      </w:r>
      <w:proofErr w:type="spellStart"/>
      <w:r w:rsidRPr="00A20D2F">
        <w:rPr>
          <w:rFonts w:ascii="Times New Roman" w:hAnsi="Times New Roman"/>
          <w:i/>
          <w:sz w:val="26"/>
          <w:szCs w:val="26"/>
        </w:rPr>
        <w:t>Milkie</w:t>
      </w:r>
      <w:proofErr w:type="spellEnd"/>
      <w:r w:rsidRPr="00A20D2F">
        <w:rPr>
          <w:rFonts w:ascii="Times New Roman" w:hAnsi="Times New Roman"/>
          <w:i/>
          <w:sz w:val="26"/>
          <w:szCs w:val="26"/>
        </w:rPr>
        <w:t xml:space="preserve"> v. Pa. PUC</w:t>
      </w:r>
      <w:r w:rsidRPr="00A20D2F">
        <w:rPr>
          <w:rFonts w:ascii="Times New Roman" w:hAnsi="Times New Roman"/>
          <w:iCs/>
          <w:sz w:val="26"/>
          <w:szCs w:val="26"/>
        </w:rPr>
        <w:t>,</w:t>
      </w:r>
      <w:r w:rsidRPr="00A20D2F">
        <w:rPr>
          <w:rFonts w:ascii="Times New Roman" w:hAnsi="Times New Roman"/>
          <w:i/>
          <w:sz w:val="26"/>
          <w:szCs w:val="26"/>
        </w:rPr>
        <w:t xml:space="preserve"> </w:t>
      </w:r>
      <w:r w:rsidRPr="00A20D2F">
        <w:rPr>
          <w:rFonts w:ascii="Times New Roman" w:hAnsi="Times New Roman"/>
          <w:sz w:val="26"/>
          <w:szCs w:val="26"/>
        </w:rPr>
        <w:t>768 A.2d 1217 (Pa. Cmwlth. 2001).</w:t>
      </w:r>
    </w:p>
    <w:p w14:paraId="4AA518CA" w14:textId="162A4D38" w:rsidR="00AE0D2B" w:rsidRPr="00A20D2F" w:rsidRDefault="00AE0D2B" w:rsidP="0061437C">
      <w:pPr>
        <w:spacing w:line="360" w:lineRule="auto"/>
        <w:ind w:firstLine="1440"/>
        <w:rPr>
          <w:rFonts w:ascii="Times New Roman" w:hAnsi="Times New Roman"/>
          <w:sz w:val="26"/>
          <w:szCs w:val="26"/>
        </w:rPr>
      </w:pPr>
      <w:r w:rsidRPr="00A20D2F">
        <w:rPr>
          <w:rFonts w:ascii="Times New Roman" w:hAnsi="Times New Roman"/>
          <w:sz w:val="26"/>
          <w:szCs w:val="26"/>
        </w:rPr>
        <w:lastRenderedPageBreak/>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2" w:history="1">
        <w:r w:rsidRPr="00A20D2F">
          <w:rPr>
            <w:rFonts w:ascii="Times New Roman" w:hAnsi="Times New Roman"/>
            <w:i/>
            <w:iCs/>
            <w:color w:val="000000"/>
            <w:sz w:val="26"/>
            <w:szCs w:val="26"/>
          </w:rPr>
          <w:t>Consolidated Rail Corp. v. Pa. PUC</w:t>
        </w:r>
        <w:r w:rsidRPr="00A20D2F">
          <w:rPr>
            <w:rFonts w:ascii="Times New Roman" w:hAnsi="Times New Roman"/>
            <w:color w:val="000000"/>
            <w:sz w:val="26"/>
            <w:szCs w:val="26"/>
          </w:rPr>
          <w:t>,</w:t>
        </w:r>
        <w:r w:rsidRPr="00A20D2F">
          <w:rPr>
            <w:rFonts w:ascii="Times New Roman" w:hAnsi="Times New Roman"/>
            <w:i/>
            <w:iCs/>
            <w:color w:val="000000"/>
            <w:sz w:val="26"/>
            <w:szCs w:val="26"/>
          </w:rPr>
          <w:t xml:space="preserve"> </w:t>
        </w:r>
        <w:r w:rsidRPr="00A20D2F">
          <w:rPr>
            <w:rFonts w:ascii="Times New Roman" w:hAnsi="Times New Roman"/>
            <w:color w:val="000000"/>
            <w:sz w:val="26"/>
            <w:szCs w:val="26"/>
          </w:rPr>
          <w:t>625 A.2d 741 (Pa. Cmwlth. 1993);</w:t>
        </w:r>
      </w:hyperlink>
      <w:r w:rsidRPr="00A20D2F">
        <w:rPr>
          <w:rFonts w:ascii="Times New Roman" w:hAnsi="Times New Roman"/>
          <w:color w:val="000000"/>
          <w:sz w:val="26"/>
          <w:szCs w:val="26"/>
        </w:rPr>
        <w:t xml:space="preserve"> </w:t>
      </w:r>
      <w:r w:rsidRPr="00A20D2F">
        <w:rPr>
          <w:rFonts w:ascii="Times New Roman" w:hAnsi="Times New Roman"/>
          <w:i/>
          <w:color w:val="000000"/>
          <w:sz w:val="26"/>
          <w:szCs w:val="26"/>
        </w:rPr>
        <w:t xml:space="preserve">also </w:t>
      </w:r>
      <w:r w:rsidRPr="00A20D2F">
        <w:rPr>
          <w:rFonts w:ascii="Times New Roman" w:hAnsi="Times New Roman"/>
          <w:i/>
          <w:iCs/>
          <w:color w:val="000000"/>
          <w:sz w:val="26"/>
          <w:szCs w:val="26"/>
        </w:rPr>
        <w:t xml:space="preserve">see, generally, </w:t>
      </w:r>
      <w:hyperlink r:id="rId13" w:history="1">
        <w:r w:rsidRPr="00A20D2F">
          <w:rPr>
            <w:rFonts w:ascii="Times New Roman" w:hAnsi="Times New Roman"/>
            <w:i/>
            <w:iCs/>
            <w:color w:val="000000"/>
            <w:sz w:val="26"/>
            <w:szCs w:val="26"/>
          </w:rPr>
          <w:t>University of Pennsylvania v. Pa. PUC</w:t>
        </w:r>
        <w:r w:rsidRPr="00A20D2F">
          <w:rPr>
            <w:rFonts w:ascii="Times New Roman" w:hAnsi="Times New Roman"/>
            <w:color w:val="000000"/>
            <w:sz w:val="26"/>
            <w:szCs w:val="26"/>
          </w:rPr>
          <w:t>, 485 A.2d 1217 (Pa. Cmwlth. 1984).</w:t>
        </w:r>
      </w:hyperlink>
    </w:p>
    <w:p w14:paraId="3AB4D041" w14:textId="77777777" w:rsidR="00AE0D2B" w:rsidRPr="00A20D2F" w:rsidRDefault="00AE0D2B" w:rsidP="0061437C">
      <w:pPr>
        <w:spacing w:line="360" w:lineRule="auto"/>
        <w:ind w:firstLine="1440"/>
        <w:rPr>
          <w:rFonts w:ascii="Times New Roman" w:hAnsi="Times New Roman"/>
          <w:sz w:val="26"/>
          <w:szCs w:val="26"/>
        </w:rPr>
      </w:pPr>
    </w:p>
    <w:p w14:paraId="45A62368" w14:textId="524FC4DD" w:rsidR="009419FB" w:rsidRPr="00A20D2F" w:rsidRDefault="009419FB" w:rsidP="00427981">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t xml:space="preserve">The </w:t>
      </w:r>
      <w:r w:rsidR="0057704A" w:rsidRPr="00A20D2F">
        <w:rPr>
          <w:rFonts w:ascii="Times New Roman" w:hAnsi="Times New Roman"/>
          <w:b/>
          <w:sz w:val="26"/>
          <w:szCs w:val="26"/>
        </w:rPr>
        <w:t>Special Agent</w:t>
      </w:r>
      <w:r w:rsidR="00E011A8" w:rsidRPr="00A20D2F">
        <w:rPr>
          <w:rFonts w:ascii="Times New Roman" w:hAnsi="Times New Roman"/>
          <w:b/>
          <w:sz w:val="26"/>
          <w:szCs w:val="26"/>
        </w:rPr>
        <w:t>’</w:t>
      </w:r>
      <w:r w:rsidRPr="00A20D2F">
        <w:rPr>
          <w:rFonts w:ascii="Times New Roman" w:hAnsi="Times New Roman"/>
          <w:b/>
          <w:sz w:val="26"/>
          <w:szCs w:val="26"/>
        </w:rPr>
        <w:t>s Initial Decision</w:t>
      </w:r>
    </w:p>
    <w:p w14:paraId="11A925CD" w14:textId="77777777" w:rsidR="00996729" w:rsidRPr="00A20D2F" w:rsidRDefault="00996729" w:rsidP="00427981">
      <w:pPr>
        <w:keepNext/>
        <w:keepLines/>
        <w:tabs>
          <w:tab w:val="left" w:pos="-720"/>
        </w:tabs>
        <w:suppressAutoHyphens/>
        <w:spacing w:line="360" w:lineRule="auto"/>
        <w:rPr>
          <w:rFonts w:ascii="Times New Roman" w:hAnsi="Times New Roman"/>
          <w:b/>
          <w:sz w:val="26"/>
          <w:szCs w:val="26"/>
        </w:rPr>
      </w:pPr>
    </w:p>
    <w:p w14:paraId="211BD4DC" w14:textId="6583191D" w:rsidR="00996729" w:rsidRPr="00A20D2F" w:rsidRDefault="00996729" w:rsidP="00996729">
      <w:pPr>
        <w:spacing w:line="360" w:lineRule="auto"/>
        <w:ind w:firstLine="1440"/>
        <w:rPr>
          <w:rFonts w:ascii="Times New Roman" w:hAnsi="Times New Roman"/>
          <w:sz w:val="26"/>
          <w:szCs w:val="26"/>
        </w:rPr>
      </w:pPr>
      <w:r w:rsidRPr="00A20D2F">
        <w:rPr>
          <w:rFonts w:ascii="Times New Roman" w:hAnsi="Times New Roman"/>
          <w:sz w:val="26"/>
          <w:szCs w:val="26"/>
        </w:rPr>
        <w:t xml:space="preserve">In the Initial Decision, the </w:t>
      </w:r>
      <w:r w:rsidR="0057704A" w:rsidRPr="00A20D2F">
        <w:rPr>
          <w:rFonts w:ascii="Times New Roman" w:hAnsi="Times New Roman"/>
          <w:sz w:val="26"/>
          <w:szCs w:val="26"/>
        </w:rPr>
        <w:t>Special Agent</w:t>
      </w:r>
      <w:r w:rsidRPr="00A20D2F">
        <w:rPr>
          <w:rFonts w:ascii="Times New Roman" w:hAnsi="Times New Roman"/>
          <w:sz w:val="26"/>
          <w:szCs w:val="26"/>
        </w:rPr>
        <w:t xml:space="preserve"> made </w:t>
      </w:r>
      <w:r w:rsidR="005D0BE3">
        <w:rPr>
          <w:rFonts w:ascii="Times New Roman" w:hAnsi="Times New Roman"/>
          <w:sz w:val="26"/>
          <w:szCs w:val="26"/>
        </w:rPr>
        <w:t>forty-seven</w:t>
      </w:r>
      <w:r w:rsidRPr="00A20D2F">
        <w:rPr>
          <w:rFonts w:ascii="Times New Roman" w:hAnsi="Times New Roman"/>
          <w:sz w:val="26"/>
          <w:szCs w:val="26"/>
        </w:rPr>
        <w:t xml:space="preserve"> Findings of Fact and reached </w:t>
      </w:r>
      <w:r w:rsidR="005D0BE3">
        <w:rPr>
          <w:rFonts w:ascii="Times New Roman" w:hAnsi="Times New Roman"/>
          <w:sz w:val="26"/>
          <w:szCs w:val="26"/>
        </w:rPr>
        <w:t>nine</w:t>
      </w:r>
      <w:r w:rsidRPr="00A20D2F">
        <w:rPr>
          <w:rFonts w:ascii="Times New Roman" w:hAnsi="Times New Roman"/>
          <w:sz w:val="26"/>
          <w:szCs w:val="26"/>
        </w:rPr>
        <w:t xml:space="preserve"> Conclusions of Law.  I.D. at </w:t>
      </w:r>
      <w:r w:rsidR="005D0BE3">
        <w:rPr>
          <w:rFonts w:ascii="Times New Roman" w:hAnsi="Times New Roman"/>
          <w:sz w:val="26"/>
          <w:szCs w:val="26"/>
        </w:rPr>
        <w:t>4</w:t>
      </w:r>
      <w:r w:rsidRPr="00A20D2F">
        <w:rPr>
          <w:rFonts w:ascii="Times New Roman" w:hAnsi="Times New Roman"/>
          <w:sz w:val="26"/>
          <w:szCs w:val="26"/>
        </w:rPr>
        <w:t>-</w:t>
      </w:r>
      <w:r w:rsidR="005D0BE3">
        <w:rPr>
          <w:rFonts w:ascii="Times New Roman" w:hAnsi="Times New Roman"/>
          <w:sz w:val="26"/>
          <w:szCs w:val="26"/>
        </w:rPr>
        <w:t>10</w:t>
      </w:r>
      <w:r w:rsidRPr="00A20D2F">
        <w:rPr>
          <w:rFonts w:ascii="Times New Roman" w:hAnsi="Times New Roman"/>
          <w:sz w:val="26"/>
          <w:szCs w:val="26"/>
        </w:rPr>
        <w:t xml:space="preserve"> and </w:t>
      </w:r>
      <w:r w:rsidR="005D0BE3">
        <w:rPr>
          <w:rFonts w:ascii="Times New Roman" w:hAnsi="Times New Roman"/>
          <w:sz w:val="26"/>
          <w:szCs w:val="26"/>
        </w:rPr>
        <w:t>17</w:t>
      </w:r>
      <w:r w:rsidRPr="00A20D2F">
        <w:rPr>
          <w:rFonts w:ascii="Times New Roman" w:hAnsi="Times New Roman"/>
          <w:sz w:val="26"/>
          <w:szCs w:val="26"/>
        </w:rPr>
        <w:t>-1</w:t>
      </w:r>
      <w:r w:rsidR="005D0BE3">
        <w:rPr>
          <w:rFonts w:ascii="Times New Roman" w:hAnsi="Times New Roman"/>
          <w:sz w:val="26"/>
          <w:szCs w:val="26"/>
        </w:rPr>
        <w:t>8</w:t>
      </w:r>
      <w:r w:rsidRPr="00A20D2F">
        <w:rPr>
          <w:rFonts w:ascii="Times New Roman" w:hAnsi="Times New Roman"/>
          <w:sz w:val="26"/>
          <w:szCs w:val="26"/>
        </w:rPr>
        <w:t xml:space="preserve">.  We shall adopt and incorporate herein by reference the </w:t>
      </w:r>
      <w:r w:rsidR="0057704A" w:rsidRPr="00A20D2F">
        <w:rPr>
          <w:rFonts w:ascii="Times New Roman" w:hAnsi="Times New Roman"/>
          <w:sz w:val="26"/>
          <w:szCs w:val="26"/>
        </w:rPr>
        <w:t>Special Agent</w:t>
      </w:r>
      <w:r w:rsidRPr="00A20D2F">
        <w:rPr>
          <w:rFonts w:ascii="Times New Roman" w:hAnsi="Times New Roman"/>
          <w:sz w:val="26"/>
          <w:szCs w:val="26"/>
        </w:rPr>
        <w:t>’s Findings of Fact and Conclusions of Law unless they are either expressly or by necessary implication overruled or modified by this Opinion and Order.</w:t>
      </w:r>
    </w:p>
    <w:p w14:paraId="43C1B5EB" w14:textId="15A4B48F" w:rsidR="00AC0196" w:rsidRPr="00A20D2F" w:rsidRDefault="00AC0196" w:rsidP="00996729">
      <w:pPr>
        <w:spacing w:line="360" w:lineRule="auto"/>
        <w:ind w:firstLine="1440"/>
        <w:rPr>
          <w:rFonts w:ascii="Times New Roman" w:hAnsi="Times New Roman"/>
          <w:sz w:val="26"/>
          <w:szCs w:val="26"/>
        </w:rPr>
      </w:pPr>
    </w:p>
    <w:p w14:paraId="022CD7FE" w14:textId="512C244B" w:rsidR="00581EEC" w:rsidRPr="00A20D2F" w:rsidRDefault="00581EEC" w:rsidP="00996729">
      <w:pPr>
        <w:spacing w:line="360" w:lineRule="auto"/>
        <w:ind w:firstLine="1440"/>
        <w:rPr>
          <w:rFonts w:ascii="Times New Roman" w:hAnsi="Times New Roman"/>
          <w:sz w:val="26"/>
          <w:szCs w:val="26"/>
        </w:rPr>
      </w:pPr>
      <w:r w:rsidRPr="000E14E7">
        <w:rPr>
          <w:rFonts w:ascii="Times New Roman" w:hAnsi="Times New Roman"/>
          <w:sz w:val="26"/>
          <w:szCs w:val="26"/>
        </w:rPr>
        <w:t xml:space="preserve">The Special Agent </w:t>
      </w:r>
      <w:r w:rsidR="00F54B9B" w:rsidRPr="000E14E7">
        <w:rPr>
          <w:rFonts w:ascii="Times New Roman" w:hAnsi="Times New Roman"/>
          <w:sz w:val="26"/>
          <w:szCs w:val="26"/>
        </w:rPr>
        <w:t xml:space="preserve">noted </w:t>
      </w:r>
      <w:r w:rsidRPr="000E14E7">
        <w:rPr>
          <w:rFonts w:ascii="Times New Roman" w:hAnsi="Times New Roman"/>
          <w:sz w:val="26"/>
          <w:szCs w:val="26"/>
        </w:rPr>
        <w:t xml:space="preserve">that the Complainant </w:t>
      </w:r>
      <w:r w:rsidR="000E14E7" w:rsidRPr="000E14E7">
        <w:rPr>
          <w:rFonts w:ascii="Times New Roman" w:hAnsi="Times New Roman"/>
          <w:sz w:val="26"/>
          <w:szCs w:val="26"/>
        </w:rPr>
        <w:t>does not dispute that she owes the outstanding balance of $15,838.03 and</w:t>
      </w:r>
      <w:r w:rsidR="00D936E2">
        <w:rPr>
          <w:rFonts w:ascii="Times New Roman" w:hAnsi="Times New Roman"/>
          <w:sz w:val="26"/>
          <w:szCs w:val="26"/>
        </w:rPr>
        <w:t>,</w:t>
      </w:r>
      <w:r w:rsidR="000E14E7" w:rsidRPr="000E14E7">
        <w:rPr>
          <w:rFonts w:ascii="Times New Roman" w:hAnsi="Times New Roman"/>
          <w:sz w:val="26"/>
          <w:szCs w:val="26"/>
        </w:rPr>
        <w:t xml:space="preserve"> as relief, the Complainant requested a </w:t>
      </w:r>
      <w:r w:rsidRPr="000E14E7">
        <w:rPr>
          <w:rFonts w:ascii="Times New Roman" w:hAnsi="Times New Roman"/>
          <w:sz w:val="26"/>
          <w:szCs w:val="26"/>
        </w:rPr>
        <w:t>Commission-issued payment arrangement</w:t>
      </w:r>
      <w:r w:rsidR="000E14E7" w:rsidRPr="000E14E7">
        <w:rPr>
          <w:rFonts w:ascii="Times New Roman" w:hAnsi="Times New Roman"/>
          <w:sz w:val="26"/>
          <w:szCs w:val="26"/>
        </w:rPr>
        <w:t xml:space="preserve">.  </w:t>
      </w:r>
      <w:r w:rsidRPr="000E14E7">
        <w:rPr>
          <w:rFonts w:ascii="Times New Roman" w:hAnsi="Times New Roman"/>
          <w:sz w:val="26"/>
          <w:szCs w:val="26"/>
        </w:rPr>
        <w:t xml:space="preserve">I.D. at </w:t>
      </w:r>
      <w:r w:rsidR="000E14E7" w:rsidRPr="000E14E7">
        <w:rPr>
          <w:rFonts w:ascii="Times New Roman" w:hAnsi="Times New Roman"/>
          <w:sz w:val="26"/>
          <w:szCs w:val="26"/>
        </w:rPr>
        <w:t>11</w:t>
      </w:r>
      <w:r w:rsidRPr="000E14E7">
        <w:rPr>
          <w:rFonts w:ascii="Times New Roman" w:hAnsi="Times New Roman"/>
          <w:sz w:val="26"/>
          <w:szCs w:val="26"/>
        </w:rPr>
        <w:t>.</w:t>
      </w:r>
    </w:p>
    <w:p w14:paraId="4268F373" w14:textId="4F5060D0" w:rsidR="005D756E" w:rsidRPr="00A20D2F" w:rsidRDefault="005D756E" w:rsidP="00996729">
      <w:pPr>
        <w:spacing w:line="360" w:lineRule="auto"/>
        <w:ind w:firstLine="1440"/>
        <w:rPr>
          <w:rFonts w:ascii="Times New Roman" w:hAnsi="Times New Roman"/>
          <w:sz w:val="26"/>
          <w:szCs w:val="26"/>
        </w:rPr>
      </w:pPr>
    </w:p>
    <w:p w14:paraId="09DC8AC4" w14:textId="3BB2C4D8" w:rsidR="000E14E7" w:rsidRDefault="00A0303B" w:rsidP="00516B9C">
      <w:pPr>
        <w:spacing w:line="360" w:lineRule="auto"/>
        <w:ind w:firstLine="1440"/>
        <w:textAlignment w:val="baseline"/>
        <w:rPr>
          <w:rFonts w:ascii="Times New Roman" w:hAnsi="Times New Roman"/>
          <w:sz w:val="26"/>
          <w:szCs w:val="26"/>
        </w:rPr>
      </w:pPr>
      <w:r w:rsidRPr="00A20D2F">
        <w:rPr>
          <w:rFonts w:ascii="Times New Roman" w:hAnsi="Times New Roman"/>
          <w:sz w:val="26"/>
          <w:szCs w:val="26"/>
        </w:rPr>
        <w:t xml:space="preserve">The </w:t>
      </w:r>
      <w:r w:rsidR="00581EEC" w:rsidRPr="00A20D2F">
        <w:rPr>
          <w:rFonts w:ascii="Times New Roman" w:hAnsi="Times New Roman"/>
          <w:sz w:val="26"/>
          <w:szCs w:val="26"/>
        </w:rPr>
        <w:t xml:space="preserve">Special Agent </w:t>
      </w:r>
      <w:r w:rsidR="000E14E7">
        <w:rPr>
          <w:rFonts w:ascii="Times New Roman" w:hAnsi="Times New Roman"/>
          <w:sz w:val="26"/>
          <w:szCs w:val="26"/>
        </w:rPr>
        <w:t xml:space="preserve">first </w:t>
      </w:r>
      <w:r w:rsidRPr="00A20D2F">
        <w:rPr>
          <w:rFonts w:ascii="Times New Roman" w:hAnsi="Times New Roman"/>
          <w:sz w:val="26"/>
          <w:szCs w:val="26"/>
        </w:rPr>
        <w:t xml:space="preserve">addressed </w:t>
      </w:r>
      <w:r w:rsidR="000E14E7">
        <w:rPr>
          <w:rFonts w:ascii="Times New Roman" w:hAnsi="Times New Roman"/>
          <w:sz w:val="26"/>
          <w:szCs w:val="26"/>
        </w:rPr>
        <w:t xml:space="preserve">whether the Complainant is eligible for a payment arrangement.  The Special Agent explained that </w:t>
      </w:r>
      <w:r w:rsidR="00337174">
        <w:rPr>
          <w:rFonts w:ascii="Times New Roman" w:hAnsi="Times New Roman"/>
          <w:sz w:val="26"/>
          <w:szCs w:val="26"/>
        </w:rPr>
        <w:t xml:space="preserve">generally, </w:t>
      </w:r>
      <w:r w:rsidR="000E14E7">
        <w:rPr>
          <w:rFonts w:ascii="Times New Roman" w:hAnsi="Times New Roman"/>
          <w:sz w:val="26"/>
          <w:szCs w:val="26"/>
        </w:rPr>
        <w:t xml:space="preserve">the Responsible </w:t>
      </w:r>
      <w:r w:rsidR="000E14E7" w:rsidRPr="00A20D2F">
        <w:rPr>
          <w:rFonts w:ascii="Times New Roman" w:hAnsi="Times New Roman"/>
          <w:sz w:val="26"/>
          <w:szCs w:val="26"/>
        </w:rPr>
        <w:t>Utility Customer Protection Act, 66 Pa. C.S. §§ 1401-1418 (</w:t>
      </w:r>
      <w:r w:rsidR="00C6322B">
        <w:rPr>
          <w:rFonts w:ascii="Times New Roman" w:hAnsi="Times New Roman"/>
          <w:sz w:val="26"/>
          <w:szCs w:val="26"/>
        </w:rPr>
        <w:t>Chapter 14</w:t>
      </w:r>
      <w:r w:rsidR="000E14E7" w:rsidRPr="00A20D2F">
        <w:rPr>
          <w:rFonts w:ascii="Times New Roman" w:hAnsi="Times New Roman"/>
          <w:sz w:val="26"/>
          <w:szCs w:val="26"/>
        </w:rPr>
        <w:t>), applies to complainants alleging inability to pay and requesting a Commission-issued payment arrangement</w:t>
      </w:r>
      <w:r w:rsidR="00337174">
        <w:rPr>
          <w:rFonts w:ascii="Times New Roman" w:hAnsi="Times New Roman"/>
          <w:sz w:val="26"/>
          <w:szCs w:val="26"/>
        </w:rPr>
        <w:t xml:space="preserve">.  </w:t>
      </w:r>
      <w:r w:rsidR="00516B9C">
        <w:rPr>
          <w:rFonts w:ascii="Times New Roman" w:hAnsi="Times New Roman"/>
          <w:sz w:val="26"/>
          <w:szCs w:val="26"/>
        </w:rPr>
        <w:t>T</w:t>
      </w:r>
      <w:r w:rsidR="00337174">
        <w:rPr>
          <w:rFonts w:ascii="Times New Roman" w:hAnsi="Times New Roman"/>
          <w:sz w:val="26"/>
          <w:szCs w:val="26"/>
        </w:rPr>
        <w:t>he Special Agent</w:t>
      </w:r>
      <w:r w:rsidR="00516B9C">
        <w:rPr>
          <w:rFonts w:ascii="Times New Roman" w:hAnsi="Times New Roman"/>
          <w:sz w:val="26"/>
          <w:szCs w:val="26"/>
        </w:rPr>
        <w:t xml:space="preserve"> noted that</w:t>
      </w:r>
      <w:r w:rsidR="00337174">
        <w:rPr>
          <w:rFonts w:ascii="Times New Roman" w:hAnsi="Times New Roman"/>
          <w:sz w:val="26"/>
          <w:szCs w:val="26"/>
        </w:rPr>
        <w:t xml:space="preserve">, Chapter 14 provides strict guidelines that the Commission must follow in addressing customer complaints, including a </w:t>
      </w:r>
      <w:r w:rsidR="00D936E2">
        <w:rPr>
          <w:rFonts w:ascii="Times New Roman" w:hAnsi="Times New Roman"/>
          <w:sz w:val="26"/>
          <w:szCs w:val="26"/>
        </w:rPr>
        <w:t xml:space="preserve">term for a payment arrangement not to exceed a </w:t>
      </w:r>
      <w:r w:rsidR="00337174">
        <w:rPr>
          <w:rFonts w:ascii="Times New Roman" w:hAnsi="Times New Roman"/>
          <w:sz w:val="26"/>
          <w:szCs w:val="26"/>
        </w:rPr>
        <w:t>maximum time period of five (5) years for customers at or below 150% of the Federal poverty level.  I.D. at 11 (citing 66 Pa. C.S. §</w:t>
      </w:r>
      <w:r w:rsidR="00954BDF">
        <w:rPr>
          <w:rFonts w:ascii="Times New Roman" w:hAnsi="Times New Roman"/>
          <w:sz w:val="26"/>
          <w:szCs w:val="26"/>
        </w:rPr>
        <w:t> </w:t>
      </w:r>
      <w:r w:rsidR="00337174">
        <w:rPr>
          <w:rFonts w:ascii="Times New Roman" w:hAnsi="Times New Roman"/>
          <w:sz w:val="26"/>
          <w:szCs w:val="26"/>
        </w:rPr>
        <w:t xml:space="preserve">1405(b)(1)).  </w:t>
      </w:r>
    </w:p>
    <w:p w14:paraId="19331D58" w14:textId="58F98A7D" w:rsidR="00337174" w:rsidRDefault="00337174" w:rsidP="00581EEC">
      <w:pPr>
        <w:spacing w:line="360" w:lineRule="auto"/>
        <w:ind w:firstLine="1440"/>
        <w:textAlignment w:val="baseline"/>
        <w:rPr>
          <w:rFonts w:ascii="Times New Roman" w:hAnsi="Times New Roman"/>
          <w:sz w:val="26"/>
          <w:szCs w:val="26"/>
        </w:rPr>
      </w:pPr>
    </w:p>
    <w:p w14:paraId="7842CF39" w14:textId="31580911" w:rsidR="00337174" w:rsidRDefault="00337174"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lastRenderedPageBreak/>
        <w:t xml:space="preserve">The Special Agent explained further that Chapter 14 and its general payment arrangement restrictions do not apply to customers with PFA Orders, as in this instant case.  Specifically, </w:t>
      </w:r>
      <w:r w:rsidR="00D936E2">
        <w:rPr>
          <w:rFonts w:ascii="Times New Roman" w:hAnsi="Times New Roman"/>
          <w:sz w:val="26"/>
          <w:szCs w:val="26"/>
        </w:rPr>
        <w:t>S</w:t>
      </w:r>
      <w:r>
        <w:rPr>
          <w:rFonts w:ascii="Times New Roman" w:hAnsi="Times New Roman"/>
          <w:sz w:val="26"/>
          <w:szCs w:val="26"/>
        </w:rPr>
        <w:t>ection 1417 provides:</w:t>
      </w:r>
    </w:p>
    <w:p w14:paraId="06911ECE" w14:textId="08577B3D" w:rsidR="00337174" w:rsidRDefault="00337174" w:rsidP="00954BDF">
      <w:pPr>
        <w:ind w:firstLine="1440"/>
        <w:textAlignment w:val="baseline"/>
        <w:rPr>
          <w:rFonts w:ascii="Times New Roman" w:hAnsi="Times New Roman"/>
          <w:sz w:val="26"/>
          <w:szCs w:val="26"/>
        </w:rPr>
      </w:pPr>
    </w:p>
    <w:p w14:paraId="1F1F81B1" w14:textId="6BC6F572" w:rsidR="00337174" w:rsidRDefault="00337174" w:rsidP="00954BDF">
      <w:pPr>
        <w:ind w:firstLine="1440"/>
        <w:textAlignment w:val="baseline"/>
        <w:rPr>
          <w:rFonts w:ascii="Times New Roman" w:hAnsi="Times New Roman"/>
          <w:sz w:val="26"/>
          <w:szCs w:val="26"/>
        </w:rPr>
      </w:pPr>
      <w:r>
        <w:rPr>
          <w:rFonts w:ascii="Times New Roman" w:hAnsi="Times New Roman"/>
          <w:sz w:val="26"/>
          <w:szCs w:val="26"/>
        </w:rPr>
        <w:t xml:space="preserve">§ 1417.  </w:t>
      </w:r>
      <w:proofErr w:type="spellStart"/>
      <w:r>
        <w:rPr>
          <w:rFonts w:ascii="Times New Roman" w:hAnsi="Times New Roman"/>
          <w:sz w:val="26"/>
          <w:szCs w:val="26"/>
        </w:rPr>
        <w:t>Nonapplicability</w:t>
      </w:r>
      <w:proofErr w:type="spellEnd"/>
      <w:r>
        <w:rPr>
          <w:rFonts w:ascii="Times New Roman" w:hAnsi="Times New Roman"/>
          <w:sz w:val="26"/>
          <w:szCs w:val="26"/>
        </w:rPr>
        <w:t>.</w:t>
      </w:r>
    </w:p>
    <w:p w14:paraId="5E241BEB" w14:textId="77777777" w:rsidR="00337174" w:rsidRDefault="00337174" w:rsidP="00337174">
      <w:pPr>
        <w:ind w:left="1440" w:right="1440" w:firstLine="1440"/>
        <w:textAlignment w:val="baseline"/>
        <w:rPr>
          <w:rFonts w:ascii="Times New Roman" w:hAnsi="Times New Roman"/>
          <w:sz w:val="26"/>
          <w:szCs w:val="26"/>
        </w:rPr>
      </w:pPr>
    </w:p>
    <w:p w14:paraId="2A283E41" w14:textId="63B97E03" w:rsidR="00337174" w:rsidRDefault="00337174" w:rsidP="00337174">
      <w:pPr>
        <w:ind w:left="1440" w:right="1440"/>
        <w:textAlignment w:val="baseline"/>
        <w:rPr>
          <w:rFonts w:ascii="Times New Roman" w:hAnsi="Times New Roman"/>
          <w:sz w:val="26"/>
          <w:szCs w:val="26"/>
        </w:rPr>
      </w:pPr>
      <w:r>
        <w:rPr>
          <w:rFonts w:ascii="Times New Roman" w:hAnsi="Times New Roman"/>
          <w:sz w:val="26"/>
          <w:szCs w:val="26"/>
        </w:rPr>
        <w:t xml:space="preserve">This chapter shall not apply to victims under a protection from abuse order as provided by 23 Pa. C.S. Ch. 61 (relating to protection from abuse) or a court order issued by a court of competent jurisdiction in this Commonwealth, which provides clear evidence of domestic violence against the applicant or customer.  </w:t>
      </w:r>
    </w:p>
    <w:p w14:paraId="18A0EB58" w14:textId="707148E3" w:rsidR="00337174" w:rsidRDefault="00337174" w:rsidP="00954BDF">
      <w:pPr>
        <w:spacing w:line="360" w:lineRule="auto"/>
        <w:ind w:left="1440" w:right="1440" w:firstLine="1440"/>
        <w:textAlignment w:val="baseline"/>
        <w:rPr>
          <w:rFonts w:ascii="Times New Roman" w:hAnsi="Times New Roman"/>
          <w:sz w:val="26"/>
          <w:szCs w:val="26"/>
        </w:rPr>
      </w:pPr>
    </w:p>
    <w:p w14:paraId="450615F7" w14:textId="67B50193" w:rsidR="00337174" w:rsidRDefault="00337174" w:rsidP="00954BDF">
      <w:pPr>
        <w:spacing w:line="360" w:lineRule="auto"/>
        <w:textAlignment w:val="baseline"/>
        <w:rPr>
          <w:rFonts w:ascii="Times New Roman" w:hAnsi="Times New Roman"/>
          <w:sz w:val="26"/>
          <w:szCs w:val="26"/>
        </w:rPr>
      </w:pPr>
      <w:r>
        <w:rPr>
          <w:rFonts w:ascii="Times New Roman" w:hAnsi="Times New Roman"/>
          <w:sz w:val="26"/>
          <w:szCs w:val="26"/>
        </w:rPr>
        <w:t>66 Pa.</w:t>
      </w:r>
      <w:r w:rsidR="006731C4">
        <w:rPr>
          <w:rFonts w:ascii="Times New Roman" w:hAnsi="Times New Roman"/>
          <w:sz w:val="26"/>
          <w:szCs w:val="26"/>
        </w:rPr>
        <w:t xml:space="preserve"> </w:t>
      </w:r>
      <w:r>
        <w:rPr>
          <w:rFonts w:ascii="Times New Roman" w:hAnsi="Times New Roman"/>
          <w:sz w:val="26"/>
          <w:szCs w:val="26"/>
        </w:rPr>
        <w:t xml:space="preserve">C.S. § 1417. </w:t>
      </w:r>
    </w:p>
    <w:p w14:paraId="3F311CDB" w14:textId="77777777" w:rsidR="000E14E7" w:rsidRDefault="000E14E7" w:rsidP="00954BDF">
      <w:pPr>
        <w:spacing w:line="360" w:lineRule="auto"/>
        <w:ind w:firstLine="1440"/>
        <w:textAlignment w:val="baseline"/>
        <w:rPr>
          <w:rFonts w:ascii="Times New Roman" w:hAnsi="Times New Roman"/>
          <w:sz w:val="26"/>
          <w:szCs w:val="26"/>
        </w:rPr>
      </w:pPr>
    </w:p>
    <w:p w14:paraId="055035BB" w14:textId="33E51938" w:rsidR="000E14E7" w:rsidRDefault="00BC0B54" w:rsidP="00954BDF">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The Special Agent provided that at the time of the hearing, </w:t>
      </w:r>
      <w:r w:rsidR="00D936E2">
        <w:rPr>
          <w:rFonts w:ascii="Times New Roman" w:hAnsi="Times New Roman"/>
          <w:sz w:val="26"/>
          <w:szCs w:val="26"/>
        </w:rPr>
        <w:t>the Complainant</w:t>
      </w:r>
      <w:r>
        <w:rPr>
          <w:rFonts w:ascii="Times New Roman" w:hAnsi="Times New Roman"/>
          <w:sz w:val="26"/>
          <w:szCs w:val="26"/>
        </w:rPr>
        <w:t xml:space="preserve"> had an active PFA Order, complying with the Pennsylvania P</w:t>
      </w:r>
      <w:r w:rsidR="00C30DF1">
        <w:rPr>
          <w:rFonts w:ascii="Times New Roman" w:hAnsi="Times New Roman"/>
          <w:sz w:val="26"/>
          <w:szCs w:val="26"/>
        </w:rPr>
        <w:t>FA</w:t>
      </w:r>
      <w:r>
        <w:rPr>
          <w:rFonts w:ascii="Times New Roman" w:hAnsi="Times New Roman"/>
          <w:sz w:val="26"/>
          <w:szCs w:val="26"/>
        </w:rPr>
        <w:t xml:space="preserve"> Act.  I.D. at 11 (citing 23 Pa. C.S. § 6112; Exhibit C-1).  The Special Agent </w:t>
      </w:r>
      <w:r w:rsidR="00D94FD4">
        <w:rPr>
          <w:rFonts w:ascii="Times New Roman" w:hAnsi="Times New Roman"/>
          <w:sz w:val="26"/>
          <w:szCs w:val="26"/>
        </w:rPr>
        <w:t>observed</w:t>
      </w:r>
      <w:r>
        <w:rPr>
          <w:rFonts w:ascii="Times New Roman" w:hAnsi="Times New Roman"/>
          <w:sz w:val="26"/>
          <w:szCs w:val="26"/>
        </w:rPr>
        <w:t xml:space="preserve"> that, accordingly, Chapter</w:t>
      </w:r>
      <w:r w:rsidR="00C052B1">
        <w:rPr>
          <w:rFonts w:ascii="Times New Roman" w:hAnsi="Times New Roman"/>
          <w:sz w:val="26"/>
          <w:szCs w:val="26"/>
        </w:rPr>
        <w:t> </w:t>
      </w:r>
      <w:r>
        <w:rPr>
          <w:rFonts w:ascii="Times New Roman" w:hAnsi="Times New Roman"/>
          <w:sz w:val="26"/>
          <w:szCs w:val="26"/>
        </w:rPr>
        <w:t xml:space="preserve">14 and </w:t>
      </w:r>
      <w:r w:rsidR="00D936E2">
        <w:rPr>
          <w:rFonts w:ascii="Times New Roman" w:hAnsi="Times New Roman"/>
          <w:sz w:val="26"/>
          <w:szCs w:val="26"/>
        </w:rPr>
        <w:t>S</w:t>
      </w:r>
      <w:r>
        <w:rPr>
          <w:rFonts w:ascii="Times New Roman" w:hAnsi="Times New Roman"/>
          <w:sz w:val="26"/>
          <w:szCs w:val="26"/>
        </w:rPr>
        <w:t xml:space="preserve">ubchapters A through K of Chapter 56 of the Commission’s </w:t>
      </w:r>
      <w:r w:rsidR="00D936E2">
        <w:rPr>
          <w:rFonts w:ascii="Times New Roman" w:hAnsi="Times New Roman"/>
          <w:sz w:val="26"/>
          <w:szCs w:val="26"/>
        </w:rPr>
        <w:t>R</w:t>
      </w:r>
      <w:r>
        <w:rPr>
          <w:rFonts w:ascii="Times New Roman" w:hAnsi="Times New Roman"/>
          <w:sz w:val="26"/>
          <w:szCs w:val="26"/>
        </w:rPr>
        <w:t xml:space="preserve">egulations do not apply.  I.D. at 11 (citing 66 Pa. C.S § 1417; 52 Pa. Code § 56.1 (b)).  According to the Special Agent, the </w:t>
      </w:r>
      <w:r w:rsidR="00016BE1">
        <w:rPr>
          <w:rFonts w:ascii="Times New Roman" w:hAnsi="Times New Roman"/>
          <w:sz w:val="26"/>
          <w:szCs w:val="26"/>
        </w:rPr>
        <w:t xml:space="preserve">standards set forth in subchapters L-V of Chapter 56 of the Commission’s </w:t>
      </w:r>
      <w:r w:rsidR="00D936E2">
        <w:rPr>
          <w:rFonts w:ascii="Times New Roman" w:hAnsi="Times New Roman"/>
          <w:sz w:val="26"/>
          <w:szCs w:val="26"/>
        </w:rPr>
        <w:t>R</w:t>
      </w:r>
      <w:r w:rsidR="00016BE1">
        <w:rPr>
          <w:rFonts w:ascii="Times New Roman" w:hAnsi="Times New Roman"/>
          <w:sz w:val="26"/>
          <w:szCs w:val="26"/>
        </w:rPr>
        <w:t xml:space="preserve">egulations apply to this matter.  I.D. at 12 (citing 52 Pa. Code § 56.251).  </w:t>
      </w:r>
    </w:p>
    <w:p w14:paraId="340A1441" w14:textId="01B7DE15" w:rsidR="008F03ED" w:rsidRDefault="008F03ED" w:rsidP="00581EEC">
      <w:pPr>
        <w:spacing w:line="360" w:lineRule="auto"/>
        <w:ind w:firstLine="1440"/>
        <w:textAlignment w:val="baseline"/>
        <w:rPr>
          <w:rFonts w:ascii="Times New Roman" w:hAnsi="Times New Roman"/>
          <w:sz w:val="26"/>
          <w:szCs w:val="26"/>
        </w:rPr>
      </w:pPr>
    </w:p>
    <w:p w14:paraId="05CF754B" w14:textId="51218A24" w:rsidR="008F03ED" w:rsidRDefault="008F03ED"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The Special Agent stated that by law, a public utility is entitled to receive payment for the service it provides.  I.D. at 12 (citing </w:t>
      </w:r>
      <w:r w:rsidRPr="008F03ED">
        <w:rPr>
          <w:rFonts w:ascii="Times New Roman" w:hAnsi="Times New Roman"/>
          <w:i/>
          <w:iCs/>
          <w:sz w:val="26"/>
          <w:szCs w:val="26"/>
        </w:rPr>
        <w:t xml:space="preserve">Mill v. Pa. </w:t>
      </w:r>
      <w:r w:rsidR="00C052B1">
        <w:rPr>
          <w:rFonts w:ascii="Times New Roman" w:hAnsi="Times New Roman"/>
          <w:i/>
          <w:iCs/>
          <w:sz w:val="26"/>
          <w:szCs w:val="26"/>
        </w:rPr>
        <w:t>PUC</w:t>
      </w:r>
      <w:r w:rsidR="00C052B1" w:rsidRPr="00C052B1">
        <w:rPr>
          <w:rFonts w:ascii="Times New Roman" w:hAnsi="Times New Roman"/>
          <w:sz w:val="26"/>
          <w:szCs w:val="26"/>
        </w:rPr>
        <w:t>,</w:t>
      </w:r>
      <w:r>
        <w:rPr>
          <w:rFonts w:ascii="Times New Roman" w:hAnsi="Times New Roman"/>
          <w:sz w:val="26"/>
          <w:szCs w:val="26"/>
        </w:rPr>
        <w:t xml:space="preserve"> 447 A.2d 1100 (Pa. Cmwlth. 1982)).  The Special Agent </w:t>
      </w:r>
      <w:r w:rsidR="00901CC0">
        <w:rPr>
          <w:rFonts w:ascii="Times New Roman" w:hAnsi="Times New Roman"/>
          <w:sz w:val="26"/>
          <w:szCs w:val="26"/>
        </w:rPr>
        <w:t>noted</w:t>
      </w:r>
      <w:r>
        <w:rPr>
          <w:rFonts w:ascii="Times New Roman" w:hAnsi="Times New Roman"/>
          <w:sz w:val="26"/>
          <w:szCs w:val="26"/>
        </w:rPr>
        <w:t xml:space="preserve"> that a payment arrangement, which prevents service termination as long as the customer complies with it, is a privilege, not a right.  I.D. at 12 (citing </w:t>
      </w:r>
      <w:r w:rsidRPr="008F03ED">
        <w:rPr>
          <w:rFonts w:ascii="Times New Roman" w:hAnsi="Times New Roman"/>
          <w:i/>
          <w:iCs/>
          <w:sz w:val="26"/>
          <w:szCs w:val="26"/>
        </w:rPr>
        <w:t>Mandell v. Duquesne Light Co</w:t>
      </w:r>
      <w:r>
        <w:rPr>
          <w:rFonts w:ascii="Times New Roman" w:hAnsi="Times New Roman"/>
          <w:sz w:val="26"/>
          <w:szCs w:val="26"/>
        </w:rPr>
        <w:t>., Docket No. C-20030234 (Order entered March 17, 2004</w:t>
      </w:r>
      <w:r w:rsidR="00901CC0">
        <w:rPr>
          <w:rFonts w:ascii="Times New Roman" w:hAnsi="Times New Roman"/>
          <w:sz w:val="26"/>
          <w:szCs w:val="26"/>
        </w:rPr>
        <w:t>)</w:t>
      </w:r>
      <w:r>
        <w:rPr>
          <w:rFonts w:ascii="Times New Roman" w:hAnsi="Times New Roman"/>
          <w:sz w:val="26"/>
          <w:szCs w:val="26"/>
        </w:rPr>
        <w:t xml:space="preserve">).  </w:t>
      </w:r>
      <w:r w:rsidR="00901CC0">
        <w:rPr>
          <w:rFonts w:ascii="Times New Roman" w:hAnsi="Times New Roman"/>
          <w:sz w:val="26"/>
          <w:szCs w:val="26"/>
        </w:rPr>
        <w:t xml:space="preserve">The Special Agent explained that, as the </w:t>
      </w:r>
      <w:r w:rsidR="00AF5E62">
        <w:rPr>
          <w:rFonts w:ascii="Times New Roman" w:hAnsi="Times New Roman"/>
          <w:sz w:val="26"/>
          <w:szCs w:val="26"/>
        </w:rPr>
        <w:t xml:space="preserve">Complainant is a </w:t>
      </w:r>
      <w:r w:rsidR="00901CC0">
        <w:rPr>
          <w:rFonts w:ascii="Times New Roman" w:hAnsi="Times New Roman"/>
          <w:sz w:val="26"/>
          <w:szCs w:val="26"/>
        </w:rPr>
        <w:t xml:space="preserve">victim under protection from a PFA Order, the Commission has the authority to </w:t>
      </w:r>
      <w:r w:rsidR="00D936E2">
        <w:rPr>
          <w:rFonts w:ascii="Times New Roman" w:hAnsi="Times New Roman"/>
          <w:sz w:val="26"/>
          <w:szCs w:val="26"/>
        </w:rPr>
        <w:t>order a</w:t>
      </w:r>
      <w:r w:rsidR="00901CC0">
        <w:rPr>
          <w:rFonts w:ascii="Times New Roman" w:hAnsi="Times New Roman"/>
          <w:sz w:val="26"/>
          <w:szCs w:val="26"/>
        </w:rPr>
        <w:t xml:space="preserve"> payment arrangement.  The Complainant’s poor payment history, defaults on two prior </w:t>
      </w:r>
      <w:r w:rsidR="00D936E2">
        <w:rPr>
          <w:rFonts w:ascii="Times New Roman" w:hAnsi="Times New Roman"/>
          <w:sz w:val="26"/>
          <w:szCs w:val="26"/>
        </w:rPr>
        <w:t>C</w:t>
      </w:r>
      <w:r w:rsidR="00901CC0">
        <w:rPr>
          <w:rFonts w:ascii="Times New Roman" w:hAnsi="Times New Roman"/>
          <w:sz w:val="26"/>
          <w:szCs w:val="26"/>
        </w:rPr>
        <w:t xml:space="preserve">ompany-issued payment arrangements and a large outstanding balance do not bar the </w:t>
      </w:r>
      <w:r w:rsidR="00901CC0">
        <w:rPr>
          <w:rFonts w:ascii="Times New Roman" w:hAnsi="Times New Roman"/>
          <w:sz w:val="26"/>
          <w:szCs w:val="26"/>
        </w:rPr>
        <w:lastRenderedPageBreak/>
        <w:t xml:space="preserve">Complainant from a Commission-issued payment arrangement.  </w:t>
      </w:r>
      <w:r w:rsidR="006D4B45">
        <w:rPr>
          <w:rFonts w:ascii="Times New Roman" w:hAnsi="Times New Roman"/>
          <w:sz w:val="26"/>
          <w:szCs w:val="26"/>
        </w:rPr>
        <w:t xml:space="preserve">I.D. at 12 (citing </w:t>
      </w:r>
      <w:r w:rsidR="00901CC0" w:rsidRPr="00901CC0">
        <w:rPr>
          <w:rFonts w:ascii="Times New Roman" w:hAnsi="Times New Roman"/>
          <w:i/>
          <w:iCs/>
          <w:sz w:val="26"/>
          <w:szCs w:val="26"/>
        </w:rPr>
        <w:t>Stiffler v. Metropolitan Edison Co.</w:t>
      </w:r>
      <w:r w:rsidR="00901CC0">
        <w:rPr>
          <w:rFonts w:ascii="Times New Roman" w:hAnsi="Times New Roman"/>
          <w:sz w:val="26"/>
          <w:szCs w:val="26"/>
        </w:rPr>
        <w:t>, Docket No. C-2016</w:t>
      </w:r>
      <w:r w:rsidR="009B1F81">
        <w:rPr>
          <w:rFonts w:ascii="Times New Roman" w:hAnsi="Times New Roman"/>
          <w:sz w:val="26"/>
          <w:szCs w:val="26"/>
        </w:rPr>
        <w:t>-</w:t>
      </w:r>
      <w:r w:rsidR="00901CC0">
        <w:rPr>
          <w:rFonts w:ascii="Times New Roman" w:hAnsi="Times New Roman"/>
          <w:sz w:val="26"/>
          <w:szCs w:val="26"/>
        </w:rPr>
        <w:t>2553324 (Opinion and Order entered July 12, 2017)</w:t>
      </w:r>
      <w:r w:rsidR="000F2E2E">
        <w:rPr>
          <w:rFonts w:ascii="Times New Roman" w:hAnsi="Times New Roman"/>
          <w:sz w:val="26"/>
          <w:szCs w:val="26"/>
        </w:rPr>
        <w:t xml:space="preserve"> (</w:t>
      </w:r>
      <w:r w:rsidR="000F2E2E" w:rsidRPr="000F2E2E">
        <w:rPr>
          <w:rFonts w:ascii="Times New Roman" w:hAnsi="Times New Roman"/>
          <w:i/>
          <w:iCs/>
          <w:sz w:val="26"/>
          <w:szCs w:val="26"/>
        </w:rPr>
        <w:t>Stiffler</w:t>
      </w:r>
      <w:r w:rsidR="000F2E2E">
        <w:rPr>
          <w:rFonts w:ascii="Times New Roman" w:hAnsi="Times New Roman"/>
          <w:sz w:val="26"/>
          <w:szCs w:val="26"/>
        </w:rPr>
        <w:t>)</w:t>
      </w:r>
      <w:r w:rsidR="006D4B45">
        <w:rPr>
          <w:rFonts w:ascii="Times New Roman" w:hAnsi="Times New Roman"/>
          <w:sz w:val="26"/>
          <w:szCs w:val="26"/>
        </w:rPr>
        <w:t>)</w:t>
      </w:r>
      <w:r w:rsidR="00901CC0">
        <w:rPr>
          <w:rFonts w:ascii="Times New Roman" w:hAnsi="Times New Roman"/>
          <w:sz w:val="26"/>
          <w:szCs w:val="26"/>
        </w:rPr>
        <w:t xml:space="preserve">.  </w:t>
      </w:r>
    </w:p>
    <w:p w14:paraId="7651B092" w14:textId="36EFC75A" w:rsidR="000F2E2E" w:rsidRDefault="000F2E2E" w:rsidP="00581EEC">
      <w:pPr>
        <w:spacing w:line="360" w:lineRule="auto"/>
        <w:ind w:firstLine="1440"/>
        <w:textAlignment w:val="baseline"/>
        <w:rPr>
          <w:rFonts w:ascii="Times New Roman" w:hAnsi="Times New Roman"/>
          <w:sz w:val="26"/>
          <w:szCs w:val="26"/>
        </w:rPr>
      </w:pPr>
    </w:p>
    <w:p w14:paraId="04EE066F" w14:textId="0802BCB4" w:rsidR="00305231" w:rsidRDefault="00305231"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t>The Special Agent provided that</w:t>
      </w:r>
      <w:r w:rsidR="00D936E2">
        <w:rPr>
          <w:rFonts w:ascii="Times New Roman" w:hAnsi="Times New Roman"/>
          <w:sz w:val="26"/>
          <w:szCs w:val="26"/>
        </w:rPr>
        <w:t>,</w:t>
      </w:r>
      <w:r>
        <w:rPr>
          <w:rFonts w:ascii="Times New Roman" w:hAnsi="Times New Roman"/>
          <w:sz w:val="26"/>
          <w:szCs w:val="26"/>
        </w:rPr>
        <w:t xml:space="preserve"> at the time of the hearing, </w:t>
      </w:r>
      <w:r w:rsidR="00D936E2">
        <w:rPr>
          <w:rFonts w:ascii="Times New Roman" w:hAnsi="Times New Roman"/>
          <w:sz w:val="26"/>
          <w:szCs w:val="26"/>
        </w:rPr>
        <w:t>the Complainant’s</w:t>
      </w:r>
      <w:r>
        <w:rPr>
          <w:rFonts w:ascii="Times New Roman" w:hAnsi="Times New Roman"/>
          <w:sz w:val="26"/>
          <w:szCs w:val="26"/>
        </w:rPr>
        <w:t xml:space="preserve"> financial future showed some indications of positive change and there were reasons</w:t>
      </w:r>
      <w:r w:rsidR="007172A8">
        <w:rPr>
          <w:rFonts w:ascii="Times New Roman" w:hAnsi="Times New Roman"/>
          <w:sz w:val="26"/>
          <w:szCs w:val="26"/>
        </w:rPr>
        <w:t xml:space="preserve"> for the Commission to order a</w:t>
      </w:r>
      <w:r>
        <w:rPr>
          <w:rFonts w:ascii="Times New Roman" w:hAnsi="Times New Roman"/>
          <w:sz w:val="26"/>
          <w:szCs w:val="26"/>
        </w:rPr>
        <w:t xml:space="preserve"> payment arrangement </w:t>
      </w:r>
      <w:r w:rsidR="007172A8">
        <w:rPr>
          <w:rFonts w:ascii="Times New Roman" w:hAnsi="Times New Roman"/>
          <w:sz w:val="26"/>
          <w:szCs w:val="26"/>
        </w:rPr>
        <w:t>because</w:t>
      </w:r>
      <w:r>
        <w:rPr>
          <w:rFonts w:ascii="Times New Roman" w:hAnsi="Times New Roman"/>
          <w:sz w:val="26"/>
          <w:szCs w:val="26"/>
        </w:rPr>
        <w:t xml:space="preserve"> </w:t>
      </w:r>
      <w:r w:rsidR="007172A8">
        <w:rPr>
          <w:rFonts w:ascii="Times New Roman" w:hAnsi="Times New Roman"/>
          <w:sz w:val="26"/>
          <w:szCs w:val="26"/>
        </w:rPr>
        <w:t xml:space="preserve">(1) </w:t>
      </w:r>
      <w:r>
        <w:rPr>
          <w:rFonts w:ascii="Times New Roman" w:hAnsi="Times New Roman"/>
          <w:sz w:val="26"/>
          <w:szCs w:val="26"/>
        </w:rPr>
        <w:t xml:space="preserve">this would be </w:t>
      </w:r>
      <w:r w:rsidR="007172A8">
        <w:rPr>
          <w:rFonts w:ascii="Times New Roman" w:hAnsi="Times New Roman"/>
          <w:sz w:val="26"/>
          <w:szCs w:val="26"/>
        </w:rPr>
        <w:t>the Complainant’s</w:t>
      </w:r>
      <w:r>
        <w:rPr>
          <w:rFonts w:ascii="Times New Roman" w:hAnsi="Times New Roman"/>
          <w:sz w:val="26"/>
          <w:szCs w:val="26"/>
        </w:rPr>
        <w:t xml:space="preserve"> first Commission-issued payment arrangement,</w:t>
      </w:r>
      <w:r w:rsidR="007172A8">
        <w:rPr>
          <w:rFonts w:ascii="Times New Roman" w:hAnsi="Times New Roman"/>
          <w:sz w:val="26"/>
          <w:szCs w:val="26"/>
        </w:rPr>
        <w:t xml:space="preserve"> and because the Complainant:</w:t>
      </w:r>
      <w:r>
        <w:rPr>
          <w:rFonts w:ascii="Times New Roman" w:hAnsi="Times New Roman"/>
          <w:sz w:val="26"/>
          <w:szCs w:val="26"/>
        </w:rPr>
        <w:t xml:space="preserve"> (2) had recently become employed part-time and intended to work full-time when she obtained reliable childcare</w:t>
      </w:r>
      <w:r w:rsidR="00A31B84">
        <w:rPr>
          <w:rFonts w:ascii="Times New Roman" w:hAnsi="Times New Roman"/>
          <w:sz w:val="26"/>
          <w:szCs w:val="26"/>
        </w:rPr>
        <w:t>;</w:t>
      </w:r>
      <w:r>
        <w:rPr>
          <w:rFonts w:ascii="Times New Roman" w:hAnsi="Times New Roman"/>
          <w:sz w:val="26"/>
          <w:szCs w:val="26"/>
        </w:rPr>
        <w:t xml:space="preserve"> (</w:t>
      </w:r>
      <w:r w:rsidR="00AF5E62">
        <w:rPr>
          <w:rFonts w:ascii="Times New Roman" w:hAnsi="Times New Roman"/>
          <w:sz w:val="26"/>
          <w:szCs w:val="26"/>
        </w:rPr>
        <w:t>3</w:t>
      </w:r>
      <w:r>
        <w:rPr>
          <w:rFonts w:ascii="Times New Roman" w:hAnsi="Times New Roman"/>
          <w:sz w:val="26"/>
          <w:szCs w:val="26"/>
        </w:rPr>
        <w:t xml:space="preserve">) obtained federal subsidized housing so that she no longer pays rent (although this may change if </w:t>
      </w:r>
      <w:r w:rsidR="007172A8">
        <w:rPr>
          <w:rFonts w:ascii="Times New Roman" w:hAnsi="Times New Roman"/>
          <w:sz w:val="26"/>
          <w:szCs w:val="26"/>
        </w:rPr>
        <w:t>the Complainant</w:t>
      </w:r>
      <w:r>
        <w:rPr>
          <w:rFonts w:ascii="Times New Roman" w:hAnsi="Times New Roman"/>
          <w:sz w:val="26"/>
          <w:szCs w:val="26"/>
        </w:rPr>
        <w:t xml:space="preserve"> </w:t>
      </w:r>
      <w:r w:rsidR="007172A8">
        <w:rPr>
          <w:rFonts w:ascii="Times New Roman" w:hAnsi="Times New Roman"/>
          <w:sz w:val="26"/>
          <w:szCs w:val="26"/>
        </w:rPr>
        <w:t>were to become</w:t>
      </w:r>
      <w:r>
        <w:rPr>
          <w:rFonts w:ascii="Times New Roman" w:hAnsi="Times New Roman"/>
          <w:sz w:val="26"/>
          <w:szCs w:val="26"/>
        </w:rPr>
        <w:t xml:space="preserve"> employed full-time</w:t>
      </w:r>
      <w:r w:rsidR="00AF5E62">
        <w:rPr>
          <w:rFonts w:ascii="Times New Roman" w:hAnsi="Times New Roman"/>
          <w:sz w:val="26"/>
          <w:szCs w:val="26"/>
        </w:rPr>
        <w:t>)</w:t>
      </w:r>
      <w:r w:rsidR="00B51B89">
        <w:rPr>
          <w:rFonts w:ascii="Times New Roman" w:hAnsi="Times New Roman"/>
          <w:sz w:val="26"/>
          <w:szCs w:val="26"/>
        </w:rPr>
        <w:t>;</w:t>
      </w:r>
      <w:r>
        <w:rPr>
          <w:rFonts w:ascii="Times New Roman" w:hAnsi="Times New Roman"/>
          <w:sz w:val="26"/>
          <w:szCs w:val="26"/>
        </w:rPr>
        <w:t xml:space="preserve"> (4) testified that she can afford to pay at least $400 per month “and a little something more” towards her service</w:t>
      </w:r>
      <w:r w:rsidR="00B51B89">
        <w:rPr>
          <w:rFonts w:ascii="Times New Roman" w:hAnsi="Times New Roman"/>
          <w:sz w:val="26"/>
          <w:szCs w:val="26"/>
        </w:rPr>
        <w:t>;</w:t>
      </w:r>
      <w:r>
        <w:rPr>
          <w:rFonts w:ascii="Times New Roman" w:hAnsi="Times New Roman"/>
          <w:sz w:val="26"/>
          <w:szCs w:val="26"/>
        </w:rPr>
        <w:t xml:space="preserve"> and (5) expressed a desire to repay her arrearage.  Additionally, the Special Agent noted</w:t>
      </w:r>
      <w:r w:rsidR="007172A8">
        <w:rPr>
          <w:rFonts w:ascii="Times New Roman" w:hAnsi="Times New Roman"/>
          <w:sz w:val="26"/>
          <w:szCs w:val="26"/>
        </w:rPr>
        <w:t xml:space="preserve"> that the Complainant</w:t>
      </w:r>
      <w:r>
        <w:rPr>
          <w:rFonts w:ascii="Times New Roman" w:hAnsi="Times New Roman"/>
          <w:sz w:val="26"/>
          <w:szCs w:val="26"/>
        </w:rPr>
        <w:t xml:space="preserve"> stated that she was hopeful that she could make enough payments so that she could re-enroll in </w:t>
      </w:r>
      <w:r w:rsidR="001F0FAF">
        <w:rPr>
          <w:rFonts w:ascii="Times New Roman" w:hAnsi="Times New Roman"/>
          <w:sz w:val="26"/>
          <w:szCs w:val="26"/>
        </w:rPr>
        <w:t>West Penn’s Pennsylvania Customer Assistance Program (</w:t>
      </w:r>
      <w:r>
        <w:rPr>
          <w:rFonts w:ascii="Times New Roman" w:hAnsi="Times New Roman"/>
          <w:sz w:val="26"/>
          <w:szCs w:val="26"/>
        </w:rPr>
        <w:t>PCAP</w:t>
      </w:r>
      <w:r w:rsidR="001F0FAF">
        <w:rPr>
          <w:rFonts w:ascii="Times New Roman" w:hAnsi="Times New Roman"/>
          <w:sz w:val="26"/>
          <w:szCs w:val="26"/>
        </w:rPr>
        <w:t>)</w:t>
      </w:r>
      <w:r>
        <w:rPr>
          <w:rFonts w:ascii="Times New Roman" w:hAnsi="Times New Roman"/>
          <w:sz w:val="26"/>
          <w:szCs w:val="26"/>
        </w:rPr>
        <w:t xml:space="preserve">.  I.D. at 12.  </w:t>
      </w:r>
    </w:p>
    <w:p w14:paraId="74EB3C1C" w14:textId="7F6DF54E" w:rsidR="001F0FAF" w:rsidRDefault="001F0FAF" w:rsidP="00581EEC">
      <w:pPr>
        <w:spacing w:line="360" w:lineRule="auto"/>
        <w:ind w:firstLine="1440"/>
        <w:textAlignment w:val="baseline"/>
        <w:rPr>
          <w:rFonts w:ascii="Times New Roman" w:hAnsi="Times New Roman"/>
          <w:sz w:val="26"/>
          <w:szCs w:val="26"/>
        </w:rPr>
      </w:pPr>
    </w:p>
    <w:p w14:paraId="3868AA59" w14:textId="7C735C08" w:rsidR="001F0FAF" w:rsidRDefault="001F0FAF" w:rsidP="00581EEC">
      <w:pPr>
        <w:spacing w:line="360" w:lineRule="auto"/>
        <w:ind w:firstLine="1440"/>
        <w:textAlignment w:val="baseline"/>
        <w:rPr>
          <w:rFonts w:ascii="Times New Roman" w:hAnsi="Times New Roman"/>
          <w:sz w:val="26"/>
          <w:szCs w:val="26"/>
        </w:rPr>
      </w:pPr>
      <w:r>
        <w:rPr>
          <w:rFonts w:ascii="Times New Roman" w:hAnsi="Times New Roman"/>
          <w:sz w:val="26"/>
          <w:szCs w:val="26"/>
        </w:rPr>
        <w:t>The Special Agent provided that when Chapter 14 does not apply, Section</w:t>
      </w:r>
      <w:r w:rsidR="00B14F6B">
        <w:rPr>
          <w:rFonts w:ascii="Times New Roman" w:hAnsi="Times New Roman"/>
          <w:sz w:val="26"/>
          <w:szCs w:val="26"/>
        </w:rPr>
        <w:t> </w:t>
      </w:r>
      <w:r>
        <w:rPr>
          <w:rFonts w:ascii="Times New Roman" w:hAnsi="Times New Roman"/>
          <w:sz w:val="26"/>
          <w:szCs w:val="26"/>
        </w:rPr>
        <w:t xml:space="preserve">56.421 of the Commission’s </w:t>
      </w:r>
      <w:r w:rsidR="007172A8">
        <w:rPr>
          <w:rFonts w:ascii="Times New Roman" w:hAnsi="Times New Roman"/>
          <w:sz w:val="26"/>
          <w:szCs w:val="26"/>
        </w:rPr>
        <w:t>R</w:t>
      </w:r>
      <w:r>
        <w:rPr>
          <w:rFonts w:ascii="Times New Roman" w:hAnsi="Times New Roman"/>
          <w:sz w:val="26"/>
          <w:szCs w:val="26"/>
        </w:rPr>
        <w:t>egulations provide guidance for determining an appropriate payment arrangement.  When service to a dwelling has been terminated, the public utility shall reconnect service within 24 hours after receiving one of the following:</w:t>
      </w:r>
    </w:p>
    <w:p w14:paraId="7CF0906A" w14:textId="33E13C87" w:rsidR="001F0FAF" w:rsidRDefault="001F0FAF" w:rsidP="00B14F6B">
      <w:pPr>
        <w:ind w:firstLine="1440"/>
        <w:textAlignment w:val="baseline"/>
        <w:rPr>
          <w:rFonts w:ascii="Times New Roman" w:hAnsi="Times New Roman"/>
          <w:sz w:val="26"/>
          <w:szCs w:val="26"/>
        </w:rPr>
      </w:pPr>
    </w:p>
    <w:p w14:paraId="62DBD0FF" w14:textId="6C0DF677" w:rsidR="001F0FAF" w:rsidRDefault="001F0FAF" w:rsidP="001F0FAF">
      <w:pPr>
        <w:pStyle w:val="ListParagraph"/>
        <w:numPr>
          <w:ilvl w:val="0"/>
          <w:numId w:val="36"/>
        </w:numPr>
        <w:ind w:left="1440" w:right="1440" w:firstLine="0"/>
        <w:textAlignment w:val="baseline"/>
        <w:rPr>
          <w:rFonts w:ascii="Times New Roman" w:hAnsi="Times New Roman"/>
          <w:sz w:val="26"/>
          <w:szCs w:val="26"/>
        </w:rPr>
      </w:pPr>
      <w:r>
        <w:rPr>
          <w:rFonts w:ascii="Times New Roman" w:hAnsi="Times New Roman"/>
          <w:sz w:val="26"/>
          <w:szCs w:val="26"/>
        </w:rPr>
        <w:t>Full payment of an outstanding charge plus the reconnection fee specified in the public utility’s tariff on file with the Commission.  Outstanding charges and the reconnection fe</w:t>
      </w:r>
      <w:r w:rsidR="00AD5B40">
        <w:rPr>
          <w:rFonts w:ascii="Times New Roman" w:hAnsi="Times New Roman"/>
          <w:sz w:val="26"/>
          <w:szCs w:val="26"/>
        </w:rPr>
        <w:t>e</w:t>
      </w:r>
      <w:r>
        <w:rPr>
          <w:rFonts w:ascii="Times New Roman" w:hAnsi="Times New Roman"/>
          <w:sz w:val="26"/>
          <w:szCs w:val="26"/>
        </w:rPr>
        <w:t xml:space="preserve"> may be amortized over a </w:t>
      </w:r>
      <w:r w:rsidRPr="00105269">
        <w:rPr>
          <w:rFonts w:ascii="Times New Roman" w:hAnsi="Times New Roman"/>
          <w:i/>
          <w:iCs/>
          <w:sz w:val="26"/>
          <w:szCs w:val="26"/>
        </w:rPr>
        <w:t>reasonable period of time</w:t>
      </w:r>
      <w:r>
        <w:rPr>
          <w:rFonts w:ascii="Times New Roman" w:hAnsi="Times New Roman"/>
          <w:sz w:val="26"/>
          <w:szCs w:val="26"/>
        </w:rPr>
        <w:t>.  Factors to be taken into account include, but are not limited to:</w:t>
      </w:r>
    </w:p>
    <w:p w14:paraId="510EDA61" w14:textId="77777777" w:rsidR="00105269" w:rsidRDefault="00105269" w:rsidP="00105269">
      <w:pPr>
        <w:pStyle w:val="ListParagraph"/>
        <w:ind w:left="1440" w:right="1440"/>
        <w:textAlignment w:val="baseline"/>
        <w:rPr>
          <w:rFonts w:ascii="Times New Roman" w:hAnsi="Times New Roman"/>
          <w:sz w:val="26"/>
          <w:szCs w:val="26"/>
        </w:rPr>
      </w:pPr>
    </w:p>
    <w:p w14:paraId="139F0BD7" w14:textId="5BD2A3FE" w:rsidR="001F0FAF" w:rsidRDefault="001F0FAF" w:rsidP="00B14F6B">
      <w:pPr>
        <w:pStyle w:val="ListParagraph"/>
        <w:numPr>
          <w:ilvl w:val="0"/>
          <w:numId w:val="37"/>
        </w:numPr>
        <w:ind w:left="2160" w:right="1440" w:firstLine="0"/>
        <w:textAlignment w:val="baseline"/>
        <w:rPr>
          <w:rFonts w:ascii="Times New Roman" w:hAnsi="Times New Roman"/>
          <w:sz w:val="26"/>
          <w:szCs w:val="26"/>
        </w:rPr>
      </w:pPr>
      <w:r>
        <w:rPr>
          <w:rFonts w:ascii="Times New Roman" w:hAnsi="Times New Roman"/>
          <w:sz w:val="26"/>
          <w:szCs w:val="26"/>
        </w:rPr>
        <w:t>The size of the unpaid balance.</w:t>
      </w:r>
    </w:p>
    <w:p w14:paraId="3AEA333F" w14:textId="0B656FA1" w:rsidR="001F0FAF" w:rsidRDefault="001F0FAF" w:rsidP="00B14F6B">
      <w:pPr>
        <w:pStyle w:val="ListParagraph"/>
        <w:numPr>
          <w:ilvl w:val="0"/>
          <w:numId w:val="37"/>
        </w:numPr>
        <w:ind w:left="2160" w:right="1440" w:firstLine="0"/>
        <w:textAlignment w:val="baseline"/>
        <w:rPr>
          <w:rFonts w:ascii="Times New Roman" w:hAnsi="Times New Roman"/>
          <w:sz w:val="26"/>
          <w:szCs w:val="26"/>
        </w:rPr>
      </w:pPr>
      <w:r>
        <w:rPr>
          <w:rFonts w:ascii="Times New Roman" w:hAnsi="Times New Roman"/>
          <w:sz w:val="26"/>
          <w:szCs w:val="26"/>
        </w:rPr>
        <w:t>The ability of the customer to pay.</w:t>
      </w:r>
    </w:p>
    <w:p w14:paraId="4D78380C" w14:textId="450EEAB7" w:rsidR="001F0FAF" w:rsidRDefault="001F0FAF" w:rsidP="00691482">
      <w:pPr>
        <w:pStyle w:val="ListParagraph"/>
        <w:keepNext/>
        <w:numPr>
          <w:ilvl w:val="0"/>
          <w:numId w:val="37"/>
        </w:numPr>
        <w:ind w:left="2160" w:right="1440" w:firstLine="0"/>
        <w:textAlignment w:val="baseline"/>
        <w:rPr>
          <w:rFonts w:ascii="Times New Roman" w:hAnsi="Times New Roman"/>
          <w:sz w:val="26"/>
          <w:szCs w:val="26"/>
        </w:rPr>
      </w:pPr>
      <w:r>
        <w:rPr>
          <w:rFonts w:ascii="Times New Roman" w:hAnsi="Times New Roman"/>
          <w:sz w:val="26"/>
          <w:szCs w:val="26"/>
        </w:rPr>
        <w:lastRenderedPageBreak/>
        <w:t>The payment history of the customer.</w:t>
      </w:r>
    </w:p>
    <w:p w14:paraId="684F4505" w14:textId="2DD10365" w:rsidR="001F0FAF" w:rsidRDefault="001F0FAF" w:rsidP="00B14F6B">
      <w:pPr>
        <w:pStyle w:val="ListParagraph"/>
        <w:numPr>
          <w:ilvl w:val="0"/>
          <w:numId w:val="37"/>
        </w:numPr>
        <w:ind w:left="2880" w:right="1440"/>
        <w:textAlignment w:val="baseline"/>
        <w:rPr>
          <w:rFonts w:ascii="Times New Roman" w:hAnsi="Times New Roman"/>
          <w:sz w:val="26"/>
          <w:szCs w:val="26"/>
        </w:rPr>
      </w:pPr>
      <w:r>
        <w:rPr>
          <w:rFonts w:ascii="Times New Roman" w:hAnsi="Times New Roman"/>
          <w:sz w:val="26"/>
          <w:szCs w:val="26"/>
        </w:rPr>
        <w:t>The length of time over which the bill accumulated.</w:t>
      </w:r>
    </w:p>
    <w:p w14:paraId="467C06A5" w14:textId="318655F6" w:rsidR="001F0FAF" w:rsidRDefault="001F0FAF" w:rsidP="00B14F6B">
      <w:pPr>
        <w:spacing w:line="360" w:lineRule="auto"/>
        <w:ind w:left="1440" w:right="1440"/>
        <w:textAlignment w:val="baseline"/>
        <w:rPr>
          <w:rFonts w:ascii="Times New Roman" w:hAnsi="Times New Roman"/>
          <w:sz w:val="26"/>
          <w:szCs w:val="26"/>
        </w:rPr>
      </w:pPr>
    </w:p>
    <w:p w14:paraId="099C90CB" w14:textId="1B93BD51" w:rsidR="001F0FAF" w:rsidRPr="001F0FAF" w:rsidRDefault="001F0FAF" w:rsidP="001C7B45">
      <w:pPr>
        <w:spacing w:line="360" w:lineRule="auto"/>
        <w:textAlignment w:val="baseline"/>
        <w:rPr>
          <w:rFonts w:ascii="Times New Roman" w:hAnsi="Times New Roman"/>
          <w:sz w:val="26"/>
          <w:szCs w:val="26"/>
        </w:rPr>
      </w:pPr>
      <w:r>
        <w:rPr>
          <w:rFonts w:ascii="Times New Roman" w:hAnsi="Times New Roman"/>
          <w:sz w:val="26"/>
          <w:szCs w:val="26"/>
        </w:rPr>
        <w:t>52 Pa. Code § 56.421(1) (emphasis added).</w:t>
      </w:r>
    </w:p>
    <w:p w14:paraId="06A0ABC8" w14:textId="5478798E" w:rsidR="008F03ED" w:rsidRDefault="008F03ED" w:rsidP="001C7B45">
      <w:pPr>
        <w:spacing w:line="360" w:lineRule="auto"/>
        <w:ind w:firstLine="1440"/>
        <w:textAlignment w:val="baseline"/>
        <w:rPr>
          <w:rFonts w:ascii="Times New Roman" w:hAnsi="Times New Roman"/>
          <w:sz w:val="26"/>
          <w:szCs w:val="26"/>
        </w:rPr>
      </w:pPr>
    </w:p>
    <w:p w14:paraId="350FB994" w14:textId="3342A096" w:rsidR="008F03ED" w:rsidRDefault="001F0FAF" w:rsidP="001C7B45">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The Special Agent reasoned that although termination of service has not yet occurred in the instant case, the above factors are relevant to the issue of what period constitutes a reasonable period of time for the Complainant to pay off her outstanding balance.  I.D. at 12-13 (citing </w:t>
      </w:r>
      <w:r w:rsidRPr="001F0FAF">
        <w:rPr>
          <w:rFonts w:ascii="Times New Roman" w:hAnsi="Times New Roman"/>
          <w:i/>
          <w:iCs/>
          <w:sz w:val="26"/>
          <w:szCs w:val="26"/>
        </w:rPr>
        <w:t>Stiffler</w:t>
      </w:r>
      <w:r>
        <w:rPr>
          <w:rFonts w:ascii="Times New Roman" w:hAnsi="Times New Roman"/>
          <w:sz w:val="26"/>
          <w:szCs w:val="26"/>
        </w:rPr>
        <w:t xml:space="preserve">).  </w:t>
      </w:r>
    </w:p>
    <w:p w14:paraId="3D04FD97" w14:textId="03814E45" w:rsidR="00016BE1" w:rsidRDefault="00016BE1" w:rsidP="00581EEC">
      <w:pPr>
        <w:spacing w:line="360" w:lineRule="auto"/>
        <w:ind w:firstLine="1440"/>
        <w:textAlignment w:val="baseline"/>
        <w:rPr>
          <w:rFonts w:ascii="Times New Roman" w:hAnsi="Times New Roman"/>
          <w:sz w:val="26"/>
          <w:szCs w:val="26"/>
        </w:rPr>
      </w:pPr>
    </w:p>
    <w:p w14:paraId="580E5F98" w14:textId="770635EE" w:rsidR="00105269" w:rsidRDefault="005175E3" w:rsidP="00581EEC">
      <w:pPr>
        <w:spacing w:line="360" w:lineRule="auto"/>
        <w:ind w:firstLine="1440"/>
        <w:textAlignment w:val="baseline"/>
        <w:rPr>
          <w:rFonts w:ascii="Times New Roman" w:hAnsi="Times New Roman"/>
          <w:sz w:val="26"/>
          <w:szCs w:val="26"/>
        </w:rPr>
      </w:pPr>
      <w:r w:rsidRPr="00A20D2F">
        <w:rPr>
          <w:rFonts w:ascii="Times New Roman" w:hAnsi="Times New Roman"/>
          <w:sz w:val="26"/>
          <w:szCs w:val="26"/>
        </w:rPr>
        <w:t>T</w:t>
      </w:r>
      <w:r w:rsidR="0066716D" w:rsidRPr="00A20D2F">
        <w:rPr>
          <w:rFonts w:ascii="Times New Roman" w:hAnsi="Times New Roman"/>
          <w:sz w:val="26"/>
          <w:szCs w:val="26"/>
        </w:rPr>
        <w:t xml:space="preserve">he </w:t>
      </w:r>
      <w:r w:rsidR="00581EEC" w:rsidRPr="00A20D2F">
        <w:rPr>
          <w:rFonts w:ascii="Times New Roman" w:hAnsi="Times New Roman"/>
          <w:sz w:val="26"/>
          <w:szCs w:val="26"/>
        </w:rPr>
        <w:t xml:space="preserve">Special Agent observed that </w:t>
      </w:r>
      <w:r w:rsidR="00105269">
        <w:rPr>
          <w:rFonts w:ascii="Times New Roman" w:hAnsi="Times New Roman"/>
          <w:sz w:val="26"/>
          <w:szCs w:val="26"/>
        </w:rPr>
        <w:t>the Complainant</w:t>
      </w:r>
      <w:r w:rsidR="007172A8">
        <w:rPr>
          <w:rFonts w:ascii="Times New Roman" w:hAnsi="Times New Roman"/>
          <w:sz w:val="26"/>
          <w:szCs w:val="26"/>
        </w:rPr>
        <w:t>:</w:t>
      </w:r>
      <w:r w:rsidR="00105269">
        <w:rPr>
          <w:rFonts w:ascii="Times New Roman" w:hAnsi="Times New Roman"/>
          <w:sz w:val="26"/>
          <w:szCs w:val="26"/>
        </w:rPr>
        <w:t xml:space="preserve"> </w:t>
      </w:r>
      <w:r w:rsidR="007066FF">
        <w:rPr>
          <w:rFonts w:ascii="Times New Roman" w:hAnsi="Times New Roman"/>
          <w:sz w:val="26"/>
          <w:szCs w:val="26"/>
        </w:rPr>
        <w:t xml:space="preserve">(1) </w:t>
      </w:r>
      <w:r w:rsidR="00105269">
        <w:rPr>
          <w:rFonts w:ascii="Times New Roman" w:hAnsi="Times New Roman"/>
          <w:sz w:val="26"/>
          <w:szCs w:val="26"/>
        </w:rPr>
        <w:t xml:space="preserve">steadily accrued a </w:t>
      </w:r>
      <w:r w:rsidR="00480A09">
        <w:rPr>
          <w:rFonts w:ascii="Times New Roman" w:hAnsi="Times New Roman"/>
          <w:sz w:val="26"/>
          <w:szCs w:val="26"/>
        </w:rPr>
        <w:t>large</w:t>
      </w:r>
      <w:r w:rsidR="00105269">
        <w:rPr>
          <w:rFonts w:ascii="Times New Roman" w:hAnsi="Times New Roman"/>
          <w:sz w:val="26"/>
          <w:szCs w:val="26"/>
        </w:rPr>
        <w:t xml:space="preserve"> balance since starting service about thirteen years ago</w:t>
      </w:r>
      <w:r w:rsidR="007172A8">
        <w:rPr>
          <w:rFonts w:ascii="Times New Roman" w:hAnsi="Times New Roman"/>
          <w:sz w:val="26"/>
          <w:szCs w:val="26"/>
        </w:rPr>
        <w:t>;</w:t>
      </w:r>
      <w:r w:rsidR="00105269">
        <w:rPr>
          <w:rFonts w:ascii="Times New Roman" w:hAnsi="Times New Roman"/>
          <w:sz w:val="26"/>
          <w:szCs w:val="26"/>
        </w:rPr>
        <w:t xml:space="preserve"> </w:t>
      </w:r>
      <w:r w:rsidR="009777CF">
        <w:rPr>
          <w:rFonts w:ascii="Times New Roman" w:hAnsi="Times New Roman"/>
          <w:sz w:val="26"/>
          <w:szCs w:val="26"/>
        </w:rPr>
        <w:t xml:space="preserve">(2) </w:t>
      </w:r>
      <w:r w:rsidR="00105269">
        <w:rPr>
          <w:rFonts w:ascii="Times New Roman" w:hAnsi="Times New Roman"/>
          <w:sz w:val="26"/>
          <w:szCs w:val="26"/>
        </w:rPr>
        <w:t xml:space="preserve">has a poor payment history which includes </w:t>
      </w:r>
      <w:r w:rsidR="009777CF">
        <w:rPr>
          <w:rFonts w:ascii="Times New Roman" w:hAnsi="Times New Roman"/>
          <w:sz w:val="26"/>
          <w:szCs w:val="26"/>
        </w:rPr>
        <w:t xml:space="preserve">the fact </w:t>
      </w:r>
      <w:r w:rsidR="00105269">
        <w:rPr>
          <w:rFonts w:ascii="Times New Roman" w:hAnsi="Times New Roman"/>
          <w:sz w:val="26"/>
          <w:szCs w:val="26"/>
        </w:rPr>
        <w:t>that she tendered fourteen checks on closed or nonexistent accounts</w:t>
      </w:r>
      <w:r w:rsidR="007172A8">
        <w:rPr>
          <w:rFonts w:ascii="Times New Roman" w:hAnsi="Times New Roman"/>
          <w:sz w:val="26"/>
          <w:szCs w:val="26"/>
        </w:rPr>
        <w:t>;</w:t>
      </w:r>
      <w:r w:rsidR="00105269">
        <w:rPr>
          <w:rFonts w:ascii="Times New Roman" w:hAnsi="Times New Roman"/>
          <w:sz w:val="26"/>
          <w:szCs w:val="26"/>
        </w:rPr>
        <w:t xml:space="preserve"> and</w:t>
      </w:r>
      <w:r w:rsidR="007172A8">
        <w:rPr>
          <w:rFonts w:ascii="Times New Roman" w:hAnsi="Times New Roman"/>
          <w:sz w:val="26"/>
          <w:szCs w:val="26"/>
        </w:rPr>
        <w:t>,</w:t>
      </w:r>
      <w:r w:rsidR="00105269">
        <w:rPr>
          <w:rFonts w:ascii="Times New Roman" w:hAnsi="Times New Roman"/>
          <w:sz w:val="26"/>
          <w:szCs w:val="26"/>
        </w:rPr>
        <w:t xml:space="preserve"> </w:t>
      </w:r>
      <w:r w:rsidR="009777CF">
        <w:rPr>
          <w:rFonts w:ascii="Times New Roman" w:hAnsi="Times New Roman"/>
          <w:sz w:val="26"/>
          <w:szCs w:val="26"/>
        </w:rPr>
        <w:t xml:space="preserve">(3) </w:t>
      </w:r>
      <w:r w:rsidR="00105269">
        <w:rPr>
          <w:rFonts w:ascii="Times New Roman" w:hAnsi="Times New Roman"/>
          <w:sz w:val="26"/>
          <w:szCs w:val="26"/>
        </w:rPr>
        <w:t xml:space="preserve">had made no payments during the winter moratorium months for the past five years with one exception.  The Special Agent reasoned that the Code recognizes the special challenges with which victims protected under PFA Orders are presented and that these challenges may warrant </w:t>
      </w:r>
      <w:r w:rsidR="007172A8">
        <w:rPr>
          <w:rFonts w:ascii="Times New Roman" w:hAnsi="Times New Roman"/>
          <w:sz w:val="26"/>
          <w:szCs w:val="26"/>
        </w:rPr>
        <w:t>a broadening of the availability of Commission-</w:t>
      </w:r>
      <w:r w:rsidR="00C21FFF">
        <w:rPr>
          <w:rFonts w:ascii="Times New Roman" w:hAnsi="Times New Roman"/>
          <w:sz w:val="26"/>
          <w:szCs w:val="26"/>
        </w:rPr>
        <w:t>issued payment</w:t>
      </w:r>
      <w:r w:rsidR="007172A8">
        <w:rPr>
          <w:rFonts w:ascii="Times New Roman" w:hAnsi="Times New Roman"/>
          <w:sz w:val="26"/>
          <w:szCs w:val="26"/>
        </w:rPr>
        <w:t xml:space="preserve"> arrangements with more </w:t>
      </w:r>
      <w:r w:rsidR="00907266">
        <w:rPr>
          <w:rFonts w:ascii="Times New Roman" w:hAnsi="Times New Roman"/>
          <w:sz w:val="26"/>
          <w:szCs w:val="26"/>
        </w:rPr>
        <w:t>lenient</w:t>
      </w:r>
      <w:r w:rsidR="00105269">
        <w:rPr>
          <w:rFonts w:ascii="Times New Roman" w:hAnsi="Times New Roman"/>
          <w:sz w:val="26"/>
          <w:szCs w:val="26"/>
        </w:rPr>
        <w:t xml:space="preserve"> repayment terms.  The Special Agent concluded that the positive circumstances found above warrant granting a payment arrangement.  I.D. at 14-15.  </w:t>
      </w:r>
      <w:r w:rsidR="00907266">
        <w:rPr>
          <w:rFonts w:ascii="Times New Roman" w:hAnsi="Times New Roman"/>
          <w:sz w:val="26"/>
          <w:szCs w:val="26"/>
        </w:rPr>
        <w:t>T</w:t>
      </w:r>
      <w:r w:rsidR="00105269">
        <w:rPr>
          <w:rFonts w:ascii="Times New Roman" w:hAnsi="Times New Roman"/>
          <w:sz w:val="26"/>
          <w:szCs w:val="26"/>
        </w:rPr>
        <w:t xml:space="preserve">he Special Agent noted that in cases involving PFA Orders, the </w:t>
      </w:r>
      <w:r w:rsidR="00480A09">
        <w:rPr>
          <w:rFonts w:ascii="Times New Roman" w:hAnsi="Times New Roman"/>
          <w:sz w:val="26"/>
          <w:szCs w:val="26"/>
        </w:rPr>
        <w:t>Commission</w:t>
      </w:r>
      <w:r w:rsidR="00105269">
        <w:rPr>
          <w:rFonts w:ascii="Times New Roman" w:hAnsi="Times New Roman"/>
          <w:sz w:val="26"/>
          <w:szCs w:val="26"/>
        </w:rPr>
        <w:t xml:space="preserve"> st</w:t>
      </w:r>
      <w:r w:rsidR="00480A09">
        <w:rPr>
          <w:rFonts w:ascii="Times New Roman" w:hAnsi="Times New Roman"/>
          <w:sz w:val="26"/>
          <w:szCs w:val="26"/>
        </w:rPr>
        <w:t>at</w:t>
      </w:r>
      <w:r w:rsidR="00105269">
        <w:rPr>
          <w:rFonts w:ascii="Times New Roman" w:hAnsi="Times New Roman"/>
          <w:sz w:val="26"/>
          <w:szCs w:val="26"/>
        </w:rPr>
        <w:t>ed that Chapter L-V of its regulations s</w:t>
      </w:r>
      <w:r w:rsidR="00480A09">
        <w:rPr>
          <w:rFonts w:ascii="Times New Roman" w:hAnsi="Times New Roman"/>
          <w:sz w:val="26"/>
          <w:szCs w:val="26"/>
        </w:rPr>
        <w:t>h</w:t>
      </w:r>
      <w:r w:rsidR="00105269">
        <w:rPr>
          <w:rFonts w:ascii="Times New Roman" w:hAnsi="Times New Roman"/>
          <w:sz w:val="26"/>
          <w:szCs w:val="26"/>
        </w:rPr>
        <w:t xml:space="preserve">ould be “liberally construed to fulfill </w:t>
      </w:r>
      <w:r w:rsidR="00480A09">
        <w:rPr>
          <w:rFonts w:ascii="Times New Roman" w:hAnsi="Times New Roman"/>
          <w:sz w:val="26"/>
          <w:szCs w:val="26"/>
        </w:rPr>
        <w:t>its</w:t>
      </w:r>
      <w:r w:rsidR="00105269">
        <w:rPr>
          <w:rFonts w:ascii="Times New Roman" w:hAnsi="Times New Roman"/>
          <w:sz w:val="26"/>
          <w:szCs w:val="26"/>
        </w:rPr>
        <w:t xml:space="preserve"> purpose and polic</w:t>
      </w:r>
      <w:r w:rsidR="00480A09">
        <w:rPr>
          <w:rFonts w:ascii="Times New Roman" w:hAnsi="Times New Roman"/>
          <w:sz w:val="26"/>
          <w:szCs w:val="26"/>
        </w:rPr>
        <w:t>y</w:t>
      </w:r>
      <w:r w:rsidR="00105269">
        <w:rPr>
          <w:rFonts w:ascii="Times New Roman" w:hAnsi="Times New Roman"/>
          <w:sz w:val="26"/>
          <w:szCs w:val="26"/>
        </w:rPr>
        <w:t xml:space="preserve"> and to </w:t>
      </w:r>
      <w:r w:rsidR="00480A09">
        <w:rPr>
          <w:rFonts w:ascii="Times New Roman" w:hAnsi="Times New Roman"/>
          <w:sz w:val="26"/>
          <w:szCs w:val="26"/>
        </w:rPr>
        <w:t>insure</w:t>
      </w:r>
      <w:r w:rsidR="00105269">
        <w:rPr>
          <w:rFonts w:ascii="Times New Roman" w:hAnsi="Times New Roman"/>
          <w:sz w:val="26"/>
          <w:szCs w:val="26"/>
        </w:rPr>
        <w:t xml:space="preserve"> </w:t>
      </w:r>
      <w:r w:rsidR="00480A09">
        <w:rPr>
          <w:rFonts w:ascii="Times New Roman" w:hAnsi="Times New Roman"/>
          <w:sz w:val="26"/>
          <w:szCs w:val="26"/>
        </w:rPr>
        <w:t>justice</w:t>
      </w:r>
      <w:r w:rsidR="00105269">
        <w:rPr>
          <w:rFonts w:ascii="Times New Roman" w:hAnsi="Times New Roman"/>
          <w:sz w:val="26"/>
          <w:szCs w:val="26"/>
        </w:rPr>
        <w:t xml:space="preserve"> for all concerned.”  I.D. at 15 (citing 52</w:t>
      </w:r>
      <w:r w:rsidR="00B14F6B">
        <w:rPr>
          <w:rFonts w:ascii="Times New Roman" w:hAnsi="Times New Roman"/>
          <w:sz w:val="26"/>
          <w:szCs w:val="26"/>
        </w:rPr>
        <w:t> </w:t>
      </w:r>
      <w:r w:rsidR="00105269">
        <w:rPr>
          <w:rFonts w:ascii="Times New Roman" w:hAnsi="Times New Roman"/>
          <w:sz w:val="26"/>
          <w:szCs w:val="26"/>
        </w:rPr>
        <w:t>Pa. Code § 56.251, “Statement of purpose and policy</w:t>
      </w:r>
      <w:r w:rsidR="0070068F">
        <w:rPr>
          <w:rFonts w:ascii="Times New Roman" w:hAnsi="Times New Roman"/>
          <w:sz w:val="26"/>
          <w:szCs w:val="26"/>
        </w:rPr>
        <w:t>”)</w:t>
      </w:r>
      <w:r w:rsidR="00105269">
        <w:rPr>
          <w:rFonts w:ascii="Times New Roman" w:hAnsi="Times New Roman"/>
          <w:sz w:val="26"/>
          <w:szCs w:val="26"/>
        </w:rPr>
        <w:t>.</w:t>
      </w:r>
    </w:p>
    <w:p w14:paraId="6474210A" w14:textId="77777777" w:rsidR="00105269" w:rsidRDefault="00105269" w:rsidP="00581EEC">
      <w:pPr>
        <w:spacing w:line="360" w:lineRule="auto"/>
        <w:ind w:firstLine="1440"/>
        <w:textAlignment w:val="baseline"/>
        <w:rPr>
          <w:rFonts w:ascii="Times New Roman" w:hAnsi="Times New Roman"/>
          <w:sz w:val="26"/>
          <w:szCs w:val="26"/>
        </w:rPr>
      </w:pPr>
    </w:p>
    <w:p w14:paraId="30797B05" w14:textId="6BEB81FE" w:rsidR="00480A09" w:rsidRDefault="00516B9C" w:rsidP="0061437C">
      <w:pPr>
        <w:spacing w:line="360" w:lineRule="auto"/>
        <w:ind w:firstLine="1440"/>
        <w:textAlignment w:val="baseline"/>
        <w:rPr>
          <w:rFonts w:ascii="Times New Roman" w:hAnsi="Times New Roman"/>
          <w:sz w:val="26"/>
          <w:szCs w:val="26"/>
        </w:rPr>
      </w:pPr>
      <w:r>
        <w:rPr>
          <w:rFonts w:ascii="Times New Roman" w:hAnsi="Times New Roman"/>
          <w:sz w:val="26"/>
          <w:szCs w:val="26"/>
        </w:rPr>
        <w:t>T</w:t>
      </w:r>
      <w:r w:rsidR="00BB1D35" w:rsidRPr="00A20D2F">
        <w:rPr>
          <w:rFonts w:ascii="Times New Roman" w:hAnsi="Times New Roman"/>
          <w:sz w:val="26"/>
          <w:szCs w:val="26"/>
        </w:rPr>
        <w:t>he Special Agent</w:t>
      </w:r>
      <w:r>
        <w:rPr>
          <w:rFonts w:ascii="Times New Roman" w:hAnsi="Times New Roman"/>
          <w:sz w:val="26"/>
          <w:szCs w:val="26"/>
        </w:rPr>
        <w:t xml:space="preserve"> noted that:</w:t>
      </w:r>
      <w:r w:rsidR="004F2978">
        <w:rPr>
          <w:rFonts w:ascii="Times New Roman" w:hAnsi="Times New Roman"/>
          <w:sz w:val="26"/>
          <w:szCs w:val="26"/>
        </w:rPr>
        <w:t xml:space="preserve"> </w:t>
      </w:r>
      <w:r>
        <w:rPr>
          <w:rFonts w:ascii="Times New Roman" w:hAnsi="Times New Roman"/>
          <w:sz w:val="26"/>
          <w:szCs w:val="26"/>
        </w:rPr>
        <w:t>(1)</w:t>
      </w:r>
      <w:r w:rsidR="004F2978">
        <w:rPr>
          <w:rFonts w:ascii="Times New Roman" w:hAnsi="Times New Roman"/>
          <w:sz w:val="26"/>
          <w:szCs w:val="26"/>
        </w:rPr>
        <w:t xml:space="preserve"> </w:t>
      </w:r>
      <w:r w:rsidR="00907266">
        <w:rPr>
          <w:rFonts w:ascii="Times New Roman" w:hAnsi="Times New Roman"/>
          <w:sz w:val="26"/>
          <w:szCs w:val="26"/>
        </w:rPr>
        <w:t>the Complainant</w:t>
      </w:r>
      <w:r w:rsidR="00480A09">
        <w:rPr>
          <w:rFonts w:ascii="Times New Roman" w:hAnsi="Times New Roman"/>
          <w:sz w:val="26"/>
          <w:szCs w:val="26"/>
        </w:rPr>
        <w:t xml:space="preserve"> reported her monthly income as $954 on a crisis grant application on August 1, 2019, shortly before the hearing</w:t>
      </w:r>
      <w:r>
        <w:rPr>
          <w:rFonts w:ascii="Times New Roman" w:hAnsi="Times New Roman"/>
          <w:sz w:val="26"/>
          <w:szCs w:val="26"/>
        </w:rPr>
        <w:t>; (2)</w:t>
      </w:r>
      <w:r w:rsidR="00480A09">
        <w:rPr>
          <w:rFonts w:ascii="Times New Roman" w:hAnsi="Times New Roman"/>
          <w:sz w:val="26"/>
          <w:szCs w:val="26"/>
        </w:rPr>
        <w:t xml:space="preserve"> </w:t>
      </w:r>
      <w:r w:rsidR="00907266">
        <w:rPr>
          <w:rFonts w:ascii="Times New Roman" w:hAnsi="Times New Roman"/>
          <w:sz w:val="26"/>
          <w:szCs w:val="26"/>
        </w:rPr>
        <w:t>the Complainant</w:t>
      </w:r>
      <w:r w:rsidR="00480A09">
        <w:rPr>
          <w:rFonts w:ascii="Times New Roman" w:hAnsi="Times New Roman"/>
          <w:sz w:val="26"/>
          <w:szCs w:val="26"/>
        </w:rPr>
        <w:t xml:space="preserve"> testified </w:t>
      </w:r>
      <w:r w:rsidR="00AF5E62">
        <w:rPr>
          <w:rFonts w:ascii="Times New Roman" w:hAnsi="Times New Roman"/>
          <w:sz w:val="26"/>
          <w:szCs w:val="26"/>
        </w:rPr>
        <w:t xml:space="preserve">at the hearing </w:t>
      </w:r>
      <w:r w:rsidR="00480A09">
        <w:rPr>
          <w:rFonts w:ascii="Times New Roman" w:hAnsi="Times New Roman"/>
          <w:sz w:val="26"/>
          <w:szCs w:val="26"/>
        </w:rPr>
        <w:t>that her income was $325 per month from her wages and $535 per month from child support for a total of $878</w:t>
      </w:r>
      <w:r>
        <w:rPr>
          <w:rFonts w:ascii="Times New Roman" w:hAnsi="Times New Roman"/>
          <w:sz w:val="26"/>
          <w:szCs w:val="26"/>
        </w:rPr>
        <w:t>; and (3)</w:t>
      </w:r>
      <w:r w:rsidR="00FC27ED">
        <w:rPr>
          <w:rFonts w:ascii="Times New Roman" w:hAnsi="Times New Roman"/>
          <w:sz w:val="26"/>
          <w:szCs w:val="26"/>
        </w:rPr>
        <w:t xml:space="preserve"> the Complainant’s testimony regarding her income was inconsistent and</w:t>
      </w:r>
      <w:r w:rsidR="00480A09">
        <w:rPr>
          <w:rFonts w:ascii="Times New Roman" w:hAnsi="Times New Roman"/>
          <w:sz w:val="26"/>
          <w:szCs w:val="26"/>
        </w:rPr>
        <w:t xml:space="preserve"> this discrepancy </w:t>
      </w:r>
      <w:r w:rsidR="00480A09">
        <w:rPr>
          <w:rFonts w:ascii="Times New Roman" w:hAnsi="Times New Roman"/>
          <w:sz w:val="26"/>
          <w:szCs w:val="26"/>
        </w:rPr>
        <w:lastRenderedPageBreak/>
        <w:t xml:space="preserve">may have been due to the Complainant’s loss of </w:t>
      </w:r>
      <w:r w:rsidR="0070068F">
        <w:rPr>
          <w:rFonts w:ascii="Times New Roman" w:hAnsi="Times New Roman"/>
          <w:sz w:val="26"/>
          <w:szCs w:val="26"/>
        </w:rPr>
        <w:t>Supplemental Nutrition Assistance Program (</w:t>
      </w:r>
      <w:r w:rsidR="00480A09">
        <w:rPr>
          <w:rFonts w:ascii="Times New Roman" w:hAnsi="Times New Roman"/>
          <w:sz w:val="26"/>
          <w:szCs w:val="26"/>
        </w:rPr>
        <w:t>SNAP</w:t>
      </w:r>
      <w:r w:rsidR="0070068F">
        <w:rPr>
          <w:rFonts w:ascii="Times New Roman" w:hAnsi="Times New Roman"/>
          <w:sz w:val="26"/>
          <w:szCs w:val="26"/>
        </w:rPr>
        <w:t>)</w:t>
      </w:r>
      <w:r w:rsidR="00480A09">
        <w:rPr>
          <w:rFonts w:ascii="Times New Roman" w:hAnsi="Times New Roman"/>
          <w:sz w:val="26"/>
          <w:szCs w:val="26"/>
        </w:rPr>
        <w:t xml:space="preserve"> benefits</w:t>
      </w:r>
      <w:r w:rsidR="00FC27ED">
        <w:rPr>
          <w:rFonts w:ascii="Times New Roman" w:hAnsi="Times New Roman"/>
          <w:sz w:val="26"/>
          <w:szCs w:val="26"/>
        </w:rPr>
        <w:t xml:space="preserve">.  </w:t>
      </w:r>
      <w:r w:rsidR="00480A09">
        <w:rPr>
          <w:rFonts w:ascii="Times New Roman" w:hAnsi="Times New Roman"/>
          <w:sz w:val="26"/>
          <w:szCs w:val="26"/>
        </w:rPr>
        <w:t xml:space="preserve">The Special Agent determined that </w:t>
      </w:r>
      <w:r w:rsidR="00FC27ED">
        <w:rPr>
          <w:rFonts w:ascii="Times New Roman" w:hAnsi="Times New Roman"/>
          <w:sz w:val="26"/>
          <w:szCs w:val="26"/>
        </w:rPr>
        <w:t xml:space="preserve">at the time of the hearing, </w:t>
      </w:r>
      <w:r w:rsidR="00480A09">
        <w:rPr>
          <w:rFonts w:ascii="Times New Roman" w:hAnsi="Times New Roman"/>
          <w:sz w:val="26"/>
          <w:szCs w:val="26"/>
        </w:rPr>
        <w:t xml:space="preserve">the Complainant’s income </w:t>
      </w:r>
      <w:r w:rsidR="00FC27ED">
        <w:rPr>
          <w:rFonts w:ascii="Times New Roman" w:hAnsi="Times New Roman"/>
          <w:sz w:val="26"/>
          <w:szCs w:val="26"/>
        </w:rPr>
        <w:t>was</w:t>
      </w:r>
      <w:r w:rsidR="00480A09">
        <w:rPr>
          <w:rFonts w:ascii="Times New Roman" w:hAnsi="Times New Roman"/>
          <w:sz w:val="26"/>
          <w:szCs w:val="26"/>
        </w:rPr>
        <w:t xml:space="preserve"> well below 150% of </w:t>
      </w:r>
      <w:r w:rsidR="00361AB6">
        <w:rPr>
          <w:rFonts w:ascii="Times New Roman" w:hAnsi="Times New Roman"/>
          <w:sz w:val="26"/>
          <w:szCs w:val="26"/>
        </w:rPr>
        <w:t>the Federal</w:t>
      </w:r>
      <w:r w:rsidR="00480A09">
        <w:rPr>
          <w:rFonts w:ascii="Times New Roman" w:hAnsi="Times New Roman"/>
          <w:sz w:val="26"/>
          <w:szCs w:val="26"/>
        </w:rPr>
        <w:t xml:space="preserve"> </w:t>
      </w:r>
      <w:r w:rsidR="00361AB6">
        <w:rPr>
          <w:rFonts w:ascii="Times New Roman" w:hAnsi="Times New Roman"/>
          <w:sz w:val="26"/>
          <w:szCs w:val="26"/>
        </w:rPr>
        <w:t>p</w:t>
      </w:r>
      <w:r w:rsidR="00480A09">
        <w:rPr>
          <w:rFonts w:ascii="Times New Roman" w:hAnsi="Times New Roman"/>
          <w:sz w:val="26"/>
          <w:szCs w:val="26"/>
        </w:rPr>
        <w:t xml:space="preserve">overty level for a household of four </w:t>
      </w:r>
      <w:r w:rsidR="0070068F">
        <w:rPr>
          <w:rFonts w:ascii="Times New Roman" w:hAnsi="Times New Roman"/>
          <w:sz w:val="26"/>
          <w:szCs w:val="26"/>
        </w:rPr>
        <w:t>of</w:t>
      </w:r>
      <w:r w:rsidR="00480A09">
        <w:rPr>
          <w:rFonts w:ascii="Times New Roman" w:hAnsi="Times New Roman"/>
          <w:sz w:val="26"/>
          <w:szCs w:val="26"/>
        </w:rPr>
        <w:t xml:space="preserve"> $3,219.  I.D. at 15, n. </w:t>
      </w:r>
      <w:r w:rsidR="00FC27ED">
        <w:rPr>
          <w:rFonts w:ascii="Times New Roman" w:hAnsi="Times New Roman"/>
          <w:sz w:val="26"/>
          <w:szCs w:val="26"/>
        </w:rPr>
        <w:t xml:space="preserve">7, n. </w:t>
      </w:r>
      <w:r w:rsidR="00480A09">
        <w:rPr>
          <w:rFonts w:ascii="Times New Roman" w:hAnsi="Times New Roman"/>
          <w:sz w:val="26"/>
          <w:szCs w:val="26"/>
        </w:rPr>
        <w:t xml:space="preserve">8.  </w:t>
      </w:r>
    </w:p>
    <w:p w14:paraId="2DFF99C8" w14:textId="77777777" w:rsidR="0070068F" w:rsidRDefault="0070068F" w:rsidP="0061437C">
      <w:pPr>
        <w:spacing w:line="360" w:lineRule="auto"/>
        <w:ind w:firstLine="1440"/>
        <w:textAlignment w:val="baseline"/>
        <w:rPr>
          <w:rFonts w:ascii="Times New Roman" w:hAnsi="Times New Roman"/>
          <w:sz w:val="26"/>
          <w:szCs w:val="26"/>
        </w:rPr>
      </w:pPr>
    </w:p>
    <w:p w14:paraId="744E511E" w14:textId="4536B6CA" w:rsidR="00480A09" w:rsidRDefault="00FC27ED" w:rsidP="0061437C">
      <w:pPr>
        <w:spacing w:line="360" w:lineRule="auto"/>
        <w:ind w:firstLine="1440"/>
        <w:textAlignment w:val="baseline"/>
        <w:rPr>
          <w:rFonts w:ascii="Times New Roman" w:hAnsi="Times New Roman"/>
          <w:sz w:val="26"/>
          <w:szCs w:val="26"/>
        </w:rPr>
      </w:pPr>
      <w:r>
        <w:rPr>
          <w:rFonts w:ascii="Times New Roman" w:hAnsi="Times New Roman"/>
          <w:sz w:val="26"/>
          <w:szCs w:val="26"/>
        </w:rPr>
        <w:t>The Special Agent c</w:t>
      </w:r>
      <w:r w:rsidR="00A92647">
        <w:rPr>
          <w:rFonts w:ascii="Times New Roman" w:hAnsi="Times New Roman"/>
          <w:sz w:val="26"/>
          <w:szCs w:val="26"/>
        </w:rPr>
        <w:t>oncluded that an extended repayment period of one hundred twenty (120) months or ten (10) years was reasonable for the Complainant.  I.D.</w:t>
      </w:r>
      <w:r w:rsidR="00B14F6B">
        <w:rPr>
          <w:rFonts w:ascii="Times New Roman" w:hAnsi="Times New Roman"/>
          <w:sz w:val="26"/>
          <w:szCs w:val="26"/>
        </w:rPr>
        <w:t> </w:t>
      </w:r>
      <w:r w:rsidR="00A92647">
        <w:rPr>
          <w:rFonts w:ascii="Times New Roman" w:hAnsi="Times New Roman"/>
          <w:sz w:val="26"/>
          <w:szCs w:val="26"/>
        </w:rPr>
        <w:t xml:space="preserve">at 16 (citing </w:t>
      </w:r>
      <w:r w:rsidR="00A92647" w:rsidRPr="00A92647">
        <w:rPr>
          <w:rFonts w:ascii="Times New Roman" w:hAnsi="Times New Roman"/>
          <w:i/>
          <w:iCs/>
          <w:sz w:val="26"/>
          <w:szCs w:val="26"/>
        </w:rPr>
        <w:t>Stiffler</w:t>
      </w:r>
      <w:r w:rsidR="00A92647">
        <w:rPr>
          <w:rFonts w:ascii="Times New Roman" w:hAnsi="Times New Roman"/>
          <w:sz w:val="26"/>
          <w:szCs w:val="26"/>
        </w:rPr>
        <w:t xml:space="preserve"> (providing a 10-year repayment period for a $13,722.19 debt where the customer had a monthly income of $1,049 for a household of four)).  The Special Agent explained that under the arrearage at the time of the hearing of $15,8383.03, the Complainant would have an additional payment of $132 per month in addition to her monthly budget bill.  The Special Agent also noted that the Complainant was paying an </w:t>
      </w:r>
      <w:r w:rsidR="00AF5E62">
        <w:rPr>
          <w:rFonts w:ascii="Times New Roman" w:hAnsi="Times New Roman"/>
          <w:sz w:val="26"/>
          <w:szCs w:val="26"/>
        </w:rPr>
        <w:t>Electric Generation Supplier (</w:t>
      </w:r>
      <w:r w:rsidR="00A92647">
        <w:rPr>
          <w:rFonts w:ascii="Times New Roman" w:hAnsi="Times New Roman"/>
          <w:sz w:val="26"/>
          <w:szCs w:val="26"/>
        </w:rPr>
        <w:t>EGS</w:t>
      </w:r>
      <w:r w:rsidR="00AF5E62">
        <w:rPr>
          <w:rFonts w:ascii="Times New Roman" w:hAnsi="Times New Roman"/>
          <w:sz w:val="26"/>
          <w:szCs w:val="26"/>
        </w:rPr>
        <w:t>)</w:t>
      </w:r>
      <w:r w:rsidR="00A92647">
        <w:rPr>
          <w:rFonts w:ascii="Times New Roman" w:hAnsi="Times New Roman"/>
          <w:sz w:val="26"/>
          <w:szCs w:val="26"/>
        </w:rPr>
        <w:t xml:space="preserve"> a rate that was higher than West Penn’s price-to-compare rate and encouraged the </w:t>
      </w:r>
      <w:r w:rsidR="005F2DC4">
        <w:rPr>
          <w:rFonts w:ascii="Times New Roman" w:hAnsi="Times New Roman"/>
          <w:sz w:val="26"/>
          <w:szCs w:val="26"/>
        </w:rPr>
        <w:t>Complainant</w:t>
      </w:r>
      <w:r w:rsidR="00A92647">
        <w:rPr>
          <w:rFonts w:ascii="Times New Roman" w:hAnsi="Times New Roman"/>
          <w:sz w:val="26"/>
          <w:szCs w:val="26"/>
        </w:rPr>
        <w:t xml:space="preserve"> to reduce her monthly budget bill by exploring other rates </w:t>
      </w:r>
      <w:r w:rsidR="005F2DC4">
        <w:rPr>
          <w:rFonts w:ascii="Times New Roman" w:hAnsi="Times New Roman"/>
          <w:sz w:val="26"/>
          <w:szCs w:val="26"/>
        </w:rPr>
        <w:t>including</w:t>
      </w:r>
      <w:r w:rsidR="00A92647">
        <w:rPr>
          <w:rFonts w:ascii="Times New Roman" w:hAnsi="Times New Roman"/>
          <w:sz w:val="26"/>
          <w:szCs w:val="26"/>
        </w:rPr>
        <w:t xml:space="preserve"> the price-to-compare rate of West Penn.  I.D. at 16.  </w:t>
      </w:r>
    </w:p>
    <w:p w14:paraId="7B61406D" w14:textId="5CF190DA" w:rsidR="00A92647" w:rsidRDefault="00A92647" w:rsidP="0061437C">
      <w:pPr>
        <w:spacing w:line="360" w:lineRule="auto"/>
        <w:ind w:firstLine="1440"/>
        <w:textAlignment w:val="baseline"/>
        <w:rPr>
          <w:rFonts w:ascii="Times New Roman" w:hAnsi="Times New Roman"/>
          <w:sz w:val="26"/>
          <w:szCs w:val="26"/>
        </w:rPr>
      </w:pPr>
    </w:p>
    <w:p w14:paraId="3A4EF3C1" w14:textId="1ACDAA19" w:rsidR="00A92647" w:rsidRDefault="00A92647" w:rsidP="0061437C">
      <w:pPr>
        <w:spacing w:line="360" w:lineRule="auto"/>
        <w:ind w:firstLine="1440"/>
        <w:textAlignment w:val="baseline"/>
        <w:rPr>
          <w:rFonts w:ascii="Times New Roman" w:hAnsi="Times New Roman"/>
          <w:sz w:val="26"/>
          <w:szCs w:val="26"/>
        </w:rPr>
      </w:pPr>
      <w:r>
        <w:rPr>
          <w:rFonts w:ascii="Times New Roman" w:hAnsi="Times New Roman"/>
          <w:sz w:val="26"/>
          <w:szCs w:val="26"/>
        </w:rPr>
        <w:t xml:space="preserve">Finally, the Special Agent provided a caution to the Complainant that </w:t>
      </w:r>
      <w:r w:rsidR="00907266">
        <w:rPr>
          <w:rFonts w:ascii="Times New Roman" w:hAnsi="Times New Roman"/>
          <w:sz w:val="26"/>
          <w:szCs w:val="26"/>
        </w:rPr>
        <w:t>she</w:t>
      </w:r>
      <w:r>
        <w:rPr>
          <w:rFonts w:ascii="Times New Roman" w:hAnsi="Times New Roman"/>
          <w:sz w:val="26"/>
          <w:szCs w:val="26"/>
        </w:rPr>
        <w:t xml:space="preserve"> must comply with the </w:t>
      </w:r>
      <w:r w:rsidR="00004894">
        <w:rPr>
          <w:rFonts w:ascii="Times New Roman" w:hAnsi="Times New Roman"/>
          <w:sz w:val="26"/>
          <w:szCs w:val="26"/>
        </w:rPr>
        <w:t xml:space="preserve">payment </w:t>
      </w:r>
      <w:r>
        <w:rPr>
          <w:rFonts w:ascii="Times New Roman" w:hAnsi="Times New Roman"/>
          <w:sz w:val="26"/>
          <w:szCs w:val="26"/>
        </w:rPr>
        <w:t xml:space="preserve">arrangement as ordered, and if she </w:t>
      </w:r>
      <w:r w:rsidR="00907266">
        <w:rPr>
          <w:rFonts w:ascii="Times New Roman" w:hAnsi="Times New Roman"/>
          <w:sz w:val="26"/>
          <w:szCs w:val="26"/>
        </w:rPr>
        <w:t xml:space="preserve">were to </w:t>
      </w:r>
      <w:r>
        <w:rPr>
          <w:rFonts w:ascii="Times New Roman" w:hAnsi="Times New Roman"/>
          <w:sz w:val="26"/>
          <w:szCs w:val="26"/>
        </w:rPr>
        <w:t xml:space="preserve">fail to do so, the Commission will be less likely to order another payment arrangement in the future.  I.D. at 16 (citing </w:t>
      </w:r>
      <w:proofErr w:type="spellStart"/>
      <w:r w:rsidRPr="005F2DC4">
        <w:rPr>
          <w:rFonts w:ascii="Times New Roman" w:hAnsi="Times New Roman"/>
          <w:i/>
          <w:iCs/>
          <w:sz w:val="26"/>
          <w:szCs w:val="26"/>
        </w:rPr>
        <w:t>Fenderson</w:t>
      </w:r>
      <w:proofErr w:type="spellEnd"/>
      <w:r w:rsidRPr="005F2DC4">
        <w:rPr>
          <w:rFonts w:ascii="Times New Roman" w:hAnsi="Times New Roman"/>
          <w:i/>
          <w:iCs/>
          <w:sz w:val="26"/>
          <w:szCs w:val="26"/>
        </w:rPr>
        <w:t xml:space="preserve"> v. PECO Energy Co</w:t>
      </w:r>
      <w:r>
        <w:rPr>
          <w:rFonts w:ascii="Times New Roman" w:hAnsi="Times New Roman"/>
          <w:sz w:val="26"/>
          <w:szCs w:val="26"/>
        </w:rPr>
        <w:t>., Docket No. F-2018-2645544 (</w:t>
      </w:r>
      <w:r w:rsidR="005F2DC4">
        <w:rPr>
          <w:rFonts w:ascii="Times New Roman" w:hAnsi="Times New Roman"/>
          <w:sz w:val="26"/>
          <w:szCs w:val="26"/>
        </w:rPr>
        <w:t>Initial</w:t>
      </w:r>
      <w:r>
        <w:rPr>
          <w:rFonts w:ascii="Times New Roman" w:hAnsi="Times New Roman"/>
          <w:sz w:val="26"/>
          <w:szCs w:val="26"/>
        </w:rPr>
        <w:t xml:space="preserve"> Decision dated Jan 16, 2018</w:t>
      </w:r>
      <w:r w:rsidR="0070068F">
        <w:rPr>
          <w:rFonts w:ascii="Times New Roman" w:hAnsi="Times New Roman"/>
          <w:sz w:val="26"/>
          <w:szCs w:val="26"/>
        </w:rPr>
        <w:t xml:space="preserve">, </w:t>
      </w:r>
      <w:r>
        <w:rPr>
          <w:rFonts w:ascii="Times New Roman" w:hAnsi="Times New Roman"/>
          <w:sz w:val="26"/>
          <w:szCs w:val="26"/>
        </w:rPr>
        <w:t xml:space="preserve">Final Order entered March 5, 2019) and </w:t>
      </w:r>
      <w:r w:rsidRPr="005F2DC4">
        <w:rPr>
          <w:rFonts w:ascii="Times New Roman" w:hAnsi="Times New Roman"/>
          <w:i/>
          <w:iCs/>
          <w:sz w:val="26"/>
          <w:szCs w:val="26"/>
        </w:rPr>
        <w:t>Brooks v. Peoples Natural Gas Co.,</w:t>
      </w:r>
      <w:r>
        <w:rPr>
          <w:rFonts w:ascii="Times New Roman" w:hAnsi="Times New Roman"/>
          <w:sz w:val="26"/>
          <w:szCs w:val="26"/>
        </w:rPr>
        <w:t xml:space="preserve"> Docket No. C-201502494415 (Initial Decision dated Jan. 15, 2016, Final Order entered April 19, 2016) and </w:t>
      </w:r>
      <w:r w:rsidRPr="005F2DC4">
        <w:rPr>
          <w:rFonts w:ascii="Times New Roman" w:hAnsi="Times New Roman"/>
          <w:i/>
          <w:iCs/>
          <w:sz w:val="26"/>
          <w:szCs w:val="26"/>
        </w:rPr>
        <w:t>Stormer v. Pennsylvania-Am</w:t>
      </w:r>
      <w:r w:rsidR="005F2DC4">
        <w:rPr>
          <w:rFonts w:ascii="Times New Roman" w:hAnsi="Times New Roman"/>
          <w:i/>
          <w:iCs/>
          <w:sz w:val="26"/>
          <w:szCs w:val="26"/>
        </w:rPr>
        <w:t>erican</w:t>
      </w:r>
      <w:r w:rsidRPr="005F2DC4">
        <w:rPr>
          <w:rFonts w:ascii="Times New Roman" w:hAnsi="Times New Roman"/>
          <w:i/>
          <w:iCs/>
          <w:sz w:val="26"/>
          <w:szCs w:val="26"/>
        </w:rPr>
        <w:t xml:space="preserve"> Water Company</w:t>
      </w:r>
      <w:r>
        <w:rPr>
          <w:rFonts w:ascii="Times New Roman" w:hAnsi="Times New Roman"/>
          <w:sz w:val="26"/>
          <w:szCs w:val="26"/>
        </w:rPr>
        <w:t xml:space="preserve">, Docket </w:t>
      </w:r>
      <w:r w:rsidR="005F2DC4">
        <w:rPr>
          <w:rFonts w:ascii="Times New Roman" w:hAnsi="Times New Roman"/>
          <w:sz w:val="26"/>
          <w:szCs w:val="26"/>
        </w:rPr>
        <w:t>N</w:t>
      </w:r>
      <w:r>
        <w:rPr>
          <w:rFonts w:ascii="Times New Roman" w:hAnsi="Times New Roman"/>
          <w:sz w:val="26"/>
          <w:szCs w:val="26"/>
        </w:rPr>
        <w:t>o. C-2011-2249169 (Final O</w:t>
      </w:r>
      <w:r w:rsidR="005F2DC4">
        <w:rPr>
          <w:rFonts w:ascii="Times New Roman" w:hAnsi="Times New Roman"/>
          <w:sz w:val="26"/>
          <w:szCs w:val="26"/>
        </w:rPr>
        <w:t>r</w:t>
      </w:r>
      <w:r>
        <w:rPr>
          <w:rFonts w:ascii="Times New Roman" w:hAnsi="Times New Roman"/>
          <w:sz w:val="26"/>
          <w:szCs w:val="26"/>
        </w:rPr>
        <w:t xml:space="preserve">der entered March 28, 2012) (dismissing a </w:t>
      </w:r>
      <w:r w:rsidR="005F2DC4">
        <w:rPr>
          <w:rFonts w:ascii="Times New Roman" w:hAnsi="Times New Roman"/>
          <w:sz w:val="26"/>
          <w:szCs w:val="26"/>
        </w:rPr>
        <w:t>complaint</w:t>
      </w:r>
      <w:r>
        <w:rPr>
          <w:rFonts w:ascii="Times New Roman" w:hAnsi="Times New Roman"/>
          <w:sz w:val="26"/>
          <w:szCs w:val="26"/>
        </w:rPr>
        <w:t xml:space="preserve"> of a PFA victim who requested a payment </w:t>
      </w:r>
      <w:r w:rsidR="005F2DC4">
        <w:rPr>
          <w:rFonts w:ascii="Times New Roman" w:hAnsi="Times New Roman"/>
          <w:sz w:val="26"/>
          <w:szCs w:val="26"/>
        </w:rPr>
        <w:t>arrangement</w:t>
      </w:r>
      <w:r>
        <w:rPr>
          <w:rFonts w:ascii="Times New Roman" w:hAnsi="Times New Roman"/>
          <w:sz w:val="26"/>
          <w:szCs w:val="26"/>
        </w:rPr>
        <w:t xml:space="preserve"> due to, </w:t>
      </w:r>
      <w:r w:rsidRPr="0070068F">
        <w:rPr>
          <w:rFonts w:ascii="Times New Roman" w:hAnsi="Times New Roman"/>
          <w:i/>
          <w:iCs/>
          <w:sz w:val="26"/>
          <w:szCs w:val="26"/>
        </w:rPr>
        <w:t>inter alia</w:t>
      </w:r>
      <w:r>
        <w:rPr>
          <w:rFonts w:ascii="Times New Roman" w:hAnsi="Times New Roman"/>
          <w:sz w:val="26"/>
          <w:szCs w:val="26"/>
        </w:rPr>
        <w:t xml:space="preserve">, multiple noncompliance with payment arrangements)).  </w:t>
      </w:r>
    </w:p>
    <w:p w14:paraId="704A035D" w14:textId="77777777" w:rsidR="005B3D33" w:rsidRPr="00A20D2F" w:rsidRDefault="005B3D33" w:rsidP="0061437C">
      <w:pPr>
        <w:spacing w:line="360" w:lineRule="auto"/>
        <w:ind w:firstLine="1440"/>
        <w:textAlignment w:val="baseline"/>
        <w:rPr>
          <w:rFonts w:ascii="Times New Roman" w:hAnsi="Times New Roman"/>
          <w:sz w:val="26"/>
          <w:szCs w:val="26"/>
        </w:rPr>
      </w:pPr>
    </w:p>
    <w:p w14:paraId="626FED0F" w14:textId="67DF3C79" w:rsidR="00BB76A3" w:rsidRPr="00A20D2F" w:rsidRDefault="00BB76A3" w:rsidP="00B56271">
      <w:pPr>
        <w:keepNext/>
        <w:keepLines/>
        <w:tabs>
          <w:tab w:val="left" w:pos="-720"/>
        </w:tabs>
        <w:suppressAutoHyphens/>
        <w:spacing w:line="360" w:lineRule="auto"/>
        <w:rPr>
          <w:rFonts w:ascii="Times New Roman" w:hAnsi="Times New Roman"/>
          <w:b/>
          <w:sz w:val="26"/>
          <w:szCs w:val="26"/>
        </w:rPr>
      </w:pPr>
      <w:r w:rsidRPr="00A20D2F">
        <w:rPr>
          <w:rFonts w:ascii="Times New Roman" w:hAnsi="Times New Roman"/>
          <w:b/>
          <w:sz w:val="26"/>
          <w:szCs w:val="26"/>
        </w:rPr>
        <w:lastRenderedPageBreak/>
        <w:t>Exceptions</w:t>
      </w:r>
      <w:r w:rsidR="00DA5B4F">
        <w:rPr>
          <w:rFonts w:ascii="Times New Roman" w:hAnsi="Times New Roman"/>
          <w:b/>
          <w:sz w:val="26"/>
          <w:szCs w:val="26"/>
        </w:rPr>
        <w:t xml:space="preserve">, </w:t>
      </w:r>
      <w:r w:rsidR="00196565" w:rsidRPr="00A20D2F">
        <w:rPr>
          <w:rFonts w:ascii="Times New Roman" w:hAnsi="Times New Roman"/>
          <w:b/>
          <w:sz w:val="26"/>
          <w:szCs w:val="26"/>
        </w:rPr>
        <w:t>Replies</w:t>
      </w:r>
      <w:r w:rsidR="00DA5B4F">
        <w:rPr>
          <w:rFonts w:ascii="Times New Roman" w:hAnsi="Times New Roman"/>
          <w:b/>
          <w:sz w:val="26"/>
          <w:szCs w:val="26"/>
        </w:rPr>
        <w:t xml:space="preserve"> and Disposition</w:t>
      </w:r>
    </w:p>
    <w:p w14:paraId="2D14C150" w14:textId="30A32C26" w:rsidR="0082096B" w:rsidRDefault="0082096B" w:rsidP="00B56271">
      <w:pPr>
        <w:keepNext/>
        <w:keepLines/>
        <w:tabs>
          <w:tab w:val="left" w:pos="-720"/>
        </w:tabs>
        <w:suppressAutoHyphens/>
        <w:spacing w:line="360" w:lineRule="auto"/>
        <w:rPr>
          <w:rFonts w:ascii="Times New Roman" w:hAnsi="Times New Roman"/>
          <w:b/>
          <w:sz w:val="26"/>
          <w:szCs w:val="26"/>
        </w:rPr>
      </w:pPr>
    </w:p>
    <w:p w14:paraId="4F091B7B" w14:textId="591AFE17" w:rsidR="00AA6008" w:rsidRDefault="0082096B" w:rsidP="00B56271">
      <w:pPr>
        <w:keepNext/>
        <w:keepLines/>
        <w:tabs>
          <w:tab w:val="left" w:pos="-720"/>
        </w:tabs>
        <w:suppressAutoHyphens/>
        <w:spacing w:line="360" w:lineRule="auto"/>
        <w:rPr>
          <w:rFonts w:ascii="Times New Roman" w:hAnsi="Times New Roman"/>
          <w:bCs/>
          <w:sz w:val="26"/>
          <w:szCs w:val="26"/>
        </w:rPr>
      </w:pPr>
      <w:r>
        <w:rPr>
          <w:rFonts w:ascii="Times New Roman" w:hAnsi="Times New Roman"/>
          <w:b/>
          <w:sz w:val="26"/>
          <w:szCs w:val="26"/>
        </w:rPr>
        <w:tab/>
      </w:r>
      <w:r>
        <w:rPr>
          <w:rFonts w:ascii="Times New Roman" w:hAnsi="Times New Roman"/>
          <w:b/>
          <w:sz w:val="26"/>
          <w:szCs w:val="26"/>
        </w:rPr>
        <w:tab/>
      </w:r>
      <w:r w:rsidR="00C7021A" w:rsidRPr="00A20D2F">
        <w:rPr>
          <w:rFonts w:ascii="Times New Roman" w:hAnsi="Times New Roman"/>
          <w:bCs/>
          <w:sz w:val="26"/>
          <w:szCs w:val="26"/>
        </w:rPr>
        <w:t>The Complainant’s Exceptions</w:t>
      </w:r>
      <w:r w:rsidR="0061257A" w:rsidRPr="00A20D2F">
        <w:rPr>
          <w:rStyle w:val="FootnoteReference"/>
          <w:rFonts w:ascii="Times New Roman" w:hAnsi="Times New Roman"/>
          <w:bCs/>
          <w:sz w:val="26"/>
          <w:szCs w:val="26"/>
        </w:rPr>
        <w:footnoteReference w:id="7"/>
      </w:r>
      <w:r w:rsidR="00C7021A" w:rsidRPr="00A20D2F">
        <w:rPr>
          <w:rFonts w:ascii="Times New Roman" w:hAnsi="Times New Roman"/>
          <w:bCs/>
          <w:sz w:val="26"/>
          <w:szCs w:val="26"/>
        </w:rPr>
        <w:t xml:space="preserve"> consist of </w:t>
      </w:r>
      <w:r w:rsidR="00AA6008">
        <w:rPr>
          <w:rFonts w:ascii="Times New Roman" w:hAnsi="Times New Roman"/>
          <w:bCs/>
          <w:sz w:val="26"/>
          <w:szCs w:val="26"/>
        </w:rPr>
        <w:t>the following three statements:</w:t>
      </w:r>
      <w:r w:rsidR="00907266">
        <w:rPr>
          <w:rFonts w:ascii="Times New Roman" w:hAnsi="Times New Roman"/>
          <w:bCs/>
          <w:sz w:val="26"/>
          <w:szCs w:val="26"/>
        </w:rPr>
        <w:t xml:space="preserve"> (1) that her income has changed drastically; (2) that she requests an attorney to represent her; and (3) that based on her income, she cannot afford the payment arrangement ordered in the Special Agent’s Initial Decision.  Exc. at 1. </w:t>
      </w:r>
    </w:p>
    <w:p w14:paraId="2E2BD346" w14:textId="6A84C2BB" w:rsidR="00AA6008" w:rsidRDefault="00AA6008" w:rsidP="00C73957">
      <w:pPr>
        <w:tabs>
          <w:tab w:val="left" w:pos="-720"/>
        </w:tabs>
        <w:suppressAutoHyphens/>
        <w:spacing w:line="360" w:lineRule="auto"/>
        <w:rPr>
          <w:rFonts w:ascii="Times New Roman" w:hAnsi="Times New Roman"/>
          <w:bCs/>
          <w:sz w:val="26"/>
          <w:szCs w:val="26"/>
        </w:rPr>
      </w:pPr>
    </w:p>
    <w:p w14:paraId="3D6F6380" w14:textId="731C972F" w:rsidR="00DA5B4F" w:rsidRDefault="00DA5B4F" w:rsidP="00086675">
      <w:pPr>
        <w:pStyle w:val="ListParagraph"/>
        <w:numPr>
          <w:ilvl w:val="0"/>
          <w:numId w:val="38"/>
        </w:numPr>
        <w:tabs>
          <w:tab w:val="left" w:pos="-720"/>
        </w:tabs>
        <w:suppressAutoHyphens/>
        <w:spacing w:line="360" w:lineRule="auto"/>
        <w:ind w:firstLine="0"/>
        <w:rPr>
          <w:rFonts w:ascii="Times New Roman" w:hAnsi="Times New Roman"/>
          <w:b/>
          <w:sz w:val="26"/>
          <w:szCs w:val="26"/>
        </w:rPr>
      </w:pPr>
      <w:r w:rsidRPr="00FC0401">
        <w:rPr>
          <w:rFonts w:ascii="Times New Roman" w:hAnsi="Times New Roman"/>
          <w:b/>
          <w:sz w:val="26"/>
          <w:szCs w:val="26"/>
        </w:rPr>
        <w:t>Complainant’s Change of Income</w:t>
      </w:r>
    </w:p>
    <w:p w14:paraId="2AE0D2E8" w14:textId="77777777" w:rsidR="0070068F" w:rsidRPr="00FC0401" w:rsidRDefault="0070068F" w:rsidP="0070068F">
      <w:pPr>
        <w:pStyle w:val="ListParagraph"/>
        <w:tabs>
          <w:tab w:val="left" w:pos="-720"/>
        </w:tabs>
        <w:suppressAutoHyphens/>
        <w:spacing w:line="360" w:lineRule="auto"/>
        <w:rPr>
          <w:rFonts w:ascii="Times New Roman" w:hAnsi="Times New Roman"/>
          <w:b/>
          <w:sz w:val="26"/>
          <w:szCs w:val="26"/>
        </w:rPr>
      </w:pPr>
    </w:p>
    <w:p w14:paraId="0EDC7C55" w14:textId="24C175B3" w:rsidR="00DA5B4F" w:rsidRDefault="005523A9" w:rsidP="00FC0401">
      <w:pPr>
        <w:tabs>
          <w:tab w:val="left" w:pos="-720"/>
        </w:tabs>
        <w:suppressAutoHyphens/>
        <w:spacing w:line="360" w:lineRule="auto"/>
        <w:rPr>
          <w:rFonts w:ascii="Times New Roman" w:hAnsi="Times New Roman"/>
          <w:bCs/>
          <w:sz w:val="26"/>
          <w:szCs w:val="26"/>
        </w:rPr>
      </w:pPr>
      <w:r>
        <w:rPr>
          <w:rFonts w:ascii="Times New Roman" w:hAnsi="Times New Roman"/>
          <w:bCs/>
          <w:sz w:val="26"/>
          <w:szCs w:val="26"/>
        </w:rPr>
        <w:tab/>
      </w:r>
      <w:r w:rsidR="00565A32">
        <w:rPr>
          <w:rFonts w:ascii="Times New Roman" w:hAnsi="Times New Roman"/>
          <w:bCs/>
          <w:sz w:val="26"/>
          <w:szCs w:val="26"/>
        </w:rPr>
        <w:tab/>
      </w:r>
      <w:r w:rsidR="00DA5B4F">
        <w:rPr>
          <w:rFonts w:ascii="Times New Roman" w:hAnsi="Times New Roman"/>
          <w:bCs/>
          <w:sz w:val="26"/>
          <w:szCs w:val="26"/>
        </w:rPr>
        <w:t xml:space="preserve">In her first Exception, the Complainant avers that her income has changed.  </w:t>
      </w:r>
    </w:p>
    <w:p w14:paraId="1E58CBB6" w14:textId="50622D1B" w:rsidR="00DA5B4F" w:rsidRDefault="00DA5B4F" w:rsidP="00FC0401">
      <w:pPr>
        <w:tabs>
          <w:tab w:val="left" w:pos="-720"/>
        </w:tabs>
        <w:suppressAutoHyphens/>
        <w:spacing w:line="360" w:lineRule="auto"/>
        <w:rPr>
          <w:rFonts w:ascii="Times New Roman" w:hAnsi="Times New Roman"/>
          <w:bCs/>
          <w:sz w:val="26"/>
          <w:szCs w:val="26"/>
        </w:rPr>
      </w:pPr>
    </w:p>
    <w:p w14:paraId="6169483D" w14:textId="4B6E2211" w:rsidR="00DA5B4F" w:rsidRDefault="005523A9"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DA5B4F">
        <w:rPr>
          <w:rFonts w:ascii="Times New Roman" w:hAnsi="Times New Roman"/>
          <w:sz w:val="26"/>
          <w:szCs w:val="26"/>
        </w:rPr>
        <w:t xml:space="preserve">In </w:t>
      </w:r>
      <w:r w:rsidR="00907266">
        <w:rPr>
          <w:rFonts w:ascii="Times New Roman" w:hAnsi="Times New Roman"/>
          <w:sz w:val="26"/>
          <w:szCs w:val="26"/>
        </w:rPr>
        <w:t>R</w:t>
      </w:r>
      <w:r w:rsidRPr="00DA5B4F">
        <w:rPr>
          <w:rFonts w:ascii="Times New Roman" w:hAnsi="Times New Roman"/>
          <w:sz w:val="26"/>
          <w:szCs w:val="26"/>
        </w:rPr>
        <w:t xml:space="preserve">eply to the Complainant’s first Exception, West Penn </w:t>
      </w:r>
      <w:r w:rsidR="00AF5E62" w:rsidRPr="00DA5B4F">
        <w:rPr>
          <w:rFonts w:ascii="Times New Roman" w:hAnsi="Times New Roman"/>
          <w:sz w:val="26"/>
          <w:szCs w:val="26"/>
        </w:rPr>
        <w:t>offers</w:t>
      </w:r>
      <w:r w:rsidRPr="00DA5B4F">
        <w:rPr>
          <w:rFonts w:ascii="Times New Roman" w:hAnsi="Times New Roman"/>
          <w:sz w:val="26"/>
          <w:szCs w:val="26"/>
        </w:rPr>
        <w:t xml:space="preserve"> that</w:t>
      </w:r>
      <w:r>
        <w:rPr>
          <w:rFonts w:ascii="Times New Roman" w:hAnsi="Times New Roman"/>
          <w:sz w:val="26"/>
          <w:szCs w:val="26"/>
        </w:rPr>
        <w:t xml:space="preserve"> Section 5.431 of the Commission’s Regulations provides that after the record is closed, additional matters may not be relied upon or accepted into the record unless allowed for good cause shown by the presiding officer or the Commission upon motion.  According to West Penn, the Complain</w:t>
      </w:r>
      <w:r w:rsidR="00D376A1">
        <w:rPr>
          <w:rFonts w:ascii="Times New Roman" w:hAnsi="Times New Roman"/>
          <w:sz w:val="26"/>
          <w:szCs w:val="26"/>
        </w:rPr>
        <w:t>an</w:t>
      </w:r>
      <w:r>
        <w:rPr>
          <w:rFonts w:ascii="Times New Roman" w:hAnsi="Times New Roman"/>
          <w:sz w:val="26"/>
          <w:szCs w:val="26"/>
        </w:rPr>
        <w:t>t did not file a petition to reopen the record to introduce any evidence that her income had changed.  R.</w:t>
      </w:r>
      <w:r w:rsidR="00CC0F21">
        <w:rPr>
          <w:rFonts w:ascii="Times New Roman" w:hAnsi="Times New Roman"/>
          <w:sz w:val="26"/>
          <w:szCs w:val="26"/>
        </w:rPr>
        <w:t xml:space="preserve"> </w:t>
      </w:r>
      <w:r>
        <w:rPr>
          <w:rFonts w:ascii="Times New Roman" w:hAnsi="Times New Roman"/>
          <w:sz w:val="26"/>
          <w:szCs w:val="26"/>
        </w:rPr>
        <w:t>Exc. at 2.</w:t>
      </w:r>
    </w:p>
    <w:p w14:paraId="05648BF9" w14:textId="7D5A8301" w:rsidR="005523A9" w:rsidRDefault="005523A9" w:rsidP="00FC0401">
      <w:pPr>
        <w:tabs>
          <w:tab w:val="left" w:pos="-720"/>
        </w:tabs>
        <w:suppressAutoHyphens/>
        <w:spacing w:line="360" w:lineRule="auto"/>
        <w:rPr>
          <w:rFonts w:ascii="Times New Roman" w:hAnsi="Times New Roman"/>
          <w:sz w:val="26"/>
          <w:szCs w:val="26"/>
        </w:rPr>
      </w:pPr>
    </w:p>
    <w:p w14:paraId="1460BC5F" w14:textId="5DF7A3FA" w:rsidR="005523A9" w:rsidRDefault="005523A9" w:rsidP="00FC0401">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West Penn explains that the 10-year</w:t>
      </w:r>
      <w:r w:rsidR="00AF5E62">
        <w:rPr>
          <w:rFonts w:ascii="Times New Roman" w:hAnsi="Times New Roman"/>
          <w:sz w:val="26"/>
          <w:szCs w:val="26"/>
        </w:rPr>
        <w:t xml:space="preserve"> </w:t>
      </w:r>
      <w:r>
        <w:rPr>
          <w:rFonts w:ascii="Times New Roman" w:hAnsi="Times New Roman"/>
          <w:sz w:val="26"/>
          <w:szCs w:val="26"/>
        </w:rPr>
        <w:t xml:space="preserve">payment arrangement </w:t>
      </w:r>
      <w:r w:rsidR="00907266">
        <w:rPr>
          <w:rFonts w:ascii="Times New Roman" w:hAnsi="Times New Roman"/>
          <w:sz w:val="26"/>
          <w:szCs w:val="26"/>
        </w:rPr>
        <w:t xml:space="preserve">recommended by the Special Agent </w:t>
      </w:r>
      <w:r w:rsidR="00585622">
        <w:rPr>
          <w:rFonts w:ascii="Times New Roman" w:hAnsi="Times New Roman"/>
          <w:sz w:val="26"/>
          <w:szCs w:val="26"/>
        </w:rPr>
        <w:t xml:space="preserve">was based on the Complainant’s income being “well below 150% of the Federal poverty level.”  R. Exc. at 3 (citing I.D. at 15).  West Penn explains further that the length of the payment arrangement is consistent with the factors set forth in Section 56.421.  </w:t>
      </w:r>
      <w:r w:rsidR="001138B3">
        <w:rPr>
          <w:rFonts w:ascii="Times New Roman" w:hAnsi="Times New Roman"/>
          <w:sz w:val="26"/>
          <w:szCs w:val="26"/>
        </w:rPr>
        <w:t xml:space="preserve">R. Exc. at </w:t>
      </w:r>
      <w:r w:rsidR="00BB0B85">
        <w:rPr>
          <w:rFonts w:ascii="Times New Roman" w:hAnsi="Times New Roman"/>
          <w:sz w:val="26"/>
          <w:szCs w:val="26"/>
        </w:rPr>
        <w:t>3.</w:t>
      </w:r>
    </w:p>
    <w:p w14:paraId="339C3178" w14:textId="6D6336AC" w:rsidR="00585622" w:rsidRDefault="00585622" w:rsidP="00FC0401">
      <w:pPr>
        <w:tabs>
          <w:tab w:val="left" w:pos="-720"/>
        </w:tabs>
        <w:suppressAutoHyphens/>
        <w:spacing w:line="360" w:lineRule="auto"/>
        <w:rPr>
          <w:rFonts w:ascii="Times New Roman" w:hAnsi="Times New Roman"/>
          <w:bCs/>
          <w:sz w:val="26"/>
          <w:szCs w:val="26"/>
        </w:rPr>
      </w:pPr>
    </w:p>
    <w:p w14:paraId="114FED0B" w14:textId="25BDC279" w:rsidR="00596758" w:rsidRPr="00596758" w:rsidRDefault="00585622" w:rsidP="00FC0401">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07266">
        <w:rPr>
          <w:rFonts w:ascii="Times New Roman" w:hAnsi="Times New Roman"/>
          <w:sz w:val="26"/>
          <w:szCs w:val="26"/>
        </w:rPr>
        <w:t xml:space="preserve">We shall deny the Complainant’s first Exception.  </w:t>
      </w:r>
      <w:r w:rsidRPr="00A20D2F">
        <w:rPr>
          <w:rFonts w:ascii="Times New Roman" w:hAnsi="Times New Roman"/>
          <w:sz w:val="26"/>
          <w:szCs w:val="26"/>
        </w:rPr>
        <w:t>In the Complainant’s Exception</w:t>
      </w:r>
      <w:r w:rsidR="00596758">
        <w:rPr>
          <w:rFonts w:ascii="Times New Roman" w:hAnsi="Times New Roman"/>
          <w:sz w:val="26"/>
          <w:szCs w:val="26"/>
        </w:rPr>
        <w:t xml:space="preserve"> No.1</w:t>
      </w:r>
      <w:r w:rsidRPr="00A20D2F">
        <w:rPr>
          <w:rFonts w:ascii="Times New Roman" w:hAnsi="Times New Roman"/>
          <w:sz w:val="26"/>
          <w:szCs w:val="26"/>
        </w:rPr>
        <w:t xml:space="preserve">, she states </w:t>
      </w:r>
      <w:r>
        <w:rPr>
          <w:rFonts w:ascii="Times New Roman" w:hAnsi="Times New Roman"/>
          <w:sz w:val="26"/>
          <w:szCs w:val="26"/>
        </w:rPr>
        <w:t>that her income has changed</w:t>
      </w:r>
      <w:r w:rsidR="00596758">
        <w:rPr>
          <w:rFonts w:ascii="Times New Roman" w:hAnsi="Times New Roman"/>
          <w:sz w:val="26"/>
          <w:szCs w:val="26"/>
        </w:rPr>
        <w:t xml:space="preserve">.  </w:t>
      </w:r>
      <w:r w:rsidR="009F784E">
        <w:rPr>
          <w:rFonts w:ascii="Times New Roman" w:hAnsi="Times New Roman"/>
          <w:sz w:val="26"/>
          <w:szCs w:val="26"/>
        </w:rPr>
        <w:t xml:space="preserve">At the hearing, </w:t>
      </w:r>
      <w:r w:rsidR="00907266">
        <w:rPr>
          <w:rFonts w:ascii="Times New Roman" w:hAnsi="Times New Roman"/>
          <w:sz w:val="26"/>
          <w:szCs w:val="26"/>
        </w:rPr>
        <w:t>the Complainant</w:t>
      </w:r>
      <w:r>
        <w:rPr>
          <w:rFonts w:ascii="Times New Roman" w:hAnsi="Times New Roman"/>
          <w:sz w:val="26"/>
          <w:szCs w:val="26"/>
        </w:rPr>
        <w:t xml:space="preserve"> testified that her income was $858 which consisted of $325 per month from her wages and $535 per month from child support.  I.D. at 15.  </w:t>
      </w:r>
      <w:r w:rsidR="009F784E">
        <w:rPr>
          <w:rFonts w:ascii="Times New Roman" w:hAnsi="Times New Roman"/>
          <w:sz w:val="26"/>
          <w:szCs w:val="26"/>
        </w:rPr>
        <w:t xml:space="preserve">The Special Agent based the terms of the payment arrangement on a number of factors including </w:t>
      </w:r>
      <w:r w:rsidR="00907266">
        <w:rPr>
          <w:rFonts w:ascii="Times New Roman" w:hAnsi="Times New Roman"/>
          <w:sz w:val="26"/>
          <w:szCs w:val="26"/>
        </w:rPr>
        <w:t xml:space="preserve">the Complainant’s </w:t>
      </w:r>
      <w:r w:rsidR="009F784E">
        <w:rPr>
          <w:rFonts w:ascii="Times New Roman" w:hAnsi="Times New Roman"/>
          <w:sz w:val="26"/>
          <w:szCs w:val="26"/>
        </w:rPr>
        <w:t xml:space="preserve">monthly income, her testimony that she planned to work full-time when she found reliable daycare, that </w:t>
      </w:r>
      <w:r w:rsidR="00907266">
        <w:rPr>
          <w:rFonts w:ascii="Times New Roman" w:hAnsi="Times New Roman"/>
          <w:sz w:val="26"/>
          <w:szCs w:val="26"/>
        </w:rPr>
        <w:t>the Complainant</w:t>
      </w:r>
      <w:r w:rsidR="009F784E">
        <w:rPr>
          <w:rFonts w:ascii="Times New Roman" w:hAnsi="Times New Roman"/>
          <w:sz w:val="26"/>
          <w:szCs w:val="26"/>
        </w:rPr>
        <w:t xml:space="preserve"> did not have to pay rent, and </w:t>
      </w:r>
      <w:r w:rsidR="00907266">
        <w:rPr>
          <w:rFonts w:ascii="Times New Roman" w:hAnsi="Times New Roman"/>
          <w:sz w:val="26"/>
          <w:szCs w:val="26"/>
        </w:rPr>
        <w:t>her</w:t>
      </w:r>
      <w:r w:rsidR="009F784E">
        <w:rPr>
          <w:rFonts w:ascii="Times New Roman" w:hAnsi="Times New Roman"/>
          <w:sz w:val="26"/>
          <w:szCs w:val="26"/>
        </w:rPr>
        <w:t xml:space="preserve"> testimony that she could afford a payment of $400 per month and “probably a little or some more.”  I.D. at 12.  The terms of the payment arrangement were based on record evidence</w:t>
      </w:r>
      <w:r w:rsidR="00BB1E23">
        <w:rPr>
          <w:rFonts w:ascii="Times New Roman" w:hAnsi="Times New Roman"/>
          <w:sz w:val="26"/>
          <w:szCs w:val="26"/>
        </w:rPr>
        <w:t xml:space="preserve">.  The payment arrangement was not based </w:t>
      </w:r>
      <w:r w:rsidR="00672D38">
        <w:rPr>
          <w:rFonts w:ascii="Times New Roman" w:hAnsi="Times New Roman"/>
          <w:sz w:val="26"/>
          <w:szCs w:val="26"/>
        </w:rPr>
        <w:t xml:space="preserve">solely </w:t>
      </w:r>
      <w:r w:rsidR="00BD0584">
        <w:rPr>
          <w:rFonts w:ascii="Times New Roman" w:hAnsi="Times New Roman"/>
          <w:sz w:val="26"/>
          <w:szCs w:val="26"/>
        </w:rPr>
        <w:t xml:space="preserve">on </w:t>
      </w:r>
      <w:r w:rsidR="00BB1E23">
        <w:rPr>
          <w:rFonts w:ascii="Times New Roman" w:hAnsi="Times New Roman"/>
          <w:sz w:val="26"/>
          <w:szCs w:val="26"/>
        </w:rPr>
        <w:t>the Complainant’s income at the time of the hearing</w:t>
      </w:r>
      <w:r w:rsidR="009F784E">
        <w:rPr>
          <w:rFonts w:ascii="Times New Roman" w:hAnsi="Times New Roman"/>
          <w:sz w:val="26"/>
          <w:szCs w:val="26"/>
        </w:rPr>
        <w:t xml:space="preserve">.  </w:t>
      </w:r>
      <w:r w:rsidR="00BB1E23">
        <w:rPr>
          <w:rFonts w:ascii="Times New Roman" w:hAnsi="Times New Roman"/>
          <w:sz w:val="26"/>
          <w:szCs w:val="26"/>
        </w:rPr>
        <w:t>We note that t</w:t>
      </w:r>
      <w:r w:rsidR="009F784E">
        <w:rPr>
          <w:rFonts w:ascii="Times New Roman" w:hAnsi="Times New Roman"/>
          <w:sz w:val="26"/>
          <w:szCs w:val="26"/>
        </w:rPr>
        <w:t xml:space="preserve">he record has closed.  The </w:t>
      </w:r>
      <w:r w:rsidR="00BB1E23">
        <w:rPr>
          <w:rFonts w:ascii="Times New Roman" w:hAnsi="Times New Roman"/>
          <w:sz w:val="26"/>
          <w:szCs w:val="26"/>
        </w:rPr>
        <w:t>Complainant</w:t>
      </w:r>
      <w:r w:rsidR="009F784E">
        <w:rPr>
          <w:rFonts w:ascii="Times New Roman" w:hAnsi="Times New Roman"/>
          <w:sz w:val="26"/>
          <w:szCs w:val="26"/>
        </w:rPr>
        <w:t>’</w:t>
      </w:r>
      <w:r w:rsidR="00BB1E23">
        <w:rPr>
          <w:rFonts w:ascii="Times New Roman" w:hAnsi="Times New Roman"/>
          <w:sz w:val="26"/>
          <w:szCs w:val="26"/>
        </w:rPr>
        <w:t>s</w:t>
      </w:r>
      <w:r w:rsidR="009F784E">
        <w:rPr>
          <w:rFonts w:ascii="Times New Roman" w:hAnsi="Times New Roman"/>
          <w:sz w:val="26"/>
          <w:szCs w:val="26"/>
        </w:rPr>
        <w:t xml:space="preserve"> first </w:t>
      </w:r>
      <w:r w:rsidR="00BB1E23">
        <w:rPr>
          <w:rFonts w:ascii="Times New Roman" w:hAnsi="Times New Roman"/>
          <w:sz w:val="26"/>
          <w:szCs w:val="26"/>
        </w:rPr>
        <w:t>Exception</w:t>
      </w:r>
      <w:r w:rsidR="009F784E">
        <w:rPr>
          <w:rFonts w:ascii="Times New Roman" w:hAnsi="Times New Roman"/>
          <w:sz w:val="26"/>
          <w:szCs w:val="26"/>
        </w:rPr>
        <w:t xml:space="preserve"> </w:t>
      </w:r>
      <w:r w:rsidR="00672D38">
        <w:rPr>
          <w:rFonts w:ascii="Times New Roman" w:hAnsi="Times New Roman"/>
          <w:sz w:val="26"/>
          <w:szCs w:val="26"/>
        </w:rPr>
        <w:t>seeks to introduce</w:t>
      </w:r>
      <w:r w:rsidR="00596758" w:rsidRPr="00596758">
        <w:rPr>
          <w:rFonts w:ascii="Times New Roman" w:hAnsi="Times New Roman"/>
          <w:sz w:val="26"/>
          <w:szCs w:val="26"/>
        </w:rPr>
        <w:t xml:space="preserve"> evidence through the Exceptions</w:t>
      </w:r>
      <w:r w:rsidR="00672D38">
        <w:rPr>
          <w:rFonts w:ascii="Times New Roman" w:hAnsi="Times New Roman"/>
          <w:sz w:val="26"/>
          <w:szCs w:val="26"/>
        </w:rPr>
        <w:t>; however, i</w:t>
      </w:r>
      <w:r w:rsidR="00596758" w:rsidRPr="00596758">
        <w:rPr>
          <w:rFonts w:ascii="Times New Roman" w:hAnsi="Times New Roman"/>
          <w:sz w:val="26"/>
          <w:szCs w:val="26"/>
        </w:rPr>
        <w:t xml:space="preserve">t is well-established that parties cannot introduce new evidence at the exceptions stage.  </w:t>
      </w:r>
      <w:r w:rsidR="00596758" w:rsidRPr="00596758">
        <w:rPr>
          <w:rFonts w:ascii="Times New Roman" w:hAnsi="Times New Roman"/>
          <w:i/>
          <w:iCs/>
          <w:sz w:val="26"/>
          <w:szCs w:val="26"/>
        </w:rPr>
        <w:t>Application of Apollo Gas Co.</w:t>
      </w:r>
      <w:r w:rsidR="00596758" w:rsidRPr="00596758">
        <w:rPr>
          <w:rFonts w:ascii="Times New Roman" w:hAnsi="Times New Roman"/>
          <w:sz w:val="26"/>
          <w:szCs w:val="26"/>
        </w:rPr>
        <w:t>, 1994 Pa. PUC Lexis, at *8-14 (Order entered February 10, 1994) (</w:t>
      </w:r>
      <w:r w:rsidR="00596758" w:rsidRPr="00596758">
        <w:rPr>
          <w:rFonts w:ascii="Times New Roman" w:hAnsi="Times New Roman"/>
          <w:i/>
          <w:iCs/>
          <w:sz w:val="26"/>
          <w:szCs w:val="26"/>
        </w:rPr>
        <w:t>Apollo Gas</w:t>
      </w:r>
      <w:r w:rsidR="00596758" w:rsidRPr="00596758">
        <w:rPr>
          <w:rFonts w:ascii="Times New Roman" w:hAnsi="Times New Roman"/>
          <w:sz w:val="26"/>
          <w:szCs w:val="26"/>
        </w:rPr>
        <w:t xml:space="preserve">).  Therefore, we must reject this extra-record evidence introduced by the Complainant in Exceptions.  </w:t>
      </w:r>
      <w:r w:rsidR="00596758" w:rsidRPr="00596758">
        <w:rPr>
          <w:rFonts w:ascii="Times New Roman" w:hAnsi="Times New Roman"/>
          <w:i/>
          <w:iCs/>
          <w:sz w:val="26"/>
          <w:szCs w:val="26"/>
        </w:rPr>
        <w:t>Apollo Gas</w:t>
      </w:r>
      <w:r w:rsidR="00596758" w:rsidRPr="00596758">
        <w:rPr>
          <w:rFonts w:ascii="Times New Roman" w:hAnsi="Times New Roman"/>
          <w:sz w:val="26"/>
          <w:szCs w:val="26"/>
        </w:rPr>
        <w:t xml:space="preserve">. </w:t>
      </w:r>
      <w:r w:rsidR="00BB1E23">
        <w:rPr>
          <w:rFonts w:ascii="Times New Roman" w:hAnsi="Times New Roman"/>
          <w:sz w:val="26"/>
          <w:szCs w:val="26"/>
        </w:rPr>
        <w:t xml:space="preserve"> The Complainant’s Exception No. 1 is denied.  </w:t>
      </w:r>
    </w:p>
    <w:p w14:paraId="3D71B06D" w14:textId="73428C0F" w:rsidR="00DA5B4F" w:rsidRDefault="00DA5B4F" w:rsidP="00FC0401">
      <w:pPr>
        <w:pStyle w:val="ListParagraph"/>
        <w:tabs>
          <w:tab w:val="left" w:pos="-720"/>
        </w:tabs>
        <w:suppressAutoHyphens/>
        <w:spacing w:line="360" w:lineRule="auto"/>
        <w:ind w:left="1080"/>
        <w:rPr>
          <w:rFonts w:ascii="Times New Roman" w:hAnsi="Times New Roman"/>
          <w:bCs/>
          <w:sz w:val="26"/>
          <w:szCs w:val="26"/>
        </w:rPr>
      </w:pPr>
    </w:p>
    <w:p w14:paraId="5B0423D1" w14:textId="22A77111" w:rsidR="00DA5B4F" w:rsidRDefault="00DA5B4F" w:rsidP="00086675">
      <w:pPr>
        <w:pStyle w:val="ListParagraph"/>
        <w:numPr>
          <w:ilvl w:val="0"/>
          <w:numId w:val="38"/>
        </w:numPr>
        <w:tabs>
          <w:tab w:val="left" w:pos="-720"/>
        </w:tabs>
        <w:suppressAutoHyphens/>
        <w:spacing w:line="360" w:lineRule="auto"/>
        <w:ind w:firstLine="0"/>
        <w:rPr>
          <w:rFonts w:ascii="Times New Roman" w:hAnsi="Times New Roman"/>
          <w:b/>
          <w:sz w:val="26"/>
          <w:szCs w:val="26"/>
        </w:rPr>
      </w:pPr>
      <w:r w:rsidRPr="0070068F">
        <w:rPr>
          <w:rFonts w:ascii="Times New Roman" w:hAnsi="Times New Roman"/>
          <w:b/>
          <w:sz w:val="26"/>
          <w:szCs w:val="26"/>
        </w:rPr>
        <w:t>Request for Attorney</w:t>
      </w:r>
    </w:p>
    <w:p w14:paraId="0CA96395" w14:textId="77777777" w:rsidR="0070068F" w:rsidRPr="0070068F" w:rsidRDefault="0070068F" w:rsidP="0070068F">
      <w:pPr>
        <w:pStyle w:val="ListParagraph"/>
        <w:tabs>
          <w:tab w:val="left" w:pos="-720"/>
        </w:tabs>
        <w:suppressAutoHyphens/>
        <w:spacing w:line="360" w:lineRule="auto"/>
        <w:rPr>
          <w:rFonts w:ascii="Times New Roman" w:hAnsi="Times New Roman"/>
          <w:b/>
          <w:sz w:val="26"/>
          <w:szCs w:val="26"/>
        </w:rPr>
      </w:pPr>
    </w:p>
    <w:p w14:paraId="59DD858B" w14:textId="42AEF21E" w:rsidR="00BB1E23" w:rsidRPr="00BB1E23" w:rsidRDefault="00565A32" w:rsidP="00FC0401">
      <w:pPr>
        <w:tabs>
          <w:tab w:val="left" w:pos="-720"/>
        </w:tabs>
        <w:suppressAutoHyphens/>
        <w:spacing w:line="360" w:lineRule="auto"/>
        <w:rPr>
          <w:rFonts w:ascii="Times New Roman" w:hAnsi="Times New Roman"/>
          <w:bCs/>
          <w:sz w:val="26"/>
          <w:szCs w:val="26"/>
        </w:rPr>
      </w:pPr>
      <w:r>
        <w:rPr>
          <w:rFonts w:ascii="Times New Roman" w:hAnsi="Times New Roman"/>
          <w:sz w:val="26"/>
          <w:szCs w:val="26"/>
        </w:rPr>
        <w:tab/>
      </w:r>
      <w:r>
        <w:rPr>
          <w:rFonts w:ascii="Times New Roman" w:hAnsi="Times New Roman"/>
          <w:sz w:val="26"/>
          <w:szCs w:val="26"/>
        </w:rPr>
        <w:tab/>
      </w:r>
      <w:r w:rsidR="00BB1E23">
        <w:rPr>
          <w:rFonts w:ascii="Times New Roman" w:hAnsi="Times New Roman"/>
          <w:sz w:val="26"/>
          <w:szCs w:val="26"/>
        </w:rPr>
        <w:t xml:space="preserve">In her second Exception, Ms. Herr requests an attorney.  </w:t>
      </w:r>
      <w:r w:rsidR="000F4B5E">
        <w:rPr>
          <w:rFonts w:ascii="Times New Roman" w:hAnsi="Times New Roman"/>
          <w:sz w:val="26"/>
          <w:szCs w:val="26"/>
        </w:rPr>
        <w:t>Exc. at 1.</w:t>
      </w:r>
    </w:p>
    <w:p w14:paraId="139036F4" w14:textId="11D8531B" w:rsidR="00BB1E23" w:rsidRDefault="00BB1E23" w:rsidP="00FC0401">
      <w:pPr>
        <w:tabs>
          <w:tab w:val="left" w:pos="-720"/>
        </w:tabs>
        <w:suppressAutoHyphens/>
        <w:spacing w:line="360" w:lineRule="auto"/>
        <w:rPr>
          <w:rFonts w:ascii="Times New Roman" w:hAnsi="Times New Roman"/>
          <w:bCs/>
          <w:sz w:val="26"/>
          <w:szCs w:val="26"/>
        </w:rPr>
      </w:pPr>
    </w:p>
    <w:p w14:paraId="32F8FE43" w14:textId="45563AC6" w:rsidR="00BB1E23" w:rsidRDefault="00BB1E23" w:rsidP="00FC0401">
      <w:pPr>
        <w:tabs>
          <w:tab w:val="left" w:pos="-720"/>
        </w:tabs>
        <w:suppressAutoHyphens/>
        <w:spacing w:line="360" w:lineRule="auto"/>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t xml:space="preserve">In </w:t>
      </w:r>
      <w:r w:rsidR="00672D38">
        <w:rPr>
          <w:rFonts w:ascii="Times New Roman" w:hAnsi="Times New Roman"/>
          <w:bCs/>
          <w:sz w:val="26"/>
          <w:szCs w:val="26"/>
        </w:rPr>
        <w:t>R</w:t>
      </w:r>
      <w:r>
        <w:rPr>
          <w:rFonts w:ascii="Times New Roman" w:hAnsi="Times New Roman"/>
          <w:bCs/>
          <w:sz w:val="26"/>
          <w:szCs w:val="26"/>
        </w:rPr>
        <w:t>eply to Exception No. 2, West Penn avers that the Complaint was filed on April 11, 2019</w:t>
      </w:r>
      <w:r w:rsidR="00672D38">
        <w:rPr>
          <w:rFonts w:ascii="Times New Roman" w:hAnsi="Times New Roman"/>
          <w:bCs/>
          <w:sz w:val="26"/>
          <w:szCs w:val="26"/>
        </w:rPr>
        <w:t>,</w:t>
      </w:r>
      <w:r>
        <w:rPr>
          <w:rFonts w:ascii="Times New Roman" w:hAnsi="Times New Roman"/>
          <w:bCs/>
          <w:sz w:val="26"/>
          <w:szCs w:val="26"/>
        </w:rPr>
        <w:t xml:space="preserve"> and the hearing occurred on August 13, 2019</w:t>
      </w:r>
      <w:r w:rsidR="00672D38">
        <w:rPr>
          <w:rFonts w:ascii="Times New Roman" w:hAnsi="Times New Roman"/>
          <w:bCs/>
          <w:sz w:val="26"/>
          <w:szCs w:val="26"/>
        </w:rPr>
        <w:t>,</w:t>
      </w:r>
      <w:r>
        <w:rPr>
          <w:rFonts w:ascii="Times New Roman" w:hAnsi="Times New Roman"/>
          <w:bCs/>
          <w:sz w:val="26"/>
          <w:szCs w:val="26"/>
        </w:rPr>
        <w:t xml:space="preserve"> and</w:t>
      </w:r>
      <w:r w:rsidR="00672D38">
        <w:rPr>
          <w:rFonts w:ascii="Times New Roman" w:hAnsi="Times New Roman"/>
          <w:bCs/>
          <w:sz w:val="26"/>
          <w:szCs w:val="26"/>
        </w:rPr>
        <w:t>,</w:t>
      </w:r>
      <w:r>
        <w:rPr>
          <w:rFonts w:ascii="Times New Roman" w:hAnsi="Times New Roman"/>
          <w:bCs/>
          <w:sz w:val="26"/>
          <w:szCs w:val="26"/>
        </w:rPr>
        <w:t xml:space="preserve"> therefore</w:t>
      </w:r>
      <w:r w:rsidR="00672D38">
        <w:rPr>
          <w:rFonts w:ascii="Times New Roman" w:hAnsi="Times New Roman"/>
          <w:bCs/>
          <w:sz w:val="26"/>
          <w:szCs w:val="26"/>
        </w:rPr>
        <w:t>,</w:t>
      </w:r>
      <w:r>
        <w:rPr>
          <w:rFonts w:ascii="Times New Roman" w:hAnsi="Times New Roman"/>
          <w:bCs/>
          <w:sz w:val="26"/>
          <w:szCs w:val="26"/>
        </w:rPr>
        <w:t xml:space="preserve"> there was ample time for the Complainant to seek legal counsel.  </w:t>
      </w:r>
      <w:r w:rsidR="000F4B5E">
        <w:rPr>
          <w:rFonts w:ascii="Times New Roman" w:hAnsi="Times New Roman"/>
          <w:bCs/>
          <w:sz w:val="26"/>
          <w:szCs w:val="26"/>
        </w:rPr>
        <w:t>R.</w:t>
      </w:r>
      <w:r w:rsidR="002110DE">
        <w:rPr>
          <w:rFonts w:ascii="Times New Roman" w:hAnsi="Times New Roman"/>
          <w:bCs/>
          <w:sz w:val="26"/>
          <w:szCs w:val="26"/>
        </w:rPr>
        <w:t xml:space="preserve"> </w:t>
      </w:r>
      <w:r w:rsidR="000F4B5E">
        <w:rPr>
          <w:rFonts w:ascii="Times New Roman" w:hAnsi="Times New Roman"/>
          <w:bCs/>
          <w:sz w:val="26"/>
          <w:szCs w:val="26"/>
        </w:rPr>
        <w:t>Exc. at 3.</w:t>
      </w:r>
    </w:p>
    <w:p w14:paraId="7C33E3D1" w14:textId="77777777" w:rsidR="0070068F" w:rsidRPr="0070068F" w:rsidRDefault="0070068F" w:rsidP="0070068F">
      <w:pPr>
        <w:tabs>
          <w:tab w:val="left" w:pos="-720"/>
        </w:tabs>
        <w:suppressAutoHyphens/>
        <w:spacing w:line="360" w:lineRule="auto"/>
        <w:rPr>
          <w:rFonts w:ascii="Times New Roman" w:hAnsi="Times New Roman"/>
          <w:b/>
          <w:sz w:val="26"/>
          <w:szCs w:val="26"/>
        </w:rPr>
      </w:pPr>
    </w:p>
    <w:p w14:paraId="01DC4C24" w14:textId="6BEF2C26" w:rsidR="00BB1E23" w:rsidRDefault="00BB1E23" w:rsidP="00FC0401">
      <w:pPr>
        <w:tabs>
          <w:tab w:val="left" w:pos="-720"/>
        </w:tabs>
        <w:suppressAutoHyphens/>
        <w:spacing w:line="360" w:lineRule="auto"/>
        <w:rPr>
          <w:rFonts w:ascii="Times New Roman" w:hAnsi="Times New Roman"/>
          <w:bCs/>
          <w:sz w:val="26"/>
          <w:szCs w:val="26"/>
        </w:rPr>
      </w:pPr>
      <w:r>
        <w:rPr>
          <w:rFonts w:ascii="Times New Roman" w:hAnsi="Times New Roman"/>
          <w:sz w:val="26"/>
          <w:szCs w:val="26"/>
        </w:rPr>
        <w:tab/>
      </w:r>
      <w:r>
        <w:rPr>
          <w:rFonts w:ascii="Times New Roman" w:hAnsi="Times New Roman"/>
          <w:sz w:val="26"/>
          <w:szCs w:val="26"/>
        </w:rPr>
        <w:tab/>
      </w:r>
      <w:r w:rsidR="00672D38">
        <w:rPr>
          <w:rFonts w:ascii="Times New Roman" w:hAnsi="Times New Roman"/>
          <w:sz w:val="26"/>
          <w:szCs w:val="26"/>
        </w:rPr>
        <w:t xml:space="preserve">We shall deny the Complainant’s second Exception.  </w:t>
      </w:r>
      <w:r>
        <w:rPr>
          <w:rFonts w:ascii="Times New Roman" w:hAnsi="Times New Roman"/>
          <w:sz w:val="26"/>
          <w:szCs w:val="26"/>
        </w:rPr>
        <w:t xml:space="preserve">We note that Ms. Herr requested an attorney in her second Exception.  The Commission does not provide an attorney to Complainants and endeavors to assist </w:t>
      </w:r>
      <w:r w:rsidRPr="00B77C9E">
        <w:rPr>
          <w:rFonts w:ascii="Times New Roman" w:hAnsi="Times New Roman"/>
          <w:i/>
          <w:iCs/>
          <w:sz w:val="26"/>
          <w:szCs w:val="26"/>
        </w:rPr>
        <w:t>pro se</w:t>
      </w:r>
      <w:r>
        <w:rPr>
          <w:rFonts w:ascii="Times New Roman" w:hAnsi="Times New Roman"/>
          <w:sz w:val="26"/>
          <w:szCs w:val="26"/>
        </w:rPr>
        <w:t xml:space="preserve"> </w:t>
      </w:r>
      <w:r w:rsidR="00672D38">
        <w:rPr>
          <w:rFonts w:ascii="Times New Roman" w:hAnsi="Times New Roman"/>
          <w:sz w:val="26"/>
          <w:szCs w:val="26"/>
        </w:rPr>
        <w:t>c</w:t>
      </w:r>
      <w:r>
        <w:rPr>
          <w:rFonts w:ascii="Times New Roman" w:hAnsi="Times New Roman"/>
          <w:sz w:val="26"/>
          <w:szCs w:val="26"/>
        </w:rPr>
        <w:t xml:space="preserve">omplainants like Ms. Herr in navigating the complaint process.  </w:t>
      </w:r>
      <w:r w:rsidR="00672D38">
        <w:rPr>
          <w:rFonts w:ascii="Times New Roman" w:hAnsi="Times New Roman"/>
          <w:sz w:val="26"/>
          <w:szCs w:val="26"/>
        </w:rPr>
        <w:t xml:space="preserve">The Complainant was entitled to appear before the </w:t>
      </w:r>
      <w:r w:rsidR="00672D38">
        <w:rPr>
          <w:rFonts w:ascii="Times New Roman" w:hAnsi="Times New Roman"/>
          <w:sz w:val="26"/>
          <w:szCs w:val="26"/>
        </w:rPr>
        <w:lastRenderedPageBreak/>
        <w:t xml:space="preserve">Commission in this formal complaint proceeding without attorney representation.  </w:t>
      </w:r>
      <w:r w:rsidR="00672D38">
        <w:rPr>
          <w:rFonts w:ascii="Times New Roman" w:hAnsi="Times New Roman"/>
          <w:i/>
          <w:iCs/>
          <w:sz w:val="26"/>
          <w:szCs w:val="26"/>
        </w:rPr>
        <w:t>S</w:t>
      </w:r>
      <w:r w:rsidR="00672D38" w:rsidRPr="00672D38">
        <w:rPr>
          <w:rFonts w:ascii="Times New Roman" w:hAnsi="Times New Roman"/>
          <w:i/>
          <w:iCs/>
          <w:sz w:val="26"/>
          <w:szCs w:val="26"/>
        </w:rPr>
        <w:t>ee</w:t>
      </w:r>
      <w:r w:rsidR="00672D38">
        <w:rPr>
          <w:rFonts w:ascii="Times New Roman" w:hAnsi="Times New Roman"/>
          <w:sz w:val="26"/>
          <w:szCs w:val="26"/>
        </w:rPr>
        <w:t xml:space="preserve"> 52</w:t>
      </w:r>
      <w:r w:rsidR="007743E8">
        <w:rPr>
          <w:rFonts w:ascii="Times New Roman" w:hAnsi="Times New Roman"/>
          <w:sz w:val="26"/>
          <w:szCs w:val="26"/>
        </w:rPr>
        <w:t> </w:t>
      </w:r>
      <w:r w:rsidR="00672D38">
        <w:rPr>
          <w:rFonts w:ascii="Times New Roman" w:hAnsi="Times New Roman"/>
          <w:sz w:val="26"/>
          <w:szCs w:val="26"/>
        </w:rPr>
        <w:t>Pa. Code § 1.21(a).</w:t>
      </w:r>
      <w:r w:rsidR="001866AB">
        <w:rPr>
          <w:rFonts w:ascii="Times New Roman" w:hAnsi="Times New Roman"/>
          <w:sz w:val="26"/>
          <w:szCs w:val="26"/>
        </w:rPr>
        <w:t xml:space="preserve">  </w:t>
      </w:r>
      <w:r w:rsidR="0070068F">
        <w:rPr>
          <w:rFonts w:ascii="Times New Roman" w:hAnsi="Times New Roman"/>
          <w:sz w:val="26"/>
          <w:szCs w:val="26"/>
        </w:rPr>
        <w:t>Accordingly, we shall deny the Complainant’s Exception No. 2.</w:t>
      </w:r>
    </w:p>
    <w:p w14:paraId="479A4E07" w14:textId="77777777" w:rsidR="00BB1E23" w:rsidRPr="00BB1E23" w:rsidRDefault="00BB1E23" w:rsidP="00FC0401">
      <w:pPr>
        <w:tabs>
          <w:tab w:val="left" w:pos="-720"/>
        </w:tabs>
        <w:suppressAutoHyphens/>
        <w:spacing w:line="360" w:lineRule="auto"/>
        <w:rPr>
          <w:rFonts w:ascii="Times New Roman" w:hAnsi="Times New Roman"/>
          <w:bCs/>
          <w:sz w:val="26"/>
          <w:szCs w:val="26"/>
        </w:rPr>
      </w:pPr>
    </w:p>
    <w:p w14:paraId="7EFBDF9D" w14:textId="27EB4AB4" w:rsidR="00DA5B4F" w:rsidRDefault="00DA5B4F" w:rsidP="00086675">
      <w:pPr>
        <w:pStyle w:val="ListParagraph"/>
        <w:keepNext/>
        <w:keepLines/>
        <w:numPr>
          <w:ilvl w:val="0"/>
          <w:numId w:val="38"/>
        </w:numPr>
        <w:tabs>
          <w:tab w:val="left" w:pos="-720"/>
        </w:tabs>
        <w:suppressAutoHyphens/>
        <w:spacing w:line="360" w:lineRule="auto"/>
        <w:ind w:firstLine="0"/>
        <w:contextualSpacing w:val="0"/>
        <w:rPr>
          <w:rFonts w:ascii="Times New Roman" w:hAnsi="Times New Roman"/>
          <w:b/>
          <w:sz w:val="26"/>
          <w:szCs w:val="26"/>
        </w:rPr>
      </w:pPr>
      <w:r w:rsidRPr="000F4B5E">
        <w:rPr>
          <w:rFonts w:ascii="Times New Roman" w:hAnsi="Times New Roman"/>
          <w:b/>
          <w:sz w:val="26"/>
          <w:szCs w:val="26"/>
        </w:rPr>
        <w:t>Payment Arrangement</w:t>
      </w:r>
    </w:p>
    <w:p w14:paraId="652E14AB" w14:textId="77777777" w:rsidR="000F4B5E" w:rsidRPr="000F4B5E" w:rsidRDefault="000F4B5E" w:rsidP="000F4B5E">
      <w:pPr>
        <w:pStyle w:val="ListParagraph"/>
        <w:tabs>
          <w:tab w:val="left" w:pos="-720"/>
        </w:tabs>
        <w:suppressAutoHyphens/>
        <w:spacing w:line="360" w:lineRule="auto"/>
        <w:ind w:left="1080"/>
        <w:rPr>
          <w:rFonts w:ascii="Times New Roman" w:hAnsi="Times New Roman"/>
          <w:b/>
          <w:sz w:val="26"/>
          <w:szCs w:val="26"/>
        </w:rPr>
      </w:pPr>
    </w:p>
    <w:p w14:paraId="60F8860A" w14:textId="2EA2BFA3" w:rsidR="00767835" w:rsidRPr="00BB1E23" w:rsidRDefault="000F4B5E" w:rsidP="00FC0401">
      <w:pPr>
        <w:tabs>
          <w:tab w:val="left" w:pos="-720"/>
        </w:tabs>
        <w:suppressAutoHyphens/>
        <w:spacing w:line="360" w:lineRule="auto"/>
        <w:rPr>
          <w:rFonts w:ascii="Times New Roman" w:hAnsi="Times New Roman"/>
          <w:bCs/>
          <w:sz w:val="26"/>
          <w:szCs w:val="26"/>
        </w:rPr>
      </w:pPr>
      <w:r>
        <w:rPr>
          <w:rFonts w:ascii="Times New Roman" w:hAnsi="Times New Roman"/>
          <w:sz w:val="26"/>
          <w:szCs w:val="26"/>
        </w:rPr>
        <w:tab/>
      </w:r>
      <w:r>
        <w:rPr>
          <w:rFonts w:ascii="Times New Roman" w:hAnsi="Times New Roman"/>
          <w:sz w:val="26"/>
          <w:szCs w:val="26"/>
        </w:rPr>
        <w:tab/>
      </w:r>
      <w:r w:rsidR="00BB1E23">
        <w:rPr>
          <w:rFonts w:ascii="Times New Roman" w:hAnsi="Times New Roman"/>
          <w:sz w:val="26"/>
          <w:szCs w:val="26"/>
        </w:rPr>
        <w:t>In her final Exception</w:t>
      </w:r>
      <w:r>
        <w:rPr>
          <w:rFonts w:ascii="Times New Roman" w:hAnsi="Times New Roman"/>
          <w:sz w:val="26"/>
          <w:szCs w:val="26"/>
        </w:rPr>
        <w:t>, the Complainant</w:t>
      </w:r>
      <w:r w:rsidR="00BB1E23">
        <w:rPr>
          <w:rFonts w:ascii="Times New Roman" w:hAnsi="Times New Roman"/>
          <w:sz w:val="26"/>
          <w:szCs w:val="26"/>
        </w:rPr>
        <w:t xml:space="preserve"> avers that she cannot afford the payment arrangement as she is “low income.”  Exc. at 1. </w:t>
      </w:r>
    </w:p>
    <w:p w14:paraId="6DD234D8" w14:textId="7E8BBF0D" w:rsidR="00BB1E23" w:rsidRDefault="00BB1E23" w:rsidP="00FC0401">
      <w:pPr>
        <w:tabs>
          <w:tab w:val="left" w:pos="-720"/>
        </w:tabs>
        <w:suppressAutoHyphens/>
        <w:spacing w:line="360" w:lineRule="auto"/>
        <w:rPr>
          <w:rFonts w:ascii="Times New Roman" w:hAnsi="Times New Roman"/>
          <w:bCs/>
          <w:sz w:val="26"/>
          <w:szCs w:val="26"/>
        </w:rPr>
      </w:pPr>
    </w:p>
    <w:p w14:paraId="522D63F0" w14:textId="7435DE1E" w:rsidR="00BB1E23" w:rsidRDefault="00BB1E23" w:rsidP="00FC0401">
      <w:pPr>
        <w:tabs>
          <w:tab w:val="left" w:pos="-720"/>
        </w:tabs>
        <w:suppressAutoHyphens/>
        <w:spacing w:line="360" w:lineRule="auto"/>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t>West Penn responds to Exception No</w:t>
      </w:r>
      <w:r w:rsidR="00D70C12">
        <w:rPr>
          <w:rFonts w:ascii="Times New Roman" w:hAnsi="Times New Roman"/>
          <w:bCs/>
          <w:sz w:val="26"/>
          <w:szCs w:val="26"/>
        </w:rPr>
        <w:t>.</w:t>
      </w:r>
      <w:r>
        <w:rPr>
          <w:rFonts w:ascii="Times New Roman" w:hAnsi="Times New Roman"/>
          <w:bCs/>
          <w:sz w:val="26"/>
          <w:szCs w:val="26"/>
        </w:rPr>
        <w:t xml:space="preserve"> 3 by providing that the record evidence supports Special Agent Chiodo’s analysis and disposition of the payment arrangement with </w:t>
      </w:r>
      <w:r w:rsidR="00767835">
        <w:rPr>
          <w:rFonts w:ascii="Times New Roman" w:hAnsi="Times New Roman"/>
          <w:bCs/>
          <w:sz w:val="26"/>
          <w:szCs w:val="26"/>
        </w:rPr>
        <w:t>Commission</w:t>
      </w:r>
      <w:r>
        <w:rPr>
          <w:rFonts w:ascii="Times New Roman" w:hAnsi="Times New Roman"/>
          <w:bCs/>
          <w:sz w:val="26"/>
          <w:szCs w:val="26"/>
        </w:rPr>
        <w:t xml:space="preserve"> </w:t>
      </w:r>
      <w:r w:rsidR="00C31D92">
        <w:rPr>
          <w:rFonts w:ascii="Times New Roman" w:hAnsi="Times New Roman"/>
          <w:bCs/>
          <w:sz w:val="26"/>
          <w:szCs w:val="26"/>
        </w:rPr>
        <w:t>R</w:t>
      </w:r>
      <w:r>
        <w:rPr>
          <w:rFonts w:ascii="Times New Roman" w:hAnsi="Times New Roman"/>
          <w:bCs/>
          <w:sz w:val="26"/>
          <w:szCs w:val="26"/>
        </w:rPr>
        <w:t xml:space="preserve">egulation and precedent.  </w:t>
      </w:r>
      <w:r w:rsidR="000F4B5E">
        <w:rPr>
          <w:rFonts w:ascii="Times New Roman" w:hAnsi="Times New Roman"/>
          <w:bCs/>
          <w:sz w:val="26"/>
          <w:szCs w:val="26"/>
        </w:rPr>
        <w:t>R. Exc. at 3.</w:t>
      </w:r>
    </w:p>
    <w:p w14:paraId="72A5A119" w14:textId="57222701" w:rsidR="00BB1E23" w:rsidRDefault="00BB1E23" w:rsidP="00FC0401">
      <w:pPr>
        <w:tabs>
          <w:tab w:val="left" w:pos="-720"/>
        </w:tabs>
        <w:suppressAutoHyphens/>
        <w:spacing w:line="360" w:lineRule="auto"/>
        <w:rPr>
          <w:rFonts w:ascii="Times New Roman" w:hAnsi="Times New Roman"/>
          <w:bCs/>
          <w:sz w:val="26"/>
          <w:szCs w:val="26"/>
        </w:rPr>
      </w:pPr>
    </w:p>
    <w:p w14:paraId="3B46E050" w14:textId="01F4B035" w:rsidR="00B73365" w:rsidRDefault="00BB1E23" w:rsidP="00FC0401">
      <w:pPr>
        <w:tabs>
          <w:tab w:val="left" w:pos="-720"/>
        </w:tabs>
        <w:suppressAutoHyphens/>
        <w:spacing w:line="360" w:lineRule="auto"/>
        <w:rPr>
          <w:rFonts w:ascii="Times New Roman" w:hAnsi="Times New Roman"/>
          <w:bCs/>
          <w:sz w:val="26"/>
          <w:szCs w:val="26"/>
        </w:rPr>
      </w:pPr>
      <w:r>
        <w:rPr>
          <w:rFonts w:ascii="Times New Roman" w:hAnsi="Times New Roman"/>
          <w:bCs/>
          <w:sz w:val="26"/>
          <w:szCs w:val="26"/>
        </w:rPr>
        <w:tab/>
      </w:r>
      <w:r w:rsidR="00767835">
        <w:rPr>
          <w:rFonts w:ascii="Times New Roman" w:hAnsi="Times New Roman"/>
          <w:bCs/>
          <w:sz w:val="26"/>
          <w:szCs w:val="26"/>
        </w:rPr>
        <w:tab/>
      </w:r>
      <w:r>
        <w:rPr>
          <w:rFonts w:ascii="Times New Roman" w:hAnsi="Times New Roman"/>
          <w:bCs/>
          <w:sz w:val="26"/>
          <w:szCs w:val="26"/>
        </w:rPr>
        <w:t>West Penn contends that by law a public utility is entitled to receive payment for the service it provides.  R.</w:t>
      </w:r>
      <w:r w:rsidR="008A3FD2">
        <w:rPr>
          <w:rFonts w:ascii="Times New Roman" w:hAnsi="Times New Roman"/>
          <w:bCs/>
          <w:sz w:val="26"/>
          <w:szCs w:val="26"/>
        </w:rPr>
        <w:t xml:space="preserve"> </w:t>
      </w:r>
      <w:r>
        <w:rPr>
          <w:rFonts w:ascii="Times New Roman" w:hAnsi="Times New Roman"/>
          <w:bCs/>
          <w:sz w:val="26"/>
          <w:szCs w:val="26"/>
        </w:rPr>
        <w:t xml:space="preserve">Exc. at 3 (citing </w:t>
      </w:r>
      <w:proofErr w:type="spellStart"/>
      <w:r w:rsidRPr="00767835">
        <w:rPr>
          <w:rFonts w:ascii="Times New Roman" w:hAnsi="Times New Roman"/>
          <w:bCs/>
          <w:i/>
          <w:iCs/>
          <w:sz w:val="26"/>
          <w:szCs w:val="26"/>
        </w:rPr>
        <w:t>Scaccia</w:t>
      </w:r>
      <w:proofErr w:type="spellEnd"/>
      <w:r w:rsidRPr="00767835">
        <w:rPr>
          <w:rFonts w:ascii="Times New Roman" w:hAnsi="Times New Roman"/>
          <w:bCs/>
          <w:i/>
          <w:iCs/>
          <w:sz w:val="26"/>
          <w:szCs w:val="26"/>
        </w:rPr>
        <w:t xml:space="preserve"> v. West Penn Power Co</w:t>
      </w:r>
      <w:r>
        <w:rPr>
          <w:rFonts w:ascii="Times New Roman" w:hAnsi="Times New Roman"/>
          <w:bCs/>
          <w:sz w:val="26"/>
          <w:szCs w:val="26"/>
        </w:rPr>
        <w:t>., 55 Pa. P.U.C. 637 (1982)).  Otherwise, customers’ unpaid bills are include</w:t>
      </w:r>
      <w:r w:rsidR="00767835">
        <w:rPr>
          <w:rFonts w:ascii="Times New Roman" w:hAnsi="Times New Roman"/>
          <w:bCs/>
          <w:sz w:val="26"/>
          <w:szCs w:val="26"/>
        </w:rPr>
        <w:t>d</w:t>
      </w:r>
      <w:r>
        <w:rPr>
          <w:rFonts w:ascii="Times New Roman" w:hAnsi="Times New Roman"/>
          <w:bCs/>
          <w:sz w:val="26"/>
          <w:szCs w:val="26"/>
        </w:rPr>
        <w:t xml:space="preserve"> in the </w:t>
      </w:r>
      <w:r w:rsidR="00767835">
        <w:rPr>
          <w:rFonts w:ascii="Times New Roman" w:hAnsi="Times New Roman"/>
          <w:bCs/>
          <w:sz w:val="26"/>
          <w:szCs w:val="26"/>
        </w:rPr>
        <w:t>utility’s</w:t>
      </w:r>
      <w:r>
        <w:rPr>
          <w:rFonts w:ascii="Times New Roman" w:hAnsi="Times New Roman"/>
          <w:bCs/>
          <w:sz w:val="26"/>
          <w:szCs w:val="26"/>
        </w:rPr>
        <w:t xml:space="preserve"> uncollectible expense and ultimately </w:t>
      </w:r>
      <w:r w:rsidR="00767835">
        <w:rPr>
          <w:rFonts w:ascii="Times New Roman" w:hAnsi="Times New Roman"/>
          <w:bCs/>
          <w:sz w:val="26"/>
          <w:szCs w:val="26"/>
        </w:rPr>
        <w:t>paid</w:t>
      </w:r>
      <w:r>
        <w:rPr>
          <w:rFonts w:ascii="Times New Roman" w:hAnsi="Times New Roman"/>
          <w:bCs/>
          <w:sz w:val="26"/>
          <w:szCs w:val="26"/>
        </w:rPr>
        <w:t xml:space="preserve"> by the remaining ratepayers.  R.</w:t>
      </w:r>
      <w:r w:rsidR="00B912AB">
        <w:rPr>
          <w:rFonts w:ascii="Times New Roman" w:hAnsi="Times New Roman"/>
          <w:bCs/>
          <w:sz w:val="26"/>
          <w:szCs w:val="26"/>
        </w:rPr>
        <w:t xml:space="preserve"> </w:t>
      </w:r>
      <w:r>
        <w:rPr>
          <w:rFonts w:ascii="Times New Roman" w:hAnsi="Times New Roman"/>
          <w:bCs/>
          <w:sz w:val="26"/>
          <w:szCs w:val="26"/>
        </w:rPr>
        <w:t xml:space="preserve">Exc. at 3 </w:t>
      </w:r>
      <w:r w:rsidR="00767835">
        <w:rPr>
          <w:rFonts w:ascii="Times New Roman" w:hAnsi="Times New Roman"/>
          <w:bCs/>
          <w:sz w:val="26"/>
          <w:szCs w:val="26"/>
        </w:rPr>
        <w:t>(</w:t>
      </w:r>
      <w:r>
        <w:rPr>
          <w:rFonts w:ascii="Times New Roman" w:hAnsi="Times New Roman"/>
          <w:bCs/>
          <w:sz w:val="26"/>
          <w:szCs w:val="26"/>
        </w:rPr>
        <w:t xml:space="preserve">citing </w:t>
      </w:r>
      <w:r w:rsidR="00767835" w:rsidRPr="00767835">
        <w:rPr>
          <w:rFonts w:ascii="Times New Roman" w:hAnsi="Times New Roman"/>
          <w:bCs/>
          <w:i/>
          <w:iCs/>
          <w:sz w:val="26"/>
          <w:szCs w:val="26"/>
        </w:rPr>
        <w:t>Bolt v. Duquesne Light Co</w:t>
      </w:r>
      <w:r w:rsidR="00767835">
        <w:rPr>
          <w:rFonts w:ascii="Times New Roman" w:hAnsi="Times New Roman"/>
          <w:bCs/>
          <w:sz w:val="26"/>
          <w:szCs w:val="26"/>
        </w:rPr>
        <w:t xml:space="preserve">., 66 Pa. P.U.C. 463 (1988); </w:t>
      </w:r>
      <w:r w:rsidR="00767835" w:rsidRPr="00767835">
        <w:rPr>
          <w:rFonts w:ascii="Times New Roman" w:hAnsi="Times New Roman"/>
          <w:bCs/>
          <w:i/>
          <w:iCs/>
          <w:sz w:val="26"/>
          <w:szCs w:val="26"/>
        </w:rPr>
        <w:t>Thomas P. O’Toole v. The Bell Telephone C</w:t>
      </w:r>
      <w:r w:rsidR="00767835">
        <w:rPr>
          <w:rFonts w:ascii="Times New Roman" w:hAnsi="Times New Roman"/>
          <w:bCs/>
          <w:i/>
          <w:iCs/>
          <w:sz w:val="26"/>
          <w:szCs w:val="26"/>
        </w:rPr>
        <w:t>o</w:t>
      </w:r>
      <w:r w:rsidR="00767835" w:rsidRPr="00767835">
        <w:rPr>
          <w:rFonts w:ascii="Times New Roman" w:hAnsi="Times New Roman"/>
          <w:bCs/>
          <w:i/>
          <w:iCs/>
          <w:sz w:val="26"/>
          <w:szCs w:val="26"/>
        </w:rPr>
        <w:t>. of Pennsylvania</w:t>
      </w:r>
      <w:r w:rsidR="00767835">
        <w:rPr>
          <w:rFonts w:ascii="Times New Roman" w:hAnsi="Times New Roman"/>
          <w:bCs/>
          <w:sz w:val="26"/>
          <w:szCs w:val="26"/>
        </w:rPr>
        <w:t xml:space="preserve">, Docket No. </w:t>
      </w:r>
      <w:r w:rsidR="00767835" w:rsidRPr="00201165">
        <w:rPr>
          <w:rFonts w:ascii="Times New Roman" w:hAnsi="Times New Roman"/>
          <w:bCs/>
          <w:sz w:val="26"/>
          <w:szCs w:val="26"/>
        </w:rPr>
        <w:t>C-</w:t>
      </w:r>
      <w:r w:rsidR="00201165" w:rsidRPr="00201165">
        <w:rPr>
          <w:rFonts w:ascii="Times New Roman" w:hAnsi="Times New Roman"/>
          <w:bCs/>
          <w:sz w:val="26"/>
          <w:szCs w:val="26"/>
        </w:rPr>
        <w:t>00</w:t>
      </w:r>
      <w:r w:rsidR="00767835" w:rsidRPr="00201165">
        <w:rPr>
          <w:rFonts w:ascii="Times New Roman" w:hAnsi="Times New Roman"/>
          <w:bCs/>
          <w:sz w:val="26"/>
          <w:szCs w:val="26"/>
        </w:rPr>
        <w:t>923964 (</w:t>
      </w:r>
      <w:r w:rsidR="00767835">
        <w:rPr>
          <w:rFonts w:ascii="Times New Roman" w:hAnsi="Times New Roman"/>
          <w:bCs/>
          <w:sz w:val="26"/>
          <w:szCs w:val="26"/>
        </w:rPr>
        <w:t xml:space="preserve">Final Order entered August 20, 1992)).  West Penn states that it has provided the Complainant with residential electric service totaling $15,838.03.  </w:t>
      </w:r>
      <w:r w:rsidR="000F4B5E">
        <w:rPr>
          <w:rFonts w:ascii="Times New Roman" w:hAnsi="Times New Roman"/>
          <w:bCs/>
          <w:sz w:val="26"/>
          <w:szCs w:val="26"/>
        </w:rPr>
        <w:t>R.</w:t>
      </w:r>
      <w:r w:rsidR="00B912AB">
        <w:rPr>
          <w:rFonts w:ascii="Times New Roman" w:hAnsi="Times New Roman"/>
          <w:bCs/>
          <w:sz w:val="26"/>
          <w:szCs w:val="26"/>
        </w:rPr>
        <w:t xml:space="preserve"> </w:t>
      </w:r>
      <w:r w:rsidR="000F4B5E">
        <w:rPr>
          <w:rFonts w:ascii="Times New Roman" w:hAnsi="Times New Roman"/>
          <w:bCs/>
          <w:sz w:val="26"/>
          <w:szCs w:val="26"/>
        </w:rPr>
        <w:t>Exc. at 3.</w:t>
      </w:r>
    </w:p>
    <w:p w14:paraId="42414B5A" w14:textId="77777777" w:rsidR="0082096B" w:rsidRDefault="0082096B" w:rsidP="00FC0401">
      <w:pPr>
        <w:tabs>
          <w:tab w:val="left" w:pos="-720"/>
        </w:tabs>
        <w:suppressAutoHyphens/>
        <w:spacing w:line="360" w:lineRule="auto"/>
        <w:rPr>
          <w:rFonts w:ascii="Times New Roman" w:hAnsi="Times New Roman"/>
          <w:sz w:val="26"/>
          <w:szCs w:val="26"/>
        </w:rPr>
      </w:pPr>
    </w:p>
    <w:p w14:paraId="28E485A4" w14:textId="4DCBF57D" w:rsidR="000F4B5E" w:rsidRDefault="00767835" w:rsidP="00FC0401">
      <w:pPr>
        <w:keepNext/>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72D38">
        <w:rPr>
          <w:rFonts w:ascii="Times New Roman" w:hAnsi="Times New Roman"/>
          <w:sz w:val="26"/>
          <w:szCs w:val="26"/>
        </w:rPr>
        <w:t xml:space="preserve">We shall deny the Complainant’s Exception No. 3 for the reasons below.  </w:t>
      </w:r>
      <w:r w:rsidR="000F4B5E">
        <w:rPr>
          <w:rFonts w:ascii="Times New Roman" w:hAnsi="Times New Roman"/>
          <w:sz w:val="26"/>
          <w:szCs w:val="26"/>
        </w:rPr>
        <w:t>Based on our review of the record, we find that the payment arrangement ordered by the Special Agent is reasonable</w:t>
      </w:r>
      <w:r w:rsidR="00672D38">
        <w:rPr>
          <w:rFonts w:ascii="Times New Roman" w:hAnsi="Times New Roman"/>
          <w:sz w:val="26"/>
          <w:szCs w:val="26"/>
        </w:rPr>
        <w:t xml:space="preserve">.  </w:t>
      </w:r>
      <w:r w:rsidR="00161C02">
        <w:rPr>
          <w:rFonts w:ascii="Times New Roman" w:hAnsi="Times New Roman"/>
          <w:sz w:val="26"/>
          <w:szCs w:val="26"/>
        </w:rPr>
        <w:t>T</w:t>
      </w:r>
      <w:r w:rsidR="000F4B5E">
        <w:rPr>
          <w:rFonts w:ascii="Times New Roman" w:hAnsi="Times New Roman"/>
          <w:sz w:val="26"/>
          <w:szCs w:val="26"/>
        </w:rPr>
        <w:t xml:space="preserve">he Special Agent based the payment arrangement terms on several factors in addition to </w:t>
      </w:r>
      <w:r w:rsidR="00672D38">
        <w:rPr>
          <w:rFonts w:ascii="Times New Roman" w:hAnsi="Times New Roman"/>
          <w:sz w:val="26"/>
          <w:szCs w:val="26"/>
        </w:rPr>
        <w:t>the Complainant’s</w:t>
      </w:r>
      <w:r w:rsidR="000F4B5E">
        <w:rPr>
          <w:rFonts w:ascii="Times New Roman" w:hAnsi="Times New Roman"/>
          <w:sz w:val="26"/>
          <w:szCs w:val="26"/>
        </w:rPr>
        <w:t xml:space="preserve"> </w:t>
      </w:r>
      <w:r w:rsidR="00732787">
        <w:rPr>
          <w:rFonts w:ascii="Times New Roman" w:hAnsi="Times New Roman"/>
          <w:sz w:val="26"/>
          <w:szCs w:val="26"/>
        </w:rPr>
        <w:t xml:space="preserve">monthly </w:t>
      </w:r>
      <w:r w:rsidR="000F4B5E">
        <w:rPr>
          <w:rFonts w:ascii="Times New Roman" w:hAnsi="Times New Roman"/>
          <w:sz w:val="26"/>
          <w:szCs w:val="26"/>
        </w:rPr>
        <w:t>income</w:t>
      </w:r>
      <w:r w:rsidR="00161C02" w:rsidRPr="00161C02">
        <w:rPr>
          <w:rFonts w:ascii="Times New Roman" w:hAnsi="Times New Roman"/>
          <w:sz w:val="26"/>
          <w:szCs w:val="26"/>
        </w:rPr>
        <w:t xml:space="preserve"> </w:t>
      </w:r>
      <w:r w:rsidR="00161C02">
        <w:rPr>
          <w:rFonts w:ascii="Times New Roman" w:hAnsi="Times New Roman"/>
          <w:sz w:val="26"/>
          <w:szCs w:val="26"/>
        </w:rPr>
        <w:t xml:space="preserve">as stated above in our disposition </w:t>
      </w:r>
      <w:r w:rsidR="00A01D02">
        <w:rPr>
          <w:rFonts w:ascii="Times New Roman" w:hAnsi="Times New Roman"/>
          <w:sz w:val="26"/>
          <w:szCs w:val="26"/>
        </w:rPr>
        <w:t>of</w:t>
      </w:r>
      <w:r w:rsidR="00161C02">
        <w:rPr>
          <w:rFonts w:ascii="Times New Roman" w:hAnsi="Times New Roman"/>
          <w:sz w:val="26"/>
          <w:szCs w:val="26"/>
        </w:rPr>
        <w:t xml:space="preserve"> Exception No. 1.</w:t>
      </w:r>
      <w:r w:rsidR="000F4B5E">
        <w:rPr>
          <w:rFonts w:ascii="Times New Roman" w:hAnsi="Times New Roman"/>
          <w:sz w:val="26"/>
          <w:szCs w:val="26"/>
        </w:rPr>
        <w:t xml:space="preserve">  At the time of the hearing, </w:t>
      </w:r>
      <w:r w:rsidR="00672D38">
        <w:rPr>
          <w:rFonts w:ascii="Times New Roman" w:hAnsi="Times New Roman"/>
          <w:sz w:val="26"/>
          <w:szCs w:val="26"/>
        </w:rPr>
        <w:t>the Complainant</w:t>
      </w:r>
      <w:r w:rsidR="000F4B5E">
        <w:rPr>
          <w:rFonts w:ascii="Times New Roman" w:hAnsi="Times New Roman"/>
          <w:sz w:val="26"/>
          <w:szCs w:val="26"/>
        </w:rPr>
        <w:t xml:space="preserve"> stated that she could afford a payment of around $400.  </w:t>
      </w:r>
      <w:r w:rsidR="004F5516">
        <w:rPr>
          <w:rFonts w:ascii="Times New Roman" w:hAnsi="Times New Roman"/>
          <w:sz w:val="26"/>
          <w:szCs w:val="26"/>
        </w:rPr>
        <w:t>The Complainant</w:t>
      </w:r>
      <w:r w:rsidR="000F4B5E">
        <w:rPr>
          <w:rFonts w:ascii="Times New Roman" w:hAnsi="Times New Roman"/>
          <w:sz w:val="26"/>
          <w:szCs w:val="26"/>
        </w:rPr>
        <w:t xml:space="preserve"> also testified that she would pursue full time employment when she found reliable childcare</w:t>
      </w:r>
      <w:r w:rsidR="007C63B5">
        <w:rPr>
          <w:rFonts w:ascii="Times New Roman" w:hAnsi="Times New Roman"/>
          <w:sz w:val="26"/>
          <w:szCs w:val="26"/>
        </w:rPr>
        <w:t xml:space="preserve">. </w:t>
      </w:r>
      <w:r w:rsidR="000F4B5E">
        <w:rPr>
          <w:rFonts w:ascii="Times New Roman" w:hAnsi="Times New Roman"/>
          <w:sz w:val="26"/>
          <w:szCs w:val="26"/>
        </w:rPr>
        <w:t xml:space="preserve"> </w:t>
      </w:r>
      <w:r w:rsidR="00732787">
        <w:rPr>
          <w:rFonts w:ascii="Times New Roman" w:hAnsi="Times New Roman"/>
          <w:sz w:val="26"/>
          <w:szCs w:val="26"/>
        </w:rPr>
        <w:t>Because Chapter</w:t>
      </w:r>
      <w:r w:rsidR="00DA4B98">
        <w:rPr>
          <w:rFonts w:ascii="Times New Roman" w:hAnsi="Times New Roman"/>
          <w:sz w:val="26"/>
          <w:szCs w:val="26"/>
        </w:rPr>
        <w:t> </w:t>
      </w:r>
      <w:r w:rsidR="00732787">
        <w:rPr>
          <w:rFonts w:ascii="Times New Roman" w:hAnsi="Times New Roman"/>
          <w:sz w:val="26"/>
          <w:szCs w:val="26"/>
        </w:rPr>
        <w:t xml:space="preserve">14 does not apply to this case due to </w:t>
      </w:r>
      <w:r w:rsidR="00672D38">
        <w:rPr>
          <w:rFonts w:ascii="Times New Roman" w:hAnsi="Times New Roman"/>
          <w:sz w:val="26"/>
          <w:szCs w:val="26"/>
        </w:rPr>
        <w:t>the applicable</w:t>
      </w:r>
      <w:r w:rsidR="00732787">
        <w:rPr>
          <w:rFonts w:ascii="Times New Roman" w:hAnsi="Times New Roman"/>
          <w:sz w:val="26"/>
          <w:szCs w:val="26"/>
        </w:rPr>
        <w:t xml:space="preserve"> PFA Order</w:t>
      </w:r>
      <w:r w:rsidR="004F5516">
        <w:rPr>
          <w:rFonts w:ascii="Times New Roman" w:hAnsi="Times New Roman"/>
          <w:sz w:val="26"/>
          <w:szCs w:val="26"/>
        </w:rPr>
        <w:t xml:space="preserve"> here</w:t>
      </w:r>
      <w:r w:rsidR="00732787">
        <w:rPr>
          <w:rFonts w:ascii="Times New Roman" w:hAnsi="Times New Roman"/>
          <w:sz w:val="26"/>
          <w:szCs w:val="26"/>
        </w:rPr>
        <w:t xml:space="preserve">, we agree </w:t>
      </w:r>
      <w:r w:rsidR="00732787">
        <w:rPr>
          <w:rFonts w:ascii="Times New Roman" w:hAnsi="Times New Roman"/>
          <w:sz w:val="26"/>
          <w:szCs w:val="26"/>
        </w:rPr>
        <w:lastRenderedPageBreak/>
        <w:t xml:space="preserve">with the Special Agent that we shall be guided by our prior decision in </w:t>
      </w:r>
      <w:r w:rsidR="00732787" w:rsidRPr="00732787">
        <w:rPr>
          <w:rFonts w:ascii="Times New Roman" w:hAnsi="Times New Roman"/>
          <w:i/>
          <w:iCs/>
          <w:sz w:val="26"/>
          <w:szCs w:val="26"/>
        </w:rPr>
        <w:t>Stiffler</w:t>
      </w:r>
      <w:r w:rsidR="00732787">
        <w:rPr>
          <w:rFonts w:ascii="Times New Roman" w:hAnsi="Times New Roman"/>
          <w:sz w:val="26"/>
          <w:szCs w:val="26"/>
        </w:rPr>
        <w:t xml:space="preserve"> in offering an extended timeframe to pay back </w:t>
      </w:r>
      <w:r w:rsidR="004F5516">
        <w:rPr>
          <w:rFonts w:ascii="Times New Roman" w:hAnsi="Times New Roman"/>
          <w:sz w:val="26"/>
          <w:szCs w:val="26"/>
        </w:rPr>
        <w:t>the outstanding</w:t>
      </w:r>
      <w:r w:rsidR="00732787">
        <w:rPr>
          <w:rFonts w:ascii="Times New Roman" w:hAnsi="Times New Roman"/>
          <w:sz w:val="26"/>
          <w:szCs w:val="26"/>
        </w:rPr>
        <w:t xml:space="preserve"> balance.  </w:t>
      </w:r>
    </w:p>
    <w:p w14:paraId="0DFD5489" w14:textId="0D7B18DE" w:rsidR="000F4B5E" w:rsidRDefault="000F4B5E" w:rsidP="00FC0401">
      <w:pPr>
        <w:keepNext/>
        <w:tabs>
          <w:tab w:val="left" w:pos="-720"/>
        </w:tabs>
        <w:suppressAutoHyphens/>
        <w:spacing w:line="360" w:lineRule="auto"/>
        <w:rPr>
          <w:rFonts w:ascii="Times New Roman" w:hAnsi="Times New Roman"/>
          <w:sz w:val="26"/>
          <w:szCs w:val="26"/>
        </w:rPr>
      </w:pPr>
    </w:p>
    <w:p w14:paraId="572FFB25" w14:textId="7184A6BE" w:rsidR="00767835" w:rsidRDefault="000F4B5E" w:rsidP="00FC0401">
      <w:pPr>
        <w:keepNext/>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03670">
        <w:rPr>
          <w:rFonts w:ascii="Times New Roman" w:hAnsi="Times New Roman"/>
          <w:sz w:val="26"/>
          <w:szCs w:val="26"/>
        </w:rPr>
        <w:t xml:space="preserve">We note that the </w:t>
      </w:r>
      <w:r w:rsidR="00565A32">
        <w:rPr>
          <w:rFonts w:ascii="Times New Roman" w:hAnsi="Times New Roman"/>
          <w:sz w:val="26"/>
          <w:szCs w:val="26"/>
        </w:rPr>
        <w:t>Complainant was</w:t>
      </w:r>
      <w:r w:rsidR="00767835">
        <w:rPr>
          <w:rFonts w:ascii="Times New Roman" w:hAnsi="Times New Roman"/>
          <w:sz w:val="26"/>
          <w:szCs w:val="26"/>
        </w:rPr>
        <w:t xml:space="preserve"> enrolled in West Penn’s PCAP beginning in 2016 but was removed from the program when she failed to re-verify her income.  West Penn </w:t>
      </w:r>
      <w:proofErr w:type="spellStart"/>
      <w:r w:rsidR="00767835">
        <w:rPr>
          <w:rFonts w:ascii="Times New Roman" w:hAnsi="Times New Roman"/>
          <w:sz w:val="26"/>
          <w:szCs w:val="26"/>
        </w:rPr>
        <w:t>Exh</w:t>
      </w:r>
      <w:proofErr w:type="spellEnd"/>
      <w:r w:rsidR="00767835">
        <w:rPr>
          <w:rFonts w:ascii="Times New Roman" w:hAnsi="Times New Roman"/>
          <w:sz w:val="26"/>
          <w:szCs w:val="26"/>
        </w:rPr>
        <w:t xml:space="preserve">. 7. </w:t>
      </w:r>
      <w:r w:rsidR="00732787">
        <w:rPr>
          <w:rFonts w:ascii="Times New Roman" w:hAnsi="Times New Roman"/>
          <w:sz w:val="26"/>
          <w:szCs w:val="26"/>
        </w:rPr>
        <w:t xml:space="preserve"> We are constrained in </w:t>
      </w:r>
      <w:r w:rsidR="004F5516">
        <w:rPr>
          <w:rFonts w:ascii="Times New Roman" w:hAnsi="Times New Roman"/>
          <w:sz w:val="26"/>
          <w:szCs w:val="26"/>
        </w:rPr>
        <w:t xml:space="preserve">the payment terms </w:t>
      </w:r>
      <w:r w:rsidR="00732787">
        <w:rPr>
          <w:rFonts w:ascii="Times New Roman" w:hAnsi="Times New Roman"/>
          <w:sz w:val="26"/>
          <w:szCs w:val="26"/>
        </w:rPr>
        <w:t xml:space="preserve">we can </w:t>
      </w:r>
      <w:r w:rsidR="004F5516">
        <w:rPr>
          <w:rFonts w:ascii="Times New Roman" w:hAnsi="Times New Roman"/>
          <w:sz w:val="26"/>
          <w:szCs w:val="26"/>
        </w:rPr>
        <w:t>make available to the Complainant in</w:t>
      </w:r>
      <w:r w:rsidR="00732787">
        <w:rPr>
          <w:rFonts w:ascii="Times New Roman" w:hAnsi="Times New Roman"/>
          <w:sz w:val="26"/>
          <w:szCs w:val="26"/>
        </w:rPr>
        <w:t xml:space="preserve"> a payment arrangement and note that the </w:t>
      </w:r>
      <w:r w:rsidR="004F5516">
        <w:rPr>
          <w:rFonts w:ascii="Times New Roman" w:hAnsi="Times New Roman"/>
          <w:sz w:val="26"/>
          <w:szCs w:val="26"/>
        </w:rPr>
        <w:t xml:space="preserve">Company’s </w:t>
      </w:r>
      <w:r w:rsidR="00732787">
        <w:rPr>
          <w:rFonts w:ascii="Times New Roman" w:hAnsi="Times New Roman"/>
          <w:sz w:val="26"/>
          <w:szCs w:val="26"/>
        </w:rPr>
        <w:t xml:space="preserve">PCAP program would be more affordable, if she could re-enroll and if she maintained participation.  We note that </w:t>
      </w:r>
      <w:r w:rsidR="004F5516">
        <w:rPr>
          <w:rFonts w:ascii="Times New Roman" w:hAnsi="Times New Roman"/>
          <w:sz w:val="26"/>
          <w:szCs w:val="26"/>
        </w:rPr>
        <w:t>the Complainant</w:t>
      </w:r>
      <w:r w:rsidR="00732787">
        <w:rPr>
          <w:rFonts w:ascii="Times New Roman" w:hAnsi="Times New Roman"/>
          <w:sz w:val="26"/>
          <w:szCs w:val="26"/>
        </w:rPr>
        <w:t xml:space="preserve"> testified that she was hopeful that she will be able to make enough payments so that she can re-enroll in PCAP.  I.D. at 12.</w:t>
      </w:r>
    </w:p>
    <w:p w14:paraId="5132862A" w14:textId="77777777" w:rsidR="00767835" w:rsidRDefault="00767835" w:rsidP="00FC0401">
      <w:pPr>
        <w:keepNext/>
        <w:tabs>
          <w:tab w:val="left" w:pos="-720"/>
        </w:tabs>
        <w:suppressAutoHyphens/>
        <w:spacing w:line="360" w:lineRule="auto"/>
        <w:rPr>
          <w:rFonts w:ascii="Times New Roman" w:hAnsi="Times New Roman"/>
          <w:sz w:val="26"/>
          <w:szCs w:val="26"/>
        </w:rPr>
      </w:pPr>
    </w:p>
    <w:p w14:paraId="3C6336C5" w14:textId="05A7EB56" w:rsidR="002E63BB" w:rsidRDefault="00767835" w:rsidP="00FC0401">
      <w:pPr>
        <w:keepNext/>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E63BB">
        <w:rPr>
          <w:rFonts w:ascii="Times New Roman" w:hAnsi="Times New Roman"/>
          <w:sz w:val="26"/>
          <w:szCs w:val="26"/>
        </w:rPr>
        <w:t xml:space="preserve">We note the challenges </w:t>
      </w:r>
      <w:r w:rsidR="004F5516">
        <w:rPr>
          <w:rFonts w:ascii="Times New Roman" w:hAnsi="Times New Roman"/>
          <w:sz w:val="26"/>
          <w:szCs w:val="26"/>
        </w:rPr>
        <w:t>the Complainant</w:t>
      </w:r>
      <w:r w:rsidR="002E63BB">
        <w:rPr>
          <w:rFonts w:ascii="Times New Roman" w:hAnsi="Times New Roman"/>
          <w:sz w:val="26"/>
          <w:szCs w:val="26"/>
        </w:rPr>
        <w:t xml:space="preserve"> faces regarding the PFA</w:t>
      </w:r>
      <w:r w:rsidR="00732787">
        <w:rPr>
          <w:rFonts w:ascii="Times New Roman" w:hAnsi="Times New Roman"/>
          <w:sz w:val="26"/>
          <w:szCs w:val="26"/>
        </w:rPr>
        <w:t>.</w:t>
      </w:r>
      <w:r w:rsidR="002E63BB">
        <w:rPr>
          <w:rStyle w:val="FootnoteReference"/>
          <w:rFonts w:ascii="Times New Roman" w:hAnsi="Times New Roman"/>
          <w:sz w:val="26"/>
          <w:szCs w:val="26"/>
        </w:rPr>
        <w:footnoteReference w:id="8"/>
      </w:r>
      <w:r w:rsidR="002E63BB">
        <w:rPr>
          <w:rFonts w:ascii="Times New Roman" w:hAnsi="Times New Roman"/>
          <w:sz w:val="26"/>
          <w:szCs w:val="26"/>
        </w:rPr>
        <w:t xml:space="preserve">  </w:t>
      </w:r>
      <w:r>
        <w:rPr>
          <w:rFonts w:ascii="Times New Roman" w:hAnsi="Times New Roman"/>
          <w:sz w:val="26"/>
          <w:szCs w:val="26"/>
        </w:rPr>
        <w:t xml:space="preserve">During her testimony at the hearing, </w:t>
      </w:r>
      <w:r w:rsidR="004F5516">
        <w:rPr>
          <w:rFonts w:ascii="Times New Roman" w:hAnsi="Times New Roman"/>
          <w:sz w:val="26"/>
          <w:szCs w:val="26"/>
        </w:rPr>
        <w:t>the Complainant</w:t>
      </w:r>
      <w:r>
        <w:rPr>
          <w:rFonts w:ascii="Times New Roman" w:hAnsi="Times New Roman"/>
          <w:sz w:val="26"/>
          <w:szCs w:val="26"/>
        </w:rPr>
        <w:t xml:space="preserve"> expressed a willingness to apply for SNAP</w:t>
      </w:r>
      <w:r>
        <w:rPr>
          <w:rStyle w:val="FootnoteReference"/>
          <w:rFonts w:ascii="Times New Roman" w:hAnsi="Times New Roman"/>
          <w:sz w:val="26"/>
          <w:szCs w:val="26"/>
        </w:rPr>
        <w:footnoteReference w:id="9"/>
      </w:r>
      <w:r>
        <w:rPr>
          <w:rFonts w:ascii="Times New Roman" w:hAnsi="Times New Roman"/>
          <w:sz w:val="26"/>
          <w:szCs w:val="26"/>
        </w:rPr>
        <w:t xml:space="preserve"> benefits “if it would help” her case for a payment arrangement.  We note </w:t>
      </w:r>
      <w:r w:rsidR="00C74CB2">
        <w:rPr>
          <w:rFonts w:ascii="Times New Roman" w:hAnsi="Times New Roman"/>
          <w:sz w:val="26"/>
          <w:szCs w:val="26"/>
        </w:rPr>
        <w:t xml:space="preserve">that </w:t>
      </w:r>
      <w:r>
        <w:rPr>
          <w:rFonts w:ascii="Times New Roman" w:hAnsi="Times New Roman"/>
          <w:sz w:val="26"/>
          <w:szCs w:val="26"/>
        </w:rPr>
        <w:t>SNAP benefits are not part of the income calculation for a payment arrangement</w:t>
      </w:r>
      <w:r w:rsidR="004F5516">
        <w:rPr>
          <w:rFonts w:ascii="Times New Roman" w:hAnsi="Times New Roman"/>
          <w:sz w:val="26"/>
          <w:szCs w:val="26"/>
        </w:rPr>
        <w:t>,</w:t>
      </w:r>
      <w:r>
        <w:rPr>
          <w:rFonts w:ascii="Times New Roman" w:hAnsi="Times New Roman"/>
          <w:sz w:val="26"/>
          <w:szCs w:val="26"/>
        </w:rPr>
        <w:t xml:space="preserve"> and </w:t>
      </w:r>
      <w:r w:rsidR="004F5516">
        <w:rPr>
          <w:rFonts w:ascii="Times New Roman" w:hAnsi="Times New Roman"/>
          <w:sz w:val="26"/>
          <w:szCs w:val="26"/>
        </w:rPr>
        <w:t>she</w:t>
      </w:r>
      <w:r>
        <w:rPr>
          <w:rFonts w:ascii="Times New Roman" w:hAnsi="Times New Roman"/>
          <w:sz w:val="26"/>
          <w:szCs w:val="26"/>
        </w:rPr>
        <w:t xml:space="preserve"> is not required to apply for these benefits.  </w:t>
      </w:r>
      <w:r w:rsidR="004F5516">
        <w:rPr>
          <w:rFonts w:ascii="Times New Roman" w:hAnsi="Times New Roman"/>
          <w:sz w:val="26"/>
          <w:szCs w:val="26"/>
        </w:rPr>
        <w:t>However,</w:t>
      </w:r>
      <w:r>
        <w:rPr>
          <w:rFonts w:ascii="Times New Roman" w:hAnsi="Times New Roman"/>
          <w:sz w:val="26"/>
          <w:szCs w:val="26"/>
        </w:rPr>
        <w:t xml:space="preserve"> we are encouraged that </w:t>
      </w:r>
      <w:r w:rsidR="002E63BB">
        <w:rPr>
          <w:rFonts w:ascii="Times New Roman" w:hAnsi="Times New Roman"/>
          <w:sz w:val="26"/>
          <w:szCs w:val="26"/>
        </w:rPr>
        <w:t xml:space="preserve">even with her challenging situation as a victim under the protection of a PFA, </w:t>
      </w:r>
      <w:r w:rsidR="004F5516">
        <w:rPr>
          <w:rFonts w:ascii="Times New Roman" w:hAnsi="Times New Roman"/>
          <w:sz w:val="26"/>
          <w:szCs w:val="26"/>
        </w:rPr>
        <w:t>the Complainant</w:t>
      </w:r>
      <w:r>
        <w:rPr>
          <w:rFonts w:ascii="Times New Roman" w:hAnsi="Times New Roman"/>
          <w:sz w:val="26"/>
          <w:szCs w:val="26"/>
        </w:rPr>
        <w:t xml:space="preserve"> is willing to apply for benefits that might help her financial situation.  </w:t>
      </w:r>
    </w:p>
    <w:p w14:paraId="33D78D8D" w14:textId="77777777" w:rsidR="002E63BB" w:rsidRDefault="002E63BB" w:rsidP="00FC0401">
      <w:pPr>
        <w:keepNext/>
        <w:tabs>
          <w:tab w:val="left" w:pos="-720"/>
        </w:tabs>
        <w:suppressAutoHyphens/>
        <w:spacing w:line="360" w:lineRule="auto"/>
        <w:rPr>
          <w:rFonts w:ascii="Times New Roman" w:hAnsi="Times New Roman"/>
          <w:sz w:val="26"/>
          <w:szCs w:val="26"/>
        </w:rPr>
      </w:pPr>
    </w:p>
    <w:p w14:paraId="3CE79441" w14:textId="07340BCE" w:rsidR="00767835" w:rsidRDefault="002E63BB" w:rsidP="00FC0401">
      <w:pPr>
        <w:keepNext/>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67835">
        <w:rPr>
          <w:rFonts w:ascii="Times New Roman" w:hAnsi="Times New Roman"/>
          <w:sz w:val="26"/>
          <w:szCs w:val="26"/>
        </w:rPr>
        <w:t xml:space="preserve">We also encourage </w:t>
      </w:r>
      <w:r w:rsidR="004F5516">
        <w:rPr>
          <w:rFonts w:ascii="Times New Roman" w:hAnsi="Times New Roman"/>
          <w:sz w:val="26"/>
          <w:szCs w:val="26"/>
        </w:rPr>
        <w:t>the Complainant</w:t>
      </w:r>
      <w:r w:rsidR="00767835">
        <w:rPr>
          <w:rFonts w:ascii="Times New Roman" w:hAnsi="Times New Roman"/>
          <w:sz w:val="26"/>
          <w:szCs w:val="26"/>
        </w:rPr>
        <w:t xml:space="preserve"> to review her options in choosing an</w:t>
      </w:r>
      <w:r w:rsidR="008D6FCB">
        <w:rPr>
          <w:rFonts w:ascii="Times New Roman" w:hAnsi="Times New Roman"/>
          <w:sz w:val="26"/>
          <w:szCs w:val="26"/>
        </w:rPr>
        <w:t xml:space="preserve"> EGS</w:t>
      </w:r>
      <w:r w:rsidR="00767835">
        <w:rPr>
          <w:rFonts w:ascii="Times New Roman" w:hAnsi="Times New Roman"/>
          <w:sz w:val="26"/>
          <w:szCs w:val="26"/>
        </w:rPr>
        <w:t xml:space="preserve">.  During the period of March 2018 through June 2019, Ambit Energy </w:t>
      </w:r>
      <w:r w:rsidR="004F5516">
        <w:rPr>
          <w:rFonts w:ascii="Times New Roman" w:hAnsi="Times New Roman"/>
          <w:sz w:val="26"/>
          <w:szCs w:val="26"/>
        </w:rPr>
        <w:t>w</w:t>
      </w:r>
      <w:r w:rsidR="00767835">
        <w:rPr>
          <w:rFonts w:ascii="Times New Roman" w:hAnsi="Times New Roman"/>
          <w:sz w:val="26"/>
          <w:szCs w:val="26"/>
        </w:rPr>
        <w:t xml:space="preserve">as her supplier.  Ambit’s rate was consistently higher than (at some points double) West Penn’s </w:t>
      </w:r>
      <w:r w:rsidR="00161C02">
        <w:rPr>
          <w:rFonts w:ascii="Times New Roman" w:hAnsi="Times New Roman"/>
          <w:sz w:val="26"/>
          <w:szCs w:val="26"/>
        </w:rPr>
        <w:lastRenderedPageBreak/>
        <w:t>p</w:t>
      </w:r>
      <w:r w:rsidR="00767835">
        <w:rPr>
          <w:rFonts w:ascii="Times New Roman" w:hAnsi="Times New Roman"/>
          <w:sz w:val="26"/>
          <w:szCs w:val="26"/>
        </w:rPr>
        <w:t>rice</w:t>
      </w:r>
      <w:r w:rsidR="00161C02">
        <w:rPr>
          <w:rFonts w:ascii="Times New Roman" w:hAnsi="Times New Roman"/>
          <w:sz w:val="26"/>
          <w:szCs w:val="26"/>
        </w:rPr>
        <w:t>-</w:t>
      </w:r>
      <w:r w:rsidR="00767835">
        <w:rPr>
          <w:rFonts w:ascii="Times New Roman" w:hAnsi="Times New Roman"/>
          <w:sz w:val="26"/>
          <w:szCs w:val="26"/>
        </w:rPr>
        <w:t>to</w:t>
      </w:r>
      <w:r w:rsidR="00161C02">
        <w:rPr>
          <w:rFonts w:ascii="Times New Roman" w:hAnsi="Times New Roman"/>
          <w:sz w:val="26"/>
          <w:szCs w:val="26"/>
        </w:rPr>
        <w:t>-c</w:t>
      </w:r>
      <w:r w:rsidR="00767835">
        <w:rPr>
          <w:rFonts w:ascii="Times New Roman" w:hAnsi="Times New Roman"/>
          <w:sz w:val="26"/>
          <w:szCs w:val="26"/>
        </w:rPr>
        <w:t xml:space="preserve">ompare, increasing the amount </w:t>
      </w:r>
      <w:r w:rsidR="004F5516">
        <w:rPr>
          <w:rFonts w:ascii="Times New Roman" w:hAnsi="Times New Roman"/>
          <w:sz w:val="26"/>
          <w:szCs w:val="26"/>
        </w:rPr>
        <w:t>the Complainant</w:t>
      </w:r>
      <w:r w:rsidR="00767835">
        <w:rPr>
          <w:rFonts w:ascii="Times New Roman" w:hAnsi="Times New Roman"/>
          <w:sz w:val="26"/>
          <w:szCs w:val="26"/>
        </w:rPr>
        <w:t xml:space="preserve"> was responsible for in her monthly bills.  </w:t>
      </w:r>
      <w:r>
        <w:rPr>
          <w:rFonts w:ascii="Times New Roman" w:hAnsi="Times New Roman"/>
          <w:sz w:val="26"/>
          <w:szCs w:val="26"/>
        </w:rPr>
        <w:t xml:space="preserve">West Penn </w:t>
      </w:r>
      <w:proofErr w:type="spellStart"/>
      <w:r>
        <w:rPr>
          <w:rFonts w:ascii="Times New Roman" w:hAnsi="Times New Roman"/>
          <w:sz w:val="26"/>
          <w:szCs w:val="26"/>
        </w:rPr>
        <w:t>Exh</w:t>
      </w:r>
      <w:proofErr w:type="spellEnd"/>
      <w:r>
        <w:rPr>
          <w:rFonts w:ascii="Times New Roman" w:hAnsi="Times New Roman"/>
          <w:sz w:val="26"/>
          <w:szCs w:val="26"/>
        </w:rPr>
        <w:t>. 8.</w:t>
      </w:r>
    </w:p>
    <w:p w14:paraId="25335243" w14:textId="77777777" w:rsidR="00767835" w:rsidRPr="00A20D2F" w:rsidRDefault="00767835" w:rsidP="00FC0401">
      <w:pPr>
        <w:tabs>
          <w:tab w:val="left" w:pos="-720"/>
        </w:tabs>
        <w:suppressAutoHyphens/>
        <w:spacing w:line="360" w:lineRule="auto"/>
        <w:rPr>
          <w:rFonts w:ascii="Times New Roman" w:hAnsi="Times New Roman"/>
          <w:sz w:val="26"/>
          <w:szCs w:val="26"/>
        </w:rPr>
      </w:pPr>
    </w:p>
    <w:p w14:paraId="2B921CCF" w14:textId="18810C4F" w:rsidR="00FB59B0" w:rsidRDefault="001026B4" w:rsidP="00FC0401">
      <w:pPr>
        <w:keepNext/>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03670">
        <w:rPr>
          <w:rFonts w:ascii="Times New Roman" w:hAnsi="Times New Roman"/>
          <w:sz w:val="26"/>
          <w:szCs w:val="26"/>
        </w:rPr>
        <w:t>Based on the foregoing, the payment arrangement being ordered for the Complainant</w:t>
      </w:r>
      <w:r w:rsidR="00FB59B0">
        <w:rPr>
          <w:rFonts w:ascii="Times New Roman" w:hAnsi="Times New Roman"/>
          <w:sz w:val="26"/>
          <w:szCs w:val="26"/>
        </w:rPr>
        <w:t xml:space="preserve"> consists of a</w:t>
      </w:r>
      <w:r w:rsidR="00BF7122">
        <w:rPr>
          <w:rFonts w:ascii="Times New Roman" w:hAnsi="Times New Roman"/>
          <w:sz w:val="26"/>
          <w:szCs w:val="26"/>
        </w:rPr>
        <w:t>n arrearage of $132 plus</w:t>
      </w:r>
      <w:r w:rsidR="00FB59B0">
        <w:rPr>
          <w:rFonts w:ascii="Times New Roman" w:hAnsi="Times New Roman"/>
          <w:sz w:val="26"/>
          <w:szCs w:val="26"/>
        </w:rPr>
        <w:t xml:space="preserve"> </w:t>
      </w:r>
      <w:r w:rsidR="00203670">
        <w:rPr>
          <w:rFonts w:ascii="Times New Roman" w:hAnsi="Times New Roman"/>
          <w:sz w:val="26"/>
          <w:szCs w:val="26"/>
        </w:rPr>
        <w:t>the</w:t>
      </w:r>
      <w:r w:rsidR="00BF7122">
        <w:rPr>
          <w:rFonts w:ascii="Times New Roman" w:hAnsi="Times New Roman"/>
          <w:sz w:val="26"/>
          <w:szCs w:val="26"/>
        </w:rPr>
        <w:t xml:space="preserve"> budget bill</w:t>
      </w:r>
      <w:r w:rsidR="00B77C9E">
        <w:rPr>
          <w:rFonts w:ascii="Times New Roman" w:hAnsi="Times New Roman"/>
          <w:sz w:val="26"/>
          <w:szCs w:val="26"/>
        </w:rPr>
        <w:t>ing amount of $353</w:t>
      </w:r>
      <w:r w:rsidR="00203670">
        <w:rPr>
          <w:rFonts w:ascii="Times New Roman" w:hAnsi="Times New Roman"/>
          <w:sz w:val="26"/>
          <w:szCs w:val="26"/>
        </w:rPr>
        <w:t>,</w:t>
      </w:r>
      <w:r w:rsidR="00B77C9E">
        <w:rPr>
          <w:rFonts w:ascii="Times New Roman" w:hAnsi="Times New Roman"/>
          <w:sz w:val="26"/>
          <w:szCs w:val="26"/>
        </w:rPr>
        <w:t xml:space="preserve"> </w:t>
      </w:r>
      <w:r w:rsidR="00FB59B0">
        <w:rPr>
          <w:rFonts w:ascii="Times New Roman" w:hAnsi="Times New Roman"/>
          <w:sz w:val="26"/>
          <w:szCs w:val="26"/>
        </w:rPr>
        <w:t xml:space="preserve">which </w:t>
      </w:r>
      <w:r w:rsidR="00BF7122">
        <w:rPr>
          <w:rFonts w:ascii="Times New Roman" w:hAnsi="Times New Roman"/>
          <w:sz w:val="26"/>
          <w:szCs w:val="26"/>
        </w:rPr>
        <w:t xml:space="preserve">would make her </w:t>
      </w:r>
      <w:r w:rsidR="00203670">
        <w:rPr>
          <w:rFonts w:ascii="Times New Roman" w:hAnsi="Times New Roman"/>
          <w:sz w:val="26"/>
          <w:szCs w:val="26"/>
        </w:rPr>
        <w:t xml:space="preserve">total </w:t>
      </w:r>
      <w:r w:rsidR="00BF7122">
        <w:rPr>
          <w:rFonts w:ascii="Times New Roman" w:hAnsi="Times New Roman"/>
          <w:sz w:val="26"/>
          <w:szCs w:val="26"/>
        </w:rPr>
        <w:t>electric bill</w:t>
      </w:r>
      <w:r w:rsidR="00B77C9E">
        <w:rPr>
          <w:rFonts w:ascii="Times New Roman" w:hAnsi="Times New Roman"/>
          <w:sz w:val="26"/>
          <w:szCs w:val="26"/>
        </w:rPr>
        <w:t xml:space="preserve"> $485 or more than </w:t>
      </w:r>
      <w:r w:rsidR="00BF7122">
        <w:rPr>
          <w:rFonts w:ascii="Times New Roman" w:hAnsi="Times New Roman"/>
          <w:sz w:val="26"/>
          <w:szCs w:val="26"/>
        </w:rPr>
        <w:t xml:space="preserve">half </w:t>
      </w:r>
      <w:r w:rsidR="00B77C9E">
        <w:rPr>
          <w:rFonts w:ascii="Times New Roman" w:hAnsi="Times New Roman"/>
          <w:sz w:val="26"/>
          <w:szCs w:val="26"/>
        </w:rPr>
        <w:t xml:space="preserve">(56%) </w:t>
      </w:r>
      <w:r w:rsidR="00BF7122">
        <w:rPr>
          <w:rFonts w:ascii="Times New Roman" w:hAnsi="Times New Roman"/>
          <w:sz w:val="26"/>
          <w:szCs w:val="26"/>
        </w:rPr>
        <w:t>of her monthly income.  If her income has fallen</w:t>
      </w:r>
      <w:r w:rsidR="00FB59B0">
        <w:rPr>
          <w:rFonts w:ascii="Times New Roman" w:hAnsi="Times New Roman"/>
          <w:sz w:val="26"/>
          <w:szCs w:val="26"/>
        </w:rPr>
        <w:t xml:space="preserve"> as stated in the Complainant’s Exception No. 1 (but not part of the record)</w:t>
      </w:r>
      <w:r w:rsidR="00BF7122">
        <w:rPr>
          <w:rFonts w:ascii="Times New Roman" w:hAnsi="Times New Roman"/>
          <w:sz w:val="26"/>
          <w:szCs w:val="26"/>
        </w:rPr>
        <w:t xml:space="preserve">, her utility bills would be an even higher portion of her monthly income.  </w:t>
      </w:r>
      <w:r w:rsidR="002E63BB">
        <w:rPr>
          <w:rFonts w:ascii="Times New Roman" w:hAnsi="Times New Roman"/>
          <w:sz w:val="26"/>
          <w:szCs w:val="26"/>
        </w:rPr>
        <w:t>At the time of the hearing</w:t>
      </w:r>
      <w:r w:rsidR="00FB59B0">
        <w:rPr>
          <w:rFonts w:ascii="Times New Roman" w:hAnsi="Times New Roman"/>
          <w:sz w:val="26"/>
          <w:szCs w:val="26"/>
        </w:rPr>
        <w:t>,</w:t>
      </w:r>
      <w:r w:rsidR="002E63BB">
        <w:rPr>
          <w:rFonts w:ascii="Times New Roman" w:hAnsi="Times New Roman"/>
          <w:sz w:val="26"/>
          <w:szCs w:val="26"/>
        </w:rPr>
        <w:t xml:space="preserve"> </w:t>
      </w:r>
      <w:r w:rsidR="00BF7122">
        <w:rPr>
          <w:rFonts w:ascii="Times New Roman" w:hAnsi="Times New Roman"/>
          <w:sz w:val="26"/>
          <w:szCs w:val="26"/>
        </w:rPr>
        <w:t>Ms. Herr ha</w:t>
      </w:r>
      <w:r w:rsidR="00FB59B0">
        <w:rPr>
          <w:rFonts w:ascii="Times New Roman" w:hAnsi="Times New Roman"/>
          <w:sz w:val="26"/>
          <w:szCs w:val="26"/>
        </w:rPr>
        <w:t>d</w:t>
      </w:r>
      <w:r w:rsidR="00BF7122">
        <w:rPr>
          <w:rFonts w:ascii="Times New Roman" w:hAnsi="Times New Roman"/>
          <w:sz w:val="26"/>
          <w:szCs w:val="26"/>
        </w:rPr>
        <w:t xml:space="preserve"> a household of four including a </w:t>
      </w:r>
      <w:r w:rsidR="006C2C43">
        <w:rPr>
          <w:rFonts w:ascii="Times New Roman" w:hAnsi="Times New Roman"/>
          <w:sz w:val="26"/>
          <w:szCs w:val="26"/>
        </w:rPr>
        <w:t xml:space="preserve">minor </w:t>
      </w:r>
      <w:r w:rsidR="00BF7122">
        <w:rPr>
          <w:rFonts w:ascii="Times New Roman" w:hAnsi="Times New Roman"/>
          <w:sz w:val="26"/>
          <w:szCs w:val="26"/>
        </w:rPr>
        <w:t xml:space="preserve">child with medical issues.  </w:t>
      </w:r>
      <w:r w:rsidR="00982813">
        <w:rPr>
          <w:rFonts w:ascii="Times New Roman" w:hAnsi="Times New Roman"/>
          <w:sz w:val="26"/>
          <w:szCs w:val="26"/>
        </w:rPr>
        <w:t>Although West Penn may have already done so, w</w:t>
      </w:r>
      <w:r w:rsidR="00BF7122">
        <w:rPr>
          <w:rFonts w:ascii="Times New Roman" w:hAnsi="Times New Roman"/>
          <w:sz w:val="26"/>
          <w:szCs w:val="26"/>
        </w:rPr>
        <w:t xml:space="preserve">e recommend that West Penn contact the Complainant and connect her with its Customer Assistance and Referral for Evaluation of Services (CARES) representative and provide Ms. Herr with </w:t>
      </w:r>
      <w:r w:rsidR="006C2C43">
        <w:rPr>
          <w:rFonts w:ascii="Times New Roman" w:hAnsi="Times New Roman"/>
          <w:sz w:val="26"/>
          <w:szCs w:val="26"/>
        </w:rPr>
        <w:t>Hardship</w:t>
      </w:r>
      <w:r w:rsidR="00BF7122">
        <w:rPr>
          <w:rFonts w:ascii="Times New Roman" w:hAnsi="Times New Roman"/>
          <w:sz w:val="26"/>
          <w:szCs w:val="26"/>
        </w:rPr>
        <w:t xml:space="preserve"> Fund program information.  We encourage West Penn to </w:t>
      </w:r>
      <w:r w:rsidR="00F071C3">
        <w:rPr>
          <w:rFonts w:ascii="Times New Roman" w:hAnsi="Times New Roman"/>
          <w:sz w:val="26"/>
          <w:szCs w:val="26"/>
        </w:rPr>
        <w:t xml:space="preserve">evaluate </w:t>
      </w:r>
      <w:r w:rsidR="00BF7122">
        <w:rPr>
          <w:rFonts w:ascii="Times New Roman" w:hAnsi="Times New Roman"/>
          <w:sz w:val="26"/>
          <w:szCs w:val="26"/>
        </w:rPr>
        <w:t>the Complainant</w:t>
      </w:r>
      <w:r w:rsidR="00F071C3">
        <w:rPr>
          <w:rFonts w:ascii="Times New Roman" w:hAnsi="Times New Roman"/>
          <w:sz w:val="26"/>
          <w:szCs w:val="26"/>
        </w:rPr>
        <w:t>’s eligibility for</w:t>
      </w:r>
      <w:r w:rsidR="00BF7122">
        <w:rPr>
          <w:rFonts w:ascii="Times New Roman" w:hAnsi="Times New Roman"/>
          <w:sz w:val="26"/>
          <w:szCs w:val="26"/>
        </w:rPr>
        <w:t xml:space="preserve"> its PCAP program</w:t>
      </w:r>
      <w:r w:rsidR="00F071C3">
        <w:rPr>
          <w:rFonts w:ascii="Times New Roman" w:hAnsi="Times New Roman"/>
          <w:sz w:val="26"/>
          <w:szCs w:val="26"/>
        </w:rPr>
        <w:t>.</w:t>
      </w:r>
      <w:r w:rsidR="00BF7122">
        <w:rPr>
          <w:rFonts w:ascii="Times New Roman" w:hAnsi="Times New Roman"/>
          <w:sz w:val="26"/>
          <w:szCs w:val="26"/>
        </w:rPr>
        <w:t xml:space="preserve">  </w:t>
      </w:r>
      <w:r w:rsidR="00FB59B0">
        <w:rPr>
          <w:rFonts w:ascii="Times New Roman" w:hAnsi="Times New Roman"/>
          <w:sz w:val="26"/>
          <w:szCs w:val="26"/>
        </w:rPr>
        <w:t xml:space="preserve">We also note that the Complainant’s monthly bill could be reduced through </w:t>
      </w:r>
      <w:r w:rsidR="008119AE">
        <w:rPr>
          <w:rFonts w:ascii="Times New Roman" w:hAnsi="Times New Roman"/>
          <w:sz w:val="26"/>
          <w:szCs w:val="26"/>
        </w:rPr>
        <w:t xml:space="preserve">the Weatherization Assistance Program or </w:t>
      </w:r>
      <w:r w:rsidR="00FB59B0">
        <w:rPr>
          <w:rFonts w:ascii="Times New Roman" w:hAnsi="Times New Roman"/>
          <w:sz w:val="26"/>
          <w:szCs w:val="26"/>
        </w:rPr>
        <w:t>WARM benefits that she may qualify for including weatherization and an in-home energy use evaluation when these programs again become available.</w:t>
      </w:r>
      <w:r w:rsidR="00FB59B0">
        <w:rPr>
          <w:rStyle w:val="FootnoteReference"/>
          <w:rFonts w:ascii="Times New Roman" w:hAnsi="Times New Roman"/>
          <w:sz w:val="26"/>
          <w:szCs w:val="26"/>
        </w:rPr>
        <w:footnoteReference w:id="10"/>
      </w:r>
      <w:r w:rsidR="00FB59B0">
        <w:rPr>
          <w:rFonts w:ascii="Times New Roman" w:hAnsi="Times New Roman"/>
          <w:sz w:val="26"/>
          <w:szCs w:val="26"/>
        </w:rPr>
        <w:t xml:space="preserve"> </w:t>
      </w:r>
    </w:p>
    <w:p w14:paraId="0DCA6CC4" w14:textId="77777777" w:rsidR="007A13EA" w:rsidRPr="00A20D2F" w:rsidRDefault="007A13EA" w:rsidP="0061437C">
      <w:pPr>
        <w:tabs>
          <w:tab w:val="left" w:pos="-720"/>
        </w:tabs>
        <w:suppressAutoHyphens/>
        <w:spacing w:line="360" w:lineRule="auto"/>
        <w:rPr>
          <w:rFonts w:ascii="Times New Roman" w:hAnsi="Times New Roman"/>
          <w:sz w:val="26"/>
          <w:szCs w:val="26"/>
        </w:rPr>
      </w:pPr>
    </w:p>
    <w:p w14:paraId="29BB659C" w14:textId="77777777" w:rsidR="00DF212A" w:rsidRPr="00A20D2F" w:rsidRDefault="001B3D85" w:rsidP="00775287">
      <w:pPr>
        <w:keepNext/>
        <w:keepLines/>
        <w:spacing w:line="360" w:lineRule="auto"/>
        <w:jc w:val="center"/>
        <w:rPr>
          <w:rFonts w:ascii="Times New Roman" w:hAnsi="Times New Roman"/>
          <w:b/>
          <w:sz w:val="26"/>
          <w:szCs w:val="26"/>
        </w:rPr>
      </w:pPr>
      <w:r w:rsidRPr="00A20D2F">
        <w:rPr>
          <w:rFonts w:ascii="Times New Roman" w:hAnsi="Times New Roman"/>
          <w:sz w:val="26"/>
          <w:szCs w:val="26"/>
        </w:rPr>
        <w:t>C</w:t>
      </w:r>
      <w:r w:rsidR="006F5428" w:rsidRPr="00A20D2F">
        <w:rPr>
          <w:rFonts w:ascii="Times New Roman" w:hAnsi="Times New Roman"/>
          <w:b/>
          <w:sz w:val="26"/>
          <w:szCs w:val="26"/>
        </w:rPr>
        <w:t>onclusion</w:t>
      </w:r>
    </w:p>
    <w:p w14:paraId="1535D350" w14:textId="77777777" w:rsidR="00DF212A" w:rsidRPr="00A20D2F" w:rsidRDefault="00DF212A" w:rsidP="00427981">
      <w:pPr>
        <w:keepNext/>
        <w:keepLines/>
        <w:tabs>
          <w:tab w:val="left" w:pos="-720"/>
        </w:tabs>
        <w:suppressAutoHyphens/>
        <w:spacing w:line="360" w:lineRule="auto"/>
        <w:rPr>
          <w:rFonts w:ascii="Times New Roman" w:hAnsi="Times New Roman"/>
          <w:sz w:val="26"/>
          <w:szCs w:val="26"/>
        </w:rPr>
      </w:pPr>
    </w:p>
    <w:p w14:paraId="4CF85C09" w14:textId="41787A0C" w:rsidR="00F00C82" w:rsidRPr="00A20D2F" w:rsidRDefault="00433DD9" w:rsidP="0061437C">
      <w:pPr>
        <w:tabs>
          <w:tab w:val="left" w:pos="-720"/>
        </w:tabs>
        <w:suppressAutoHyphens/>
        <w:spacing w:line="360" w:lineRule="auto"/>
        <w:ind w:firstLine="1440"/>
        <w:rPr>
          <w:rFonts w:ascii="Times New Roman" w:hAnsi="Times New Roman"/>
          <w:sz w:val="26"/>
          <w:szCs w:val="26"/>
        </w:rPr>
      </w:pPr>
      <w:r w:rsidRPr="00A20D2F">
        <w:rPr>
          <w:rFonts w:ascii="Times New Roman" w:hAnsi="Times New Roman"/>
          <w:sz w:val="26"/>
          <w:szCs w:val="26"/>
        </w:rPr>
        <w:t xml:space="preserve">Based on our review of the record, the </w:t>
      </w:r>
      <w:r w:rsidR="00D813C2" w:rsidRPr="00A20D2F">
        <w:rPr>
          <w:rFonts w:ascii="Times New Roman" w:hAnsi="Times New Roman"/>
          <w:sz w:val="26"/>
          <w:szCs w:val="26"/>
        </w:rPr>
        <w:t>Exceptions</w:t>
      </w:r>
      <w:r w:rsidRPr="00A20D2F">
        <w:rPr>
          <w:rFonts w:ascii="Times New Roman" w:hAnsi="Times New Roman"/>
          <w:sz w:val="26"/>
          <w:szCs w:val="26"/>
        </w:rPr>
        <w:t xml:space="preserve">, and the applicable law, we find that the </w:t>
      </w:r>
      <w:r w:rsidR="00D719EB" w:rsidRPr="00A20D2F">
        <w:rPr>
          <w:rFonts w:ascii="Times New Roman" w:hAnsi="Times New Roman"/>
          <w:sz w:val="26"/>
          <w:szCs w:val="26"/>
        </w:rPr>
        <w:t>Special Agent’s</w:t>
      </w:r>
      <w:r w:rsidRPr="00A20D2F">
        <w:rPr>
          <w:rFonts w:ascii="Times New Roman" w:hAnsi="Times New Roman"/>
          <w:sz w:val="26"/>
          <w:szCs w:val="26"/>
        </w:rPr>
        <w:t xml:space="preserve"> Initial Decision is sound and agree with the </w:t>
      </w:r>
      <w:r w:rsidR="00D719EB" w:rsidRPr="00A20D2F">
        <w:rPr>
          <w:rFonts w:ascii="Times New Roman" w:hAnsi="Times New Roman"/>
          <w:sz w:val="26"/>
          <w:szCs w:val="26"/>
        </w:rPr>
        <w:t>Special Agent’s</w:t>
      </w:r>
      <w:r w:rsidRPr="00A20D2F">
        <w:rPr>
          <w:rFonts w:ascii="Times New Roman" w:hAnsi="Times New Roman"/>
          <w:sz w:val="26"/>
          <w:szCs w:val="26"/>
        </w:rPr>
        <w:t xml:space="preserve"> determination to </w:t>
      </w:r>
      <w:r w:rsidR="005D0BE3">
        <w:rPr>
          <w:rFonts w:ascii="Times New Roman" w:hAnsi="Times New Roman"/>
          <w:sz w:val="26"/>
          <w:szCs w:val="26"/>
        </w:rPr>
        <w:t>grant</w:t>
      </w:r>
      <w:r w:rsidR="00D813C2" w:rsidRPr="00A20D2F">
        <w:rPr>
          <w:rFonts w:ascii="Times New Roman" w:hAnsi="Times New Roman"/>
          <w:sz w:val="26"/>
          <w:szCs w:val="26"/>
        </w:rPr>
        <w:t xml:space="preserve"> the Complaint</w:t>
      </w:r>
      <w:r w:rsidR="005D0BE3">
        <w:rPr>
          <w:rFonts w:ascii="Times New Roman" w:hAnsi="Times New Roman"/>
          <w:sz w:val="26"/>
          <w:szCs w:val="26"/>
        </w:rPr>
        <w:t xml:space="preserve"> and that the payment arrangement of one hundred twenty</w:t>
      </w:r>
      <w:r w:rsidR="00203670">
        <w:rPr>
          <w:rFonts w:ascii="Times New Roman" w:hAnsi="Times New Roman"/>
          <w:sz w:val="26"/>
          <w:szCs w:val="26"/>
        </w:rPr>
        <w:t xml:space="preserve"> (120)</w:t>
      </w:r>
      <w:r w:rsidR="005D0BE3">
        <w:rPr>
          <w:rFonts w:ascii="Times New Roman" w:hAnsi="Times New Roman"/>
          <w:sz w:val="26"/>
          <w:szCs w:val="26"/>
        </w:rPr>
        <w:t xml:space="preserve"> months is reasonable.  </w:t>
      </w:r>
      <w:r w:rsidRPr="00A20D2F">
        <w:rPr>
          <w:rFonts w:ascii="Times New Roman" w:hAnsi="Times New Roman"/>
          <w:sz w:val="26"/>
          <w:szCs w:val="26"/>
        </w:rPr>
        <w:t>Accordingly</w:t>
      </w:r>
      <w:r w:rsidR="00F00C82" w:rsidRPr="00A20D2F">
        <w:rPr>
          <w:rFonts w:ascii="Times New Roman" w:hAnsi="Times New Roman"/>
          <w:sz w:val="26"/>
          <w:szCs w:val="26"/>
        </w:rPr>
        <w:t xml:space="preserve">, we shall </w:t>
      </w:r>
      <w:r w:rsidR="001B3D85" w:rsidRPr="00A20D2F">
        <w:rPr>
          <w:rFonts w:ascii="Times New Roman" w:hAnsi="Times New Roman"/>
          <w:sz w:val="26"/>
          <w:szCs w:val="26"/>
        </w:rPr>
        <w:t>d</w:t>
      </w:r>
      <w:r w:rsidR="00051F9A" w:rsidRPr="00A20D2F">
        <w:rPr>
          <w:rFonts w:ascii="Times New Roman" w:hAnsi="Times New Roman"/>
          <w:sz w:val="26"/>
          <w:szCs w:val="26"/>
        </w:rPr>
        <w:t xml:space="preserve">eny </w:t>
      </w:r>
      <w:r w:rsidR="00F00C82" w:rsidRPr="00A20D2F">
        <w:rPr>
          <w:rFonts w:ascii="Times New Roman" w:hAnsi="Times New Roman"/>
          <w:sz w:val="26"/>
          <w:szCs w:val="26"/>
        </w:rPr>
        <w:t xml:space="preserve">the </w:t>
      </w:r>
      <w:r w:rsidR="001B3D85" w:rsidRPr="00A20D2F">
        <w:rPr>
          <w:rFonts w:ascii="Times New Roman" w:hAnsi="Times New Roman"/>
          <w:sz w:val="26"/>
          <w:szCs w:val="26"/>
        </w:rPr>
        <w:lastRenderedPageBreak/>
        <w:t>Complainant’s</w:t>
      </w:r>
      <w:r w:rsidR="00F00C82" w:rsidRPr="00A20D2F">
        <w:rPr>
          <w:rFonts w:ascii="Times New Roman" w:hAnsi="Times New Roman"/>
          <w:sz w:val="26"/>
          <w:szCs w:val="26"/>
        </w:rPr>
        <w:t xml:space="preserve"> Exception</w:t>
      </w:r>
      <w:r w:rsidR="00933688" w:rsidRPr="00A20D2F">
        <w:rPr>
          <w:rFonts w:ascii="Times New Roman" w:hAnsi="Times New Roman"/>
          <w:sz w:val="26"/>
          <w:szCs w:val="26"/>
        </w:rPr>
        <w:t>s</w:t>
      </w:r>
      <w:r w:rsidR="008217F8" w:rsidRPr="00A20D2F">
        <w:rPr>
          <w:rFonts w:ascii="Times New Roman" w:hAnsi="Times New Roman"/>
          <w:sz w:val="26"/>
          <w:szCs w:val="26"/>
        </w:rPr>
        <w:t xml:space="preserve"> and</w:t>
      </w:r>
      <w:r w:rsidR="00F00C82" w:rsidRPr="00A20D2F">
        <w:rPr>
          <w:rFonts w:ascii="Times New Roman" w:hAnsi="Times New Roman"/>
          <w:sz w:val="26"/>
          <w:szCs w:val="26"/>
        </w:rPr>
        <w:t xml:space="preserve"> </w:t>
      </w:r>
      <w:r w:rsidR="001B3D85" w:rsidRPr="00A20D2F">
        <w:rPr>
          <w:rFonts w:ascii="Times New Roman" w:hAnsi="Times New Roman"/>
          <w:sz w:val="26"/>
          <w:szCs w:val="26"/>
        </w:rPr>
        <w:t>adopt</w:t>
      </w:r>
      <w:r w:rsidR="00F00C82" w:rsidRPr="00A20D2F">
        <w:rPr>
          <w:rFonts w:ascii="Times New Roman" w:hAnsi="Times New Roman"/>
          <w:sz w:val="26"/>
          <w:szCs w:val="26"/>
        </w:rPr>
        <w:t xml:space="preserve"> the </w:t>
      </w:r>
      <w:r w:rsidR="00D719EB" w:rsidRPr="00A20D2F">
        <w:rPr>
          <w:rFonts w:ascii="Times New Roman" w:hAnsi="Times New Roman"/>
          <w:sz w:val="26"/>
          <w:szCs w:val="26"/>
        </w:rPr>
        <w:t>Special Agent</w:t>
      </w:r>
      <w:r w:rsidR="00D76C17" w:rsidRPr="00A20D2F">
        <w:rPr>
          <w:rFonts w:ascii="Times New Roman" w:hAnsi="Times New Roman"/>
          <w:sz w:val="26"/>
          <w:szCs w:val="26"/>
        </w:rPr>
        <w:t>’</w:t>
      </w:r>
      <w:r w:rsidR="00F00C82" w:rsidRPr="00A20D2F">
        <w:rPr>
          <w:rFonts w:ascii="Times New Roman" w:hAnsi="Times New Roman"/>
          <w:sz w:val="26"/>
          <w:szCs w:val="26"/>
        </w:rPr>
        <w:t>s Initial Decision</w:t>
      </w:r>
      <w:r w:rsidR="008217F8" w:rsidRPr="00A20D2F">
        <w:rPr>
          <w:rFonts w:ascii="Times New Roman" w:hAnsi="Times New Roman"/>
          <w:sz w:val="26"/>
          <w:szCs w:val="26"/>
        </w:rPr>
        <w:t>,</w:t>
      </w:r>
      <w:r w:rsidR="00F00C82" w:rsidRPr="00A20D2F">
        <w:rPr>
          <w:rFonts w:ascii="Times New Roman" w:hAnsi="Times New Roman"/>
          <w:sz w:val="26"/>
          <w:szCs w:val="26"/>
        </w:rPr>
        <w:t xml:space="preserve"> consistent with this Opinion and Order; </w:t>
      </w:r>
      <w:r w:rsidR="00F00C82" w:rsidRPr="00A20D2F">
        <w:rPr>
          <w:rFonts w:ascii="Times New Roman" w:hAnsi="Times New Roman"/>
          <w:b/>
          <w:sz w:val="26"/>
          <w:szCs w:val="26"/>
        </w:rPr>
        <w:t>THEREFORE,</w:t>
      </w:r>
    </w:p>
    <w:p w14:paraId="6EEF930B" w14:textId="77777777" w:rsidR="00F00C82" w:rsidRPr="00A20D2F" w:rsidRDefault="00F00C82" w:rsidP="0061437C">
      <w:pPr>
        <w:tabs>
          <w:tab w:val="left" w:pos="-720"/>
        </w:tabs>
        <w:suppressAutoHyphens/>
        <w:spacing w:line="360" w:lineRule="auto"/>
        <w:rPr>
          <w:rFonts w:ascii="Times New Roman" w:hAnsi="Times New Roman"/>
          <w:sz w:val="26"/>
          <w:szCs w:val="26"/>
        </w:rPr>
      </w:pPr>
    </w:p>
    <w:p w14:paraId="77E8FBA9" w14:textId="77777777" w:rsidR="00F00C82" w:rsidRPr="00A20D2F" w:rsidRDefault="00F00C82" w:rsidP="0061437C">
      <w:pPr>
        <w:keepNext/>
        <w:keepLines/>
        <w:tabs>
          <w:tab w:val="left" w:pos="-720"/>
        </w:tabs>
        <w:suppressAutoHyphens/>
        <w:spacing w:line="360" w:lineRule="auto"/>
        <w:ind w:firstLine="1440"/>
        <w:rPr>
          <w:rFonts w:ascii="Times New Roman" w:hAnsi="Times New Roman"/>
          <w:b/>
          <w:sz w:val="26"/>
          <w:szCs w:val="26"/>
        </w:rPr>
      </w:pPr>
      <w:r w:rsidRPr="00A20D2F">
        <w:rPr>
          <w:rFonts w:ascii="Times New Roman" w:hAnsi="Times New Roman"/>
          <w:b/>
          <w:sz w:val="26"/>
          <w:szCs w:val="26"/>
        </w:rPr>
        <w:t>IT IS ORDERED:</w:t>
      </w:r>
    </w:p>
    <w:p w14:paraId="400B8D89" w14:textId="77777777" w:rsidR="00F00C82" w:rsidRPr="00A20D2F" w:rsidRDefault="00F00C82" w:rsidP="0061437C">
      <w:pPr>
        <w:keepNext/>
        <w:keepLines/>
        <w:tabs>
          <w:tab w:val="left" w:pos="-720"/>
        </w:tabs>
        <w:suppressAutoHyphens/>
        <w:spacing w:line="360" w:lineRule="auto"/>
        <w:rPr>
          <w:rFonts w:ascii="Times New Roman" w:hAnsi="Times New Roman"/>
          <w:sz w:val="26"/>
          <w:szCs w:val="26"/>
        </w:rPr>
      </w:pPr>
    </w:p>
    <w:p w14:paraId="1641A673" w14:textId="1AA35647" w:rsidR="00A76804" w:rsidRPr="00A20D2F" w:rsidRDefault="001B3D85" w:rsidP="007F28E9">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w:t>
      </w:r>
      <w:r w:rsidR="005F7A9C" w:rsidRPr="00A20D2F">
        <w:rPr>
          <w:rFonts w:ascii="Times New Roman" w:hAnsi="Times New Roman"/>
          <w:sz w:val="26"/>
          <w:szCs w:val="26"/>
        </w:rPr>
        <w:t>Exceptions filed</w:t>
      </w:r>
      <w:r w:rsidRPr="00A20D2F">
        <w:rPr>
          <w:rFonts w:ascii="Times New Roman" w:hAnsi="Times New Roman"/>
          <w:sz w:val="26"/>
          <w:szCs w:val="26"/>
        </w:rPr>
        <w:t xml:space="preserve"> by </w:t>
      </w:r>
      <w:r w:rsidR="005D0BE3">
        <w:rPr>
          <w:rFonts w:ascii="Times New Roman" w:hAnsi="Times New Roman"/>
          <w:sz w:val="26"/>
          <w:szCs w:val="26"/>
        </w:rPr>
        <w:t>Amanda Herr</w:t>
      </w:r>
      <w:r w:rsidR="009C6BD1" w:rsidRPr="00A20D2F">
        <w:rPr>
          <w:rFonts w:ascii="Times New Roman" w:hAnsi="Times New Roman"/>
          <w:sz w:val="26"/>
          <w:szCs w:val="26"/>
        </w:rPr>
        <w:t xml:space="preserve"> on </w:t>
      </w:r>
      <w:r w:rsidR="005D0BE3">
        <w:rPr>
          <w:rFonts w:ascii="Times New Roman" w:hAnsi="Times New Roman"/>
          <w:sz w:val="26"/>
          <w:szCs w:val="26"/>
        </w:rPr>
        <w:t>December 31, 2019</w:t>
      </w:r>
      <w:r w:rsidR="00433841" w:rsidRPr="00A20D2F">
        <w:rPr>
          <w:rFonts w:ascii="Times New Roman" w:hAnsi="Times New Roman"/>
          <w:sz w:val="26"/>
          <w:szCs w:val="26"/>
        </w:rPr>
        <w:t xml:space="preserve">, </w:t>
      </w:r>
      <w:r w:rsidR="00C76B94" w:rsidRPr="00A20D2F">
        <w:rPr>
          <w:rFonts w:ascii="Times New Roman" w:hAnsi="Times New Roman"/>
          <w:sz w:val="26"/>
          <w:szCs w:val="26"/>
        </w:rPr>
        <w:t xml:space="preserve">are </w:t>
      </w:r>
      <w:r w:rsidR="005F7A9C" w:rsidRPr="00A20D2F">
        <w:rPr>
          <w:rFonts w:ascii="Times New Roman" w:hAnsi="Times New Roman"/>
          <w:sz w:val="26"/>
          <w:szCs w:val="26"/>
        </w:rPr>
        <w:t>denied</w:t>
      </w:r>
      <w:r w:rsidR="00C76B94" w:rsidRPr="00A20D2F">
        <w:rPr>
          <w:rFonts w:ascii="Times New Roman" w:hAnsi="Times New Roman"/>
          <w:sz w:val="26"/>
          <w:szCs w:val="26"/>
        </w:rPr>
        <w:t xml:space="preserve">, </w:t>
      </w:r>
      <w:r w:rsidR="008A0005" w:rsidRPr="00A20D2F">
        <w:rPr>
          <w:rFonts w:ascii="Times New Roman" w:hAnsi="Times New Roman"/>
          <w:sz w:val="26"/>
          <w:szCs w:val="26"/>
        </w:rPr>
        <w:t>consistent with this Opinion and Order</w:t>
      </w:r>
      <w:r w:rsidR="009C6BD1" w:rsidRPr="00A20D2F">
        <w:rPr>
          <w:rFonts w:ascii="Times New Roman" w:hAnsi="Times New Roman"/>
          <w:sz w:val="26"/>
          <w:szCs w:val="26"/>
        </w:rPr>
        <w:t>.</w:t>
      </w:r>
    </w:p>
    <w:p w14:paraId="34557816" w14:textId="77777777" w:rsidR="009C6BD1" w:rsidRPr="00A20D2F" w:rsidRDefault="009C6BD1" w:rsidP="007F28E9">
      <w:pPr>
        <w:tabs>
          <w:tab w:val="left" w:pos="-720"/>
        </w:tabs>
        <w:suppressAutoHyphens/>
        <w:spacing w:line="360" w:lineRule="auto"/>
        <w:ind w:firstLine="1440"/>
        <w:rPr>
          <w:rFonts w:ascii="Times New Roman" w:hAnsi="Times New Roman"/>
          <w:sz w:val="26"/>
          <w:szCs w:val="26"/>
        </w:rPr>
      </w:pPr>
    </w:p>
    <w:p w14:paraId="4DECA0C2" w14:textId="66FDAA2E" w:rsidR="003842A9" w:rsidRPr="00A20D2F" w:rsidRDefault="009C6BD1" w:rsidP="007F28E9">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Initial Decision of </w:t>
      </w:r>
      <w:r w:rsidR="00D719EB" w:rsidRPr="00A20D2F">
        <w:rPr>
          <w:rFonts w:ascii="Times New Roman" w:hAnsi="Times New Roman"/>
          <w:sz w:val="26"/>
          <w:szCs w:val="26"/>
        </w:rPr>
        <w:t>Special Agent Gail M. Chiodo</w:t>
      </w:r>
      <w:r w:rsidRPr="00A20D2F">
        <w:rPr>
          <w:rFonts w:ascii="Times New Roman" w:hAnsi="Times New Roman"/>
          <w:sz w:val="26"/>
          <w:szCs w:val="26"/>
        </w:rPr>
        <w:t xml:space="preserve">, issued on </w:t>
      </w:r>
      <w:r w:rsidR="005D0BE3">
        <w:rPr>
          <w:rFonts w:ascii="Times New Roman" w:hAnsi="Times New Roman"/>
          <w:sz w:val="26"/>
          <w:szCs w:val="26"/>
        </w:rPr>
        <w:t>December 13</w:t>
      </w:r>
      <w:r w:rsidR="00B2506C" w:rsidRPr="00A20D2F">
        <w:rPr>
          <w:rFonts w:ascii="Times New Roman" w:hAnsi="Times New Roman"/>
          <w:sz w:val="26"/>
          <w:szCs w:val="26"/>
        </w:rPr>
        <w:t>, 201</w:t>
      </w:r>
      <w:r w:rsidR="00D719EB" w:rsidRPr="00A20D2F">
        <w:rPr>
          <w:rFonts w:ascii="Times New Roman" w:hAnsi="Times New Roman"/>
          <w:sz w:val="26"/>
          <w:szCs w:val="26"/>
        </w:rPr>
        <w:t>9</w:t>
      </w:r>
      <w:r w:rsidR="00433841" w:rsidRPr="00A20D2F">
        <w:rPr>
          <w:rFonts w:ascii="Times New Roman" w:hAnsi="Times New Roman"/>
          <w:sz w:val="26"/>
          <w:szCs w:val="26"/>
        </w:rPr>
        <w:t>,</w:t>
      </w:r>
      <w:r w:rsidRPr="00A20D2F">
        <w:rPr>
          <w:rFonts w:ascii="Times New Roman" w:hAnsi="Times New Roman"/>
          <w:sz w:val="26"/>
          <w:szCs w:val="26"/>
        </w:rPr>
        <w:t xml:space="preserve"> is </w:t>
      </w:r>
      <w:r w:rsidR="00422C20" w:rsidRPr="00A20D2F">
        <w:rPr>
          <w:rFonts w:ascii="Times New Roman" w:hAnsi="Times New Roman"/>
          <w:sz w:val="26"/>
          <w:szCs w:val="26"/>
        </w:rPr>
        <w:t>adopted</w:t>
      </w:r>
      <w:r w:rsidR="008A0005" w:rsidRPr="00A20D2F">
        <w:rPr>
          <w:rFonts w:ascii="Times New Roman" w:hAnsi="Times New Roman"/>
          <w:sz w:val="26"/>
          <w:szCs w:val="26"/>
        </w:rPr>
        <w:t>, consistent with this Opinion and Order</w:t>
      </w:r>
      <w:r w:rsidR="00F54B9B" w:rsidRPr="00A20D2F">
        <w:rPr>
          <w:rFonts w:ascii="Times New Roman" w:hAnsi="Times New Roman"/>
          <w:sz w:val="26"/>
          <w:szCs w:val="26"/>
        </w:rPr>
        <w:t>.</w:t>
      </w:r>
    </w:p>
    <w:p w14:paraId="09E0183C" w14:textId="77777777" w:rsidR="0048592A" w:rsidRPr="00A20D2F" w:rsidRDefault="0048592A" w:rsidP="007F28E9">
      <w:pPr>
        <w:tabs>
          <w:tab w:val="left" w:pos="-720"/>
        </w:tabs>
        <w:suppressAutoHyphens/>
        <w:spacing w:line="360" w:lineRule="auto"/>
        <w:ind w:firstLine="1440"/>
        <w:rPr>
          <w:rFonts w:ascii="Times New Roman" w:hAnsi="Times New Roman"/>
          <w:sz w:val="26"/>
          <w:szCs w:val="26"/>
        </w:rPr>
      </w:pPr>
    </w:p>
    <w:p w14:paraId="750E5C88" w14:textId="753C3F1C" w:rsidR="00927420" w:rsidRPr="00A20D2F" w:rsidRDefault="00422C20" w:rsidP="007F28E9">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 xml:space="preserve">That the Formal Complaint filed by </w:t>
      </w:r>
      <w:r w:rsidR="005D0BE3">
        <w:rPr>
          <w:rFonts w:ascii="Times New Roman" w:hAnsi="Times New Roman"/>
          <w:sz w:val="26"/>
          <w:szCs w:val="26"/>
        </w:rPr>
        <w:t>Amanda Herr</w:t>
      </w:r>
      <w:r w:rsidRPr="00A20D2F">
        <w:rPr>
          <w:rFonts w:ascii="Times New Roman" w:hAnsi="Times New Roman"/>
          <w:sz w:val="26"/>
          <w:szCs w:val="26"/>
        </w:rPr>
        <w:t xml:space="preserve"> </w:t>
      </w:r>
      <w:r w:rsidR="00FF33C1">
        <w:rPr>
          <w:rFonts w:ascii="Times New Roman" w:hAnsi="Times New Roman"/>
          <w:sz w:val="26"/>
          <w:szCs w:val="26"/>
        </w:rPr>
        <w:t xml:space="preserve">on </w:t>
      </w:r>
      <w:r w:rsidR="002D0B46">
        <w:rPr>
          <w:rFonts w:ascii="Times New Roman" w:hAnsi="Times New Roman"/>
          <w:sz w:val="26"/>
          <w:szCs w:val="26"/>
        </w:rPr>
        <w:t>April 1</w:t>
      </w:r>
      <w:r w:rsidR="00E861BA">
        <w:rPr>
          <w:rFonts w:ascii="Times New Roman" w:hAnsi="Times New Roman"/>
          <w:sz w:val="26"/>
          <w:szCs w:val="26"/>
        </w:rPr>
        <w:t>1</w:t>
      </w:r>
      <w:r w:rsidR="002D0B46">
        <w:rPr>
          <w:rFonts w:ascii="Times New Roman" w:hAnsi="Times New Roman"/>
          <w:sz w:val="26"/>
          <w:szCs w:val="26"/>
        </w:rPr>
        <w:t xml:space="preserve">, 2019, </w:t>
      </w:r>
      <w:r w:rsidRPr="00A20D2F">
        <w:rPr>
          <w:rFonts w:ascii="Times New Roman" w:hAnsi="Times New Roman"/>
          <w:sz w:val="26"/>
          <w:szCs w:val="26"/>
        </w:rPr>
        <w:t xml:space="preserve">against </w:t>
      </w:r>
      <w:r w:rsidR="005D0BE3">
        <w:rPr>
          <w:rFonts w:ascii="Times New Roman" w:hAnsi="Times New Roman"/>
          <w:sz w:val="26"/>
          <w:szCs w:val="26"/>
        </w:rPr>
        <w:t>West Penn Power Company at</w:t>
      </w:r>
      <w:r w:rsidRPr="00A20D2F">
        <w:rPr>
          <w:rFonts w:ascii="Times New Roman" w:hAnsi="Times New Roman"/>
          <w:sz w:val="26"/>
          <w:szCs w:val="26"/>
        </w:rPr>
        <w:t xml:space="preserve"> Docket No. C-201</w:t>
      </w:r>
      <w:r w:rsidR="005D0BE3">
        <w:rPr>
          <w:rFonts w:ascii="Times New Roman" w:hAnsi="Times New Roman"/>
          <w:sz w:val="26"/>
          <w:szCs w:val="26"/>
        </w:rPr>
        <w:t>9</w:t>
      </w:r>
      <w:r w:rsidRPr="00A20D2F">
        <w:rPr>
          <w:rFonts w:ascii="Times New Roman" w:hAnsi="Times New Roman"/>
          <w:sz w:val="26"/>
          <w:szCs w:val="26"/>
        </w:rPr>
        <w:t>-</w:t>
      </w:r>
      <w:r w:rsidR="00D719EB" w:rsidRPr="00A20D2F">
        <w:rPr>
          <w:rFonts w:ascii="Times New Roman" w:hAnsi="Times New Roman"/>
          <w:sz w:val="26"/>
          <w:szCs w:val="26"/>
        </w:rPr>
        <w:t>300</w:t>
      </w:r>
      <w:r w:rsidR="005D0BE3">
        <w:rPr>
          <w:rFonts w:ascii="Times New Roman" w:hAnsi="Times New Roman"/>
          <w:sz w:val="26"/>
          <w:szCs w:val="26"/>
        </w:rPr>
        <w:t>9143</w:t>
      </w:r>
      <w:r w:rsidRPr="00A20D2F">
        <w:rPr>
          <w:rFonts w:ascii="Times New Roman" w:hAnsi="Times New Roman"/>
          <w:sz w:val="26"/>
          <w:szCs w:val="26"/>
        </w:rPr>
        <w:t xml:space="preserve"> is </w:t>
      </w:r>
      <w:r w:rsidR="005D0BE3">
        <w:rPr>
          <w:rFonts w:ascii="Times New Roman" w:hAnsi="Times New Roman"/>
          <w:sz w:val="26"/>
          <w:szCs w:val="26"/>
        </w:rPr>
        <w:t>granted</w:t>
      </w:r>
      <w:r w:rsidR="00F54B9B" w:rsidRPr="00A20D2F">
        <w:rPr>
          <w:rFonts w:ascii="Times New Roman" w:hAnsi="Times New Roman"/>
          <w:sz w:val="26"/>
          <w:szCs w:val="26"/>
        </w:rPr>
        <w:t>.</w:t>
      </w:r>
    </w:p>
    <w:p w14:paraId="4300CA16" w14:textId="77777777" w:rsidR="00422C20" w:rsidRPr="00A20D2F" w:rsidRDefault="00422C20" w:rsidP="007F28E9">
      <w:pPr>
        <w:pStyle w:val="ListParagraph"/>
        <w:spacing w:line="360" w:lineRule="auto"/>
        <w:rPr>
          <w:rFonts w:ascii="Times New Roman" w:hAnsi="Times New Roman"/>
          <w:sz w:val="26"/>
          <w:szCs w:val="26"/>
        </w:rPr>
      </w:pPr>
    </w:p>
    <w:p w14:paraId="1055916D" w14:textId="52FDC0F9" w:rsidR="00422C20" w:rsidRPr="00A20D2F" w:rsidRDefault="00422C20" w:rsidP="007F28E9">
      <w:pPr>
        <w:pStyle w:val="ListParagraph"/>
        <w:keepNext/>
        <w:keepLines/>
        <w:numPr>
          <w:ilvl w:val="0"/>
          <w:numId w:val="35"/>
        </w:numPr>
        <w:tabs>
          <w:tab w:val="left" w:pos="-720"/>
        </w:tabs>
        <w:suppressAutoHyphens/>
        <w:spacing w:line="360" w:lineRule="auto"/>
        <w:ind w:left="0" w:firstLine="1440"/>
        <w:rPr>
          <w:rFonts w:ascii="Times New Roman" w:hAnsi="Times New Roman"/>
          <w:sz w:val="26"/>
          <w:szCs w:val="26"/>
        </w:rPr>
      </w:pPr>
      <w:r w:rsidRPr="00A20D2F">
        <w:rPr>
          <w:rFonts w:ascii="Times New Roman" w:hAnsi="Times New Roman"/>
          <w:sz w:val="26"/>
          <w:szCs w:val="26"/>
        </w:rPr>
        <w:t>That the proceeding at Docket No. C-201</w:t>
      </w:r>
      <w:r w:rsidR="005D0BE3">
        <w:rPr>
          <w:rFonts w:ascii="Times New Roman" w:hAnsi="Times New Roman"/>
          <w:sz w:val="26"/>
          <w:szCs w:val="26"/>
        </w:rPr>
        <w:t>9</w:t>
      </w:r>
      <w:r w:rsidRPr="00A20D2F">
        <w:rPr>
          <w:rFonts w:ascii="Times New Roman" w:hAnsi="Times New Roman"/>
          <w:sz w:val="26"/>
          <w:szCs w:val="26"/>
        </w:rPr>
        <w:t>-</w:t>
      </w:r>
      <w:r w:rsidR="00D719EB" w:rsidRPr="00A20D2F">
        <w:rPr>
          <w:rFonts w:ascii="Times New Roman" w:hAnsi="Times New Roman"/>
          <w:sz w:val="26"/>
          <w:szCs w:val="26"/>
        </w:rPr>
        <w:t>300</w:t>
      </w:r>
      <w:r w:rsidR="005D0BE3">
        <w:rPr>
          <w:rFonts w:ascii="Times New Roman" w:hAnsi="Times New Roman"/>
          <w:sz w:val="26"/>
          <w:szCs w:val="26"/>
        </w:rPr>
        <w:t>9143</w:t>
      </w:r>
      <w:r w:rsidRPr="00A20D2F">
        <w:rPr>
          <w:rFonts w:ascii="Times New Roman" w:hAnsi="Times New Roman"/>
          <w:sz w:val="26"/>
          <w:szCs w:val="26"/>
        </w:rPr>
        <w:t xml:space="preserve"> be marked closed.</w:t>
      </w:r>
    </w:p>
    <w:p w14:paraId="3DB8B77F" w14:textId="559CCFF7" w:rsidR="00DF5CB4" w:rsidRPr="00A20D2F" w:rsidRDefault="00DF5CB4" w:rsidP="00F54B9B">
      <w:pPr>
        <w:pStyle w:val="BodyTextIndent2"/>
        <w:keepNext/>
        <w:keepLines/>
        <w:spacing w:after="0" w:line="360" w:lineRule="auto"/>
        <w:ind w:left="0" w:firstLine="1440"/>
        <w:rPr>
          <w:sz w:val="26"/>
          <w:szCs w:val="26"/>
        </w:rPr>
      </w:pPr>
    </w:p>
    <w:p w14:paraId="7264661D" w14:textId="2F3CA84E" w:rsidR="009C41BD" w:rsidRPr="00A20D2F" w:rsidRDefault="0056130B" w:rsidP="0061437C">
      <w:pPr>
        <w:keepNext/>
        <w:keepLines/>
        <w:tabs>
          <w:tab w:val="left" w:pos="-720"/>
        </w:tabs>
        <w:suppressAutoHyphens/>
        <w:rPr>
          <w:rFonts w:ascii="Times New Roman" w:hAnsi="Times New Roman"/>
          <w:sz w:val="26"/>
          <w:szCs w:val="26"/>
        </w:rPr>
      </w:pPr>
      <w:bookmarkStart w:id="1" w:name="_GoBack"/>
      <w:r w:rsidRPr="009F01BA">
        <w:rPr>
          <w:b/>
          <w:noProof/>
          <w:sz w:val="20"/>
        </w:rPr>
        <w:drawing>
          <wp:anchor distT="0" distB="0" distL="114300" distR="114300" simplePos="0" relativeHeight="251659264" behindDoc="1" locked="0" layoutInCell="1" allowOverlap="1" wp14:anchorId="2B3E3F8D" wp14:editId="4725E3EA">
            <wp:simplePos x="0" y="0"/>
            <wp:positionH relativeFrom="column">
              <wp:posOffset>2943225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6F5428" w:rsidRPr="00A20D2F">
        <w:rPr>
          <w:rFonts w:ascii="Times New Roman" w:hAnsi="Times New Roman"/>
          <w:b/>
          <w:sz w:val="26"/>
          <w:szCs w:val="26"/>
        </w:rPr>
        <w:tab/>
      </w:r>
      <w:r w:rsidR="006F5428" w:rsidRPr="00A20D2F">
        <w:rPr>
          <w:rFonts w:ascii="Times New Roman" w:hAnsi="Times New Roman"/>
          <w:b/>
          <w:sz w:val="26"/>
          <w:szCs w:val="26"/>
        </w:rPr>
        <w:tab/>
      </w:r>
      <w:r w:rsidR="006F5428" w:rsidRPr="00A20D2F">
        <w:rPr>
          <w:rFonts w:ascii="Times New Roman" w:hAnsi="Times New Roman"/>
          <w:b/>
          <w:sz w:val="26"/>
          <w:szCs w:val="26"/>
        </w:rPr>
        <w:tab/>
      </w:r>
      <w:r w:rsidR="006F5428" w:rsidRPr="00A20D2F">
        <w:rPr>
          <w:rFonts w:ascii="Times New Roman" w:hAnsi="Times New Roman"/>
          <w:b/>
          <w:sz w:val="26"/>
          <w:szCs w:val="26"/>
        </w:rPr>
        <w:tab/>
      </w:r>
      <w:r w:rsidR="006F5428" w:rsidRPr="00A20D2F">
        <w:rPr>
          <w:rFonts w:ascii="Times New Roman" w:hAnsi="Times New Roman"/>
          <w:b/>
          <w:sz w:val="26"/>
          <w:szCs w:val="26"/>
        </w:rPr>
        <w:tab/>
      </w:r>
      <w:r w:rsidR="006F5428" w:rsidRPr="00A20D2F">
        <w:rPr>
          <w:rFonts w:ascii="Times New Roman" w:hAnsi="Times New Roman"/>
          <w:b/>
          <w:sz w:val="26"/>
          <w:szCs w:val="26"/>
        </w:rPr>
        <w:tab/>
      </w:r>
      <w:r w:rsidR="006F5428" w:rsidRPr="00A20D2F">
        <w:rPr>
          <w:rFonts w:ascii="Times New Roman" w:hAnsi="Times New Roman"/>
          <w:b/>
          <w:sz w:val="26"/>
          <w:szCs w:val="26"/>
        </w:rPr>
        <w:tab/>
        <w:t>BY THE COMMISSION,</w:t>
      </w:r>
      <w:r w:rsidR="00F45AF2" w:rsidRPr="00A20D2F">
        <w:rPr>
          <w:rFonts w:ascii="Times New Roman" w:hAnsi="Times New Roman"/>
          <w:sz w:val="26"/>
          <w:szCs w:val="26"/>
        </w:rPr>
        <w:tab/>
      </w:r>
    </w:p>
    <w:p w14:paraId="10AE64B8" w14:textId="6543A6A4" w:rsidR="009C41BD" w:rsidRPr="00A20D2F" w:rsidRDefault="009C41BD" w:rsidP="0061437C">
      <w:pPr>
        <w:keepNext/>
        <w:keepLines/>
        <w:tabs>
          <w:tab w:val="left" w:pos="-720"/>
        </w:tabs>
        <w:suppressAutoHyphens/>
        <w:rPr>
          <w:rFonts w:ascii="Times New Roman" w:hAnsi="Times New Roman"/>
          <w:sz w:val="26"/>
          <w:szCs w:val="26"/>
        </w:rPr>
      </w:pPr>
    </w:p>
    <w:p w14:paraId="0D5A95D4" w14:textId="17478EC4" w:rsidR="008007CF" w:rsidRPr="00A20D2F" w:rsidRDefault="008007CF" w:rsidP="0061437C">
      <w:pPr>
        <w:keepNext/>
        <w:keepLines/>
        <w:tabs>
          <w:tab w:val="left" w:pos="-720"/>
        </w:tabs>
        <w:suppressAutoHyphens/>
        <w:rPr>
          <w:rFonts w:ascii="Times New Roman" w:hAnsi="Times New Roman"/>
          <w:sz w:val="26"/>
          <w:szCs w:val="26"/>
        </w:rPr>
      </w:pPr>
    </w:p>
    <w:p w14:paraId="67329538" w14:textId="77777777" w:rsidR="008007CF" w:rsidRPr="00A20D2F" w:rsidRDefault="008007CF" w:rsidP="0061437C">
      <w:pPr>
        <w:keepNext/>
        <w:keepLines/>
        <w:tabs>
          <w:tab w:val="left" w:pos="-720"/>
        </w:tabs>
        <w:suppressAutoHyphens/>
        <w:rPr>
          <w:rFonts w:ascii="Times New Roman" w:hAnsi="Times New Roman"/>
          <w:sz w:val="26"/>
          <w:szCs w:val="26"/>
        </w:rPr>
      </w:pPr>
    </w:p>
    <w:p w14:paraId="1A936FD2" w14:textId="77777777" w:rsidR="008F2C2B" w:rsidRPr="00A20D2F" w:rsidRDefault="008F2C2B" w:rsidP="0061437C">
      <w:pPr>
        <w:keepNext/>
        <w:keepLines/>
        <w:tabs>
          <w:tab w:val="left" w:pos="-720"/>
        </w:tabs>
        <w:suppressAutoHyphens/>
        <w:rPr>
          <w:rFonts w:ascii="Times New Roman" w:hAnsi="Times New Roman"/>
          <w:sz w:val="26"/>
          <w:szCs w:val="26"/>
        </w:rPr>
      </w:pPr>
    </w:p>
    <w:p w14:paraId="2535830A" w14:textId="77777777" w:rsidR="006F5428" w:rsidRPr="00A20D2F" w:rsidRDefault="008007CF"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00F45AF2" w:rsidRPr="00A20D2F">
        <w:rPr>
          <w:rFonts w:ascii="Times New Roman" w:hAnsi="Times New Roman"/>
          <w:sz w:val="26"/>
          <w:szCs w:val="26"/>
        </w:rPr>
        <w:t>Rosemary Chiavetta</w:t>
      </w:r>
    </w:p>
    <w:p w14:paraId="10F0CF82" w14:textId="77777777" w:rsidR="006F5428"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r>
      <w:r w:rsidRPr="00A20D2F">
        <w:rPr>
          <w:rFonts w:ascii="Times New Roman" w:hAnsi="Times New Roman"/>
          <w:sz w:val="26"/>
          <w:szCs w:val="26"/>
        </w:rPr>
        <w:tab/>
        <w:t>Secretary</w:t>
      </w:r>
    </w:p>
    <w:p w14:paraId="01555C89" w14:textId="77777777" w:rsidR="009F5D88" w:rsidRPr="00A20D2F" w:rsidRDefault="009F5D88" w:rsidP="0061437C">
      <w:pPr>
        <w:keepNext/>
        <w:keepLines/>
        <w:tabs>
          <w:tab w:val="left" w:pos="-720"/>
        </w:tabs>
        <w:suppressAutoHyphens/>
        <w:rPr>
          <w:rFonts w:ascii="Times New Roman" w:hAnsi="Times New Roman"/>
          <w:sz w:val="26"/>
          <w:szCs w:val="26"/>
        </w:rPr>
      </w:pPr>
    </w:p>
    <w:p w14:paraId="42CBB0FC" w14:textId="77777777" w:rsidR="006F5428"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(SEAL)</w:t>
      </w:r>
    </w:p>
    <w:p w14:paraId="1B519CC0" w14:textId="77777777" w:rsidR="00312F4C" w:rsidRPr="00A20D2F" w:rsidRDefault="00312F4C" w:rsidP="0061437C">
      <w:pPr>
        <w:keepNext/>
        <w:keepLines/>
        <w:tabs>
          <w:tab w:val="left" w:pos="-720"/>
        </w:tabs>
        <w:suppressAutoHyphens/>
        <w:rPr>
          <w:rFonts w:ascii="Times New Roman" w:hAnsi="Times New Roman"/>
          <w:sz w:val="26"/>
          <w:szCs w:val="26"/>
        </w:rPr>
      </w:pPr>
    </w:p>
    <w:p w14:paraId="24F73197" w14:textId="0AD21A81" w:rsidR="000515D9" w:rsidRPr="00A20D2F" w:rsidRDefault="008F5A11"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ORDER ADOPTED:</w:t>
      </w:r>
      <w:r w:rsidR="000515D9" w:rsidRPr="00A20D2F">
        <w:rPr>
          <w:rFonts w:ascii="Times New Roman" w:hAnsi="Times New Roman"/>
          <w:sz w:val="26"/>
          <w:szCs w:val="26"/>
        </w:rPr>
        <w:t xml:space="preserve">  </w:t>
      </w:r>
      <w:r w:rsidR="004C74A5" w:rsidRPr="00A20D2F">
        <w:rPr>
          <w:rFonts w:ascii="Times New Roman" w:hAnsi="Times New Roman"/>
          <w:sz w:val="26"/>
          <w:szCs w:val="26"/>
        </w:rPr>
        <w:t>July 16, 2020</w:t>
      </w:r>
    </w:p>
    <w:p w14:paraId="3A363E67" w14:textId="77777777" w:rsidR="000515D9" w:rsidRPr="00A20D2F" w:rsidRDefault="000515D9" w:rsidP="0061437C">
      <w:pPr>
        <w:keepNext/>
        <w:keepLines/>
        <w:tabs>
          <w:tab w:val="left" w:pos="-720"/>
        </w:tabs>
        <w:suppressAutoHyphens/>
        <w:rPr>
          <w:rFonts w:ascii="Times New Roman" w:hAnsi="Times New Roman"/>
          <w:sz w:val="26"/>
          <w:szCs w:val="26"/>
        </w:rPr>
      </w:pPr>
    </w:p>
    <w:p w14:paraId="4E04D95F" w14:textId="7721C497" w:rsidR="008B375E" w:rsidRPr="00A20D2F" w:rsidRDefault="006F5428" w:rsidP="0061437C">
      <w:pPr>
        <w:keepNext/>
        <w:keepLines/>
        <w:tabs>
          <w:tab w:val="left" w:pos="-720"/>
        </w:tabs>
        <w:suppressAutoHyphens/>
        <w:rPr>
          <w:rFonts w:ascii="Times New Roman" w:hAnsi="Times New Roman"/>
          <w:sz w:val="26"/>
          <w:szCs w:val="26"/>
        </w:rPr>
      </w:pPr>
      <w:r w:rsidRPr="00A20D2F">
        <w:rPr>
          <w:rFonts w:ascii="Times New Roman" w:hAnsi="Times New Roman"/>
          <w:sz w:val="26"/>
          <w:szCs w:val="26"/>
        </w:rPr>
        <w:t xml:space="preserve">ORDER ENTERED: </w:t>
      </w:r>
      <w:r w:rsidR="001E690D" w:rsidRPr="00A20D2F">
        <w:rPr>
          <w:rFonts w:ascii="Times New Roman" w:hAnsi="Times New Roman"/>
          <w:sz w:val="26"/>
          <w:szCs w:val="26"/>
        </w:rPr>
        <w:t xml:space="preserve"> </w:t>
      </w:r>
      <w:r w:rsidR="0056130B">
        <w:rPr>
          <w:rFonts w:ascii="Times New Roman" w:hAnsi="Times New Roman"/>
          <w:sz w:val="26"/>
          <w:szCs w:val="26"/>
        </w:rPr>
        <w:t>July 16, 2020</w:t>
      </w:r>
    </w:p>
    <w:sectPr w:rsidR="008B375E" w:rsidRPr="00A20D2F" w:rsidSect="00A20D2F">
      <w:footerReference w:type="default" r:id="rId15"/>
      <w:endnotePr>
        <w:numFmt w:val="decimal"/>
      </w:endnotePr>
      <w:pgSz w:w="12240" w:h="15840"/>
      <w:pgMar w:top="1440" w:right="1440" w:bottom="1440" w:left="1440" w:header="1440" w:footer="87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6B045" w14:textId="77777777" w:rsidR="00A874CA" w:rsidRDefault="00A874CA">
      <w:pPr>
        <w:spacing w:line="20" w:lineRule="exact"/>
      </w:pPr>
    </w:p>
  </w:endnote>
  <w:endnote w:type="continuationSeparator" w:id="0">
    <w:p w14:paraId="55962B7E" w14:textId="77777777" w:rsidR="00A874CA" w:rsidRDefault="00A874CA">
      <w:r>
        <w:t xml:space="preserve"> </w:t>
      </w:r>
    </w:p>
  </w:endnote>
  <w:endnote w:type="continuationNotice" w:id="1">
    <w:p w14:paraId="53BA6C2F" w14:textId="77777777" w:rsidR="00A874CA" w:rsidRDefault="00A874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038312"/>
      <w:docPartObj>
        <w:docPartGallery w:val="Page Numbers (Bottom of Page)"/>
        <w:docPartUnique/>
      </w:docPartObj>
    </w:sdtPr>
    <w:sdtEndPr>
      <w:rPr>
        <w:rFonts w:ascii="Times New Roman" w:hAnsi="Times New Roman"/>
        <w:noProof/>
        <w:sz w:val="26"/>
        <w:szCs w:val="26"/>
      </w:rPr>
    </w:sdtEndPr>
    <w:sdtContent>
      <w:p w14:paraId="4DDDB4B3" w14:textId="242B76A3" w:rsidR="009B0C70" w:rsidRPr="00E06A9C" w:rsidRDefault="00E06A9C" w:rsidP="00775287">
        <w:pPr>
          <w:pStyle w:val="Footer"/>
          <w:tabs>
            <w:tab w:val="clear" w:pos="4320"/>
            <w:tab w:val="clear" w:pos="8640"/>
          </w:tabs>
          <w:jc w:val="center"/>
          <w:rPr>
            <w:rFonts w:ascii="Times New Roman" w:hAnsi="Times New Roman"/>
            <w:sz w:val="26"/>
            <w:szCs w:val="26"/>
          </w:rPr>
        </w:pPr>
        <w:r w:rsidRPr="00E06A9C">
          <w:rPr>
            <w:rFonts w:ascii="Times New Roman" w:hAnsi="Times New Roman"/>
            <w:sz w:val="26"/>
            <w:szCs w:val="26"/>
          </w:rPr>
          <w:fldChar w:fldCharType="begin"/>
        </w:r>
        <w:r w:rsidRPr="00E06A9C">
          <w:rPr>
            <w:rFonts w:ascii="Times New Roman" w:hAnsi="Times New Roman"/>
            <w:sz w:val="26"/>
            <w:szCs w:val="26"/>
          </w:rPr>
          <w:instrText xml:space="preserve"> PAGE   \* MERGEFORMAT </w:instrText>
        </w:r>
        <w:r w:rsidRPr="00E06A9C">
          <w:rPr>
            <w:rFonts w:ascii="Times New Roman" w:hAnsi="Times New Roman"/>
            <w:sz w:val="26"/>
            <w:szCs w:val="26"/>
          </w:rPr>
          <w:fldChar w:fldCharType="separate"/>
        </w:r>
        <w:r w:rsidR="00BD0584">
          <w:rPr>
            <w:rFonts w:ascii="Times New Roman" w:hAnsi="Times New Roman"/>
            <w:noProof/>
            <w:sz w:val="26"/>
            <w:szCs w:val="26"/>
          </w:rPr>
          <w:t>18</w:t>
        </w:r>
        <w:r w:rsidRPr="00E06A9C">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95511" w14:textId="77777777" w:rsidR="00A874CA" w:rsidRDefault="00A874CA">
      <w:r>
        <w:separator/>
      </w:r>
    </w:p>
  </w:footnote>
  <w:footnote w:type="continuationSeparator" w:id="0">
    <w:p w14:paraId="0F95E322" w14:textId="77777777" w:rsidR="00A874CA" w:rsidRDefault="00A874CA">
      <w:r>
        <w:continuationSeparator/>
      </w:r>
    </w:p>
  </w:footnote>
  <w:footnote w:type="continuationNotice" w:id="1">
    <w:p w14:paraId="592DB81D" w14:textId="77777777" w:rsidR="00A874CA" w:rsidRDefault="00A874CA"/>
  </w:footnote>
  <w:footnote w:id="2">
    <w:p w14:paraId="2E4A703B" w14:textId="7FA488E9" w:rsidR="00F408CD" w:rsidRPr="00F408CD" w:rsidRDefault="00F408CD" w:rsidP="00B56271">
      <w:pPr>
        <w:pStyle w:val="FootnoteText"/>
        <w:spacing w:after="120"/>
        <w:rPr>
          <w:rFonts w:ascii="Times New Roman" w:hAnsi="Times New Roman"/>
          <w:sz w:val="26"/>
          <w:szCs w:val="26"/>
        </w:rPr>
      </w:pPr>
      <w:r>
        <w:tab/>
      </w:r>
      <w:r w:rsidRPr="00F408CD">
        <w:rPr>
          <w:rStyle w:val="FootnoteReference"/>
          <w:rFonts w:ascii="Times New Roman" w:hAnsi="Times New Roman"/>
          <w:sz w:val="26"/>
          <w:szCs w:val="26"/>
        </w:rPr>
        <w:footnoteRef/>
      </w:r>
      <w:r w:rsidRPr="00F408CD">
        <w:rPr>
          <w:rFonts w:ascii="Times New Roman" w:hAnsi="Times New Roman"/>
          <w:sz w:val="26"/>
          <w:szCs w:val="26"/>
        </w:rPr>
        <w:t xml:space="preserve"> </w:t>
      </w:r>
      <w:r w:rsidRPr="00F408CD">
        <w:rPr>
          <w:rFonts w:ascii="Times New Roman" w:hAnsi="Times New Roman"/>
          <w:sz w:val="26"/>
          <w:szCs w:val="26"/>
        </w:rPr>
        <w:tab/>
        <w:t xml:space="preserve">We note that the Complainant’s current PFA is valid thru August 20, 2020.  </w:t>
      </w:r>
    </w:p>
  </w:footnote>
  <w:footnote w:id="3">
    <w:p w14:paraId="1E930B7D" w14:textId="16C21FCD" w:rsidR="00D34B2C" w:rsidRPr="00D34B2C" w:rsidRDefault="00D34B2C" w:rsidP="00B56271">
      <w:pPr>
        <w:pStyle w:val="FootnoteText"/>
        <w:spacing w:after="120"/>
        <w:rPr>
          <w:rFonts w:ascii="Times New Roman" w:hAnsi="Times New Roman"/>
          <w:sz w:val="26"/>
          <w:szCs w:val="26"/>
        </w:rPr>
      </w:pPr>
      <w:r>
        <w:rPr>
          <w:rFonts w:ascii="Times New Roman" w:hAnsi="Times New Roman"/>
          <w:sz w:val="26"/>
          <w:szCs w:val="26"/>
        </w:rPr>
        <w:tab/>
      </w:r>
      <w:r w:rsidRPr="00D34B2C">
        <w:rPr>
          <w:rStyle w:val="FootnoteReference"/>
          <w:rFonts w:ascii="Times New Roman" w:hAnsi="Times New Roman"/>
          <w:sz w:val="26"/>
          <w:szCs w:val="26"/>
        </w:rPr>
        <w:footnoteRef/>
      </w:r>
      <w:r w:rsidRPr="00D34B2C">
        <w:rPr>
          <w:rFonts w:ascii="Times New Roman" w:hAnsi="Times New Roman"/>
          <w:sz w:val="26"/>
          <w:szCs w:val="26"/>
        </w:rPr>
        <w:t xml:space="preserve"> </w:t>
      </w:r>
      <w:r>
        <w:rPr>
          <w:rFonts w:ascii="Times New Roman" w:hAnsi="Times New Roman"/>
          <w:sz w:val="26"/>
          <w:szCs w:val="26"/>
        </w:rPr>
        <w:tab/>
      </w:r>
      <w:r w:rsidRPr="00D34B2C">
        <w:rPr>
          <w:rFonts w:ascii="Times New Roman" w:hAnsi="Times New Roman"/>
          <w:sz w:val="26"/>
          <w:szCs w:val="26"/>
        </w:rPr>
        <w:t xml:space="preserve">West Penn testified that the Complainant’s balance was $15,838.03 at the time of the hearing.  </w:t>
      </w:r>
    </w:p>
  </w:footnote>
  <w:footnote w:id="4">
    <w:p w14:paraId="4DB962E4" w14:textId="589D1C09" w:rsidR="007D52AE" w:rsidRPr="00A20D2F" w:rsidRDefault="007D52AE" w:rsidP="00F408CD">
      <w:pPr>
        <w:widowControl w:val="0"/>
        <w:tabs>
          <w:tab w:val="right" w:pos="720"/>
        </w:tabs>
        <w:textAlignment w:val="baseline"/>
        <w:rPr>
          <w:rFonts w:ascii="Times New Roman" w:hAnsi="Times New Roman"/>
          <w:color w:val="000000"/>
          <w:sz w:val="26"/>
          <w:szCs w:val="26"/>
        </w:rPr>
      </w:pPr>
      <w:r w:rsidRPr="00A20D2F">
        <w:rPr>
          <w:rFonts w:ascii="Times New Roman" w:hAnsi="Times New Roman"/>
          <w:sz w:val="26"/>
          <w:szCs w:val="26"/>
        </w:rPr>
        <w:tab/>
      </w:r>
      <w:r w:rsidR="00F408CD">
        <w:rPr>
          <w:rFonts w:ascii="Times New Roman" w:hAnsi="Times New Roman"/>
          <w:sz w:val="26"/>
          <w:szCs w:val="26"/>
        </w:rPr>
        <w:t xml:space="preserve">  </w:t>
      </w:r>
      <w:r w:rsidRPr="00A20D2F">
        <w:rPr>
          <w:rStyle w:val="FootnoteReference"/>
          <w:rFonts w:ascii="Times New Roman" w:hAnsi="Times New Roman"/>
          <w:sz w:val="26"/>
          <w:szCs w:val="26"/>
        </w:rPr>
        <w:footnoteRef/>
      </w:r>
      <w:r w:rsidR="00A20D2F">
        <w:rPr>
          <w:rFonts w:ascii="Times New Roman" w:hAnsi="Times New Roman"/>
          <w:sz w:val="26"/>
          <w:szCs w:val="26"/>
        </w:rPr>
        <w:tab/>
      </w:r>
      <w:r w:rsidRPr="00A20D2F">
        <w:rPr>
          <w:rFonts w:ascii="Times New Roman" w:hAnsi="Times New Roman"/>
          <w:color w:val="000000"/>
          <w:sz w:val="26"/>
          <w:szCs w:val="26"/>
        </w:rPr>
        <w:t>52 Pa. Code § 56.404 (providing for review by a special agent of decisions of the Commission’s Bureau of Consumer Services and any other case in which the issue is solely the ability to pay).</w:t>
      </w:r>
    </w:p>
  </w:footnote>
  <w:footnote w:id="5">
    <w:p w14:paraId="6538AA41" w14:textId="76976850" w:rsidR="00B33F95" w:rsidRPr="00B33F95" w:rsidRDefault="00B33F95" w:rsidP="00B56271">
      <w:pPr>
        <w:pStyle w:val="FootnoteText"/>
        <w:spacing w:after="120"/>
        <w:rPr>
          <w:rFonts w:ascii="Times New Roman" w:hAnsi="Times New Roman"/>
          <w:sz w:val="26"/>
          <w:szCs w:val="26"/>
        </w:rPr>
      </w:pPr>
      <w:r>
        <w:rPr>
          <w:rFonts w:ascii="Times New Roman" w:hAnsi="Times New Roman"/>
          <w:sz w:val="26"/>
          <w:szCs w:val="26"/>
        </w:rPr>
        <w:tab/>
      </w:r>
      <w:r w:rsidRPr="00B33F95">
        <w:rPr>
          <w:rStyle w:val="FootnoteReference"/>
          <w:rFonts w:ascii="Times New Roman" w:hAnsi="Times New Roman"/>
          <w:sz w:val="26"/>
          <w:szCs w:val="26"/>
        </w:rPr>
        <w:footnoteRef/>
      </w:r>
      <w:r w:rsidRPr="00B33F95">
        <w:rPr>
          <w:rFonts w:ascii="Times New Roman" w:hAnsi="Times New Roman"/>
          <w:sz w:val="26"/>
          <w:szCs w:val="26"/>
        </w:rPr>
        <w:t xml:space="preserve"> </w:t>
      </w:r>
      <w:r>
        <w:rPr>
          <w:rFonts w:ascii="Times New Roman" w:hAnsi="Times New Roman"/>
          <w:sz w:val="26"/>
          <w:szCs w:val="26"/>
        </w:rPr>
        <w:tab/>
      </w:r>
      <w:r w:rsidRPr="00B33F95">
        <w:rPr>
          <w:rFonts w:ascii="Times New Roman" w:hAnsi="Times New Roman"/>
          <w:sz w:val="26"/>
          <w:szCs w:val="26"/>
        </w:rPr>
        <w:t xml:space="preserve">Pursuant to 52 Pa. Code § 56.404(3), the hearing was tape recorded.  No court reporter was present. </w:t>
      </w:r>
    </w:p>
  </w:footnote>
  <w:footnote w:id="6">
    <w:p w14:paraId="0A93D3AF" w14:textId="45542E85" w:rsidR="00B33F95" w:rsidRDefault="00B33F95">
      <w:pPr>
        <w:pStyle w:val="FootnoteText"/>
      </w:pPr>
      <w:r>
        <w:rPr>
          <w:rFonts w:ascii="Times New Roman" w:hAnsi="Times New Roman"/>
          <w:sz w:val="26"/>
          <w:szCs w:val="26"/>
        </w:rPr>
        <w:tab/>
      </w:r>
      <w:r w:rsidRPr="00B33F95">
        <w:rPr>
          <w:rStyle w:val="FootnoteReference"/>
          <w:rFonts w:ascii="Times New Roman" w:hAnsi="Times New Roman"/>
          <w:sz w:val="26"/>
          <w:szCs w:val="26"/>
        </w:rPr>
        <w:footnoteRef/>
      </w:r>
      <w:r w:rsidRPr="00B33F95">
        <w:rPr>
          <w:rFonts w:ascii="Times New Roman" w:hAnsi="Times New Roman"/>
          <w:sz w:val="26"/>
          <w:szCs w:val="26"/>
        </w:rPr>
        <w:t xml:space="preserve"> </w:t>
      </w:r>
      <w:r>
        <w:rPr>
          <w:rFonts w:ascii="Times New Roman" w:hAnsi="Times New Roman"/>
          <w:sz w:val="26"/>
          <w:szCs w:val="26"/>
        </w:rPr>
        <w:tab/>
      </w:r>
      <w:r w:rsidRPr="00B33F95">
        <w:rPr>
          <w:rFonts w:ascii="Times New Roman" w:hAnsi="Times New Roman"/>
          <w:sz w:val="26"/>
          <w:szCs w:val="26"/>
        </w:rPr>
        <w:t>West Penn Exhibits 17-19 were marked and admitted as Confidential since they concern PFA matters and/or the Complainant’s address.</w:t>
      </w:r>
      <w:r>
        <w:t xml:space="preserve">  </w:t>
      </w:r>
    </w:p>
  </w:footnote>
  <w:footnote w:id="7">
    <w:p w14:paraId="12AE1734" w14:textId="2D62D300" w:rsidR="0061257A" w:rsidRPr="0061257A" w:rsidRDefault="00F54B9B">
      <w:pPr>
        <w:pStyle w:val="FootnoteText"/>
        <w:rPr>
          <w:rFonts w:ascii="Times New Roman" w:hAnsi="Times New Roman"/>
          <w:sz w:val="26"/>
          <w:szCs w:val="26"/>
        </w:rPr>
      </w:pPr>
      <w:r>
        <w:tab/>
      </w:r>
      <w:r w:rsidR="0061257A" w:rsidRPr="0061257A">
        <w:rPr>
          <w:rStyle w:val="FootnoteReference"/>
          <w:rFonts w:ascii="Times New Roman" w:hAnsi="Times New Roman"/>
          <w:sz w:val="26"/>
          <w:szCs w:val="26"/>
        </w:rPr>
        <w:footnoteRef/>
      </w:r>
      <w:r w:rsidR="0061257A" w:rsidRPr="0061257A">
        <w:rPr>
          <w:rFonts w:ascii="Times New Roman" w:hAnsi="Times New Roman"/>
          <w:sz w:val="26"/>
          <w:szCs w:val="26"/>
        </w:rPr>
        <w:t xml:space="preserve"> </w:t>
      </w:r>
      <w:r w:rsidR="0061257A" w:rsidRPr="0061257A">
        <w:rPr>
          <w:rFonts w:ascii="Times New Roman" w:hAnsi="Times New Roman"/>
          <w:sz w:val="26"/>
          <w:szCs w:val="26"/>
        </w:rPr>
        <w:tab/>
        <w:t>We note that the format of the Exceptions does not strictly comply with Section 5.533(b) of our Regulations, which requires that each exception be numbered and identify the find</w:t>
      </w:r>
      <w:r w:rsidR="0061257A">
        <w:rPr>
          <w:rFonts w:ascii="Times New Roman" w:hAnsi="Times New Roman"/>
          <w:sz w:val="26"/>
          <w:szCs w:val="26"/>
        </w:rPr>
        <w:t>ing</w:t>
      </w:r>
      <w:r w:rsidR="0061257A" w:rsidRPr="0061257A">
        <w:rPr>
          <w:rFonts w:ascii="Times New Roman" w:hAnsi="Times New Roman"/>
          <w:sz w:val="26"/>
          <w:szCs w:val="26"/>
        </w:rPr>
        <w:t xml:space="preserve"> of fact and conclusion of law to which exception</w:t>
      </w:r>
      <w:r w:rsidR="0061257A">
        <w:rPr>
          <w:rFonts w:ascii="Times New Roman" w:hAnsi="Times New Roman"/>
          <w:sz w:val="26"/>
          <w:szCs w:val="26"/>
        </w:rPr>
        <w:t xml:space="preserve"> </w:t>
      </w:r>
      <w:r w:rsidR="0061257A" w:rsidRPr="0061257A">
        <w:rPr>
          <w:rFonts w:ascii="Times New Roman" w:hAnsi="Times New Roman"/>
          <w:sz w:val="26"/>
          <w:szCs w:val="26"/>
        </w:rPr>
        <w:t xml:space="preserve">is taken and cite to the relevant pages of the </w:t>
      </w:r>
      <w:r w:rsidR="00D04CB7">
        <w:rPr>
          <w:rFonts w:ascii="Times New Roman" w:hAnsi="Times New Roman"/>
          <w:sz w:val="26"/>
          <w:szCs w:val="26"/>
        </w:rPr>
        <w:t>I</w:t>
      </w:r>
      <w:r w:rsidR="0061257A" w:rsidRPr="0061257A">
        <w:rPr>
          <w:rFonts w:ascii="Times New Roman" w:hAnsi="Times New Roman"/>
          <w:sz w:val="26"/>
          <w:szCs w:val="26"/>
        </w:rPr>
        <w:t>nitial Decision.  52 Pa. Code § 5.533(b).  Nevertheless, we will accept the Exceptions as file</w:t>
      </w:r>
      <w:r w:rsidR="0061257A">
        <w:rPr>
          <w:rFonts w:ascii="Times New Roman" w:hAnsi="Times New Roman"/>
          <w:sz w:val="26"/>
          <w:szCs w:val="26"/>
        </w:rPr>
        <w:t>d</w:t>
      </w:r>
      <w:r w:rsidR="0061257A" w:rsidRPr="0061257A">
        <w:rPr>
          <w:rFonts w:ascii="Times New Roman" w:hAnsi="Times New Roman"/>
          <w:sz w:val="26"/>
          <w:szCs w:val="26"/>
        </w:rPr>
        <w:t>, pursuant to Sect</w:t>
      </w:r>
      <w:r>
        <w:rPr>
          <w:rFonts w:ascii="Times New Roman" w:hAnsi="Times New Roman"/>
          <w:sz w:val="26"/>
          <w:szCs w:val="26"/>
        </w:rPr>
        <w:t>ion 1.2(a) of our Regulations.</w:t>
      </w:r>
    </w:p>
  </w:footnote>
  <w:footnote w:id="8">
    <w:p w14:paraId="7A529FEB" w14:textId="7A7534C9" w:rsidR="002E63BB" w:rsidRPr="002E63BB" w:rsidRDefault="002E63BB" w:rsidP="00B56271">
      <w:pPr>
        <w:pStyle w:val="FootnoteText"/>
        <w:spacing w:after="120"/>
        <w:rPr>
          <w:rFonts w:ascii="Times New Roman" w:hAnsi="Times New Roman"/>
          <w:sz w:val="26"/>
          <w:szCs w:val="26"/>
        </w:rPr>
      </w:pPr>
      <w:r>
        <w:rPr>
          <w:rFonts w:ascii="Times New Roman" w:hAnsi="Times New Roman"/>
          <w:sz w:val="26"/>
          <w:szCs w:val="26"/>
        </w:rPr>
        <w:tab/>
      </w:r>
      <w:r w:rsidRPr="002E63BB">
        <w:rPr>
          <w:rStyle w:val="FootnoteReference"/>
          <w:rFonts w:ascii="Times New Roman" w:hAnsi="Times New Roman"/>
          <w:sz w:val="26"/>
          <w:szCs w:val="26"/>
        </w:rPr>
        <w:footnoteRef/>
      </w:r>
      <w:r w:rsidRPr="002E63BB">
        <w:rPr>
          <w:rFonts w:ascii="Times New Roman" w:hAnsi="Times New Roman"/>
          <w:sz w:val="26"/>
          <w:szCs w:val="26"/>
        </w:rPr>
        <w:t xml:space="preserve"> </w:t>
      </w:r>
      <w:r>
        <w:rPr>
          <w:rFonts w:ascii="Times New Roman" w:hAnsi="Times New Roman"/>
          <w:sz w:val="26"/>
          <w:szCs w:val="26"/>
        </w:rPr>
        <w:tab/>
      </w:r>
      <w:r w:rsidRPr="002E63BB">
        <w:rPr>
          <w:rFonts w:ascii="Times New Roman" w:hAnsi="Times New Roman"/>
          <w:sz w:val="26"/>
          <w:szCs w:val="26"/>
        </w:rPr>
        <w:t xml:space="preserve">We note that Ms. Herr’s current PFA extends through August 2020, and we acknowledge the lasting effects that can occur when a family is impacted by </w:t>
      </w:r>
      <w:r w:rsidR="00161C02">
        <w:rPr>
          <w:rFonts w:ascii="Times New Roman" w:hAnsi="Times New Roman"/>
          <w:sz w:val="26"/>
          <w:szCs w:val="26"/>
        </w:rPr>
        <w:t xml:space="preserve">the situation meriting </w:t>
      </w:r>
      <w:r w:rsidRPr="002E63BB">
        <w:rPr>
          <w:rFonts w:ascii="Times New Roman" w:hAnsi="Times New Roman"/>
          <w:sz w:val="26"/>
          <w:szCs w:val="26"/>
        </w:rPr>
        <w:t>a PFA</w:t>
      </w:r>
      <w:r w:rsidR="00161C02">
        <w:rPr>
          <w:rFonts w:ascii="Times New Roman" w:hAnsi="Times New Roman"/>
          <w:sz w:val="26"/>
          <w:szCs w:val="26"/>
        </w:rPr>
        <w:t xml:space="preserve"> Order</w:t>
      </w:r>
      <w:r w:rsidRPr="002E63BB">
        <w:rPr>
          <w:rFonts w:ascii="Times New Roman" w:hAnsi="Times New Roman"/>
          <w:sz w:val="26"/>
          <w:szCs w:val="26"/>
        </w:rPr>
        <w:t>.</w:t>
      </w:r>
    </w:p>
  </w:footnote>
  <w:footnote w:id="9">
    <w:p w14:paraId="3D02308B" w14:textId="07C33328" w:rsidR="00767835" w:rsidRPr="002E63BB" w:rsidRDefault="002E63BB">
      <w:pPr>
        <w:pStyle w:val="FootnoteText"/>
        <w:rPr>
          <w:rFonts w:ascii="Times New Roman" w:hAnsi="Times New Roman"/>
          <w:sz w:val="26"/>
          <w:szCs w:val="26"/>
        </w:rPr>
      </w:pPr>
      <w:r>
        <w:rPr>
          <w:rFonts w:ascii="Times New Roman" w:hAnsi="Times New Roman"/>
          <w:sz w:val="26"/>
          <w:szCs w:val="26"/>
        </w:rPr>
        <w:tab/>
      </w:r>
      <w:r w:rsidR="00767835" w:rsidRPr="002E63BB">
        <w:rPr>
          <w:rStyle w:val="FootnoteReference"/>
          <w:rFonts w:ascii="Times New Roman" w:hAnsi="Times New Roman"/>
          <w:sz w:val="26"/>
          <w:szCs w:val="26"/>
        </w:rPr>
        <w:footnoteRef/>
      </w:r>
      <w:r w:rsidR="00767835" w:rsidRPr="002E63BB">
        <w:rPr>
          <w:rFonts w:ascii="Times New Roman" w:hAnsi="Times New Roman"/>
          <w:sz w:val="26"/>
          <w:szCs w:val="26"/>
        </w:rPr>
        <w:t xml:space="preserve"> </w:t>
      </w:r>
      <w:r>
        <w:rPr>
          <w:rFonts w:ascii="Times New Roman" w:hAnsi="Times New Roman"/>
          <w:sz w:val="26"/>
          <w:szCs w:val="26"/>
        </w:rPr>
        <w:tab/>
      </w:r>
      <w:r w:rsidR="00767835" w:rsidRPr="002E63BB">
        <w:rPr>
          <w:rFonts w:ascii="Times New Roman" w:hAnsi="Times New Roman"/>
          <w:sz w:val="26"/>
          <w:szCs w:val="26"/>
        </w:rPr>
        <w:t xml:space="preserve">SNAP provides </w:t>
      </w:r>
      <w:r w:rsidRPr="002E63BB">
        <w:rPr>
          <w:rFonts w:ascii="Times New Roman" w:hAnsi="Times New Roman"/>
          <w:sz w:val="26"/>
          <w:szCs w:val="26"/>
        </w:rPr>
        <w:t>nutrition</w:t>
      </w:r>
      <w:r w:rsidR="00767835" w:rsidRPr="002E63BB">
        <w:rPr>
          <w:rFonts w:ascii="Times New Roman" w:hAnsi="Times New Roman"/>
          <w:sz w:val="26"/>
          <w:szCs w:val="26"/>
        </w:rPr>
        <w:t xml:space="preserve"> assistance to needy families. </w:t>
      </w:r>
      <w:r w:rsidRPr="00AF44A7">
        <w:rPr>
          <w:rFonts w:ascii="Times New Roman" w:hAnsi="Times New Roman"/>
          <w:i/>
          <w:iCs/>
          <w:sz w:val="26"/>
          <w:szCs w:val="26"/>
        </w:rPr>
        <w:t>See</w:t>
      </w:r>
      <w:r w:rsidR="00AF44A7" w:rsidRPr="00DA4B98">
        <w:rPr>
          <w:rFonts w:ascii="Times New Roman" w:hAnsi="Times New Roman"/>
          <w:sz w:val="26"/>
          <w:szCs w:val="26"/>
        </w:rPr>
        <w:t>,</w:t>
      </w:r>
      <w:r w:rsidRPr="002E63BB">
        <w:rPr>
          <w:rFonts w:ascii="Times New Roman" w:hAnsi="Times New Roman"/>
          <w:sz w:val="26"/>
          <w:szCs w:val="26"/>
        </w:rPr>
        <w:t xml:space="preserve"> https://www.fns.usda.gov/snap</w:t>
      </w:r>
      <w:r>
        <w:rPr>
          <w:rStyle w:val="HTMLCite"/>
          <w:rFonts w:ascii="Times New Roman" w:hAnsi="Times New Roman"/>
          <w:sz w:val="26"/>
          <w:szCs w:val="26"/>
          <w:lang w:val="en"/>
        </w:rPr>
        <w:t>.</w:t>
      </w:r>
    </w:p>
  </w:footnote>
  <w:footnote w:id="10">
    <w:p w14:paraId="618A693A" w14:textId="0C066491" w:rsidR="00FB59B0" w:rsidRPr="00FB59B0" w:rsidRDefault="00FB59B0">
      <w:pPr>
        <w:pStyle w:val="FootnoteText"/>
        <w:rPr>
          <w:rFonts w:ascii="Times New Roman" w:hAnsi="Times New Roman"/>
          <w:sz w:val="26"/>
          <w:szCs w:val="26"/>
        </w:rPr>
      </w:pPr>
      <w:r>
        <w:tab/>
      </w:r>
      <w:r w:rsidRPr="00FB59B0">
        <w:rPr>
          <w:rStyle w:val="FootnoteReference"/>
          <w:rFonts w:ascii="Times New Roman" w:hAnsi="Times New Roman"/>
          <w:sz w:val="26"/>
          <w:szCs w:val="26"/>
        </w:rPr>
        <w:footnoteRef/>
      </w:r>
      <w:r w:rsidRPr="00FB59B0">
        <w:rPr>
          <w:rFonts w:ascii="Times New Roman" w:hAnsi="Times New Roman"/>
          <w:sz w:val="26"/>
          <w:szCs w:val="26"/>
        </w:rPr>
        <w:t xml:space="preserve"> </w:t>
      </w:r>
      <w:r w:rsidRPr="00FB59B0">
        <w:rPr>
          <w:rFonts w:ascii="Times New Roman" w:hAnsi="Times New Roman"/>
          <w:sz w:val="26"/>
          <w:szCs w:val="26"/>
        </w:rPr>
        <w:tab/>
      </w:r>
      <w:r w:rsidR="00982813">
        <w:rPr>
          <w:rFonts w:ascii="Times New Roman" w:hAnsi="Times New Roman"/>
          <w:sz w:val="26"/>
          <w:szCs w:val="26"/>
        </w:rPr>
        <w:t>We</w:t>
      </w:r>
      <w:r w:rsidR="00D11580">
        <w:rPr>
          <w:rFonts w:ascii="Times New Roman" w:hAnsi="Times New Roman"/>
          <w:sz w:val="26"/>
          <w:szCs w:val="26"/>
        </w:rPr>
        <w:t xml:space="preserve"> are aware of the fact </w:t>
      </w:r>
      <w:r w:rsidR="00982813">
        <w:rPr>
          <w:rFonts w:ascii="Times New Roman" w:hAnsi="Times New Roman"/>
          <w:sz w:val="26"/>
          <w:szCs w:val="26"/>
        </w:rPr>
        <w:t xml:space="preserve">that WARM program activities may not be available until the current Covid-19 pandemic situation improves.  </w:t>
      </w:r>
      <w:r w:rsidRPr="00982813">
        <w:rPr>
          <w:rFonts w:ascii="Times New Roman" w:hAnsi="Times New Roman"/>
          <w:i/>
          <w:iCs/>
          <w:sz w:val="26"/>
          <w:szCs w:val="26"/>
        </w:rPr>
        <w:t>See</w:t>
      </w:r>
      <w:r w:rsidRPr="00FB59B0">
        <w:rPr>
          <w:rFonts w:ascii="Times New Roman" w:hAnsi="Times New Roman"/>
          <w:sz w:val="26"/>
          <w:szCs w:val="26"/>
        </w:rPr>
        <w:t xml:space="preserve"> FirstEnergy Pennsylvania Energy Assistance Programs at https://www.firstenergycorp.com/content/dam/customer/get-help/files/asst-programs/Pennsylvania-Assistance-Programs.pdf.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C042A0F"/>
    <w:multiLevelType w:val="hybridMultilevel"/>
    <w:tmpl w:val="3D92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7"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8"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1"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3"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4"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6" w15:restartNumberingAfterBreak="0">
    <w:nsid w:val="22FC4A48"/>
    <w:multiLevelType w:val="hybridMultilevel"/>
    <w:tmpl w:val="8B7EE3C8"/>
    <w:lvl w:ilvl="0" w:tplc="DFC06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8"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20" w15:restartNumberingAfterBreak="0">
    <w:nsid w:val="29530E5B"/>
    <w:multiLevelType w:val="hybridMultilevel"/>
    <w:tmpl w:val="68F86EA4"/>
    <w:lvl w:ilvl="0" w:tplc="3C1A1FE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22"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4"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8"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9"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30"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32"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4" w15:restartNumberingAfterBreak="0">
    <w:nsid w:val="6915166D"/>
    <w:multiLevelType w:val="hybridMultilevel"/>
    <w:tmpl w:val="718448D2"/>
    <w:lvl w:ilvl="0" w:tplc="B1602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D23C51"/>
    <w:multiLevelType w:val="hybridMultilevel"/>
    <w:tmpl w:val="2C96C514"/>
    <w:lvl w:ilvl="0" w:tplc="0BBA2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7"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D4A63"/>
    <w:multiLevelType w:val="hybridMultilevel"/>
    <w:tmpl w:val="61B61ED2"/>
    <w:lvl w:ilvl="0" w:tplc="79E4B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9"/>
  </w:num>
  <w:num w:numId="2">
    <w:abstractNumId w:val="29"/>
  </w:num>
  <w:num w:numId="3">
    <w:abstractNumId w:val="1"/>
  </w:num>
  <w:num w:numId="4">
    <w:abstractNumId w:val="6"/>
  </w:num>
  <w:num w:numId="5">
    <w:abstractNumId w:val="12"/>
  </w:num>
  <w:num w:numId="6">
    <w:abstractNumId w:val="18"/>
  </w:num>
  <w:num w:numId="7">
    <w:abstractNumId w:val="27"/>
  </w:num>
  <w:num w:numId="8">
    <w:abstractNumId w:val="10"/>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1"/>
  </w:num>
  <w:num w:numId="11">
    <w:abstractNumId w:val="36"/>
  </w:num>
  <w:num w:numId="12">
    <w:abstractNumId w:val="7"/>
  </w:num>
  <w:num w:numId="13">
    <w:abstractNumId w:val="17"/>
  </w:num>
  <w:num w:numId="14">
    <w:abstractNumId w:val="23"/>
  </w:num>
  <w:num w:numId="15">
    <w:abstractNumId w:val="13"/>
  </w:num>
  <w:num w:numId="16">
    <w:abstractNumId w:val="28"/>
  </w:num>
  <w:num w:numId="17">
    <w:abstractNumId w:val="15"/>
  </w:num>
  <w:num w:numId="18">
    <w:abstractNumId w:val="2"/>
  </w:num>
  <w:num w:numId="19">
    <w:abstractNumId w:val="21"/>
  </w:num>
  <w:num w:numId="20">
    <w:abstractNumId w:val="39"/>
  </w:num>
  <w:num w:numId="21">
    <w:abstractNumId w:val="33"/>
  </w:num>
  <w:num w:numId="22">
    <w:abstractNumId w:val="31"/>
  </w:num>
  <w:num w:numId="23">
    <w:abstractNumId w:val="30"/>
  </w:num>
  <w:num w:numId="24">
    <w:abstractNumId w:val="37"/>
  </w:num>
  <w:num w:numId="25">
    <w:abstractNumId w:val="14"/>
  </w:num>
  <w:num w:numId="26">
    <w:abstractNumId w:val="22"/>
  </w:num>
  <w:num w:numId="27">
    <w:abstractNumId w:val="25"/>
  </w:num>
  <w:num w:numId="28">
    <w:abstractNumId w:val="8"/>
  </w:num>
  <w:num w:numId="29">
    <w:abstractNumId w:val="26"/>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
  </w:num>
  <w:num w:numId="34">
    <w:abstractNumId w:val="32"/>
  </w:num>
  <w:num w:numId="35">
    <w:abstractNumId w:val="3"/>
  </w:num>
  <w:num w:numId="36">
    <w:abstractNumId w:val="38"/>
  </w:num>
  <w:num w:numId="37">
    <w:abstractNumId w:val="20"/>
  </w:num>
  <w:num w:numId="38">
    <w:abstractNumId w:val="5"/>
  </w:num>
  <w:num w:numId="39">
    <w:abstractNumId w:val="16"/>
  </w:num>
  <w:num w:numId="40">
    <w:abstractNumId w:val="3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4894"/>
    <w:rsid w:val="0000568E"/>
    <w:rsid w:val="000058FF"/>
    <w:rsid w:val="00005FA1"/>
    <w:rsid w:val="00005FFD"/>
    <w:rsid w:val="000064FD"/>
    <w:rsid w:val="00006626"/>
    <w:rsid w:val="00006CE1"/>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6BE1"/>
    <w:rsid w:val="00017C18"/>
    <w:rsid w:val="00017E9A"/>
    <w:rsid w:val="00017EBA"/>
    <w:rsid w:val="000207AE"/>
    <w:rsid w:val="000210FE"/>
    <w:rsid w:val="00021A70"/>
    <w:rsid w:val="00021D01"/>
    <w:rsid w:val="0002241F"/>
    <w:rsid w:val="000225BA"/>
    <w:rsid w:val="00023904"/>
    <w:rsid w:val="0002397D"/>
    <w:rsid w:val="00023997"/>
    <w:rsid w:val="000239BD"/>
    <w:rsid w:val="00023BE5"/>
    <w:rsid w:val="000242C9"/>
    <w:rsid w:val="00024329"/>
    <w:rsid w:val="000247CA"/>
    <w:rsid w:val="00024DB2"/>
    <w:rsid w:val="000252B3"/>
    <w:rsid w:val="00025C2C"/>
    <w:rsid w:val="000265D9"/>
    <w:rsid w:val="000267E4"/>
    <w:rsid w:val="00026F4F"/>
    <w:rsid w:val="0002742C"/>
    <w:rsid w:val="00027CB3"/>
    <w:rsid w:val="000304B9"/>
    <w:rsid w:val="00030570"/>
    <w:rsid w:val="0003066F"/>
    <w:rsid w:val="00030ABF"/>
    <w:rsid w:val="00030B9B"/>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00"/>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090"/>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D4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9A1"/>
    <w:rsid w:val="00085D62"/>
    <w:rsid w:val="0008630B"/>
    <w:rsid w:val="00086312"/>
    <w:rsid w:val="00086384"/>
    <w:rsid w:val="00086675"/>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303"/>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26B"/>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58"/>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4E7"/>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2E"/>
    <w:rsid w:val="000F2E85"/>
    <w:rsid w:val="000F3AC1"/>
    <w:rsid w:val="000F4912"/>
    <w:rsid w:val="000F4B5E"/>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6B4"/>
    <w:rsid w:val="00102925"/>
    <w:rsid w:val="0010294E"/>
    <w:rsid w:val="001043F1"/>
    <w:rsid w:val="001048FE"/>
    <w:rsid w:val="00104C7C"/>
    <w:rsid w:val="00104E43"/>
    <w:rsid w:val="00105269"/>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8B3"/>
    <w:rsid w:val="00113995"/>
    <w:rsid w:val="00113D3A"/>
    <w:rsid w:val="0011469B"/>
    <w:rsid w:val="001146B6"/>
    <w:rsid w:val="00114B34"/>
    <w:rsid w:val="001152D7"/>
    <w:rsid w:val="001161FA"/>
    <w:rsid w:val="001169CC"/>
    <w:rsid w:val="00117243"/>
    <w:rsid w:val="001177DF"/>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44B"/>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0E2"/>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96F"/>
    <w:rsid w:val="00142CD9"/>
    <w:rsid w:val="00142F92"/>
    <w:rsid w:val="00143611"/>
    <w:rsid w:val="00143743"/>
    <w:rsid w:val="00143C6A"/>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02"/>
    <w:rsid w:val="00161CF5"/>
    <w:rsid w:val="00162054"/>
    <w:rsid w:val="001627A7"/>
    <w:rsid w:val="00163534"/>
    <w:rsid w:val="001635A8"/>
    <w:rsid w:val="00163897"/>
    <w:rsid w:val="00163F7D"/>
    <w:rsid w:val="00163FC7"/>
    <w:rsid w:val="00164231"/>
    <w:rsid w:val="0016467C"/>
    <w:rsid w:val="001647BA"/>
    <w:rsid w:val="00164B6B"/>
    <w:rsid w:val="00165144"/>
    <w:rsid w:val="00165219"/>
    <w:rsid w:val="00165F2D"/>
    <w:rsid w:val="00166003"/>
    <w:rsid w:val="00166476"/>
    <w:rsid w:val="0016660A"/>
    <w:rsid w:val="0016726D"/>
    <w:rsid w:val="0016728B"/>
    <w:rsid w:val="00167EB4"/>
    <w:rsid w:val="0017025B"/>
    <w:rsid w:val="00171349"/>
    <w:rsid w:val="00171350"/>
    <w:rsid w:val="0017253C"/>
    <w:rsid w:val="00173747"/>
    <w:rsid w:val="0017391C"/>
    <w:rsid w:val="00173E3F"/>
    <w:rsid w:val="00174390"/>
    <w:rsid w:val="00174883"/>
    <w:rsid w:val="00174E96"/>
    <w:rsid w:val="00175566"/>
    <w:rsid w:val="00175964"/>
    <w:rsid w:val="0017604C"/>
    <w:rsid w:val="00176651"/>
    <w:rsid w:val="00177205"/>
    <w:rsid w:val="001803D4"/>
    <w:rsid w:val="00180C29"/>
    <w:rsid w:val="00181A47"/>
    <w:rsid w:val="00181B6A"/>
    <w:rsid w:val="001825C8"/>
    <w:rsid w:val="00182928"/>
    <w:rsid w:val="00182E63"/>
    <w:rsid w:val="001830FA"/>
    <w:rsid w:val="0018322B"/>
    <w:rsid w:val="001836A5"/>
    <w:rsid w:val="0018382E"/>
    <w:rsid w:val="00183A3B"/>
    <w:rsid w:val="00184B94"/>
    <w:rsid w:val="001852B3"/>
    <w:rsid w:val="00185DCB"/>
    <w:rsid w:val="001866A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58D"/>
    <w:rsid w:val="00195780"/>
    <w:rsid w:val="00195BE6"/>
    <w:rsid w:val="00196565"/>
    <w:rsid w:val="00196B2F"/>
    <w:rsid w:val="00197188"/>
    <w:rsid w:val="0019768E"/>
    <w:rsid w:val="00197A27"/>
    <w:rsid w:val="00197F7B"/>
    <w:rsid w:val="001A0294"/>
    <w:rsid w:val="001A0450"/>
    <w:rsid w:val="001A0692"/>
    <w:rsid w:val="001A14C4"/>
    <w:rsid w:val="001A1725"/>
    <w:rsid w:val="001A19AC"/>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A75AA"/>
    <w:rsid w:val="001B02DB"/>
    <w:rsid w:val="001B04BB"/>
    <w:rsid w:val="001B1173"/>
    <w:rsid w:val="001B17F1"/>
    <w:rsid w:val="001B187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1594"/>
    <w:rsid w:val="001C24D8"/>
    <w:rsid w:val="001C2D97"/>
    <w:rsid w:val="001C2DD1"/>
    <w:rsid w:val="001C354F"/>
    <w:rsid w:val="001C3865"/>
    <w:rsid w:val="001C442E"/>
    <w:rsid w:val="001C4914"/>
    <w:rsid w:val="001C49FF"/>
    <w:rsid w:val="001C4ECE"/>
    <w:rsid w:val="001C5602"/>
    <w:rsid w:val="001C6087"/>
    <w:rsid w:val="001C6166"/>
    <w:rsid w:val="001C6261"/>
    <w:rsid w:val="001C65BF"/>
    <w:rsid w:val="001C66D8"/>
    <w:rsid w:val="001C66F3"/>
    <w:rsid w:val="001C68EC"/>
    <w:rsid w:val="001C6B51"/>
    <w:rsid w:val="001C7100"/>
    <w:rsid w:val="001C7242"/>
    <w:rsid w:val="001C77E8"/>
    <w:rsid w:val="001C7B45"/>
    <w:rsid w:val="001C7C46"/>
    <w:rsid w:val="001D00BE"/>
    <w:rsid w:val="001D035C"/>
    <w:rsid w:val="001D0A30"/>
    <w:rsid w:val="001D0E05"/>
    <w:rsid w:val="001D185E"/>
    <w:rsid w:val="001D18CB"/>
    <w:rsid w:val="001D1BDB"/>
    <w:rsid w:val="001D20E4"/>
    <w:rsid w:val="001D23D3"/>
    <w:rsid w:val="001D3C6E"/>
    <w:rsid w:val="001D46FF"/>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B2"/>
    <w:rsid w:val="001E25C4"/>
    <w:rsid w:val="001E28DF"/>
    <w:rsid w:val="001E2B40"/>
    <w:rsid w:val="001E2C7A"/>
    <w:rsid w:val="001E2EF8"/>
    <w:rsid w:val="001E328F"/>
    <w:rsid w:val="001E3532"/>
    <w:rsid w:val="001E3678"/>
    <w:rsid w:val="001E4F53"/>
    <w:rsid w:val="001E4FFB"/>
    <w:rsid w:val="001E54BB"/>
    <w:rsid w:val="001E5960"/>
    <w:rsid w:val="001E5F09"/>
    <w:rsid w:val="001E6621"/>
    <w:rsid w:val="001E690D"/>
    <w:rsid w:val="001E69F8"/>
    <w:rsid w:val="001E6CA4"/>
    <w:rsid w:val="001E6DBA"/>
    <w:rsid w:val="001E7428"/>
    <w:rsid w:val="001E7769"/>
    <w:rsid w:val="001E7FB8"/>
    <w:rsid w:val="001F00F6"/>
    <w:rsid w:val="001F0260"/>
    <w:rsid w:val="001F0FAF"/>
    <w:rsid w:val="001F14B1"/>
    <w:rsid w:val="001F2134"/>
    <w:rsid w:val="001F2DC7"/>
    <w:rsid w:val="001F36CA"/>
    <w:rsid w:val="001F399D"/>
    <w:rsid w:val="001F3B77"/>
    <w:rsid w:val="001F52FF"/>
    <w:rsid w:val="001F5764"/>
    <w:rsid w:val="001F5922"/>
    <w:rsid w:val="001F5B0A"/>
    <w:rsid w:val="001F5D68"/>
    <w:rsid w:val="001F65D9"/>
    <w:rsid w:val="001F6660"/>
    <w:rsid w:val="001F6A75"/>
    <w:rsid w:val="001F6E29"/>
    <w:rsid w:val="001F7E30"/>
    <w:rsid w:val="002000D7"/>
    <w:rsid w:val="00200372"/>
    <w:rsid w:val="0020054A"/>
    <w:rsid w:val="0020066C"/>
    <w:rsid w:val="00200AF1"/>
    <w:rsid w:val="00201156"/>
    <w:rsid w:val="00201165"/>
    <w:rsid w:val="00201A82"/>
    <w:rsid w:val="00201D03"/>
    <w:rsid w:val="00201D9E"/>
    <w:rsid w:val="00201DED"/>
    <w:rsid w:val="00202517"/>
    <w:rsid w:val="002028A0"/>
    <w:rsid w:val="00202BAD"/>
    <w:rsid w:val="00202C50"/>
    <w:rsid w:val="00202D94"/>
    <w:rsid w:val="00202EE6"/>
    <w:rsid w:val="00203292"/>
    <w:rsid w:val="00203670"/>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8B9"/>
    <w:rsid w:val="00210DF7"/>
    <w:rsid w:val="002110DE"/>
    <w:rsid w:val="00211544"/>
    <w:rsid w:val="0021162B"/>
    <w:rsid w:val="00211734"/>
    <w:rsid w:val="0021180A"/>
    <w:rsid w:val="002124C1"/>
    <w:rsid w:val="00212CC1"/>
    <w:rsid w:val="00213585"/>
    <w:rsid w:val="00213816"/>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5C9"/>
    <w:rsid w:val="0022383D"/>
    <w:rsid w:val="00223EE4"/>
    <w:rsid w:val="002247B5"/>
    <w:rsid w:val="00224959"/>
    <w:rsid w:val="00224A46"/>
    <w:rsid w:val="00224F7E"/>
    <w:rsid w:val="0022518F"/>
    <w:rsid w:val="002254EF"/>
    <w:rsid w:val="002255F3"/>
    <w:rsid w:val="00225799"/>
    <w:rsid w:val="00226B32"/>
    <w:rsid w:val="00226CA0"/>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37F0F"/>
    <w:rsid w:val="00240550"/>
    <w:rsid w:val="002406DE"/>
    <w:rsid w:val="00240776"/>
    <w:rsid w:val="002409C6"/>
    <w:rsid w:val="00240EA5"/>
    <w:rsid w:val="00240F99"/>
    <w:rsid w:val="0024144D"/>
    <w:rsid w:val="002426DF"/>
    <w:rsid w:val="0024272D"/>
    <w:rsid w:val="00242CAC"/>
    <w:rsid w:val="00242F33"/>
    <w:rsid w:val="00242FEB"/>
    <w:rsid w:val="0024329A"/>
    <w:rsid w:val="00243388"/>
    <w:rsid w:val="00243573"/>
    <w:rsid w:val="00243586"/>
    <w:rsid w:val="00244BC0"/>
    <w:rsid w:val="00244E3D"/>
    <w:rsid w:val="00245109"/>
    <w:rsid w:val="0024514A"/>
    <w:rsid w:val="00245787"/>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9F8"/>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125"/>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27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6FF8"/>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B46"/>
    <w:rsid w:val="002D0F05"/>
    <w:rsid w:val="002D1836"/>
    <w:rsid w:val="002D2B1D"/>
    <w:rsid w:val="002D36D1"/>
    <w:rsid w:val="002D3E9A"/>
    <w:rsid w:val="002D5F8A"/>
    <w:rsid w:val="002D602E"/>
    <w:rsid w:val="002D62C6"/>
    <w:rsid w:val="002E004C"/>
    <w:rsid w:val="002E0216"/>
    <w:rsid w:val="002E0D0F"/>
    <w:rsid w:val="002E0F6A"/>
    <w:rsid w:val="002E13E0"/>
    <w:rsid w:val="002E19CE"/>
    <w:rsid w:val="002E1F03"/>
    <w:rsid w:val="002E2EDF"/>
    <w:rsid w:val="002E30C0"/>
    <w:rsid w:val="002E34A3"/>
    <w:rsid w:val="002E3969"/>
    <w:rsid w:val="002E3A70"/>
    <w:rsid w:val="002E3F23"/>
    <w:rsid w:val="002E403A"/>
    <w:rsid w:val="002E49A3"/>
    <w:rsid w:val="002E5762"/>
    <w:rsid w:val="002E57EC"/>
    <w:rsid w:val="002E594B"/>
    <w:rsid w:val="002E5D20"/>
    <w:rsid w:val="002E63BB"/>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231"/>
    <w:rsid w:val="00305B5B"/>
    <w:rsid w:val="00305E40"/>
    <w:rsid w:val="003060DE"/>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1C0"/>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174"/>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2AAE"/>
    <w:rsid w:val="0035349F"/>
    <w:rsid w:val="00353610"/>
    <w:rsid w:val="00353EDF"/>
    <w:rsid w:val="00353F21"/>
    <w:rsid w:val="003542C2"/>
    <w:rsid w:val="00354344"/>
    <w:rsid w:val="00354D08"/>
    <w:rsid w:val="00355F30"/>
    <w:rsid w:val="00356738"/>
    <w:rsid w:val="0035697C"/>
    <w:rsid w:val="0036136C"/>
    <w:rsid w:val="0036164E"/>
    <w:rsid w:val="00361AB6"/>
    <w:rsid w:val="00362610"/>
    <w:rsid w:val="00362ADD"/>
    <w:rsid w:val="00362B9D"/>
    <w:rsid w:val="00363895"/>
    <w:rsid w:val="0036435B"/>
    <w:rsid w:val="00364F3A"/>
    <w:rsid w:val="0036593E"/>
    <w:rsid w:val="00365CBE"/>
    <w:rsid w:val="00366BA9"/>
    <w:rsid w:val="00366E8F"/>
    <w:rsid w:val="0036711B"/>
    <w:rsid w:val="00367131"/>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679"/>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1C57"/>
    <w:rsid w:val="00381FB1"/>
    <w:rsid w:val="003824A6"/>
    <w:rsid w:val="00383195"/>
    <w:rsid w:val="003837F6"/>
    <w:rsid w:val="00383875"/>
    <w:rsid w:val="00384228"/>
    <w:rsid w:val="003842A9"/>
    <w:rsid w:val="00384A95"/>
    <w:rsid w:val="003850FB"/>
    <w:rsid w:val="0038540F"/>
    <w:rsid w:val="00385855"/>
    <w:rsid w:val="003861E2"/>
    <w:rsid w:val="00386752"/>
    <w:rsid w:val="003869AD"/>
    <w:rsid w:val="00386E30"/>
    <w:rsid w:val="00386E3A"/>
    <w:rsid w:val="0038715E"/>
    <w:rsid w:val="00387680"/>
    <w:rsid w:val="003876FE"/>
    <w:rsid w:val="00387972"/>
    <w:rsid w:val="0039013D"/>
    <w:rsid w:val="00390D99"/>
    <w:rsid w:val="00390F94"/>
    <w:rsid w:val="003910B0"/>
    <w:rsid w:val="00391162"/>
    <w:rsid w:val="0039181F"/>
    <w:rsid w:val="00391A51"/>
    <w:rsid w:val="0039235E"/>
    <w:rsid w:val="003929F3"/>
    <w:rsid w:val="00392B1C"/>
    <w:rsid w:val="00392DF4"/>
    <w:rsid w:val="00393329"/>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739"/>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073"/>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45"/>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06"/>
    <w:rsid w:val="003E08D8"/>
    <w:rsid w:val="003E0DF7"/>
    <w:rsid w:val="003E0E59"/>
    <w:rsid w:val="003E13BB"/>
    <w:rsid w:val="003E15E0"/>
    <w:rsid w:val="003E185E"/>
    <w:rsid w:val="003E2252"/>
    <w:rsid w:val="003E2789"/>
    <w:rsid w:val="003E2861"/>
    <w:rsid w:val="003E28F0"/>
    <w:rsid w:val="003E3181"/>
    <w:rsid w:val="003E34A2"/>
    <w:rsid w:val="003E3811"/>
    <w:rsid w:val="003E3D92"/>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8FB"/>
    <w:rsid w:val="003F4B78"/>
    <w:rsid w:val="003F4E80"/>
    <w:rsid w:val="003F4F31"/>
    <w:rsid w:val="003F52F7"/>
    <w:rsid w:val="003F5951"/>
    <w:rsid w:val="003F61B0"/>
    <w:rsid w:val="003F719E"/>
    <w:rsid w:val="003F7A30"/>
    <w:rsid w:val="00400AA7"/>
    <w:rsid w:val="00400E61"/>
    <w:rsid w:val="004012AC"/>
    <w:rsid w:val="0040199D"/>
    <w:rsid w:val="00401D61"/>
    <w:rsid w:val="00402E41"/>
    <w:rsid w:val="0040313B"/>
    <w:rsid w:val="00403504"/>
    <w:rsid w:val="00403535"/>
    <w:rsid w:val="00403A70"/>
    <w:rsid w:val="00403FE3"/>
    <w:rsid w:val="00404981"/>
    <w:rsid w:val="00404997"/>
    <w:rsid w:val="00404A88"/>
    <w:rsid w:val="00405003"/>
    <w:rsid w:val="00405031"/>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089"/>
    <w:rsid w:val="004133E9"/>
    <w:rsid w:val="004138EE"/>
    <w:rsid w:val="00413F3C"/>
    <w:rsid w:val="00413FDE"/>
    <w:rsid w:val="004149D9"/>
    <w:rsid w:val="004150BD"/>
    <w:rsid w:val="00415496"/>
    <w:rsid w:val="0041585C"/>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2C20"/>
    <w:rsid w:val="004239FC"/>
    <w:rsid w:val="00423E70"/>
    <w:rsid w:val="00424650"/>
    <w:rsid w:val="00424AEA"/>
    <w:rsid w:val="00424EB1"/>
    <w:rsid w:val="00424F7A"/>
    <w:rsid w:val="00425EA3"/>
    <w:rsid w:val="004261E5"/>
    <w:rsid w:val="0042629E"/>
    <w:rsid w:val="004266F1"/>
    <w:rsid w:val="00426B41"/>
    <w:rsid w:val="00426DF4"/>
    <w:rsid w:val="004270F0"/>
    <w:rsid w:val="0042724B"/>
    <w:rsid w:val="004272F6"/>
    <w:rsid w:val="00427981"/>
    <w:rsid w:val="00430243"/>
    <w:rsid w:val="00430A7A"/>
    <w:rsid w:val="00430B1E"/>
    <w:rsid w:val="00431795"/>
    <w:rsid w:val="00431A6B"/>
    <w:rsid w:val="00432176"/>
    <w:rsid w:val="00432744"/>
    <w:rsid w:val="004327B6"/>
    <w:rsid w:val="00432897"/>
    <w:rsid w:val="00433218"/>
    <w:rsid w:val="00433841"/>
    <w:rsid w:val="00433ABB"/>
    <w:rsid w:val="00433DD9"/>
    <w:rsid w:val="0043411F"/>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C3E"/>
    <w:rsid w:val="004671AA"/>
    <w:rsid w:val="0046748A"/>
    <w:rsid w:val="00467BDE"/>
    <w:rsid w:val="00467CB4"/>
    <w:rsid w:val="00470721"/>
    <w:rsid w:val="0047144B"/>
    <w:rsid w:val="0047147F"/>
    <w:rsid w:val="004717EE"/>
    <w:rsid w:val="0047180E"/>
    <w:rsid w:val="00471B94"/>
    <w:rsid w:val="00471C9F"/>
    <w:rsid w:val="004721E5"/>
    <w:rsid w:val="004724E5"/>
    <w:rsid w:val="0047275B"/>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0A09"/>
    <w:rsid w:val="00481660"/>
    <w:rsid w:val="00482411"/>
    <w:rsid w:val="0048289F"/>
    <w:rsid w:val="00482B21"/>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1DF"/>
    <w:rsid w:val="004A48B5"/>
    <w:rsid w:val="004A5604"/>
    <w:rsid w:val="004A5740"/>
    <w:rsid w:val="004A5BCA"/>
    <w:rsid w:val="004A5BE8"/>
    <w:rsid w:val="004A5CCB"/>
    <w:rsid w:val="004A5D8F"/>
    <w:rsid w:val="004A635F"/>
    <w:rsid w:val="004A6DEE"/>
    <w:rsid w:val="004A7037"/>
    <w:rsid w:val="004A70EC"/>
    <w:rsid w:val="004A78AB"/>
    <w:rsid w:val="004B0944"/>
    <w:rsid w:val="004B0F0A"/>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4A5"/>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0ED"/>
    <w:rsid w:val="004D511C"/>
    <w:rsid w:val="004D5712"/>
    <w:rsid w:val="004D7771"/>
    <w:rsid w:val="004D78C2"/>
    <w:rsid w:val="004D79A7"/>
    <w:rsid w:val="004E0511"/>
    <w:rsid w:val="004E0EA9"/>
    <w:rsid w:val="004E108A"/>
    <w:rsid w:val="004E1281"/>
    <w:rsid w:val="004E1953"/>
    <w:rsid w:val="004E2154"/>
    <w:rsid w:val="004E228D"/>
    <w:rsid w:val="004E26CB"/>
    <w:rsid w:val="004E2851"/>
    <w:rsid w:val="004E3819"/>
    <w:rsid w:val="004E3A65"/>
    <w:rsid w:val="004E3DD3"/>
    <w:rsid w:val="004E3EE7"/>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978"/>
    <w:rsid w:val="004F2B2B"/>
    <w:rsid w:val="004F2E48"/>
    <w:rsid w:val="004F3171"/>
    <w:rsid w:val="004F35B1"/>
    <w:rsid w:val="004F3A39"/>
    <w:rsid w:val="004F423F"/>
    <w:rsid w:val="004F4436"/>
    <w:rsid w:val="004F4F18"/>
    <w:rsid w:val="004F501C"/>
    <w:rsid w:val="004F50AB"/>
    <w:rsid w:val="004F51DA"/>
    <w:rsid w:val="004F5516"/>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B9C"/>
    <w:rsid w:val="00516DDA"/>
    <w:rsid w:val="00516E0B"/>
    <w:rsid w:val="00516F33"/>
    <w:rsid w:val="00516F8B"/>
    <w:rsid w:val="005171C3"/>
    <w:rsid w:val="005171C5"/>
    <w:rsid w:val="00517453"/>
    <w:rsid w:val="005175E3"/>
    <w:rsid w:val="005200E6"/>
    <w:rsid w:val="00520E25"/>
    <w:rsid w:val="00521B3D"/>
    <w:rsid w:val="00521F55"/>
    <w:rsid w:val="0052206C"/>
    <w:rsid w:val="00522226"/>
    <w:rsid w:val="00522BE4"/>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0E82"/>
    <w:rsid w:val="005310E8"/>
    <w:rsid w:val="005314DF"/>
    <w:rsid w:val="0053166B"/>
    <w:rsid w:val="00531822"/>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4F53"/>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E8C"/>
    <w:rsid w:val="00551F3D"/>
    <w:rsid w:val="0055205F"/>
    <w:rsid w:val="005523A9"/>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30B"/>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5A32"/>
    <w:rsid w:val="00566061"/>
    <w:rsid w:val="005663F1"/>
    <w:rsid w:val="005666A1"/>
    <w:rsid w:val="00566DD9"/>
    <w:rsid w:val="00567243"/>
    <w:rsid w:val="005675E4"/>
    <w:rsid w:val="00567C9C"/>
    <w:rsid w:val="00570484"/>
    <w:rsid w:val="005708B9"/>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84"/>
    <w:rsid w:val="00575D9D"/>
    <w:rsid w:val="00576338"/>
    <w:rsid w:val="005765CB"/>
    <w:rsid w:val="005769A8"/>
    <w:rsid w:val="00576BF6"/>
    <w:rsid w:val="0057704A"/>
    <w:rsid w:val="00577DC1"/>
    <w:rsid w:val="00580377"/>
    <w:rsid w:val="00580D93"/>
    <w:rsid w:val="00581128"/>
    <w:rsid w:val="00581613"/>
    <w:rsid w:val="005817EE"/>
    <w:rsid w:val="00581E06"/>
    <w:rsid w:val="00581EEC"/>
    <w:rsid w:val="005823E7"/>
    <w:rsid w:val="00582EAB"/>
    <w:rsid w:val="005833B9"/>
    <w:rsid w:val="005835F1"/>
    <w:rsid w:val="005846DD"/>
    <w:rsid w:val="005850E5"/>
    <w:rsid w:val="00585617"/>
    <w:rsid w:val="00585622"/>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96758"/>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1834"/>
    <w:rsid w:val="005B26B1"/>
    <w:rsid w:val="005B280C"/>
    <w:rsid w:val="005B2E01"/>
    <w:rsid w:val="005B317B"/>
    <w:rsid w:val="005B341B"/>
    <w:rsid w:val="005B3734"/>
    <w:rsid w:val="005B3AD9"/>
    <w:rsid w:val="005B3D33"/>
    <w:rsid w:val="005B4B2B"/>
    <w:rsid w:val="005B502B"/>
    <w:rsid w:val="005B56AD"/>
    <w:rsid w:val="005B5DA9"/>
    <w:rsid w:val="005B6085"/>
    <w:rsid w:val="005B688E"/>
    <w:rsid w:val="005B7245"/>
    <w:rsid w:val="005B7738"/>
    <w:rsid w:val="005B7962"/>
    <w:rsid w:val="005B7DAE"/>
    <w:rsid w:val="005C0444"/>
    <w:rsid w:val="005C0601"/>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BE3"/>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56E"/>
    <w:rsid w:val="005D76E3"/>
    <w:rsid w:val="005D7885"/>
    <w:rsid w:val="005D7E09"/>
    <w:rsid w:val="005D7E27"/>
    <w:rsid w:val="005E028F"/>
    <w:rsid w:val="005E044A"/>
    <w:rsid w:val="005E0D2B"/>
    <w:rsid w:val="005E10CD"/>
    <w:rsid w:val="005E173F"/>
    <w:rsid w:val="005E17AC"/>
    <w:rsid w:val="005E1A01"/>
    <w:rsid w:val="005E359F"/>
    <w:rsid w:val="005E38D9"/>
    <w:rsid w:val="005E3EEB"/>
    <w:rsid w:val="005E476E"/>
    <w:rsid w:val="005E494B"/>
    <w:rsid w:val="005E4A77"/>
    <w:rsid w:val="005E5147"/>
    <w:rsid w:val="005E5FE6"/>
    <w:rsid w:val="005E658D"/>
    <w:rsid w:val="005F03D9"/>
    <w:rsid w:val="005F05D4"/>
    <w:rsid w:val="005F067B"/>
    <w:rsid w:val="005F1B21"/>
    <w:rsid w:val="005F2DC4"/>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7E6"/>
    <w:rsid w:val="005F6CD0"/>
    <w:rsid w:val="005F7311"/>
    <w:rsid w:val="005F740D"/>
    <w:rsid w:val="005F7A9C"/>
    <w:rsid w:val="005F7AB6"/>
    <w:rsid w:val="006001E4"/>
    <w:rsid w:val="006005E5"/>
    <w:rsid w:val="00600872"/>
    <w:rsid w:val="00600B90"/>
    <w:rsid w:val="00601216"/>
    <w:rsid w:val="00601E9A"/>
    <w:rsid w:val="006021AB"/>
    <w:rsid w:val="00602CEA"/>
    <w:rsid w:val="0060321D"/>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57A"/>
    <w:rsid w:val="00612D52"/>
    <w:rsid w:val="00612DEA"/>
    <w:rsid w:val="0061353B"/>
    <w:rsid w:val="00613576"/>
    <w:rsid w:val="00613E91"/>
    <w:rsid w:val="0061437C"/>
    <w:rsid w:val="0061600C"/>
    <w:rsid w:val="00616995"/>
    <w:rsid w:val="00616EF7"/>
    <w:rsid w:val="0061753E"/>
    <w:rsid w:val="006178D1"/>
    <w:rsid w:val="00620E4F"/>
    <w:rsid w:val="00621373"/>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6838"/>
    <w:rsid w:val="006373C7"/>
    <w:rsid w:val="006374E5"/>
    <w:rsid w:val="00637BC3"/>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1078"/>
    <w:rsid w:val="00651144"/>
    <w:rsid w:val="0065117E"/>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3A"/>
    <w:rsid w:val="0066716D"/>
    <w:rsid w:val="0067006D"/>
    <w:rsid w:val="0067063C"/>
    <w:rsid w:val="00670ED3"/>
    <w:rsid w:val="00671E6A"/>
    <w:rsid w:val="00672549"/>
    <w:rsid w:val="00672796"/>
    <w:rsid w:val="00672D38"/>
    <w:rsid w:val="006730A3"/>
    <w:rsid w:val="006731C4"/>
    <w:rsid w:val="00673347"/>
    <w:rsid w:val="00673AAB"/>
    <w:rsid w:val="00673C88"/>
    <w:rsid w:val="00673E13"/>
    <w:rsid w:val="0067409B"/>
    <w:rsid w:val="00674277"/>
    <w:rsid w:val="00674516"/>
    <w:rsid w:val="00674E9C"/>
    <w:rsid w:val="00674ED2"/>
    <w:rsid w:val="0067524D"/>
    <w:rsid w:val="006758B4"/>
    <w:rsid w:val="00675A06"/>
    <w:rsid w:val="00675D4B"/>
    <w:rsid w:val="00675EA6"/>
    <w:rsid w:val="00676CA4"/>
    <w:rsid w:val="0067707D"/>
    <w:rsid w:val="00677C4B"/>
    <w:rsid w:val="00680102"/>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5DD9"/>
    <w:rsid w:val="006861F2"/>
    <w:rsid w:val="0068699C"/>
    <w:rsid w:val="006869E5"/>
    <w:rsid w:val="0068728A"/>
    <w:rsid w:val="00687310"/>
    <w:rsid w:val="0068739A"/>
    <w:rsid w:val="006873DA"/>
    <w:rsid w:val="006876D3"/>
    <w:rsid w:val="0068772F"/>
    <w:rsid w:val="00687997"/>
    <w:rsid w:val="00691482"/>
    <w:rsid w:val="0069178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6F1"/>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C9A"/>
    <w:rsid w:val="006C1E31"/>
    <w:rsid w:val="006C220F"/>
    <w:rsid w:val="006C2328"/>
    <w:rsid w:val="006C26EF"/>
    <w:rsid w:val="006C2A39"/>
    <w:rsid w:val="006C2C43"/>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4B45"/>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954"/>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4803"/>
    <w:rsid w:val="006F5219"/>
    <w:rsid w:val="006F52B8"/>
    <w:rsid w:val="006F5428"/>
    <w:rsid w:val="006F5BED"/>
    <w:rsid w:val="006F6D0E"/>
    <w:rsid w:val="006F6D6E"/>
    <w:rsid w:val="006F6DA0"/>
    <w:rsid w:val="006F6F42"/>
    <w:rsid w:val="006F7634"/>
    <w:rsid w:val="006F7806"/>
    <w:rsid w:val="006F7D02"/>
    <w:rsid w:val="00700013"/>
    <w:rsid w:val="00700212"/>
    <w:rsid w:val="0070068F"/>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6FF"/>
    <w:rsid w:val="00706A64"/>
    <w:rsid w:val="00706EDF"/>
    <w:rsid w:val="007072FF"/>
    <w:rsid w:val="007076E4"/>
    <w:rsid w:val="0070770B"/>
    <w:rsid w:val="007109E3"/>
    <w:rsid w:val="007120D9"/>
    <w:rsid w:val="007124CD"/>
    <w:rsid w:val="00712969"/>
    <w:rsid w:val="00712BB8"/>
    <w:rsid w:val="007142CB"/>
    <w:rsid w:val="00714601"/>
    <w:rsid w:val="007149E8"/>
    <w:rsid w:val="00714CA6"/>
    <w:rsid w:val="00715418"/>
    <w:rsid w:val="0071565E"/>
    <w:rsid w:val="00715830"/>
    <w:rsid w:val="00715934"/>
    <w:rsid w:val="00715FAC"/>
    <w:rsid w:val="007167B7"/>
    <w:rsid w:val="00716AD9"/>
    <w:rsid w:val="00716B91"/>
    <w:rsid w:val="00716D38"/>
    <w:rsid w:val="007172A8"/>
    <w:rsid w:val="00717365"/>
    <w:rsid w:val="00717F2C"/>
    <w:rsid w:val="00720EC2"/>
    <w:rsid w:val="00721159"/>
    <w:rsid w:val="0072169C"/>
    <w:rsid w:val="00721BCB"/>
    <w:rsid w:val="00721CA1"/>
    <w:rsid w:val="00722412"/>
    <w:rsid w:val="00722851"/>
    <w:rsid w:val="0072285E"/>
    <w:rsid w:val="00723A97"/>
    <w:rsid w:val="00723EF5"/>
    <w:rsid w:val="00724D30"/>
    <w:rsid w:val="0072502F"/>
    <w:rsid w:val="00725635"/>
    <w:rsid w:val="00725A1C"/>
    <w:rsid w:val="007264D1"/>
    <w:rsid w:val="00726DD1"/>
    <w:rsid w:val="007270D4"/>
    <w:rsid w:val="00727918"/>
    <w:rsid w:val="0073005B"/>
    <w:rsid w:val="0073035A"/>
    <w:rsid w:val="00730A55"/>
    <w:rsid w:val="0073164C"/>
    <w:rsid w:val="00731A4E"/>
    <w:rsid w:val="00732787"/>
    <w:rsid w:val="0073285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83"/>
    <w:rsid w:val="00762BF0"/>
    <w:rsid w:val="007632A4"/>
    <w:rsid w:val="0076354C"/>
    <w:rsid w:val="00763585"/>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835"/>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3BBA"/>
    <w:rsid w:val="007743E8"/>
    <w:rsid w:val="00774D13"/>
    <w:rsid w:val="00775287"/>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3EA"/>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77B"/>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24"/>
    <w:rsid w:val="007C336C"/>
    <w:rsid w:val="007C337C"/>
    <w:rsid w:val="007C4A1C"/>
    <w:rsid w:val="007C4CF7"/>
    <w:rsid w:val="007C5F09"/>
    <w:rsid w:val="007C6007"/>
    <w:rsid w:val="007C63B5"/>
    <w:rsid w:val="007C67A6"/>
    <w:rsid w:val="007C6812"/>
    <w:rsid w:val="007C778C"/>
    <w:rsid w:val="007D0B84"/>
    <w:rsid w:val="007D0D74"/>
    <w:rsid w:val="007D0F28"/>
    <w:rsid w:val="007D154B"/>
    <w:rsid w:val="007D2B32"/>
    <w:rsid w:val="007D32AC"/>
    <w:rsid w:val="007D337F"/>
    <w:rsid w:val="007D45AA"/>
    <w:rsid w:val="007D4763"/>
    <w:rsid w:val="007D4979"/>
    <w:rsid w:val="007D4C2D"/>
    <w:rsid w:val="007D4FF6"/>
    <w:rsid w:val="007D52AE"/>
    <w:rsid w:val="007D579B"/>
    <w:rsid w:val="007D5EEC"/>
    <w:rsid w:val="007D6ADA"/>
    <w:rsid w:val="007D6B00"/>
    <w:rsid w:val="007D6EA9"/>
    <w:rsid w:val="007D772F"/>
    <w:rsid w:val="007E0296"/>
    <w:rsid w:val="007E06F4"/>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28E9"/>
    <w:rsid w:val="007F3220"/>
    <w:rsid w:val="007F3566"/>
    <w:rsid w:val="007F43B0"/>
    <w:rsid w:val="007F4CDA"/>
    <w:rsid w:val="007F5AEB"/>
    <w:rsid w:val="007F6522"/>
    <w:rsid w:val="007F67B8"/>
    <w:rsid w:val="007F6A05"/>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53B"/>
    <w:rsid w:val="0080597D"/>
    <w:rsid w:val="00805A31"/>
    <w:rsid w:val="00805DF2"/>
    <w:rsid w:val="0080698D"/>
    <w:rsid w:val="0081012A"/>
    <w:rsid w:val="00810308"/>
    <w:rsid w:val="008111E7"/>
    <w:rsid w:val="0081178C"/>
    <w:rsid w:val="008119AE"/>
    <w:rsid w:val="00811DDC"/>
    <w:rsid w:val="00812AC3"/>
    <w:rsid w:val="00812B3C"/>
    <w:rsid w:val="00812C7D"/>
    <w:rsid w:val="008131A3"/>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96B"/>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AE"/>
    <w:rsid w:val="00871DB2"/>
    <w:rsid w:val="008722BA"/>
    <w:rsid w:val="00872663"/>
    <w:rsid w:val="0087266A"/>
    <w:rsid w:val="0087276C"/>
    <w:rsid w:val="008727E7"/>
    <w:rsid w:val="008732DF"/>
    <w:rsid w:val="0087366F"/>
    <w:rsid w:val="00873715"/>
    <w:rsid w:val="00873821"/>
    <w:rsid w:val="00873974"/>
    <w:rsid w:val="008742E9"/>
    <w:rsid w:val="0087538B"/>
    <w:rsid w:val="008753B2"/>
    <w:rsid w:val="00875897"/>
    <w:rsid w:val="0087605E"/>
    <w:rsid w:val="0087655C"/>
    <w:rsid w:val="00876862"/>
    <w:rsid w:val="00876EED"/>
    <w:rsid w:val="008772AC"/>
    <w:rsid w:val="008775C8"/>
    <w:rsid w:val="0087784C"/>
    <w:rsid w:val="00877866"/>
    <w:rsid w:val="00877BD9"/>
    <w:rsid w:val="00877C12"/>
    <w:rsid w:val="0088017B"/>
    <w:rsid w:val="00880639"/>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28A5"/>
    <w:rsid w:val="00893C04"/>
    <w:rsid w:val="00894A64"/>
    <w:rsid w:val="00895A58"/>
    <w:rsid w:val="0089635A"/>
    <w:rsid w:val="0089674F"/>
    <w:rsid w:val="00896B89"/>
    <w:rsid w:val="00897C5A"/>
    <w:rsid w:val="00897FB7"/>
    <w:rsid w:val="008A0005"/>
    <w:rsid w:val="008A1027"/>
    <w:rsid w:val="008A18B5"/>
    <w:rsid w:val="008A2A2E"/>
    <w:rsid w:val="008A2AEE"/>
    <w:rsid w:val="008A2C89"/>
    <w:rsid w:val="008A2D48"/>
    <w:rsid w:val="008A2D98"/>
    <w:rsid w:val="008A3115"/>
    <w:rsid w:val="008A340B"/>
    <w:rsid w:val="008A3FD2"/>
    <w:rsid w:val="008A50B8"/>
    <w:rsid w:val="008A51C2"/>
    <w:rsid w:val="008A6372"/>
    <w:rsid w:val="008A7581"/>
    <w:rsid w:val="008B01CA"/>
    <w:rsid w:val="008B051E"/>
    <w:rsid w:val="008B06A3"/>
    <w:rsid w:val="008B06EF"/>
    <w:rsid w:val="008B075F"/>
    <w:rsid w:val="008B0812"/>
    <w:rsid w:val="008B0DA4"/>
    <w:rsid w:val="008B10B4"/>
    <w:rsid w:val="008B1484"/>
    <w:rsid w:val="008B169C"/>
    <w:rsid w:val="008B1931"/>
    <w:rsid w:val="008B23F6"/>
    <w:rsid w:val="008B287D"/>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319B"/>
    <w:rsid w:val="008D31D8"/>
    <w:rsid w:val="008D3601"/>
    <w:rsid w:val="008D4C59"/>
    <w:rsid w:val="008D4DFE"/>
    <w:rsid w:val="008D539F"/>
    <w:rsid w:val="008D5A42"/>
    <w:rsid w:val="008D5DFF"/>
    <w:rsid w:val="008D6A40"/>
    <w:rsid w:val="008D6C8D"/>
    <w:rsid w:val="008D6E72"/>
    <w:rsid w:val="008D6FCB"/>
    <w:rsid w:val="008E0D13"/>
    <w:rsid w:val="008E0E09"/>
    <w:rsid w:val="008E0E29"/>
    <w:rsid w:val="008E17CF"/>
    <w:rsid w:val="008E1B32"/>
    <w:rsid w:val="008E1D17"/>
    <w:rsid w:val="008E1DB3"/>
    <w:rsid w:val="008E1DBB"/>
    <w:rsid w:val="008E1E5D"/>
    <w:rsid w:val="008E2C29"/>
    <w:rsid w:val="008E31C5"/>
    <w:rsid w:val="008E31D2"/>
    <w:rsid w:val="008E351C"/>
    <w:rsid w:val="008E45F0"/>
    <w:rsid w:val="008E494B"/>
    <w:rsid w:val="008E4982"/>
    <w:rsid w:val="008E4D3E"/>
    <w:rsid w:val="008E52CC"/>
    <w:rsid w:val="008E535C"/>
    <w:rsid w:val="008E5A5D"/>
    <w:rsid w:val="008E607A"/>
    <w:rsid w:val="008E6386"/>
    <w:rsid w:val="008E6DE5"/>
    <w:rsid w:val="008E743E"/>
    <w:rsid w:val="008E7799"/>
    <w:rsid w:val="008E7BCA"/>
    <w:rsid w:val="008E7E4F"/>
    <w:rsid w:val="008F01C0"/>
    <w:rsid w:val="008F03ED"/>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C0"/>
    <w:rsid w:val="00901CE9"/>
    <w:rsid w:val="009022A2"/>
    <w:rsid w:val="0090249D"/>
    <w:rsid w:val="00902B5A"/>
    <w:rsid w:val="0090359F"/>
    <w:rsid w:val="0090366F"/>
    <w:rsid w:val="00903C40"/>
    <w:rsid w:val="00904B4A"/>
    <w:rsid w:val="009058C8"/>
    <w:rsid w:val="009059C1"/>
    <w:rsid w:val="00905EAE"/>
    <w:rsid w:val="00906061"/>
    <w:rsid w:val="009064CF"/>
    <w:rsid w:val="00907266"/>
    <w:rsid w:val="00907AD9"/>
    <w:rsid w:val="009106B8"/>
    <w:rsid w:val="00910759"/>
    <w:rsid w:val="00910D33"/>
    <w:rsid w:val="00910FE1"/>
    <w:rsid w:val="009110B5"/>
    <w:rsid w:val="00911E1A"/>
    <w:rsid w:val="00912342"/>
    <w:rsid w:val="00912512"/>
    <w:rsid w:val="00912686"/>
    <w:rsid w:val="00912985"/>
    <w:rsid w:val="00913CD2"/>
    <w:rsid w:val="00913D66"/>
    <w:rsid w:val="00913E1F"/>
    <w:rsid w:val="00914091"/>
    <w:rsid w:val="0091494E"/>
    <w:rsid w:val="009156C1"/>
    <w:rsid w:val="00915BBC"/>
    <w:rsid w:val="0091607B"/>
    <w:rsid w:val="009163D2"/>
    <w:rsid w:val="00916A3D"/>
    <w:rsid w:val="00916B40"/>
    <w:rsid w:val="00916FD7"/>
    <w:rsid w:val="00917375"/>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2BC"/>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BDF"/>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7E0"/>
    <w:rsid w:val="00966A50"/>
    <w:rsid w:val="00970B45"/>
    <w:rsid w:val="00970F26"/>
    <w:rsid w:val="00971282"/>
    <w:rsid w:val="00971287"/>
    <w:rsid w:val="00971526"/>
    <w:rsid w:val="00971A84"/>
    <w:rsid w:val="00972776"/>
    <w:rsid w:val="009729A2"/>
    <w:rsid w:val="00972D42"/>
    <w:rsid w:val="00972FB2"/>
    <w:rsid w:val="00973A46"/>
    <w:rsid w:val="00973C35"/>
    <w:rsid w:val="00973EC2"/>
    <w:rsid w:val="009743F7"/>
    <w:rsid w:val="00974485"/>
    <w:rsid w:val="00974546"/>
    <w:rsid w:val="0097479C"/>
    <w:rsid w:val="0097551E"/>
    <w:rsid w:val="009758D6"/>
    <w:rsid w:val="00975A40"/>
    <w:rsid w:val="00977193"/>
    <w:rsid w:val="00977632"/>
    <w:rsid w:val="0097777D"/>
    <w:rsid w:val="00977781"/>
    <w:rsid w:val="009777CF"/>
    <w:rsid w:val="009800CC"/>
    <w:rsid w:val="0098047D"/>
    <w:rsid w:val="00980DB7"/>
    <w:rsid w:val="00981721"/>
    <w:rsid w:val="009826EB"/>
    <w:rsid w:val="00982813"/>
    <w:rsid w:val="00983210"/>
    <w:rsid w:val="00983A36"/>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66C"/>
    <w:rsid w:val="009A0DF9"/>
    <w:rsid w:val="009A2392"/>
    <w:rsid w:val="009A2741"/>
    <w:rsid w:val="009A33AD"/>
    <w:rsid w:val="009A39C6"/>
    <w:rsid w:val="009A4197"/>
    <w:rsid w:val="009A4372"/>
    <w:rsid w:val="009A4CB5"/>
    <w:rsid w:val="009A4D84"/>
    <w:rsid w:val="009A56DB"/>
    <w:rsid w:val="009A5926"/>
    <w:rsid w:val="009A6260"/>
    <w:rsid w:val="009A669B"/>
    <w:rsid w:val="009A707A"/>
    <w:rsid w:val="009A7614"/>
    <w:rsid w:val="009A7954"/>
    <w:rsid w:val="009A7DC4"/>
    <w:rsid w:val="009B0C70"/>
    <w:rsid w:val="009B1037"/>
    <w:rsid w:val="009B12B4"/>
    <w:rsid w:val="009B141F"/>
    <w:rsid w:val="009B17CC"/>
    <w:rsid w:val="009B1A87"/>
    <w:rsid w:val="009B1C06"/>
    <w:rsid w:val="009B1F81"/>
    <w:rsid w:val="009B2034"/>
    <w:rsid w:val="009B22A3"/>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BF7"/>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84E"/>
    <w:rsid w:val="009F7DD8"/>
    <w:rsid w:val="00A0021A"/>
    <w:rsid w:val="00A005C0"/>
    <w:rsid w:val="00A00687"/>
    <w:rsid w:val="00A01D02"/>
    <w:rsid w:val="00A0200C"/>
    <w:rsid w:val="00A020EF"/>
    <w:rsid w:val="00A02C89"/>
    <w:rsid w:val="00A02EA0"/>
    <w:rsid w:val="00A02FC5"/>
    <w:rsid w:val="00A0303B"/>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28B8"/>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0D2F"/>
    <w:rsid w:val="00A21F31"/>
    <w:rsid w:val="00A2283F"/>
    <w:rsid w:val="00A22DD5"/>
    <w:rsid w:val="00A2322B"/>
    <w:rsid w:val="00A2381F"/>
    <w:rsid w:val="00A2430B"/>
    <w:rsid w:val="00A24B83"/>
    <w:rsid w:val="00A24C2E"/>
    <w:rsid w:val="00A24C7C"/>
    <w:rsid w:val="00A251D8"/>
    <w:rsid w:val="00A25BDE"/>
    <w:rsid w:val="00A260DD"/>
    <w:rsid w:val="00A261F5"/>
    <w:rsid w:val="00A262B9"/>
    <w:rsid w:val="00A265FD"/>
    <w:rsid w:val="00A266D7"/>
    <w:rsid w:val="00A26B36"/>
    <w:rsid w:val="00A272B7"/>
    <w:rsid w:val="00A27930"/>
    <w:rsid w:val="00A30248"/>
    <w:rsid w:val="00A30F24"/>
    <w:rsid w:val="00A31B8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49"/>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AC6"/>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645B"/>
    <w:rsid w:val="00A874CA"/>
    <w:rsid w:val="00A876D4"/>
    <w:rsid w:val="00A878B9"/>
    <w:rsid w:val="00A90503"/>
    <w:rsid w:val="00A90B5F"/>
    <w:rsid w:val="00A919F4"/>
    <w:rsid w:val="00A92647"/>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008"/>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19FB"/>
    <w:rsid w:val="00AB25DE"/>
    <w:rsid w:val="00AB320A"/>
    <w:rsid w:val="00AB33B9"/>
    <w:rsid w:val="00AB3F0A"/>
    <w:rsid w:val="00AB3F79"/>
    <w:rsid w:val="00AB4413"/>
    <w:rsid w:val="00AB45AB"/>
    <w:rsid w:val="00AB4D8D"/>
    <w:rsid w:val="00AB4FF4"/>
    <w:rsid w:val="00AB5598"/>
    <w:rsid w:val="00AB5A28"/>
    <w:rsid w:val="00AB6EE8"/>
    <w:rsid w:val="00AB7225"/>
    <w:rsid w:val="00AB77EE"/>
    <w:rsid w:val="00AB781D"/>
    <w:rsid w:val="00AB799B"/>
    <w:rsid w:val="00AB7D08"/>
    <w:rsid w:val="00AC0196"/>
    <w:rsid w:val="00AC03CB"/>
    <w:rsid w:val="00AC0511"/>
    <w:rsid w:val="00AC0CC9"/>
    <w:rsid w:val="00AC1002"/>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3CEC"/>
    <w:rsid w:val="00AD4F74"/>
    <w:rsid w:val="00AD5B40"/>
    <w:rsid w:val="00AD5DE8"/>
    <w:rsid w:val="00AD5EEA"/>
    <w:rsid w:val="00AD6C3A"/>
    <w:rsid w:val="00AD76AB"/>
    <w:rsid w:val="00AD7A8E"/>
    <w:rsid w:val="00AD7E47"/>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1D5"/>
    <w:rsid w:val="00AF3550"/>
    <w:rsid w:val="00AF3DBA"/>
    <w:rsid w:val="00AF44A7"/>
    <w:rsid w:val="00AF4FA0"/>
    <w:rsid w:val="00AF500E"/>
    <w:rsid w:val="00AF56A0"/>
    <w:rsid w:val="00AF59E2"/>
    <w:rsid w:val="00AF5E6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4B"/>
    <w:rsid w:val="00B04072"/>
    <w:rsid w:val="00B04B65"/>
    <w:rsid w:val="00B054C8"/>
    <w:rsid w:val="00B068C2"/>
    <w:rsid w:val="00B06F72"/>
    <w:rsid w:val="00B07975"/>
    <w:rsid w:val="00B1017E"/>
    <w:rsid w:val="00B1039D"/>
    <w:rsid w:val="00B109E8"/>
    <w:rsid w:val="00B10A22"/>
    <w:rsid w:val="00B112C3"/>
    <w:rsid w:val="00B12A4C"/>
    <w:rsid w:val="00B133B6"/>
    <w:rsid w:val="00B1349A"/>
    <w:rsid w:val="00B13A49"/>
    <w:rsid w:val="00B13D51"/>
    <w:rsid w:val="00B13F9C"/>
    <w:rsid w:val="00B14052"/>
    <w:rsid w:val="00B149B9"/>
    <w:rsid w:val="00B14B5A"/>
    <w:rsid w:val="00B14F6B"/>
    <w:rsid w:val="00B151E0"/>
    <w:rsid w:val="00B158C4"/>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27A27"/>
    <w:rsid w:val="00B30E91"/>
    <w:rsid w:val="00B31122"/>
    <w:rsid w:val="00B31950"/>
    <w:rsid w:val="00B31A8A"/>
    <w:rsid w:val="00B31D40"/>
    <w:rsid w:val="00B31D6B"/>
    <w:rsid w:val="00B32DFE"/>
    <w:rsid w:val="00B32EF6"/>
    <w:rsid w:val="00B330AB"/>
    <w:rsid w:val="00B33C55"/>
    <w:rsid w:val="00B33DCD"/>
    <w:rsid w:val="00B33F95"/>
    <w:rsid w:val="00B340AA"/>
    <w:rsid w:val="00B34306"/>
    <w:rsid w:val="00B34EE2"/>
    <w:rsid w:val="00B3518E"/>
    <w:rsid w:val="00B35494"/>
    <w:rsid w:val="00B35AE5"/>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A2"/>
    <w:rsid w:val="00B50AF8"/>
    <w:rsid w:val="00B50C92"/>
    <w:rsid w:val="00B50D7A"/>
    <w:rsid w:val="00B50E61"/>
    <w:rsid w:val="00B511C9"/>
    <w:rsid w:val="00B5162A"/>
    <w:rsid w:val="00B51B89"/>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271"/>
    <w:rsid w:val="00B56D25"/>
    <w:rsid w:val="00B56F0E"/>
    <w:rsid w:val="00B56FBC"/>
    <w:rsid w:val="00B57008"/>
    <w:rsid w:val="00B572B2"/>
    <w:rsid w:val="00B578C4"/>
    <w:rsid w:val="00B578EE"/>
    <w:rsid w:val="00B57BDF"/>
    <w:rsid w:val="00B60743"/>
    <w:rsid w:val="00B60949"/>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0FF9"/>
    <w:rsid w:val="00B720A0"/>
    <w:rsid w:val="00B7239B"/>
    <w:rsid w:val="00B723A0"/>
    <w:rsid w:val="00B72B9E"/>
    <w:rsid w:val="00B72F79"/>
    <w:rsid w:val="00B7303A"/>
    <w:rsid w:val="00B73365"/>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77C9E"/>
    <w:rsid w:val="00B80CF8"/>
    <w:rsid w:val="00B81BEE"/>
    <w:rsid w:val="00B824BF"/>
    <w:rsid w:val="00B825F4"/>
    <w:rsid w:val="00B82AD6"/>
    <w:rsid w:val="00B82BE7"/>
    <w:rsid w:val="00B83F83"/>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87EA6"/>
    <w:rsid w:val="00B91235"/>
    <w:rsid w:val="00B912AB"/>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B36"/>
    <w:rsid w:val="00BA6E2F"/>
    <w:rsid w:val="00BB026A"/>
    <w:rsid w:val="00BB0540"/>
    <w:rsid w:val="00BB0824"/>
    <w:rsid w:val="00BB0B85"/>
    <w:rsid w:val="00BB0BC8"/>
    <w:rsid w:val="00BB0D68"/>
    <w:rsid w:val="00BB147B"/>
    <w:rsid w:val="00BB1D35"/>
    <w:rsid w:val="00BB1E23"/>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54"/>
    <w:rsid w:val="00BC0B62"/>
    <w:rsid w:val="00BC0C68"/>
    <w:rsid w:val="00BC191E"/>
    <w:rsid w:val="00BC1D6F"/>
    <w:rsid w:val="00BC27BF"/>
    <w:rsid w:val="00BC2CEC"/>
    <w:rsid w:val="00BC2DD4"/>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584"/>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122"/>
    <w:rsid w:val="00BF789F"/>
    <w:rsid w:val="00C002FF"/>
    <w:rsid w:val="00C0035D"/>
    <w:rsid w:val="00C0209C"/>
    <w:rsid w:val="00C02812"/>
    <w:rsid w:val="00C028C2"/>
    <w:rsid w:val="00C02A52"/>
    <w:rsid w:val="00C03419"/>
    <w:rsid w:val="00C03557"/>
    <w:rsid w:val="00C03D4F"/>
    <w:rsid w:val="00C046BA"/>
    <w:rsid w:val="00C04876"/>
    <w:rsid w:val="00C04EAE"/>
    <w:rsid w:val="00C052B1"/>
    <w:rsid w:val="00C0583D"/>
    <w:rsid w:val="00C05DEB"/>
    <w:rsid w:val="00C06265"/>
    <w:rsid w:val="00C06530"/>
    <w:rsid w:val="00C066A7"/>
    <w:rsid w:val="00C06950"/>
    <w:rsid w:val="00C06C61"/>
    <w:rsid w:val="00C10A0A"/>
    <w:rsid w:val="00C10C50"/>
    <w:rsid w:val="00C10E54"/>
    <w:rsid w:val="00C11209"/>
    <w:rsid w:val="00C1152C"/>
    <w:rsid w:val="00C11A80"/>
    <w:rsid w:val="00C11E1B"/>
    <w:rsid w:val="00C11E1D"/>
    <w:rsid w:val="00C123B1"/>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FF"/>
    <w:rsid w:val="00C16320"/>
    <w:rsid w:val="00C164C0"/>
    <w:rsid w:val="00C168E7"/>
    <w:rsid w:val="00C17B47"/>
    <w:rsid w:val="00C20A44"/>
    <w:rsid w:val="00C20CB1"/>
    <w:rsid w:val="00C21FFF"/>
    <w:rsid w:val="00C22D0B"/>
    <w:rsid w:val="00C232DD"/>
    <w:rsid w:val="00C23BD4"/>
    <w:rsid w:val="00C24537"/>
    <w:rsid w:val="00C24D1F"/>
    <w:rsid w:val="00C25624"/>
    <w:rsid w:val="00C2607E"/>
    <w:rsid w:val="00C260B9"/>
    <w:rsid w:val="00C26D19"/>
    <w:rsid w:val="00C275E2"/>
    <w:rsid w:val="00C278F7"/>
    <w:rsid w:val="00C27B59"/>
    <w:rsid w:val="00C27D00"/>
    <w:rsid w:val="00C30624"/>
    <w:rsid w:val="00C30C54"/>
    <w:rsid w:val="00C30DF1"/>
    <w:rsid w:val="00C31318"/>
    <w:rsid w:val="00C3175B"/>
    <w:rsid w:val="00C31D24"/>
    <w:rsid w:val="00C31D56"/>
    <w:rsid w:val="00C31D8B"/>
    <w:rsid w:val="00C31D92"/>
    <w:rsid w:val="00C326F8"/>
    <w:rsid w:val="00C32C2A"/>
    <w:rsid w:val="00C32DBF"/>
    <w:rsid w:val="00C332CC"/>
    <w:rsid w:val="00C3360B"/>
    <w:rsid w:val="00C3393A"/>
    <w:rsid w:val="00C33B62"/>
    <w:rsid w:val="00C34CC0"/>
    <w:rsid w:val="00C352B2"/>
    <w:rsid w:val="00C3562E"/>
    <w:rsid w:val="00C361F5"/>
    <w:rsid w:val="00C363A4"/>
    <w:rsid w:val="00C36A08"/>
    <w:rsid w:val="00C36F57"/>
    <w:rsid w:val="00C37987"/>
    <w:rsid w:val="00C402CF"/>
    <w:rsid w:val="00C406B9"/>
    <w:rsid w:val="00C406DA"/>
    <w:rsid w:val="00C4120F"/>
    <w:rsid w:val="00C415B7"/>
    <w:rsid w:val="00C41614"/>
    <w:rsid w:val="00C4178B"/>
    <w:rsid w:val="00C41A8A"/>
    <w:rsid w:val="00C41C93"/>
    <w:rsid w:val="00C41D1E"/>
    <w:rsid w:val="00C42220"/>
    <w:rsid w:val="00C423CE"/>
    <w:rsid w:val="00C42AFC"/>
    <w:rsid w:val="00C42B7F"/>
    <w:rsid w:val="00C42BE2"/>
    <w:rsid w:val="00C4330A"/>
    <w:rsid w:val="00C438E6"/>
    <w:rsid w:val="00C438F9"/>
    <w:rsid w:val="00C43F9C"/>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B1F"/>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22B"/>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21A"/>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73B"/>
    <w:rsid w:val="00C73957"/>
    <w:rsid w:val="00C73FA5"/>
    <w:rsid w:val="00C74119"/>
    <w:rsid w:val="00C74745"/>
    <w:rsid w:val="00C74B9C"/>
    <w:rsid w:val="00C74CB2"/>
    <w:rsid w:val="00C74F68"/>
    <w:rsid w:val="00C75872"/>
    <w:rsid w:val="00C75B68"/>
    <w:rsid w:val="00C75E35"/>
    <w:rsid w:val="00C75E3C"/>
    <w:rsid w:val="00C76B94"/>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669"/>
    <w:rsid w:val="00C947E9"/>
    <w:rsid w:val="00C9488C"/>
    <w:rsid w:val="00C94B27"/>
    <w:rsid w:val="00C95178"/>
    <w:rsid w:val="00C95615"/>
    <w:rsid w:val="00C95703"/>
    <w:rsid w:val="00C95E95"/>
    <w:rsid w:val="00C96A78"/>
    <w:rsid w:val="00C96C2D"/>
    <w:rsid w:val="00C97479"/>
    <w:rsid w:val="00C97E93"/>
    <w:rsid w:val="00CA0CE3"/>
    <w:rsid w:val="00CA0F4C"/>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A7A87"/>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3A97"/>
    <w:rsid w:val="00CB53EC"/>
    <w:rsid w:val="00CB5870"/>
    <w:rsid w:val="00CB5B4D"/>
    <w:rsid w:val="00CB6588"/>
    <w:rsid w:val="00CB71E5"/>
    <w:rsid w:val="00CC0096"/>
    <w:rsid w:val="00CC04EE"/>
    <w:rsid w:val="00CC084A"/>
    <w:rsid w:val="00CC08D7"/>
    <w:rsid w:val="00CC0902"/>
    <w:rsid w:val="00CC0F21"/>
    <w:rsid w:val="00CC0FE7"/>
    <w:rsid w:val="00CC1BC3"/>
    <w:rsid w:val="00CC1D00"/>
    <w:rsid w:val="00CC2382"/>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4D6"/>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5E3F"/>
    <w:rsid w:val="00CD63A3"/>
    <w:rsid w:val="00CD66A5"/>
    <w:rsid w:val="00CD68A4"/>
    <w:rsid w:val="00CD6BE6"/>
    <w:rsid w:val="00CD759A"/>
    <w:rsid w:val="00CE0623"/>
    <w:rsid w:val="00CE0625"/>
    <w:rsid w:val="00CE109C"/>
    <w:rsid w:val="00CE15DC"/>
    <w:rsid w:val="00CE1780"/>
    <w:rsid w:val="00CE2250"/>
    <w:rsid w:val="00CE2C18"/>
    <w:rsid w:val="00CE406B"/>
    <w:rsid w:val="00CE4163"/>
    <w:rsid w:val="00CE4839"/>
    <w:rsid w:val="00CE48DD"/>
    <w:rsid w:val="00CE5546"/>
    <w:rsid w:val="00CE5716"/>
    <w:rsid w:val="00CE5886"/>
    <w:rsid w:val="00CE5A4D"/>
    <w:rsid w:val="00CE5AE8"/>
    <w:rsid w:val="00CE60A8"/>
    <w:rsid w:val="00CE6148"/>
    <w:rsid w:val="00CE6B36"/>
    <w:rsid w:val="00CE6FD8"/>
    <w:rsid w:val="00CE782C"/>
    <w:rsid w:val="00CF0168"/>
    <w:rsid w:val="00CF0F33"/>
    <w:rsid w:val="00CF103F"/>
    <w:rsid w:val="00CF1139"/>
    <w:rsid w:val="00CF2141"/>
    <w:rsid w:val="00CF2348"/>
    <w:rsid w:val="00CF27D7"/>
    <w:rsid w:val="00CF3536"/>
    <w:rsid w:val="00CF3607"/>
    <w:rsid w:val="00CF3734"/>
    <w:rsid w:val="00CF38AE"/>
    <w:rsid w:val="00CF3AAC"/>
    <w:rsid w:val="00CF4031"/>
    <w:rsid w:val="00CF475E"/>
    <w:rsid w:val="00CF4899"/>
    <w:rsid w:val="00CF4EF4"/>
    <w:rsid w:val="00CF5619"/>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0D3F"/>
    <w:rsid w:val="00D012F4"/>
    <w:rsid w:val="00D01438"/>
    <w:rsid w:val="00D014CC"/>
    <w:rsid w:val="00D015B7"/>
    <w:rsid w:val="00D01F7F"/>
    <w:rsid w:val="00D023D6"/>
    <w:rsid w:val="00D042C3"/>
    <w:rsid w:val="00D04613"/>
    <w:rsid w:val="00D04CB7"/>
    <w:rsid w:val="00D04CBD"/>
    <w:rsid w:val="00D05483"/>
    <w:rsid w:val="00D0666D"/>
    <w:rsid w:val="00D0672E"/>
    <w:rsid w:val="00D0692D"/>
    <w:rsid w:val="00D06ABB"/>
    <w:rsid w:val="00D07537"/>
    <w:rsid w:val="00D07633"/>
    <w:rsid w:val="00D0774C"/>
    <w:rsid w:val="00D078CF"/>
    <w:rsid w:val="00D07920"/>
    <w:rsid w:val="00D10530"/>
    <w:rsid w:val="00D10DB1"/>
    <w:rsid w:val="00D10DC9"/>
    <w:rsid w:val="00D111E8"/>
    <w:rsid w:val="00D11580"/>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6B18"/>
    <w:rsid w:val="00D17273"/>
    <w:rsid w:val="00D174BC"/>
    <w:rsid w:val="00D176B2"/>
    <w:rsid w:val="00D178B7"/>
    <w:rsid w:val="00D17C19"/>
    <w:rsid w:val="00D17FF3"/>
    <w:rsid w:val="00D20633"/>
    <w:rsid w:val="00D20AFA"/>
    <w:rsid w:val="00D20C79"/>
    <w:rsid w:val="00D2197D"/>
    <w:rsid w:val="00D21C8E"/>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4B2C"/>
    <w:rsid w:val="00D354D2"/>
    <w:rsid w:val="00D35AC8"/>
    <w:rsid w:val="00D36BCC"/>
    <w:rsid w:val="00D36EC0"/>
    <w:rsid w:val="00D37401"/>
    <w:rsid w:val="00D376A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3F"/>
    <w:rsid w:val="00D459BF"/>
    <w:rsid w:val="00D461CF"/>
    <w:rsid w:val="00D46FD0"/>
    <w:rsid w:val="00D47092"/>
    <w:rsid w:val="00D4782F"/>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3E7"/>
    <w:rsid w:val="00D64579"/>
    <w:rsid w:val="00D65936"/>
    <w:rsid w:val="00D661BB"/>
    <w:rsid w:val="00D6683E"/>
    <w:rsid w:val="00D67419"/>
    <w:rsid w:val="00D6795C"/>
    <w:rsid w:val="00D67BD6"/>
    <w:rsid w:val="00D70770"/>
    <w:rsid w:val="00D708D5"/>
    <w:rsid w:val="00D70C12"/>
    <w:rsid w:val="00D7113D"/>
    <w:rsid w:val="00D71160"/>
    <w:rsid w:val="00D71218"/>
    <w:rsid w:val="00D7148F"/>
    <w:rsid w:val="00D71574"/>
    <w:rsid w:val="00D716E9"/>
    <w:rsid w:val="00D717FF"/>
    <w:rsid w:val="00D719EB"/>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114"/>
    <w:rsid w:val="00D91554"/>
    <w:rsid w:val="00D9187D"/>
    <w:rsid w:val="00D918DE"/>
    <w:rsid w:val="00D91AA0"/>
    <w:rsid w:val="00D925EC"/>
    <w:rsid w:val="00D9312A"/>
    <w:rsid w:val="00D9321F"/>
    <w:rsid w:val="00D933AE"/>
    <w:rsid w:val="00D936E2"/>
    <w:rsid w:val="00D93CF1"/>
    <w:rsid w:val="00D94283"/>
    <w:rsid w:val="00D94FD4"/>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4B98"/>
    <w:rsid w:val="00DA4FD1"/>
    <w:rsid w:val="00DA5AA7"/>
    <w:rsid w:val="00DA5B4F"/>
    <w:rsid w:val="00DA6934"/>
    <w:rsid w:val="00DA6D81"/>
    <w:rsid w:val="00DA6EC4"/>
    <w:rsid w:val="00DA70CE"/>
    <w:rsid w:val="00DA7EEC"/>
    <w:rsid w:val="00DB029E"/>
    <w:rsid w:val="00DB05CB"/>
    <w:rsid w:val="00DB0BF6"/>
    <w:rsid w:val="00DB0D8C"/>
    <w:rsid w:val="00DB1E94"/>
    <w:rsid w:val="00DB206F"/>
    <w:rsid w:val="00DB20A8"/>
    <w:rsid w:val="00DB395E"/>
    <w:rsid w:val="00DB3D96"/>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2AFD"/>
    <w:rsid w:val="00DC31E4"/>
    <w:rsid w:val="00DC3224"/>
    <w:rsid w:val="00DC34AA"/>
    <w:rsid w:val="00DC3F0F"/>
    <w:rsid w:val="00DC4309"/>
    <w:rsid w:val="00DC43E0"/>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04D"/>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8C5"/>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A9C"/>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2C5"/>
    <w:rsid w:val="00E15875"/>
    <w:rsid w:val="00E1663F"/>
    <w:rsid w:val="00E16867"/>
    <w:rsid w:val="00E1686B"/>
    <w:rsid w:val="00E16AB6"/>
    <w:rsid w:val="00E16DA0"/>
    <w:rsid w:val="00E16E64"/>
    <w:rsid w:val="00E176F1"/>
    <w:rsid w:val="00E17C67"/>
    <w:rsid w:val="00E2006A"/>
    <w:rsid w:val="00E201FE"/>
    <w:rsid w:val="00E20B27"/>
    <w:rsid w:val="00E20B3B"/>
    <w:rsid w:val="00E2172C"/>
    <w:rsid w:val="00E21906"/>
    <w:rsid w:val="00E21D5D"/>
    <w:rsid w:val="00E22534"/>
    <w:rsid w:val="00E237AE"/>
    <w:rsid w:val="00E2402F"/>
    <w:rsid w:val="00E24856"/>
    <w:rsid w:val="00E24A5D"/>
    <w:rsid w:val="00E25A9B"/>
    <w:rsid w:val="00E2600E"/>
    <w:rsid w:val="00E260C3"/>
    <w:rsid w:val="00E26638"/>
    <w:rsid w:val="00E26AFE"/>
    <w:rsid w:val="00E2703D"/>
    <w:rsid w:val="00E275F7"/>
    <w:rsid w:val="00E3024F"/>
    <w:rsid w:val="00E311F1"/>
    <w:rsid w:val="00E31642"/>
    <w:rsid w:val="00E319AF"/>
    <w:rsid w:val="00E31B69"/>
    <w:rsid w:val="00E31B77"/>
    <w:rsid w:val="00E31D38"/>
    <w:rsid w:val="00E325BC"/>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09B"/>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4FAD"/>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2471"/>
    <w:rsid w:val="00E7333F"/>
    <w:rsid w:val="00E735CB"/>
    <w:rsid w:val="00E73DF4"/>
    <w:rsid w:val="00E742FD"/>
    <w:rsid w:val="00E746F6"/>
    <w:rsid w:val="00E75007"/>
    <w:rsid w:val="00E75475"/>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1BA"/>
    <w:rsid w:val="00E8656F"/>
    <w:rsid w:val="00E86975"/>
    <w:rsid w:val="00E86A0A"/>
    <w:rsid w:val="00E87424"/>
    <w:rsid w:val="00E879DC"/>
    <w:rsid w:val="00E87C92"/>
    <w:rsid w:val="00E90B39"/>
    <w:rsid w:val="00E90CDA"/>
    <w:rsid w:val="00E90EB1"/>
    <w:rsid w:val="00E91781"/>
    <w:rsid w:val="00E92E22"/>
    <w:rsid w:val="00E93A75"/>
    <w:rsid w:val="00E94003"/>
    <w:rsid w:val="00E940F5"/>
    <w:rsid w:val="00E94109"/>
    <w:rsid w:val="00E947CF"/>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8A4"/>
    <w:rsid w:val="00EC393F"/>
    <w:rsid w:val="00EC3ACF"/>
    <w:rsid w:val="00EC3CE6"/>
    <w:rsid w:val="00EC4041"/>
    <w:rsid w:val="00EC4A85"/>
    <w:rsid w:val="00EC4C3F"/>
    <w:rsid w:val="00EC52B0"/>
    <w:rsid w:val="00EC53F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12D3"/>
    <w:rsid w:val="00EE16D6"/>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A3"/>
    <w:rsid w:val="00EF6BFC"/>
    <w:rsid w:val="00EF7558"/>
    <w:rsid w:val="00EF775D"/>
    <w:rsid w:val="00F00A9E"/>
    <w:rsid w:val="00F00C82"/>
    <w:rsid w:val="00F01484"/>
    <w:rsid w:val="00F01626"/>
    <w:rsid w:val="00F019D4"/>
    <w:rsid w:val="00F0214E"/>
    <w:rsid w:val="00F021DA"/>
    <w:rsid w:val="00F02661"/>
    <w:rsid w:val="00F02870"/>
    <w:rsid w:val="00F028A8"/>
    <w:rsid w:val="00F0314E"/>
    <w:rsid w:val="00F03ED8"/>
    <w:rsid w:val="00F03FC0"/>
    <w:rsid w:val="00F04D37"/>
    <w:rsid w:val="00F056E6"/>
    <w:rsid w:val="00F062AA"/>
    <w:rsid w:val="00F0664F"/>
    <w:rsid w:val="00F071A0"/>
    <w:rsid w:val="00F071C3"/>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949"/>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27E04"/>
    <w:rsid w:val="00F300AD"/>
    <w:rsid w:val="00F30351"/>
    <w:rsid w:val="00F309D0"/>
    <w:rsid w:val="00F30A21"/>
    <w:rsid w:val="00F30AA8"/>
    <w:rsid w:val="00F3126D"/>
    <w:rsid w:val="00F3143E"/>
    <w:rsid w:val="00F3224F"/>
    <w:rsid w:val="00F3259A"/>
    <w:rsid w:val="00F327AD"/>
    <w:rsid w:val="00F32987"/>
    <w:rsid w:val="00F3305C"/>
    <w:rsid w:val="00F34813"/>
    <w:rsid w:val="00F34C00"/>
    <w:rsid w:val="00F34E04"/>
    <w:rsid w:val="00F35C00"/>
    <w:rsid w:val="00F361A3"/>
    <w:rsid w:val="00F367DE"/>
    <w:rsid w:val="00F36A92"/>
    <w:rsid w:val="00F36FB1"/>
    <w:rsid w:val="00F3733A"/>
    <w:rsid w:val="00F40352"/>
    <w:rsid w:val="00F40641"/>
    <w:rsid w:val="00F4065C"/>
    <w:rsid w:val="00F408CD"/>
    <w:rsid w:val="00F41316"/>
    <w:rsid w:val="00F41ADC"/>
    <w:rsid w:val="00F41BC9"/>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4B9B"/>
    <w:rsid w:val="00F55BD9"/>
    <w:rsid w:val="00F55DDF"/>
    <w:rsid w:val="00F55F66"/>
    <w:rsid w:val="00F5618B"/>
    <w:rsid w:val="00F563FD"/>
    <w:rsid w:val="00F56B77"/>
    <w:rsid w:val="00F56C0D"/>
    <w:rsid w:val="00F570DA"/>
    <w:rsid w:val="00F57218"/>
    <w:rsid w:val="00F576B2"/>
    <w:rsid w:val="00F60802"/>
    <w:rsid w:val="00F60947"/>
    <w:rsid w:val="00F6104A"/>
    <w:rsid w:val="00F61287"/>
    <w:rsid w:val="00F627B3"/>
    <w:rsid w:val="00F62984"/>
    <w:rsid w:val="00F62EF9"/>
    <w:rsid w:val="00F632D9"/>
    <w:rsid w:val="00F6390B"/>
    <w:rsid w:val="00F63D15"/>
    <w:rsid w:val="00F65319"/>
    <w:rsid w:val="00F65552"/>
    <w:rsid w:val="00F65591"/>
    <w:rsid w:val="00F656E2"/>
    <w:rsid w:val="00F657CD"/>
    <w:rsid w:val="00F65BF9"/>
    <w:rsid w:val="00F65C19"/>
    <w:rsid w:val="00F66AC9"/>
    <w:rsid w:val="00F66ADC"/>
    <w:rsid w:val="00F66F59"/>
    <w:rsid w:val="00F67D62"/>
    <w:rsid w:val="00F7057C"/>
    <w:rsid w:val="00F70CF2"/>
    <w:rsid w:val="00F7119B"/>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D20"/>
    <w:rsid w:val="00F9305E"/>
    <w:rsid w:val="00F9353B"/>
    <w:rsid w:val="00F9393A"/>
    <w:rsid w:val="00F93AE6"/>
    <w:rsid w:val="00F93C7F"/>
    <w:rsid w:val="00F9410C"/>
    <w:rsid w:val="00F9434F"/>
    <w:rsid w:val="00F94462"/>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59B0"/>
    <w:rsid w:val="00FB6315"/>
    <w:rsid w:val="00FB6D63"/>
    <w:rsid w:val="00FB6E24"/>
    <w:rsid w:val="00FB6E69"/>
    <w:rsid w:val="00FB6F44"/>
    <w:rsid w:val="00FB7AF8"/>
    <w:rsid w:val="00FB7B02"/>
    <w:rsid w:val="00FC002B"/>
    <w:rsid w:val="00FC0401"/>
    <w:rsid w:val="00FC0CF1"/>
    <w:rsid w:val="00FC0F6F"/>
    <w:rsid w:val="00FC132A"/>
    <w:rsid w:val="00FC1AEA"/>
    <w:rsid w:val="00FC1F5A"/>
    <w:rsid w:val="00FC27ED"/>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198B"/>
    <w:rsid w:val="00FE2B6A"/>
    <w:rsid w:val="00FE2D13"/>
    <w:rsid w:val="00FE33CB"/>
    <w:rsid w:val="00FE369D"/>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3C1"/>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6E16"/>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link w:val="FooterChar"/>
    <w:uiPriority w:val="99"/>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customStyle="1" w:styleId="FooterChar">
    <w:name w:val="Footer Char"/>
    <w:basedOn w:val="DefaultParagraphFont"/>
    <w:link w:val="Footer"/>
    <w:uiPriority w:val="99"/>
    <w:rsid w:val="00E06A9C"/>
    <w:rPr>
      <w:rFonts w:ascii="Courier" w:hAnsi="Courier"/>
      <w:sz w:val="24"/>
    </w:rPr>
  </w:style>
  <w:style w:type="character" w:styleId="HTMLCite">
    <w:name w:val="HTML Cite"/>
    <w:basedOn w:val="DefaultParagraphFont"/>
    <w:uiPriority w:val="99"/>
    <w:semiHidden/>
    <w:unhideWhenUsed/>
    <w:rsid w:val="002E63BB"/>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2A5A-D07F-4B3C-AD2A-E332E69A27E9}">
  <ds:schemaRefs>
    <ds:schemaRef ds:uri="http://schemas.microsoft.com/sharepoint/v3/contenttype/forms"/>
  </ds:schemaRefs>
</ds:datastoreItem>
</file>

<file path=customXml/itemProps2.xml><?xml version="1.0" encoding="utf-8"?>
<ds:datastoreItem xmlns:ds="http://schemas.openxmlformats.org/officeDocument/2006/customXml" ds:itemID="{D7E7CE00-A28A-478B-8343-37C796728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12408-05F2-47C0-9126-DD5C33F0D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0650D-C73D-435C-A41A-9DE82061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10</cp:revision>
  <cp:lastPrinted>2018-08-28T14:22:00Z</cp:lastPrinted>
  <dcterms:created xsi:type="dcterms:W3CDTF">2020-07-13T16:39:00Z</dcterms:created>
  <dcterms:modified xsi:type="dcterms:W3CDTF">2020-07-16T16:22:00Z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