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962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524"/>
      </w:tblGrid>
      <w:tr w:rsidR="00C74A51" w14:paraId="475FA3AE" w14:textId="77777777" w:rsidTr="007D05D7">
        <w:trPr>
          <w:trHeight w:val="990"/>
        </w:trPr>
        <w:tc>
          <w:tcPr>
            <w:tcW w:w="1363" w:type="dxa"/>
          </w:tcPr>
          <w:p w14:paraId="29187919" w14:textId="77777777" w:rsidR="00C74A51" w:rsidRDefault="005B7F53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9C5F3BC" wp14:editId="0A242221">
                  <wp:extent cx="725170" cy="72517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72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AEA8AA0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2D4EE1A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3DBF03F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D01A0E7" w14:textId="1C648D4F" w:rsidR="00C74A51" w:rsidRDefault="0062751C" w:rsidP="007D05D7">
            <w:pPr>
              <w:suppressAutoHyphens/>
              <w:spacing w:line="204" w:lineRule="auto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7D05D7"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>HARRISBURG, PA 1712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0</w:t>
            </w:r>
          </w:p>
        </w:tc>
        <w:tc>
          <w:tcPr>
            <w:tcW w:w="1524" w:type="dxa"/>
          </w:tcPr>
          <w:p w14:paraId="528699E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10CC1B67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143ED07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25E8D84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70BDA7C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6DA8B6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79227AEE" w14:textId="77777777"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3AD2E31D" w14:textId="547F8CC8" w:rsidR="00153FD8" w:rsidRPr="006266EC" w:rsidRDefault="00A00EE0" w:rsidP="009A66F3">
            <w:pPr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F</w:t>
            </w:r>
            <w:r w:rsidR="007D05D7">
              <w:rPr>
                <w:rFonts w:ascii="Arial" w:hAnsi="Arial"/>
                <w:sz w:val="14"/>
                <w:szCs w:val="14"/>
              </w:rPr>
              <w:t>-20</w:t>
            </w:r>
            <w:r w:rsidR="002F1B11">
              <w:rPr>
                <w:rFonts w:ascii="Arial" w:hAnsi="Arial"/>
                <w:sz w:val="14"/>
                <w:szCs w:val="14"/>
              </w:rPr>
              <w:t>19-3009953</w:t>
            </w:r>
          </w:p>
        </w:tc>
      </w:tr>
    </w:tbl>
    <w:p w14:paraId="502B4DE5" w14:textId="2C322FE7" w:rsidR="007D05D7" w:rsidRDefault="00EC277F" w:rsidP="00897393">
      <w:pPr>
        <w:jc w:val="center"/>
        <w:rPr>
          <w:sz w:val="24"/>
        </w:rPr>
      </w:pPr>
      <w:r>
        <w:rPr>
          <w:sz w:val="24"/>
        </w:rPr>
        <w:t>July 21, 2020</w:t>
      </w:r>
    </w:p>
    <w:p w14:paraId="5DE2F85D" w14:textId="1F0C8FB9" w:rsidR="00996522" w:rsidRDefault="00996522" w:rsidP="00897393">
      <w:pPr>
        <w:jc w:val="center"/>
        <w:rPr>
          <w:sz w:val="24"/>
        </w:rPr>
      </w:pPr>
    </w:p>
    <w:p w14:paraId="3B172360" w14:textId="7EBB946C" w:rsidR="00C74A51" w:rsidRDefault="00C74A51" w:rsidP="00897393">
      <w:pPr>
        <w:jc w:val="center"/>
        <w:rPr>
          <w:sz w:val="24"/>
        </w:rPr>
        <w:sectPr w:rsidR="00C74A51" w:rsidSect="00511ABF"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  <w:docGrid w:linePitch="272"/>
        </w:sectPr>
      </w:pPr>
    </w:p>
    <w:p w14:paraId="7875CC77" w14:textId="77777777" w:rsidR="0075747A" w:rsidRDefault="0075747A" w:rsidP="0075747A">
      <w:pPr>
        <w:pStyle w:val="Default"/>
      </w:pPr>
    </w:p>
    <w:p w14:paraId="5A31F999" w14:textId="4BFBD2D2" w:rsidR="0075747A" w:rsidRPr="0075747A" w:rsidRDefault="0075747A" w:rsidP="0075747A">
      <w:pPr>
        <w:pStyle w:val="Default"/>
        <w:rPr>
          <w:sz w:val="23"/>
          <w:szCs w:val="23"/>
        </w:rPr>
      </w:pPr>
      <w:r w:rsidRPr="0075747A">
        <w:rPr>
          <w:b/>
          <w:bCs/>
          <w:sz w:val="23"/>
          <w:szCs w:val="23"/>
        </w:rPr>
        <w:t xml:space="preserve">VIA eSERVICE and SERVICE BY EMAIL ONLY </w:t>
      </w:r>
    </w:p>
    <w:p w14:paraId="341858DF" w14:textId="4A4152E6" w:rsidR="007826AB" w:rsidRPr="0075747A" w:rsidRDefault="0075747A" w:rsidP="0075747A">
      <w:pPr>
        <w:ind w:left="720" w:hanging="720"/>
        <w:rPr>
          <w:b/>
          <w:sz w:val="26"/>
          <w:szCs w:val="26"/>
        </w:rPr>
      </w:pPr>
      <w:r w:rsidRPr="0075747A">
        <w:rPr>
          <w:b/>
          <w:bCs/>
          <w:sz w:val="23"/>
          <w:szCs w:val="23"/>
        </w:rPr>
        <w:t>TO ALL PARTIES OF RECORD</w:t>
      </w:r>
    </w:p>
    <w:p w14:paraId="67F11F2B" w14:textId="77777777" w:rsidR="00472521" w:rsidRDefault="00472521" w:rsidP="0095100A">
      <w:pPr>
        <w:ind w:left="720" w:hanging="720"/>
        <w:rPr>
          <w:b/>
          <w:sz w:val="26"/>
          <w:szCs w:val="26"/>
        </w:rPr>
      </w:pPr>
    </w:p>
    <w:p w14:paraId="5878B47A" w14:textId="05C12D11" w:rsidR="00E90B33" w:rsidRPr="00E90B33" w:rsidRDefault="00E528E4" w:rsidP="007D05D7">
      <w:pPr>
        <w:ind w:left="1440" w:hanging="720"/>
        <w:rPr>
          <w:b/>
          <w:i/>
          <w:iCs/>
          <w:sz w:val="26"/>
          <w:szCs w:val="26"/>
        </w:rPr>
      </w:pPr>
      <w:r w:rsidRPr="00113F9A">
        <w:rPr>
          <w:b/>
          <w:sz w:val="26"/>
          <w:szCs w:val="26"/>
        </w:rPr>
        <w:t>Re:</w:t>
      </w:r>
      <w:r w:rsidR="009A090F" w:rsidRPr="00113F9A">
        <w:rPr>
          <w:b/>
          <w:sz w:val="26"/>
          <w:szCs w:val="26"/>
        </w:rPr>
        <w:tab/>
      </w:r>
      <w:r w:rsidR="002F1B11">
        <w:rPr>
          <w:b/>
          <w:i/>
          <w:sz w:val="26"/>
          <w:szCs w:val="26"/>
        </w:rPr>
        <w:t>Cynthia Young-Nelson</w:t>
      </w:r>
      <w:r w:rsidR="007D05D7">
        <w:rPr>
          <w:b/>
          <w:i/>
          <w:sz w:val="26"/>
          <w:szCs w:val="26"/>
        </w:rPr>
        <w:t xml:space="preserve"> v. PECO Energy Co.</w:t>
      </w:r>
    </w:p>
    <w:p w14:paraId="1351D216" w14:textId="48A12F12" w:rsidR="004762B3" w:rsidRPr="00555335" w:rsidRDefault="006C33BC" w:rsidP="007D05D7">
      <w:pPr>
        <w:ind w:left="1440" w:hanging="720"/>
        <w:rPr>
          <w:b/>
          <w:iCs/>
          <w:sz w:val="26"/>
          <w:szCs w:val="26"/>
        </w:rPr>
      </w:pPr>
      <w:r w:rsidRPr="008C2FAF">
        <w:rPr>
          <w:b/>
          <w:i/>
          <w:sz w:val="26"/>
          <w:szCs w:val="26"/>
        </w:rPr>
        <w:tab/>
      </w:r>
      <w:r w:rsidRPr="00555335">
        <w:rPr>
          <w:b/>
          <w:iCs/>
          <w:sz w:val="26"/>
          <w:szCs w:val="26"/>
        </w:rPr>
        <w:t xml:space="preserve">Docket No. </w:t>
      </w:r>
      <w:r w:rsidR="00A00EE0">
        <w:rPr>
          <w:b/>
          <w:iCs/>
          <w:sz w:val="26"/>
          <w:szCs w:val="26"/>
        </w:rPr>
        <w:t>F</w:t>
      </w:r>
      <w:r w:rsidR="007D05D7">
        <w:rPr>
          <w:b/>
          <w:iCs/>
          <w:sz w:val="26"/>
          <w:szCs w:val="26"/>
        </w:rPr>
        <w:t>-20</w:t>
      </w:r>
      <w:r w:rsidR="002F1B11">
        <w:rPr>
          <w:b/>
          <w:iCs/>
          <w:sz w:val="26"/>
          <w:szCs w:val="26"/>
        </w:rPr>
        <w:t>19</w:t>
      </w:r>
      <w:r w:rsidR="007D05D7">
        <w:rPr>
          <w:b/>
          <w:iCs/>
          <w:sz w:val="26"/>
          <w:szCs w:val="26"/>
        </w:rPr>
        <w:t>-30</w:t>
      </w:r>
      <w:r w:rsidR="002F1B11">
        <w:rPr>
          <w:b/>
          <w:iCs/>
          <w:sz w:val="26"/>
          <w:szCs w:val="26"/>
        </w:rPr>
        <w:t>09953</w:t>
      </w:r>
    </w:p>
    <w:p w14:paraId="436D3F6A" w14:textId="77777777" w:rsidR="00827532" w:rsidRPr="00113F9A" w:rsidRDefault="00827532" w:rsidP="00125E62">
      <w:pPr>
        <w:spacing w:after="58"/>
        <w:rPr>
          <w:b/>
          <w:sz w:val="26"/>
          <w:szCs w:val="26"/>
        </w:rPr>
      </w:pPr>
    </w:p>
    <w:p w14:paraId="5109B305" w14:textId="22AE476D" w:rsidR="00E528E4" w:rsidRPr="0008045A" w:rsidRDefault="001C1E78" w:rsidP="00E528E4">
      <w:pPr>
        <w:rPr>
          <w:sz w:val="26"/>
          <w:szCs w:val="26"/>
        </w:rPr>
      </w:pPr>
      <w:r w:rsidRPr="0008045A">
        <w:rPr>
          <w:sz w:val="26"/>
          <w:szCs w:val="26"/>
        </w:rPr>
        <w:t>TO ALL PARTIES</w:t>
      </w:r>
      <w:r w:rsidR="00430047" w:rsidRPr="0008045A">
        <w:rPr>
          <w:sz w:val="26"/>
          <w:szCs w:val="26"/>
        </w:rPr>
        <w:t>:</w:t>
      </w:r>
    </w:p>
    <w:p w14:paraId="7C25B987" w14:textId="6090B10D" w:rsidR="006B6701" w:rsidRDefault="006B6701" w:rsidP="006B6701">
      <w:pPr>
        <w:ind w:firstLine="1440"/>
        <w:rPr>
          <w:sz w:val="26"/>
          <w:szCs w:val="26"/>
        </w:rPr>
      </w:pPr>
    </w:p>
    <w:p w14:paraId="128C1110" w14:textId="18D61CF3" w:rsidR="007E79DB" w:rsidRDefault="00995867" w:rsidP="007826AB">
      <w:pPr>
        <w:ind w:firstLine="720"/>
        <w:rPr>
          <w:sz w:val="26"/>
          <w:szCs w:val="26"/>
        </w:rPr>
      </w:pPr>
      <w:r>
        <w:rPr>
          <w:sz w:val="26"/>
          <w:szCs w:val="26"/>
        </w:rPr>
        <w:tab/>
      </w:r>
      <w:r w:rsidR="00196695">
        <w:rPr>
          <w:sz w:val="26"/>
          <w:szCs w:val="26"/>
        </w:rPr>
        <w:t xml:space="preserve">On </w:t>
      </w:r>
      <w:r w:rsidR="00D238F7">
        <w:rPr>
          <w:sz w:val="26"/>
          <w:szCs w:val="26"/>
        </w:rPr>
        <w:t xml:space="preserve">July </w:t>
      </w:r>
      <w:r w:rsidR="002F1B11">
        <w:rPr>
          <w:sz w:val="26"/>
          <w:szCs w:val="26"/>
        </w:rPr>
        <w:t>6</w:t>
      </w:r>
      <w:r w:rsidR="007D05D7">
        <w:rPr>
          <w:sz w:val="26"/>
          <w:szCs w:val="26"/>
        </w:rPr>
        <w:t>, 2020</w:t>
      </w:r>
      <w:r w:rsidR="007826AB">
        <w:rPr>
          <w:sz w:val="26"/>
          <w:szCs w:val="26"/>
        </w:rPr>
        <w:t xml:space="preserve">, </w:t>
      </w:r>
      <w:r w:rsidR="00D238F7">
        <w:rPr>
          <w:sz w:val="26"/>
          <w:szCs w:val="26"/>
        </w:rPr>
        <w:t>Cynthia Young-Nelson</w:t>
      </w:r>
      <w:r w:rsidR="00546F1C">
        <w:rPr>
          <w:sz w:val="26"/>
          <w:szCs w:val="26"/>
        </w:rPr>
        <w:t xml:space="preserve"> (</w:t>
      </w:r>
      <w:r w:rsidR="0085651D">
        <w:rPr>
          <w:sz w:val="26"/>
          <w:szCs w:val="26"/>
        </w:rPr>
        <w:t>Complainant</w:t>
      </w:r>
      <w:r w:rsidR="00546F1C">
        <w:rPr>
          <w:sz w:val="26"/>
          <w:szCs w:val="26"/>
        </w:rPr>
        <w:t>)</w:t>
      </w:r>
      <w:r w:rsidR="007826AB">
        <w:rPr>
          <w:sz w:val="26"/>
          <w:szCs w:val="26"/>
        </w:rPr>
        <w:t xml:space="preserve"> filed </w:t>
      </w:r>
      <w:r w:rsidR="007D05D7">
        <w:rPr>
          <w:sz w:val="26"/>
          <w:szCs w:val="26"/>
        </w:rPr>
        <w:t>Exceptions</w:t>
      </w:r>
      <w:r w:rsidR="007826AB">
        <w:rPr>
          <w:sz w:val="26"/>
          <w:szCs w:val="26"/>
        </w:rPr>
        <w:t xml:space="preserve"> </w:t>
      </w:r>
      <w:r w:rsidR="007D05D7">
        <w:rPr>
          <w:sz w:val="26"/>
          <w:szCs w:val="26"/>
        </w:rPr>
        <w:t>to</w:t>
      </w:r>
      <w:r w:rsidR="007826AB">
        <w:rPr>
          <w:sz w:val="26"/>
          <w:szCs w:val="26"/>
        </w:rPr>
        <w:t xml:space="preserve"> the </w:t>
      </w:r>
      <w:r w:rsidR="007D05D7">
        <w:rPr>
          <w:sz w:val="26"/>
          <w:szCs w:val="26"/>
        </w:rPr>
        <w:t>Office of Administrative Law Judge’s Initial Decision</w:t>
      </w:r>
      <w:r w:rsidR="007826AB">
        <w:rPr>
          <w:sz w:val="26"/>
          <w:szCs w:val="26"/>
        </w:rPr>
        <w:t xml:space="preserve"> </w:t>
      </w:r>
      <w:r w:rsidR="0085651D">
        <w:rPr>
          <w:sz w:val="26"/>
          <w:szCs w:val="26"/>
        </w:rPr>
        <w:t xml:space="preserve">issued </w:t>
      </w:r>
      <w:r w:rsidR="007826AB">
        <w:rPr>
          <w:sz w:val="26"/>
          <w:szCs w:val="26"/>
        </w:rPr>
        <w:t xml:space="preserve">on </w:t>
      </w:r>
      <w:r w:rsidR="00E011DB">
        <w:rPr>
          <w:sz w:val="26"/>
          <w:szCs w:val="26"/>
        </w:rPr>
        <w:t>November 15, 2019</w:t>
      </w:r>
      <w:r w:rsidR="007826AB">
        <w:rPr>
          <w:sz w:val="26"/>
          <w:szCs w:val="26"/>
        </w:rPr>
        <w:t>, in the above-captioned matter.</w:t>
      </w:r>
    </w:p>
    <w:p w14:paraId="0E87255D" w14:textId="71B1208C" w:rsidR="007826AB" w:rsidRDefault="007826AB" w:rsidP="007826AB">
      <w:pPr>
        <w:ind w:firstLine="720"/>
        <w:rPr>
          <w:sz w:val="26"/>
          <w:szCs w:val="26"/>
        </w:rPr>
      </w:pPr>
    </w:p>
    <w:p w14:paraId="333A8ACE" w14:textId="64FA7C48" w:rsidR="007826AB" w:rsidRDefault="007826AB" w:rsidP="007826AB">
      <w:pPr>
        <w:ind w:firstLine="720"/>
        <w:rPr>
          <w:iCs/>
          <w:sz w:val="26"/>
          <w:szCs w:val="26"/>
        </w:rPr>
      </w:pPr>
      <w:r>
        <w:rPr>
          <w:sz w:val="26"/>
          <w:szCs w:val="26"/>
        </w:rPr>
        <w:tab/>
        <w:t xml:space="preserve">Our review of the above </w:t>
      </w:r>
      <w:r w:rsidR="007D05D7">
        <w:rPr>
          <w:sz w:val="26"/>
          <w:szCs w:val="26"/>
        </w:rPr>
        <w:t xml:space="preserve">Exceptions </w:t>
      </w:r>
      <w:r>
        <w:rPr>
          <w:sz w:val="26"/>
          <w:szCs w:val="26"/>
        </w:rPr>
        <w:t xml:space="preserve">revealed that </w:t>
      </w:r>
      <w:r w:rsidR="00546F1C">
        <w:rPr>
          <w:sz w:val="26"/>
          <w:szCs w:val="26"/>
        </w:rPr>
        <w:t xml:space="preserve">the </w:t>
      </w:r>
      <w:r w:rsidR="0085651D">
        <w:rPr>
          <w:sz w:val="26"/>
          <w:szCs w:val="26"/>
        </w:rPr>
        <w:t xml:space="preserve">Complainant </w:t>
      </w:r>
      <w:r>
        <w:rPr>
          <w:sz w:val="26"/>
          <w:szCs w:val="26"/>
        </w:rPr>
        <w:t xml:space="preserve">did </w:t>
      </w:r>
      <w:r w:rsidRPr="004C25E3">
        <w:rPr>
          <w:sz w:val="26"/>
          <w:szCs w:val="26"/>
        </w:rPr>
        <w:t>not</w:t>
      </w:r>
      <w:r>
        <w:rPr>
          <w:iCs/>
          <w:sz w:val="26"/>
          <w:szCs w:val="26"/>
        </w:rPr>
        <w:t xml:space="preserve"> include a Certificate of Service indicating the manner in which service on the Respondent was accomplished.</w:t>
      </w:r>
    </w:p>
    <w:p w14:paraId="7167A9A0" w14:textId="30E358E2" w:rsidR="007826AB" w:rsidRDefault="007826AB" w:rsidP="007826AB">
      <w:pPr>
        <w:ind w:firstLine="720"/>
        <w:rPr>
          <w:iCs/>
          <w:sz w:val="26"/>
          <w:szCs w:val="26"/>
        </w:rPr>
      </w:pPr>
    </w:p>
    <w:p w14:paraId="7B9BD773" w14:textId="787EC605" w:rsidR="004C25E3" w:rsidRDefault="007826AB" w:rsidP="007826AB">
      <w:pPr>
        <w:ind w:firstLine="720"/>
        <w:rPr>
          <w:iCs/>
          <w:sz w:val="26"/>
          <w:szCs w:val="26"/>
        </w:rPr>
      </w:pPr>
      <w:r>
        <w:rPr>
          <w:iCs/>
          <w:sz w:val="26"/>
          <w:szCs w:val="26"/>
        </w:rPr>
        <w:tab/>
        <w:t xml:space="preserve">Therefore, we have enclosed a copy of the </w:t>
      </w:r>
      <w:r w:rsidR="007D05D7">
        <w:rPr>
          <w:iCs/>
          <w:sz w:val="26"/>
          <w:szCs w:val="26"/>
        </w:rPr>
        <w:t xml:space="preserve">Exceptions </w:t>
      </w:r>
      <w:r>
        <w:rPr>
          <w:iCs/>
          <w:sz w:val="26"/>
          <w:szCs w:val="26"/>
        </w:rPr>
        <w:t>to constitute service for purposes of 52 Pa. Code § 5.</w:t>
      </w:r>
      <w:r w:rsidR="00052812">
        <w:rPr>
          <w:iCs/>
          <w:sz w:val="26"/>
          <w:szCs w:val="26"/>
        </w:rPr>
        <w:t>533</w:t>
      </w:r>
      <w:r>
        <w:rPr>
          <w:iCs/>
          <w:sz w:val="26"/>
          <w:szCs w:val="26"/>
        </w:rPr>
        <w:t>.</w:t>
      </w:r>
    </w:p>
    <w:p w14:paraId="73A2688D" w14:textId="77777777" w:rsidR="004C25E3" w:rsidRDefault="004C25E3" w:rsidP="007826AB">
      <w:pPr>
        <w:ind w:firstLine="720"/>
        <w:rPr>
          <w:iCs/>
          <w:sz w:val="26"/>
          <w:szCs w:val="26"/>
        </w:rPr>
      </w:pPr>
    </w:p>
    <w:p w14:paraId="29C264AE" w14:textId="692161F4" w:rsidR="007826AB" w:rsidRPr="002F1B11" w:rsidRDefault="004C25E3" w:rsidP="007826AB">
      <w:pPr>
        <w:ind w:firstLine="720"/>
        <w:rPr>
          <w:iCs/>
          <w:sz w:val="26"/>
          <w:szCs w:val="26"/>
        </w:rPr>
      </w:pPr>
      <w:r>
        <w:rPr>
          <w:iCs/>
          <w:sz w:val="26"/>
          <w:szCs w:val="26"/>
        </w:rPr>
        <w:tab/>
      </w:r>
      <w:r w:rsidR="007826AB">
        <w:rPr>
          <w:iCs/>
          <w:sz w:val="26"/>
          <w:szCs w:val="26"/>
        </w:rPr>
        <w:t xml:space="preserve">To avoid any prejudice to </w:t>
      </w:r>
      <w:r w:rsidR="007D05D7">
        <w:rPr>
          <w:iCs/>
          <w:sz w:val="26"/>
          <w:szCs w:val="26"/>
        </w:rPr>
        <w:t>PECO Energy Company</w:t>
      </w:r>
      <w:r w:rsidR="00157269">
        <w:rPr>
          <w:iCs/>
          <w:sz w:val="26"/>
          <w:szCs w:val="26"/>
        </w:rPr>
        <w:t xml:space="preserve"> (Respondent)</w:t>
      </w:r>
      <w:r w:rsidR="007826AB">
        <w:rPr>
          <w:iCs/>
          <w:sz w:val="26"/>
          <w:szCs w:val="26"/>
        </w:rPr>
        <w:t xml:space="preserve">, pursuant </w:t>
      </w:r>
      <w:r w:rsidR="007826AB" w:rsidRPr="002F1B11">
        <w:rPr>
          <w:iCs/>
          <w:sz w:val="26"/>
          <w:szCs w:val="26"/>
        </w:rPr>
        <w:t>to 52 Pa. Code §</w:t>
      </w:r>
      <w:r w:rsidR="00B527F7" w:rsidRPr="002F1B11">
        <w:rPr>
          <w:iCs/>
          <w:sz w:val="26"/>
          <w:szCs w:val="26"/>
        </w:rPr>
        <w:t> </w:t>
      </w:r>
      <w:r w:rsidR="007826AB" w:rsidRPr="002F1B11">
        <w:rPr>
          <w:iCs/>
          <w:sz w:val="26"/>
          <w:szCs w:val="26"/>
        </w:rPr>
        <w:t>5.</w:t>
      </w:r>
      <w:r w:rsidR="00052812" w:rsidRPr="002F1B11">
        <w:rPr>
          <w:iCs/>
          <w:sz w:val="26"/>
          <w:szCs w:val="26"/>
        </w:rPr>
        <w:t>535</w:t>
      </w:r>
      <w:r w:rsidR="007826AB" w:rsidRPr="002F1B11">
        <w:rPr>
          <w:iCs/>
          <w:sz w:val="26"/>
          <w:szCs w:val="26"/>
        </w:rPr>
        <w:t xml:space="preserve">, the Respondent shall have ten days from the date of this letter to file </w:t>
      </w:r>
      <w:r w:rsidR="00207E88" w:rsidRPr="002F1B11">
        <w:rPr>
          <w:iCs/>
          <w:sz w:val="26"/>
          <w:szCs w:val="26"/>
        </w:rPr>
        <w:t>Reply Exceptions.</w:t>
      </w:r>
    </w:p>
    <w:p w14:paraId="40B7B903" w14:textId="63418D17" w:rsidR="002F1B11" w:rsidRPr="002F1B11" w:rsidRDefault="002F1B11" w:rsidP="007826AB">
      <w:pPr>
        <w:ind w:firstLine="720"/>
        <w:rPr>
          <w:iCs/>
          <w:sz w:val="26"/>
          <w:szCs w:val="26"/>
        </w:rPr>
      </w:pPr>
    </w:p>
    <w:p w14:paraId="64CEA5DC" w14:textId="678A2EC3" w:rsidR="002F1B11" w:rsidRPr="002F1B11" w:rsidRDefault="002F1B11" w:rsidP="001F3AA2">
      <w:pPr>
        <w:ind w:firstLine="1440"/>
        <w:rPr>
          <w:iCs/>
          <w:sz w:val="26"/>
          <w:szCs w:val="26"/>
        </w:rPr>
      </w:pPr>
      <w:r w:rsidRPr="002F1B11">
        <w:rPr>
          <w:sz w:val="26"/>
          <w:szCs w:val="26"/>
        </w:rPr>
        <w:t xml:space="preserve">Please know that at this time ALL parties wanting to file with the Commission and participate in proceedings before the Commission, must open an </w:t>
      </w:r>
      <w:proofErr w:type="spellStart"/>
      <w:r w:rsidRPr="002F1B11">
        <w:rPr>
          <w:sz w:val="26"/>
          <w:szCs w:val="26"/>
        </w:rPr>
        <w:t>efiling</w:t>
      </w:r>
      <w:proofErr w:type="spellEnd"/>
      <w:r w:rsidRPr="002F1B11">
        <w:rPr>
          <w:sz w:val="26"/>
          <w:szCs w:val="26"/>
        </w:rPr>
        <w:t xml:space="preserve"> account free of charge through our website and accept eservice.  This is in accordance with the Commission’s Emergency Order at M-2020-3019262.</w:t>
      </w:r>
    </w:p>
    <w:p w14:paraId="0132E0A6" w14:textId="1F520F0A" w:rsidR="007D05D7" w:rsidRDefault="007D05D7" w:rsidP="002F1B11">
      <w:pPr>
        <w:keepNext/>
        <w:keepLines/>
        <w:rPr>
          <w:sz w:val="26"/>
          <w:szCs w:val="26"/>
        </w:rPr>
      </w:pPr>
    </w:p>
    <w:p w14:paraId="2A17BD30" w14:textId="77777777" w:rsidR="002F1B11" w:rsidRDefault="002F1B11" w:rsidP="002F1B11">
      <w:pPr>
        <w:keepNext/>
        <w:keepLines/>
        <w:rPr>
          <w:sz w:val="26"/>
          <w:szCs w:val="26"/>
        </w:rPr>
      </w:pPr>
    </w:p>
    <w:p w14:paraId="068CCB53" w14:textId="566BCD74" w:rsidR="003A072B" w:rsidRPr="0008045A" w:rsidRDefault="00EC277F" w:rsidP="00FE7D60">
      <w:pPr>
        <w:keepNext/>
        <w:keepLines/>
        <w:ind w:left="5040" w:firstLine="720"/>
        <w:rPr>
          <w:sz w:val="26"/>
          <w:szCs w:val="26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AA06D91" wp14:editId="0E672494">
            <wp:simplePos x="0" y="0"/>
            <wp:positionH relativeFrom="column">
              <wp:posOffset>3295650</wp:posOffset>
            </wp:positionH>
            <wp:positionV relativeFrom="paragraph">
              <wp:posOffset>55880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A072B" w:rsidRPr="0008045A">
        <w:rPr>
          <w:sz w:val="26"/>
          <w:szCs w:val="26"/>
        </w:rPr>
        <w:t>Very truly yours,</w:t>
      </w:r>
    </w:p>
    <w:p w14:paraId="6260F61C" w14:textId="10F73370" w:rsidR="003A072B" w:rsidRDefault="003A072B" w:rsidP="00FE7D60">
      <w:pPr>
        <w:keepNext/>
        <w:keepLines/>
        <w:rPr>
          <w:sz w:val="26"/>
          <w:szCs w:val="26"/>
        </w:rPr>
      </w:pPr>
    </w:p>
    <w:p w14:paraId="2FEE7043" w14:textId="303E05A8" w:rsidR="00905349" w:rsidRPr="0008045A" w:rsidRDefault="00905349" w:rsidP="00FE7D60">
      <w:pPr>
        <w:keepNext/>
        <w:keepLines/>
        <w:rPr>
          <w:sz w:val="26"/>
          <w:szCs w:val="26"/>
        </w:rPr>
      </w:pPr>
    </w:p>
    <w:p w14:paraId="104716EA" w14:textId="77777777" w:rsidR="00E32A50" w:rsidRPr="0008045A" w:rsidRDefault="00E32A50" w:rsidP="00FE7D60">
      <w:pPr>
        <w:keepNext/>
        <w:keepLines/>
        <w:rPr>
          <w:sz w:val="26"/>
          <w:szCs w:val="26"/>
        </w:rPr>
      </w:pPr>
    </w:p>
    <w:p w14:paraId="2353E577" w14:textId="77777777" w:rsidR="003A072B" w:rsidRPr="0008045A" w:rsidRDefault="00EB6F1D" w:rsidP="00FE7D60">
      <w:pPr>
        <w:keepNext/>
        <w:keepLines/>
        <w:ind w:left="5040" w:firstLine="720"/>
        <w:rPr>
          <w:sz w:val="26"/>
          <w:szCs w:val="26"/>
        </w:rPr>
      </w:pPr>
      <w:r w:rsidRPr="0008045A">
        <w:rPr>
          <w:sz w:val="26"/>
          <w:szCs w:val="26"/>
        </w:rPr>
        <w:t>Rosemary Chiavetta</w:t>
      </w:r>
    </w:p>
    <w:p w14:paraId="6F6A9B88" w14:textId="3F1D9ECC" w:rsidR="00463C40" w:rsidRDefault="00F06B16" w:rsidP="00463C40">
      <w:pPr>
        <w:keepNext/>
        <w:keepLines/>
        <w:ind w:left="5040" w:firstLine="720"/>
        <w:rPr>
          <w:sz w:val="26"/>
          <w:szCs w:val="26"/>
        </w:rPr>
      </w:pPr>
      <w:r>
        <w:rPr>
          <w:sz w:val="26"/>
          <w:szCs w:val="26"/>
        </w:rPr>
        <w:t>S</w:t>
      </w:r>
      <w:r w:rsidR="003A072B" w:rsidRPr="0008045A">
        <w:rPr>
          <w:sz w:val="26"/>
          <w:szCs w:val="26"/>
        </w:rPr>
        <w:t>ecretary</w:t>
      </w:r>
    </w:p>
    <w:p w14:paraId="6E61D82A" w14:textId="3AAEBE37" w:rsidR="00463C40" w:rsidRDefault="00463C40" w:rsidP="00463C40">
      <w:pPr>
        <w:keepNext/>
        <w:keepLines/>
        <w:ind w:left="5040" w:firstLine="720"/>
        <w:rPr>
          <w:sz w:val="26"/>
          <w:szCs w:val="26"/>
        </w:rPr>
      </w:pPr>
    </w:p>
    <w:p w14:paraId="5CC420AA" w14:textId="2081242F" w:rsidR="00463C40" w:rsidRPr="0008045A" w:rsidRDefault="00463C40" w:rsidP="00463C40">
      <w:pPr>
        <w:keepNext/>
        <w:keepLines/>
        <w:rPr>
          <w:sz w:val="26"/>
          <w:szCs w:val="26"/>
        </w:rPr>
      </w:pPr>
      <w:r>
        <w:rPr>
          <w:sz w:val="26"/>
          <w:szCs w:val="26"/>
        </w:rPr>
        <w:t>Enclosur</w:t>
      </w:r>
      <w:r w:rsidR="004C25E3">
        <w:rPr>
          <w:sz w:val="26"/>
          <w:szCs w:val="26"/>
        </w:rPr>
        <w:t>e</w:t>
      </w:r>
    </w:p>
    <w:sectPr w:rsidR="00463C40" w:rsidRPr="0008045A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8FB8C0" w14:textId="77777777" w:rsidR="007D2A6B" w:rsidRDefault="007D2A6B">
      <w:r>
        <w:separator/>
      </w:r>
    </w:p>
  </w:endnote>
  <w:endnote w:type="continuationSeparator" w:id="0">
    <w:p w14:paraId="720105B1" w14:textId="77777777" w:rsidR="007D2A6B" w:rsidRDefault="007D2A6B">
      <w:r>
        <w:continuationSeparator/>
      </w:r>
    </w:p>
  </w:endnote>
  <w:endnote w:type="continuationNotice" w:id="1">
    <w:p w14:paraId="544E0813" w14:textId="77777777" w:rsidR="007D2A6B" w:rsidRDefault="007D2A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402500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BC31F5" w14:textId="513599D8" w:rsidR="00511ABF" w:rsidRDefault="00511A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FFBE6A" w14:textId="77777777" w:rsidR="007D2A6B" w:rsidRDefault="007D2A6B">
      <w:r>
        <w:separator/>
      </w:r>
    </w:p>
  </w:footnote>
  <w:footnote w:type="continuationSeparator" w:id="0">
    <w:p w14:paraId="0A8E1B2B" w14:textId="77777777" w:rsidR="007D2A6B" w:rsidRDefault="007D2A6B">
      <w:r>
        <w:continuationSeparator/>
      </w:r>
    </w:p>
  </w:footnote>
  <w:footnote w:type="continuationNotice" w:id="1">
    <w:p w14:paraId="23B715B8" w14:textId="77777777" w:rsidR="007D2A6B" w:rsidRDefault="007D2A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3956F0"/>
    <w:multiLevelType w:val="hybridMultilevel"/>
    <w:tmpl w:val="C91262AE"/>
    <w:lvl w:ilvl="0" w:tplc="2334FA30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F4F1B56"/>
    <w:multiLevelType w:val="hybridMultilevel"/>
    <w:tmpl w:val="31A4C782"/>
    <w:lvl w:ilvl="0" w:tplc="41B0756C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CD76DDE"/>
    <w:multiLevelType w:val="hybridMultilevel"/>
    <w:tmpl w:val="B36A9A6A"/>
    <w:lvl w:ilvl="0" w:tplc="E7DEBB02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6"/>
  </w:num>
  <w:num w:numId="5">
    <w:abstractNumId w:val="10"/>
  </w:num>
  <w:num w:numId="6">
    <w:abstractNumId w:val="4"/>
  </w:num>
  <w:num w:numId="7">
    <w:abstractNumId w:val="11"/>
  </w:num>
  <w:num w:numId="8">
    <w:abstractNumId w:val="9"/>
  </w:num>
  <w:num w:numId="9">
    <w:abstractNumId w:val="0"/>
  </w:num>
  <w:num w:numId="10">
    <w:abstractNumId w:val="5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22D1"/>
    <w:rsid w:val="00004D77"/>
    <w:rsid w:val="00010BAF"/>
    <w:rsid w:val="00011C01"/>
    <w:rsid w:val="00016185"/>
    <w:rsid w:val="00016793"/>
    <w:rsid w:val="00027481"/>
    <w:rsid w:val="00037063"/>
    <w:rsid w:val="00052812"/>
    <w:rsid w:val="00054239"/>
    <w:rsid w:val="00055F43"/>
    <w:rsid w:val="00071153"/>
    <w:rsid w:val="0008029B"/>
    <w:rsid w:val="0008045A"/>
    <w:rsid w:val="000878F5"/>
    <w:rsid w:val="000928B1"/>
    <w:rsid w:val="00096029"/>
    <w:rsid w:val="000A5ADF"/>
    <w:rsid w:val="000A637F"/>
    <w:rsid w:val="000A659E"/>
    <w:rsid w:val="000B3E1D"/>
    <w:rsid w:val="000C11B2"/>
    <w:rsid w:val="000D020B"/>
    <w:rsid w:val="000D26F3"/>
    <w:rsid w:val="000D6753"/>
    <w:rsid w:val="000E19C2"/>
    <w:rsid w:val="000E32E1"/>
    <w:rsid w:val="000E3737"/>
    <w:rsid w:val="000F03BA"/>
    <w:rsid w:val="00105E0E"/>
    <w:rsid w:val="00113F9A"/>
    <w:rsid w:val="001142D0"/>
    <w:rsid w:val="001147C1"/>
    <w:rsid w:val="001209F1"/>
    <w:rsid w:val="00125E62"/>
    <w:rsid w:val="00127D9A"/>
    <w:rsid w:val="00132393"/>
    <w:rsid w:val="00133AD9"/>
    <w:rsid w:val="001352D9"/>
    <w:rsid w:val="00136BAB"/>
    <w:rsid w:val="00145471"/>
    <w:rsid w:val="0015050E"/>
    <w:rsid w:val="00153FD8"/>
    <w:rsid w:val="00157269"/>
    <w:rsid w:val="00157590"/>
    <w:rsid w:val="00170386"/>
    <w:rsid w:val="001737A8"/>
    <w:rsid w:val="0018285B"/>
    <w:rsid w:val="00191C5A"/>
    <w:rsid w:val="00195952"/>
    <w:rsid w:val="00196695"/>
    <w:rsid w:val="001A15F2"/>
    <w:rsid w:val="001A2080"/>
    <w:rsid w:val="001A3FDC"/>
    <w:rsid w:val="001B531E"/>
    <w:rsid w:val="001C1E78"/>
    <w:rsid w:val="001E3201"/>
    <w:rsid w:val="001E5747"/>
    <w:rsid w:val="001F0752"/>
    <w:rsid w:val="001F2603"/>
    <w:rsid w:val="001F31EB"/>
    <w:rsid w:val="001F3AA2"/>
    <w:rsid w:val="00201518"/>
    <w:rsid w:val="00207E88"/>
    <w:rsid w:val="00217778"/>
    <w:rsid w:val="0021794B"/>
    <w:rsid w:val="002229C3"/>
    <w:rsid w:val="002462B6"/>
    <w:rsid w:val="00247D39"/>
    <w:rsid w:val="00251196"/>
    <w:rsid w:val="00253E27"/>
    <w:rsid w:val="00254FFA"/>
    <w:rsid w:val="00264944"/>
    <w:rsid w:val="0026602D"/>
    <w:rsid w:val="00280CC0"/>
    <w:rsid w:val="002850F1"/>
    <w:rsid w:val="00287550"/>
    <w:rsid w:val="002937BF"/>
    <w:rsid w:val="0029471C"/>
    <w:rsid w:val="00295B24"/>
    <w:rsid w:val="002B0A6A"/>
    <w:rsid w:val="002D695B"/>
    <w:rsid w:val="002E28AA"/>
    <w:rsid w:val="002F1B11"/>
    <w:rsid w:val="002F4262"/>
    <w:rsid w:val="003267D4"/>
    <w:rsid w:val="003339C5"/>
    <w:rsid w:val="0033738E"/>
    <w:rsid w:val="0034399B"/>
    <w:rsid w:val="00343B72"/>
    <w:rsid w:val="00351581"/>
    <w:rsid w:val="00355F13"/>
    <w:rsid w:val="0036399F"/>
    <w:rsid w:val="00366530"/>
    <w:rsid w:val="003677ED"/>
    <w:rsid w:val="00367C43"/>
    <w:rsid w:val="003757F9"/>
    <w:rsid w:val="003845AC"/>
    <w:rsid w:val="0039048B"/>
    <w:rsid w:val="00390D01"/>
    <w:rsid w:val="00391858"/>
    <w:rsid w:val="00392F08"/>
    <w:rsid w:val="00395B7C"/>
    <w:rsid w:val="003A072B"/>
    <w:rsid w:val="003A3D25"/>
    <w:rsid w:val="003A498E"/>
    <w:rsid w:val="003A50C3"/>
    <w:rsid w:val="003A6C49"/>
    <w:rsid w:val="003A6D93"/>
    <w:rsid w:val="003B12B3"/>
    <w:rsid w:val="003B7871"/>
    <w:rsid w:val="003D2057"/>
    <w:rsid w:val="003E3BF1"/>
    <w:rsid w:val="003E7E17"/>
    <w:rsid w:val="003F2664"/>
    <w:rsid w:val="00411822"/>
    <w:rsid w:val="004131E7"/>
    <w:rsid w:val="00430047"/>
    <w:rsid w:val="00430574"/>
    <w:rsid w:val="00433CF4"/>
    <w:rsid w:val="004446DC"/>
    <w:rsid w:val="0046248B"/>
    <w:rsid w:val="00463C40"/>
    <w:rsid w:val="00466663"/>
    <w:rsid w:val="00472521"/>
    <w:rsid w:val="00472BB2"/>
    <w:rsid w:val="004762B3"/>
    <w:rsid w:val="004954D1"/>
    <w:rsid w:val="004A061C"/>
    <w:rsid w:val="004A0F9B"/>
    <w:rsid w:val="004A44BC"/>
    <w:rsid w:val="004B6285"/>
    <w:rsid w:val="004C25E3"/>
    <w:rsid w:val="004C2A59"/>
    <w:rsid w:val="004D1180"/>
    <w:rsid w:val="004D6575"/>
    <w:rsid w:val="004E1206"/>
    <w:rsid w:val="004E7F64"/>
    <w:rsid w:val="004F4D5F"/>
    <w:rsid w:val="00501CC5"/>
    <w:rsid w:val="00507864"/>
    <w:rsid w:val="00507EE1"/>
    <w:rsid w:val="00511ABF"/>
    <w:rsid w:val="00514B10"/>
    <w:rsid w:val="005336D6"/>
    <w:rsid w:val="0053394E"/>
    <w:rsid w:val="00545234"/>
    <w:rsid w:val="00546357"/>
    <w:rsid w:val="00546F1C"/>
    <w:rsid w:val="00547B7C"/>
    <w:rsid w:val="00555335"/>
    <w:rsid w:val="00561236"/>
    <w:rsid w:val="005718E1"/>
    <w:rsid w:val="00575B3B"/>
    <w:rsid w:val="005A0FBB"/>
    <w:rsid w:val="005A11FD"/>
    <w:rsid w:val="005A37A2"/>
    <w:rsid w:val="005A382E"/>
    <w:rsid w:val="005B4FB8"/>
    <w:rsid w:val="005B5AA7"/>
    <w:rsid w:val="005B7F53"/>
    <w:rsid w:val="005B7FD2"/>
    <w:rsid w:val="005E25C5"/>
    <w:rsid w:val="0060010C"/>
    <w:rsid w:val="00601B8D"/>
    <w:rsid w:val="00602BA0"/>
    <w:rsid w:val="00611279"/>
    <w:rsid w:val="0061459D"/>
    <w:rsid w:val="0061794E"/>
    <w:rsid w:val="0062183E"/>
    <w:rsid w:val="006266EC"/>
    <w:rsid w:val="0062751C"/>
    <w:rsid w:val="00633D6D"/>
    <w:rsid w:val="006344A7"/>
    <w:rsid w:val="00636D03"/>
    <w:rsid w:val="006430DB"/>
    <w:rsid w:val="006465FA"/>
    <w:rsid w:val="006617F0"/>
    <w:rsid w:val="006641CE"/>
    <w:rsid w:val="006755C0"/>
    <w:rsid w:val="00675C8E"/>
    <w:rsid w:val="006766D6"/>
    <w:rsid w:val="00681E36"/>
    <w:rsid w:val="00683D7A"/>
    <w:rsid w:val="006A1B5E"/>
    <w:rsid w:val="006B0DE7"/>
    <w:rsid w:val="006B6701"/>
    <w:rsid w:val="006B713D"/>
    <w:rsid w:val="006C33BC"/>
    <w:rsid w:val="006C41B5"/>
    <w:rsid w:val="006C5F3C"/>
    <w:rsid w:val="006D0288"/>
    <w:rsid w:val="006D2C48"/>
    <w:rsid w:val="006D3665"/>
    <w:rsid w:val="006E0781"/>
    <w:rsid w:val="006F6031"/>
    <w:rsid w:val="007049E8"/>
    <w:rsid w:val="00706FBE"/>
    <w:rsid w:val="00707B15"/>
    <w:rsid w:val="0071398D"/>
    <w:rsid w:val="00726821"/>
    <w:rsid w:val="0074135B"/>
    <w:rsid w:val="0075747A"/>
    <w:rsid w:val="0076116B"/>
    <w:rsid w:val="00762E1D"/>
    <w:rsid w:val="00765291"/>
    <w:rsid w:val="00771E83"/>
    <w:rsid w:val="007726C0"/>
    <w:rsid w:val="00775628"/>
    <w:rsid w:val="007826AB"/>
    <w:rsid w:val="00785BF5"/>
    <w:rsid w:val="00792E10"/>
    <w:rsid w:val="00796D7F"/>
    <w:rsid w:val="007972BC"/>
    <w:rsid w:val="007A17BA"/>
    <w:rsid w:val="007A5117"/>
    <w:rsid w:val="007C6DD4"/>
    <w:rsid w:val="007C76C5"/>
    <w:rsid w:val="007D05D7"/>
    <w:rsid w:val="007D0B2A"/>
    <w:rsid w:val="007D1483"/>
    <w:rsid w:val="007D2A6B"/>
    <w:rsid w:val="007D663A"/>
    <w:rsid w:val="007E79DB"/>
    <w:rsid w:val="007F61B2"/>
    <w:rsid w:val="007F651B"/>
    <w:rsid w:val="00807300"/>
    <w:rsid w:val="0081203D"/>
    <w:rsid w:val="0081468E"/>
    <w:rsid w:val="0082172C"/>
    <w:rsid w:val="00822EAD"/>
    <w:rsid w:val="00827532"/>
    <w:rsid w:val="00841F64"/>
    <w:rsid w:val="00843139"/>
    <w:rsid w:val="00843C34"/>
    <w:rsid w:val="00844CF2"/>
    <w:rsid w:val="00850F1D"/>
    <w:rsid w:val="0085651D"/>
    <w:rsid w:val="00885E81"/>
    <w:rsid w:val="00887C03"/>
    <w:rsid w:val="0089411B"/>
    <w:rsid w:val="00895AF3"/>
    <w:rsid w:val="00897393"/>
    <w:rsid w:val="008A5EE3"/>
    <w:rsid w:val="008B7B06"/>
    <w:rsid w:val="008C2FAF"/>
    <w:rsid w:val="008C645A"/>
    <w:rsid w:val="008D060A"/>
    <w:rsid w:val="008D13AA"/>
    <w:rsid w:val="008D17D5"/>
    <w:rsid w:val="008D4BD7"/>
    <w:rsid w:val="008D7ACB"/>
    <w:rsid w:val="008E2BC0"/>
    <w:rsid w:val="008E4019"/>
    <w:rsid w:val="008E440B"/>
    <w:rsid w:val="008E7067"/>
    <w:rsid w:val="009046F7"/>
    <w:rsid w:val="00905349"/>
    <w:rsid w:val="00905B9F"/>
    <w:rsid w:val="00914D71"/>
    <w:rsid w:val="0092706C"/>
    <w:rsid w:val="0095100A"/>
    <w:rsid w:val="009520ED"/>
    <w:rsid w:val="009764B3"/>
    <w:rsid w:val="00983A4D"/>
    <w:rsid w:val="009926A4"/>
    <w:rsid w:val="00995867"/>
    <w:rsid w:val="00996522"/>
    <w:rsid w:val="009A090F"/>
    <w:rsid w:val="009A66F3"/>
    <w:rsid w:val="009C1ED4"/>
    <w:rsid w:val="009D1553"/>
    <w:rsid w:val="009F3FC1"/>
    <w:rsid w:val="009F5F66"/>
    <w:rsid w:val="009F723A"/>
    <w:rsid w:val="00A00EE0"/>
    <w:rsid w:val="00A16BD8"/>
    <w:rsid w:val="00A2061F"/>
    <w:rsid w:val="00A2236A"/>
    <w:rsid w:val="00A23ED7"/>
    <w:rsid w:val="00A27815"/>
    <w:rsid w:val="00A35BEB"/>
    <w:rsid w:val="00A45B53"/>
    <w:rsid w:val="00A4617F"/>
    <w:rsid w:val="00A52C46"/>
    <w:rsid w:val="00A66CAF"/>
    <w:rsid w:val="00AA618A"/>
    <w:rsid w:val="00AB34BE"/>
    <w:rsid w:val="00AB4A21"/>
    <w:rsid w:val="00AC15FD"/>
    <w:rsid w:val="00AD24C2"/>
    <w:rsid w:val="00AD6536"/>
    <w:rsid w:val="00AE3E98"/>
    <w:rsid w:val="00AE6F0B"/>
    <w:rsid w:val="00B06BF0"/>
    <w:rsid w:val="00B13E5D"/>
    <w:rsid w:val="00B16F8D"/>
    <w:rsid w:val="00B22E7C"/>
    <w:rsid w:val="00B3131B"/>
    <w:rsid w:val="00B468E1"/>
    <w:rsid w:val="00B527F7"/>
    <w:rsid w:val="00B54C9E"/>
    <w:rsid w:val="00B566F4"/>
    <w:rsid w:val="00B739DA"/>
    <w:rsid w:val="00B7797C"/>
    <w:rsid w:val="00B83BF8"/>
    <w:rsid w:val="00B95FEF"/>
    <w:rsid w:val="00BC01DD"/>
    <w:rsid w:val="00BC2FB9"/>
    <w:rsid w:val="00BC3334"/>
    <w:rsid w:val="00BD1065"/>
    <w:rsid w:val="00BD3ACA"/>
    <w:rsid w:val="00BE5119"/>
    <w:rsid w:val="00BE6BB3"/>
    <w:rsid w:val="00BF2A85"/>
    <w:rsid w:val="00BF2F0E"/>
    <w:rsid w:val="00BF65F7"/>
    <w:rsid w:val="00C013A1"/>
    <w:rsid w:val="00C23DA7"/>
    <w:rsid w:val="00C3346E"/>
    <w:rsid w:val="00C350FD"/>
    <w:rsid w:val="00C402A0"/>
    <w:rsid w:val="00C452DE"/>
    <w:rsid w:val="00C74A51"/>
    <w:rsid w:val="00C86FC2"/>
    <w:rsid w:val="00CA50D1"/>
    <w:rsid w:val="00CB0F1A"/>
    <w:rsid w:val="00CB5738"/>
    <w:rsid w:val="00CB640F"/>
    <w:rsid w:val="00CC503F"/>
    <w:rsid w:val="00CC5462"/>
    <w:rsid w:val="00CD4B72"/>
    <w:rsid w:val="00CD72FB"/>
    <w:rsid w:val="00CE2850"/>
    <w:rsid w:val="00CE4BEE"/>
    <w:rsid w:val="00CE751D"/>
    <w:rsid w:val="00CE77E6"/>
    <w:rsid w:val="00CF73EC"/>
    <w:rsid w:val="00D00C60"/>
    <w:rsid w:val="00D0738E"/>
    <w:rsid w:val="00D12C93"/>
    <w:rsid w:val="00D158D4"/>
    <w:rsid w:val="00D16C96"/>
    <w:rsid w:val="00D17649"/>
    <w:rsid w:val="00D238F7"/>
    <w:rsid w:val="00D26C3C"/>
    <w:rsid w:val="00D3099A"/>
    <w:rsid w:val="00D331A4"/>
    <w:rsid w:val="00D62DCF"/>
    <w:rsid w:val="00D6566B"/>
    <w:rsid w:val="00DB2119"/>
    <w:rsid w:val="00DB6D5A"/>
    <w:rsid w:val="00DD44F1"/>
    <w:rsid w:val="00DE4157"/>
    <w:rsid w:val="00DF0C3D"/>
    <w:rsid w:val="00DF2C6D"/>
    <w:rsid w:val="00E011DB"/>
    <w:rsid w:val="00E06535"/>
    <w:rsid w:val="00E06CDF"/>
    <w:rsid w:val="00E127D7"/>
    <w:rsid w:val="00E1298F"/>
    <w:rsid w:val="00E16246"/>
    <w:rsid w:val="00E21863"/>
    <w:rsid w:val="00E229FE"/>
    <w:rsid w:val="00E260F4"/>
    <w:rsid w:val="00E3265B"/>
    <w:rsid w:val="00E32A50"/>
    <w:rsid w:val="00E34698"/>
    <w:rsid w:val="00E435E6"/>
    <w:rsid w:val="00E528E4"/>
    <w:rsid w:val="00E57330"/>
    <w:rsid w:val="00E61A32"/>
    <w:rsid w:val="00E63F99"/>
    <w:rsid w:val="00E70913"/>
    <w:rsid w:val="00E71FCA"/>
    <w:rsid w:val="00E74592"/>
    <w:rsid w:val="00E830FB"/>
    <w:rsid w:val="00E84CE6"/>
    <w:rsid w:val="00E87F23"/>
    <w:rsid w:val="00E90B33"/>
    <w:rsid w:val="00E90D5D"/>
    <w:rsid w:val="00E928F1"/>
    <w:rsid w:val="00E94D86"/>
    <w:rsid w:val="00EB13E4"/>
    <w:rsid w:val="00EB2B69"/>
    <w:rsid w:val="00EB6F1D"/>
    <w:rsid w:val="00EC277F"/>
    <w:rsid w:val="00EC7F84"/>
    <w:rsid w:val="00ED4C3B"/>
    <w:rsid w:val="00ED53DE"/>
    <w:rsid w:val="00EE189B"/>
    <w:rsid w:val="00EE18A6"/>
    <w:rsid w:val="00EE7625"/>
    <w:rsid w:val="00EE7EB6"/>
    <w:rsid w:val="00EF3FBF"/>
    <w:rsid w:val="00EF417A"/>
    <w:rsid w:val="00EF7F10"/>
    <w:rsid w:val="00F04CF8"/>
    <w:rsid w:val="00F06B16"/>
    <w:rsid w:val="00F10506"/>
    <w:rsid w:val="00F1734F"/>
    <w:rsid w:val="00F20777"/>
    <w:rsid w:val="00F3664C"/>
    <w:rsid w:val="00F36C65"/>
    <w:rsid w:val="00F41243"/>
    <w:rsid w:val="00F42C1D"/>
    <w:rsid w:val="00F43974"/>
    <w:rsid w:val="00F50FDD"/>
    <w:rsid w:val="00F62396"/>
    <w:rsid w:val="00F649C8"/>
    <w:rsid w:val="00F65AE7"/>
    <w:rsid w:val="00F7094C"/>
    <w:rsid w:val="00F90E04"/>
    <w:rsid w:val="00F912E6"/>
    <w:rsid w:val="00F94486"/>
    <w:rsid w:val="00F9452A"/>
    <w:rsid w:val="00F9546C"/>
    <w:rsid w:val="00FA0578"/>
    <w:rsid w:val="00FA2411"/>
    <w:rsid w:val="00FA24C9"/>
    <w:rsid w:val="00FA7D17"/>
    <w:rsid w:val="00FC0D39"/>
    <w:rsid w:val="00FC3004"/>
    <w:rsid w:val="00FD52BB"/>
    <w:rsid w:val="00FE0954"/>
    <w:rsid w:val="00FE7D60"/>
    <w:rsid w:val="00FF6387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769154E"/>
  <w15:chartTrackingRefBased/>
  <w15:docId w15:val="{4308E5C7-57D9-4547-8723-5804A4039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rsid w:val="00F649C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1DD"/>
    <w:rPr>
      <w:color w:val="808080"/>
      <w:shd w:val="clear" w:color="auto" w:fill="E6E6E6"/>
    </w:rPr>
  </w:style>
  <w:style w:type="table" w:styleId="TableGrid">
    <w:name w:val="Table Grid"/>
    <w:basedOn w:val="TableNormal"/>
    <w:rsid w:val="00995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6029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511ABF"/>
  </w:style>
  <w:style w:type="paragraph" w:styleId="FootnoteText">
    <w:name w:val="footnote text"/>
    <w:basedOn w:val="Normal"/>
    <w:link w:val="FootnoteTextChar"/>
    <w:rsid w:val="00CE2850"/>
  </w:style>
  <w:style w:type="character" w:customStyle="1" w:styleId="FootnoteTextChar">
    <w:name w:val="Footnote Text Char"/>
    <w:basedOn w:val="DefaultParagraphFont"/>
    <w:link w:val="FootnoteText"/>
    <w:rsid w:val="00CE2850"/>
  </w:style>
  <w:style w:type="character" w:styleId="FootnoteReference">
    <w:name w:val="footnote reference"/>
    <w:basedOn w:val="DefaultParagraphFont"/>
    <w:rsid w:val="00CE2850"/>
    <w:rPr>
      <w:vertAlign w:val="superscript"/>
    </w:rPr>
  </w:style>
  <w:style w:type="character" w:styleId="CommentReference">
    <w:name w:val="annotation reference"/>
    <w:basedOn w:val="DefaultParagraphFont"/>
    <w:rsid w:val="001572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57269"/>
  </w:style>
  <w:style w:type="character" w:customStyle="1" w:styleId="CommentTextChar">
    <w:name w:val="Comment Text Char"/>
    <w:basedOn w:val="DefaultParagraphFont"/>
    <w:link w:val="CommentText"/>
    <w:rsid w:val="00157269"/>
  </w:style>
  <w:style w:type="paragraph" w:styleId="CommentSubject">
    <w:name w:val="annotation subject"/>
    <w:basedOn w:val="CommentText"/>
    <w:next w:val="CommentText"/>
    <w:link w:val="CommentSubjectChar"/>
    <w:rsid w:val="001572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57269"/>
    <w:rPr>
      <w:b/>
      <w:bCs/>
    </w:rPr>
  </w:style>
  <w:style w:type="paragraph" w:customStyle="1" w:styleId="Default">
    <w:name w:val="Default"/>
    <w:rsid w:val="0075747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15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4fb94d70c45dd99d5b8328469187d07f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d95a69ae3d7415d1a9771da4d6e4d94e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C0CD6-0E5C-4BC5-811A-254B5BE05C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F3CEE1-E330-4C47-A3E4-32D415C9A0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160D58-11D1-4674-8AC0-0906049236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0542E7-E3D4-4C5D-97F2-75DE40982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1371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mailto:jnase@pa.gov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MARINKO</dc:creator>
  <cp:keywords/>
  <cp:lastModifiedBy>Sheffer, Ryan</cp:lastModifiedBy>
  <cp:revision>3</cp:revision>
  <cp:lastPrinted>2018-03-08T18:25:00Z</cp:lastPrinted>
  <dcterms:created xsi:type="dcterms:W3CDTF">2020-07-20T13:08:00Z</dcterms:created>
  <dcterms:modified xsi:type="dcterms:W3CDTF">2020-07-21T16:45:00Z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