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528980D6" w14:textId="6E151D86" w:rsidR="00927CF7" w:rsidRPr="00927CF7" w:rsidRDefault="008114B1" w:rsidP="00927CF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Ron Abrams</w:t>
      </w:r>
      <w:r w:rsidR="00927CF7" w:rsidRPr="00927CF7">
        <w:rPr>
          <w:rFonts w:ascii="Times New Roman" w:hAnsi="Times New Roman" w:cs="Times New Roman"/>
          <w:spacing w:val="-3"/>
        </w:rPr>
        <w:tab/>
        <w:t>:</w:t>
      </w:r>
    </w:p>
    <w:p w14:paraId="002080A4"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9F3C075" w14:textId="3B234216"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t>v.</w:t>
      </w:r>
      <w:r w:rsidRPr="00927CF7">
        <w:rPr>
          <w:rFonts w:ascii="Times New Roman" w:hAnsi="Times New Roman" w:cs="Times New Roman"/>
          <w:spacing w:val="-3"/>
        </w:rPr>
        <w:tab/>
        <w:t>:</w:t>
      </w:r>
      <w:r w:rsidRPr="00927CF7">
        <w:rPr>
          <w:rFonts w:ascii="Times New Roman" w:hAnsi="Times New Roman" w:cs="Times New Roman"/>
          <w:spacing w:val="-3"/>
        </w:rPr>
        <w:tab/>
      </w:r>
      <w:r w:rsidR="00FF60D0">
        <w:rPr>
          <w:rFonts w:ascii="Times New Roman" w:hAnsi="Times New Roman" w:cs="Times New Roman"/>
          <w:spacing w:val="-3"/>
        </w:rPr>
        <w:t>C-2020-</w:t>
      </w:r>
      <w:r w:rsidR="008114B1">
        <w:rPr>
          <w:rFonts w:ascii="Times New Roman" w:hAnsi="Times New Roman" w:cs="Times New Roman"/>
          <w:spacing w:val="-3"/>
        </w:rPr>
        <w:t>3016411</w:t>
      </w:r>
    </w:p>
    <w:p w14:paraId="172B4125"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16ED4DF" w14:textId="5079F08E" w:rsidR="00927CF7" w:rsidRPr="00927CF7" w:rsidRDefault="008114B1" w:rsidP="00927CF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Verizon Pennsylvania, LLC</w:t>
      </w:r>
      <w:r w:rsidR="00927CF7" w:rsidRPr="00927CF7">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56F7FD13"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8114B1">
        <w:rPr>
          <w:b/>
        </w:rPr>
        <w:t>Thursday, September 3</w:t>
      </w:r>
      <w:r w:rsidR="00B04CB0">
        <w:rPr>
          <w:b/>
        </w:rPr>
        <w:t>, 2020</w:t>
      </w:r>
      <w:r w:rsidR="00CF4C3D">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6B4642">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6B4642">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6B4642">
      <w:pPr>
        <w:pStyle w:val="ListParagraph"/>
        <w:spacing w:line="360" w:lineRule="auto"/>
        <w:rPr>
          <w:rFonts w:ascii="Times New Roman" w:hAnsi="Times New Roman" w:cs="Times New Roman"/>
        </w:rPr>
      </w:pPr>
    </w:p>
    <w:p w14:paraId="02170267" w14:textId="77777777" w:rsidR="007B1EAE" w:rsidRPr="007B1EAE" w:rsidRDefault="00F25130" w:rsidP="006B4642">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6B4642">
      <w:pPr>
        <w:pStyle w:val="ListParagraph"/>
        <w:spacing w:line="360" w:lineRule="auto"/>
        <w:rPr>
          <w:rFonts w:ascii="Times New Roman" w:hAnsi="Times New Roman" w:cs="Times New Roman"/>
        </w:rPr>
      </w:pPr>
    </w:p>
    <w:p w14:paraId="67FA6CE2" w14:textId="77777777" w:rsidR="007B1EAE" w:rsidRPr="007B1EAE" w:rsidRDefault="00F25130" w:rsidP="006B4642">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6B4642">
      <w:pPr>
        <w:pStyle w:val="ListParagraph"/>
        <w:spacing w:line="360" w:lineRule="auto"/>
        <w:rPr>
          <w:rFonts w:ascii="Times New Roman" w:hAnsi="Times New Roman" w:cs="Times New Roman"/>
        </w:rPr>
      </w:pPr>
    </w:p>
    <w:p w14:paraId="30F61C53" w14:textId="16F59FA6" w:rsidR="00F25130" w:rsidRPr="007B1EAE" w:rsidRDefault="00F25130" w:rsidP="006B4642">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6B4642">
      <w:pPr>
        <w:tabs>
          <w:tab w:val="left" w:pos="-720"/>
          <w:tab w:val="left" w:pos="2160"/>
        </w:tabs>
        <w:suppressAutoHyphens/>
        <w:spacing w:line="360" w:lineRule="auto"/>
        <w:ind w:left="90" w:firstLine="1350"/>
        <w:rPr>
          <w:rFonts w:ascii="Times New Roman" w:hAnsi="Times New Roman" w:cs="Times New Roman"/>
        </w:rPr>
      </w:pPr>
      <w:bookmarkStart w:id="2" w:name="_GoBack"/>
      <w:bookmarkEnd w:id="2"/>
    </w:p>
    <w:p w14:paraId="0ABB3AC4" w14:textId="77777777" w:rsidR="007B1EAE" w:rsidRDefault="00F25130" w:rsidP="006B4642">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6B4642">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6B4642">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6B4642">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6B4642">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6B4642">
      <w:pPr>
        <w:pStyle w:val="ListParagraph"/>
        <w:spacing w:line="360" w:lineRule="auto"/>
        <w:rPr>
          <w:rFonts w:ascii="Times New Roman" w:hAnsi="Times New Roman" w:cs="Times New Roman"/>
        </w:rPr>
      </w:pPr>
    </w:p>
    <w:p w14:paraId="3D521C40" w14:textId="00A2A909" w:rsidR="00CA5048" w:rsidRDefault="00F25130" w:rsidP="006B4642">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days notice to answer or object, and so that you will have enough time to receive the subpoena and serve it.</w:t>
      </w:r>
    </w:p>
    <w:p w14:paraId="1212953A" w14:textId="77777777" w:rsidR="00CA5048" w:rsidRPr="00CA5048" w:rsidRDefault="00CA5048" w:rsidP="006B4642">
      <w:pPr>
        <w:pStyle w:val="ListParagraph"/>
        <w:spacing w:line="360" w:lineRule="auto"/>
        <w:rPr>
          <w:rFonts w:ascii="Times New Roman" w:hAnsi="Times New Roman" w:cs="Times New Roman"/>
        </w:rPr>
      </w:pPr>
    </w:p>
    <w:p w14:paraId="101A8A46" w14:textId="77777777" w:rsidR="00CA5048" w:rsidRDefault="00F25130" w:rsidP="006B4642">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6B4642">
      <w:pPr>
        <w:pStyle w:val="ListParagraph"/>
        <w:spacing w:line="360" w:lineRule="auto"/>
        <w:rPr>
          <w:rFonts w:ascii="Times New Roman" w:hAnsi="Times New Roman" w:cs="Times New Roman"/>
          <w:spacing w:val="-3"/>
        </w:rPr>
      </w:pPr>
    </w:p>
    <w:p w14:paraId="3C0DE3CA" w14:textId="1AA01399" w:rsidR="00CA5048" w:rsidRPr="00927CF7" w:rsidRDefault="00F25130" w:rsidP="006B4642">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927CF7" w:rsidRDefault="00927CF7" w:rsidP="006B4642">
      <w:pPr>
        <w:pStyle w:val="ListParagraph"/>
        <w:spacing w:line="360" w:lineRule="auto"/>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01363697"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927CF7">
        <w:rPr>
          <w:rFonts w:ascii="Times New Roman" w:hAnsi="Times New Roman" w:cs="Times New Roman"/>
          <w:spacing w:val="-3"/>
          <w:u w:val="single"/>
        </w:rPr>
        <w:t>July 29,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22A55724"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3C0CC324" w14:textId="50A7055B" w:rsidR="00557181" w:rsidRDefault="00557181">
      <w:pPr>
        <w:autoSpaceDE/>
        <w:autoSpaceDN/>
        <w:rPr>
          <w:rFonts w:ascii="Times New Roman" w:hAnsi="Times New Roman" w:cs="Times New Roman"/>
        </w:rPr>
      </w:pPr>
      <w:r>
        <w:rPr>
          <w:rFonts w:ascii="Times New Roman" w:hAnsi="Times New Roman" w:cs="Times New Roman"/>
        </w:rPr>
        <w:br w:type="page"/>
      </w:r>
    </w:p>
    <w:p w14:paraId="1925D78A" w14:textId="77777777" w:rsidR="00557181" w:rsidRDefault="00557181" w:rsidP="00557181">
      <w:pPr>
        <w:rPr>
          <w:rFonts w:ascii="Microsoft Sans Serif" w:eastAsia="Microsoft Sans Serif" w:hAnsi="Microsoft Sans Serif" w:cs="Microsoft Sans Serif"/>
          <w:b/>
          <w:szCs w:val="22"/>
          <w:u w:val="single"/>
        </w:rPr>
      </w:pPr>
      <w:bookmarkStart w:id="3" w:name="_Hlk32494797"/>
      <w:r>
        <w:rPr>
          <w:rFonts w:ascii="Microsoft Sans Serif" w:eastAsia="Microsoft Sans Serif" w:hAnsi="Microsoft Sans Serif" w:cs="Microsoft Sans Serif"/>
          <w:b/>
          <w:u w:val="single"/>
        </w:rPr>
        <w:lastRenderedPageBreak/>
        <w:t>C-2020-3016411 - RON ABRAMS v. VERIZON PENNSYLVANIA LLC</w:t>
      </w:r>
    </w:p>
    <w:p w14:paraId="5BCA9A94" w14:textId="098E2EF7" w:rsidR="00557181" w:rsidRDefault="00557181" w:rsidP="00557181">
      <w:pPr>
        <w:rPr>
          <w:rFonts w:ascii="Microsoft Sans Serif" w:eastAsia="Microsoft Sans Serif" w:hAnsi="Microsoft Sans Serif" w:cs="Microsoft Sans Serif"/>
          <w:b/>
          <w:u w:val="single"/>
        </w:rPr>
      </w:pPr>
    </w:p>
    <w:p w14:paraId="2EAC66EA" w14:textId="77777777" w:rsidR="003A6E45" w:rsidRDefault="003A6E45" w:rsidP="00557181">
      <w:pPr>
        <w:rPr>
          <w:rFonts w:ascii="Microsoft Sans Serif" w:eastAsia="Microsoft Sans Serif" w:hAnsi="Microsoft Sans Serif" w:cs="Microsoft Sans Serif"/>
          <w:b/>
          <w:u w:val="single"/>
        </w:rPr>
      </w:pPr>
    </w:p>
    <w:p w14:paraId="06990A9E" w14:textId="77777777" w:rsidR="00557181" w:rsidRDefault="00557181" w:rsidP="00557181">
      <w:pPr>
        <w:rPr>
          <w:rFonts w:ascii="Microsoft Sans Serif" w:eastAsia="Microsoft Sans Serif" w:hAnsi="Microsoft Sans Serif" w:cs="Microsoft Sans Serif"/>
        </w:rPr>
      </w:pPr>
      <w:bookmarkStart w:id="4" w:name="_Hlk32494366"/>
      <w:r>
        <w:rPr>
          <w:rFonts w:ascii="Microsoft Sans Serif" w:eastAsia="Microsoft Sans Serif" w:hAnsi="Microsoft Sans Serif" w:cs="Microsoft Sans Serif"/>
        </w:rPr>
        <w:t>RON ABRAMS</w:t>
      </w:r>
    </w:p>
    <w:p w14:paraId="383903A0" w14:textId="77777777" w:rsidR="00557181" w:rsidRDefault="00557181" w:rsidP="00557181">
      <w:pPr>
        <w:rPr>
          <w:rFonts w:ascii="Microsoft Sans Serif" w:eastAsia="Microsoft Sans Serif" w:hAnsi="Microsoft Sans Serif" w:cs="Microsoft Sans Serif"/>
        </w:rPr>
      </w:pPr>
      <w:r>
        <w:rPr>
          <w:rFonts w:ascii="Microsoft Sans Serif" w:eastAsia="Microsoft Sans Serif" w:hAnsi="Microsoft Sans Serif" w:cs="Microsoft Sans Serif"/>
        </w:rPr>
        <w:t>139 DALE ROAD</w:t>
      </w:r>
    </w:p>
    <w:p w14:paraId="7E4CDBC0" w14:textId="77777777" w:rsidR="00557181" w:rsidRDefault="00557181" w:rsidP="00557181">
      <w:pPr>
        <w:rPr>
          <w:rFonts w:ascii="Microsoft Sans Serif" w:eastAsia="Microsoft Sans Serif" w:hAnsi="Microsoft Sans Serif" w:cs="Microsoft Sans Serif"/>
        </w:rPr>
      </w:pPr>
      <w:r>
        <w:rPr>
          <w:rFonts w:ascii="Microsoft Sans Serif" w:eastAsia="Microsoft Sans Serif" w:hAnsi="Microsoft Sans Serif" w:cs="Microsoft Sans Serif"/>
        </w:rPr>
        <w:t>WILLOW GROVE PA  19090</w:t>
      </w:r>
      <w:r>
        <w:rPr>
          <w:rFonts w:ascii="Microsoft Sans Serif" w:eastAsia="Microsoft Sans Serif" w:hAnsi="Microsoft Sans Serif" w:cs="Microsoft Sans Serif"/>
        </w:rPr>
        <w:br/>
      </w:r>
      <w:bookmarkEnd w:id="4"/>
      <w:r>
        <w:rPr>
          <w:rFonts w:ascii="Microsoft Sans Serif" w:eastAsia="Microsoft Sans Serif" w:hAnsi="Microsoft Sans Serif" w:cs="Microsoft Sans Serif"/>
          <w:b/>
          <w:bCs/>
        </w:rPr>
        <w:t>215.659.6628</w:t>
      </w:r>
    </w:p>
    <w:p w14:paraId="659751A7" w14:textId="77777777" w:rsidR="00557181" w:rsidRDefault="00557181" w:rsidP="00557181">
      <w:pPr>
        <w:rPr>
          <w:rFonts w:ascii="Microsoft Sans Serif" w:eastAsia="Microsoft Sans Serif" w:hAnsi="Microsoft Sans Serif" w:cs="Microsoft Sans Serif"/>
        </w:rPr>
      </w:pPr>
    </w:p>
    <w:p w14:paraId="79246C13" w14:textId="77777777" w:rsidR="00557181" w:rsidRDefault="00557181" w:rsidP="00557181">
      <w:pPr>
        <w:rPr>
          <w:rFonts w:ascii="Microsoft Sans Serif" w:eastAsia="Microsoft Sans Serif" w:hAnsi="Microsoft Sans Serif" w:cs="Microsoft Sans Serif"/>
        </w:rPr>
      </w:pPr>
      <w:r>
        <w:rPr>
          <w:rFonts w:ascii="Microsoft Sans Serif" w:eastAsia="Microsoft Sans Serif" w:hAnsi="Microsoft Sans Serif" w:cs="Microsoft Sans Serif"/>
        </w:rPr>
        <w:t>SUZAN D PAIVA ESQUIRE</w:t>
      </w:r>
    </w:p>
    <w:p w14:paraId="05531123" w14:textId="77777777" w:rsidR="00557181" w:rsidRDefault="00557181" w:rsidP="00557181">
      <w:pPr>
        <w:rPr>
          <w:rFonts w:ascii="Microsoft Sans Serif" w:eastAsia="Microsoft Sans Serif" w:hAnsi="Microsoft Sans Serif" w:cs="Microsoft Sans Serif"/>
        </w:rPr>
      </w:pPr>
      <w:r>
        <w:rPr>
          <w:rFonts w:ascii="Microsoft Sans Serif" w:eastAsia="Microsoft Sans Serif" w:hAnsi="Microsoft Sans Serif" w:cs="Microsoft Sans Serif"/>
        </w:rPr>
        <w:t>VERIZON</w:t>
      </w:r>
    </w:p>
    <w:p w14:paraId="5EC5257C" w14:textId="77777777" w:rsidR="00557181" w:rsidRDefault="00557181" w:rsidP="00557181">
      <w:pPr>
        <w:rPr>
          <w:rFonts w:ascii="Microsoft Sans Serif" w:eastAsia="Microsoft Sans Serif" w:hAnsi="Microsoft Sans Serif" w:cs="Microsoft Sans Serif"/>
        </w:rPr>
      </w:pPr>
      <w:r>
        <w:rPr>
          <w:rFonts w:ascii="Microsoft Sans Serif" w:eastAsia="Microsoft Sans Serif" w:hAnsi="Microsoft Sans Serif" w:cs="Microsoft Sans Serif"/>
        </w:rPr>
        <w:t>900 RACE ST 6TH FL</w:t>
      </w:r>
    </w:p>
    <w:p w14:paraId="4C3BE19C" w14:textId="77777777" w:rsidR="00557181" w:rsidRDefault="00557181" w:rsidP="00557181">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19107</w:t>
      </w:r>
    </w:p>
    <w:p w14:paraId="304AF62A" w14:textId="32816127" w:rsidR="00557181" w:rsidRDefault="00557181" w:rsidP="00557181">
      <w:pPr>
        <w:rPr>
          <w:rFonts w:ascii="Microsoft Sans Serif" w:eastAsia="Microsoft Sans Serif" w:hAnsi="Microsoft Sans Serif" w:cs="Microsoft Sans Serif"/>
        </w:rPr>
      </w:pPr>
      <w:r>
        <w:rPr>
          <w:rFonts w:ascii="Microsoft Sans Serif" w:eastAsia="Microsoft Sans Serif" w:hAnsi="Microsoft Sans Serif" w:cs="Microsoft Sans Serif"/>
          <w:b/>
          <w:bCs/>
        </w:rPr>
        <w:t>267.768.6184</w:t>
      </w:r>
      <w:r>
        <w:rPr>
          <w:rFonts w:ascii="Microsoft Sans Serif" w:eastAsia="Microsoft Sans Serif" w:hAnsi="Microsoft Sans Serif" w:cs="Microsoft Sans Serif"/>
        </w:rPr>
        <w:br/>
        <w:t>A</w:t>
      </w:r>
      <w:r>
        <w:rPr>
          <w:rFonts w:ascii="Microsoft Sans Serif" w:eastAsia="Microsoft Sans Serif" w:hAnsi="Microsoft Sans Serif" w:cs="Microsoft Sans Serif"/>
        </w:rPr>
        <w:t>ccepts eService</w:t>
      </w:r>
    </w:p>
    <w:bookmarkEnd w:id="3"/>
    <w:p w14:paraId="46D27097" w14:textId="77777777" w:rsidR="00557181" w:rsidRDefault="00557181" w:rsidP="00557181">
      <w:pPr>
        <w:rPr>
          <w:rFonts w:asciiTheme="minorHAnsi" w:eastAsiaTheme="minorEastAsia" w:hAnsiTheme="minorHAnsi" w:cstheme="minorBidi"/>
          <w:sz w:val="22"/>
        </w:rPr>
      </w:pPr>
    </w:p>
    <w:p w14:paraId="328566A0" w14:textId="77777777" w:rsidR="00557181" w:rsidRDefault="00557181" w:rsidP="00F915F6">
      <w:pPr>
        <w:pStyle w:val="ParaTab1"/>
        <w:tabs>
          <w:tab w:val="clear" w:pos="-720"/>
          <w:tab w:val="left" w:pos="720"/>
          <w:tab w:val="left" w:pos="5040"/>
        </w:tabs>
        <w:ind w:firstLine="0"/>
        <w:rPr>
          <w:rFonts w:ascii="Times New Roman" w:hAnsi="Times New Roman" w:cs="Times New Roman"/>
        </w:rPr>
      </w:pPr>
    </w:p>
    <w:sectPr w:rsidR="00557181" w:rsidSect="0030630B">
      <w:footerReference w:type="even" r:id="rId13"/>
      <w:footerReference w:type="default" r:id="rId14"/>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A2F42" w14:textId="77777777" w:rsidR="00682FFF" w:rsidRDefault="00682FFF" w:rsidP="00872098">
      <w:r>
        <w:separator/>
      </w:r>
    </w:p>
  </w:endnote>
  <w:endnote w:type="continuationSeparator" w:id="0">
    <w:p w14:paraId="1AE2C224" w14:textId="77777777" w:rsidR="00682FFF" w:rsidRDefault="00682FFF"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Pr="00036BF9" w:rsidRDefault="00872098" w:rsidP="00036BF9">
    <w:pPr>
      <w:pStyle w:val="Footer"/>
      <w:framePr w:wrap="around" w:vAnchor="text" w:hAnchor="page" w:x="6091" w:y="8"/>
      <w:rPr>
        <w:rStyle w:val="PageNumber"/>
        <w:rFonts w:ascii="Times New Roman" w:hAnsi="Times New Roman" w:cs="Times New Roman"/>
        <w:sz w:val="20"/>
        <w:szCs w:val="20"/>
      </w:rPr>
    </w:pPr>
    <w:r w:rsidRPr="00036BF9">
      <w:rPr>
        <w:rStyle w:val="PageNumber"/>
        <w:rFonts w:ascii="Times New Roman" w:hAnsi="Times New Roman" w:cs="Times New Roman"/>
        <w:sz w:val="20"/>
        <w:szCs w:val="20"/>
      </w:rPr>
      <w:fldChar w:fldCharType="begin"/>
    </w:r>
    <w:r w:rsidRPr="00036BF9">
      <w:rPr>
        <w:rStyle w:val="PageNumber"/>
        <w:rFonts w:ascii="Times New Roman" w:hAnsi="Times New Roman" w:cs="Times New Roman"/>
        <w:sz w:val="20"/>
        <w:szCs w:val="20"/>
      </w:rPr>
      <w:instrText xml:space="preserve">PAGE  </w:instrText>
    </w:r>
    <w:r w:rsidRPr="00036BF9">
      <w:rPr>
        <w:rStyle w:val="PageNumber"/>
        <w:rFonts w:ascii="Times New Roman" w:hAnsi="Times New Roman" w:cs="Times New Roman"/>
        <w:sz w:val="20"/>
        <w:szCs w:val="20"/>
      </w:rPr>
      <w:fldChar w:fldCharType="separate"/>
    </w:r>
    <w:r w:rsidR="00701BDA" w:rsidRPr="00036BF9">
      <w:rPr>
        <w:rStyle w:val="PageNumber"/>
        <w:rFonts w:ascii="Times New Roman" w:hAnsi="Times New Roman" w:cs="Times New Roman"/>
        <w:noProof/>
        <w:sz w:val="20"/>
        <w:szCs w:val="20"/>
      </w:rPr>
      <w:t>2</w:t>
    </w:r>
    <w:r w:rsidRPr="00036BF9">
      <w:rPr>
        <w:rStyle w:val="PageNumber"/>
        <w:rFonts w:ascii="Times New Roman" w:hAnsi="Times New Roman" w:cs="Times New Roman"/>
        <w:sz w:val="20"/>
        <w:szCs w:val="20"/>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C4D1E" w14:textId="77777777" w:rsidR="00682FFF" w:rsidRDefault="00682FFF" w:rsidP="00872098">
      <w:r>
        <w:separator/>
      </w:r>
    </w:p>
  </w:footnote>
  <w:footnote w:type="continuationSeparator" w:id="0">
    <w:p w14:paraId="43F65842" w14:textId="77777777" w:rsidR="00682FFF" w:rsidRDefault="00682FFF"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36BF9"/>
    <w:rsid w:val="000443C5"/>
    <w:rsid w:val="00046A79"/>
    <w:rsid w:val="00055407"/>
    <w:rsid w:val="000752BA"/>
    <w:rsid w:val="00086DAD"/>
    <w:rsid w:val="000A10AD"/>
    <w:rsid w:val="000A4F41"/>
    <w:rsid w:val="000C3C4A"/>
    <w:rsid w:val="000D22A3"/>
    <w:rsid w:val="000E2181"/>
    <w:rsid w:val="000F074C"/>
    <w:rsid w:val="000F1D4F"/>
    <w:rsid w:val="001200C0"/>
    <w:rsid w:val="001407CC"/>
    <w:rsid w:val="0016521B"/>
    <w:rsid w:val="00182CB8"/>
    <w:rsid w:val="001840D1"/>
    <w:rsid w:val="001C732F"/>
    <w:rsid w:val="001D02F6"/>
    <w:rsid w:val="001D7621"/>
    <w:rsid w:val="001E0B59"/>
    <w:rsid w:val="001E56DE"/>
    <w:rsid w:val="001F14D6"/>
    <w:rsid w:val="001F1FFA"/>
    <w:rsid w:val="00200E83"/>
    <w:rsid w:val="002038FD"/>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A6E45"/>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57181"/>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82FFF"/>
    <w:rsid w:val="00691587"/>
    <w:rsid w:val="006B4642"/>
    <w:rsid w:val="006D6C60"/>
    <w:rsid w:val="006E004D"/>
    <w:rsid w:val="006E5F6F"/>
    <w:rsid w:val="00701BDA"/>
    <w:rsid w:val="00701D7B"/>
    <w:rsid w:val="007078F0"/>
    <w:rsid w:val="007157FB"/>
    <w:rsid w:val="00722F2E"/>
    <w:rsid w:val="00723E3C"/>
    <w:rsid w:val="007677AC"/>
    <w:rsid w:val="0078064E"/>
    <w:rsid w:val="007B1EAE"/>
    <w:rsid w:val="007F613B"/>
    <w:rsid w:val="007F7BC9"/>
    <w:rsid w:val="0080617D"/>
    <w:rsid w:val="008114B1"/>
    <w:rsid w:val="008203D2"/>
    <w:rsid w:val="00872098"/>
    <w:rsid w:val="00882E7A"/>
    <w:rsid w:val="0089061F"/>
    <w:rsid w:val="00893F71"/>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C3DA3"/>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A5048"/>
    <w:rsid w:val="00CD75E1"/>
    <w:rsid w:val="00CF1A4A"/>
    <w:rsid w:val="00CF4C3D"/>
    <w:rsid w:val="00D02970"/>
    <w:rsid w:val="00D1061B"/>
    <w:rsid w:val="00D32766"/>
    <w:rsid w:val="00D3411B"/>
    <w:rsid w:val="00D369C9"/>
    <w:rsid w:val="00D520EB"/>
    <w:rsid w:val="00D549E7"/>
    <w:rsid w:val="00D75170"/>
    <w:rsid w:val="00D9349B"/>
    <w:rsid w:val="00D947A8"/>
    <w:rsid w:val="00D972EB"/>
    <w:rsid w:val="00DA63C2"/>
    <w:rsid w:val="00DB0166"/>
    <w:rsid w:val="00DB3EB4"/>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526AC"/>
    <w:rsid w:val="00F654DC"/>
    <w:rsid w:val="00F706A7"/>
    <w:rsid w:val="00F82E45"/>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036BF9"/>
    <w:pPr>
      <w:tabs>
        <w:tab w:val="center" w:pos="4680"/>
        <w:tab w:val="right" w:pos="9360"/>
      </w:tabs>
    </w:pPr>
  </w:style>
  <w:style w:type="character" w:customStyle="1" w:styleId="HeaderChar">
    <w:name w:val="Header Char"/>
    <w:basedOn w:val="DefaultParagraphFont"/>
    <w:link w:val="Header"/>
    <w:uiPriority w:val="99"/>
    <w:rsid w:val="00036BF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799686321">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10</cp:revision>
  <cp:lastPrinted>2020-01-29T17:05:00Z</cp:lastPrinted>
  <dcterms:created xsi:type="dcterms:W3CDTF">2020-07-29T17:08:00Z</dcterms:created>
  <dcterms:modified xsi:type="dcterms:W3CDTF">2020-07-29T17:27:00Z</dcterms:modified>
</cp:coreProperties>
</file>