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EFE3B41" w14:textId="33406098" w:rsidR="00D61E0C" w:rsidRDefault="002B0F0E" w:rsidP="002B0F0E">
      <w:pPr>
        <w:jc w:val="center"/>
        <w:rPr>
          <w:sz w:val="24"/>
        </w:rPr>
      </w:pPr>
      <w:r>
        <w:rPr>
          <w:sz w:val="24"/>
        </w:rPr>
        <w:t>July 29, 2020</w:t>
      </w:r>
    </w:p>
    <w:p w14:paraId="2A341584" w14:textId="3FBDB5DE" w:rsidR="00D61E0C" w:rsidRPr="001F0D55" w:rsidRDefault="00D61E0C" w:rsidP="00D61E0C">
      <w:pPr>
        <w:jc w:val="right"/>
        <w:rPr>
          <w:sz w:val="24"/>
        </w:rPr>
      </w:pPr>
      <w:r>
        <w:rPr>
          <w:sz w:val="24"/>
        </w:rPr>
        <w:t xml:space="preserve">Docket No. </w:t>
      </w:r>
      <w:r w:rsidRPr="001F0D55">
        <w:rPr>
          <w:sz w:val="24"/>
        </w:rPr>
        <w:t>A-</w:t>
      </w:r>
      <w:r w:rsidR="00BC7BFF">
        <w:rPr>
          <w:sz w:val="24"/>
        </w:rPr>
        <w:t>2020-3020380</w:t>
      </w:r>
    </w:p>
    <w:p w14:paraId="2B2A27D2" w14:textId="7C78695C" w:rsidR="00D61E0C" w:rsidRDefault="00D61E0C" w:rsidP="00D61E0C">
      <w:pPr>
        <w:jc w:val="right"/>
        <w:rPr>
          <w:sz w:val="24"/>
        </w:rPr>
      </w:pPr>
      <w:r w:rsidRPr="001F0D55">
        <w:rPr>
          <w:sz w:val="24"/>
        </w:rPr>
        <w:t>Utility Code:</w:t>
      </w:r>
      <w:r>
        <w:rPr>
          <w:sz w:val="24"/>
        </w:rPr>
        <w:t xml:space="preserve"> </w:t>
      </w:r>
      <w:r w:rsidR="00BC7BFF">
        <w:rPr>
          <w:sz w:val="24"/>
        </w:rPr>
        <w:t>1123219</w:t>
      </w:r>
    </w:p>
    <w:p w14:paraId="0B4665FB" w14:textId="77777777" w:rsidR="00D61E0C" w:rsidRPr="00B67AB3" w:rsidRDefault="00D61E0C" w:rsidP="00D61E0C">
      <w:pPr>
        <w:rPr>
          <w:b/>
          <w:szCs w:val="24"/>
          <w:u w:val="single"/>
        </w:rPr>
      </w:pPr>
      <w:r w:rsidRPr="00093DF4">
        <w:rPr>
          <w:b/>
          <w:sz w:val="24"/>
          <w:szCs w:val="24"/>
          <w:u w:val="single"/>
        </w:rPr>
        <w:t>CERTIFIED</w:t>
      </w:r>
    </w:p>
    <w:p w14:paraId="26C2F4A0" w14:textId="77777777" w:rsidR="00D61E0C" w:rsidRDefault="00D61E0C" w:rsidP="00D61E0C">
      <w:pPr>
        <w:rPr>
          <w:sz w:val="24"/>
        </w:rPr>
      </w:pPr>
    </w:p>
    <w:p w14:paraId="202F5892" w14:textId="540E7B15" w:rsidR="00D61E0C" w:rsidRPr="00BC7BFF" w:rsidRDefault="00BC7BFF" w:rsidP="00D61E0C">
      <w:pPr>
        <w:rPr>
          <w:sz w:val="24"/>
        </w:rPr>
      </w:pPr>
      <w:r w:rsidRPr="00BC7BFF">
        <w:rPr>
          <w:sz w:val="24"/>
        </w:rPr>
        <w:t>DIANA BURCKHART GOVERNMENT AND REGULATORY AFFAIRS SPECIALIST</w:t>
      </w:r>
    </w:p>
    <w:p w14:paraId="5365A697" w14:textId="21B8B253" w:rsidR="00D61E0C" w:rsidRPr="00BC7BFF" w:rsidRDefault="009C0911" w:rsidP="00D61E0C">
      <w:pPr>
        <w:rPr>
          <w:sz w:val="24"/>
        </w:rPr>
      </w:pPr>
      <w:r>
        <w:rPr>
          <w:sz w:val="24"/>
        </w:rPr>
        <w:t>DIRECT ENERGY</w:t>
      </w:r>
    </w:p>
    <w:p w14:paraId="7DB4C89E" w14:textId="71C8F248" w:rsidR="00D61E0C" w:rsidRPr="00BC7BFF" w:rsidRDefault="00BC7BFF" w:rsidP="00D61E0C">
      <w:pPr>
        <w:rPr>
          <w:sz w:val="24"/>
        </w:rPr>
      </w:pPr>
      <w:r w:rsidRPr="00BC7BFF">
        <w:rPr>
          <w:sz w:val="24"/>
        </w:rPr>
        <w:t>867 BERKSHIRE BLVD STE 101</w:t>
      </w:r>
    </w:p>
    <w:p w14:paraId="1B814678" w14:textId="325328E4" w:rsidR="00D61E0C" w:rsidRDefault="00BC7BFF" w:rsidP="00D61E0C">
      <w:pPr>
        <w:rPr>
          <w:sz w:val="24"/>
        </w:rPr>
      </w:pPr>
      <w:r w:rsidRPr="00BC7BFF">
        <w:rPr>
          <w:sz w:val="24"/>
        </w:rPr>
        <w:t>WYOMISSING PA 19610</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7C885240" w:rsidR="00D61E0C" w:rsidRPr="001F0D55" w:rsidRDefault="00D61E0C" w:rsidP="00D61E0C">
      <w:pPr>
        <w:rPr>
          <w:sz w:val="24"/>
          <w:szCs w:val="24"/>
        </w:rPr>
      </w:pPr>
      <w:r w:rsidRPr="001F0D55">
        <w:rPr>
          <w:sz w:val="24"/>
          <w:szCs w:val="24"/>
        </w:rPr>
        <w:t xml:space="preserve">Dear </w:t>
      </w:r>
      <w:r w:rsidRPr="00BC7BFF">
        <w:rPr>
          <w:sz w:val="24"/>
          <w:szCs w:val="24"/>
        </w:rPr>
        <w:t xml:space="preserve">Ms. </w:t>
      </w:r>
      <w:proofErr w:type="spellStart"/>
      <w:r w:rsidR="00BC7BFF">
        <w:rPr>
          <w:sz w:val="24"/>
          <w:szCs w:val="24"/>
        </w:rPr>
        <w:t>Burckhart</w:t>
      </w:r>
      <w:proofErr w:type="spellEnd"/>
      <w:r w:rsidRPr="001F0D55">
        <w:rPr>
          <w:sz w:val="24"/>
          <w:szCs w:val="24"/>
        </w:rPr>
        <w:t>:</w:t>
      </w:r>
    </w:p>
    <w:p w14:paraId="7D9158D7" w14:textId="77777777" w:rsidR="00D61E0C" w:rsidRPr="001F0D55" w:rsidRDefault="00D61E0C" w:rsidP="00D61E0C">
      <w:pPr>
        <w:rPr>
          <w:sz w:val="24"/>
          <w:szCs w:val="24"/>
        </w:rPr>
      </w:pPr>
    </w:p>
    <w:p w14:paraId="4C0A27FE" w14:textId="2E042D58" w:rsidR="00D61E0C" w:rsidRPr="00BC7BFF" w:rsidRDefault="00D61E0C" w:rsidP="00D61E0C">
      <w:pPr>
        <w:ind w:firstLine="720"/>
        <w:rPr>
          <w:sz w:val="24"/>
          <w:szCs w:val="24"/>
        </w:rPr>
      </w:pPr>
      <w:r w:rsidRPr="001F0D55">
        <w:rPr>
          <w:sz w:val="24"/>
          <w:szCs w:val="24"/>
        </w:rPr>
        <w:t xml:space="preserve">On </w:t>
      </w:r>
      <w:r w:rsidR="00BC7BFF">
        <w:rPr>
          <w:sz w:val="24"/>
          <w:szCs w:val="24"/>
        </w:rPr>
        <w:t>June 15, 2020</w:t>
      </w:r>
      <w:r w:rsidRPr="001F0D55">
        <w:rPr>
          <w:sz w:val="24"/>
          <w:szCs w:val="24"/>
        </w:rPr>
        <w:t xml:space="preserve">, </w:t>
      </w:r>
      <w:r w:rsidR="00D41CBC">
        <w:rPr>
          <w:sz w:val="24"/>
          <w:szCs w:val="24"/>
        </w:rPr>
        <w:t xml:space="preserve">the Public Utility </w:t>
      </w:r>
      <w:r w:rsidR="00D41CBC" w:rsidRPr="00BC7BFF">
        <w:rPr>
          <w:sz w:val="24"/>
          <w:szCs w:val="24"/>
        </w:rPr>
        <w:t xml:space="preserve">Commission accepted </w:t>
      </w:r>
      <w:r w:rsidR="00BC7BFF" w:rsidRPr="00BC7BFF">
        <w:rPr>
          <w:sz w:val="24"/>
        </w:rPr>
        <w:t>Bounce Energy, Inc.</w:t>
      </w:r>
      <w:r w:rsidRPr="00BC7BFF">
        <w:rPr>
          <w:sz w:val="24"/>
        </w:rPr>
        <w:t xml:space="preserve">’s </w:t>
      </w:r>
      <w:r w:rsidR="00D41CBC" w:rsidRPr="00BC7BFF">
        <w:rPr>
          <w:sz w:val="24"/>
        </w:rPr>
        <w:t>application for an Electric Generation Supplier license</w:t>
      </w:r>
      <w:r w:rsidRPr="00BC7BFF">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BC7BFF" w:rsidRDefault="00D61E0C" w:rsidP="00D61E0C">
      <w:pPr>
        <w:ind w:firstLine="1440"/>
        <w:rPr>
          <w:sz w:val="24"/>
          <w:szCs w:val="24"/>
        </w:rPr>
      </w:pPr>
    </w:p>
    <w:p w14:paraId="54E7E409" w14:textId="17A03198" w:rsidR="00D61E0C" w:rsidRPr="003614E5" w:rsidRDefault="00D61E0C" w:rsidP="00D61E0C">
      <w:pPr>
        <w:ind w:firstLine="720"/>
        <w:rPr>
          <w:sz w:val="24"/>
          <w:szCs w:val="24"/>
        </w:rPr>
      </w:pPr>
      <w:r w:rsidRPr="00BC7BFF">
        <w:rPr>
          <w:sz w:val="24"/>
          <w:szCs w:val="24"/>
        </w:rPr>
        <w:t xml:space="preserve">Please be advised that you are directed to forward the requested information to the Commission within </w:t>
      </w:r>
      <w:r w:rsidR="00BC7BFF" w:rsidRPr="00BC7BFF">
        <w:rPr>
          <w:b/>
          <w:sz w:val="24"/>
          <w:szCs w:val="24"/>
          <w:u w:val="single"/>
        </w:rPr>
        <w:t>30</w:t>
      </w:r>
      <w:r w:rsidRPr="00BC7BFF">
        <w:rPr>
          <w:sz w:val="24"/>
          <w:szCs w:val="24"/>
        </w:rPr>
        <w:t xml:space="preserve"> days </w:t>
      </w:r>
      <w:r w:rsidR="008E075A" w:rsidRPr="00BC7BFF">
        <w:rPr>
          <w:sz w:val="24"/>
          <w:szCs w:val="24"/>
        </w:rPr>
        <w:t>from</w:t>
      </w:r>
      <w:r w:rsidRPr="00BC7BFF">
        <w:rPr>
          <w:sz w:val="24"/>
          <w:szCs w:val="24"/>
        </w:rPr>
        <w:t xml:space="preserve"> </w:t>
      </w:r>
      <w:r w:rsidR="00FE0FDC" w:rsidRPr="00BC7BFF">
        <w:rPr>
          <w:sz w:val="24"/>
          <w:szCs w:val="24"/>
        </w:rPr>
        <w:t>the date</w:t>
      </w:r>
      <w:r w:rsidRPr="00BC7BFF">
        <w:rPr>
          <w:sz w:val="24"/>
          <w:szCs w:val="24"/>
        </w:rPr>
        <w:t xml:space="preserve"> of this letter.  Failure to respond may result in the application being denied.  As well, if </w:t>
      </w:r>
      <w:r w:rsidR="00BC7BFF" w:rsidRPr="00BC7BFF">
        <w:rPr>
          <w:sz w:val="24"/>
        </w:rPr>
        <w:t>Bounce Energy, Inc.</w:t>
      </w:r>
      <w:r w:rsidRPr="00BC7BFF">
        <w:rPr>
          <w:sz w:val="24"/>
          <w:szCs w:val="24"/>
        </w:rPr>
        <w:t xml:space="preserve"> has</w:t>
      </w:r>
      <w:r w:rsidRPr="00282317">
        <w:rPr>
          <w:sz w:val="24"/>
          <w:szCs w:val="24"/>
        </w:rPr>
        <w:t xml:space="preserve"> decided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1AC6A7DB" w:rsidR="00D61E0C" w:rsidRDefault="00D61E0C" w:rsidP="00D61E0C">
      <w:pPr>
        <w:ind w:firstLine="720"/>
        <w:rPr>
          <w:sz w:val="24"/>
          <w:szCs w:val="24"/>
        </w:rPr>
      </w:pPr>
      <w:r w:rsidRPr="00BC7BFF">
        <w:rPr>
          <w:sz w:val="24"/>
          <w:szCs w:val="24"/>
        </w:rPr>
        <w:t xml:space="preserve">In addition, to expedite completion of the application, please also e-mail the information to </w:t>
      </w:r>
      <w:r w:rsidR="00BC7BFF" w:rsidRPr="00BC7BFF">
        <w:rPr>
          <w:sz w:val="24"/>
          <w:szCs w:val="24"/>
        </w:rPr>
        <w:t>Jeremy Haring</w:t>
      </w:r>
      <w:r w:rsidRPr="00BC7BFF">
        <w:rPr>
          <w:sz w:val="24"/>
          <w:szCs w:val="24"/>
        </w:rPr>
        <w:t xml:space="preserve"> at </w:t>
      </w:r>
      <w:hyperlink r:id="rId11" w:history="1">
        <w:r w:rsidR="00BC7BFF" w:rsidRPr="00BC7BFF">
          <w:rPr>
            <w:rStyle w:val="Hyperlink"/>
            <w:sz w:val="24"/>
            <w:szCs w:val="24"/>
          </w:rPr>
          <w:t>jharing@pa.gov</w:t>
        </w:r>
      </w:hyperlink>
      <w:r w:rsidRPr="00BC7BFF">
        <w:rPr>
          <w:sz w:val="24"/>
          <w:szCs w:val="24"/>
        </w:rPr>
        <w:t xml:space="preserve">.  Please direct any questions to </w:t>
      </w:r>
      <w:r w:rsidR="00BC7BFF" w:rsidRPr="00BC7BFF">
        <w:rPr>
          <w:sz w:val="24"/>
          <w:szCs w:val="24"/>
        </w:rPr>
        <w:t>Jeremy Haring</w:t>
      </w:r>
      <w:r w:rsidRPr="00BC7BFF">
        <w:rPr>
          <w:sz w:val="24"/>
          <w:szCs w:val="24"/>
        </w:rPr>
        <w:t xml:space="preserve">, Bureau of Technical Utility Services, at </w:t>
      </w:r>
      <w:hyperlink r:id="rId12" w:history="1">
        <w:r w:rsidR="00BC7BFF" w:rsidRPr="00BC7BFF">
          <w:rPr>
            <w:rStyle w:val="Hyperlink"/>
            <w:sz w:val="24"/>
            <w:szCs w:val="24"/>
          </w:rPr>
          <w:t>jharing@pa.gov</w:t>
        </w:r>
      </w:hyperlink>
      <w:r w:rsidRPr="00BC7BFF">
        <w:rPr>
          <w:sz w:val="24"/>
          <w:szCs w:val="24"/>
        </w:rPr>
        <w:t xml:space="preserve"> (preferred) or (717) </w:t>
      </w:r>
      <w:r w:rsidR="00BC7BFF" w:rsidRPr="00BC7BFF">
        <w:rPr>
          <w:sz w:val="24"/>
          <w:szCs w:val="24"/>
        </w:rPr>
        <w:t>783-6175</w:t>
      </w:r>
      <w:r w:rsidRPr="00BC7BFF">
        <w:rPr>
          <w:sz w:val="24"/>
          <w:szCs w:val="24"/>
        </w:rPr>
        <w:t>.</w:t>
      </w:r>
      <w:r>
        <w:rPr>
          <w:sz w:val="24"/>
          <w:szCs w:val="24"/>
        </w:rPr>
        <w:t xml:space="preserve">  </w:t>
      </w:r>
    </w:p>
    <w:p w14:paraId="38720EA3" w14:textId="643C0F54" w:rsidR="00D61E0C" w:rsidRDefault="00D61E0C" w:rsidP="00D61E0C">
      <w:pPr>
        <w:ind w:right="-90" w:firstLine="720"/>
        <w:rPr>
          <w:sz w:val="24"/>
          <w:szCs w:val="24"/>
        </w:rPr>
      </w:pPr>
    </w:p>
    <w:p w14:paraId="0AA84262" w14:textId="339F6060" w:rsidR="00D61E0C" w:rsidRPr="004F62B7" w:rsidRDefault="00D61E0C" w:rsidP="00D61E0C">
      <w:pPr>
        <w:ind w:right="-90" w:firstLine="720"/>
        <w:rPr>
          <w:sz w:val="24"/>
          <w:szCs w:val="24"/>
        </w:rPr>
      </w:pPr>
    </w:p>
    <w:p w14:paraId="740761CC" w14:textId="5B25DC74" w:rsidR="00D61E0C" w:rsidRPr="00093DF4" w:rsidRDefault="002B0F0E" w:rsidP="00D61E0C">
      <w:pPr>
        <w:tabs>
          <w:tab w:val="left" w:pos="5040"/>
        </w:tabs>
        <w:rPr>
          <w:color w:val="000000"/>
          <w:sz w:val="24"/>
          <w:szCs w:val="24"/>
        </w:rPr>
      </w:pPr>
      <w:bookmarkStart w:id="0" w:name="_GoBack"/>
      <w:r>
        <w:rPr>
          <w:noProof/>
          <w:sz w:val="24"/>
          <w:szCs w:val="24"/>
        </w:rPr>
        <w:drawing>
          <wp:anchor distT="0" distB="0" distL="114300" distR="114300" simplePos="0" relativeHeight="251658240" behindDoc="1" locked="0" layoutInCell="1" allowOverlap="1" wp14:anchorId="40992DF8" wp14:editId="25469A7A">
            <wp:simplePos x="0" y="0"/>
            <wp:positionH relativeFrom="column">
              <wp:posOffset>3190875</wp:posOffset>
            </wp:positionH>
            <wp:positionV relativeFrom="paragraph">
              <wp:posOffset>239395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77777777"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3F9D2883"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59B5ADE4"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0754CC14" w:rsidR="00D61E0C" w:rsidRDefault="00D61E0C" w:rsidP="00D61E0C">
      <w:pPr>
        <w:rPr>
          <w:sz w:val="24"/>
          <w:szCs w:val="24"/>
        </w:rPr>
      </w:pPr>
      <w:r>
        <w:rPr>
          <w:sz w:val="24"/>
          <w:szCs w:val="24"/>
        </w:rPr>
        <w:br w:type="page"/>
      </w:r>
    </w:p>
    <w:p w14:paraId="19B99885" w14:textId="79E8F29A"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BC7BFF">
        <w:rPr>
          <w:sz w:val="24"/>
        </w:rPr>
        <w:t>2020-3020380</w:t>
      </w:r>
    </w:p>
    <w:p w14:paraId="001CEC3B" w14:textId="1C117E37" w:rsidR="00D61E0C" w:rsidRPr="00077D4F" w:rsidRDefault="00BC7BFF" w:rsidP="00D61E0C">
      <w:pPr>
        <w:jc w:val="center"/>
        <w:rPr>
          <w:sz w:val="24"/>
        </w:rPr>
      </w:pPr>
      <w:r w:rsidRPr="00BC7BFF">
        <w:rPr>
          <w:sz w:val="24"/>
        </w:rPr>
        <w:t>Bounce Energy, Inc.</w:t>
      </w:r>
    </w:p>
    <w:p w14:paraId="709F329A" w14:textId="11B31532" w:rsidR="00D61E0C" w:rsidRDefault="00D61E0C" w:rsidP="00D61E0C">
      <w:pPr>
        <w:jc w:val="center"/>
        <w:rPr>
          <w:sz w:val="24"/>
          <w:szCs w:val="24"/>
        </w:rPr>
      </w:pPr>
      <w:r w:rsidRPr="00077D4F">
        <w:rPr>
          <w:sz w:val="24"/>
          <w:szCs w:val="24"/>
        </w:rPr>
        <w:t>Data Request</w:t>
      </w:r>
      <w:r>
        <w:rPr>
          <w:sz w:val="24"/>
          <w:szCs w:val="24"/>
        </w:rPr>
        <w:t>s</w:t>
      </w:r>
    </w:p>
    <w:p w14:paraId="494005C0" w14:textId="77777777" w:rsidR="0083778F" w:rsidRDefault="0083778F" w:rsidP="00D61E0C">
      <w:pPr>
        <w:pStyle w:val="ListParagraph"/>
        <w:ind w:left="1440" w:hanging="720"/>
        <w:rPr>
          <w:sz w:val="24"/>
          <w:szCs w:val="24"/>
        </w:rPr>
      </w:pPr>
    </w:p>
    <w:p w14:paraId="6146D4F0" w14:textId="77777777" w:rsidR="00E368F7" w:rsidRDefault="00D61E0C" w:rsidP="00481207">
      <w:pPr>
        <w:pStyle w:val="ListParagraph"/>
        <w:numPr>
          <w:ilvl w:val="0"/>
          <w:numId w:val="7"/>
        </w:numPr>
        <w:rPr>
          <w:sz w:val="24"/>
          <w:szCs w:val="24"/>
        </w:rPr>
      </w:pPr>
      <w:r w:rsidRPr="0023792B">
        <w:rPr>
          <w:sz w:val="24"/>
          <w:szCs w:val="24"/>
        </w:rPr>
        <w:t xml:space="preserve">Reference </w:t>
      </w:r>
      <w:r>
        <w:rPr>
          <w:sz w:val="24"/>
          <w:szCs w:val="24"/>
        </w:rPr>
        <w:t>A</w:t>
      </w:r>
      <w:r w:rsidRPr="0023792B">
        <w:rPr>
          <w:sz w:val="24"/>
          <w:szCs w:val="24"/>
        </w:rPr>
        <w:t xml:space="preserve">pplication, Section 3.a and 3.b, Affiliates and Predecessors – Applicant </w:t>
      </w:r>
      <w:r w:rsidR="00B76F9E">
        <w:rPr>
          <w:sz w:val="24"/>
          <w:szCs w:val="24"/>
        </w:rPr>
        <w:t xml:space="preserve">listed Direct Energy as an affiliate.  </w:t>
      </w:r>
    </w:p>
    <w:p w14:paraId="171A83BA" w14:textId="77777777" w:rsidR="00E368F7" w:rsidRDefault="00E368F7" w:rsidP="00E368F7">
      <w:pPr>
        <w:pStyle w:val="ListParagraph"/>
        <w:ind w:left="1440"/>
        <w:rPr>
          <w:sz w:val="24"/>
          <w:szCs w:val="24"/>
        </w:rPr>
      </w:pPr>
    </w:p>
    <w:p w14:paraId="78682CAB" w14:textId="0FAD75E1" w:rsidR="00D61E0C" w:rsidRDefault="00B76F9E" w:rsidP="00E368F7">
      <w:pPr>
        <w:pStyle w:val="ListParagraph"/>
        <w:numPr>
          <w:ilvl w:val="1"/>
          <w:numId w:val="7"/>
        </w:numPr>
        <w:rPr>
          <w:sz w:val="24"/>
          <w:szCs w:val="24"/>
        </w:rPr>
      </w:pPr>
      <w:r>
        <w:rPr>
          <w:sz w:val="24"/>
          <w:szCs w:val="24"/>
        </w:rPr>
        <w:t>Please provide a</w:t>
      </w:r>
      <w:r w:rsidR="00E368F7">
        <w:rPr>
          <w:sz w:val="24"/>
          <w:szCs w:val="24"/>
        </w:rPr>
        <w:t>n</w:t>
      </w:r>
      <w:r>
        <w:rPr>
          <w:sz w:val="24"/>
          <w:szCs w:val="24"/>
        </w:rPr>
        <w:t xml:space="preserve"> </w:t>
      </w:r>
      <w:r w:rsidR="00E368F7">
        <w:rPr>
          <w:sz w:val="24"/>
          <w:szCs w:val="24"/>
        </w:rPr>
        <w:t>organizational chart showing how Bounce Energy, Inc. fits in with Direct Energy.</w:t>
      </w:r>
    </w:p>
    <w:p w14:paraId="0C8FF941" w14:textId="77777777" w:rsidR="00E368F7" w:rsidRDefault="00E368F7" w:rsidP="00E368F7">
      <w:pPr>
        <w:pStyle w:val="ListParagraph"/>
        <w:ind w:left="1800"/>
        <w:rPr>
          <w:sz w:val="24"/>
          <w:szCs w:val="24"/>
        </w:rPr>
      </w:pPr>
    </w:p>
    <w:p w14:paraId="54DDE920" w14:textId="01DA366D" w:rsidR="00E368F7" w:rsidRDefault="00E368F7" w:rsidP="00E368F7">
      <w:pPr>
        <w:pStyle w:val="ListParagraph"/>
        <w:numPr>
          <w:ilvl w:val="1"/>
          <w:numId w:val="7"/>
        </w:numPr>
        <w:rPr>
          <w:sz w:val="24"/>
          <w:szCs w:val="24"/>
        </w:rPr>
      </w:pPr>
      <w:r>
        <w:rPr>
          <w:sz w:val="24"/>
          <w:szCs w:val="24"/>
        </w:rPr>
        <w:t xml:space="preserve">News has been circulating regarding NRG Energy Inc </w:t>
      </w:r>
      <w:r w:rsidR="006F09CF">
        <w:rPr>
          <w:sz w:val="24"/>
          <w:szCs w:val="24"/>
        </w:rPr>
        <w:t xml:space="preserve">acquiring Direct Energy.  Please explain if this acquisition will affect the organizational chart or any details in this application. </w:t>
      </w:r>
    </w:p>
    <w:p w14:paraId="65A52285" w14:textId="302A504A" w:rsidR="00481207" w:rsidRDefault="00481207" w:rsidP="00481207">
      <w:pPr>
        <w:rPr>
          <w:sz w:val="24"/>
          <w:szCs w:val="24"/>
        </w:rPr>
      </w:pPr>
    </w:p>
    <w:p w14:paraId="6256F0D6" w14:textId="69BDBB99" w:rsidR="00481207" w:rsidRPr="00481207" w:rsidRDefault="00481207" w:rsidP="00481207">
      <w:pPr>
        <w:pStyle w:val="ListParagraph"/>
        <w:numPr>
          <w:ilvl w:val="0"/>
          <w:numId w:val="7"/>
        </w:numPr>
        <w:rPr>
          <w:sz w:val="24"/>
          <w:szCs w:val="24"/>
        </w:rPr>
      </w:pPr>
      <w:bookmarkStart w:id="1" w:name="_Hlk46906231"/>
      <w:r w:rsidRPr="0023792B">
        <w:rPr>
          <w:sz w:val="24"/>
          <w:szCs w:val="24"/>
        </w:rPr>
        <w:t xml:space="preserve">Reference </w:t>
      </w:r>
      <w:r>
        <w:rPr>
          <w:sz w:val="24"/>
          <w:szCs w:val="24"/>
        </w:rPr>
        <w:t>A</w:t>
      </w:r>
      <w:r w:rsidRPr="0023792B">
        <w:rPr>
          <w:sz w:val="24"/>
          <w:szCs w:val="24"/>
        </w:rPr>
        <w:t xml:space="preserve">pplication, Section </w:t>
      </w:r>
      <w:r w:rsidR="006F09CF">
        <w:rPr>
          <w:sz w:val="24"/>
          <w:szCs w:val="24"/>
        </w:rPr>
        <w:t>4.b.</w:t>
      </w:r>
      <w:r w:rsidRPr="0023792B">
        <w:rPr>
          <w:sz w:val="24"/>
          <w:szCs w:val="24"/>
        </w:rPr>
        <w:t xml:space="preserve">, </w:t>
      </w:r>
      <w:r w:rsidR="006F09CF">
        <w:rPr>
          <w:sz w:val="24"/>
          <w:szCs w:val="24"/>
        </w:rPr>
        <w:t>Applicants Proposed Operations</w:t>
      </w:r>
      <w:r w:rsidRPr="0023792B">
        <w:rPr>
          <w:sz w:val="24"/>
          <w:szCs w:val="24"/>
        </w:rPr>
        <w:t xml:space="preserve"> – Applicant </w:t>
      </w:r>
      <w:r w:rsidR="006F09CF">
        <w:rPr>
          <w:sz w:val="24"/>
          <w:szCs w:val="24"/>
        </w:rPr>
        <w:t>indicated an intention to operate as a broker/marketer</w:t>
      </w:r>
      <w:r>
        <w:rPr>
          <w:sz w:val="24"/>
          <w:szCs w:val="24"/>
        </w:rPr>
        <w:t>.  Please specify if Bounce Energy, Inc. will only be providing broker</w:t>
      </w:r>
      <w:r w:rsidR="004662FD">
        <w:rPr>
          <w:sz w:val="24"/>
          <w:szCs w:val="24"/>
        </w:rPr>
        <w:t xml:space="preserve">/marketer </w:t>
      </w:r>
      <w:r>
        <w:rPr>
          <w:sz w:val="24"/>
          <w:szCs w:val="24"/>
        </w:rPr>
        <w:t xml:space="preserve">services for </w:t>
      </w:r>
      <w:r w:rsidR="00E368F7">
        <w:rPr>
          <w:sz w:val="24"/>
          <w:szCs w:val="24"/>
        </w:rPr>
        <w:t>one supplier</w:t>
      </w:r>
      <w:r>
        <w:rPr>
          <w:sz w:val="24"/>
          <w:szCs w:val="24"/>
        </w:rPr>
        <w:t xml:space="preserve"> or if </w:t>
      </w:r>
      <w:r w:rsidR="004662FD">
        <w:rPr>
          <w:sz w:val="24"/>
          <w:szCs w:val="24"/>
        </w:rPr>
        <w:t xml:space="preserve">its </w:t>
      </w:r>
      <w:r>
        <w:rPr>
          <w:sz w:val="24"/>
          <w:szCs w:val="24"/>
        </w:rPr>
        <w:t>broker</w:t>
      </w:r>
      <w:r w:rsidR="004662FD">
        <w:rPr>
          <w:sz w:val="24"/>
          <w:szCs w:val="24"/>
        </w:rPr>
        <w:t>/marketer</w:t>
      </w:r>
      <w:r>
        <w:rPr>
          <w:sz w:val="24"/>
          <w:szCs w:val="24"/>
        </w:rPr>
        <w:t xml:space="preserve"> services will be provided </w:t>
      </w:r>
      <w:r w:rsidR="004662FD">
        <w:rPr>
          <w:sz w:val="24"/>
          <w:szCs w:val="24"/>
        </w:rPr>
        <w:t>to</w:t>
      </w:r>
      <w:r>
        <w:rPr>
          <w:sz w:val="24"/>
          <w:szCs w:val="24"/>
        </w:rPr>
        <w:t xml:space="preserve"> multiple </w:t>
      </w:r>
      <w:r w:rsidR="004662FD">
        <w:rPr>
          <w:sz w:val="24"/>
          <w:szCs w:val="24"/>
        </w:rPr>
        <w:t xml:space="preserve">EGS </w:t>
      </w:r>
      <w:r>
        <w:rPr>
          <w:sz w:val="24"/>
          <w:szCs w:val="24"/>
        </w:rPr>
        <w:t xml:space="preserve">suppliers. </w:t>
      </w:r>
    </w:p>
    <w:bookmarkEnd w:id="1"/>
    <w:p w14:paraId="4F869FB2" w14:textId="77777777" w:rsidR="00D61E0C" w:rsidRPr="00D70216" w:rsidRDefault="00D61E0C" w:rsidP="00D61E0C">
      <w:pPr>
        <w:pStyle w:val="ListParagraph"/>
        <w:rPr>
          <w:sz w:val="24"/>
          <w:szCs w:val="24"/>
          <w:highlight w:val="yellow"/>
        </w:rPr>
      </w:pPr>
    </w:p>
    <w:p w14:paraId="31ECE69C" w14:textId="0369F82E" w:rsidR="00D61E0C" w:rsidRDefault="00481207" w:rsidP="0083778F">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766D2C">
        <w:rPr>
          <w:sz w:val="24"/>
          <w:szCs w:val="24"/>
        </w:rPr>
        <w:t xml:space="preserve"> </w:t>
      </w:r>
      <w:r w:rsidR="00EA1405" w:rsidRPr="0023792B">
        <w:rPr>
          <w:sz w:val="24"/>
          <w:szCs w:val="24"/>
        </w:rPr>
        <w:t xml:space="preserve">Reference </w:t>
      </w:r>
      <w:r w:rsidR="00EA1405">
        <w:rPr>
          <w:sz w:val="24"/>
          <w:szCs w:val="24"/>
        </w:rPr>
        <w:t>A</w:t>
      </w:r>
      <w:r w:rsidR="00EA1405" w:rsidRPr="0023792B">
        <w:rPr>
          <w:sz w:val="24"/>
          <w:szCs w:val="24"/>
        </w:rPr>
        <w:t xml:space="preserve">pplication, Section </w:t>
      </w:r>
      <w:r w:rsidR="00EA1405">
        <w:rPr>
          <w:sz w:val="24"/>
          <w:szCs w:val="24"/>
        </w:rPr>
        <w:t>4.b.</w:t>
      </w:r>
      <w:r w:rsidR="00EA1405" w:rsidRPr="0023792B">
        <w:rPr>
          <w:sz w:val="24"/>
          <w:szCs w:val="24"/>
        </w:rPr>
        <w:t xml:space="preserve">, </w:t>
      </w:r>
      <w:r w:rsidR="00EA1405">
        <w:rPr>
          <w:sz w:val="24"/>
          <w:szCs w:val="24"/>
        </w:rPr>
        <w:t>Applicants Proposed Operations</w:t>
      </w:r>
      <w:r w:rsidR="00EA1405" w:rsidRPr="0023792B">
        <w:rPr>
          <w:sz w:val="24"/>
          <w:szCs w:val="24"/>
        </w:rPr>
        <w:t xml:space="preserve"> – Applicant </w:t>
      </w:r>
      <w:r w:rsidR="00EA1405">
        <w:rPr>
          <w:sz w:val="24"/>
          <w:szCs w:val="24"/>
        </w:rPr>
        <w:t>did not check the box to verify that your organization will not be taking title to electricity nor will you be making payments for customers.  Please affirm whether your organization will be taking title to electricity and/or making payments for customers.</w:t>
      </w:r>
    </w:p>
    <w:p w14:paraId="6857AE35" w14:textId="77777777" w:rsidR="00D61E0C" w:rsidRDefault="00D61E0C" w:rsidP="00D61E0C">
      <w:pPr>
        <w:pStyle w:val="ListParagraph"/>
        <w:ind w:left="1440" w:hanging="720"/>
        <w:rPr>
          <w:sz w:val="24"/>
          <w:szCs w:val="24"/>
        </w:rPr>
      </w:pPr>
    </w:p>
    <w:p w14:paraId="07FB831C" w14:textId="77777777" w:rsidR="00D61E0C" w:rsidRPr="00766D2C" w:rsidRDefault="00D61E0C" w:rsidP="00D61E0C">
      <w:pPr>
        <w:pStyle w:val="ListParagraph"/>
        <w:ind w:left="1440" w:hanging="720"/>
        <w:rPr>
          <w:sz w:val="24"/>
          <w:szCs w:val="24"/>
        </w:rPr>
      </w:pPr>
    </w:p>
    <w:p w14:paraId="36441EE6" w14:textId="77777777" w:rsidR="00D61E0C" w:rsidRDefault="00D61E0C" w:rsidP="00D61E0C">
      <w:pPr>
        <w:pStyle w:val="ListParagraph"/>
        <w:rPr>
          <w:b/>
          <w:sz w:val="24"/>
          <w:szCs w:val="24"/>
        </w:rPr>
      </w:pP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C8387" w14:textId="77777777" w:rsidR="006D1709" w:rsidRDefault="006D1709">
      <w:r>
        <w:separator/>
      </w:r>
    </w:p>
  </w:endnote>
  <w:endnote w:type="continuationSeparator" w:id="0">
    <w:p w14:paraId="5C34C45F" w14:textId="77777777" w:rsidR="006D1709" w:rsidRDefault="006D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B61EB" w14:textId="77777777" w:rsidR="006D1709" w:rsidRDefault="006D1709">
      <w:r>
        <w:separator/>
      </w:r>
    </w:p>
  </w:footnote>
  <w:footnote w:type="continuationSeparator" w:id="0">
    <w:p w14:paraId="031E429A" w14:textId="77777777" w:rsidR="006D1709" w:rsidRDefault="006D1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5" w15:restartNumberingAfterBreak="0">
    <w:nsid w:val="6D57787B"/>
    <w:multiLevelType w:val="hybridMultilevel"/>
    <w:tmpl w:val="0D908B4C"/>
    <w:lvl w:ilvl="0" w:tplc="F38E203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55BDE"/>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0F0E"/>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662FD"/>
    <w:rsid w:val="00473312"/>
    <w:rsid w:val="00481207"/>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1709"/>
    <w:rsid w:val="006D24B1"/>
    <w:rsid w:val="006D3428"/>
    <w:rsid w:val="006E019D"/>
    <w:rsid w:val="006E421E"/>
    <w:rsid w:val="006E437A"/>
    <w:rsid w:val="006E5CDB"/>
    <w:rsid w:val="006F09CF"/>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778F"/>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549A"/>
    <w:rsid w:val="00997BF6"/>
    <w:rsid w:val="009A04D8"/>
    <w:rsid w:val="009B03BC"/>
    <w:rsid w:val="009C0911"/>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76F9E"/>
    <w:rsid w:val="00B869C2"/>
    <w:rsid w:val="00BA4EDF"/>
    <w:rsid w:val="00BA4F39"/>
    <w:rsid w:val="00BC10BB"/>
    <w:rsid w:val="00BC72CD"/>
    <w:rsid w:val="00BC7BFF"/>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0211"/>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0BD3"/>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68F7"/>
    <w:rsid w:val="00E376EB"/>
    <w:rsid w:val="00E430FD"/>
    <w:rsid w:val="00E51767"/>
    <w:rsid w:val="00E5328F"/>
    <w:rsid w:val="00E566E2"/>
    <w:rsid w:val="00E57340"/>
    <w:rsid w:val="00E7358B"/>
    <w:rsid w:val="00E8035A"/>
    <w:rsid w:val="00E93323"/>
    <w:rsid w:val="00EA1405"/>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A6FB9"/>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BC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976632">
      <w:bodyDiv w:val="1"/>
      <w:marLeft w:val="0"/>
      <w:marRight w:val="0"/>
      <w:marTop w:val="0"/>
      <w:marBottom w:val="0"/>
      <w:divBdr>
        <w:top w:val="none" w:sz="0" w:space="0" w:color="auto"/>
        <w:left w:val="none" w:sz="0" w:space="0" w:color="auto"/>
        <w:bottom w:val="none" w:sz="0" w:space="0" w:color="auto"/>
        <w:right w:val="none" w:sz="0" w:space="0" w:color="auto"/>
      </w:divBdr>
    </w:div>
    <w:div w:id="493448958">
      <w:bodyDiv w:val="1"/>
      <w:marLeft w:val="0"/>
      <w:marRight w:val="0"/>
      <w:marTop w:val="0"/>
      <w:marBottom w:val="0"/>
      <w:divBdr>
        <w:top w:val="none" w:sz="0" w:space="0" w:color="auto"/>
        <w:left w:val="none" w:sz="0" w:space="0" w:color="auto"/>
        <w:bottom w:val="none" w:sz="0" w:space="0" w:color="auto"/>
        <w:right w:val="none" w:sz="0" w:space="0" w:color="auto"/>
      </w:divBdr>
    </w:div>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D9C9-F1FB-4ECA-8A26-2B771C047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2018-10-02T17:49:00Z</cp:lastPrinted>
  <dcterms:created xsi:type="dcterms:W3CDTF">2020-07-29T17:54:00Z</dcterms:created>
  <dcterms:modified xsi:type="dcterms:W3CDTF">2020-07-29T17:54:00Z</dcterms:modified>
</cp:coreProperties>
</file>