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14E2DF" w14:textId="77777777" w:rsidR="00142E47" w:rsidRPr="00142E47" w:rsidRDefault="00142E47" w:rsidP="00142E47">
      <w:pPr>
        <w:spacing w:after="0" w:line="240" w:lineRule="auto"/>
        <w:rPr>
          <w:rFonts w:ascii="Microsoft Sans Serif" w:eastAsia="Times New Roman" w:hAnsi="Microsoft Sans Serif" w:cs="Microsoft Sans Serif"/>
          <w:i/>
          <w:iCs/>
          <w:sz w:val="24"/>
          <w:szCs w:val="24"/>
        </w:rPr>
      </w:pPr>
      <w:r w:rsidRPr="00142E47">
        <w:rPr>
          <w:rFonts w:ascii="Microsoft Sans Serif" w:eastAsia="Times New Roman" w:hAnsi="Microsoft Sans Serif" w:cs="Microsoft Sans Serif"/>
          <w:i/>
          <w:iCs/>
          <w:sz w:val="24"/>
          <w:szCs w:val="24"/>
        </w:rPr>
        <w:t>Via electronic service only due to Emergency Order at Docket No. M-2020-3019262</w:t>
      </w:r>
    </w:p>
    <w:p w14:paraId="143059A4" w14:textId="77777777" w:rsidR="00142E47" w:rsidRDefault="00142E47" w:rsidP="0038307D">
      <w:pPr>
        <w:tabs>
          <w:tab w:val="left" w:pos="5400"/>
          <w:tab w:val="right" w:pos="8640"/>
        </w:tabs>
        <w:spacing w:after="0" w:line="240" w:lineRule="auto"/>
        <w:contextualSpacing/>
        <w:jc w:val="center"/>
        <w:rPr>
          <w:rFonts w:ascii="Times New Roman" w:hAnsi="Times New Roman"/>
          <w:b/>
          <w:caps/>
          <w:sz w:val="24"/>
          <w:szCs w:val="24"/>
        </w:rPr>
      </w:pPr>
    </w:p>
    <w:p w14:paraId="49F019B7" w14:textId="1DEBA0DA" w:rsidR="00CF37D5" w:rsidRPr="002A5BBA" w:rsidRDefault="00CF37D5" w:rsidP="0038307D">
      <w:pPr>
        <w:tabs>
          <w:tab w:val="left" w:pos="5400"/>
          <w:tab w:val="right" w:pos="8640"/>
        </w:tabs>
        <w:spacing w:after="0" w:line="240" w:lineRule="auto"/>
        <w:contextualSpacing/>
        <w:jc w:val="center"/>
        <w:rPr>
          <w:rFonts w:ascii="Times New Roman" w:hAnsi="Times New Roman"/>
          <w:b/>
          <w:sz w:val="24"/>
          <w:szCs w:val="24"/>
        </w:rPr>
      </w:pPr>
      <w:r w:rsidRPr="002A5BBA">
        <w:rPr>
          <w:rFonts w:ascii="Times New Roman" w:hAnsi="Times New Roman"/>
          <w:b/>
          <w:caps/>
          <w:sz w:val="24"/>
          <w:szCs w:val="24"/>
        </w:rPr>
        <w:t>Before the</w:t>
      </w:r>
    </w:p>
    <w:p w14:paraId="1B1752EE" w14:textId="77777777" w:rsidR="00CF37D5" w:rsidRPr="002A5BBA" w:rsidRDefault="00CF37D5" w:rsidP="0038307D">
      <w:pPr>
        <w:spacing w:after="0" w:line="240" w:lineRule="auto"/>
        <w:jc w:val="center"/>
        <w:rPr>
          <w:rFonts w:ascii="Times New Roman" w:hAnsi="Times New Roman"/>
          <w:b/>
          <w:sz w:val="24"/>
          <w:szCs w:val="24"/>
        </w:rPr>
      </w:pPr>
      <w:r w:rsidRPr="002A5BBA">
        <w:rPr>
          <w:rFonts w:ascii="Times New Roman" w:hAnsi="Times New Roman"/>
          <w:b/>
          <w:sz w:val="24"/>
          <w:szCs w:val="24"/>
        </w:rPr>
        <w:t>PENNSYLVANIA PUBLIC UTILITY COMMISSION</w:t>
      </w:r>
    </w:p>
    <w:p w14:paraId="68D538F1" w14:textId="77777777" w:rsidR="00CF37D5" w:rsidRPr="002A5BBA" w:rsidRDefault="00CF37D5" w:rsidP="00CF37D5">
      <w:pPr>
        <w:spacing w:after="0"/>
        <w:jc w:val="center"/>
        <w:rPr>
          <w:rFonts w:ascii="Times New Roman" w:hAnsi="Times New Roman"/>
          <w:b/>
          <w:sz w:val="24"/>
          <w:szCs w:val="24"/>
        </w:rPr>
      </w:pPr>
    </w:p>
    <w:p w14:paraId="5FC0D3C6" w14:textId="77B7EA71" w:rsidR="00517EB6" w:rsidRDefault="00517EB6" w:rsidP="00CF37D5">
      <w:pPr>
        <w:spacing w:after="0"/>
        <w:jc w:val="both"/>
        <w:rPr>
          <w:rFonts w:ascii="Times New Roman" w:hAnsi="Times New Roman"/>
          <w:b/>
          <w:sz w:val="24"/>
          <w:szCs w:val="24"/>
          <w:u w:val="single"/>
        </w:rPr>
      </w:pPr>
    </w:p>
    <w:p w14:paraId="65A9E8C9" w14:textId="77777777" w:rsidR="0038307D" w:rsidRDefault="0038307D" w:rsidP="00CF37D5">
      <w:pPr>
        <w:spacing w:after="0"/>
        <w:jc w:val="both"/>
        <w:rPr>
          <w:rFonts w:ascii="Times New Roman" w:hAnsi="Times New Roman"/>
          <w:b/>
          <w:sz w:val="24"/>
          <w:szCs w:val="24"/>
          <w:u w:val="single"/>
        </w:rPr>
      </w:pPr>
    </w:p>
    <w:p w14:paraId="0105A152" w14:textId="763F721F" w:rsidR="00CF37D5" w:rsidRDefault="00517EB6" w:rsidP="00CF37D5">
      <w:pPr>
        <w:spacing w:after="0"/>
        <w:jc w:val="both"/>
        <w:rPr>
          <w:rFonts w:ascii="Times New Roman" w:hAnsi="Times New Roman"/>
          <w:sz w:val="24"/>
          <w:szCs w:val="24"/>
        </w:rPr>
      </w:pPr>
      <w:r w:rsidRPr="00517EB6">
        <w:rPr>
          <w:rFonts w:ascii="Times New Roman" w:hAnsi="Times New Roman"/>
          <w:bCs/>
          <w:sz w:val="24"/>
          <w:szCs w:val="24"/>
        </w:rPr>
        <w:t xml:space="preserve">Carolyn </w:t>
      </w:r>
      <w:proofErr w:type="spellStart"/>
      <w:r w:rsidRPr="00517EB6">
        <w:rPr>
          <w:rFonts w:ascii="Times New Roman" w:hAnsi="Times New Roman"/>
          <w:bCs/>
          <w:sz w:val="24"/>
          <w:szCs w:val="24"/>
        </w:rPr>
        <w:t>Gumpher</w:t>
      </w:r>
      <w:proofErr w:type="spellEnd"/>
      <w:r w:rsidR="00377416" w:rsidRPr="00517EB6">
        <w:rPr>
          <w:rFonts w:ascii="Times New Roman" w:hAnsi="Times New Roman"/>
          <w:bCs/>
          <w:sz w:val="24"/>
          <w:szCs w:val="24"/>
        </w:rPr>
        <w:tab/>
      </w:r>
      <w:r w:rsidR="00377416">
        <w:rPr>
          <w:rFonts w:ascii="Times New Roman" w:hAnsi="Times New Roman"/>
          <w:sz w:val="24"/>
          <w:szCs w:val="24"/>
        </w:rPr>
        <w:tab/>
      </w:r>
      <w:r w:rsidR="00175390">
        <w:rPr>
          <w:rFonts w:ascii="Times New Roman" w:hAnsi="Times New Roman"/>
          <w:sz w:val="24"/>
          <w:szCs w:val="24"/>
        </w:rPr>
        <w:tab/>
      </w:r>
      <w:r w:rsidR="00D76462">
        <w:rPr>
          <w:rFonts w:ascii="Times New Roman" w:hAnsi="Times New Roman"/>
          <w:sz w:val="24"/>
          <w:szCs w:val="24"/>
        </w:rPr>
        <w:tab/>
      </w:r>
      <w:r w:rsidR="00CF37D5">
        <w:rPr>
          <w:rFonts w:ascii="Times New Roman" w:hAnsi="Times New Roman"/>
          <w:sz w:val="24"/>
          <w:szCs w:val="24"/>
        </w:rPr>
        <w:tab/>
        <w:t>:</w:t>
      </w:r>
      <w:r w:rsidR="00484866">
        <w:rPr>
          <w:rFonts w:ascii="Times New Roman" w:hAnsi="Times New Roman"/>
          <w:sz w:val="24"/>
          <w:szCs w:val="24"/>
        </w:rPr>
        <w:tab/>
      </w:r>
      <w:r w:rsidR="00484866">
        <w:rPr>
          <w:rFonts w:ascii="Times New Roman" w:hAnsi="Times New Roman"/>
          <w:sz w:val="24"/>
          <w:szCs w:val="24"/>
        </w:rPr>
        <w:tab/>
      </w:r>
    </w:p>
    <w:p w14:paraId="500A7266" w14:textId="77777777" w:rsidR="00CF37D5" w:rsidRDefault="00CF37D5" w:rsidP="00CF37D5">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3BD381F5" w14:textId="299FEF9C" w:rsidR="00CF37D5" w:rsidRDefault="00CF37D5" w:rsidP="00CF37D5">
      <w:pPr>
        <w:spacing w:after="0"/>
        <w:jc w:val="both"/>
        <w:rPr>
          <w:rFonts w:ascii="Times New Roman" w:hAnsi="Times New Roman"/>
          <w:sz w:val="24"/>
          <w:szCs w:val="24"/>
        </w:rPr>
      </w:pPr>
      <w:r>
        <w:rPr>
          <w:rFonts w:ascii="Times New Roman" w:hAnsi="Times New Roman"/>
          <w:sz w:val="24"/>
          <w:szCs w:val="24"/>
        </w:rPr>
        <w:tab/>
        <w:t>v.</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r w:rsidR="0038307D">
        <w:rPr>
          <w:rFonts w:ascii="Times New Roman" w:hAnsi="Times New Roman"/>
          <w:sz w:val="24"/>
          <w:szCs w:val="24"/>
        </w:rPr>
        <w:tab/>
      </w:r>
      <w:r w:rsidR="0038307D" w:rsidRPr="0038307D">
        <w:rPr>
          <w:rFonts w:ascii="Times New Roman" w:hAnsi="Times New Roman"/>
          <w:sz w:val="24"/>
          <w:szCs w:val="24"/>
        </w:rPr>
        <w:t>C-2020-3018789</w:t>
      </w:r>
      <w:r>
        <w:rPr>
          <w:rFonts w:ascii="Times New Roman" w:hAnsi="Times New Roman"/>
          <w:sz w:val="24"/>
          <w:szCs w:val="24"/>
        </w:rPr>
        <w:tab/>
      </w:r>
    </w:p>
    <w:p w14:paraId="3C2D5D36" w14:textId="77777777" w:rsidR="00CF37D5" w:rsidRDefault="00CF37D5" w:rsidP="00CF37D5">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335DA5DA" w14:textId="70E676EF" w:rsidR="00CF37D5" w:rsidRDefault="00517EB6" w:rsidP="00CF37D5">
      <w:pPr>
        <w:spacing w:after="0" w:line="240" w:lineRule="auto"/>
        <w:jc w:val="both"/>
        <w:rPr>
          <w:rFonts w:ascii="Times New Roman" w:hAnsi="Times New Roman"/>
          <w:sz w:val="24"/>
          <w:szCs w:val="24"/>
        </w:rPr>
      </w:pPr>
      <w:r>
        <w:rPr>
          <w:rFonts w:ascii="Times New Roman" w:hAnsi="Times New Roman"/>
          <w:sz w:val="24"/>
          <w:szCs w:val="24"/>
        </w:rPr>
        <w:t>Pennsylvania American Water</w:t>
      </w:r>
      <w:r w:rsidR="00D434C0">
        <w:rPr>
          <w:rFonts w:ascii="Times New Roman" w:hAnsi="Times New Roman"/>
          <w:sz w:val="24"/>
          <w:szCs w:val="24"/>
        </w:rPr>
        <w:t xml:space="preserve"> Company</w:t>
      </w:r>
      <w:r w:rsidR="00CF37D5">
        <w:rPr>
          <w:rFonts w:ascii="Times New Roman" w:hAnsi="Times New Roman"/>
          <w:sz w:val="24"/>
          <w:szCs w:val="24"/>
        </w:rPr>
        <w:t xml:space="preserve">     </w:t>
      </w:r>
      <w:r w:rsidR="00CF37D5">
        <w:rPr>
          <w:rFonts w:ascii="Times New Roman" w:hAnsi="Times New Roman"/>
          <w:sz w:val="24"/>
          <w:szCs w:val="24"/>
        </w:rPr>
        <w:tab/>
      </w:r>
      <w:r w:rsidR="00CF37D5">
        <w:rPr>
          <w:rFonts w:ascii="Times New Roman" w:hAnsi="Times New Roman"/>
          <w:sz w:val="24"/>
          <w:szCs w:val="24"/>
        </w:rPr>
        <w:tab/>
        <w:t>:</w:t>
      </w:r>
    </w:p>
    <w:p w14:paraId="2AB06FBE" w14:textId="77777777" w:rsidR="00CF37D5" w:rsidRDefault="00CF37D5" w:rsidP="00CF37D5">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4DBB93CE" w14:textId="77777777" w:rsidR="00CF37D5" w:rsidRPr="002A5BBA" w:rsidRDefault="00CF37D5" w:rsidP="00CF37D5">
      <w:pPr>
        <w:spacing w:after="0"/>
        <w:jc w:val="both"/>
        <w:rPr>
          <w:rFonts w:ascii="Times New Roman" w:hAnsi="Times New Roman"/>
          <w:sz w:val="24"/>
          <w:szCs w:val="24"/>
        </w:rPr>
      </w:pPr>
    </w:p>
    <w:p w14:paraId="30222020" w14:textId="77777777" w:rsidR="00CF37D5" w:rsidRPr="002A5BBA" w:rsidRDefault="00CF37D5" w:rsidP="00CF37D5">
      <w:pPr>
        <w:spacing w:after="0"/>
        <w:jc w:val="both"/>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p>
    <w:p w14:paraId="283740BF" w14:textId="77777777" w:rsidR="00CF37D5" w:rsidRPr="002A5BBA" w:rsidRDefault="00CF37D5" w:rsidP="00CF37D5">
      <w:pPr>
        <w:pStyle w:val="Style"/>
        <w:jc w:val="center"/>
        <w:rPr>
          <w:b/>
          <w:bCs/>
          <w:color w:val="000000"/>
        </w:rPr>
      </w:pPr>
      <w:r w:rsidRPr="002A5BBA">
        <w:rPr>
          <w:b/>
          <w:bCs/>
          <w:color w:val="000000"/>
        </w:rPr>
        <w:t>INTERIM ORDER</w:t>
      </w:r>
    </w:p>
    <w:p w14:paraId="6ABBA00C" w14:textId="7D3D7826" w:rsidR="00CF37D5" w:rsidRPr="002A5BBA" w:rsidRDefault="00517EB6" w:rsidP="00CF37D5">
      <w:pPr>
        <w:pStyle w:val="Style"/>
        <w:jc w:val="center"/>
        <w:rPr>
          <w:b/>
          <w:bCs/>
          <w:color w:val="000000"/>
          <w:u w:val="single"/>
        </w:rPr>
      </w:pPr>
      <w:r>
        <w:rPr>
          <w:b/>
          <w:bCs/>
          <w:color w:val="000000"/>
          <w:u w:val="single"/>
        </w:rPr>
        <w:t>HOLDING RECORD OPEN AND PERMITTING LATE FILED EXHIBITS</w:t>
      </w:r>
    </w:p>
    <w:p w14:paraId="52D3D226" w14:textId="77777777" w:rsidR="00CF37D5" w:rsidRDefault="00CF37D5" w:rsidP="0038307D">
      <w:pPr>
        <w:spacing w:after="0" w:line="360" w:lineRule="auto"/>
        <w:rPr>
          <w:rFonts w:ascii="Times New Roman" w:hAnsi="Times New Roman"/>
          <w:sz w:val="24"/>
          <w:szCs w:val="24"/>
        </w:rPr>
      </w:pPr>
    </w:p>
    <w:p w14:paraId="2331E59B" w14:textId="4CD7838C" w:rsidR="00CF37D5" w:rsidRDefault="00CF37D5" w:rsidP="0038307D">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7E17ED" w:rsidRPr="007E17ED">
        <w:rPr>
          <w:rFonts w:ascii="Times New Roman" w:hAnsi="Times New Roman"/>
          <w:sz w:val="24"/>
          <w:szCs w:val="24"/>
        </w:rPr>
        <w:t>The parties are directed to read this Interim Order in its entirety, as it contains important information regarding this case.</w:t>
      </w:r>
      <w:r w:rsidR="007E17ED">
        <w:rPr>
          <w:rFonts w:ascii="Times New Roman" w:hAnsi="Times New Roman"/>
          <w:sz w:val="24"/>
          <w:szCs w:val="24"/>
        </w:rPr>
        <w:t xml:space="preserve">  </w:t>
      </w:r>
    </w:p>
    <w:p w14:paraId="4C423111" w14:textId="77777777" w:rsidR="00CF37D5" w:rsidRPr="002A5BBA" w:rsidRDefault="00CF37D5" w:rsidP="0038307D">
      <w:pPr>
        <w:spacing w:after="0" w:line="360" w:lineRule="auto"/>
        <w:rPr>
          <w:rFonts w:ascii="Times New Roman" w:hAnsi="Times New Roman"/>
          <w:sz w:val="24"/>
          <w:szCs w:val="24"/>
        </w:rPr>
      </w:pPr>
    </w:p>
    <w:p w14:paraId="3EE317A0" w14:textId="7AFFA03F" w:rsidR="00AD5580" w:rsidRDefault="00AD5580" w:rsidP="0038307D">
      <w:pPr>
        <w:spacing w:after="0" w:line="360" w:lineRule="auto"/>
        <w:ind w:firstLine="1440"/>
        <w:rPr>
          <w:rFonts w:ascii="Times New Roman" w:hAnsi="Times New Roman"/>
          <w:bCs/>
          <w:color w:val="000000"/>
          <w:sz w:val="24"/>
          <w:szCs w:val="24"/>
        </w:rPr>
      </w:pPr>
      <w:r>
        <w:rPr>
          <w:rFonts w:ascii="Times New Roman" w:hAnsi="Times New Roman"/>
          <w:bCs/>
          <w:color w:val="000000"/>
          <w:sz w:val="24"/>
          <w:szCs w:val="24"/>
        </w:rPr>
        <w:t xml:space="preserve">On </w:t>
      </w:r>
      <w:r w:rsidR="00E77E9A">
        <w:rPr>
          <w:rFonts w:ascii="Times New Roman" w:hAnsi="Times New Roman"/>
          <w:bCs/>
          <w:color w:val="000000"/>
          <w:sz w:val="24"/>
          <w:szCs w:val="24"/>
        </w:rPr>
        <w:t>July 29, 2020</w:t>
      </w:r>
      <w:r>
        <w:rPr>
          <w:rFonts w:ascii="Times New Roman" w:hAnsi="Times New Roman"/>
          <w:bCs/>
          <w:color w:val="000000"/>
          <w:sz w:val="24"/>
          <w:szCs w:val="24"/>
        </w:rPr>
        <w:t xml:space="preserve">, </w:t>
      </w:r>
      <w:r w:rsidR="00517EB6">
        <w:rPr>
          <w:rFonts w:ascii="Times New Roman" w:hAnsi="Times New Roman"/>
          <w:bCs/>
          <w:color w:val="000000"/>
          <w:sz w:val="24"/>
          <w:szCs w:val="24"/>
        </w:rPr>
        <w:t>an evidentiary hearing was held in the above-captioned matter.</w:t>
      </w:r>
      <w:r w:rsidR="00377416">
        <w:rPr>
          <w:rFonts w:ascii="Times New Roman" w:hAnsi="Times New Roman"/>
          <w:bCs/>
          <w:color w:val="000000"/>
          <w:sz w:val="24"/>
          <w:szCs w:val="24"/>
        </w:rPr>
        <w:t xml:space="preserve"> </w:t>
      </w:r>
      <w:r w:rsidR="00517EB6">
        <w:rPr>
          <w:rFonts w:ascii="Times New Roman" w:hAnsi="Times New Roman"/>
          <w:bCs/>
          <w:color w:val="000000"/>
          <w:sz w:val="24"/>
          <w:szCs w:val="24"/>
        </w:rPr>
        <w:t xml:space="preserve"> Although</w:t>
      </w:r>
      <w:r w:rsidR="00E77E9A">
        <w:rPr>
          <w:rFonts w:ascii="Times New Roman" w:hAnsi="Times New Roman"/>
          <w:bCs/>
          <w:color w:val="000000"/>
          <w:sz w:val="24"/>
          <w:szCs w:val="24"/>
        </w:rPr>
        <w:t xml:space="preserve"> Complainant served her proposed exhibits upon the providing officer prior to the hearing, she did not serve counsel for Respondent.  The undersigned’s office forwarded Complainant’s proposed exhibits to Respondent’s counsel after the hearing.  </w:t>
      </w:r>
    </w:p>
    <w:p w14:paraId="1D246E53" w14:textId="77777777" w:rsidR="00AD5580" w:rsidRDefault="00AD5580" w:rsidP="0038307D">
      <w:pPr>
        <w:spacing w:after="0" w:line="360" w:lineRule="auto"/>
        <w:ind w:firstLine="1440"/>
        <w:rPr>
          <w:rFonts w:ascii="Times New Roman" w:hAnsi="Times New Roman"/>
          <w:bCs/>
          <w:color w:val="000000"/>
          <w:sz w:val="24"/>
          <w:szCs w:val="24"/>
        </w:rPr>
      </w:pPr>
    </w:p>
    <w:p w14:paraId="2203C09A" w14:textId="114DE171" w:rsidR="00E77E9A" w:rsidRDefault="00E77E9A" w:rsidP="0038307D">
      <w:pPr>
        <w:spacing w:after="0" w:line="360" w:lineRule="auto"/>
        <w:ind w:firstLine="1440"/>
        <w:rPr>
          <w:rFonts w:ascii="Times New Roman" w:hAnsi="Times New Roman"/>
          <w:bCs/>
          <w:color w:val="000000"/>
          <w:sz w:val="24"/>
          <w:szCs w:val="24"/>
        </w:rPr>
      </w:pPr>
      <w:r>
        <w:rPr>
          <w:rFonts w:ascii="Times New Roman" w:hAnsi="Times New Roman"/>
          <w:bCs/>
          <w:color w:val="000000"/>
          <w:sz w:val="24"/>
          <w:szCs w:val="24"/>
        </w:rPr>
        <w:t xml:space="preserve">Respondent served some proposed exhibits upon Complainant and </w:t>
      </w:r>
      <w:r w:rsidR="001D7C7C">
        <w:rPr>
          <w:rFonts w:ascii="Times New Roman" w:hAnsi="Times New Roman"/>
          <w:bCs/>
          <w:color w:val="000000"/>
          <w:sz w:val="24"/>
          <w:szCs w:val="24"/>
        </w:rPr>
        <w:t xml:space="preserve">the </w:t>
      </w:r>
      <w:r>
        <w:rPr>
          <w:rFonts w:ascii="Times New Roman" w:hAnsi="Times New Roman"/>
          <w:bCs/>
          <w:color w:val="000000"/>
          <w:sz w:val="24"/>
          <w:szCs w:val="24"/>
        </w:rPr>
        <w:t>presiding officer prior to the hearing, which were ultimately admitted into evidence.  During the course of the hearing, Respondent’s counsel advised he would like an opportunity to submit some additional exhibits.</w:t>
      </w:r>
    </w:p>
    <w:p w14:paraId="5D616F32" w14:textId="77777777" w:rsidR="00142E47" w:rsidRDefault="0088285C" w:rsidP="00142E47">
      <w:pPr>
        <w:spacing w:after="0" w:line="360" w:lineRule="auto"/>
        <w:ind w:firstLine="1440"/>
        <w:rPr>
          <w:rFonts w:ascii="Times New Roman" w:hAnsi="Times New Roman"/>
          <w:sz w:val="24"/>
          <w:szCs w:val="24"/>
        </w:rPr>
      </w:pPr>
      <w:r>
        <w:rPr>
          <w:rFonts w:ascii="Times New Roman" w:hAnsi="Times New Roman"/>
          <w:bCs/>
          <w:color w:val="000000"/>
          <w:sz w:val="24"/>
          <w:szCs w:val="24"/>
        </w:rPr>
        <w:br/>
      </w:r>
      <w:r>
        <w:rPr>
          <w:rFonts w:ascii="Times New Roman" w:hAnsi="Times New Roman"/>
          <w:bCs/>
          <w:color w:val="000000"/>
          <w:sz w:val="24"/>
          <w:szCs w:val="24"/>
        </w:rPr>
        <w:br/>
      </w:r>
      <w:r>
        <w:rPr>
          <w:rFonts w:ascii="Times New Roman" w:hAnsi="Times New Roman"/>
          <w:bCs/>
          <w:color w:val="000000"/>
          <w:sz w:val="24"/>
          <w:szCs w:val="24"/>
        </w:rPr>
        <w:br/>
      </w:r>
      <w:r>
        <w:rPr>
          <w:rFonts w:ascii="Times New Roman" w:hAnsi="Times New Roman"/>
          <w:bCs/>
          <w:color w:val="000000"/>
          <w:sz w:val="24"/>
          <w:szCs w:val="24"/>
        </w:rPr>
        <w:br/>
      </w:r>
      <w:r>
        <w:rPr>
          <w:rFonts w:ascii="Times New Roman" w:hAnsi="Times New Roman"/>
          <w:bCs/>
          <w:color w:val="000000"/>
          <w:sz w:val="24"/>
          <w:szCs w:val="24"/>
        </w:rPr>
        <w:br/>
      </w:r>
    </w:p>
    <w:p w14:paraId="0A09B813" w14:textId="099D83E6" w:rsidR="00CF37D5" w:rsidRPr="002A5BBA" w:rsidRDefault="00CF37D5" w:rsidP="00142E47">
      <w:pPr>
        <w:spacing w:after="0" w:line="360" w:lineRule="auto"/>
        <w:ind w:firstLine="1440"/>
        <w:rPr>
          <w:rFonts w:ascii="Times New Roman" w:hAnsi="Times New Roman"/>
          <w:sz w:val="24"/>
          <w:szCs w:val="24"/>
        </w:rPr>
      </w:pPr>
      <w:r w:rsidRPr="002A5BBA">
        <w:rPr>
          <w:rFonts w:ascii="Times New Roman" w:hAnsi="Times New Roman"/>
          <w:sz w:val="24"/>
          <w:szCs w:val="24"/>
        </w:rPr>
        <w:lastRenderedPageBreak/>
        <w:t>THEREFORE,</w:t>
      </w:r>
    </w:p>
    <w:p w14:paraId="31E75DA3" w14:textId="77777777" w:rsidR="00CF37D5" w:rsidRPr="002A5BBA" w:rsidRDefault="00CF37D5" w:rsidP="0038307D">
      <w:pPr>
        <w:tabs>
          <w:tab w:val="left" w:pos="2160"/>
        </w:tabs>
        <w:spacing w:after="0" w:line="360" w:lineRule="auto"/>
        <w:ind w:firstLine="1440"/>
        <w:rPr>
          <w:rFonts w:ascii="Times New Roman" w:hAnsi="Times New Roman"/>
          <w:sz w:val="24"/>
          <w:szCs w:val="24"/>
        </w:rPr>
      </w:pPr>
    </w:p>
    <w:p w14:paraId="13FFFA8D" w14:textId="77777777" w:rsidR="00CF37D5" w:rsidRPr="002A5BBA" w:rsidRDefault="00CF37D5" w:rsidP="0038307D">
      <w:pPr>
        <w:tabs>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IT IS ORDERED:</w:t>
      </w:r>
    </w:p>
    <w:p w14:paraId="353CC73F" w14:textId="77777777" w:rsidR="00CF37D5" w:rsidRPr="002A5BBA" w:rsidRDefault="00CF37D5" w:rsidP="0038307D">
      <w:pPr>
        <w:spacing w:after="0" w:line="360" w:lineRule="auto"/>
        <w:ind w:left="3600"/>
        <w:rPr>
          <w:rFonts w:ascii="Times New Roman" w:hAnsi="Times New Roman"/>
          <w:sz w:val="24"/>
          <w:szCs w:val="24"/>
        </w:rPr>
      </w:pPr>
    </w:p>
    <w:p w14:paraId="77B491AD" w14:textId="6D9E682A" w:rsidR="00CF37D5" w:rsidRPr="00E77E9A" w:rsidRDefault="00CF37D5" w:rsidP="0038307D">
      <w:pPr>
        <w:pStyle w:val="ListParagraph"/>
        <w:numPr>
          <w:ilvl w:val="0"/>
          <w:numId w:val="2"/>
        </w:numPr>
        <w:ind w:left="0" w:firstLine="1440"/>
        <w:rPr>
          <w:szCs w:val="24"/>
        </w:rPr>
      </w:pPr>
      <w:r w:rsidRPr="002A5BBA">
        <w:rPr>
          <w:color w:val="000000"/>
          <w:szCs w:val="24"/>
        </w:rPr>
        <w:t xml:space="preserve">That </w:t>
      </w:r>
      <w:r w:rsidR="00E77E9A">
        <w:rPr>
          <w:color w:val="000000"/>
          <w:szCs w:val="24"/>
        </w:rPr>
        <w:t xml:space="preserve">Respondent’s objections, if any, to Complainant’s proposed exhibits be </w:t>
      </w:r>
      <w:r w:rsidR="00D86510">
        <w:rPr>
          <w:color w:val="000000"/>
          <w:szCs w:val="24"/>
        </w:rPr>
        <w:t>filed</w:t>
      </w:r>
      <w:r w:rsidR="00E77E9A">
        <w:rPr>
          <w:color w:val="000000"/>
          <w:szCs w:val="24"/>
        </w:rPr>
        <w:t xml:space="preserve"> no later than August 5, 2020.</w:t>
      </w:r>
      <w:r w:rsidR="0038307D">
        <w:rPr>
          <w:color w:val="000000"/>
          <w:szCs w:val="24"/>
        </w:rPr>
        <w:br/>
      </w:r>
    </w:p>
    <w:p w14:paraId="39A4F602" w14:textId="1755C885" w:rsidR="00E77E9A" w:rsidRPr="002A5BBA" w:rsidRDefault="00E77E9A" w:rsidP="0038307D">
      <w:pPr>
        <w:pStyle w:val="ListParagraph"/>
        <w:numPr>
          <w:ilvl w:val="0"/>
          <w:numId w:val="2"/>
        </w:numPr>
        <w:ind w:left="0" w:firstLine="1440"/>
        <w:rPr>
          <w:szCs w:val="24"/>
        </w:rPr>
      </w:pPr>
      <w:r>
        <w:rPr>
          <w:color w:val="000000"/>
          <w:szCs w:val="24"/>
        </w:rPr>
        <w:t>That Complainant’s responses to Respondent’s objections, if any, shall be filed no later than August 12, 2020.</w:t>
      </w:r>
    </w:p>
    <w:p w14:paraId="65459939" w14:textId="77777777" w:rsidR="00CF37D5" w:rsidRPr="002A5BBA" w:rsidRDefault="00CF37D5" w:rsidP="0038307D">
      <w:pPr>
        <w:pStyle w:val="ListParagraph"/>
        <w:ind w:left="0"/>
        <w:rPr>
          <w:szCs w:val="24"/>
        </w:rPr>
      </w:pPr>
    </w:p>
    <w:p w14:paraId="215E3F12" w14:textId="0B879DF5" w:rsidR="00CF37D5" w:rsidRPr="00D86510" w:rsidRDefault="00CF37D5" w:rsidP="0038307D">
      <w:pPr>
        <w:numPr>
          <w:ilvl w:val="0"/>
          <w:numId w:val="2"/>
        </w:numPr>
        <w:spacing w:after="0" w:line="360" w:lineRule="auto"/>
        <w:ind w:left="0" w:firstLine="1440"/>
        <w:rPr>
          <w:rFonts w:ascii="Times New Roman" w:hAnsi="Times New Roman"/>
          <w:sz w:val="24"/>
          <w:szCs w:val="24"/>
        </w:rPr>
      </w:pPr>
      <w:r w:rsidRPr="00D86510">
        <w:rPr>
          <w:rFonts w:ascii="Times New Roman" w:hAnsi="Times New Roman"/>
          <w:sz w:val="24"/>
          <w:szCs w:val="24"/>
        </w:rPr>
        <w:t xml:space="preserve">That </w:t>
      </w:r>
      <w:r w:rsidR="00E77E9A" w:rsidRPr="00D86510">
        <w:rPr>
          <w:rFonts w:ascii="Times New Roman" w:hAnsi="Times New Roman"/>
          <w:sz w:val="24"/>
          <w:szCs w:val="24"/>
        </w:rPr>
        <w:t>Respondent shall serve any additional proposed exhibits upon Complainant and the presiding officer no later than August 5, 2020.</w:t>
      </w:r>
    </w:p>
    <w:p w14:paraId="425F10CF" w14:textId="5414A7D8" w:rsidR="00BD2703" w:rsidRPr="00D86510" w:rsidRDefault="00BD2703" w:rsidP="0038307D">
      <w:pPr>
        <w:spacing w:after="0" w:line="360" w:lineRule="auto"/>
        <w:rPr>
          <w:rFonts w:ascii="Times New Roman" w:hAnsi="Times New Roman"/>
          <w:b/>
          <w:sz w:val="24"/>
          <w:szCs w:val="24"/>
          <w:u w:val="single"/>
        </w:rPr>
      </w:pPr>
    </w:p>
    <w:p w14:paraId="2336995D" w14:textId="08BB25F0" w:rsidR="00D86510" w:rsidRDefault="00D86510" w:rsidP="0038307D">
      <w:pPr>
        <w:spacing w:after="0" w:line="360" w:lineRule="auto"/>
        <w:rPr>
          <w:rFonts w:ascii="Times New Roman" w:hAnsi="Times New Roman"/>
          <w:bCs/>
          <w:sz w:val="24"/>
          <w:szCs w:val="24"/>
        </w:rPr>
      </w:pPr>
      <w:r w:rsidRPr="00D86510">
        <w:rPr>
          <w:rFonts w:ascii="Times New Roman" w:hAnsi="Times New Roman"/>
          <w:bCs/>
          <w:sz w:val="24"/>
          <w:szCs w:val="24"/>
        </w:rPr>
        <w:tab/>
      </w:r>
      <w:r w:rsidRPr="00D86510">
        <w:rPr>
          <w:rFonts w:ascii="Times New Roman" w:hAnsi="Times New Roman"/>
          <w:bCs/>
          <w:sz w:val="24"/>
          <w:szCs w:val="24"/>
        </w:rPr>
        <w:tab/>
      </w:r>
      <w:r>
        <w:rPr>
          <w:rFonts w:ascii="Times New Roman" w:hAnsi="Times New Roman"/>
          <w:bCs/>
          <w:sz w:val="24"/>
          <w:szCs w:val="24"/>
        </w:rPr>
        <w:t>4</w:t>
      </w:r>
      <w:r w:rsidRPr="00D86510">
        <w:rPr>
          <w:rFonts w:ascii="Times New Roman" w:hAnsi="Times New Roman"/>
          <w:bCs/>
          <w:sz w:val="24"/>
          <w:szCs w:val="24"/>
        </w:rPr>
        <w:t xml:space="preserve">.  </w:t>
      </w:r>
      <w:r w:rsidRPr="00D86510">
        <w:rPr>
          <w:rFonts w:ascii="Times New Roman" w:hAnsi="Times New Roman"/>
          <w:bCs/>
          <w:sz w:val="24"/>
          <w:szCs w:val="24"/>
        </w:rPr>
        <w:tab/>
      </w:r>
      <w:r w:rsidR="00BD2703" w:rsidRPr="00D86510">
        <w:rPr>
          <w:rFonts w:ascii="Times New Roman" w:hAnsi="Times New Roman"/>
          <w:bCs/>
          <w:sz w:val="24"/>
          <w:szCs w:val="24"/>
        </w:rPr>
        <w:t>That</w:t>
      </w:r>
      <w:r w:rsidR="00E77E9A" w:rsidRPr="00D86510">
        <w:rPr>
          <w:rFonts w:ascii="Times New Roman" w:hAnsi="Times New Roman"/>
          <w:bCs/>
          <w:sz w:val="24"/>
          <w:szCs w:val="24"/>
        </w:rPr>
        <w:t xml:space="preserve"> Complainant’s objections, if any, to Respondent’s additional proposed exhibits be filed no later than August 12, 2020</w:t>
      </w:r>
      <w:r w:rsidR="00BD2703" w:rsidRPr="00D86510">
        <w:rPr>
          <w:rFonts w:ascii="Times New Roman" w:hAnsi="Times New Roman"/>
          <w:bCs/>
          <w:sz w:val="24"/>
          <w:szCs w:val="24"/>
        </w:rPr>
        <w:t xml:space="preserve">. </w:t>
      </w:r>
    </w:p>
    <w:p w14:paraId="4AD2195E" w14:textId="77777777" w:rsidR="00D86510" w:rsidRDefault="00D86510" w:rsidP="0038307D">
      <w:pPr>
        <w:spacing w:after="0" w:line="360" w:lineRule="auto"/>
        <w:rPr>
          <w:rFonts w:ascii="Times New Roman" w:hAnsi="Times New Roman"/>
          <w:bCs/>
          <w:sz w:val="24"/>
          <w:szCs w:val="24"/>
        </w:rPr>
      </w:pPr>
    </w:p>
    <w:p w14:paraId="0553024C" w14:textId="42090ACB" w:rsidR="00D86510" w:rsidRDefault="00D86510" w:rsidP="0038307D">
      <w:pPr>
        <w:spacing w:after="0" w:line="360" w:lineRule="auto"/>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t>5.</w:t>
      </w:r>
      <w:r>
        <w:rPr>
          <w:rFonts w:ascii="Times New Roman" w:hAnsi="Times New Roman"/>
          <w:bCs/>
          <w:sz w:val="24"/>
          <w:szCs w:val="24"/>
        </w:rPr>
        <w:tab/>
        <w:t>That Respondent’s responses to Complainant’s objections, if any, shall be filed no later than August 19, 2020.</w:t>
      </w:r>
    </w:p>
    <w:p w14:paraId="75A95356" w14:textId="4A214F09" w:rsidR="00D86510" w:rsidRDefault="00D86510" w:rsidP="0038307D">
      <w:pPr>
        <w:spacing w:after="0" w:line="360" w:lineRule="auto"/>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p>
    <w:p w14:paraId="7AE1FBC2" w14:textId="4B8391DC" w:rsidR="00D86510" w:rsidRDefault="00D86510" w:rsidP="0038307D">
      <w:pPr>
        <w:spacing w:after="0" w:line="360" w:lineRule="auto"/>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t xml:space="preserve">6. </w:t>
      </w:r>
      <w:r>
        <w:rPr>
          <w:rFonts w:ascii="Times New Roman" w:hAnsi="Times New Roman"/>
          <w:bCs/>
          <w:sz w:val="24"/>
          <w:szCs w:val="24"/>
        </w:rPr>
        <w:tab/>
        <w:t>That any filing made with the Commission’s Secretary’s Bureau be e-filed.</w:t>
      </w:r>
    </w:p>
    <w:p w14:paraId="117F8894" w14:textId="64A75F91" w:rsidR="00D86510" w:rsidRDefault="00D86510" w:rsidP="0038307D">
      <w:pPr>
        <w:spacing w:after="0" w:line="360" w:lineRule="auto"/>
        <w:rPr>
          <w:rFonts w:ascii="Times New Roman" w:hAnsi="Times New Roman"/>
          <w:bCs/>
          <w:sz w:val="24"/>
          <w:szCs w:val="24"/>
        </w:rPr>
      </w:pPr>
    </w:p>
    <w:p w14:paraId="040A3AA9" w14:textId="4C2C8EE5" w:rsidR="00D86510" w:rsidRDefault="00D86510" w:rsidP="0038307D">
      <w:pPr>
        <w:spacing w:after="0" w:line="360" w:lineRule="auto"/>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t>7.</w:t>
      </w:r>
      <w:r>
        <w:rPr>
          <w:rFonts w:ascii="Times New Roman" w:hAnsi="Times New Roman"/>
          <w:bCs/>
          <w:sz w:val="24"/>
          <w:szCs w:val="24"/>
        </w:rPr>
        <w:tab/>
        <w:t xml:space="preserve">That service upon the presiding officer </w:t>
      </w:r>
      <w:r w:rsidR="001D7C7C">
        <w:rPr>
          <w:rFonts w:ascii="Times New Roman" w:hAnsi="Times New Roman"/>
          <w:bCs/>
          <w:sz w:val="24"/>
          <w:szCs w:val="24"/>
        </w:rPr>
        <w:t xml:space="preserve">shall </w:t>
      </w:r>
      <w:r>
        <w:rPr>
          <w:rFonts w:ascii="Times New Roman" w:hAnsi="Times New Roman"/>
          <w:bCs/>
          <w:sz w:val="24"/>
          <w:szCs w:val="24"/>
        </w:rPr>
        <w:t xml:space="preserve">be made electronically at </w:t>
      </w:r>
      <w:hyperlink r:id="rId7" w:history="1">
        <w:r w:rsidRPr="0099084C">
          <w:rPr>
            <w:rStyle w:val="Hyperlink"/>
            <w:rFonts w:ascii="Times New Roman" w:hAnsi="Times New Roman"/>
            <w:bCs/>
            <w:sz w:val="24"/>
            <w:szCs w:val="24"/>
          </w:rPr>
          <w:t>edevoe@pa.gov</w:t>
        </w:r>
      </w:hyperlink>
      <w:r>
        <w:rPr>
          <w:rFonts w:ascii="Times New Roman" w:hAnsi="Times New Roman"/>
          <w:bCs/>
          <w:sz w:val="24"/>
          <w:szCs w:val="24"/>
        </w:rPr>
        <w:t>.</w:t>
      </w:r>
    </w:p>
    <w:p w14:paraId="7552A540" w14:textId="0A6E4175" w:rsidR="00D86510" w:rsidRDefault="00D86510" w:rsidP="0038307D">
      <w:pPr>
        <w:spacing w:after="0" w:line="360" w:lineRule="auto"/>
        <w:rPr>
          <w:rFonts w:ascii="Times New Roman" w:hAnsi="Times New Roman"/>
          <w:bCs/>
          <w:sz w:val="24"/>
          <w:szCs w:val="24"/>
        </w:rPr>
      </w:pPr>
    </w:p>
    <w:p w14:paraId="6E52BED2" w14:textId="6FFF29AB" w:rsidR="00CF37D5" w:rsidRDefault="00D86510" w:rsidP="0038307D">
      <w:pPr>
        <w:spacing w:after="0" w:line="360" w:lineRule="auto"/>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t>8.</w:t>
      </w:r>
      <w:r>
        <w:rPr>
          <w:rFonts w:ascii="Times New Roman" w:hAnsi="Times New Roman"/>
          <w:bCs/>
          <w:sz w:val="24"/>
          <w:szCs w:val="24"/>
        </w:rPr>
        <w:tab/>
        <w:t xml:space="preserve">That the hearing record </w:t>
      </w:r>
      <w:r w:rsidR="001D7C7C">
        <w:rPr>
          <w:rFonts w:ascii="Times New Roman" w:hAnsi="Times New Roman"/>
          <w:bCs/>
          <w:sz w:val="24"/>
          <w:szCs w:val="24"/>
        </w:rPr>
        <w:t xml:space="preserve">shall </w:t>
      </w:r>
      <w:r>
        <w:rPr>
          <w:rFonts w:ascii="Times New Roman" w:hAnsi="Times New Roman"/>
          <w:bCs/>
          <w:sz w:val="24"/>
          <w:szCs w:val="24"/>
        </w:rPr>
        <w:t>remain open until August 31, 2020.</w:t>
      </w:r>
    </w:p>
    <w:p w14:paraId="71EFE7F4" w14:textId="72FCE4B9" w:rsidR="00CC1EEF" w:rsidRDefault="00CC1EEF" w:rsidP="0038307D">
      <w:pPr>
        <w:spacing w:after="0" w:line="360" w:lineRule="auto"/>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sidR="005A5390">
        <w:rPr>
          <w:rFonts w:ascii="Times New Roman" w:hAnsi="Times New Roman"/>
          <w:bCs/>
          <w:sz w:val="24"/>
          <w:szCs w:val="24"/>
        </w:rPr>
        <w:br/>
      </w:r>
      <w:r w:rsidR="005A5390">
        <w:rPr>
          <w:rFonts w:ascii="Times New Roman" w:hAnsi="Times New Roman"/>
          <w:bCs/>
          <w:sz w:val="24"/>
          <w:szCs w:val="24"/>
        </w:rPr>
        <w:br/>
      </w:r>
      <w:r w:rsidR="005A5390">
        <w:rPr>
          <w:rFonts w:ascii="Times New Roman" w:hAnsi="Times New Roman"/>
          <w:bCs/>
          <w:sz w:val="24"/>
          <w:szCs w:val="24"/>
        </w:rPr>
        <w:br/>
      </w:r>
    </w:p>
    <w:p w14:paraId="776F7BCA" w14:textId="74824690" w:rsidR="00CF37D5" w:rsidRDefault="00CC1EEF" w:rsidP="0038307D">
      <w:pPr>
        <w:spacing w:after="0" w:line="360" w:lineRule="auto"/>
        <w:rPr>
          <w:rFonts w:ascii="Times New Roman" w:hAnsi="Times New Roman"/>
          <w:bCs/>
          <w:sz w:val="24"/>
          <w:szCs w:val="24"/>
        </w:rPr>
      </w:pPr>
      <w:r>
        <w:rPr>
          <w:rFonts w:ascii="Times New Roman" w:hAnsi="Times New Roman"/>
          <w:bCs/>
          <w:sz w:val="24"/>
          <w:szCs w:val="24"/>
        </w:rPr>
        <w:lastRenderedPageBreak/>
        <w:tab/>
      </w:r>
      <w:r>
        <w:rPr>
          <w:rFonts w:ascii="Times New Roman" w:hAnsi="Times New Roman"/>
          <w:bCs/>
          <w:sz w:val="24"/>
          <w:szCs w:val="24"/>
        </w:rPr>
        <w:tab/>
        <w:t xml:space="preserve">9. </w:t>
      </w:r>
      <w:r>
        <w:rPr>
          <w:rFonts w:ascii="Times New Roman" w:hAnsi="Times New Roman"/>
          <w:bCs/>
          <w:sz w:val="24"/>
          <w:szCs w:val="24"/>
        </w:rPr>
        <w:tab/>
        <w:t>That any petition to withdraw the Complaint or request for additional days of hearing be filed no later than August 31, 2020.</w:t>
      </w:r>
    </w:p>
    <w:p w14:paraId="7ACCEF59" w14:textId="77777777" w:rsidR="00CC1EEF" w:rsidRPr="002A5BBA" w:rsidRDefault="00CC1EEF" w:rsidP="0038307D">
      <w:pPr>
        <w:spacing w:after="0" w:line="360" w:lineRule="auto"/>
        <w:rPr>
          <w:rFonts w:ascii="Times New Roman" w:hAnsi="Times New Roman"/>
          <w:sz w:val="24"/>
          <w:szCs w:val="24"/>
        </w:rPr>
      </w:pPr>
    </w:p>
    <w:p w14:paraId="0AECFE2E" w14:textId="77777777" w:rsidR="00CF37D5" w:rsidRPr="002A5BBA" w:rsidRDefault="00CF37D5" w:rsidP="0038307D">
      <w:pPr>
        <w:spacing w:after="0" w:line="360" w:lineRule="auto"/>
        <w:jc w:val="both"/>
        <w:rPr>
          <w:rFonts w:ascii="Times New Roman" w:hAnsi="Times New Roman"/>
          <w:sz w:val="24"/>
          <w:szCs w:val="24"/>
        </w:rPr>
      </w:pPr>
    </w:p>
    <w:p w14:paraId="40DFDFAF" w14:textId="4377AAE3" w:rsidR="00CF37D5" w:rsidRPr="002A5BBA" w:rsidRDefault="00CF37D5" w:rsidP="00CF37D5">
      <w:pPr>
        <w:spacing w:after="0" w:line="240" w:lineRule="auto"/>
        <w:jc w:val="both"/>
        <w:rPr>
          <w:rFonts w:ascii="Times New Roman" w:hAnsi="Times New Roman"/>
          <w:sz w:val="24"/>
          <w:szCs w:val="24"/>
        </w:rPr>
      </w:pPr>
      <w:r w:rsidRPr="002A5BBA">
        <w:rPr>
          <w:rFonts w:ascii="Times New Roman" w:hAnsi="Times New Roman"/>
          <w:sz w:val="24"/>
          <w:szCs w:val="24"/>
        </w:rPr>
        <w:t xml:space="preserve">Date: </w:t>
      </w:r>
      <w:r w:rsidRPr="009E59D8">
        <w:rPr>
          <w:rFonts w:ascii="Times New Roman" w:hAnsi="Times New Roman"/>
          <w:sz w:val="24"/>
          <w:szCs w:val="24"/>
        </w:rPr>
        <w:t xml:space="preserve"> </w:t>
      </w:r>
      <w:r w:rsidR="0038307D" w:rsidRPr="0038307D">
        <w:rPr>
          <w:rFonts w:ascii="Times New Roman" w:hAnsi="Times New Roman"/>
          <w:sz w:val="24"/>
          <w:szCs w:val="24"/>
          <w:u w:val="single"/>
        </w:rPr>
        <w:t>July 30, 2020</w:t>
      </w:r>
      <w:r>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Pr>
          <w:rFonts w:ascii="Times New Roman" w:hAnsi="Times New Roman"/>
          <w:sz w:val="24"/>
          <w:szCs w:val="24"/>
        </w:rPr>
        <w:tab/>
      </w:r>
      <w:r w:rsidR="00C06DCB">
        <w:rPr>
          <w:rFonts w:ascii="Times New Roman" w:hAnsi="Times New Roman"/>
          <w:sz w:val="24"/>
          <w:szCs w:val="24"/>
        </w:rPr>
        <w:tab/>
      </w:r>
      <w:r w:rsidR="0004709D">
        <w:rPr>
          <w:rFonts w:ascii="Times New Roman" w:hAnsi="Times New Roman"/>
          <w:sz w:val="24"/>
          <w:szCs w:val="24"/>
          <w:u w:val="single"/>
        </w:rPr>
        <w:t xml:space="preserve">                   </w:t>
      </w:r>
      <w:r w:rsidR="0004709D" w:rsidRPr="0004709D">
        <w:rPr>
          <w:rFonts w:ascii="Times New Roman" w:hAnsi="Times New Roman"/>
          <w:sz w:val="24"/>
          <w:szCs w:val="24"/>
          <w:u w:val="single"/>
        </w:rPr>
        <w:t>/</w:t>
      </w:r>
      <w:r w:rsidR="0004709D">
        <w:rPr>
          <w:rFonts w:ascii="Times New Roman" w:hAnsi="Times New Roman"/>
          <w:sz w:val="24"/>
          <w:szCs w:val="24"/>
          <w:u w:val="single"/>
        </w:rPr>
        <w:t>s</w:t>
      </w:r>
      <w:r w:rsidR="004549C8">
        <w:rPr>
          <w:rFonts w:ascii="Times New Roman" w:hAnsi="Times New Roman"/>
          <w:sz w:val="24"/>
          <w:szCs w:val="24"/>
          <w:u w:val="single"/>
        </w:rPr>
        <w:t>/</w:t>
      </w:r>
      <w:r w:rsidR="0004709D">
        <w:rPr>
          <w:rFonts w:ascii="Times New Roman" w:hAnsi="Times New Roman"/>
          <w:sz w:val="24"/>
          <w:szCs w:val="24"/>
          <w:u w:val="single"/>
        </w:rPr>
        <w:tab/>
      </w:r>
      <w:r w:rsidR="0004709D">
        <w:rPr>
          <w:rFonts w:ascii="Times New Roman" w:hAnsi="Times New Roman"/>
          <w:sz w:val="24"/>
          <w:szCs w:val="24"/>
          <w:u w:val="single"/>
        </w:rPr>
        <w:tab/>
      </w:r>
      <w:r w:rsidR="0004709D">
        <w:rPr>
          <w:rFonts w:ascii="Times New Roman" w:hAnsi="Times New Roman"/>
          <w:sz w:val="24"/>
          <w:szCs w:val="24"/>
          <w:u w:val="single"/>
        </w:rPr>
        <w:tab/>
      </w:r>
    </w:p>
    <w:p w14:paraId="67952685" w14:textId="0462A2F7" w:rsidR="00CF37D5" w:rsidRDefault="00CF37D5" w:rsidP="00CF37D5">
      <w:pPr>
        <w:spacing w:after="0"/>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Pr>
          <w:rFonts w:ascii="Times New Roman" w:hAnsi="Times New Roman"/>
          <w:sz w:val="24"/>
          <w:szCs w:val="24"/>
        </w:rPr>
        <w:tab/>
      </w:r>
      <w:r w:rsidR="00BF0C6C">
        <w:rPr>
          <w:rFonts w:ascii="Times New Roman" w:hAnsi="Times New Roman"/>
          <w:sz w:val="24"/>
          <w:szCs w:val="24"/>
        </w:rPr>
        <w:t>Emily I. DeVoe</w:t>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t>Administrative Law Judge</w:t>
      </w:r>
    </w:p>
    <w:p w14:paraId="5FF3B65F" w14:textId="77777777" w:rsidR="00CF37D5" w:rsidRDefault="00CF37D5" w:rsidP="00CF37D5"/>
    <w:p w14:paraId="1E8FE134" w14:textId="77777777" w:rsidR="00142E47" w:rsidRDefault="00142E47">
      <w:pPr>
        <w:sectPr w:rsidR="00142E47" w:rsidSect="00143B2B">
          <w:footerReference w:type="default" r:id="rId8"/>
          <w:pgSz w:w="12240" w:h="15840"/>
          <w:pgMar w:top="1440" w:right="1440" w:bottom="1440" w:left="1440" w:header="720" w:footer="720" w:gutter="0"/>
          <w:cols w:space="720"/>
          <w:titlePg/>
          <w:docGrid w:linePitch="360"/>
        </w:sectPr>
      </w:pPr>
    </w:p>
    <w:p w14:paraId="10BF59A4" w14:textId="77777777" w:rsidR="00142E47" w:rsidRPr="00142E47" w:rsidRDefault="00142E47" w:rsidP="00142E47">
      <w:pPr>
        <w:spacing w:after="160" w:line="259" w:lineRule="auto"/>
        <w:rPr>
          <w:rFonts w:ascii="Microsoft Sans Serif" w:eastAsia="Microsoft Sans Serif" w:hAnsi="Microsoft Sans Serif" w:cs="Microsoft Sans Serif"/>
          <w:b/>
          <w:bCs/>
          <w:sz w:val="24"/>
        </w:rPr>
      </w:pPr>
      <w:r w:rsidRPr="00142E47">
        <w:rPr>
          <w:rFonts w:ascii="Microsoft Sans Serif" w:eastAsia="Microsoft Sans Serif" w:hAnsi="Microsoft Sans Serif" w:cs="Microsoft Sans Serif"/>
          <w:b/>
          <w:sz w:val="24"/>
          <w:u w:val="single"/>
        </w:rPr>
        <w:lastRenderedPageBreak/>
        <w:t xml:space="preserve">C-2020-3018789 - CAROLYN </w:t>
      </w:r>
      <w:proofErr w:type="spellStart"/>
      <w:r w:rsidRPr="00142E47">
        <w:rPr>
          <w:rFonts w:ascii="Microsoft Sans Serif" w:eastAsia="Microsoft Sans Serif" w:hAnsi="Microsoft Sans Serif" w:cs="Microsoft Sans Serif"/>
          <w:b/>
          <w:sz w:val="24"/>
          <w:u w:val="single"/>
        </w:rPr>
        <w:t>GUMPHER</w:t>
      </w:r>
      <w:proofErr w:type="spellEnd"/>
      <w:r w:rsidRPr="00142E47">
        <w:rPr>
          <w:rFonts w:ascii="Microsoft Sans Serif" w:eastAsia="Microsoft Sans Serif" w:hAnsi="Microsoft Sans Serif" w:cs="Microsoft Sans Serif"/>
          <w:b/>
          <w:sz w:val="24"/>
          <w:u w:val="single"/>
        </w:rPr>
        <w:t xml:space="preserve"> V. PENNSYLVANIA-AMERICAN WATER COMPANY</w:t>
      </w:r>
      <w:r w:rsidRPr="00142E47">
        <w:rPr>
          <w:rFonts w:ascii="Microsoft Sans Serif" w:eastAsia="Microsoft Sans Serif" w:hAnsi="Microsoft Sans Serif" w:cs="Microsoft Sans Serif"/>
          <w:b/>
          <w:sz w:val="24"/>
          <w:u w:val="single"/>
        </w:rPr>
        <w:br/>
      </w:r>
      <w:r w:rsidRPr="00142E47">
        <w:rPr>
          <w:rFonts w:ascii="Microsoft Sans Serif" w:eastAsia="Microsoft Sans Serif" w:hAnsi="Microsoft Sans Serif" w:cs="Microsoft Sans Serif"/>
          <w:b/>
          <w:sz w:val="24"/>
          <w:u w:val="single"/>
        </w:rPr>
        <w:br/>
      </w:r>
      <w:r w:rsidRPr="00142E47">
        <w:rPr>
          <w:rFonts w:ascii="Microsoft Sans Serif" w:eastAsia="Microsoft Sans Serif" w:hAnsi="Microsoft Sans Serif" w:cs="Microsoft Sans Serif"/>
          <w:bCs/>
          <w:i/>
          <w:iCs/>
          <w:sz w:val="24"/>
        </w:rPr>
        <w:t>Revised 07/29/20</w:t>
      </w:r>
      <w:r w:rsidRPr="00142E47">
        <w:rPr>
          <w:rFonts w:ascii="Microsoft Sans Serif" w:eastAsia="Microsoft Sans Serif" w:hAnsi="Microsoft Sans Serif" w:cs="Microsoft Sans Serif"/>
          <w:bCs/>
          <w:i/>
          <w:iCs/>
          <w:sz w:val="24"/>
        </w:rPr>
        <w:cr/>
      </w:r>
      <w:r w:rsidRPr="00142E47">
        <w:rPr>
          <w:rFonts w:ascii="Microsoft Sans Serif" w:eastAsia="Microsoft Sans Serif" w:hAnsi="Microsoft Sans Serif" w:cs="Microsoft Sans Serif"/>
          <w:b/>
          <w:sz w:val="24"/>
          <w:u w:val="single"/>
        </w:rPr>
        <w:cr/>
      </w:r>
      <w:r w:rsidRPr="00142E47">
        <w:rPr>
          <w:rFonts w:ascii="Microsoft Sans Serif" w:eastAsia="Microsoft Sans Serif" w:hAnsi="Microsoft Sans Serif" w:cs="Microsoft Sans Serif"/>
          <w:sz w:val="24"/>
        </w:rPr>
        <w:t xml:space="preserve">CAROLINE </w:t>
      </w:r>
      <w:proofErr w:type="spellStart"/>
      <w:r w:rsidRPr="00142E47">
        <w:rPr>
          <w:rFonts w:ascii="Microsoft Sans Serif" w:eastAsia="Microsoft Sans Serif" w:hAnsi="Microsoft Sans Serif" w:cs="Microsoft Sans Serif"/>
          <w:sz w:val="24"/>
        </w:rPr>
        <w:t>GUMPHER</w:t>
      </w:r>
      <w:proofErr w:type="spellEnd"/>
      <w:r w:rsidRPr="00142E47">
        <w:rPr>
          <w:rFonts w:ascii="Microsoft Sans Serif" w:eastAsia="Microsoft Sans Serif" w:hAnsi="Microsoft Sans Serif" w:cs="Microsoft Sans Serif"/>
          <w:sz w:val="24"/>
        </w:rPr>
        <w:cr/>
        <w:t xml:space="preserve">904 7TH </w:t>
      </w:r>
      <w:proofErr w:type="gramStart"/>
      <w:r w:rsidRPr="00142E47">
        <w:rPr>
          <w:rFonts w:ascii="Microsoft Sans Serif" w:eastAsia="Microsoft Sans Serif" w:hAnsi="Microsoft Sans Serif" w:cs="Microsoft Sans Serif"/>
          <w:sz w:val="24"/>
        </w:rPr>
        <w:t>AVENUE</w:t>
      </w:r>
      <w:proofErr w:type="gramEnd"/>
      <w:r w:rsidRPr="00142E47">
        <w:rPr>
          <w:rFonts w:ascii="Microsoft Sans Serif" w:eastAsia="Microsoft Sans Serif" w:hAnsi="Microsoft Sans Serif" w:cs="Microsoft Sans Serif"/>
          <w:sz w:val="24"/>
        </w:rPr>
        <w:cr/>
        <w:t>ELIZABETH PA  15037</w:t>
      </w:r>
      <w:r w:rsidRPr="00142E47">
        <w:rPr>
          <w:rFonts w:ascii="Microsoft Sans Serif" w:eastAsia="Microsoft Sans Serif" w:hAnsi="Microsoft Sans Serif" w:cs="Microsoft Sans Serif"/>
          <w:sz w:val="24"/>
        </w:rPr>
        <w:cr/>
      </w:r>
      <w:r w:rsidRPr="00142E47">
        <w:rPr>
          <w:rFonts w:ascii="Microsoft Sans Serif" w:eastAsia="Microsoft Sans Serif" w:hAnsi="Microsoft Sans Serif" w:cs="Microsoft Sans Serif"/>
          <w:b/>
          <w:bCs/>
          <w:sz w:val="24"/>
        </w:rPr>
        <w:t>412.384.0563</w:t>
      </w:r>
      <w:r w:rsidRPr="00142E47">
        <w:rPr>
          <w:rFonts w:ascii="Microsoft Sans Serif" w:eastAsia="Microsoft Sans Serif" w:hAnsi="Microsoft Sans Serif" w:cs="Microsoft Sans Serif"/>
          <w:b/>
          <w:bCs/>
          <w:sz w:val="24"/>
        </w:rPr>
        <w:cr/>
      </w:r>
      <w:r w:rsidRPr="00142E47">
        <w:rPr>
          <w:rFonts w:ascii="Microsoft Sans Serif" w:eastAsia="Microsoft Sans Serif" w:hAnsi="Microsoft Sans Serif" w:cs="Microsoft Sans Serif"/>
          <w:sz w:val="24"/>
        </w:rPr>
        <w:t>iamabrat74@yahoo.com</w:t>
      </w:r>
      <w:r w:rsidRPr="00142E47">
        <w:rPr>
          <w:rFonts w:ascii="Microsoft Sans Serif" w:eastAsia="Microsoft Sans Serif" w:hAnsi="Microsoft Sans Serif" w:cs="Microsoft Sans Serif"/>
          <w:b/>
          <w:bCs/>
          <w:sz w:val="24"/>
        </w:rPr>
        <w:t xml:space="preserve">  </w:t>
      </w:r>
    </w:p>
    <w:p w14:paraId="17DEA293" w14:textId="77777777" w:rsidR="00142E47" w:rsidRPr="00142E47" w:rsidRDefault="00142E47" w:rsidP="00142E47">
      <w:pPr>
        <w:spacing w:after="160" w:line="259" w:lineRule="auto"/>
        <w:rPr>
          <w:rFonts w:eastAsia="Times New Roman"/>
        </w:rPr>
      </w:pPr>
      <w:r w:rsidRPr="00142E47">
        <w:rPr>
          <w:rFonts w:ascii="Microsoft Sans Serif" w:eastAsia="Microsoft Sans Serif" w:hAnsi="Microsoft Sans Serif" w:cs="Microsoft Sans Serif"/>
          <w:sz w:val="24"/>
        </w:rPr>
        <w:cr/>
        <w:t>TIMOTHY MCHUGH ESQUIRE</w:t>
      </w:r>
      <w:r w:rsidRPr="00142E47">
        <w:rPr>
          <w:rFonts w:ascii="Microsoft Sans Serif" w:eastAsia="Microsoft Sans Serif" w:hAnsi="Microsoft Sans Serif" w:cs="Microsoft Sans Serif"/>
          <w:sz w:val="24"/>
        </w:rPr>
        <w:br/>
        <w:t>STEVENS &amp; LEE</w:t>
      </w:r>
      <w:r w:rsidRPr="00142E47">
        <w:rPr>
          <w:rFonts w:ascii="Microsoft Sans Serif" w:eastAsia="Microsoft Sans Serif" w:hAnsi="Microsoft Sans Serif" w:cs="Microsoft Sans Serif"/>
          <w:sz w:val="24"/>
        </w:rPr>
        <w:cr/>
        <w:t>17 N 2ND STREET</w:t>
      </w:r>
      <w:r w:rsidRPr="00142E47">
        <w:rPr>
          <w:rFonts w:ascii="Microsoft Sans Serif" w:eastAsia="Microsoft Sans Serif" w:hAnsi="Microsoft Sans Serif" w:cs="Microsoft Sans Serif"/>
          <w:sz w:val="24"/>
        </w:rPr>
        <w:cr/>
        <w:t>16TH FLOOR</w:t>
      </w:r>
      <w:r w:rsidRPr="00142E47">
        <w:rPr>
          <w:rFonts w:ascii="Microsoft Sans Serif" w:eastAsia="Microsoft Sans Serif" w:hAnsi="Microsoft Sans Serif" w:cs="Microsoft Sans Serif"/>
          <w:sz w:val="24"/>
        </w:rPr>
        <w:cr/>
        <w:t>HARRISBURG PA  17101</w:t>
      </w:r>
      <w:r w:rsidRPr="00142E47">
        <w:rPr>
          <w:rFonts w:ascii="Microsoft Sans Serif" w:eastAsia="Microsoft Sans Serif" w:hAnsi="Microsoft Sans Serif" w:cs="Microsoft Sans Serif"/>
          <w:sz w:val="24"/>
        </w:rPr>
        <w:cr/>
      </w:r>
      <w:r w:rsidRPr="00142E47">
        <w:rPr>
          <w:rFonts w:ascii="Microsoft Sans Serif" w:eastAsia="Microsoft Sans Serif" w:hAnsi="Microsoft Sans Serif" w:cs="Microsoft Sans Serif"/>
          <w:b/>
          <w:bCs/>
          <w:sz w:val="24"/>
        </w:rPr>
        <w:t>717.255.7366</w:t>
      </w:r>
      <w:r w:rsidRPr="00142E47">
        <w:rPr>
          <w:rFonts w:ascii="Microsoft Sans Serif" w:eastAsia="Microsoft Sans Serif" w:hAnsi="Microsoft Sans Serif" w:cs="Microsoft Sans Serif"/>
          <w:b/>
          <w:bCs/>
          <w:sz w:val="24"/>
        </w:rPr>
        <w:br/>
        <w:t>717.255.7365</w:t>
      </w:r>
      <w:r w:rsidRPr="00142E47">
        <w:rPr>
          <w:rFonts w:ascii="Microsoft Sans Serif" w:eastAsia="Microsoft Sans Serif" w:hAnsi="Microsoft Sans Serif" w:cs="Microsoft Sans Serif"/>
          <w:b/>
          <w:bCs/>
          <w:sz w:val="24"/>
        </w:rPr>
        <w:br/>
      </w:r>
      <w:r w:rsidRPr="00142E47">
        <w:rPr>
          <w:rFonts w:ascii="Microsoft Sans Serif" w:eastAsia="Microsoft Sans Serif" w:hAnsi="Microsoft Sans Serif" w:cs="Microsoft Sans Serif"/>
          <w:b/>
          <w:bCs/>
          <w:i/>
          <w:iCs/>
          <w:sz w:val="24"/>
          <w:u w:val="single"/>
        </w:rPr>
        <w:t>ACCEPTS E-SERVICE</w:t>
      </w:r>
      <w:r w:rsidRPr="00142E47">
        <w:rPr>
          <w:rFonts w:ascii="Microsoft Sans Serif" w:eastAsia="Microsoft Sans Serif" w:hAnsi="Microsoft Sans Serif" w:cs="Microsoft Sans Serif"/>
          <w:b/>
          <w:bCs/>
          <w:i/>
          <w:iCs/>
          <w:sz w:val="24"/>
          <w:u w:val="single"/>
        </w:rPr>
        <w:cr/>
      </w:r>
    </w:p>
    <w:p w14:paraId="14051C9B" w14:textId="76546411" w:rsidR="00DC28A6" w:rsidRDefault="008E0862"/>
    <w:sectPr w:rsidR="00DC28A6" w:rsidSect="00143B2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941652" w14:textId="77777777" w:rsidR="008E0862" w:rsidRDefault="008E0862" w:rsidP="00143B2B">
      <w:pPr>
        <w:spacing w:after="0" w:line="240" w:lineRule="auto"/>
      </w:pPr>
      <w:r>
        <w:separator/>
      </w:r>
    </w:p>
  </w:endnote>
  <w:endnote w:type="continuationSeparator" w:id="0">
    <w:p w14:paraId="6C025CF0" w14:textId="77777777" w:rsidR="008E0862" w:rsidRDefault="008E0862" w:rsidP="00143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9594391"/>
      <w:docPartObj>
        <w:docPartGallery w:val="Page Numbers (Bottom of Page)"/>
        <w:docPartUnique/>
      </w:docPartObj>
    </w:sdtPr>
    <w:sdtEndPr>
      <w:rPr>
        <w:rFonts w:ascii="Times New Roman" w:hAnsi="Times New Roman"/>
        <w:noProof/>
        <w:sz w:val="20"/>
        <w:szCs w:val="20"/>
      </w:rPr>
    </w:sdtEndPr>
    <w:sdtContent>
      <w:p w14:paraId="146043C4" w14:textId="77777777" w:rsidR="00143B2B" w:rsidRPr="005A5390" w:rsidRDefault="00143B2B">
        <w:pPr>
          <w:pStyle w:val="Footer"/>
          <w:jc w:val="center"/>
          <w:rPr>
            <w:rFonts w:ascii="Times New Roman" w:hAnsi="Times New Roman"/>
            <w:sz w:val="20"/>
            <w:szCs w:val="20"/>
          </w:rPr>
        </w:pPr>
        <w:r w:rsidRPr="005A5390">
          <w:rPr>
            <w:rFonts w:ascii="Times New Roman" w:hAnsi="Times New Roman"/>
            <w:sz w:val="20"/>
            <w:szCs w:val="20"/>
          </w:rPr>
          <w:fldChar w:fldCharType="begin"/>
        </w:r>
        <w:r w:rsidRPr="005A5390">
          <w:rPr>
            <w:rFonts w:ascii="Times New Roman" w:hAnsi="Times New Roman"/>
            <w:sz w:val="20"/>
            <w:szCs w:val="20"/>
          </w:rPr>
          <w:instrText xml:space="preserve"> PAGE   \* MERGEFORMAT </w:instrText>
        </w:r>
        <w:r w:rsidRPr="005A5390">
          <w:rPr>
            <w:rFonts w:ascii="Times New Roman" w:hAnsi="Times New Roman"/>
            <w:sz w:val="20"/>
            <w:szCs w:val="20"/>
          </w:rPr>
          <w:fldChar w:fldCharType="separate"/>
        </w:r>
        <w:r w:rsidRPr="005A5390">
          <w:rPr>
            <w:rFonts w:ascii="Times New Roman" w:hAnsi="Times New Roman"/>
            <w:noProof/>
            <w:sz w:val="20"/>
            <w:szCs w:val="20"/>
          </w:rPr>
          <w:t>2</w:t>
        </w:r>
        <w:r w:rsidRPr="005A5390">
          <w:rPr>
            <w:rFonts w:ascii="Times New Roman" w:hAnsi="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025EAC" w14:textId="77777777" w:rsidR="008E0862" w:rsidRDefault="008E0862" w:rsidP="00143B2B">
      <w:pPr>
        <w:spacing w:after="0" w:line="240" w:lineRule="auto"/>
      </w:pPr>
      <w:r>
        <w:separator/>
      </w:r>
    </w:p>
  </w:footnote>
  <w:footnote w:type="continuationSeparator" w:id="0">
    <w:p w14:paraId="446E17F9" w14:textId="77777777" w:rsidR="008E0862" w:rsidRDefault="008E0862" w:rsidP="00143B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520ED1"/>
    <w:multiLevelType w:val="hybridMultilevel"/>
    <w:tmpl w:val="629EB88E"/>
    <w:lvl w:ilvl="0" w:tplc="1396B6EE">
      <w:start w:val="1"/>
      <w:numFmt w:val="lowerRoman"/>
      <w:lvlText w:val="(%1)"/>
      <w:lvlJc w:val="left"/>
      <w:pPr>
        <w:ind w:left="3600" w:hanging="72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1"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A09FB42-1E5C-49C1-8EBE-84D23F9762EE}"/>
    <w:docVar w:name="dgnword-eventsink" w:val="415950552"/>
  </w:docVars>
  <w:rsids>
    <w:rsidRoot w:val="00CF37D5"/>
    <w:rsid w:val="0004709D"/>
    <w:rsid w:val="000704FD"/>
    <w:rsid w:val="000810F2"/>
    <w:rsid w:val="00122351"/>
    <w:rsid w:val="00142E47"/>
    <w:rsid w:val="00143B2B"/>
    <w:rsid w:val="00155A1D"/>
    <w:rsid w:val="00175390"/>
    <w:rsid w:val="001755C3"/>
    <w:rsid w:val="0019504A"/>
    <w:rsid w:val="0019617F"/>
    <w:rsid w:val="001D7C7C"/>
    <w:rsid w:val="00206725"/>
    <w:rsid w:val="00271970"/>
    <w:rsid w:val="0029306A"/>
    <w:rsid w:val="002C2417"/>
    <w:rsid w:val="00305F6D"/>
    <w:rsid w:val="00377416"/>
    <w:rsid w:val="00382F48"/>
    <w:rsid w:val="0038307D"/>
    <w:rsid w:val="003D5352"/>
    <w:rsid w:val="00444B12"/>
    <w:rsid w:val="00452CE2"/>
    <w:rsid w:val="004549C8"/>
    <w:rsid w:val="004733EA"/>
    <w:rsid w:val="0048405B"/>
    <w:rsid w:val="00484866"/>
    <w:rsid w:val="004927D6"/>
    <w:rsid w:val="004A4147"/>
    <w:rsid w:val="004A6A93"/>
    <w:rsid w:val="00512646"/>
    <w:rsid w:val="00517EB6"/>
    <w:rsid w:val="00521D39"/>
    <w:rsid w:val="005442E6"/>
    <w:rsid w:val="00580EEE"/>
    <w:rsid w:val="0059502D"/>
    <w:rsid w:val="005A5390"/>
    <w:rsid w:val="005B626E"/>
    <w:rsid w:val="00620CB7"/>
    <w:rsid w:val="00650123"/>
    <w:rsid w:val="0067016F"/>
    <w:rsid w:val="00683216"/>
    <w:rsid w:val="00684C37"/>
    <w:rsid w:val="00696801"/>
    <w:rsid w:val="006D2DB2"/>
    <w:rsid w:val="006E659E"/>
    <w:rsid w:val="006E6DA5"/>
    <w:rsid w:val="00752ECE"/>
    <w:rsid w:val="007A3B97"/>
    <w:rsid w:val="007A5A1C"/>
    <w:rsid w:val="007B5C79"/>
    <w:rsid w:val="007E17ED"/>
    <w:rsid w:val="00801AC2"/>
    <w:rsid w:val="0081170A"/>
    <w:rsid w:val="0082321A"/>
    <w:rsid w:val="00840AA2"/>
    <w:rsid w:val="0085355B"/>
    <w:rsid w:val="0086323E"/>
    <w:rsid w:val="00867120"/>
    <w:rsid w:val="0088285C"/>
    <w:rsid w:val="008B5CFC"/>
    <w:rsid w:val="008E0862"/>
    <w:rsid w:val="008E703C"/>
    <w:rsid w:val="008F13CB"/>
    <w:rsid w:val="00932058"/>
    <w:rsid w:val="0094123A"/>
    <w:rsid w:val="009600FD"/>
    <w:rsid w:val="00965C3D"/>
    <w:rsid w:val="00985863"/>
    <w:rsid w:val="009B01C3"/>
    <w:rsid w:val="009B1A77"/>
    <w:rsid w:val="009B7EF7"/>
    <w:rsid w:val="009D425A"/>
    <w:rsid w:val="009E59D8"/>
    <w:rsid w:val="009F266A"/>
    <w:rsid w:val="00A4696D"/>
    <w:rsid w:val="00AC5D02"/>
    <w:rsid w:val="00AD5580"/>
    <w:rsid w:val="00AF7CB2"/>
    <w:rsid w:val="00B520FB"/>
    <w:rsid w:val="00B762D2"/>
    <w:rsid w:val="00B95411"/>
    <w:rsid w:val="00BC4896"/>
    <w:rsid w:val="00BC4FBE"/>
    <w:rsid w:val="00BD2703"/>
    <w:rsid w:val="00BF0C6C"/>
    <w:rsid w:val="00C06DCB"/>
    <w:rsid w:val="00C3355D"/>
    <w:rsid w:val="00CA4E11"/>
    <w:rsid w:val="00CC1EEF"/>
    <w:rsid w:val="00CF37D5"/>
    <w:rsid w:val="00D43084"/>
    <w:rsid w:val="00D434C0"/>
    <w:rsid w:val="00D7595F"/>
    <w:rsid w:val="00D76462"/>
    <w:rsid w:val="00D86510"/>
    <w:rsid w:val="00DC3EFA"/>
    <w:rsid w:val="00E21256"/>
    <w:rsid w:val="00E77E9A"/>
    <w:rsid w:val="00E9451E"/>
    <w:rsid w:val="00EC11B1"/>
    <w:rsid w:val="00EE4662"/>
    <w:rsid w:val="00F30BC0"/>
    <w:rsid w:val="00F40A32"/>
    <w:rsid w:val="00FA7356"/>
    <w:rsid w:val="00FC1521"/>
    <w:rsid w:val="00FE3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DC421"/>
  <w15:chartTrackingRefBased/>
  <w15:docId w15:val="{E2337373-0098-4660-B226-30DE5024F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7D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37D5"/>
    <w:pPr>
      <w:spacing w:after="0" w:line="360" w:lineRule="auto"/>
      <w:ind w:left="720"/>
      <w:contextualSpacing/>
    </w:pPr>
    <w:rPr>
      <w:rFonts w:ascii="Times New Roman" w:eastAsia="Times New Roman" w:hAnsi="Times New Roman"/>
      <w:sz w:val="24"/>
      <w:szCs w:val="20"/>
    </w:rPr>
  </w:style>
  <w:style w:type="paragraph" w:customStyle="1" w:styleId="Style">
    <w:name w:val="Style"/>
    <w:rsid w:val="00CF37D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43B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B2B"/>
    <w:rPr>
      <w:rFonts w:ascii="Calibri" w:eastAsia="Calibri" w:hAnsi="Calibri" w:cs="Times New Roman"/>
    </w:rPr>
  </w:style>
  <w:style w:type="paragraph" w:styleId="Footer">
    <w:name w:val="footer"/>
    <w:basedOn w:val="Normal"/>
    <w:link w:val="FooterChar"/>
    <w:uiPriority w:val="99"/>
    <w:unhideWhenUsed/>
    <w:rsid w:val="00143B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B2B"/>
    <w:rPr>
      <w:rFonts w:ascii="Calibri" w:eastAsia="Calibri" w:hAnsi="Calibri" w:cs="Times New Roman"/>
    </w:rPr>
  </w:style>
  <w:style w:type="character" w:styleId="Hyperlink">
    <w:name w:val="Hyperlink"/>
    <w:basedOn w:val="DefaultParagraphFont"/>
    <w:uiPriority w:val="99"/>
    <w:unhideWhenUsed/>
    <w:rsid w:val="00D86510"/>
    <w:rPr>
      <w:color w:val="0000FF" w:themeColor="hyperlink"/>
      <w:u w:val="single"/>
    </w:rPr>
  </w:style>
  <w:style w:type="character" w:styleId="UnresolvedMention">
    <w:name w:val="Unresolved Mention"/>
    <w:basedOn w:val="DefaultParagraphFont"/>
    <w:uiPriority w:val="99"/>
    <w:semiHidden/>
    <w:unhideWhenUsed/>
    <w:rsid w:val="00D865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459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devoe@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384</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2</cp:revision>
  <cp:lastPrinted>2019-04-12T16:04:00Z</cp:lastPrinted>
  <dcterms:created xsi:type="dcterms:W3CDTF">2020-07-30T13:36:00Z</dcterms:created>
  <dcterms:modified xsi:type="dcterms:W3CDTF">2020-07-30T13:36:00Z</dcterms:modified>
</cp:coreProperties>
</file>