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4DB4A570" w:rsidR="00E8035A" w:rsidRPr="001A75B1" w:rsidRDefault="00E40740">
            <w:pPr>
              <w:suppressAutoHyphens/>
              <w:spacing w:line="204" w:lineRule="auto"/>
              <w:jc w:val="center"/>
              <w:rPr>
                <w:rFonts w:ascii="Arial" w:hAnsi="Arial"/>
                <w:spacing w:val="-3"/>
              </w:rPr>
            </w:pPr>
            <w:r>
              <w:rPr>
                <w:rFonts w:ascii="Arial" w:hAnsi="Arial"/>
                <w:spacing w:val="-3"/>
              </w:rPr>
              <w:t>August 21, 2020</w:t>
            </w:r>
          </w:p>
        </w:tc>
        <w:tc>
          <w:tcPr>
            <w:tcW w:w="1800" w:type="dxa"/>
            <w:gridSpan w:val="2"/>
          </w:tcPr>
          <w:p w14:paraId="6F2BA1B5" w14:textId="77777777" w:rsidR="00E8035A" w:rsidRPr="001A75B1" w:rsidRDefault="00E8035A" w:rsidP="00537D15">
            <w:pPr>
              <w:rPr>
                <w:sz w:val="22"/>
                <w:szCs w:val="22"/>
              </w:rPr>
            </w:pPr>
          </w:p>
        </w:tc>
      </w:tr>
    </w:tbl>
    <w:p w14:paraId="0B6635CA" w14:textId="26E05965" w:rsidR="00110300" w:rsidRPr="001A75B1" w:rsidRDefault="00A072A1" w:rsidP="00110300">
      <w:pPr>
        <w:pStyle w:val="Heading1"/>
        <w:ind w:right="-720"/>
        <w:rPr>
          <w:color w:val="000000"/>
          <w:szCs w:val="24"/>
          <w:u w:val="single"/>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56770C" w:rsidRPr="001A75B1">
        <w:rPr>
          <w:color w:val="000000"/>
          <w:szCs w:val="24"/>
        </w:rPr>
        <w:t xml:space="preserve">Docket No. </w:t>
      </w:r>
      <w:bookmarkStart w:id="0" w:name="_Hlk511198119"/>
      <w:r w:rsidR="0056770C" w:rsidRPr="001A75B1">
        <w:rPr>
          <w:color w:val="000000"/>
          <w:szCs w:val="24"/>
        </w:rPr>
        <w:t>A-</w:t>
      </w:r>
      <w:r w:rsidR="001A75B1" w:rsidRPr="001A75B1">
        <w:rPr>
          <w:color w:val="000000"/>
          <w:szCs w:val="24"/>
        </w:rPr>
        <w:t>201</w:t>
      </w:r>
      <w:r w:rsidR="001A5EF2">
        <w:rPr>
          <w:color w:val="000000"/>
          <w:szCs w:val="24"/>
        </w:rPr>
        <w:t>5-2508371</w:t>
      </w:r>
    </w:p>
    <w:bookmarkEnd w:id="0"/>
    <w:p w14:paraId="6B2A3B0E" w14:textId="45D59483"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B26F92" w:rsidRPr="00B26F92">
        <w:rPr>
          <w:sz w:val="24"/>
          <w:szCs w:val="24"/>
        </w:rPr>
        <w:t>171</w:t>
      </w:r>
      <w:r w:rsidR="00257E28">
        <w:rPr>
          <w:sz w:val="24"/>
          <w:szCs w:val="24"/>
        </w:rPr>
        <w:t>8158</w:t>
      </w:r>
      <w:r w:rsidRPr="001A75B1">
        <w:rPr>
          <w:sz w:val="24"/>
          <w:szCs w:val="24"/>
        </w:rPr>
        <w:tab/>
      </w:r>
      <w:r w:rsidRPr="001A75B1">
        <w:rPr>
          <w:sz w:val="24"/>
          <w:szCs w:val="24"/>
        </w:rPr>
        <w:tab/>
      </w:r>
      <w:r w:rsidRPr="001A75B1">
        <w:rPr>
          <w:sz w:val="24"/>
          <w:szCs w:val="24"/>
        </w:rPr>
        <w:tab/>
      </w:r>
      <w:r w:rsidRPr="001A75B1">
        <w:rPr>
          <w:sz w:val="24"/>
          <w:szCs w:val="24"/>
        </w:rPr>
        <w:tab/>
      </w:r>
    </w:p>
    <w:p w14:paraId="1951D86B" w14:textId="77777777" w:rsidR="001A5EF2" w:rsidRDefault="001A5EF2" w:rsidP="00110300">
      <w:pPr>
        <w:rPr>
          <w:color w:val="000000"/>
          <w:sz w:val="24"/>
          <w:szCs w:val="24"/>
        </w:rPr>
      </w:pPr>
    </w:p>
    <w:p w14:paraId="6A561BCD" w14:textId="2DEA8735" w:rsidR="00413338" w:rsidRDefault="001A5EF2" w:rsidP="00110300">
      <w:pPr>
        <w:rPr>
          <w:color w:val="000000"/>
          <w:sz w:val="24"/>
          <w:szCs w:val="24"/>
        </w:rPr>
      </w:pPr>
      <w:r>
        <w:rPr>
          <w:color w:val="000000"/>
          <w:sz w:val="24"/>
          <w:szCs w:val="24"/>
        </w:rPr>
        <w:t>MEGAN KEEFE</w:t>
      </w:r>
    </w:p>
    <w:p w14:paraId="459FF0A2" w14:textId="77777777" w:rsidR="001A5EF2" w:rsidRDefault="001A5EF2" w:rsidP="00110300">
      <w:pPr>
        <w:rPr>
          <w:color w:val="000000"/>
          <w:sz w:val="24"/>
          <w:szCs w:val="24"/>
        </w:rPr>
      </w:pPr>
      <w:r>
        <w:rPr>
          <w:color w:val="000000"/>
          <w:sz w:val="24"/>
          <w:szCs w:val="24"/>
        </w:rPr>
        <w:t>REGULATORY COMPLIANCE ANAYLST</w:t>
      </w:r>
    </w:p>
    <w:p w14:paraId="69DD8981" w14:textId="5EE2F6A6" w:rsidR="001A5EF2" w:rsidRDefault="001A5EF2" w:rsidP="00110300">
      <w:pPr>
        <w:rPr>
          <w:color w:val="000000"/>
          <w:sz w:val="24"/>
          <w:szCs w:val="24"/>
        </w:rPr>
      </w:pPr>
      <w:r>
        <w:rPr>
          <w:color w:val="000000"/>
          <w:sz w:val="24"/>
          <w:szCs w:val="24"/>
        </w:rPr>
        <w:t xml:space="preserve">ENERGY TRANSFER COMPANY </w:t>
      </w:r>
    </w:p>
    <w:p w14:paraId="78041868" w14:textId="498D41AF" w:rsidR="001A5EF2" w:rsidRDefault="001A5EF2" w:rsidP="00110300">
      <w:pPr>
        <w:rPr>
          <w:color w:val="000000"/>
          <w:sz w:val="24"/>
          <w:szCs w:val="24"/>
        </w:rPr>
      </w:pPr>
      <w:r>
        <w:rPr>
          <w:color w:val="000000"/>
          <w:sz w:val="24"/>
          <w:szCs w:val="24"/>
        </w:rPr>
        <w:t>1300 MAIN ST 2</w:t>
      </w:r>
      <w:r w:rsidRPr="001A5EF2">
        <w:rPr>
          <w:color w:val="000000"/>
          <w:sz w:val="24"/>
          <w:szCs w:val="24"/>
          <w:vertAlign w:val="superscript"/>
        </w:rPr>
        <w:t>ND</w:t>
      </w:r>
      <w:r>
        <w:rPr>
          <w:color w:val="000000"/>
          <w:sz w:val="24"/>
          <w:szCs w:val="24"/>
        </w:rPr>
        <w:t xml:space="preserve"> FL</w:t>
      </w:r>
    </w:p>
    <w:p w14:paraId="4B1DC205" w14:textId="0EC34D96" w:rsidR="001A5EF2" w:rsidRPr="001A75B1" w:rsidRDefault="001A5EF2" w:rsidP="00110300">
      <w:pPr>
        <w:rPr>
          <w:color w:val="000000"/>
          <w:sz w:val="24"/>
          <w:szCs w:val="24"/>
        </w:rPr>
      </w:pPr>
      <w:r>
        <w:rPr>
          <w:color w:val="000000"/>
          <w:sz w:val="24"/>
          <w:szCs w:val="24"/>
        </w:rPr>
        <w:t>HOUSTON TX 77002</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36E641A3" w:rsidR="00E8035A" w:rsidRPr="001A75B1" w:rsidRDefault="00E8035A">
      <w:pPr>
        <w:rPr>
          <w:sz w:val="24"/>
          <w:szCs w:val="24"/>
        </w:rPr>
      </w:pPr>
      <w:r w:rsidRPr="001A75B1">
        <w:rPr>
          <w:sz w:val="24"/>
          <w:szCs w:val="24"/>
        </w:rPr>
        <w:t xml:space="preserve">Dear </w:t>
      </w:r>
      <w:r w:rsidR="00950069" w:rsidRPr="001A75B1">
        <w:rPr>
          <w:color w:val="000000"/>
          <w:sz w:val="24"/>
          <w:szCs w:val="24"/>
        </w:rPr>
        <w:t>M</w:t>
      </w:r>
      <w:r w:rsidR="00EF0ABC">
        <w:rPr>
          <w:color w:val="000000"/>
          <w:sz w:val="24"/>
          <w:szCs w:val="24"/>
        </w:rPr>
        <w:t>s. Keefe</w:t>
      </w:r>
      <w:r w:rsidR="004527A2" w:rsidRPr="001A75B1">
        <w:rPr>
          <w:sz w:val="24"/>
          <w:szCs w:val="24"/>
        </w:rPr>
        <w:t>:</w:t>
      </w:r>
    </w:p>
    <w:p w14:paraId="7B12720A" w14:textId="77777777" w:rsidR="0052287D" w:rsidRPr="001A75B1" w:rsidRDefault="0052287D">
      <w:pPr>
        <w:rPr>
          <w:sz w:val="24"/>
          <w:szCs w:val="24"/>
        </w:rPr>
      </w:pPr>
    </w:p>
    <w:p w14:paraId="0DADE199" w14:textId="5F475E9B" w:rsidR="00E8035A" w:rsidRPr="007F7F3F" w:rsidRDefault="00830E07" w:rsidP="00944534">
      <w:pPr>
        <w:ind w:firstLine="720"/>
        <w:rPr>
          <w:sz w:val="24"/>
          <w:szCs w:val="24"/>
        </w:rPr>
      </w:pPr>
      <w:r w:rsidRPr="001A75B1">
        <w:rPr>
          <w:sz w:val="24"/>
          <w:szCs w:val="24"/>
        </w:rPr>
        <w:t xml:space="preserve">On </w:t>
      </w:r>
      <w:r w:rsidR="00EF0ABC">
        <w:rPr>
          <w:sz w:val="24"/>
          <w:szCs w:val="24"/>
        </w:rPr>
        <w:t>March 19</w:t>
      </w:r>
      <w:r w:rsidR="001A75B1" w:rsidRPr="001A75B1">
        <w:rPr>
          <w:sz w:val="24"/>
          <w:szCs w:val="24"/>
        </w:rPr>
        <w:t>, 20</w:t>
      </w:r>
      <w:r w:rsidR="00EF0ABC">
        <w:rPr>
          <w:sz w:val="24"/>
          <w:szCs w:val="24"/>
        </w:rPr>
        <w:t>20</w:t>
      </w:r>
      <w:r w:rsidR="00950069" w:rsidRPr="001A75B1">
        <w:rPr>
          <w:sz w:val="24"/>
          <w:szCs w:val="24"/>
        </w:rPr>
        <w:t>,</w:t>
      </w:r>
      <w:r w:rsidR="003A7271" w:rsidRPr="001A75B1">
        <w:rPr>
          <w:sz w:val="24"/>
          <w:szCs w:val="24"/>
        </w:rPr>
        <w:t xml:space="preserve"> </w:t>
      </w:r>
      <w:r w:rsidR="00EF0ABC">
        <w:rPr>
          <w:color w:val="000000"/>
          <w:sz w:val="24"/>
          <w:szCs w:val="24"/>
        </w:rPr>
        <w:t>Energy Transfer Company’s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r w:rsidR="00D24767" w:rsidRPr="001A75B1">
        <w:rPr>
          <w:sz w:val="24"/>
          <w:szCs w:val="24"/>
        </w:rPr>
        <w:t>In order for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50BE50A1"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EF0ABC">
        <w:rPr>
          <w:color w:val="000000"/>
          <w:sz w:val="24"/>
          <w:szCs w:val="24"/>
        </w:rPr>
        <w:t>Energy Transfer Company</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3B6279B" w:rsidR="00950069" w:rsidRDefault="00950069" w:rsidP="00950069">
      <w:pPr>
        <w:ind w:right="-90" w:firstLine="720"/>
        <w:rPr>
          <w:sz w:val="24"/>
          <w:szCs w:val="24"/>
        </w:rPr>
      </w:pPr>
    </w:p>
    <w:p w14:paraId="6D04C22A" w14:textId="34F29832" w:rsidR="00950069" w:rsidRPr="004F62B7" w:rsidRDefault="00950069" w:rsidP="00950069">
      <w:pPr>
        <w:ind w:right="-90" w:firstLine="720"/>
        <w:rPr>
          <w:sz w:val="24"/>
          <w:szCs w:val="24"/>
        </w:rPr>
      </w:pPr>
    </w:p>
    <w:p w14:paraId="6A99ADDB" w14:textId="407A16B2" w:rsidR="00950069" w:rsidRPr="00093DF4" w:rsidRDefault="00E40740" w:rsidP="00950069">
      <w:pPr>
        <w:tabs>
          <w:tab w:val="left" w:pos="5040"/>
        </w:tabs>
        <w:rPr>
          <w:color w:val="000000"/>
          <w:sz w:val="24"/>
          <w:szCs w:val="24"/>
        </w:rPr>
      </w:pPr>
      <w:bookmarkStart w:id="1" w:name="_GoBack"/>
      <w:r>
        <w:rPr>
          <w:noProof/>
          <w:sz w:val="24"/>
          <w:szCs w:val="24"/>
        </w:rPr>
        <w:drawing>
          <wp:anchor distT="0" distB="0" distL="114300" distR="114300" simplePos="0" relativeHeight="251658240" behindDoc="1" locked="0" layoutInCell="1" allowOverlap="1" wp14:anchorId="718549A1" wp14:editId="54F8A094">
            <wp:simplePos x="0" y="0"/>
            <wp:positionH relativeFrom="column">
              <wp:posOffset>3152775</wp:posOffset>
            </wp:positionH>
            <wp:positionV relativeFrom="paragraph">
              <wp:posOffset>212725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20C0B508" w:rsidR="00950069" w:rsidRPr="00093DF4" w:rsidRDefault="00950069" w:rsidP="00950069">
      <w:pPr>
        <w:tabs>
          <w:tab w:val="left" w:pos="5040"/>
        </w:tabs>
        <w:rPr>
          <w:color w:val="000000"/>
          <w:sz w:val="24"/>
          <w:szCs w:val="24"/>
        </w:rPr>
      </w:pPr>
    </w:p>
    <w:p w14:paraId="7FBE68F6" w14:textId="77777777"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3595F0B3"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C616C06"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65544A1" w14:textId="740EA5B8" w:rsidR="00B26F92" w:rsidRDefault="00EF0ABC" w:rsidP="00EF0ABC">
      <w:pPr>
        <w:pStyle w:val="Heading1"/>
        <w:ind w:right="-720"/>
        <w:jc w:val="center"/>
        <w:rPr>
          <w:color w:val="000000"/>
          <w:szCs w:val="24"/>
        </w:rPr>
      </w:pPr>
      <w:r>
        <w:rPr>
          <w:color w:val="000000"/>
          <w:szCs w:val="24"/>
        </w:rPr>
        <w:lastRenderedPageBreak/>
        <w:t>Energy Transfer Company</w:t>
      </w:r>
    </w:p>
    <w:p w14:paraId="493EF624" w14:textId="2B5880AE" w:rsidR="00B26F92" w:rsidRPr="001A75B1" w:rsidRDefault="001A75B1" w:rsidP="00EF0ABC">
      <w:pPr>
        <w:pStyle w:val="Heading1"/>
        <w:ind w:right="-720"/>
        <w:jc w:val="center"/>
        <w:rPr>
          <w:color w:val="000000"/>
          <w:szCs w:val="24"/>
          <w:u w:val="single"/>
        </w:rPr>
      </w:pPr>
      <w:r w:rsidRPr="001A75B1">
        <w:rPr>
          <w:color w:val="000000"/>
          <w:szCs w:val="24"/>
        </w:rPr>
        <w:t xml:space="preserve">Docket No. </w:t>
      </w:r>
      <w:r w:rsidR="00B26F92" w:rsidRPr="001A75B1">
        <w:rPr>
          <w:color w:val="000000"/>
          <w:szCs w:val="24"/>
        </w:rPr>
        <w:t>A-</w:t>
      </w:r>
      <w:r w:rsidR="00EF0ABC">
        <w:rPr>
          <w:color w:val="000000"/>
          <w:szCs w:val="24"/>
        </w:rPr>
        <w:t>2015-2508371</w:t>
      </w:r>
    </w:p>
    <w:p w14:paraId="0B7E9D64" w14:textId="0F75A17E" w:rsidR="00304BDF" w:rsidRDefault="00304BDF" w:rsidP="00EF0ABC">
      <w:pPr>
        <w:ind w:right="-720"/>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EF0ABC" w:rsidRDefault="00A62364" w:rsidP="00A62364">
      <w:pPr>
        <w:pStyle w:val="ListParagraph"/>
        <w:rPr>
          <w:sz w:val="24"/>
          <w:szCs w:val="24"/>
        </w:rPr>
      </w:pPr>
    </w:p>
    <w:p w14:paraId="662975F2" w14:textId="4590FA70" w:rsidR="00BE1350" w:rsidRPr="00EF0ABC" w:rsidRDefault="003060D8" w:rsidP="00CC3E72">
      <w:pPr>
        <w:pStyle w:val="ListParagraph"/>
        <w:numPr>
          <w:ilvl w:val="0"/>
          <w:numId w:val="20"/>
        </w:numPr>
        <w:rPr>
          <w:sz w:val="24"/>
          <w:szCs w:val="24"/>
        </w:rPr>
      </w:pPr>
      <w:r w:rsidRPr="00EF0ABC">
        <w:rPr>
          <w:sz w:val="24"/>
          <w:szCs w:val="24"/>
        </w:rPr>
        <w:t>Reference</w:t>
      </w:r>
      <w:r w:rsidR="00257E28">
        <w:rPr>
          <w:sz w:val="24"/>
          <w:szCs w:val="24"/>
        </w:rPr>
        <w:t xml:space="preserve"> the submitted Act 127 form for year ending 2019, </w:t>
      </w:r>
      <w:r w:rsidR="0052288F" w:rsidRPr="00EF0ABC">
        <w:rPr>
          <w:sz w:val="24"/>
          <w:szCs w:val="24"/>
        </w:rPr>
        <w:t xml:space="preserve">attachment B, </w:t>
      </w:r>
      <w:r w:rsidR="00DA2588" w:rsidRPr="00EF0ABC">
        <w:rPr>
          <w:sz w:val="24"/>
          <w:szCs w:val="24"/>
        </w:rPr>
        <w:t>the reported</w:t>
      </w:r>
      <w:r w:rsidR="001A75B1" w:rsidRPr="00EF0ABC">
        <w:rPr>
          <w:sz w:val="24"/>
          <w:szCs w:val="24"/>
        </w:rPr>
        <w:t xml:space="preserve"> </w:t>
      </w:r>
      <w:r w:rsidR="00DA2588" w:rsidRPr="00EF0ABC">
        <w:rPr>
          <w:sz w:val="24"/>
          <w:szCs w:val="24"/>
        </w:rPr>
        <w:t>mileage</w:t>
      </w:r>
      <w:r w:rsidR="00047D95" w:rsidRPr="00EF0ABC">
        <w:rPr>
          <w:sz w:val="24"/>
          <w:szCs w:val="24"/>
        </w:rPr>
        <w:t>s</w:t>
      </w:r>
      <w:r w:rsidR="00DA2588" w:rsidRPr="00EF0ABC">
        <w:rPr>
          <w:sz w:val="24"/>
          <w:szCs w:val="24"/>
        </w:rPr>
        <w:t xml:space="preserve"> indicate changes </w:t>
      </w:r>
      <w:r w:rsidR="00257E28">
        <w:rPr>
          <w:sz w:val="24"/>
          <w:szCs w:val="24"/>
        </w:rPr>
        <w:t>in comparison to the</w:t>
      </w:r>
      <w:r w:rsidR="00DA2588" w:rsidRPr="00EF0ABC">
        <w:rPr>
          <w:sz w:val="24"/>
          <w:szCs w:val="24"/>
        </w:rPr>
        <w:t xml:space="preserve"> 201</w:t>
      </w:r>
      <w:r w:rsidR="00EF0ABC" w:rsidRPr="00EF0ABC">
        <w:rPr>
          <w:sz w:val="24"/>
          <w:szCs w:val="24"/>
        </w:rPr>
        <w:t>8</w:t>
      </w:r>
      <w:r w:rsidR="00DA2588" w:rsidRPr="00EF0ABC">
        <w:rPr>
          <w:sz w:val="24"/>
          <w:szCs w:val="24"/>
        </w:rPr>
        <w:t xml:space="preserve"> mileage filing </w:t>
      </w:r>
      <w:r w:rsidR="0021524A" w:rsidRPr="00EF0ABC">
        <w:rPr>
          <w:sz w:val="24"/>
          <w:szCs w:val="24"/>
        </w:rPr>
        <w:t>report</w:t>
      </w:r>
      <w:r w:rsidR="00257E28">
        <w:rPr>
          <w:sz w:val="24"/>
          <w:szCs w:val="24"/>
        </w:rPr>
        <w:t xml:space="preserve">.  </w:t>
      </w:r>
      <w:r w:rsidR="00DA2588" w:rsidRPr="00EF0ABC">
        <w:rPr>
          <w:sz w:val="24"/>
          <w:szCs w:val="24"/>
        </w:rPr>
        <w:t xml:space="preserve">Please </w:t>
      </w:r>
      <w:r w:rsidR="00EF0ABC" w:rsidRPr="00EF0ABC">
        <w:rPr>
          <w:sz w:val="24"/>
          <w:szCs w:val="24"/>
        </w:rPr>
        <w:t>confirm if Energy Transfer Company sold or decommissioned any assets that were reported the prior year</w:t>
      </w:r>
      <w:r w:rsidR="00EF0ABC">
        <w:rPr>
          <w:sz w:val="24"/>
          <w:szCs w:val="24"/>
        </w:rPr>
        <w:t xml:space="preserve">, </w:t>
      </w:r>
      <w:r w:rsidR="00EF0ABC" w:rsidRPr="00EF0ABC">
        <w:rPr>
          <w:sz w:val="24"/>
          <w:szCs w:val="24"/>
        </w:rPr>
        <w:t>ending 2018, but not for reporting year ending 2019</w:t>
      </w:r>
      <w:r w:rsidR="00EF0ABC">
        <w:rPr>
          <w:sz w:val="24"/>
          <w:szCs w:val="24"/>
        </w:rPr>
        <w:t>,</w:t>
      </w:r>
      <w:r w:rsidR="00EF0ABC" w:rsidRPr="00EF0ABC">
        <w:rPr>
          <w:sz w:val="24"/>
          <w:szCs w:val="24"/>
        </w:rPr>
        <w:t xml:space="preserve"> for</w:t>
      </w:r>
      <w:r w:rsidR="00413338" w:rsidRPr="00EF0ABC">
        <w:rPr>
          <w:sz w:val="24"/>
          <w:szCs w:val="24"/>
        </w:rPr>
        <w:t xml:space="preserve"> the </w:t>
      </w:r>
      <w:r w:rsidR="00DA2588" w:rsidRPr="00EF0ABC">
        <w:rPr>
          <w:sz w:val="24"/>
          <w:szCs w:val="24"/>
        </w:rPr>
        <w:t>Count</w:t>
      </w:r>
      <w:r w:rsidR="00413338" w:rsidRPr="00EF0ABC">
        <w:rPr>
          <w:sz w:val="24"/>
          <w:szCs w:val="24"/>
        </w:rPr>
        <w:t>ies listed below</w:t>
      </w:r>
      <w:r w:rsidR="00DA2588" w:rsidRPr="00EF0ABC">
        <w:rPr>
          <w:sz w:val="24"/>
          <w:szCs w:val="24"/>
        </w:rPr>
        <w:t xml:space="preserve">: </w:t>
      </w:r>
    </w:p>
    <w:p w14:paraId="7A7EACEB" w14:textId="77777777" w:rsidR="00413338" w:rsidRPr="00EF0ABC" w:rsidRDefault="00413338" w:rsidP="00413338">
      <w:pPr>
        <w:pStyle w:val="ListParagraph"/>
        <w:rPr>
          <w:sz w:val="24"/>
          <w:szCs w:val="24"/>
        </w:rPr>
      </w:pPr>
    </w:p>
    <w:p w14:paraId="267D6583" w14:textId="77777777" w:rsidR="00EF0ABC" w:rsidRPr="00EF0ABC" w:rsidRDefault="00EF0ABC" w:rsidP="00EF0ABC">
      <w:pPr>
        <w:rPr>
          <w:sz w:val="24"/>
          <w:szCs w:val="24"/>
        </w:rPr>
      </w:pPr>
    </w:p>
    <w:p w14:paraId="33AC180D" w14:textId="38950750" w:rsidR="00EF0ABC" w:rsidRPr="00EF0ABC" w:rsidRDefault="00EF0ABC" w:rsidP="00EF0ABC">
      <w:pPr>
        <w:ind w:firstLine="720"/>
        <w:rPr>
          <w:sz w:val="24"/>
          <w:szCs w:val="24"/>
        </w:rPr>
      </w:pPr>
      <w:r w:rsidRPr="00EF0ABC">
        <w:rPr>
          <w:sz w:val="24"/>
          <w:szCs w:val="24"/>
        </w:rPr>
        <w:t>Beaver</w:t>
      </w:r>
    </w:p>
    <w:p w14:paraId="6C236CCF" w14:textId="77777777" w:rsidR="00EF0ABC" w:rsidRPr="00EF0ABC" w:rsidRDefault="00EF0ABC" w:rsidP="00EF0ABC">
      <w:pPr>
        <w:ind w:firstLine="720"/>
        <w:rPr>
          <w:sz w:val="24"/>
          <w:szCs w:val="24"/>
        </w:rPr>
      </w:pPr>
      <w:r w:rsidRPr="00EF0ABC">
        <w:rPr>
          <w:sz w:val="24"/>
          <w:szCs w:val="24"/>
        </w:rPr>
        <w:t>Butler</w:t>
      </w:r>
    </w:p>
    <w:p w14:paraId="261222FC" w14:textId="77777777" w:rsidR="00EF0ABC" w:rsidRPr="00EF0ABC" w:rsidRDefault="00EF0ABC" w:rsidP="00EF0ABC">
      <w:pPr>
        <w:ind w:firstLine="720"/>
        <w:rPr>
          <w:sz w:val="24"/>
          <w:szCs w:val="24"/>
        </w:rPr>
      </w:pPr>
      <w:r w:rsidRPr="00EF0ABC">
        <w:rPr>
          <w:sz w:val="24"/>
          <w:szCs w:val="24"/>
        </w:rPr>
        <w:t>Clinton</w:t>
      </w:r>
    </w:p>
    <w:p w14:paraId="20D4D2AC" w14:textId="77777777" w:rsidR="00EF0ABC" w:rsidRPr="00EF0ABC" w:rsidRDefault="00EF0ABC" w:rsidP="00EF0ABC">
      <w:pPr>
        <w:ind w:firstLine="720"/>
        <w:rPr>
          <w:sz w:val="24"/>
          <w:szCs w:val="24"/>
        </w:rPr>
      </w:pPr>
      <w:r w:rsidRPr="00EF0ABC">
        <w:rPr>
          <w:sz w:val="24"/>
          <w:szCs w:val="24"/>
        </w:rPr>
        <w:t>Luzerne</w:t>
      </w:r>
    </w:p>
    <w:p w14:paraId="1FA2E202" w14:textId="77777777" w:rsidR="00EF0ABC" w:rsidRPr="00EF0ABC" w:rsidRDefault="00EF0ABC" w:rsidP="00EF0ABC">
      <w:pPr>
        <w:ind w:firstLine="720"/>
        <w:rPr>
          <w:sz w:val="24"/>
          <w:szCs w:val="24"/>
        </w:rPr>
      </w:pPr>
      <w:r w:rsidRPr="00EF0ABC">
        <w:rPr>
          <w:sz w:val="24"/>
          <w:szCs w:val="24"/>
        </w:rPr>
        <w:t>Lycoming</w:t>
      </w:r>
    </w:p>
    <w:p w14:paraId="46C5322E" w14:textId="77777777" w:rsidR="00EF0ABC" w:rsidRPr="00EF0ABC" w:rsidRDefault="00EF0ABC" w:rsidP="00EF0ABC">
      <w:pPr>
        <w:ind w:firstLine="720"/>
        <w:rPr>
          <w:sz w:val="24"/>
          <w:szCs w:val="24"/>
        </w:rPr>
      </w:pPr>
      <w:r w:rsidRPr="00EF0ABC">
        <w:rPr>
          <w:sz w:val="24"/>
          <w:szCs w:val="24"/>
        </w:rPr>
        <w:t>Tioga</w:t>
      </w:r>
    </w:p>
    <w:p w14:paraId="1622E52E" w14:textId="77777777" w:rsidR="00EF0ABC" w:rsidRPr="00EF0ABC" w:rsidRDefault="00EF0ABC" w:rsidP="00EF0ABC">
      <w:pPr>
        <w:ind w:firstLine="720"/>
        <w:rPr>
          <w:sz w:val="24"/>
          <w:szCs w:val="24"/>
        </w:rPr>
      </w:pPr>
      <w:r w:rsidRPr="00EF0ABC">
        <w:rPr>
          <w:sz w:val="24"/>
          <w:szCs w:val="24"/>
        </w:rPr>
        <w:t>Wyoming</w:t>
      </w:r>
    </w:p>
    <w:p w14:paraId="6959ACB7" w14:textId="27768BA6" w:rsidR="00413338" w:rsidRPr="00413338" w:rsidRDefault="00413338" w:rsidP="00EF0ABC">
      <w:pPr>
        <w:ind w:left="720" w:firstLine="720"/>
        <w:rPr>
          <w:sz w:val="24"/>
          <w:szCs w:val="24"/>
        </w:rPr>
      </w:pPr>
    </w:p>
    <w:sectPr w:rsidR="00413338" w:rsidRPr="0041333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D3D6" w14:textId="77777777" w:rsidR="009B5EA0" w:rsidRDefault="009B5EA0">
      <w:r>
        <w:separator/>
      </w:r>
    </w:p>
  </w:endnote>
  <w:endnote w:type="continuationSeparator" w:id="0">
    <w:p w14:paraId="2E605DA0" w14:textId="77777777" w:rsidR="009B5EA0" w:rsidRDefault="009B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4EDCB" w14:textId="77777777" w:rsidR="009B5EA0" w:rsidRDefault="009B5EA0">
      <w:r>
        <w:separator/>
      </w:r>
    </w:p>
  </w:footnote>
  <w:footnote w:type="continuationSeparator" w:id="0">
    <w:p w14:paraId="4AB3DD24" w14:textId="77777777" w:rsidR="009B5EA0" w:rsidRDefault="009B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5EF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57E28"/>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3734"/>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D343E"/>
    <w:rsid w:val="003E49D9"/>
    <w:rsid w:val="003E77EE"/>
    <w:rsid w:val="003F0CF2"/>
    <w:rsid w:val="003F6500"/>
    <w:rsid w:val="003F6F8C"/>
    <w:rsid w:val="004049A7"/>
    <w:rsid w:val="0041052B"/>
    <w:rsid w:val="004112A8"/>
    <w:rsid w:val="0041333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5EA0"/>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26F92"/>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546"/>
    <w:rsid w:val="00C84E04"/>
    <w:rsid w:val="00C92E26"/>
    <w:rsid w:val="00C93740"/>
    <w:rsid w:val="00C9483F"/>
    <w:rsid w:val="00C96256"/>
    <w:rsid w:val="00CC1505"/>
    <w:rsid w:val="00CC7431"/>
    <w:rsid w:val="00CC7B08"/>
    <w:rsid w:val="00CD400C"/>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0740"/>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0ABC"/>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3398901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5A1E-BFB4-4207-A7B7-F400CEF6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3390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2</cp:revision>
  <cp:lastPrinted>2018-04-04T15:39:00Z</cp:lastPrinted>
  <dcterms:created xsi:type="dcterms:W3CDTF">2020-08-21T15:01:00Z</dcterms:created>
  <dcterms:modified xsi:type="dcterms:W3CDTF">2020-08-21T15:01:00Z</dcterms:modified>
</cp:coreProperties>
</file>