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F59B" w14:textId="77777777" w:rsidR="00C322F0" w:rsidRPr="0048770E" w:rsidRDefault="00C322F0" w:rsidP="0048770E">
      <w:pPr>
        <w:pStyle w:val="Title"/>
      </w:pPr>
      <w:r w:rsidRPr="0048770E">
        <w:t>PENNSYLVANIA</w:t>
      </w:r>
    </w:p>
    <w:p w14:paraId="40DF263B" w14:textId="77777777" w:rsidR="00C322F0" w:rsidRPr="0048770E" w:rsidRDefault="00C322F0" w:rsidP="0048770E">
      <w:pPr>
        <w:tabs>
          <w:tab w:val="center" w:pos="4680"/>
        </w:tabs>
        <w:jc w:val="center"/>
        <w:rPr>
          <w:rFonts w:ascii="Times New Roman" w:eastAsia="Times New Roman" w:hAnsi="Times New Roman" w:cs="Times New Roman"/>
          <w:sz w:val="26"/>
          <w:szCs w:val="26"/>
        </w:rPr>
      </w:pPr>
      <w:r w:rsidRPr="0048770E">
        <w:rPr>
          <w:rFonts w:ascii="Times New Roman" w:eastAsia="Times New Roman" w:hAnsi="Times New Roman" w:cs="Times New Roman"/>
          <w:b/>
          <w:sz w:val="26"/>
          <w:szCs w:val="26"/>
        </w:rPr>
        <w:t>PUBLIC UTILITY COMMISSION</w:t>
      </w:r>
    </w:p>
    <w:p w14:paraId="4BCA8711" w14:textId="32F9DA97" w:rsidR="00C322F0" w:rsidRPr="0048770E" w:rsidRDefault="00C322F0" w:rsidP="0048770E">
      <w:pPr>
        <w:tabs>
          <w:tab w:val="center" w:pos="4680"/>
        </w:tabs>
        <w:jc w:val="center"/>
        <w:rPr>
          <w:rFonts w:ascii="Times New Roman" w:eastAsia="Times New Roman" w:hAnsi="Times New Roman" w:cs="Times New Roman"/>
          <w:sz w:val="26"/>
          <w:szCs w:val="26"/>
        </w:rPr>
      </w:pPr>
      <w:r w:rsidRPr="0048770E">
        <w:rPr>
          <w:rFonts w:ascii="Times New Roman" w:eastAsia="Times New Roman" w:hAnsi="Times New Roman" w:cs="Times New Roman"/>
          <w:b/>
          <w:sz w:val="26"/>
          <w:szCs w:val="26"/>
        </w:rPr>
        <w:t xml:space="preserve">Harrisburg, PA </w:t>
      </w:r>
      <w:r w:rsidR="00CA348C" w:rsidRPr="0048770E">
        <w:rPr>
          <w:rFonts w:ascii="Times New Roman" w:eastAsia="Times New Roman" w:hAnsi="Times New Roman" w:cs="Times New Roman"/>
          <w:b/>
          <w:sz w:val="26"/>
          <w:szCs w:val="26"/>
        </w:rPr>
        <w:t>17120</w:t>
      </w:r>
    </w:p>
    <w:p w14:paraId="33AC64A7" w14:textId="640E5D5F" w:rsidR="00C322F0" w:rsidRDefault="00C322F0" w:rsidP="0048770E">
      <w:pPr>
        <w:rPr>
          <w:rFonts w:ascii="Times New Roman" w:eastAsia="Times New Roman" w:hAnsi="Times New Roman" w:cs="Times New Roman"/>
          <w:sz w:val="26"/>
          <w:szCs w:val="26"/>
        </w:rPr>
      </w:pPr>
    </w:p>
    <w:p w14:paraId="1620E247" w14:textId="77777777" w:rsidR="0048770E" w:rsidRPr="0048770E" w:rsidRDefault="0048770E" w:rsidP="0048770E">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48770E" w14:paraId="46F2DF39" w14:textId="77777777" w:rsidTr="00875DAC">
        <w:tc>
          <w:tcPr>
            <w:tcW w:w="4821" w:type="dxa"/>
          </w:tcPr>
          <w:p w14:paraId="779E2D76" w14:textId="77777777" w:rsidR="00C322F0" w:rsidRPr="0048770E" w:rsidRDefault="00C322F0" w:rsidP="0048770E">
            <w:pPr>
              <w:rPr>
                <w:rFonts w:ascii="Times New Roman" w:eastAsia="Times New Roman" w:hAnsi="Times New Roman" w:cs="Times New Roman"/>
                <w:sz w:val="26"/>
                <w:szCs w:val="26"/>
              </w:rPr>
            </w:pPr>
          </w:p>
        </w:tc>
        <w:tc>
          <w:tcPr>
            <w:tcW w:w="4539" w:type="dxa"/>
          </w:tcPr>
          <w:p w14:paraId="0A42FD0F" w14:textId="3CEDC1FC" w:rsidR="00C322F0" w:rsidRPr="0048770E" w:rsidRDefault="00C322F0" w:rsidP="0048770E">
            <w:pPr>
              <w:jc w:val="right"/>
              <w:rPr>
                <w:rFonts w:ascii="Times New Roman" w:eastAsia="Times New Roman" w:hAnsi="Times New Roman" w:cs="Times New Roman"/>
                <w:sz w:val="26"/>
                <w:szCs w:val="26"/>
              </w:rPr>
            </w:pPr>
            <w:r w:rsidRPr="0048770E">
              <w:rPr>
                <w:rFonts w:ascii="Times New Roman" w:eastAsia="Times New Roman" w:hAnsi="Times New Roman" w:cs="Times New Roman"/>
                <w:sz w:val="26"/>
                <w:szCs w:val="26"/>
              </w:rPr>
              <w:t xml:space="preserve">Public Meeting held </w:t>
            </w:r>
            <w:r w:rsidR="001B1000" w:rsidRPr="0048770E">
              <w:rPr>
                <w:rFonts w:ascii="Times New Roman" w:eastAsia="Times New Roman" w:hAnsi="Times New Roman" w:cs="Times New Roman"/>
                <w:sz w:val="26"/>
                <w:szCs w:val="26"/>
              </w:rPr>
              <w:t>August 27, 2020</w:t>
            </w:r>
          </w:p>
        </w:tc>
      </w:tr>
      <w:tr w:rsidR="00C322F0" w:rsidRPr="0048770E" w14:paraId="5A8AFBB7" w14:textId="77777777" w:rsidTr="002D6ED4">
        <w:trPr>
          <w:trHeight w:val="2547"/>
        </w:trPr>
        <w:tc>
          <w:tcPr>
            <w:tcW w:w="9360" w:type="dxa"/>
            <w:gridSpan w:val="2"/>
          </w:tcPr>
          <w:p w14:paraId="6E6A5F14" w14:textId="06956C54" w:rsidR="00C322F0" w:rsidRDefault="00C322F0" w:rsidP="0048770E">
            <w:pPr>
              <w:rPr>
                <w:rFonts w:ascii="Times New Roman" w:eastAsia="Times New Roman" w:hAnsi="Times New Roman" w:cs="Times New Roman"/>
                <w:sz w:val="26"/>
                <w:szCs w:val="26"/>
              </w:rPr>
            </w:pPr>
          </w:p>
          <w:p w14:paraId="2D697E46" w14:textId="77777777" w:rsidR="0048770E" w:rsidRPr="0048770E" w:rsidRDefault="0048770E" w:rsidP="0048770E">
            <w:pPr>
              <w:rPr>
                <w:rFonts w:ascii="Times New Roman" w:eastAsia="Times New Roman" w:hAnsi="Times New Roman" w:cs="Times New Roman"/>
                <w:sz w:val="26"/>
                <w:szCs w:val="26"/>
              </w:rPr>
            </w:pPr>
          </w:p>
          <w:p w14:paraId="01CE6626" w14:textId="77777777" w:rsidR="00C322F0" w:rsidRPr="0048770E" w:rsidRDefault="00C322F0" w:rsidP="0048770E">
            <w:pPr>
              <w:rPr>
                <w:rFonts w:ascii="Times New Roman" w:eastAsia="Times New Roman" w:hAnsi="Times New Roman" w:cs="Times New Roman"/>
                <w:sz w:val="26"/>
                <w:szCs w:val="26"/>
              </w:rPr>
            </w:pPr>
            <w:r w:rsidRPr="0048770E">
              <w:rPr>
                <w:rFonts w:ascii="Times New Roman" w:eastAsia="Times New Roman" w:hAnsi="Times New Roman" w:cs="Times New Roman"/>
                <w:sz w:val="26"/>
                <w:szCs w:val="26"/>
              </w:rPr>
              <w:t>Commissioners Present:</w:t>
            </w:r>
          </w:p>
          <w:p w14:paraId="66317839" w14:textId="77777777" w:rsidR="00C322F0" w:rsidRPr="0048770E" w:rsidRDefault="00C322F0" w:rsidP="0048770E">
            <w:pPr>
              <w:rPr>
                <w:rFonts w:ascii="Times New Roman" w:eastAsia="Times New Roman" w:hAnsi="Times New Roman" w:cs="Times New Roman"/>
                <w:sz w:val="26"/>
                <w:szCs w:val="26"/>
              </w:rPr>
            </w:pPr>
          </w:p>
          <w:p w14:paraId="12DE1A4C" w14:textId="3AE00B2C" w:rsidR="00A16920" w:rsidRPr="0048770E" w:rsidRDefault="00A16920"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Gladys Brown</w:t>
            </w:r>
            <w:r w:rsidR="00CA348C" w:rsidRPr="0048770E">
              <w:rPr>
                <w:rFonts w:ascii="Times New Roman" w:hAnsi="Times New Roman" w:cs="Times New Roman"/>
                <w:sz w:val="26"/>
                <w:szCs w:val="26"/>
              </w:rPr>
              <w:t xml:space="preserve"> Dutrieuille</w:t>
            </w:r>
            <w:r w:rsidRPr="0048770E">
              <w:rPr>
                <w:rFonts w:ascii="Times New Roman" w:hAnsi="Times New Roman" w:cs="Times New Roman"/>
                <w:sz w:val="26"/>
                <w:szCs w:val="26"/>
              </w:rPr>
              <w:t>, Chairman</w:t>
            </w:r>
          </w:p>
          <w:p w14:paraId="6DA39C30" w14:textId="77777777" w:rsidR="00A16920" w:rsidRPr="0048770E" w:rsidRDefault="00A16920"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David W. Sweet, Vice Chairman</w:t>
            </w:r>
          </w:p>
          <w:p w14:paraId="0BA0DC9C" w14:textId="74B783FD" w:rsidR="00C322F0" w:rsidRPr="0048770E" w:rsidRDefault="00A16920"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John F. Coleman, Jr.</w:t>
            </w:r>
          </w:p>
          <w:p w14:paraId="3F4F8888" w14:textId="61FEBE52" w:rsidR="00CA348C" w:rsidRPr="0048770E" w:rsidRDefault="00CA348C"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Ralph V. Yanora</w:t>
            </w:r>
          </w:p>
          <w:p w14:paraId="353C04A5" w14:textId="77777777" w:rsidR="00A16920" w:rsidRPr="0048770E" w:rsidRDefault="00A16920" w:rsidP="0048770E">
            <w:pPr>
              <w:rPr>
                <w:rFonts w:ascii="Times New Roman" w:eastAsia="Times New Roman" w:hAnsi="Times New Roman" w:cs="Times New Roman"/>
                <w:sz w:val="26"/>
                <w:szCs w:val="26"/>
              </w:rPr>
            </w:pPr>
          </w:p>
        </w:tc>
      </w:tr>
      <w:tr w:rsidR="00C322F0" w:rsidRPr="0048770E" w14:paraId="6ADDBBBE" w14:textId="77777777" w:rsidTr="00875DAC">
        <w:tc>
          <w:tcPr>
            <w:tcW w:w="4821" w:type="dxa"/>
          </w:tcPr>
          <w:p w14:paraId="20E78A27" w14:textId="77777777" w:rsidR="00C322F0" w:rsidRPr="0048770E" w:rsidRDefault="00C322F0" w:rsidP="0048770E">
            <w:pPr>
              <w:rPr>
                <w:rFonts w:ascii="Times New Roman" w:eastAsia="Times New Roman" w:hAnsi="Times New Roman" w:cs="Times New Roman"/>
                <w:sz w:val="26"/>
                <w:szCs w:val="26"/>
              </w:rPr>
            </w:pPr>
          </w:p>
          <w:p w14:paraId="7D204E3C" w14:textId="3BC9D9FD" w:rsidR="00222BBB" w:rsidRPr="0048770E" w:rsidRDefault="00222BBB" w:rsidP="0048770E">
            <w:pPr>
              <w:adjustRightInd w:val="0"/>
              <w:rPr>
                <w:rFonts w:ascii="Times New Roman" w:hAnsi="Times New Roman" w:cs="Times New Roman"/>
                <w:sz w:val="26"/>
                <w:szCs w:val="26"/>
              </w:rPr>
            </w:pPr>
            <w:r w:rsidRPr="0048770E">
              <w:rPr>
                <w:rFonts w:ascii="Times New Roman" w:hAnsi="Times New Roman" w:cs="Times New Roman"/>
                <w:sz w:val="26"/>
                <w:szCs w:val="26"/>
              </w:rPr>
              <w:t xml:space="preserve">Application of Aqua Pennsylvania Wastewater, Inc., pursuant to Sections </w:t>
            </w:r>
            <w:r w:rsidR="00CF23B2" w:rsidRPr="0048770E">
              <w:rPr>
                <w:rFonts w:ascii="Times New Roman" w:hAnsi="Times New Roman" w:cs="Times New Roman"/>
                <w:sz w:val="26"/>
                <w:szCs w:val="26"/>
              </w:rPr>
              <w:t>507</w:t>
            </w:r>
            <w:r w:rsidRPr="0048770E">
              <w:rPr>
                <w:rFonts w:ascii="Times New Roman" w:hAnsi="Times New Roman" w:cs="Times New Roman"/>
                <w:sz w:val="26"/>
                <w:szCs w:val="26"/>
              </w:rPr>
              <w:t xml:space="preserve">, </w:t>
            </w:r>
            <w:r w:rsidR="00CF23B2" w:rsidRPr="0048770E">
              <w:rPr>
                <w:rFonts w:ascii="Times New Roman" w:hAnsi="Times New Roman" w:cs="Times New Roman"/>
                <w:sz w:val="26"/>
                <w:szCs w:val="26"/>
              </w:rPr>
              <w:t xml:space="preserve">1103, and </w:t>
            </w:r>
            <w:r w:rsidRPr="0048770E">
              <w:rPr>
                <w:rFonts w:ascii="Times New Roman" w:hAnsi="Times New Roman" w:cs="Times New Roman"/>
                <w:sz w:val="26"/>
                <w:szCs w:val="26"/>
              </w:rPr>
              <w:t xml:space="preserve">1329 of the Public Utility Code for Approval of its Acquisition of </w:t>
            </w:r>
          </w:p>
          <w:p w14:paraId="6FD231DC" w14:textId="23B38FD9" w:rsidR="00C322F0" w:rsidRPr="0048770E" w:rsidRDefault="00222BBB" w:rsidP="0048770E">
            <w:pPr>
              <w:adjustRightInd w:val="0"/>
              <w:rPr>
                <w:rFonts w:ascii="Times New Roman" w:eastAsia="Times New Roman" w:hAnsi="Times New Roman" w:cs="Times New Roman"/>
                <w:sz w:val="26"/>
                <w:szCs w:val="26"/>
              </w:rPr>
            </w:pPr>
            <w:r w:rsidRPr="0048770E">
              <w:rPr>
                <w:rFonts w:ascii="Times New Roman" w:hAnsi="Times New Roman" w:cs="Times New Roman"/>
                <w:sz w:val="26"/>
                <w:szCs w:val="26"/>
              </w:rPr>
              <w:t>the Wastewater System Assets of the Delaware County Regional Water Quality Control Authority</w:t>
            </w:r>
          </w:p>
        </w:tc>
        <w:tc>
          <w:tcPr>
            <w:tcW w:w="4539" w:type="dxa"/>
          </w:tcPr>
          <w:p w14:paraId="6DCFAEA5" w14:textId="77777777" w:rsidR="00C322F0" w:rsidRPr="0048770E" w:rsidRDefault="00C322F0" w:rsidP="0048770E">
            <w:pPr>
              <w:rPr>
                <w:rFonts w:ascii="Times New Roman" w:eastAsia="Times New Roman" w:hAnsi="Times New Roman" w:cs="Times New Roman"/>
                <w:sz w:val="26"/>
                <w:szCs w:val="26"/>
              </w:rPr>
            </w:pPr>
          </w:p>
          <w:p w14:paraId="536BD52B" w14:textId="3A7AA72F" w:rsidR="00C322F0" w:rsidRPr="0048770E" w:rsidRDefault="00222BBB" w:rsidP="0048770E">
            <w:pPr>
              <w:jc w:val="right"/>
              <w:rPr>
                <w:rFonts w:ascii="Times New Roman" w:eastAsia="Times New Roman" w:hAnsi="Times New Roman" w:cs="Times New Roman"/>
                <w:sz w:val="26"/>
                <w:szCs w:val="26"/>
              </w:rPr>
            </w:pPr>
            <w:r w:rsidRPr="0048770E">
              <w:rPr>
                <w:rFonts w:ascii="Times New Roman" w:eastAsia="Times New Roman" w:hAnsi="Times New Roman" w:cs="Times New Roman"/>
                <w:color w:val="000000"/>
                <w:sz w:val="26"/>
                <w:szCs w:val="26"/>
              </w:rPr>
              <w:t>A-2019-3015173</w:t>
            </w:r>
          </w:p>
        </w:tc>
      </w:tr>
      <w:tr w:rsidR="00C322F0" w:rsidRPr="0048770E" w14:paraId="0E2A0818" w14:textId="77777777" w:rsidTr="00875DAC">
        <w:tc>
          <w:tcPr>
            <w:tcW w:w="4821" w:type="dxa"/>
          </w:tcPr>
          <w:p w14:paraId="405A755E" w14:textId="77777777" w:rsidR="00C322F0" w:rsidRPr="0048770E" w:rsidRDefault="00C322F0" w:rsidP="0048770E">
            <w:pPr>
              <w:ind w:firstLine="1440"/>
              <w:rPr>
                <w:rFonts w:ascii="Times New Roman" w:eastAsia="Times New Roman" w:hAnsi="Times New Roman" w:cs="Times New Roman"/>
                <w:sz w:val="26"/>
                <w:szCs w:val="26"/>
              </w:rPr>
            </w:pPr>
          </w:p>
        </w:tc>
        <w:tc>
          <w:tcPr>
            <w:tcW w:w="4539" w:type="dxa"/>
          </w:tcPr>
          <w:p w14:paraId="69557302" w14:textId="77777777" w:rsidR="00C322F0" w:rsidRPr="0048770E" w:rsidRDefault="00C322F0" w:rsidP="0048770E">
            <w:pPr>
              <w:rPr>
                <w:rFonts w:ascii="Times New Roman" w:eastAsia="Times New Roman" w:hAnsi="Times New Roman" w:cs="Times New Roman"/>
                <w:sz w:val="26"/>
                <w:szCs w:val="26"/>
              </w:rPr>
            </w:pPr>
          </w:p>
        </w:tc>
      </w:tr>
      <w:tr w:rsidR="00C322F0" w:rsidRPr="0048770E" w14:paraId="4C3149A5" w14:textId="77777777" w:rsidTr="00875DAC">
        <w:tc>
          <w:tcPr>
            <w:tcW w:w="4821" w:type="dxa"/>
          </w:tcPr>
          <w:p w14:paraId="7AB18E03" w14:textId="77777777" w:rsidR="00C322F0" w:rsidRPr="0048770E" w:rsidRDefault="00C322F0" w:rsidP="0048770E">
            <w:pPr>
              <w:rPr>
                <w:rFonts w:ascii="Times New Roman" w:eastAsia="Times New Roman" w:hAnsi="Times New Roman" w:cs="Times New Roman"/>
                <w:sz w:val="26"/>
                <w:szCs w:val="26"/>
              </w:rPr>
            </w:pPr>
          </w:p>
        </w:tc>
        <w:tc>
          <w:tcPr>
            <w:tcW w:w="4539" w:type="dxa"/>
          </w:tcPr>
          <w:p w14:paraId="08A20F4A" w14:textId="77777777" w:rsidR="00C322F0" w:rsidRPr="0048770E" w:rsidRDefault="00C322F0" w:rsidP="0048770E">
            <w:pPr>
              <w:rPr>
                <w:rFonts w:ascii="Times New Roman" w:eastAsia="Times New Roman" w:hAnsi="Times New Roman" w:cs="Times New Roman"/>
                <w:sz w:val="26"/>
                <w:szCs w:val="26"/>
              </w:rPr>
            </w:pPr>
          </w:p>
        </w:tc>
      </w:tr>
    </w:tbl>
    <w:p w14:paraId="3B8A7C2D" w14:textId="77777777" w:rsidR="00C322F0" w:rsidRPr="0048770E" w:rsidRDefault="00C322F0" w:rsidP="0048770E">
      <w:pPr>
        <w:rPr>
          <w:rFonts w:ascii="Times New Roman" w:eastAsia="Times New Roman" w:hAnsi="Times New Roman" w:cs="Times New Roman"/>
          <w:sz w:val="26"/>
          <w:szCs w:val="26"/>
        </w:rPr>
      </w:pPr>
    </w:p>
    <w:p w14:paraId="4ACAAFA6" w14:textId="77777777" w:rsidR="00C322F0" w:rsidRPr="0048770E" w:rsidRDefault="002D6ED4" w:rsidP="0048770E">
      <w:pPr>
        <w:spacing w:line="360" w:lineRule="auto"/>
        <w:jc w:val="center"/>
        <w:rPr>
          <w:rFonts w:ascii="Times New Roman" w:eastAsia="Times New Roman" w:hAnsi="Times New Roman" w:cs="Times New Roman"/>
          <w:b/>
          <w:sz w:val="26"/>
          <w:szCs w:val="26"/>
        </w:rPr>
      </w:pPr>
      <w:r w:rsidRPr="0048770E">
        <w:rPr>
          <w:rFonts w:ascii="Times New Roman" w:eastAsia="Times New Roman" w:hAnsi="Times New Roman" w:cs="Times New Roman"/>
          <w:b/>
          <w:sz w:val="26"/>
          <w:szCs w:val="26"/>
        </w:rPr>
        <w:t>O</w:t>
      </w:r>
      <w:r w:rsidR="00C322F0" w:rsidRPr="0048770E">
        <w:rPr>
          <w:rFonts w:ascii="Times New Roman" w:eastAsia="Times New Roman" w:hAnsi="Times New Roman" w:cs="Times New Roman"/>
          <w:b/>
          <w:sz w:val="26"/>
          <w:szCs w:val="26"/>
        </w:rPr>
        <w:t>PINION AND ORDER</w:t>
      </w:r>
    </w:p>
    <w:p w14:paraId="5CC16352" w14:textId="77777777" w:rsidR="002D6ED4" w:rsidRPr="0048770E" w:rsidRDefault="002D6ED4" w:rsidP="0048770E">
      <w:pPr>
        <w:spacing w:line="360" w:lineRule="auto"/>
        <w:rPr>
          <w:rFonts w:ascii="Times New Roman" w:eastAsia="Times New Roman" w:hAnsi="Times New Roman" w:cs="Times New Roman"/>
          <w:b/>
          <w:sz w:val="26"/>
          <w:szCs w:val="26"/>
        </w:rPr>
      </w:pPr>
    </w:p>
    <w:p w14:paraId="020C2FD6" w14:textId="77777777" w:rsidR="00C322F0" w:rsidRPr="0048770E" w:rsidRDefault="00C322F0" w:rsidP="0048770E">
      <w:pPr>
        <w:spacing w:line="360" w:lineRule="auto"/>
        <w:rPr>
          <w:rFonts w:ascii="Times New Roman" w:eastAsia="Times New Roman" w:hAnsi="Times New Roman" w:cs="Times New Roman"/>
          <w:b/>
          <w:sz w:val="26"/>
          <w:szCs w:val="26"/>
        </w:rPr>
      </w:pPr>
      <w:r w:rsidRPr="0048770E">
        <w:rPr>
          <w:rFonts w:ascii="Times New Roman" w:eastAsia="Times New Roman" w:hAnsi="Times New Roman" w:cs="Times New Roman"/>
          <w:b/>
          <w:sz w:val="26"/>
          <w:szCs w:val="26"/>
        </w:rPr>
        <w:t>BY THE COMMISSION:</w:t>
      </w:r>
    </w:p>
    <w:p w14:paraId="2893DF90" w14:textId="77777777" w:rsidR="00C322F0" w:rsidRPr="0048770E" w:rsidRDefault="00C322F0" w:rsidP="0048770E">
      <w:pPr>
        <w:spacing w:line="360" w:lineRule="auto"/>
        <w:rPr>
          <w:rFonts w:ascii="Times New Roman" w:eastAsia="Times New Roman" w:hAnsi="Times New Roman" w:cs="Times New Roman"/>
          <w:b/>
          <w:sz w:val="26"/>
          <w:szCs w:val="26"/>
        </w:rPr>
      </w:pPr>
    </w:p>
    <w:p w14:paraId="57659AF4" w14:textId="0C6D3E23" w:rsidR="00222BBB" w:rsidRPr="0048770E" w:rsidRDefault="00222BBB" w:rsidP="0048770E">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sz w:val="26"/>
          <w:szCs w:val="26"/>
        </w:rPr>
        <w:t xml:space="preserve">Before the Pennsylvania Public Utility Commission (Commission) for consideration and disposition is the </w:t>
      </w:r>
      <w:bookmarkStart w:id="0" w:name="_Hlk48116033"/>
      <w:r w:rsidRPr="0048770E">
        <w:rPr>
          <w:rFonts w:ascii="Times New Roman" w:hAnsi="Times New Roman" w:cs="Times New Roman"/>
          <w:sz w:val="26"/>
          <w:szCs w:val="26"/>
        </w:rPr>
        <w:t>Petition for Reconsideration of Commission Staff Action</w:t>
      </w:r>
      <w:r w:rsidRPr="0048770E">
        <w:rPr>
          <w:rFonts w:ascii="Times New Roman" w:hAnsi="Times New Roman" w:cs="Times New Roman"/>
          <w:color w:val="000000"/>
          <w:sz w:val="26"/>
          <w:szCs w:val="26"/>
        </w:rPr>
        <w:t xml:space="preserve"> (Petition), filed by the County of Delaware, Pennsylvania (County) on </w:t>
      </w:r>
      <w:r w:rsidR="004A6E13" w:rsidRPr="0048770E">
        <w:rPr>
          <w:rFonts w:ascii="Times New Roman" w:hAnsi="Times New Roman" w:cs="Times New Roman"/>
          <w:color w:val="000000"/>
          <w:sz w:val="26"/>
          <w:szCs w:val="26"/>
        </w:rPr>
        <w:t>June</w:t>
      </w:r>
      <w:r w:rsidR="0048770E">
        <w:rPr>
          <w:rFonts w:ascii="Times New Roman" w:hAnsi="Times New Roman" w:cs="Times New Roman"/>
          <w:color w:val="000000"/>
          <w:sz w:val="26"/>
          <w:szCs w:val="26"/>
        </w:rPr>
        <w:t> </w:t>
      </w:r>
      <w:r w:rsidR="004A6E13" w:rsidRPr="0048770E">
        <w:rPr>
          <w:rFonts w:ascii="Times New Roman" w:hAnsi="Times New Roman" w:cs="Times New Roman"/>
          <w:color w:val="000000"/>
          <w:sz w:val="26"/>
          <w:szCs w:val="26"/>
        </w:rPr>
        <w:t>23,</w:t>
      </w:r>
      <w:r w:rsidR="0048770E">
        <w:rPr>
          <w:rFonts w:ascii="Times New Roman" w:hAnsi="Times New Roman" w:cs="Times New Roman"/>
          <w:color w:val="000000"/>
          <w:sz w:val="26"/>
          <w:szCs w:val="26"/>
        </w:rPr>
        <w:t> </w:t>
      </w:r>
      <w:r w:rsidR="004A6E13" w:rsidRPr="0048770E">
        <w:rPr>
          <w:rFonts w:ascii="Times New Roman" w:hAnsi="Times New Roman" w:cs="Times New Roman"/>
          <w:color w:val="000000"/>
          <w:sz w:val="26"/>
          <w:szCs w:val="26"/>
        </w:rPr>
        <w:t>2020</w:t>
      </w:r>
      <w:bookmarkEnd w:id="0"/>
      <w:r w:rsidRPr="0048770E">
        <w:rPr>
          <w:rFonts w:ascii="Times New Roman" w:hAnsi="Times New Roman" w:cs="Times New Roman"/>
          <w:color w:val="000000"/>
          <w:sz w:val="26"/>
          <w:szCs w:val="26"/>
        </w:rPr>
        <w:t xml:space="preserve">, in the above-captioned proceeding.  </w:t>
      </w:r>
      <w:r w:rsidRPr="0048770E">
        <w:rPr>
          <w:rFonts w:ascii="Times New Roman" w:hAnsi="Times New Roman" w:cs="Times New Roman"/>
          <w:sz w:val="26"/>
          <w:szCs w:val="26"/>
        </w:rPr>
        <w:t xml:space="preserve">The Petition was filed in response to a Secretarial Letter dated </w:t>
      </w:r>
      <w:r w:rsidR="004A6E13" w:rsidRPr="0048770E">
        <w:rPr>
          <w:rFonts w:ascii="Times New Roman" w:hAnsi="Times New Roman" w:cs="Times New Roman"/>
          <w:sz w:val="26"/>
          <w:szCs w:val="26"/>
        </w:rPr>
        <w:t>June 11, 2020</w:t>
      </w:r>
      <w:r w:rsidRPr="0048770E">
        <w:rPr>
          <w:rFonts w:ascii="Times New Roman" w:hAnsi="Times New Roman" w:cs="Times New Roman"/>
          <w:sz w:val="26"/>
          <w:szCs w:val="26"/>
        </w:rPr>
        <w:t xml:space="preserve"> (</w:t>
      </w:r>
      <w:bookmarkStart w:id="1" w:name="_Hlk525578470"/>
      <w:r w:rsidR="004A6E13" w:rsidRPr="0048770E">
        <w:rPr>
          <w:rFonts w:ascii="Times New Roman" w:hAnsi="Times New Roman" w:cs="Times New Roman"/>
          <w:i/>
          <w:sz w:val="26"/>
          <w:szCs w:val="26"/>
        </w:rPr>
        <w:t>June 2020</w:t>
      </w:r>
      <w:r w:rsidRPr="0048770E">
        <w:rPr>
          <w:rFonts w:ascii="Times New Roman" w:hAnsi="Times New Roman" w:cs="Times New Roman"/>
          <w:i/>
          <w:sz w:val="26"/>
          <w:szCs w:val="26"/>
        </w:rPr>
        <w:t xml:space="preserve"> Secretarial Letter</w:t>
      </w:r>
      <w:bookmarkEnd w:id="1"/>
      <w:r w:rsidRPr="0048770E">
        <w:rPr>
          <w:rFonts w:ascii="Times New Roman" w:hAnsi="Times New Roman" w:cs="Times New Roman"/>
          <w:sz w:val="26"/>
          <w:szCs w:val="26"/>
        </w:rPr>
        <w:t>)</w:t>
      </w:r>
      <w:r w:rsidRPr="0048770E">
        <w:rPr>
          <w:rFonts w:ascii="Times New Roman" w:hAnsi="Times New Roman" w:cs="Times New Roman"/>
          <w:i/>
          <w:sz w:val="26"/>
          <w:szCs w:val="26"/>
        </w:rPr>
        <w:t xml:space="preserve"> </w:t>
      </w:r>
      <w:r w:rsidRPr="0048770E">
        <w:rPr>
          <w:rFonts w:ascii="Times New Roman" w:hAnsi="Times New Roman" w:cs="Times New Roman"/>
          <w:sz w:val="26"/>
          <w:szCs w:val="26"/>
        </w:rPr>
        <w:t xml:space="preserve">that was prepared by the Commission’s Bureau of Technical Utility Services (TUS).  On </w:t>
      </w:r>
      <w:r w:rsidR="0007750A" w:rsidRPr="0048770E">
        <w:rPr>
          <w:rFonts w:ascii="Times New Roman" w:hAnsi="Times New Roman" w:cs="Times New Roman"/>
          <w:sz w:val="26"/>
          <w:szCs w:val="26"/>
        </w:rPr>
        <w:t>July 9, 2020</w:t>
      </w:r>
      <w:r w:rsidRPr="0048770E">
        <w:rPr>
          <w:rFonts w:ascii="Times New Roman" w:hAnsi="Times New Roman" w:cs="Times New Roman"/>
          <w:sz w:val="26"/>
          <w:szCs w:val="26"/>
        </w:rPr>
        <w:t xml:space="preserve">, </w:t>
      </w:r>
      <w:bookmarkStart w:id="2" w:name="_Hlk48116234"/>
      <w:r w:rsidR="0007750A" w:rsidRPr="0048770E">
        <w:rPr>
          <w:rFonts w:ascii="Times New Roman" w:hAnsi="Times New Roman" w:cs="Times New Roman"/>
          <w:sz w:val="26"/>
          <w:szCs w:val="26"/>
        </w:rPr>
        <w:t xml:space="preserve">Aqua Pennsylvania Wastewater, Inc. </w:t>
      </w:r>
      <w:bookmarkEnd w:id="2"/>
      <w:r w:rsidRPr="0048770E">
        <w:rPr>
          <w:rFonts w:ascii="Times New Roman" w:hAnsi="Times New Roman" w:cs="Times New Roman"/>
          <w:sz w:val="26"/>
          <w:szCs w:val="26"/>
        </w:rPr>
        <w:t>(</w:t>
      </w:r>
      <w:r w:rsidR="0007750A" w:rsidRPr="0048770E">
        <w:rPr>
          <w:rFonts w:ascii="Times New Roman" w:hAnsi="Times New Roman" w:cs="Times New Roman"/>
          <w:sz w:val="26"/>
          <w:szCs w:val="26"/>
        </w:rPr>
        <w:t>Aqua</w:t>
      </w:r>
      <w:r w:rsidRPr="0048770E">
        <w:rPr>
          <w:rFonts w:ascii="Times New Roman" w:hAnsi="Times New Roman" w:cs="Times New Roman"/>
          <w:sz w:val="26"/>
          <w:szCs w:val="26"/>
        </w:rPr>
        <w:t xml:space="preserve"> or Company) filed an Answer to the Petition.  </w:t>
      </w:r>
      <w:r w:rsidR="0007750A" w:rsidRPr="0048770E">
        <w:rPr>
          <w:rFonts w:ascii="Times New Roman" w:hAnsi="Times New Roman" w:cs="Times New Roman"/>
          <w:sz w:val="26"/>
          <w:szCs w:val="26"/>
        </w:rPr>
        <w:lastRenderedPageBreak/>
        <w:t>Also</w:t>
      </w:r>
      <w:r w:rsidR="00A05D79" w:rsidRPr="0048770E">
        <w:rPr>
          <w:rFonts w:ascii="Times New Roman" w:hAnsi="Times New Roman" w:cs="Times New Roman"/>
          <w:sz w:val="26"/>
          <w:szCs w:val="26"/>
        </w:rPr>
        <w:t>,</w:t>
      </w:r>
      <w:r w:rsidR="0007750A" w:rsidRPr="0048770E">
        <w:rPr>
          <w:rFonts w:ascii="Times New Roman" w:hAnsi="Times New Roman" w:cs="Times New Roman"/>
          <w:sz w:val="26"/>
          <w:szCs w:val="26"/>
        </w:rPr>
        <w:t xml:space="preserve"> before the Commission, is the Answer and Reply of the County to the Answer of Aqua or, in the alternative Amended Petition</w:t>
      </w:r>
      <w:r w:rsidR="00A05D79" w:rsidRPr="0048770E">
        <w:rPr>
          <w:rFonts w:ascii="Times New Roman" w:hAnsi="Times New Roman" w:cs="Times New Roman"/>
          <w:sz w:val="26"/>
          <w:szCs w:val="26"/>
        </w:rPr>
        <w:t>,</w:t>
      </w:r>
      <w:r w:rsidR="0007750A" w:rsidRPr="0048770E">
        <w:rPr>
          <w:rFonts w:ascii="Times New Roman" w:hAnsi="Times New Roman" w:cs="Times New Roman"/>
          <w:sz w:val="26"/>
          <w:szCs w:val="26"/>
        </w:rPr>
        <w:t xml:space="preserve"> filed by the County on July 15, 2020 (Amended Petition).</w:t>
      </w:r>
      <w:r w:rsidR="00A05D79" w:rsidRPr="0048770E">
        <w:rPr>
          <w:rStyle w:val="FootnoteReference"/>
          <w:rFonts w:ascii="Times New Roman" w:hAnsi="Times New Roman" w:cs="Times New Roman"/>
          <w:sz w:val="26"/>
          <w:szCs w:val="26"/>
        </w:rPr>
        <w:footnoteReference w:id="1"/>
      </w:r>
      <w:r w:rsidR="0007750A" w:rsidRPr="0048770E">
        <w:rPr>
          <w:rFonts w:ascii="Times New Roman" w:hAnsi="Times New Roman" w:cs="Times New Roman"/>
          <w:sz w:val="26"/>
          <w:szCs w:val="26"/>
        </w:rPr>
        <w:t xml:space="preserve">  On August 4, 2020, the Company filed an Answer to the Amended Petition</w:t>
      </w:r>
      <w:r w:rsidR="00396785" w:rsidRPr="0048770E">
        <w:rPr>
          <w:rFonts w:ascii="Times New Roman" w:hAnsi="Times New Roman" w:cs="Times New Roman"/>
          <w:sz w:val="26"/>
          <w:szCs w:val="26"/>
        </w:rPr>
        <w:t xml:space="preserve"> (Answer to Amended Petition)</w:t>
      </w:r>
      <w:r w:rsidR="0007750A" w:rsidRPr="0048770E">
        <w:rPr>
          <w:rFonts w:ascii="Times New Roman" w:hAnsi="Times New Roman" w:cs="Times New Roman"/>
          <w:sz w:val="26"/>
          <w:szCs w:val="26"/>
        </w:rPr>
        <w:t xml:space="preserve">. </w:t>
      </w:r>
      <w:r w:rsidR="00A05D79" w:rsidRPr="0048770E">
        <w:rPr>
          <w:rFonts w:ascii="Times New Roman" w:hAnsi="Times New Roman" w:cs="Times New Roman"/>
          <w:sz w:val="26"/>
          <w:szCs w:val="26"/>
        </w:rPr>
        <w:t xml:space="preserve"> </w:t>
      </w:r>
      <w:r w:rsidR="0007750A" w:rsidRPr="0048770E">
        <w:rPr>
          <w:rFonts w:ascii="Times New Roman" w:hAnsi="Times New Roman" w:cs="Times New Roman"/>
          <w:sz w:val="26"/>
          <w:szCs w:val="26"/>
        </w:rPr>
        <w:t xml:space="preserve">For the reasons below, we shall </w:t>
      </w:r>
      <w:r w:rsidRPr="0048770E">
        <w:rPr>
          <w:rFonts w:ascii="Times New Roman" w:hAnsi="Times New Roman" w:cs="Times New Roman"/>
          <w:sz w:val="26"/>
          <w:szCs w:val="26"/>
        </w:rPr>
        <w:t xml:space="preserve">deny the </w:t>
      </w:r>
      <w:r w:rsidR="0007750A" w:rsidRPr="0048770E">
        <w:rPr>
          <w:rFonts w:ascii="Times New Roman" w:hAnsi="Times New Roman" w:cs="Times New Roman"/>
          <w:sz w:val="26"/>
          <w:szCs w:val="26"/>
        </w:rPr>
        <w:t xml:space="preserve">Amended </w:t>
      </w:r>
      <w:r w:rsidRPr="0048770E">
        <w:rPr>
          <w:rFonts w:ascii="Times New Roman" w:hAnsi="Times New Roman" w:cs="Times New Roman"/>
          <w:sz w:val="26"/>
          <w:szCs w:val="26"/>
        </w:rPr>
        <w:t>Petition.</w:t>
      </w:r>
    </w:p>
    <w:p w14:paraId="6FF65B5A" w14:textId="77777777" w:rsidR="00222BBB" w:rsidRPr="0048770E" w:rsidRDefault="00222BBB" w:rsidP="0048770E">
      <w:pPr>
        <w:spacing w:line="360" w:lineRule="auto"/>
        <w:jc w:val="center"/>
        <w:rPr>
          <w:rFonts w:ascii="Times New Roman" w:hAnsi="Times New Roman" w:cs="Times New Roman"/>
          <w:color w:val="000000"/>
          <w:sz w:val="26"/>
          <w:szCs w:val="26"/>
        </w:rPr>
      </w:pPr>
    </w:p>
    <w:p w14:paraId="591B8E4B" w14:textId="77777777" w:rsidR="00222BBB" w:rsidRPr="0048770E" w:rsidRDefault="00222BBB" w:rsidP="0048770E">
      <w:pPr>
        <w:keepNext/>
        <w:keepLines/>
        <w:spacing w:line="360" w:lineRule="auto"/>
        <w:jc w:val="center"/>
        <w:rPr>
          <w:rFonts w:ascii="Times New Roman" w:hAnsi="Times New Roman" w:cs="Times New Roman"/>
          <w:b/>
          <w:color w:val="000000"/>
          <w:sz w:val="26"/>
          <w:szCs w:val="26"/>
        </w:rPr>
      </w:pPr>
      <w:r w:rsidRPr="0048770E">
        <w:rPr>
          <w:rFonts w:ascii="Times New Roman" w:hAnsi="Times New Roman" w:cs="Times New Roman"/>
          <w:b/>
          <w:color w:val="000000"/>
          <w:sz w:val="26"/>
          <w:szCs w:val="26"/>
        </w:rPr>
        <w:t>History of the Proceeding</w:t>
      </w:r>
    </w:p>
    <w:p w14:paraId="112EC42B" w14:textId="77777777" w:rsidR="00222BBB" w:rsidRPr="0048770E" w:rsidRDefault="00222BBB" w:rsidP="0048770E">
      <w:pPr>
        <w:keepNext/>
        <w:keepLines/>
        <w:spacing w:line="360" w:lineRule="auto"/>
        <w:ind w:firstLine="1440"/>
        <w:rPr>
          <w:rFonts w:ascii="Times New Roman" w:hAnsi="Times New Roman" w:cs="Times New Roman"/>
          <w:color w:val="000000"/>
          <w:sz w:val="26"/>
          <w:szCs w:val="26"/>
        </w:rPr>
      </w:pPr>
    </w:p>
    <w:p w14:paraId="12F3C968" w14:textId="4CFA30CB" w:rsidR="001541EF" w:rsidRPr="0048770E" w:rsidRDefault="001541EF" w:rsidP="0048770E">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color w:val="000000"/>
          <w:sz w:val="26"/>
          <w:szCs w:val="26"/>
        </w:rPr>
        <w:t xml:space="preserve">This matter concerns the Application of Aqua filed on March 3, 2020, </w:t>
      </w:r>
      <w:r w:rsidR="00CF23B2" w:rsidRPr="0048770E">
        <w:rPr>
          <w:rFonts w:ascii="Times New Roman" w:hAnsi="Times New Roman" w:cs="Times New Roman"/>
          <w:color w:val="000000"/>
          <w:sz w:val="26"/>
          <w:szCs w:val="26"/>
        </w:rPr>
        <w:t xml:space="preserve">pursuant to Sections 507, 1102, and 1329 of the Public Utility Code (Code), 66 Pa. C.S. §§ 507, 1102, and </w:t>
      </w:r>
      <w:r w:rsidRPr="0048770E">
        <w:rPr>
          <w:rFonts w:ascii="Times New Roman" w:hAnsi="Times New Roman" w:cs="Times New Roman"/>
          <w:color w:val="000000"/>
          <w:sz w:val="26"/>
          <w:szCs w:val="26"/>
        </w:rPr>
        <w:t xml:space="preserve">1329.  In its Application, Aqua requests the issuance of an Order and Certificates of Public Convenience approving the Company’s </w:t>
      </w:r>
      <w:r w:rsidR="00222BBB" w:rsidRPr="0048770E">
        <w:rPr>
          <w:rFonts w:ascii="Times New Roman" w:hAnsi="Times New Roman" w:cs="Times New Roman"/>
          <w:color w:val="000000"/>
          <w:sz w:val="26"/>
          <w:szCs w:val="26"/>
        </w:rPr>
        <w:t xml:space="preserve">acquisition of the </w:t>
      </w:r>
      <w:r w:rsidRPr="0048770E">
        <w:rPr>
          <w:rFonts w:ascii="Times New Roman" w:hAnsi="Times New Roman" w:cs="Times New Roman"/>
          <w:color w:val="000000"/>
          <w:sz w:val="26"/>
          <w:szCs w:val="26"/>
        </w:rPr>
        <w:t>wastewater system assets of the Delaware County Regional Water Quality Control Authority (DELCORA) and the resulting ratemaking rate base pursuant to Section</w:t>
      </w:r>
      <w:r w:rsidR="00F54B7D">
        <w:rPr>
          <w:rFonts w:ascii="Times New Roman" w:hAnsi="Times New Roman" w:cs="Times New Roman"/>
          <w:color w:val="000000"/>
          <w:sz w:val="26"/>
          <w:szCs w:val="26"/>
        </w:rPr>
        <w:t> </w:t>
      </w:r>
      <w:r w:rsidRPr="0048770E">
        <w:rPr>
          <w:rFonts w:ascii="Times New Roman" w:hAnsi="Times New Roman" w:cs="Times New Roman"/>
          <w:color w:val="000000"/>
          <w:sz w:val="26"/>
          <w:szCs w:val="26"/>
        </w:rPr>
        <w:t xml:space="preserve">1329(c)(2) of the Code.  </w:t>
      </w:r>
    </w:p>
    <w:p w14:paraId="7DDE0AAB" w14:textId="77777777" w:rsidR="001541EF" w:rsidRPr="0048770E" w:rsidRDefault="001541EF" w:rsidP="0048770E">
      <w:pPr>
        <w:spacing w:line="360" w:lineRule="auto"/>
        <w:ind w:firstLine="1440"/>
        <w:rPr>
          <w:rFonts w:ascii="Times New Roman" w:hAnsi="Times New Roman" w:cs="Times New Roman"/>
          <w:color w:val="000000"/>
          <w:sz w:val="26"/>
          <w:szCs w:val="26"/>
        </w:rPr>
      </w:pPr>
    </w:p>
    <w:p w14:paraId="359060AC" w14:textId="66C295B1" w:rsidR="003145DD" w:rsidRPr="0048770E" w:rsidRDefault="00AA77EA" w:rsidP="0048770E">
      <w:pPr>
        <w:tabs>
          <w:tab w:val="left" w:pos="1440"/>
        </w:tabs>
        <w:spacing w:line="360" w:lineRule="auto"/>
        <w:textAlignment w:val="baseline"/>
        <w:rPr>
          <w:rFonts w:ascii="Times New Roman" w:eastAsia="Times New Roman" w:hAnsi="Times New Roman" w:cs="Times New Roman"/>
          <w:color w:val="000000"/>
          <w:sz w:val="26"/>
          <w:szCs w:val="26"/>
        </w:rPr>
      </w:pPr>
      <w:bookmarkStart w:id="3" w:name="OLE_LINK1"/>
      <w:bookmarkStart w:id="4" w:name="OLE_LINK2"/>
      <w:r w:rsidRPr="0048770E">
        <w:rPr>
          <w:rFonts w:ascii="Times New Roman" w:eastAsia="Times New Roman" w:hAnsi="Times New Roman" w:cs="Times New Roman"/>
          <w:color w:val="000000"/>
          <w:sz w:val="26"/>
          <w:szCs w:val="26"/>
        </w:rPr>
        <w:tab/>
      </w:r>
      <w:r w:rsidR="0076480C" w:rsidRPr="0048770E">
        <w:rPr>
          <w:rFonts w:ascii="Times New Roman" w:eastAsia="Times New Roman" w:hAnsi="Times New Roman" w:cs="Times New Roman"/>
          <w:color w:val="000000"/>
          <w:sz w:val="26"/>
          <w:szCs w:val="26"/>
        </w:rPr>
        <w:t xml:space="preserve">On May 18, 2020, the County filed a Petition to Intervene in the Application proceeding.  </w:t>
      </w:r>
      <w:r w:rsidR="004005C9" w:rsidRPr="0048770E">
        <w:rPr>
          <w:rFonts w:ascii="Times New Roman" w:eastAsia="Times New Roman" w:hAnsi="Times New Roman" w:cs="Times New Roman"/>
          <w:color w:val="000000"/>
          <w:sz w:val="26"/>
          <w:szCs w:val="26"/>
        </w:rPr>
        <w:t>Thereafter, i</w:t>
      </w:r>
      <w:r w:rsidR="0076480C" w:rsidRPr="0048770E">
        <w:rPr>
          <w:rFonts w:ascii="Times New Roman" w:eastAsia="Times New Roman" w:hAnsi="Times New Roman" w:cs="Times New Roman"/>
          <w:color w:val="000000"/>
          <w:sz w:val="26"/>
          <w:szCs w:val="26"/>
        </w:rPr>
        <w:t xml:space="preserve">n the </w:t>
      </w:r>
      <w:r w:rsidR="0076480C" w:rsidRPr="0048770E">
        <w:rPr>
          <w:rFonts w:ascii="Times New Roman" w:eastAsia="Times New Roman" w:hAnsi="Times New Roman" w:cs="Times New Roman"/>
          <w:i/>
          <w:iCs/>
          <w:color w:val="000000"/>
          <w:sz w:val="26"/>
          <w:szCs w:val="26"/>
        </w:rPr>
        <w:t>June 2020 Secretarial Letter</w:t>
      </w:r>
      <w:r w:rsidR="0076480C" w:rsidRPr="0048770E">
        <w:rPr>
          <w:rFonts w:ascii="Times New Roman" w:eastAsia="Times New Roman" w:hAnsi="Times New Roman" w:cs="Times New Roman"/>
          <w:color w:val="000000"/>
          <w:sz w:val="26"/>
          <w:szCs w:val="26"/>
        </w:rPr>
        <w:t xml:space="preserve">, the Commission </w:t>
      </w:r>
      <w:r w:rsidRPr="0048770E">
        <w:rPr>
          <w:rFonts w:ascii="Times New Roman" w:eastAsia="Times New Roman" w:hAnsi="Times New Roman" w:cs="Times New Roman"/>
          <w:color w:val="000000"/>
          <w:sz w:val="26"/>
          <w:szCs w:val="26"/>
        </w:rPr>
        <w:t xml:space="preserve">notified </w:t>
      </w:r>
      <w:r w:rsidR="004005C9" w:rsidRPr="0048770E">
        <w:rPr>
          <w:rFonts w:ascii="Times New Roman" w:eastAsia="Times New Roman" w:hAnsi="Times New Roman" w:cs="Times New Roman"/>
          <w:color w:val="000000"/>
          <w:sz w:val="26"/>
          <w:szCs w:val="26"/>
        </w:rPr>
        <w:t>Aqua</w:t>
      </w:r>
      <w:r w:rsidRPr="0048770E">
        <w:rPr>
          <w:rFonts w:ascii="Times New Roman" w:eastAsia="Times New Roman" w:hAnsi="Times New Roman" w:cs="Times New Roman"/>
          <w:color w:val="000000"/>
          <w:sz w:val="26"/>
          <w:szCs w:val="26"/>
        </w:rPr>
        <w:t xml:space="preserve"> of the conditio</w:t>
      </w:r>
      <w:r w:rsidR="0076480C" w:rsidRPr="0048770E">
        <w:rPr>
          <w:rFonts w:ascii="Times New Roman" w:eastAsia="Times New Roman" w:hAnsi="Times New Roman" w:cs="Times New Roman"/>
          <w:color w:val="000000"/>
          <w:sz w:val="26"/>
          <w:szCs w:val="26"/>
        </w:rPr>
        <w:t xml:space="preserve">nal acceptance of the Application for filing.  However, the Commission directed </w:t>
      </w:r>
      <w:r w:rsidR="004005C9" w:rsidRPr="0048770E">
        <w:rPr>
          <w:rFonts w:ascii="Times New Roman" w:eastAsia="Times New Roman" w:hAnsi="Times New Roman" w:cs="Times New Roman"/>
          <w:color w:val="000000"/>
          <w:sz w:val="26"/>
          <w:szCs w:val="26"/>
        </w:rPr>
        <w:t>the Company</w:t>
      </w:r>
      <w:r w:rsidR="00650D1F" w:rsidRPr="0048770E">
        <w:rPr>
          <w:rFonts w:ascii="Times New Roman" w:eastAsia="Times New Roman" w:hAnsi="Times New Roman" w:cs="Times New Roman"/>
          <w:color w:val="000000"/>
          <w:sz w:val="26"/>
          <w:szCs w:val="26"/>
        </w:rPr>
        <w:t xml:space="preserve">: </w:t>
      </w:r>
      <w:r w:rsidR="00E70F79" w:rsidRPr="0048770E">
        <w:rPr>
          <w:rFonts w:ascii="Times New Roman" w:eastAsia="Times New Roman" w:hAnsi="Times New Roman" w:cs="Times New Roman"/>
          <w:color w:val="000000"/>
          <w:sz w:val="26"/>
          <w:szCs w:val="26"/>
        </w:rPr>
        <w:t xml:space="preserve"> </w:t>
      </w:r>
      <w:r w:rsidR="00650D1F" w:rsidRPr="0048770E">
        <w:rPr>
          <w:rFonts w:ascii="Times New Roman" w:eastAsia="Times New Roman" w:hAnsi="Times New Roman" w:cs="Times New Roman"/>
          <w:color w:val="000000"/>
          <w:sz w:val="26"/>
          <w:szCs w:val="26"/>
        </w:rPr>
        <w:t>(1)</w:t>
      </w:r>
      <w:r w:rsidR="0076480C" w:rsidRPr="0048770E">
        <w:rPr>
          <w:rFonts w:ascii="Times New Roman" w:eastAsia="Times New Roman" w:hAnsi="Times New Roman" w:cs="Times New Roman"/>
          <w:color w:val="000000"/>
          <w:sz w:val="26"/>
          <w:szCs w:val="26"/>
        </w:rPr>
        <w:t xml:space="preserve"> to proceed to provide notice of the filing of the Application</w:t>
      </w:r>
      <w:r w:rsidR="00650D1F" w:rsidRPr="0048770E">
        <w:rPr>
          <w:rFonts w:ascii="Times New Roman" w:eastAsia="Times New Roman" w:hAnsi="Times New Roman" w:cs="Times New Roman"/>
          <w:color w:val="000000"/>
          <w:sz w:val="26"/>
          <w:szCs w:val="26"/>
        </w:rPr>
        <w:t>; (2)</w:t>
      </w:r>
      <w:r w:rsidR="003145DD" w:rsidRPr="0048770E">
        <w:rPr>
          <w:rFonts w:ascii="Times New Roman" w:eastAsia="Times New Roman" w:hAnsi="Times New Roman" w:cs="Times New Roman"/>
          <w:color w:val="000000"/>
          <w:sz w:val="26"/>
          <w:szCs w:val="26"/>
        </w:rPr>
        <w:t xml:space="preserve"> to amend its Application to include </w:t>
      </w:r>
      <w:r w:rsidR="0076480C" w:rsidRPr="0048770E">
        <w:rPr>
          <w:rFonts w:ascii="Times New Roman" w:eastAsia="Times New Roman" w:hAnsi="Times New Roman" w:cs="Times New Roman"/>
          <w:color w:val="000000"/>
          <w:sz w:val="26"/>
          <w:szCs w:val="26"/>
        </w:rPr>
        <w:t>certain supplemental materials</w:t>
      </w:r>
      <w:r w:rsidR="00650D1F" w:rsidRPr="0048770E">
        <w:rPr>
          <w:rFonts w:ascii="Times New Roman" w:eastAsia="Times New Roman" w:hAnsi="Times New Roman" w:cs="Times New Roman"/>
          <w:color w:val="000000"/>
          <w:sz w:val="26"/>
          <w:szCs w:val="26"/>
        </w:rPr>
        <w:t>;</w:t>
      </w:r>
      <w:r w:rsidR="003145DD" w:rsidRPr="0048770E">
        <w:rPr>
          <w:rFonts w:ascii="Times New Roman" w:eastAsia="Times New Roman" w:hAnsi="Times New Roman" w:cs="Times New Roman"/>
          <w:color w:val="000000"/>
          <w:sz w:val="26"/>
          <w:szCs w:val="26"/>
        </w:rPr>
        <w:t xml:space="preserve"> and </w:t>
      </w:r>
      <w:r w:rsidR="00650D1F" w:rsidRPr="0048770E">
        <w:rPr>
          <w:rFonts w:ascii="Times New Roman" w:eastAsia="Times New Roman" w:hAnsi="Times New Roman" w:cs="Times New Roman"/>
          <w:color w:val="000000"/>
          <w:sz w:val="26"/>
          <w:szCs w:val="26"/>
        </w:rPr>
        <w:t xml:space="preserve">(3) </w:t>
      </w:r>
      <w:r w:rsidR="003145DD" w:rsidRPr="0048770E">
        <w:rPr>
          <w:rFonts w:ascii="Times New Roman" w:eastAsia="Times New Roman" w:hAnsi="Times New Roman" w:cs="Times New Roman"/>
          <w:color w:val="000000"/>
          <w:sz w:val="26"/>
          <w:szCs w:val="26"/>
        </w:rPr>
        <w:t>to ensure verification of the supplemental materials</w:t>
      </w:r>
      <w:r w:rsidR="0076480C" w:rsidRPr="0048770E">
        <w:rPr>
          <w:rFonts w:ascii="Times New Roman" w:eastAsia="Times New Roman" w:hAnsi="Times New Roman" w:cs="Times New Roman"/>
          <w:color w:val="000000"/>
          <w:sz w:val="26"/>
          <w:szCs w:val="26"/>
        </w:rPr>
        <w:t xml:space="preserve">.  </w:t>
      </w:r>
    </w:p>
    <w:p w14:paraId="779E7305" w14:textId="77777777" w:rsidR="003145DD" w:rsidRPr="0048770E" w:rsidRDefault="003145DD" w:rsidP="0048770E">
      <w:pPr>
        <w:tabs>
          <w:tab w:val="left" w:pos="1440"/>
        </w:tabs>
        <w:spacing w:line="360" w:lineRule="auto"/>
        <w:textAlignment w:val="baseline"/>
        <w:rPr>
          <w:rFonts w:ascii="Times New Roman" w:eastAsia="Times New Roman" w:hAnsi="Times New Roman" w:cs="Times New Roman"/>
          <w:color w:val="000000"/>
          <w:sz w:val="26"/>
          <w:szCs w:val="26"/>
        </w:rPr>
      </w:pPr>
    </w:p>
    <w:p w14:paraId="256B37B9" w14:textId="57C17924" w:rsidR="0076480C" w:rsidRPr="0048770E" w:rsidRDefault="003145DD" w:rsidP="0048770E">
      <w:pPr>
        <w:keepNext/>
        <w:keepLines/>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lastRenderedPageBreak/>
        <w:tab/>
      </w:r>
      <w:r w:rsidR="0076480C" w:rsidRPr="0048770E">
        <w:rPr>
          <w:rFonts w:ascii="Times New Roman" w:eastAsia="Times New Roman" w:hAnsi="Times New Roman" w:cs="Times New Roman"/>
          <w:color w:val="000000"/>
          <w:sz w:val="26"/>
          <w:szCs w:val="26"/>
        </w:rPr>
        <w:t xml:space="preserve">On June 23, 2020, the County filed its Petition requesting the </w:t>
      </w:r>
      <w:r w:rsidR="004005C9" w:rsidRPr="0048770E">
        <w:rPr>
          <w:rFonts w:ascii="Times New Roman" w:eastAsia="Times New Roman" w:hAnsi="Times New Roman" w:cs="Times New Roman"/>
          <w:color w:val="000000"/>
          <w:sz w:val="26"/>
          <w:szCs w:val="26"/>
        </w:rPr>
        <w:t xml:space="preserve">rescission of the </w:t>
      </w:r>
      <w:r w:rsidR="004005C9" w:rsidRPr="0048770E">
        <w:rPr>
          <w:rFonts w:ascii="Times New Roman" w:eastAsia="Times New Roman" w:hAnsi="Times New Roman" w:cs="Times New Roman"/>
          <w:i/>
          <w:iCs/>
          <w:color w:val="000000"/>
          <w:sz w:val="26"/>
          <w:szCs w:val="26"/>
        </w:rPr>
        <w:t>June 2020 Secretarial Letter</w:t>
      </w:r>
      <w:r w:rsidR="004005C9" w:rsidRPr="0048770E">
        <w:rPr>
          <w:rFonts w:ascii="Times New Roman" w:eastAsia="Times New Roman" w:hAnsi="Times New Roman" w:cs="Times New Roman"/>
          <w:color w:val="000000"/>
          <w:sz w:val="26"/>
          <w:szCs w:val="26"/>
        </w:rPr>
        <w:t xml:space="preserve"> and </w:t>
      </w:r>
      <w:r w:rsidR="0076480C" w:rsidRPr="0048770E">
        <w:rPr>
          <w:rFonts w:ascii="Times New Roman" w:eastAsia="Times New Roman" w:hAnsi="Times New Roman" w:cs="Times New Roman"/>
          <w:color w:val="000000"/>
          <w:sz w:val="26"/>
          <w:szCs w:val="26"/>
        </w:rPr>
        <w:t>the reissuance of an amended Secretarial Letter with the following additional condition:</w:t>
      </w:r>
    </w:p>
    <w:p w14:paraId="1D4588A7" w14:textId="77777777" w:rsidR="0076480C" w:rsidRPr="0048770E" w:rsidRDefault="0076480C" w:rsidP="0048770E">
      <w:pPr>
        <w:keepNext/>
        <w:keepLines/>
        <w:tabs>
          <w:tab w:val="left" w:pos="1440"/>
        </w:tabs>
        <w:textAlignment w:val="baseline"/>
        <w:rPr>
          <w:rFonts w:ascii="Times New Roman" w:eastAsia="Times New Roman" w:hAnsi="Times New Roman" w:cs="Times New Roman"/>
          <w:color w:val="000000"/>
          <w:sz w:val="26"/>
          <w:szCs w:val="26"/>
        </w:rPr>
      </w:pPr>
    </w:p>
    <w:p w14:paraId="0F983D59" w14:textId="77777777" w:rsidR="0076480C" w:rsidRPr="0048770E" w:rsidRDefault="0076480C" w:rsidP="0048770E">
      <w:pPr>
        <w:keepNext/>
        <w:keepLines/>
        <w:ind w:left="1440" w:right="1440"/>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Require Aqua to comply with Section 1329(d)(1)(v) of the Public Utility Code and amend its Application to include all relevant documents related to the Rate Stabilization Plan (referenced in Paragraph 36 of the Application and in various direct testimony statements) prior to filing a verification letter with the Commission.</w:t>
      </w:r>
    </w:p>
    <w:p w14:paraId="5E76282B" w14:textId="77777777" w:rsidR="0076480C" w:rsidRPr="0048770E"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62923897" w14:textId="6B5242A3" w:rsidR="00163459" w:rsidRPr="0048770E" w:rsidRDefault="00163459"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Petition at 1-2.</w:t>
      </w:r>
    </w:p>
    <w:p w14:paraId="4DD350CA" w14:textId="77777777" w:rsidR="00163459" w:rsidRPr="0048770E" w:rsidRDefault="00163459" w:rsidP="0048770E">
      <w:pPr>
        <w:tabs>
          <w:tab w:val="left" w:pos="1440"/>
        </w:tabs>
        <w:spacing w:line="360" w:lineRule="auto"/>
        <w:textAlignment w:val="baseline"/>
        <w:rPr>
          <w:rFonts w:ascii="Times New Roman" w:eastAsia="Times New Roman" w:hAnsi="Times New Roman" w:cs="Times New Roman"/>
          <w:color w:val="000000"/>
          <w:sz w:val="26"/>
          <w:szCs w:val="26"/>
        </w:rPr>
      </w:pPr>
    </w:p>
    <w:p w14:paraId="75EFD33B" w14:textId="16EF4988" w:rsidR="0076480C" w:rsidRPr="0048770E" w:rsidRDefault="00163459"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r>
      <w:r w:rsidR="0076480C" w:rsidRPr="0048770E">
        <w:rPr>
          <w:rFonts w:ascii="Times New Roman" w:eastAsia="Times New Roman" w:hAnsi="Times New Roman" w:cs="Times New Roman"/>
          <w:color w:val="000000"/>
          <w:sz w:val="26"/>
          <w:szCs w:val="26"/>
        </w:rPr>
        <w:t>On July 9, 2020, Aqua filed an Answer to the Petition averring that there is no Rate Stabilization Plan referenced in Paragraph 36 of the Application or in various direct testimony statements.  The Company object</w:t>
      </w:r>
      <w:r w:rsidR="00D607F8" w:rsidRPr="0048770E">
        <w:rPr>
          <w:rFonts w:ascii="Times New Roman" w:eastAsia="Times New Roman" w:hAnsi="Times New Roman" w:cs="Times New Roman"/>
          <w:color w:val="000000"/>
          <w:sz w:val="26"/>
          <w:szCs w:val="26"/>
        </w:rPr>
        <w:t>s</w:t>
      </w:r>
      <w:r w:rsidR="0076480C" w:rsidRPr="0048770E">
        <w:rPr>
          <w:rFonts w:ascii="Times New Roman" w:eastAsia="Times New Roman" w:hAnsi="Times New Roman" w:cs="Times New Roman"/>
          <w:color w:val="000000"/>
          <w:sz w:val="26"/>
          <w:szCs w:val="26"/>
        </w:rPr>
        <w:t xml:space="preserve"> to the County’s Petition arguing, in part, that the Petition was not ripe for review.</w:t>
      </w:r>
      <w:r w:rsidRPr="0048770E">
        <w:rPr>
          <w:rFonts w:ascii="Times New Roman" w:eastAsia="Times New Roman" w:hAnsi="Times New Roman" w:cs="Times New Roman"/>
          <w:color w:val="000000"/>
          <w:sz w:val="26"/>
          <w:szCs w:val="26"/>
        </w:rPr>
        <w:t xml:space="preserve">  Answer to Petition at 6.</w:t>
      </w:r>
    </w:p>
    <w:p w14:paraId="0C8787EE" w14:textId="77777777" w:rsidR="0076480C" w:rsidRPr="0048770E"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467674ED" w14:textId="11AC8D2E" w:rsidR="0076480C" w:rsidRPr="0048770E" w:rsidRDefault="0076480C"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t>By Secretarial letter dated July 14, 2020 (</w:t>
      </w:r>
      <w:r w:rsidRPr="0048770E">
        <w:rPr>
          <w:rFonts w:ascii="Times New Roman" w:eastAsia="Times New Roman" w:hAnsi="Times New Roman" w:cs="Times New Roman"/>
          <w:i/>
          <w:iCs/>
          <w:color w:val="000000"/>
          <w:sz w:val="26"/>
          <w:szCs w:val="26"/>
        </w:rPr>
        <w:t>July 14, 2020 Secretarial Letter</w:t>
      </w:r>
      <w:r w:rsidRPr="0048770E">
        <w:rPr>
          <w:rFonts w:ascii="Times New Roman" w:eastAsia="Times New Roman" w:hAnsi="Times New Roman" w:cs="Times New Roman"/>
          <w:color w:val="000000"/>
          <w:sz w:val="26"/>
          <w:szCs w:val="26"/>
        </w:rPr>
        <w:t xml:space="preserve">), the Commission </w:t>
      </w:r>
      <w:r w:rsidR="003145DD" w:rsidRPr="0048770E">
        <w:rPr>
          <w:rFonts w:ascii="Times New Roman" w:eastAsia="Times New Roman" w:hAnsi="Times New Roman" w:cs="Times New Roman"/>
          <w:color w:val="000000"/>
          <w:sz w:val="26"/>
          <w:szCs w:val="26"/>
        </w:rPr>
        <w:t>notified the Parties</w:t>
      </w:r>
      <w:r w:rsidRPr="0048770E">
        <w:rPr>
          <w:rFonts w:ascii="Times New Roman" w:eastAsia="Times New Roman" w:hAnsi="Times New Roman" w:cs="Times New Roman"/>
          <w:color w:val="000000"/>
          <w:sz w:val="26"/>
          <w:szCs w:val="26"/>
        </w:rPr>
        <w:t xml:space="preserve"> that the docket was inactive but, if Aqua satisfied all of the conditions in the </w:t>
      </w:r>
      <w:r w:rsidRPr="0048770E">
        <w:rPr>
          <w:rFonts w:ascii="Times New Roman" w:eastAsia="Times New Roman" w:hAnsi="Times New Roman" w:cs="Times New Roman"/>
          <w:i/>
          <w:iCs/>
          <w:color w:val="000000"/>
          <w:sz w:val="26"/>
          <w:szCs w:val="26"/>
        </w:rPr>
        <w:t>June 2020 Secretarial Letter</w:t>
      </w:r>
      <w:r w:rsidRPr="0048770E">
        <w:rPr>
          <w:rFonts w:ascii="Times New Roman" w:eastAsia="Times New Roman" w:hAnsi="Times New Roman" w:cs="Times New Roman"/>
          <w:color w:val="000000"/>
          <w:sz w:val="26"/>
          <w:szCs w:val="26"/>
        </w:rPr>
        <w:t>, and the docket became active as a result of that satisfaction, the Petition, and any responsive filings, would be accepted into the docket and assigned for formal action and disposition.</w:t>
      </w:r>
    </w:p>
    <w:p w14:paraId="49707C2B" w14:textId="77777777" w:rsidR="0076480C" w:rsidRPr="0048770E"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7B584FD0" w14:textId="50D97DB1" w:rsidR="0076480C" w:rsidRPr="0048770E" w:rsidRDefault="0076480C"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t xml:space="preserve">On July 15, 2020, the County filed its Amended Petition incorporating the averments of the initial Petition and averring “new and additional information concerning developments in a civil court proceeding that arose after the County filed its Petition.” </w:t>
      </w:r>
      <w:r w:rsidR="003145DD" w:rsidRPr="0048770E">
        <w:rPr>
          <w:rFonts w:ascii="Times New Roman" w:eastAsia="Times New Roman" w:hAnsi="Times New Roman" w:cs="Times New Roman"/>
          <w:color w:val="000000"/>
          <w:sz w:val="26"/>
          <w:szCs w:val="26"/>
        </w:rPr>
        <w:t xml:space="preserve"> Amended Petition at 2.</w:t>
      </w:r>
    </w:p>
    <w:p w14:paraId="42B7E277" w14:textId="77777777" w:rsidR="003145DD" w:rsidRPr="0048770E" w:rsidRDefault="003145DD" w:rsidP="0048770E">
      <w:pPr>
        <w:tabs>
          <w:tab w:val="left" w:pos="1440"/>
        </w:tabs>
        <w:spacing w:line="360" w:lineRule="auto"/>
        <w:textAlignment w:val="baseline"/>
        <w:rPr>
          <w:rFonts w:ascii="Times New Roman" w:eastAsia="Times New Roman" w:hAnsi="Times New Roman" w:cs="Times New Roman"/>
          <w:color w:val="000000"/>
          <w:sz w:val="26"/>
          <w:szCs w:val="26"/>
        </w:rPr>
      </w:pPr>
    </w:p>
    <w:p w14:paraId="05FAE8BC" w14:textId="7F38B55D" w:rsidR="0076480C" w:rsidRPr="0048770E" w:rsidRDefault="003145DD"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lastRenderedPageBreak/>
        <w:tab/>
      </w:r>
      <w:r w:rsidR="00160701" w:rsidRPr="0048770E">
        <w:rPr>
          <w:rFonts w:ascii="Times New Roman" w:eastAsia="Times New Roman" w:hAnsi="Times New Roman" w:cs="Times New Roman"/>
          <w:color w:val="000000"/>
          <w:sz w:val="26"/>
          <w:szCs w:val="26"/>
        </w:rPr>
        <w:t>On</w:t>
      </w:r>
      <w:r w:rsidR="0076480C" w:rsidRPr="0048770E">
        <w:rPr>
          <w:rFonts w:ascii="Times New Roman" w:eastAsia="Times New Roman" w:hAnsi="Times New Roman" w:cs="Times New Roman"/>
          <w:color w:val="000000"/>
          <w:sz w:val="26"/>
          <w:szCs w:val="26"/>
        </w:rPr>
        <w:t xml:space="preserve"> July 23, 2020, Aqua </w:t>
      </w:r>
      <w:r w:rsidR="00160701" w:rsidRPr="0048770E">
        <w:rPr>
          <w:rFonts w:ascii="Times New Roman" w:eastAsia="Times New Roman" w:hAnsi="Times New Roman" w:cs="Times New Roman"/>
          <w:color w:val="000000"/>
          <w:sz w:val="26"/>
          <w:szCs w:val="26"/>
        </w:rPr>
        <w:t xml:space="preserve">filed a letter confirming </w:t>
      </w:r>
      <w:r w:rsidR="0076480C" w:rsidRPr="0048770E">
        <w:rPr>
          <w:rFonts w:ascii="Times New Roman" w:eastAsia="Times New Roman" w:hAnsi="Times New Roman" w:cs="Times New Roman"/>
          <w:color w:val="000000"/>
          <w:sz w:val="26"/>
          <w:szCs w:val="26"/>
        </w:rPr>
        <w:t xml:space="preserve">completion and satisfaction of the notice requirements and conditions set forth in the </w:t>
      </w:r>
      <w:r w:rsidR="0076480C" w:rsidRPr="0048770E">
        <w:rPr>
          <w:rFonts w:ascii="Times New Roman" w:eastAsia="Times New Roman" w:hAnsi="Times New Roman" w:cs="Times New Roman"/>
          <w:i/>
          <w:iCs/>
          <w:color w:val="000000"/>
          <w:sz w:val="26"/>
          <w:szCs w:val="26"/>
        </w:rPr>
        <w:t>June 2020 Secretarial Letter</w:t>
      </w:r>
      <w:r w:rsidR="0076480C" w:rsidRPr="0048770E">
        <w:rPr>
          <w:rFonts w:ascii="Times New Roman" w:eastAsia="Times New Roman" w:hAnsi="Times New Roman" w:cs="Times New Roman"/>
          <w:color w:val="000000"/>
          <w:sz w:val="26"/>
          <w:szCs w:val="26"/>
        </w:rPr>
        <w:t xml:space="preserve"> and requested that the Commission finally accept the Application.</w:t>
      </w:r>
    </w:p>
    <w:p w14:paraId="0C562DD7" w14:textId="5B7386FA" w:rsidR="003145DD" w:rsidRPr="0048770E" w:rsidRDefault="003145DD" w:rsidP="00015383">
      <w:pPr>
        <w:spacing w:line="360" w:lineRule="auto"/>
        <w:rPr>
          <w:rFonts w:ascii="Times New Roman" w:eastAsia="Times New Roman" w:hAnsi="Times New Roman" w:cs="Times New Roman"/>
          <w:color w:val="000000"/>
          <w:sz w:val="26"/>
          <w:szCs w:val="26"/>
        </w:rPr>
      </w:pPr>
    </w:p>
    <w:p w14:paraId="412F773E" w14:textId="6460F623" w:rsidR="00222BBB" w:rsidRPr="0048770E" w:rsidRDefault="0076480C" w:rsidP="0048770E">
      <w:pPr>
        <w:spacing w:line="360" w:lineRule="auto"/>
        <w:ind w:firstLine="1440"/>
        <w:rPr>
          <w:rFonts w:ascii="Times New Roman" w:hAnsi="Times New Roman" w:cs="Times New Roman"/>
          <w:sz w:val="26"/>
          <w:szCs w:val="26"/>
        </w:rPr>
      </w:pPr>
      <w:r w:rsidRPr="0048770E">
        <w:rPr>
          <w:rFonts w:ascii="Times New Roman" w:eastAsia="Times New Roman" w:hAnsi="Times New Roman" w:cs="Times New Roman"/>
          <w:color w:val="000000"/>
          <w:sz w:val="26"/>
          <w:szCs w:val="26"/>
        </w:rPr>
        <w:t>By Secretarial Letter dated July 27, 2020 (</w:t>
      </w:r>
      <w:r w:rsidRPr="0048770E">
        <w:rPr>
          <w:rFonts w:ascii="Times New Roman" w:eastAsia="Times New Roman" w:hAnsi="Times New Roman" w:cs="Times New Roman"/>
          <w:i/>
          <w:iCs/>
          <w:color w:val="000000"/>
          <w:sz w:val="26"/>
          <w:szCs w:val="26"/>
        </w:rPr>
        <w:t>July 27, 2020 Secretarial Letter</w:t>
      </w:r>
      <w:r w:rsidRPr="0048770E">
        <w:rPr>
          <w:rFonts w:ascii="Times New Roman" w:eastAsia="Times New Roman" w:hAnsi="Times New Roman" w:cs="Times New Roman"/>
          <w:color w:val="000000"/>
          <w:sz w:val="26"/>
          <w:szCs w:val="26"/>
        </w:rPr>
        <w:t xml:space="preserve">), the Commission acknowledged receipt of the Company’s completion of the requirements and conditions of filing and accepted </w:t>
      </w:r>
      <w:proofErr w:type="spellStart"/>
      <w:r w:rsidRPr="0048770E">
        <w:rPr>
          <w:rFonts w:ascii="Times New Roman" w:eastAsia="Times New Roman" w:hAnsi="Times New Roman" w:cs="Times New Roman"/>
          <w:color w:val="000000"/>
          <w:sz w:val="26"/>
          <w:szCs w:val="26"/>
        </w:rPr>
        <w:t>Aqua’s</w:t>
      </w:r>
      <w:proofErr w:type="spellEnd"/>
      <w:r w:rsidRPr="0048770E">
        <w:rPr>
          <w:rFonts w:ascii="Times New Roman" w:eastAsia="Times New Roman" w:hAnsi="Times New Roman" w:cs="Times New Roman"/>
          <w:color w:val="000000"/>
          <w:sz w:val="26"/>
          <w:szCs w:val="26"/>
        </w:rPr>
        <w:t xml:space="preserve"> Application for consideration</w:t>
      </w:r>
      <w:r w:rsidR="00222BBB" w:rsidRPr="0048770E">
        <w:rPr>
          <w:rFonts w:ascii="Times New Roman" w:hAnsi="Times New Roman" w:cs="Times New Roman"/>
          <w:sz w:val="26"/>
          <w:szCs w:val="26"/>
        </w:rPr>
        <w:t>.</w:t>
      </w:r>
      <w:r w:rsidR="00FA2978" w:rsidRPr="0048770E">
        <w:rPr>
          <w:rFonts w:ascii="Times New Roman" w:hAnsi="Times New Roman" w:cs="Times New Roman"/>
          <w:sz w:val="26"/>
          <w:szCs w:val="26"/>
        </w:rPr>
        <w:t xml:space="preserve">    </w:t>
      </w:r>
    </w:p>
    <w:p w14:paraId="344CA0F8" w14:textId="19205A8D" w:rsidR="003145DD" w:rsidRPr="0048770E" w:rsidRDefault="003145DD" w:rsidP="0048770E">
      <w:pPr>
        <w:spacing w:line="360" w:lineRule="auto"/>
        <w:ind w:firstLine="1440"/>
        <w:rPr>
          <w:rFonts w:ascii="Times New Roman" w:hAnsi="Times New Roman" w:cs="Times New Roman"/>
          <w:sz w:val="26"/>
          <w:szCs w:val="26"/>
        </w:rPr>
      </w:pPr>
    </w:p>
    <w:p w14:paraId="594137F9" w14:textId="539A0362" w:rsidR="00374AB0" w:rsidRPr="0048770E" w:rsidRDefault="00D607F8"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On August 4, 2020, Aqua filed i</w:t>
      </w:r>
      <w:r w:rsidR="00432EDA" w:rsidRPr="0048770E">
        <w:rPr>
          <w:rFonts w:ascii="Times New Roman" w:hAnsi="Times New Roman" w:cs="Times New Roman"/>
          <w:sz w:val="26"/>
          <w:szCs w:val="26"/>
        </w:rPr>
        <w:t>ts Answer to the Amended Petition</w:t>
      </w:r>
      <w:r w:rsidRPr="0048770E">
        <w:rPr>
          <w:rFonts w:ascii="Times New Roman" w:hAnsi="Times New Roman" w:cs="Times New Roman"/>
          <w:sz w:val="26"/>
          <w:szCs w:val="26"/>
        </w:rPr>
        <w:t>.</w:t>
      </w:r>
      <w:bookmarkEnd w:id="3"/>
      <w:bookmarkEnd w:id="4"/>
      <w:r w:rsidR="00FA2978" w:rsidRPr="0048770E">
        <w:rPr>
          <w:rStyle w:val="FootnoteReference"/>
          <w:rFonts w:ascii="Times New Roman" w:hAnsi="Times New Roman" w:cs="Times New Roman"/>
          <w:sz w:val="26"/>
          <w:szCs w:val="26"/>
        </w:rPr>
        <w:footnoteReference w:id="2"/>
      </w:r>
      <w:r w:rsidR="00F30EB5" w:rsidRPr="0048770E">
        <w:rPr>
          <w:rFonts w:ascii="Times New Roman" w:hAnsi="Times New Roman" w:cs="Times New Roman"/>
          <w:sz w:val="26"/>
          <w:szCs w:val="26"/>
        </w:rPr>
        <w:t xml:space="preserve">  </w:t>
      </w:r>
    </w:p>
    <w:p w14:paraId="218BED0E" w14:textId="77777777" w:rsidR="00F30EB5" w:rsidRPr="0048770E" w:rsidRDefault="00F30EB5" w:rsidP="0048770E">
      <w:pPr>
        <w:spacing w:line="360" w:lineRule="auto"/>
        <w:rPr>
          <w:rFonts w:ascii="Times New Roman" w:hAnsi="Times New Roman" w:cs="Times New Roman"/>
          <w:sz w:val="26"/>
          <w:szCs w:val="26"/>
        </w:rPr>
      </w:pPr>
    </w:p>
    <w:p w14:paraId="3FDC2A98" w14:textId="77777777" w:rsidR="00222BBB" w:rsidRPr="0048770E" w:rsidRDefault="00222BBB" w:rsidP="0048770E">
      <w:pPr>
        <w:keepNext/>
        <w:keepLines/>
        <w:spacing w:line="360" w:lineRule="auto"/>
        <w:jc w:val="center"/>
        <w:rPr>
          <w:rFonts w:ascii="Times New Roman" w:hAnsi="Times New Roman" w:cs="Times New Roman"/>
          <w:b/>
          <w:sz w:val="26"/>
          <w:szCs w:val="26"/>
        </w:rPr>
      </w:pPr>
      <w:r w:rsidRPr="0048770E">
        <w:rPr>
          <w:rFonts w:ascii="Times New Roman" w:hAnsi="Times New Roman" w:cs="Times New Roman"/>
          <w:b/>
          <w:sz w:val="26"/>
          <w:szCs w:val="26"/>
        </w:rPr>
        <w:t>Discussion</w:t>
      </w:r>
    </w:p>
    <w:p w14:paraId="7C5AD006" w14:textId="77777777" w:rsidR="00222BBB" w:rsidRPr="0048770E" w:rsidRDefault="00222BBB" w:rsidP="0048770E">
      <w:pPr>
        <w:keepNext/>
        <w:keepLines/>
        <w:spacing w:line="360" w:lineRule="auto"/>
        <w:rPr>
          <w:rFonts w:ascii="Times New Roman" w:hAnsi="Times New Roman" w:cs="Times New Roman"/>
          <w:sz w:val="26"/>
          <w:szCs w:val="26"/>
        </w:rPr>
      </w:pPr>
    </w:p>
    <w:p w14:paraId="42EB68F8" w14:textId="77777777" w:rsidR="00222BBB" w:rsidRPr="0048770E" w:rsidRDefault="00222BBB" w:rsidP="0048770E">
      <w:pPr>
        <w:keepNext/>
        <w:keepLines/>
        <w:spacing w:line="360" w:lineRule="auto"/>
        <w:rPr>
          <w:rFonts w:ascii="Times New Roman" w:hAnsi="Times New Roman" w:cs="Times New Roman"/>
          <w:b/>
          <w:sz w:val="26"/>
          <w:szCs w:val="26"/>
        </w:rPr>
      </w:pPr>
      <w:r w:rsidRPr="0048770E">
        <w:rPr>
          <w:rFonts w:ascii="Times New Roman" w:hAnsi="Times New Roman" w:cs="Times New Roman"/>
          <w:b/>
          <w:sz w:val="26"/>
          <w:szCs w:val="26"/>
        </w:rPr>
        <w:t xml:space="preserve">Legal Standards </w:t>
      </w:r>
    </w:p>
    <w:p w14:paraId="5C26D66C" w14:textId="77777777" w:rsidR="00222BBB" w:rsidRPr="0048770E" w:rsidRDefault="00222BBB" w:rsidP="0048770E">
      <w:pPr>
        <w:keepNext/>
        <w:keepLines/>
        <w:spacing w:line="360" w:lineRule="auto"/>
        <w:rPr>
          <w:rFonts w:ascii="Times New Roman" w:hAnsi="Times New Roman" w:cs="Times New Roman"/>
          <w:b/>
          <w:sz w:val="26"/>
          <w:szCs w:val="26"/>
        </w:rPr>
      </w:pPr>
    </w:p>
    <w:p w14:paraId="58FCCF64" w14:textId="1FA820A5" w:rsidR="00222BBB" w:rsidRPr="0048770E" w:rsidRDefault="00222BBB"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As a preliminary matter, we note that any issue we do not specifically </w:t>
      </w:r>
      <w:r w:rsidR="00D607F8" w:rsidRPr="0048770E">
        <w:rPr>
          <w:rFonts w:ascii="Times New Roman" w:hAnsi="Times New Roman" w:cs="Times New Roman"/>
          <w:sz w:val="26"/>
          <w:szCs w:val="26"/>
        </w:rPr>
        <w:t>address</w:t>
      </w:r>
      <w:r w:rsidRPr="0048770E">
        <w:rPr>
          <w:rFonts w:ascii="Times New Roman" w:hAnsi="Times New Roman" w:cs="Times New Roman"/>
          <w:sz w:val="26"/>
          <w:szCs w:val="26"/>
        </w:rPr>
        <w:t xml:space="preserve"> shall be deemed to have been duly considered and denied without further discussion.  The Commission is not required to consider expressly or at length each contention or argument raised by the parties.  </w:t>
      </w:r>
      <w:hyperlink r:id="rId11" w:history="1">
        <w:r w:rsidRPr="0048770E">
          <w:rPr>
            <w:rFonts w:ascii="Times New Roman" w:hAnsi="Times New Roman" w:cs="Times New Roman"/>
            <w:i/>
            <w:iCs/>
            <w:color w:val="000000"/>
            <w:sz w:val="26"/>
            <w:szCs w:val="26"/>
          </w:rPr>
          <w:t>Consolidated Rail Corp. v. Pa. PUC</w:t>
        </w:r>
        <w:r w:rsidRPr="0048770E">
          <w:rPr>
            <w:rFonts w:ascii="Times New Roman" w:hAnsi="Times New Roman" w:cs="Times New Roman"/>
            <w:color w:val="000000"/>
            <w:sz w:val="26"/>
            <w:szCs w:val="26"/>
          </w:rPr>
          <w:t>,</w:t>
        </w:r>
        <w:r w:rsidRPr="0048770E">
          <w:rPr>
            <w:rFonts w:ascii="Times New Roman" w:hAnsi="Times New Roman" w:cs="Times New Roman"/>
            <w:i/>
            <w:iCs/>
            <w:color w:val="000000"/>
            <w:sz w:val="26"/>
            <w:szCs w:val="26"/>
          </w:rPr>
          <w:t xml:space="preserve"> </w:t>
        </w:r>
        <w:r w:rsidRPr="0048770E">
          <w:rPr>
            <w:rFonts w:ascii="Times New Roman" w:hAnsi="Times New Roman" w:cs="Times New Roman"/>
            <w:color w:val="000000"/>
            <w:sz w:val="26"/>
            <w:szCs w:val="26"/>
          </w:rPr>
          <w:t>625</w:t>
        </w:r>
        <w:r w:rsidR="0048770E">
          <w:rPr>
            <w:rFonts w:ascii="Times New Roman" w:hAnsi="Times New Roman" w:cs="Times New Roman"/>
            <w:color w:val="000000"/>
            <w:sz w:val="26"/>
            <w:szCs w:val="26"/>
          </w:rPr>
          <w:t> </w:t>
        </w:r>
        <w:r w:rsidRPr="0048770E">
          <w:rPr>
            <w:rFonts w:ascii="Times New Roman" w:hAnsi="Times New Roman" w:cs="Times New Roman"/>
            <w:color w:val="000000"/>
            <w:sz w:val="26"/>
            <w:szCs w:val="26"/>
          </w:rPr>
          <w:t>A.2d 741 (Pa. Cmwlth. 1993);</w:t>
        </w:r>
      </w:hyperlink>
      <w:r w:rsidRPr="0048770E">
        <w:rPr>
          <w:rFonts w:ascii="Times New Roman" w:hAnsi="Times New Roman" w:cs="Times New Roman"/>
          <w:color w:val="000000"/>
          <w:sz w:val="26"/>
          <w:szCs w:val="26"/>
        </w:rPr>
        <w:t xml:space="preserve"> </w:t>
      </w:r>
      <w:r w:rsidRPr="0048770E">
        <w:rPr>
          <w:rFonts w:ascii="Times New Roman" w:hAnsi="Times New Roman" w:cs="Times New Roman"/>
          <w:i/>
          <w:color w:val="000000"/>
          <w:sz w:val="26"/>
          <w:szCs w:val="26"/>
        </w:rPr>
        <w:t xml:space="preserve">also </w:t>
      </w:r>
      <w:r w:rsidRPr="0048770E">
        <w:rPr>
          <w:rFonts w:ascii="Times New Roman" w:hAnsi="Times New Roman" w:cs="Times New Roman"/>
          <w:i/>
          <w:iCs/>
          <w:color w:val="000000"/>
          <w:sz w:val="26"/>
          <w:szCs w:val="26"/>
        </w:rPr>
        <w:t xml:space="preserve">see, generally, </w:t>
      </w:r>
      <w:hyperlink r:id="rId12" w:history="1">
        <w:r w:rsidRPr="0048770E">
          <w:rPr>
            <w:rFonts w:ascii="Times New Roman" w:hAnsi="Times New Roman" w:cs="Times New Roman"/>
            <w:i/>
            <w:iCs/>
            <w:color w:val="000000"/>
            <w:sz w:val="26"/>
            <w:szCs w:val="26"/>
          </w:rPr>
          <w:t>University of Pennsylvania v. Pa.</w:t>
        </w:r>
        <w:r w:rsidR="0048770E">
          <w:rPr>
            <w:rFonts w:ascii="Times New Roman" w:hAnsi="Times New Roman" w:cs="Times New Roman"/>
            <w:i/>
            <w:iCs/>
            <w:color w:val="000000"/>
            <w:sz w:val="26"/>
            <w:szCs w:val="26"/>
          </w:rPr>
          <w:t> </w:t>
        </w:r>
        <w:r w:rsidRPr="0048770E">
          <w:rPr>
            <w:rFonts w:ascii="Times New Roman" w:hAnsi="Times New Roman" w:cs="Times New Roman"/>
            <w:i/>
            <w:iCs/>
            <w:color w:val="000000"/>
            <w:sz w:val="26"/>
            <w:szCs w:val="26"/>
          </w:rPr>
          <w:t>PUC</w:t>
        </w:r>
        <w:r w:rsidRPr="0048770E">
          <w:rPr>
            <w:rFonts w:ascii="Times New Roman" w:hAnsi="Times New Roman" w:cs="Times New Roman"/>
            <w:color w:val="000000"/>
            <w:sz w:val="26"/>
            <w:szCs w:val="26"/>
          </w:rPr>
          <w:t>, 485 A.2d 1217 (Pa. Cmwlth. 1984).</w:t>
        </w:r>
      </w:hyperlink>
    </w:p>
    <w:p w14:paraId="75AD0737" w14:textId="77777777" w:rsidR="00222BBB" w:rsidRPr="0048770E" w:rsidRDefault="00222BBB" w:rsidP="0048770E">
      <w:pPr>
        <w:spacing w:line="360" w:lineRule="auto"/>
        <w:ind w:firstLine="1440"/>
        <w:rPr>
          <w:rFonts w:ascii="Times New Roman" w:hAnsi="Times New Roman" w:cs="Times New Roman"/>
          <w:sz w:val="26"/>
          <w:szCs w:val="26"/>
        </w:rPr>
      </w:pPr>
    </w:p>
    <w:p w14:paraId="09FACBA9" w14:textId="77777777" w:rsidR="00222BBB" w:rsidRPr="0048770E" w:rsidRDefault="00222BBB" w:rsidP="0048770E">
      <w:pPr>
        <w:suppressAutoHyphens/>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lastRenderedPageBreak/>
        <w:t xml:space="preserve">Petitions for Reconsideration of Staff Action are governed by Section 5.44 of the Commission’s Rules of Administrative Practice and Procedure, </w:t>
      </w:r>
      <w:bookmarkStart w:id="5" w:name="_Hlk525301944"/>
      <w:r w:rsidRPr="0048770E">
        <w:rPr>
          <w:rFonts w:ascii="Times New Roman" w:hAnsi="Times New Roman" w:cs="Times New Roman"/>
          <w:sz w:val="26"/>
          <w:szCs w:val="26"/>
        </w:rPr>
        <w:t>52 Pa. Code § 5.44</w:t>
      </w:r>
      <w:bookmarkEnd w:id="5"/>
      <w:r w:rsidRPr="0048770E">
        <w:rPr>
          <w:rFonts w:ascii="Times New Roman" w:hAnsi="Times New Roman" w:cs="Times New Roman"/>
          <w:sz w:val="26"/>
          <w:szCs w:val="26"/>
        </w:rPr>
        <w:t>, which provides the following:</w:t>
      </w:r>
    </w:p>
    <w:p w14:paraId="7563BD7A" w14:textId="77777777" w:rsidR="00222BBB" w:rsidRPr="0048770E" w:rsidRDefault="00222BBB" w:rsidP="0048770E">
      <w:pPr>
        <w:ind w:left="1440" w:right="1440" w:firstLine="720"/>
        <w:rPr>
          <w:rFonts w:ascii="Times New Roman" w:hAnsi="Times New Roman" w:cs="Times New Roman"/>
          <w:sz w:val="26"/>
          <w:szCs w:val="26"/>
        </w:rPr>
      </w:pPr>
    </w:p>
    <w:p w14:paraId="0E68DC2C" w14:textId="77777777" w:rsidR="00222BBB" w:rsidRPr="0048770E" w:rsidRDefault="00222BBB" w:rsidP="0048770E">
      <w:pPr>
        <w:ind w:left="1440" w:right="1440"/>
        <w:rPr>
          <w:rFonts w:ascii="Times New Roman" w:hAnsi="Times New Roman" w:cs="Times New Roman"/>
          <w:sz w:val="26"/>
          <w:szCs w:val="26"/>
        </w:rPr>
      </w:pPr>
      <w:r w:rsidRPr="0048770E">
        <w:rPr>
          <w:rFonts w:ascii="Times New Roman" w:hAnsi="Times New Roman" w:cs="Times New Roman"/>
          <w:sz w:val="26"/>
          <w:szCs w:val="26"/>
        </w:rPr>
        <w:t xml:space="preserve">Actions taken by </w:t>
      </w:r>
      <w:r w:rsidRPr="0048770E">
        <w:rPr>
          <w:rFonts w:ascii="Times New Roman" w:hAnsi="Times New Roman" w:cs="Times New Roman"/>
          <w:bCs/>
          <w:sz w:val="26"/>
          <w:szCs w:val="26"/>
        </w:rPr>
        <w:t>staff,</w:t>
      </w:r>
      <w:r w:rsidRPr="0048770E">
        <w:rPr>
          <w:rFonts w:ascii="Times New Roman" w:hAnsi="Times New Roman" w:cs="Times New Roman"/>
          <w:sz w:val="26"/>
          <w:szCs w:val="26"/>
        </w:rPr>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14:paraId="2D25F9FD" w14:textId="77777777" w:rsidR="00222BBB" w:rsidRPr="0048770E" w:rsidRDefault="00222BBB" w:rsidP="0048770E">
      <w:pPr>
        <w:keepNext/>
        <w:keepLines/>
        <w:spacing w:line="360" w:lineRule="auto"/>
        <w:ind w:right="1440"/>
        <w:rPr>
          <w:rFonts w:ascii="Times New Roman" w:hAnsi="Times New Roman" w:cs="Times New Roman"/>
          <w:sz w:val="26"/>
          <w:szCs w:val="26"/>
        </w:rPr>
      </w:pPr>
    </w:p>
    <w:p w14:paraId="46774357" w14:textId="18567F5B" w:rsidR="00222BBB" w:rsidRPr="0048770E" w:rsidRDefault="00222BBB" w:rsidP="0048770E">
      <w:pPr>
        <w:spacing w:line="360" w:lineRule="auto"/>
        <w:ind w:right="1440"/>
        <w:rPr>
          <w:rFonts w:ascii="Times New Roman" w:hAnsi="Times New Roman" w:cs="Times New Roman"/>
          <w:sz w:val="26"/>
          <w:szCs w:val="26"/>
        </w:rPr>
      </w:pPr>
      <w:r w:rsidRPr="0048770E">
        <w:rPr>
          <w:rFonts w:ascii="Times New Roman" w:hAnsi="Times New Roman" w:cs="Times New Roman"/>
          <w:sz w:val="26"/>
          <w:szCs w:val="26"/>
        </w:rPr>
        <w:t>52 Pa. Code § 5.44(a).</w:t>
      </w:r>
    </w:p>
    <w:p w14:paraId="496084A0" w14:textId="16CCBB4E" w:rsidR="00065062" w:rsidRPr="0048770E" w:rsidRDefault="00065062" w:rsidP="0048770E">
      <w:pPr>
        <w:spacing w:line="360" w:lineRule="auto"/>
        <w:ind w:right="1440"/>
        <w:rPr>
          <w:rFonts w:ascii="Times New Roman" w:hAnsi="Times New Roman" w:cs="Times New Roman"/>
          <w:sz w:val="26"/>
          <w:szCs w:val="26"/>
        </w:rPr>
      </w:pPr>
    </w:p>
    <w:p w14:paraId="473A5642" w14:textId="240C014A" w:rsidR="00065062" w:rsidRPr="0048770E" w:rsidRDefault="00065062"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When evaluating appeals from a Commission staff action under 52 Pa. Code § 5.44, the applicable legal standard is that the moving party has the burden of proof.  </w:t>
      </w:r>
      <w:r w:rsidRPr="0048770E">
        <w:rPr>
          <w:rFonts w:ascii="Times New Roman" w:hAnsi="Times New Roman" w:cs="Times New Roman"/>
          <w:i/>
          <w:sz w:val="26"/>
          <w:szCs w:val="26"/>
        </w:rPr>
        <w:t xml:space="preserve">See, e.g., Application of </w:t>
      </w:r>
      <w:proofErr w:type="spellStart"/>
      <w:r w:rsidRPr="0048770E">
        <w:rPr>
          <w:rFonts w:ascii="Times New Roman" w:hAnsi="Times New Roman" w:cs="Times New Roman"/>
          <w:i/>
          <w:sz w:val="26"/>
          <w:szCs w:val="26"/>
        </w:rPr>
        <w:t>Airquest</w:t>
      </w:r>
      <w:proofErr w:type="spellEnd"/>
      <w:r w:rsidRPr="0048770E">
        <w:rPr>
          <w:rFonts w:ascii="Times New Roman" w:hAnsi="Times New Roman" w:cs="Times New Roman"/>
          <w:sz w:val="26"/>
          <w:szCs w:val="26"/>
        </w:rPr>
        <w:t xml:space="preserve">, Docket No. A-2015-2493073 (Order entered December 8, 2016) (request for reconsideration of secretarial letter denying application for failure to comply with conditions); </w:t>
      </w:r>
      <w:r w:rsidRPr="0048770E">
        <w:rPr>
          <w:rFonts w:ascii="Times New Roman" w:hAnsi="Times New Roman" w:cs="Times New Roman"/>
          <w:i/>
          <w:sz w:val="26"/>
          <w:szCs w:val="26"/>
        </w:rPr>
        <w:t xml:space="preserve">Application of Dep’t of Transportation (Norfolk), </w:t>
      </w:r>
      <w:r w:rsidRPr="0048770E">
        <w:rPr>
          <w:rFonts w:ascii="Times New Roman" w:hAnsi="Times New Roman" w:cs="Times New Roman"/>
          <w:sz w:val="26"/>
          <w:szCs w:val="26"/>
        </w:rPr>
        <w:t>Docket No. A-2018-3003795 (November 19, 2019) (request for reconsideration of secretarial letter approving application with conditions).</w:t>
      </w:r>
    </w:p>
    <w:p w14:paraId="75588EEB" w14:textId="793DAA2F" w:rsidR="00222BBB" w:rsidRPr="0048770E" w:rsidRDefault="00222BBB" w:rsidP="0048770E">
      <w:pPr>
        <w:spacing w:line="360" w:lineRule="auto"/>
        <w:rPr>
          <w:rFonts w:ascii="Times New Roman" w:hAnsi="Times New Roman" w:cs="Times New Roman"/>
          <w:b/>
          <w:color w:val="333333"/>
          <w:sz w:val="26"/>
          <w:szCs w:val="26"/>
        </w:rPr>
      </w:pPr>
    </w:p>
    <w:p w14:paraId="616FD61D" w14:textId="315D149E" w:rsidR="00222BBB" w:rsidRPr="0048770E" w:rsidRDefault="00DA532A" w:rsidP="0048770E">
      <w:pPr>
        <w:pStyle w:val="Heading1"/>
      </w:pPr>
      <w:r w:rsidRPr="0048770E">
        <w:t xml:space="preserve">Amended </w:t>
      </w:r>
      <w:r w:rsidR="00222BBB" w:rsidRPr="0048770E">
        <w:t>Petition and Answer</w:t>
      </w:r>
    </w:p>
    <w:p w14:paraId="1A760369" w14:textId="77777777" w:rsidR="00222BBB" w:rsidRPr="0048770E" w:rsidRDefault="00222BBB" w:rsidP="0048770E">
      <w:pPr>
        <w:keepNext/>
        <w:spacing w:line="360" w:lineRule="auto"/>
        <w:rPr>
          <w:rFonts w:ascii="Times New Roman" w:hAnsi="Times New Roman" w:cs="Times New Roman"/>
          <w:b/>
          <w:color w:val="333333"/>
          <w:sz w:val="26"/>
          <w:szCs w:val="26"/>
        </w:rPr>
      </w:pPr>
    </w:p>
    <w:p w14:paraId="390C7B99" w14:textId="7434C09F" w:rsidR="00DC6F4C" w:rsidRPr="0048770E" w:rsidRDefault="00222BBB" w:rsidP="0048770E">
      <w:pPr>
        <w:spacing w:line="360" w:lineRule="auto"/>
        <w:rPr>
          <w:rFonts w:ascii="Times New Roman" w:hAnsi="Times New Roman" w:cs="Times New Roman"/>
          <w:sz w:val="26"/>
          <w:szCs w:val="26"/>
        </w:rPr>
      </w:pPr>
      <w:r w:rsidRPr="0048770E">
        <w:rPr>
          <w:rFonts w:ascii="Times New Roman" w:hAnsi="Times New Roman" w:cs="Times New Roman"/>
          <w:b/>
          <w:color w:val="333333"/>
          <w:sz w:val="26"/>
          <w:szCs w:val="26"/>
        </w:rPr>
        <w:tab/>
      </w:r>
      <w:r w:rsidRPr="0048770E">
        <w:rPr>
          <w:rFonts w:ascii="Times New Roman" w:hAnsi="Times New Roman" w:cs="Times New Roman"/>
          <w:b/>
          <w:color w:val="333333"/>
          <w:sz w:val="26"/>
          <w:szCs w:val="26"/>
        </w:rPr>
        <w:tab/>
      </w:r>
      <w:r w:rsidRPr="0048770E">
        <w:rPr>
          <w:rFonts w:ascii="Times New Roman" w:hAnsi="Times New Roman" w:cs="Times New Roman"/>
          <w:sz w:val="26"/>
          <w:szCs w:val="26"/>
        </w:rPr>
        <w:t xml:space="preserve">In its Petition, the </w:t>
      </w:r>
      <w:r w:rsidR="00065062" w:rsidRPr="0048770E">
        <w:rPr>
          <w:rFonts w:ascii="Times New Roman" w:hAnsi="Times New Roman" w:cs="Times New Roman"/>
          <w:sz w:val="26"/>
          <w:szCs w:val="26"/>
        </w:rPr>
        <w:t xml:space="preserve">County objects to </w:t>
      </w:r>
      <w:proofErr w:type="spellStart"/>
      <w:r w:rsidR="00065062" w:rsidRPr="0048770E">
        <w:rPr>
          <w:rFonts w:ascii="Times New Roman" w:hAnsi="Times New Roman" w:cs="Times New Roman"/>
          <w:sz w:val="26"/>
          <w:szCs w:val="26"/>
        </w:rPr>
        <w:t>Aqua’s</w:t>
      </w:r>
      <w:proofErr w:type="spellEnd"/>
      <w:r w:rsidR="00065062" w:rsidRPr="0048770E">
        <w:rPr>
          <w:rFonts w:ascii="Times New Roman" w:hAnsi="Times New Roman" w:cs="Times New Roman"/>
          <w:sz w:val="26"/>
          <w:szCs w:val="26"/>
        </w:rPr>
        <w:t xml:space="preserve"> assertion in its Application that it is not presenting a rate stabilization plan.  The County submits that, although the Company states it is not submitting a rate stabilization proposal, it is clear from the Application and supporting documents that a rate stabilization plan exists and constitutes an integral part of the transaction.</w:t>
      </w:r>
      <w:r w:rsidR="00AB57CF" w:rsidRPr="0048770E">
        <w:rPr>
          <w:rFonts w:ascii="Times New Roman" w:hAnsi="Times New Roman" w:cs="Times New Roman"/>
          <w:sz w:val="26"/>
          <w:szCs w:val="26"/>
        </w:rPr>
        <w:t xml:space="preserve">  Petition at 5.</w:t>
      </w:r>
    </w:p>
    <w:p w14:paraId="0984A9FA" w14:textId="77777777" w:rsidR="00DC6F4C" w:rsidRPr="0048770E" w:rsidRDefault="00DC6F4C" w:rsidP="0048770E">
      <w:pPr>
        <w:spacing w:line="360" w:lineRule="auto"/>
        <w:rPr>
          <w:rFonts w:ascii="Times New Roman" w:hAnsi="Times New Roman" w:cs="Times New Roman"/>
          <w:sz w:val="26"/>
          <w:szCs w:val="26"/>
        </w:rPr>
      </w:pPr>
    </w:p>
    <w:p w14:paraId="1E937921" w14:textId="1B6E8C30" w:rsidR="00222BBB" w:rsidRPr="0048770E" w:rsidRDefault="00DC6F4C"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Citing to the Application, the County notes that DELCORA proposes to take a portion of the transaction proceeds and place them into</w:t>
      </w:r>
      <w:r w:rsidR="0053792C" w:rsidRPr="0048770E">
        <w:rPr>
          <w:rFonts w:ascii="Times New Roman" w:hAnsi="Times New Roman" w:cs="Times New Roman"/>
          <w:sz w:val="26"/>
          <w:szCs w:val="26"/>
        </w:rPr>
        <w:t xml:space="preserve"> the DELCORA Customer </w:t>
      </w:r>
      <w:r w:rsidR="0053792C" w:rsidRPr="0048770E">
        <w:rPr>
          <w:rFonts w:ascii="Times New Roman" w:hAnsi="Times New Roman" w:cs="Times New Roman"/>
          <w:sz w:val="26"/>
          <w:szCs w:val="26"/>
        </w:rPr>
        <w:lastRenderedPageBreak/>
        <w:t>Trust Fund (Trust)</w:t>
      </w:r>
      <w:r w:rsidRPr="0048770E">
        <w:rPr>
          <w:rFonts w:ascii="Times New Roman" w:hAnsi="Times New Roman" w:cs="Times New Roman"/>
          <w:sz w:val="26"/>
          <w:szCs w:val="26"/>
        </w:rPr>
        <w:t xml:space="preserve"> for the benefit of DELCORA’s customers.  The County further emphasizes that DELCORA “is requesting to apply payments to DELCORA customers from the Trust through </w:t>
      </w:r>
      <w:proofErr w:type="spellStart"/>
      <w:r w:rsidRPr="0048770E">
        <w:rPr>
          <w:rFonts w:ascii="Times New Roman" w:hAnsi="Times New Roman" w:cs="Times New Roman"/>
          <w:sz w:val="26"/>
          <w:szCs w:val="26"/>
        </w:rPr>
        <w:t>Aqua’s</w:t>
      </w:r>
      <w:proofErr w:type="spellEnd"/>
      <w:r w:rsidRPr="0048770E">
        <w:rPr>
          <w:rFonts w:ascii="Times New Roman" w:hAnsi="Times New Roman" w:cs="Times New Roman"/>
          <w:sz w:val="26"/>
          <w:szCs w:val="26"/>
        </w:rPr>
        <w:t xml:space="preserve"> billing process.  A proforma Memorandum of Understanding </w:t>
      </w:r>
      <w:r w:rsidR="00345FF8" w:rsidRPr="0048770E">
        <w:rPr>
          <w:rFonts w:ascii="Times New Roman" w:hAnsi="Times New Roman" w:cs="Times New Roman"/>
          <w:sz w:val="26"/>
          <w:szCs w:val="26"/>
        </w:rPr>
        <w:t xml:space="preserve">[MOU] </w:t>
      </w:r>
      <w:r w:rsidRPr="0048770E">
        <w:rPr>
          <w:rFonts w:ascii="Times New Roman" w:hAnsi="Times New Roman" w:cs="Times New Roman"/>
          <w:sz w:val="26"/>
          <w:szCs w:val="26"/>
        </w:rPr>
        <w:t xml:space="preserve">is attached as Appendix B to Mr. Packer’s testimony, to facilitate payments from the </w:t>
      </w:r>
      <w:r w:rsidR="0053792C" w:rsidRPr="0048770E">
        <w:rPr>
          <w:rFonts w:ascii="Times New Roman" w:hAnsi="Times New Roman" w:cs="Times New Roman"/>
          <w:sz w:val="26"/>
          <w:szCs w:val="26"/>
        </w:rPr>
        <w:t>[T]</w:t>
      </w:r>
      <w:r w:rsidRPr="0048770E">
        <w:rPr>
          <w:rFonts w:ascii="Times New Roman" w:hAnsi="Times New Roman" w:cs="Times New Roman"/>
          <w:sz w:val="26"/>
          <w:szCs w:val="26"/>
        </w:rPr>
        <w:t xml:space="preserve">rust to be put on DELCORA customer bills.”  Petition at 2 (quoting Application at ¶ 36).  </w:t>
      </w:r>
    </w:p>
    <w:p w14:paraId="18144AF0" w14:textId="5D8B8864" w:rsidR="00345FF8" w:rsidRPr="0048770E" w:rsidRDefault="00345FF8" w:rsidP="0048770E">
      <w:pPr>
        <w:spacing w:line="360" w:lineRule="auto"/>
        <w:ind w:firstLine="1440"/>
        <w:rPr>
          <w:rFonts w:ascii="Times New Roman" w:hAnsi="Times New Roman" w:cs="Times New Roman"/>
          <w:color w:val="333333"/>
          <w:sz w:val="26"/>
          <w:szCs w:val="26"/>
        </w:rPr>
      </w:pPr>
    </w:p>
    <w:p w14:paraId="4CFC4ECD" w14:textId="5F7A9999" w:rsidR="00345FF8" w:rsidRPr="0048770E" w:rsidRDefault="00345FF8"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The County also references the MOU describing </w:t>
      </w:r>
      <w:proofErr w:type="spellStart"/>
      <w:r w:rsidRPr="0048770E">
        <w:rPr>
          <w:rFonts w:ascii="Times New Roman" w:hAnsi="Times New Roman" w:cs="Times New Roman"/>
          <w:sz w:val="26"/>
          <w:szCs w:val="26"/>
        </w:rPr>
        <w:t>Aqua’s</w:t>
      </w:r>
      <w:proofErr w:type="spellEnd"/>
      <w:r w:rsidRPr="0048770E">
        <w:rPr>
          <w:rFonts w:ascii="Times New Roman" w:hAnsi="Times New Roman" w:cs="Times New Roman"/>
          <w:sz w:val="26"/>
          <w:szCs w:val="26"/>
        </w:rPr>
        <w:t xml:space="preserve"> responsibilities under the proposal as follows: </w:t>
      </w:r>
    </w:p>
    <w:p w14:paraId="4B0B96F5" w14:textId="16AB14C4" w:rsidR="00345FF8" w:rsidRPr="0048770E" w:rsidRDefault="00345FF8" w:rsidP="0048770E">
      <w:pPr>
        <w:ind w:firstLine="1440"/>
        <w:rPr>
          <w:rFonts w:ascii="Times New Roman" w:hAnsi="Times New Roman" w:cs="Times New Roman"/>
          <w:sz w:val="26"/>
          <w:szCs w:val="26"/>
        </w:rPr>
      </w:pPr>
    </w:p>
    <w:p w14:paraId="3C485BED" w14:textId="67A467E9" w:rsidR="00345FF8" w:rsidRPr="0048770E" w:rsidRDefault="00345FF8" w:rsidP="0048770E">
      <w:pPr>
        <w:ind w:left="1440" w:right="1440"/>
        <w:rPr>
          <w:rFonts w:ascii="Times New Roman" w:hAnsi="Times New Roman" w:cs="Times New Roman"/>
          <w:sz w:val="26"/>
          <w:szCs w:val="26"/>
        </w:rPr>
      </w:pPr>
      <w:r w:rsidRPr="0048770E">
        <w:rPr>
          <w:rFonts w:ascii="Times New Roman" w:hAnsi="Times New Roman" w:cs="Times New Roman"/>
          <w:sz w:val="26"/>
          <w:szCs w:val="26"/>
        </w:rPr>
        <w:t xml:space="preserve">Aqua Wastewater shall calculate the customer assistance payment amount for each DELCORA customer and the total customer assistance payment amount for each billing period, and shall provide its calculation, along with any and all information necessary to confirm the calculation of both payment amounts to the designated calculation agent.  </w:t>
      </w:r>
    </w:p>
    <w:p w14:paraId="37351C62" w14:textId="0B8E9F57" w:rsidR="00DC6F4C" w:rsidRPr="0048770E" w:rsidRDefault="00DC6F4C" w:rsidP="0048770E">
      <w:pPr>
        <w:spacing w:line="360" w:lineRule="auto"/>
        <w:ind w:firstLine="1440"/>
        <w:rPr>
          <w:rFonts w:ascii="Times New Roman" w:hAnsi="Times New Roman" w:cs="Times New Roman"/>
          <w:color w:val="333333"/>
          <w:sz w:val="26"/>
          <w:szCs w:val="26"/>
        </w:rPr>
      </w:pPr>
    </w:p>
    <w:p w14:paraId="798387DF" w14:textId="6473EE5D" w:rsidR="00DC6F4C" w:rsidRPr="0048770E" w:rsidRDefault="00345FF8"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Petition at 2 (quoting Aqua St. No. 2</w:t>
      </w:r>
      <w:r w:rsidR="00642AF0" w:rsidRPr="0048770E">
        <w:rPr>
          <w:rFonts w:ascii="Times New Roman" w:hAnsi="Times New Roman" w:cs="Times New Roman"/>
          <w:color w:val="000000"/>
          <w:sz w:val="26"/>
          <w:szCs w:val="26"/>
        </w:rPr>
        <w:t xml:space="preserve"> at 7, Appendix B</w:t>
      </w:r>
      <w:r w:rsidRPr="0048770E">
        <w:rPr>
          <w:rFonts w:ascii="Times New Roman" w:hAnsi="Times New Roman" w:cs="Times New Roman"/>
          <w:color w:val="000000"/>
          <w:sz w:val="26"/>
          <w:szCs w:val="26"/>
        </w:rPr>
        <w:t xml:space="preserve">).  </w:t>
      </w:r>
      <w:r w:rsidR="007F15C9" w:rsidRPr="0048770E">
        <w:rPr>
          <w:rFonts w:ascii="Times New Roman" w:hAnsi="Times New Roman" w:cs="Times New Roman"/>
          <w:color w:val="000000"/>
          <w:sz w:val="26"/>
          <w:szCs w:val="26"/>
        </w:rPr>
        <w:t xml:space="preserve">According to the County, however, the Application </w:t>
      </w:r>
      <w:r w:rsidR="00CF2B98" w:rsidRPr="0048770E">
        <w:rPr>
          <w:rFonts w:ascii="Times New Roman" w:hAnsi="Times New Roman" w:cs="Times New Roman"/>
          <w:color w:val="000000"/>
          <w:sz w:val="26"/>
          <w:szCs w:val="26"/>
        </w:rPr>
        <w:t xml:space="preserve">contains </w:t>
      </w:r>
      <w:r w:rsidR="007F15C9" w:rsidRPr="0048770E">
        <w:rPr>
          <w:rFonts w:ascii="Times New Roman" w:hAnsi="Times New Roman" w:cs="Times New Roman"/>
          <w:color w:val="000000"/>
          <w:sz w:val="26"/>
          <w:szCs w:val="26"/>
        </w:rPr>
        <w:t>no information about how the Company will calculate the customer assistance amount for each DELCORA customer.  Petition at 3.</w:t>
      </w:r>
    </w:p>
    <w:p w14:paraId="55BE9DDC" w14:textId="0CBAF657" w:rsidR="007F15C9" w:rsidRPr="0048770E" w:rsidRDefault="007F15C9" w:rsidP="0048770E">
      <w:pPr>
        <w:spacing w:line="360" w:lineRule="auto"/>
        <w:rPr>
          <w:rFonts w:ascii="Times New Roman" w:hAnsi="Times New Roman" w:cs="Times New Roman"/>
          <w:color w:val="000000"/>
          <w:sz w:val="26"/>
          <w:szCs w:val="26"/>
        </w:rPr>
      </w:pPr>
    </w:p>
    <w:p w14:paraId="7B890CEB" w14:textId="4DB6C4E2" w:rsidR="007F15C9" w:rsidRPr="0048770E" w:rsidRDefault="007F15C9"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t xml:space="preserve">The County further highlights witness testimony explaining the purpose of the trust as stabilizing the bills for DELCORA customers at an annual increase of 3% for 8-12 years.  </w:t>
      </w:r>
      <w:r w:rsidRPr="0048770E">
        <w:rPr>
          <w:rFonts w:ascii="Times New Roman" w:hAnsi="Times New Roman" w:cs="Times New Roman"/>
          <w:i/>
          <w:iCs/>
          <w:color w:val="000000"/>
          <w:sz w:val="26"/>
          <w:szCs w:val="26"/>
        </w:rPr>
        <w:t>Id.</w:t>
      </w:r>
      <w:r w:rsidRPr="0048770E">
        <w:rPr>
          <w:rFonts w:ascii="Times New Roman" w:hAnsi="Times New Roman" w:cs="Times New Roman"/>
          <w:color w:val="000000"/>
          <w:sz w:val="26"/>
          <w:szCs w:val="26"/>
        </w:rPr>
        <w:t xml:space="preserve"> (citing Aqua St. No. 5 at 10, 21-23).  </w:t>
      </w:r>
      <w:r w:rsidR="00CF2B98" w:rsidRPr="0048770E">
        <w:rPr>
          <w:rFonts w:ascii="Times New Roman" w:hAnsi="Times New Roman" w:cs="Times New Roman"/>
          <w:color w:val="000000"/>
          <w:sz w:val="26"/>
          <w:szCs w:val="26"/>
        </w:rPr>
        <w:t xml:space="preserve">The County contends that Aqua has a statutory obligation under Section 1329(d)(1)(v) of the Code to attach a rate stabilization plan to its Application when such a plan is applicable to the transaction.  Such a stabilizing proposal under the </w:t>
      </w:r>
      <w:r w:rsidR="0053792C" w:rsidRPr="0048770E">
        <w:rPr>
          <w:rFonts w:ascii="Times New Roman" w:hAnsi="Times New Roman" w:cs="Times New Roman"/>
          <w:color w:val="000000"/>
          <w:sz w:val="26"/>
          <w:szCs w:val="26"/>
        </w:rPr>
        <w:t>T</w:t>
      </w:r>
      <w:r w:rsidR="00CF2B98" w:rsidRPr="0048770E">
        <w:rPr>
          <w:rFonts w:ascii="Times New Roman" w:hAnsi="Times New Roman" w:cs="Times New Roman"/>
          <w:color w:val="000000"/>
          <w:sz w:val="26"/>
          <w:szCs w:val="26"/>
        </w:rPr>
        <w:t xml:space="preserve">rust proposal is a rate stabilizing plan applicable to the transaction, the County states.  </w:t>
      </w:r>
      <w:r w:rsidR="00160701" w:rsidRPr="0048770E">
        <w:rPr>
          <w:rFonts w:ascii="Times New Roman" w:hAnsi="Times New Roman" w:cs="Times New Roman"/>
          <w:color w:val="000000"/>
          <w:sz w:val="26"/>
          <w:szCs w:val="26"/>
        </w:rPr>
        <w:t xml:space="preserve">Petition at 4.  </w:t>
      </w:r>
    </w:p>
    <w:p w14:paraId="15168F13" w14:textId="1D7B9748" w:rsidR="00CF2B98" w:rsidRPr="0048770E" w:rsidRDefault="00CF2B98" w:rsidP="0048770E">
      <w:pPr>
        <w:spacing w:line="360" w:lineRule="auto"/>
        <w:rPr>
          <w:rFonts w:ascii="Times New Roman" w:hAnsi="Times New Roman" w:cs="Times New Roman"/>
          <w:color w:val="000000"/>
          <w:sz w:val="26"/>
          <w:szCs w:val="26"/>
        </w:rPr>
      </w:pPr>
    </w:p>
    <w:p w14:paraId="296774A8" w14:textId="1739C237" w:rsidR="00CF2B98" w:rsidRPr="0048770E" w:rsidRDefault="00CF2B98"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t xml:space="preserve">In addition, the County </w:t>
      </w:r>
      <w:r w:rsidR="001A6FA7" w:rsidRPr="0048770E">
        <w:rPr>
          <w:rFonts w:ascii="Times New Roman" w:hAnsi="Times New Roman" w:cs="Times New Roman"/>
          <w:color w:val="000000"/>
          <w:sz w:val="26"/>
          <w:szCs w:val="26"/>
        </w:rPr>
        <w:t xml:space="preserve">cites to a press release by DELCORA which evidences the important relationship between the rate stabilization plan and the proposed </w:t>
      </w:r>
      <w:r w:rsidR="001A6FA7" w:rsidRPr="0048770E">
        <w:rPr>
          <w:rFonts w:ascii="Times New Roman" w:hAnsi="Times New Roman" w:cs="Times New Roman"/>
          <w:color w:val="000000"/>
          <w:sz w:val="26"/>
          <w:szCs w:val="26"/>
        </w:rPr>
        <w:lastRenderedPageBreak/>
        <w:t xml:space="preserve">transaction.  The press release describes, in part, the transaction as including a </w:t>
      </w:r>
      <w:r w:rsidR="001E28FF" w:rsidRPr="0048770E">
        <w:rPr>
          <w:rFonts w:ascii="Times New Roman" w:hAnsi="Times New Roman" w:cs="Times New Roman"/>
          <w:color w:val="000000"/>
          <w:sz w:val="26"/>
          <w:szCs w:val="26"/>
        </w:rPr>
        <w:t>“</w:t>
      </w:r>
      <w:r w:rsidR="001A6FA7" w:rsidRPr="0048770E">
        <w:rPr>
          <w:rFonts w:ascii="Times New Roman" w:hAnsi="Times New Roman" w:cs="Times New Roman"/>
          <w:color w:val="000000"/>
          <w:sz w:val="26"/>
          <w:szCs w:val="26"/>
        </w:rPr>
        <w:t>rate stabilization plan</w:t>
      </w:r>
      <w:r w:rsidR="001E28FF" w:rsidRPr="0048770E">
        <w:rPr>
          <w:rFonts w:ascii="Times New Roman" w:hAnsi="Times New Roman" w:cs="Times New Roman"/>
          <w:color w:val="000000"/>
          <w:sz w:val="26"/>
          <w:szCs w:val="26"/>
        </w:rPr>
        <w:t>”</w:t>
      </w:r>
      <w:r w:rsidR="001A6FA7" w:rsidRPr="0048770E">
        <w:rPr>
          <w:rFonts w:ascii="Times New Roman" w:hAnsi="Times New Roman" w:cs="Times New Roman"/>
          <w:color w:val="000000"/>
          <w:sz w:val="26"/>
          <w:szCs w:val="26"/>
        </w:rPr>
        <w:t xml:space="preserve"> to offset customer bill increases.  Petition at 4-5.  </w:t>
      </w:r>
    </w:p>
    <w:p w14:paraId="4524A21C" w14:textId="296BF8BF" w:rsidR="00055203" w:rsidRPr="0048770E" w:rsidRDefault="00055203" w:rsidP="0048770E">
      <w:pPr>
        <w:spacing w:line="360" w:lineRule="auto"/>
        <w:rPr>
          <w:rFonts w:ascii="Times New Roman" w:hAnsi="Times New Roman" w:cs="Times New Roman"/>
          <w:color w:val="000000"/>
          <w:sz w:val="26"/>
          <w:szCs w:val="26"/>
        </w:rPr>
      </w:pPr>
    </w:p>
    <w:p w14:paraId="2E32726E" w14:textId="1C593BE8" w:rsidR="00055203" w:rsidRPr="0048770E" w:rsidRDefault="00055203"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t>The County submits that the straightforward requirement of Section</w:t>
      </w:r>
      <w:r w:rsidR="0048770E">
        <w:rPr>
          <w:rFonts w:ascii="Times New Roman" w:hAnsi="Times New Roman" w:cs="Times New Roman"/>
          <w:color w:val="000000"/>
          <w:sz w:val="26"/>
          <w:szCs w:val="26"/>
        </w:rPr>
        <w:t> </w:t>
      </w:r>
      <w:r w:rsidRPr="0048770E">
        <w:rPr>
          <w:rFonts w:ascii="Times New Roman" w:hAnsi="Times New Roman" w:cs="Times New Roman"/>
          <w:color w:val="000000"/>
          <w:sz w:val="26"/>
          <w:szCs w:val="26"/>
        </w:rPr>
        <w:t>1329(d)(1)(v) of the Code must be met regardless of any belief or representation as to the impacts of the rate stabilization or whether Aqua anticipates that the plan would shift any revenue towards existing customers.  According to the County, such substantive questions are beyond the scope of its Petition and can be addressed in the underlying proceeding.  The County argues, however, that the existence of a rate stabilization plan in any way related to the Application and acquisition requires Aqua to provide information about it before the Commission can accept the Application for filing.  Petition at 6.</w:t>
      </w:r>
      <w:r w:rsidRPr="0048770E">
        <w:rPr>
          <w:rStyle w:val="FootnoteReference"/>
          <w:rFonts w:ascii="Times New Roman" w:hAnsi="Times New Roman" w:cs="Times New Roman"/>
          <w:color w:val="000000"/>
          <w:sz w:val="26"/>
          <w:szCs w:val="26"/>
        </w:rPr>
        <w:footnoteReference w:id="3"/>
      </w:r>
    </w:p>
    <w:p w14:paraId="1A9AAF4C" w14:textId="77777777" w:rsidR="00222BBB" w:rsidRPr="0048770E" w:rsidRDefault="00222BBB" w:rsidP="0048770E">
      <w:pPr>
        <w:spacing w:line="360" w:lineRule="auto"/>
        <w:rPr>
          <w:rFonts w:ascii="Times New Roman" w:hAnsi="Times New Roman" w:cs="Times New Roman"/>
          <w:color w:val="000000"/>
          <w:sz w:val="26"/>
          <w:szCs w:val="26"/>
        </w:rPr>
      </w:pPr>
    </w:p>
    <w:p w14:paraId="677DCDFE" w14:textId="30935C6C" w:rsidR="00216CE1" w:rsidRPr="0048770E" w:rsidRDefault="00222BBB" w:rsidP="0048770E">
      <w:pPr>
        <w:spacing w:line="360" w:lineRule="auto"/>
        <w:rPr>
          <w:rFonts w:ascii="Times New Roman" w:hAnsi="Times New Roman" w:cs="Times New Roman"/>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r>
      <w:r w:rsidR="00483212" w:rsidRPr="0048770E">
        <w:rPr>
          <w:rFonts w:ascii="Times New Roman" w:hAnsi="Times New Roman" w:cs="Times New Roman"/>
          <w:color w:val="000000"/>
          <w:sz w:val="26"/>
          <w:szCs w:val="26"/>
        </w:rPr>
        <w:t xml:space="preserve">In its Answer to the Petition, Aqua argues that the Petition is not ripe for review because the docket is inactive until the Commission formally accepts the Application for filing.  Answer to Petition at 2-3 (citing </w:t>
      </w:r>
      <w:r w:rsidR="00483212" w:rsidRPr="0048770E">
        <w:rPr>
          <w:rFonts w:ascii="Times New Roman" w:hAnsi="Times New Roman" w:cs="Times New Roman"/>
          <w:i/>
          <w:iCs/>
          <w:sz w:val="26"/>
          <w:szCs w:val="26"/>
        </w:rPr>
        <w:t>Implementation of Section 1329 of the Public Utility Code – Final Supplemental Implementation Order</w:t>
      </w:r>
      <w:r w:rsidR="00483212" w:rsidRPr="0048770E">
        <w:rPr>
          <w:rFonts w:ascii="Times New Roman" w:hAnsi="Times New Roman" w:cs="Times New Roman"/>
          <w:sz w:val="26"/>
          <w:szCs w:val="26"/>
        </w:rPr>
        <w:t>, Docket No. M</w:t>
      </w:r>
      <w:r w:rsidR="0048770E">
        <w:rPr>
          <w:rFonts w:ascii="Times New Roman" w:hAnsi="Times New Roman" w:cs="Times New Roman"/>
          <w:sz w:val="26"/>
          <w:szCs w:val="26"/>
        </w:rPr>
        <w:noBreakHyphen/>
      </w:r>
      <w:r w:rsidR="00483212" w:rsidRPr="0048770E">
        <w:rPr>
          <w:rFonts w:ascii="Times New Roman" w:hAnsi="Times New Roman" w:cs="Times New Roman"/>
          <w:sz w:val="26"/>
          <w:szCs w:val="26"/>
        </w:rPr>
        <w:t>2016-2543193 (Order entered February 28, 2019)</w:t>
      </w:r>
      <w:r w:rsidR="00A03620" w:rsidRPr="0048770E">
        <w:rPr>
          <w:rFonts w:ascii="Times New Roman" w:hAnsi="Times New Roman" w:cs="Times New Roman"/>
          <w:sz w:val="26"/>
          <w:szCs w:val="26"/>
        </w:rPr>
        <w:t xml:space="preserve"> (</w:t>
      </w:r>
      <w:r w:rsidR="00A03620" w:rsidRPr="0048770E">
        <w:rPr>
          <w:rFonts w:ascii="Times New Roman" w:hAnsi="Times New Roman" w:cs="Times New Roman"/>
          <w:i/>
          <w:iCs/>
          <w:sz w:val="26"/>
          <w:szCs w:val="26"/>
        </w:rPr>
        <w:t>FS</w:t>
      </w:r>
      <w:r w:rsidR="007E0557" w:rsidRPr="0048770E">
        <w:rPr>
          <w:rFonts w:ascii="Times New Roman" w:hAnsi="Times New Roman" w:cs="Times New Roman"/>
          <w:i/>
          <w:iCs/>
          <w:sz w:val="26"/>
          <w:szCs w:val="26"/>
        </w:rPr>
        <w:t>I</w:t>
      </w:r>
      <w:r w:rsidR="00A03620" w:rsidRPr="0048770E">
        <w:rPr>
          <w:rFonts w:ascii="Times New Roman" w:hAnsi="Times New Roman" w:cs="Times New Roman"/>
          <w:i/>
          <w:iCs/>
          <w:sz w:val="26"/>
          <w:szCs w:val="26"/>
        </w:rPr>
        <w:t>O</w:t>
      </w:r>
      <w:r w:rsidR="00A03620" w:rsidRPr="0048770E">
        <w:rPr>
          <w:rFonts w:ascii="Times New Roman" w:hAnsi="Times New Roman" w:cs="Times New Roman"/>
          <w:sz w:val="26"/>
          <w:szCs w:val="26"/>
        </w:rPr>
        <w:t>)</w:t>
      </w:r>
      <w:r w:rsidR="00483212" w:rsidRPr="0048770E">
        <w:rPr>
          <w:rFonts w:ascii="Times New Roman" w:hAnsi="Times New Roman" w:cs="Times New Roman"/>
          <w:sz w:val="26"/>
          <w:szCs w:val="26"/>
        </w:rPr>
        <w:t xml:space="preserve"> at </w:t>
      </w:r>
      <w:r w:rsidR="00216CE1" w:rsidRPr="0048770E">
        <w:rPr>
          <w:rFonts w:ascii="Times New Roman" w:hAnsi="Times New Roman" w:cs="Times New Roman"/>
          <w:sz w:val="26"/>
          <w:szCs w:val="26"/>
        </w:rPr>
        <w:t xml:space="preserve">42; and </w:t>
      </w:r>
      <w:r w:rsidR="00216CE1" w:rsidRPr="0048770E">
        <w:rPr>
          <w:rFonts w:ascii="Times New Roman" w:hAnsi="Times New Roman" w:cs="Times New Roman"/>
          <w:i/>
          <w:iCs/>
          <w:sz w:val="26"/>
          <w:szCs w:val="26"/>
        </w:rPr>
        <w:t>Application of Pennsylvania-American Water Company Pursuant to Sections 1102 and 1329 of the Public Utility Code for Approval of its Acquisition of the Water System Assets of the Steelton Borough Authority</w:t>
      </w:r>
      <w:r w:rsidR="00216CE1" w:rsidRPr="0048770E">
        <w:rPr>
          <w:rFonts w:ascii="Times New Roman" w:hAnsi="Times New Roman" w:cs="Times New Roman"/>
          <w:sz w:val="26"/>
          <w:szCs w:val="26"/>
        </w:rPr>
        <w:t>, Docket No. A-2019-3006880 (Secretarial Letter dated February 15, 2019)</w:t>
      </w:r>
      <w:r w:rsidR="000A700A" w:rsidRPr="0048770E">
        <w:rPr>
          <w:rFonts w:ascii="Times New Roman" w:hAnsi="Times New Roman" w:cs="Times New Roman"/>
          <w:sz w:val="26"/>
          <w:szCs w:val="26"/>
        </w:rPr>
        <w:t xml:space="preserve"> (PAWC Application)</w:t>
      </w:r>
      <w:r w:rsidR="00216CE1" w:rsidRPr="0048770E">
        <w:rPr>
          <w:rFonts w:ascii="Times New Roman" w:hAnsi="Times New Roman" w:cs="Times New Roman"/>
          <w:sz w:val="26"/>
          <w:szCs w:val="26"/>
        </w:rPr>
        <w:t xml:space="preserve">).  </w:t>
      </w:r>
    </w:p>
    <w:p w14:paraId="22930861" w14:textId="77777777" w:rsidR="00216CE1" w:rsidRPr="0048770E" w:rsidRDefault="00216CE1" w:rsidP="0048770E">
      <w:pPr>
        <w:spacing w:line="360" w:lineRule="auto"/>
        <w:rPr>
          <w:rFonts w:ascii="Times New Roman" w:hAnsi="Times New Roman" w:cs="Times New Roman"/>
          <w:sz w:val="26"/>
          <w:szCs w:val="26"/>
        </w:rPr>
      </w:pPr>
    </w:p>
    <w:p w14:paraId="635F74F2" w14:textId="5901D866" w:rsidR="00222BBB" w:rsidRPr="0048770E" w:rsidRDefault="00216CE1" w:rsidP="0048770E">
      <w:pPr>
        <w:spacing w:line="360" w:lineRule="auto"/>
        <w:rPr>
          <w:rFonts w:ascii="Times New Roman" w:hAnsi="Times New Roman" w:cs="Times New Roman"/>
          <w:sz w:val="26"/>
          <w:szCs w:val="26"/>
        </w:rPr>
      </w:pPr>
      <w:r w:rsidRPr="0048770E">
        <w:rPr>
          <w:rFonts w:ascii="Times New Roman" w:hAnsi="Times New Roman" w:cs="Times New Roman"/>
          <w:sz w:val="26"/>
          <w:szCs w:val="26"/>
        </w:rPr>
        <w:tab/>
      </w:r>
      <w:r w:rsidRPr="0048770E">
        <w:rPr>
          <w:rFonts w:ascii="Times New Roman" w:hAnsi="Times New Roman" w:cs="Times New Roman"/>
          <w:sz w:val="26"/>
          <w:szCs w:val="26"/>
        </w:rPr>
        <w:tab/>
        <w:t xml:space="preserve">The Company also contends that it is not proposing a rate stabilization plan which is defined in Section 1329 of the Code as a “plan to hold rates constant or phase </w:t>
      </w:r>
      <w:r w:rsidRPr="0048770E">
        <w:rPr>
          <w:rFonts w:ascii="Times New Roman" w:hAnsi="Times New Roman" w:cs="Times New Roman"/>
          <w:sz w:val="26"/>
          <w:szCs w:val="26"/>
        </w:rPr>
        <w:lastRenderedPageBreak/>
        <w:t>rates in over a period of time after the next base rate case.”  Answer to Petition at 3 (quoting 66 Pa. C.S. § 1329(g)</w:t>
      </w:r>
      <w:r w:rsidR="00F54B7D">
        <w:rPr>
          <w:rFonts w:ascii="Times New Roman" w:hAnsi="Times New Roman" w:cs="Times New Roman"/>
          <w:sz w:val="26"/>
          <w:szCs w:val="26"/>
        </w:rPr>
        <w:t>)</w:t>
      </w:r>
      <w:r w:rsidRPr="0048770E">
        <w:rPr>
          <w:rFonts w:ascii="Times New Roman" w:hAnsi="Times New Roman" w:cs="Times New Roman"/>
          <w:sz w:val="26"/>
          <w:szCs w:val="26"/>
        </w:rPr>
        <w:t xml:space="preserve">.  </w:t>
      </w:r>
      <w:r w:rsidR="00D11923" w:rsidRPr="0048770E">
        <w:rPr>
          <w:rFonts w:ascii="Times New Roman" w:hAnsi="Times New Roman" w:cs="Times New Roman"/>
          <w:sz w:val="26"/>
          <w:szCs w:val="26"/>
        </w:rPr>
        <w:t xml:space="preserve">According to the Company, the proposed tariff submitted with its Application implements the DELCORA rates for DELCORA customers post-closing and Aqua is not proposing to </w:t>
      </w:r>
      <w:r w:rsidR="009111CA" w:rsidRPr="0048770E">
        <w:rPr>
          <w:rFonts w:ascii="Times New Roman" w:hAnsi="Times New Roman" w:cs="Times New Roman"/>
          <w:sz w:val="26"/>
          <w:szCs w:val="26"/>
        </w:rPr>
        <w:t xml:space="preserve">hold rates constant or phase in new rates over a period of time after its next base rate case.  Petition at 3.  </w:t>
      </w:r>
    </w:p>
    <w:p w14:paraId="30791B04" w14:textId="310E2EE3" w:rsidR="009111CA" w:rsidRPr="0048770E" w:rsidRDefault="009111CA" w:rsidP="0048770E">
      <w:pPr>
        <w:spacing w:line="360" w:lineRule="auto"/>
        <w:rPr>
          <w:rFonts w:ascii="Times New Roman" w:hAnsi="Times New Roman" w:cs="Times New Roman"/>
          <w:sz w:val="26"/>
          <w:szCs w:val="26"/>
        </w:rPr>
      </w:pPr>
    </w:p>
    <w:p w14:paraId="08298A6B" w14:textId="28335956" w:rsidR="009111CA" w:rsidRPr="0048770E" w:rsidRDefault="009111CA" w:rsidP="0048770E">
      <w:pPr>
        <w:spacing w:line="360" w:lineRule="auto"/>
        <w:rPr>
          <w:rFonts w:ascii="Times New Roman" w:hAnsi="Times New Roman" w:cs="Times New Roman"/>
          <w:sz w:val="26"/>
          <w:szCs w:val="26"/>
        </w:rPr>
      </w:pPr>
      <w:r w:rsidRPr="0048770E">
        <w:rPr>
          <w:rFonts w:ascii="Times New Roman" w:hAnsi="Times New Roman" w:cs="Times New Roman"/>
          <w:sz w:val="26"/>
          <w:szCs w:val="26"/>
        </w:rPr>
        <w:tab/>
      </w:r>
      <w:r w:rsidRPr="0048770E">
        <w:rPr>
          <w:rFonts w:ascii="Times New Roman" w:hAnsi="Times New Roman" w:cs="Times New Roman"/>
          <w:sz w:val="26"/>
          <w:szCs w:val="26"/>
        </w:rPr>
        <w:tab/>
        <w:t xml:space="preserve">Next, Aqua argues that the application of payments to DELCORA customers from the </w:t>
      </w:r>
      <w:r w:rsidR="0053792C" w:rsidRPr="0048770E">
        <w:rPr>
          <w:rFonts w:ascii="Times New Roman" w:hAnsi="Times New Roman" w:cs="Times New Roman"/>
          <w:sz w:val="26"/>
          <w:szCs w:val="26"/>
        </w:rPr>
        <w:t xml:space="preserve">Trust is not a tariff matter and is not part of </w:t>
      </w:r>
      <w:proofErr w:type="spellStart"/>
      <w:r w:rsidR="0053792C" w:rsidRPr="0048770E">
        <w:rPr>
          <w:rFonts w:ascii="Times New Roman" w:hAnsi="Times New Roman" w:cs="Times New Roman"/>
          <w:sz w:val="26"/>
          <w:szCs w:val="26"/>
        </w:rPr>
        <w:t>Aqua’s</w:t>
      </w:r>
      <w:proofErr w:type="spellEnd"/>
      <w:r w:rsidR="0053792C" w:rsidRPr="0048770E">
        <w:rPr>
          <w:rFonts w:ascii="Times New Roman" w:hAnsi="Times New Roman" w:cs="Times New Roman"/>
          <w:sz w:val="26"/>
          <w:szCs w:val="26"/>
        </w:rPr>
        <w:t xml:space="preserve"> jurisdictional rates.  Thus, the Company asserts it will have no control over the Trust.  </w:t>
      </w:r>
      <w:r w:rsidR="000003EF" w:rsidRPr="0048770E">
        <w:rPr>
          <w:rFonts w:ascii="Times New Roman" w:hAnsi="Times New Roman" w:cs="Times New Roman"/>
          <w:sz w:val="26"/>
          <w:szCs w:val="26"/>
        </w:rPr>
        <w:t xml:space="preserve">According to Aqua, the Trust is intended to create a fund from a portion of the sale proceedings in order to stabilize rates for DELCORA customers.  The Company argues the Trust is not a matter of jurisdictional interest to the Commission and that the Commission is not permitted to undertake a review of the selling utility’s use of the sale proceeds.  Answer to Petition at 4.  </w:t>
      </w:r>
    </w:p>
    <w:p w14:paraId="0A11E48F" w14:textId="6B79FCB1" w:rsidR="00D36783" w:rsidRPr="0048770E" w:rsidRDefault="00D36783" w:rsidP="0048770E">
      <w:pPr>
        <w:spacing w:line="360" w:lineRule="auto"/>
        <w:rPr>
          <w:rFonts w:ascii="Times New Roman" w:hAnsi="Times New Roman" w:cs="Times New Roman"/>
          <w:sz w:val="26"/>
          <w:szCs w:val="26"/>
        </w:rPr>
      </w:pPr>
    </w:p>
    <w:p w14:paraId="41DFFBBA" w14:textId="69A49186" w:rsidR="00D36783" w:rsidRPr="0048770E" w:rsidRDefault="00D36783" w:rsidP="0048770E">
      <w:pPr>
        <w:spacing w:line="360" w:lineRule="auto"/>
        <w:rPr>
          <w:rFonts w:ascii="Times New Roman" w:hAnsi="Times New Roman" w:cs="Times New Roman"/>
          <w:sz w:val="26"/>
          <w:szCs w:val="26"/>
        </w:rPr>
      </w:pPr>
      <w:r w:rsidRPr="0048770E">
        <w:rPr>
          <w:rFonts w:ascii="Times New Roman" w:hAnsi="Times New Roman" w:cs="Times New Roman"/>
          <w:sz w:val="26"/>
          <w:szCs w:val="26"/>
        </w:rPr>
        <w:tab/>
      </w:r>
      <w:r w:rsidRPr="0048770E">
        <w:rPr>
          <w:rFonts w:ascii="Times New Roman" w:hAnsi="Times New Roman" w:cs="Times New Roman"/>
          <w:sz w:val="26"/>
          <w:szCs w:val="26"/>
        </w:rPr>
        <w:tab/>
        <w:t xml:space="preserve">Aqua </w:t>
      </w:r>
      <w:r w:rsidR="00D607F8" w:rsidRPr="0048770E">
        <w:rPr>
          <w:rFonts w:ascii="Times New Roman" w:hAnsi="Times New Roman" w:cs="Times New Roman"/>
          <w:sz w:val="26"/>
          <w:szCs w:val="26"/>
        </w:rPr>
        <w:t xml:space="preserve">also </w:t>
      </w:r>
      <w:r w:rsidRPr="0048770E">
        <w:rPr>
          <w:rFonts w:ascii="Times New Roman" w:hAnsi="Times New Roman" w:cs="Times New Roman"/>
          <w:sz w:val="26"/>
          <w:szCs w:val="26"/>
        </w:rPr>
        <w:t>submits that DELCORA’s use of sale proceeds</w:t>
      </w:r>
      <w:r w:rsidR="00B32C3F" w:rsidRPr="0048770E">
        <w:rPr>
          <w:rFonts w:ascii="Times New Roman" w:hAnsi="Times New Roman" w:cs="Times New Roman"/>
          <w:sz w:val="26"/>
          <w:szCs w:val="26"/>
        </w:rPr>
        <w:t xml:space="preserve"> </w:t>
      </w:r>
      <w:r w:rsidRPr="0048770E">
        <w:rPr>
          <w:rFonts w:ascii="Times New Roman" w:hAnsi="Times New Roman" w:cs="Times New Roman"/>
          <w:sz w:val="26"/>
          <w:szCs w:val="26"/>
        </w:rPr>
        <w:t xml:space="preserve">to apply payments to customer bills </w:t>
      </w:r>
      <w:r w:rsidR="00B32C3F" w:rsidRPr="0048770E">
        <w:rPr>
          <w:rFonts w:ascii="Times New Roman" w:hAnsi="Times New Roman" w:cs="Times New Roman"/>
          <w:sz w:val="26"/>
          <w:szCs w:val="26"/>
        </w:rPr>
        <w:t>– which the Company describes as a “customer assistance payment</w:t>
      </w:r>
      <w:r w:rsidR="00F71485" w:rsidRPr="0048770E">
        <w:rPr>
          <w:rFonts w:ascii="Times New Roman" w:hAnsi="Times New Roman" w:cs="Times New Roman"/>
          <w:sz w:val="26"/>
          <w:szCs w:val="26"/>
        </w:rPr>
        <w:t>”</w:t>
      </w:r>
      <w:r w:rsidR="00B32C3F" w:rsidRPr="0048770E">
        <w:rPr>
          <w:rFonts w:ascii="Times New Roman" w:hAnsi="Times New Roman" w:cs="Times New Roman"/>
          <w:sz w:val="26"/>
          <w:szCs w:val="26"/>
        </w:rPr>
        <w:t xml:space="preserve"> – </w:t>
      </w:r>
      <w:r w:rsidRPr="0048770E">
        <w:rPr>
          <w:rFonts w:ascii="Times New Roman" w:hAnsi="Times New Roman" w:cs="Times New Roman"/>
          <w:sz w:val="26"/>
          <w:szCs w:val="26"/>
        </w:rPr>
        <w:t xml:space="preserve">will have no impact on the Company’s jurisdictional tariff rates.  Additionally, </w:t>
      </w:r>
      <w:r w:rsidR="0062115B" w:rsidRPr="0048770E">
        <w:rPr>
          <w:rFonts w:ascii="Times New Roman" w:hAnsi="Times New Roman" w:cs="Times New Roman"/>
          <w:sz w:val="26"/>
          <w:szCs w:val="26"/>
        </w:rPr>
        <w:t>Aqua</w:t>
      </w:r>
      <w:r w:rsidRPr="0048770E">
        <w:rPr>
          <w:rFonts w:ascii="Times New Roman" w:hAnsi="Times New Roman" w:cs="Times New Roman"/>
          <w:sz w:val="26"/>
          <w:szCs w:val="26"/>
        </w:rPr>
        <w:t xml:space="preserve"> proffers that there is no limiting language in the Asset Purchase Agreement </w:t>
      </w:r>
      <w:r w:rsidR="000A700A" w:rsidRPr="0048770E">
        <w:rPr>
          <w:rFonts w:ascii="Times New Roman" w:hAnsi="Times New Roman" w:cs="Times New Roman"/>
          <w:sz w:val="26"/>
          <w:szCs w:val="26"/>
        </w:rPr>
        <w:t xml:space="preserve">(APA) </w:t>
      </w:r>
      <w:r w:rsidRPr="0048770E">
        <w:rPr>
          <w:rFonts w:ascii="Times New Roman" w:hAnsi="Times New Roman" w:cs="Times New Roman"/>
          <w:sz w:val="26"/>
          <w:szCs w:val="26"/>
        </w:rPr>
        <w:t xml:space="preserve">between Aqua and DELCORA or language in the Application that would purport to limit the Commission’s ratemaking authority.  </w:t>
      </w:r>
      <w:r w:rsidR="0062115B" w:rsidRPr="0048770E">
        <w:rPr>
          <w:rFonts w:ascii="Times New Roman" w:hAnsi="Times New Roman" w:cs="Times New Roman"/>
          <w:i/>
          <w:iCs/>
          <w:sz w:val="26"/>
          <w:szCs w:val="26"/>
        </w:rPr>
        <w:t>Id</w:t>
      </w:r>
      <w:r w:rsidR="0062115B" w:rsidRPr="0048770E">
        <w:rPr>
          <w:rFonts w:ascii="Times New Roman" w:hAnsi="Times New Roman" w:cs="Times New Roman"/>
          <w:sz w:val="26"/>
          <w:szCs w:val="26"/>
        </w:rPr>
        <w:t xml:space="preserve">.  </w:t>
      </w:r>
    </w:p>
    <w:p w14:paraId="7E25CCE1" w14:textId="0B31E27B" w:rsidR="0062115B" w:rsidRPr="0048770E" w:rsidRDefault="0062115B" w:rsidP="0048770E">
      <w:pPr>
        <w:spacing w:line="360" w:lineRule="auto"/>
        <w:rPr>
          <w:rFonts w:ascii="Times New Roman" w:hAnsi="Times New Roman" w:cs="Times New Roman"/>
          <w:sz w:val="26"/>
          <w:szCs w:val="26"/>
        </w:rPr>
      </w:pPr>
    </w:p>
    <w:p w14:paraId="5B034872" w14:textId="14E5971B" w:rsidR="00512790" w:rsidRPr="0048770E" w:rsidRDefault="0062115B" w:rsidP="0048770E">
      <w:pPr>
        <w:spacing w:line="360" w:lineRule="auto"/>
        <w:rPr>
          <w:rFonts w:ascii="Times New Roman" w:hAnsi="Times New Roman" w:cs="Times New Roman"/>
          <w:sz w:val="26"/>
          <w:szCs w:val="26"/>
        </w:rPr>
      </w:pPr>
      <w:r w:rsidRPr="0048770E">
        <w:rPr>
          <w:rFonts w:ascii="Times New Roman" w:hAnsi="Times New Roman" w:cs="Times New Roman"/>
          <w:sz w:val="26"/>
          <w:szCs w:val="26"/>
        </w:rPr>
        <w:tab/>
      </w:r>
      <w:r w:rsidRPr="0048770E">
        <w:rPr>
          <w:rFonts w:ascii="Times New Roman" w:hAnsi="Times New Roman" w:cs="Times New Roman"/>
          <w:sz w:val="26"/>
          <w:szCs w:val="26"/>
        </w:rPr>
        <w:tab/>
        <w:t>Aqua contends that references to the testimony of DELCORA’s Executive Director using the word “stabilized” or the phrasing of DELCORA’s press release do not warrant a conclusion that DELCORA’s customer assistance payment is a rate stabilization plan</w:t>
      </w:r>
      <w:r w:rsidR="00174746" w:rsidRPr="0048770E">
        <w:rPr>
          <w:rFonts w:ascii="Times New Roman" w:hAnsi="Times New Roman" w:cs="Times New Roman"/>
          <w:sz w:val="26"/>
          <w:szCs w:val="26"/>
        </w:rPr>
        <w:t xml:space="preserve"> under Section 1329 of the Cod</w:t>
      </w:r>
      <w:r w:rsidR="00D607F8" w:rsidRPr="0048770E">
        <w:rPr>
          <w:rFonts w:ascii="Times New Roman" w:hAnsi="Times New Roman" w:cs="Times New Roman"/>
          <w:sz w:val="26"/>
          <w:szCs w:val="26"/>
        </w:rPr>
        <w:t>e</w:t>
      </w:r>
      <w:r w:rsidRPr="0048770E">
        <w:rPr>
          <w:rFonts w:ascii="Times New Roman" w:hAnsi="Times New Roman" w:cs="Times New Roman"/>
          <w:sz w:val="26"/>
          <w:szCs w:val="26"/>
        </w:rPr>
        <w:t xml:space="preserve">.  Instead, the Company submits that DELCORA is describing its intention to create an offset to customer bills.  </w:t>
      </w:r>
      <w:r w:rsidR="00512790" w:rsidRPr="0048770E">
        <w:rPr>
          <w:rFonts w:ascii="Times New Roman" w:hAnsi="Times New Roman" w:cs="Times New Roman"/>
          <w:i/>
          <w:iCs/>
          <w:sz w:val="26"/>
          <w:szCs w:val="26"/>
        </w:rPr>
        <w:t>Id</w:t>
      </w:r>
      <w:r w:rsidR="00512790" w:rsidRPr="0048770E">
        <w:rPr>
          <w:rFonts w:ascii="Times New Roman" w:hAnsi="Times New Roman" w:cs="Times New Roman"/>
          <w:sz w:val="26"/>
          <w:szCs w:val="26"/>
        </w:rPr>
        <w:t xml:space="preserve">. at 4-5.  </w:t>
      </w:r>
    </w:p>
    <w:p w14:paraId="00A1C4FD" w14:textId="77777777" w:rsidR="00512790" w:rsidRPr="0048770E" w:rsidRDefault="00512790" w:rsidP="0048770E">
      <w:pPr>
        <w:spacing w:line="360" w:lineRule="auto"/>
        <w:rPr>
          <w:rFonts w:ascii="Times New Roman" w:hAnsi="Times New Roman" w:cs="Times New Roman"/>
          <w:sz w:val="26"/>
          <w:szCs w:val="26"/>
        </w:rPr>
      </w:pPr>
    </w:p>
    <w:p w14:paraId="13CA3D36" w14:textId="1C16B0BD" w:rsidR="0062115B" w:rsidRDefault="0062115B"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lastRenderedPageBreak/>
        <w:t xml:space="preserve">Aqua emphasizes that the </w:t>
      </w:r>
      <w:r w:rsidR="00512790" w:rsidRPr="0048770E">
        <w:rPr>
          <w:rFonts w:ascii="Times New Roman" w:hAnsi="Times New Roman" w:cs="Times New Roman"/>
          <w:sz w:val="26"/>
          <w:szCs w:val="26"/>
        </w:rPr>
        <w:t xml:space="preserve">DELCORA </w:t>
      </w:r>
      <w:r w:rsidRPr="0048770E">
        <w:rPr>
          <w:rFonts w:ascii="Times New Roman" w:hAnsi="Times New Roman" w:cs="Times New Roman"/>
          <w:sz w:val="26"/>
          <w:szCs w:val="26"/>
        </w:rPr>
        <w:t xml:space="preserve">bills would be based on </w:t>
      </w:r>
      <w:proofErr w:type="spellStart"/>
      <w:r w:rsidR="00512790" w:rsidRPr="0048770E">
        <w:rPr>
          <w:rFonts w:ascii="Times New Roman" w:hAnsi="Times New Roman" w:cs="Times New Roman"/>
          <w:sz w:val="26"/>
          <w:szCs w:val="26"/>
        </w:rPr>
        <w:t>Aqua’s</w:t>
      </w:r>
      <w:proofErr w:type="spellEnd"/>
      <w:r w:rsidR="00512790" w:rsidRPr="0048770E">
        <w:rPr>
          <w:rFonts w:ascii="Times New Roman" w:hAnsi="Times New Roman" w:cs="Times New Roman"/>
          <w:sz w:val="26"/>
          <w:szCs w:val="26"/>
        </w:rPr>
        <w:t xml:space="preserve"> jurisdictional rates going forward.  To address DELCORA’s customer assistance payment request, Aqua is proposing to include a payment line on its bills to DELCORA customers similar to how it already applies customer assistance payments from other thir</w:t>
      </w:r>
      <w:r w:rsidR="00DA3A6A" w:rsidRPr="0048770E">
        <w:rPr>
          <w:rFonts w:ascii="Times New Roman" w:hAnsi="Times New Roman" w:cs="Times New Roman"/>
          <w:sz w:val="26"/>
          <w:szCs w:val="26"/>
        </w:rPr>
        <w:t>d</w:t>
      </w:r>
      <w:r w:rsidR="00512790" w:rsidRPr="0048770E">
        <w:rPr>
          <w:rFonts w:ascii="Times New Roman" w:hAnsi="Times New Roman" w:cs="Times New Roman"/>
          <w:sz w:val="26"/>
          <w:szCs w:val="26"/>
        </w:rPr>
        <w:t xml:space="preserve">-party organizations to customer bills.  The Company argues, however, that inclusion of a customer assistance payment on the bills does not make the payment or its calculation a jurisdictional matter for the Commission.  </w:t>
      </w:r>
      <w:r w:rsidR="00512790" w:rsidRPr="0048770E">
        <w:rPr>
          <w:rFonts w:ascii="Times New Roman" w:hAnsi="Times New Roman" w:cs="Times New Roman"/>
          <w:i/>
          <w:iCs/>
          <w:sz w:val="26"/>
          <w:szCs w:val="26"/>
        </w:rPr>
        <w:t>Id.</w:t>
      </w:r>
      <w:r w:rsidR="00512790" w:rsidRPr="0048770E">
        <w:rPr>
          <w:rFonts w:ascii="Times New Roman" w:hAnsi="Times New Roman" w:cs="Times New Roman"/>
          <w:sz w:val="26"/>
          <w:szCs w:val="26"/>
        </w:rPr>
        <w:t xml:space="preserve">  at 5.  </w:t>
      </w:r>
    </w:p>
    <w:p w14:paraId="563AEF74" w14:textId="77777777" w:rsidR="0048770E" w:rsidRPr="0048770E" w:rsidRDefault="0048770E" w:rsidP="0048770E">
      <w:pPr>
        <w:spacing w:line="360" w:lineRule="auto"/>
        <w:ind w:firstLine="1440"/>
        <w:rPr>
          <w:rFonts w:ascii="Times New Roman" w:hAnsi="Times New Roman" w:cs="Times New Roman"/>
          <w:sz w:val="26"/>
          <w:szCs w:val="26"/>
        </w:rPr>
      </w:pPr>
    </w:p>
    <w:p w14:paraId="2C6E9228" w14:textId="51F59CB6" w:rsidR="00174746" w:rsidRPr="0048770E" w:rsidRDefault="00DA3A6A" w:rsidP="0048770E">
      <w:pPr>
        <w:spacing w:line="360" w:lineRule="auto"/>
        <w:ind w:firstLine="1440"/>
        <w:rPr>
          <w:rFonts w:ascii="Times New Roman" w:eastAsia="Times New Roman" w:hAnsi="Times New Roman" w:cs="Times New Roman"/>
          <w:color w:val="000000"/>
          <w:sz w:val="26"/>
          <w:szCs w:val="26"/>
        </w:rPr>
      </w:pPr>
      <w:r w:rsidRPr="0048770E">
        <w:rPr>
          <w:rFonts w:ascii="Times New Roman" w:hAnsi="Times New Roman" w:cs="Times New Roman"/>
          <w:sz w:val="26"/>
          <w:szCs w:val="26"/>
        </w:rPr>
        <w:t>After the filing of the Petition and the Answer to the Petition</w:t>
      </w:r>
      <w:r w:rsidR="00174746" w:rsidRPr="0048770E">
        <w:rPr>
          <w:rFonts w:ascii="Times New Roman" w:hAnsi="Times New Roman" w:cs="Times New Roman"/>
          <w:sz w:val="26"/>
          <w:szCs w:val="26"/>
        </w:rPr>
        <w:t xml:space="preserve">, the Commission issued the </w:t>
      </w:r>
      <w:r w:rsidR="00EE3D84" w:rsidRPr="0048770E">
        <w:rPr>
          <w:rFonts w:ascii="Times New Roman" w:eastAsia="Times New Roman" w:hAnsi="Times New Roman" w:cs="Times New Roman"/>
          <w:i/>
          <w:iCs/>
          <w:color w:val="000000"/>
          <w:sz w:val="26"/>
          <w:szCs w:val="26"/>
        </w:rPr>
        <w:t>July 14, 2020 Secretarial Letter</w:t>
      </w:r>
      <w:r w:rsidR="0035727B" w:rsidRPr="0048770E">
        <w:rPr>
          <w:rFonts w:ascii="Times New Roman" w:eastAsia="Times New Roman" w:hAnsi="Times New Roman" w:cs="Times New Roman"/>
          <w:i/>
          <w:iCs/>
          <w:color w:val="000000"/>
          <w:sz w:val="26"/>
          <w:szCs w:val="26"/>
        </w:rPr>
        <w:t xml:space="preserve"> </w:t>
      </w:r>
      <w:r w:rsidRPr="0048770E">
        <w:rPr>
          <w:rFonts w:ascii="Times New Roman" w:eastAsia="Times New Roman" w:hAnsi="Times New Roman" w:cs="Times New Roman"/>
          <w:color w:val="000000"/>
          <w:sz w:val="26"/>
          <w:szCs w:val="26"/>
        </w:rPr>
        <w:t>acknowledging receipt of</w:t>
      </w:r>
      <w:r w:rsidR="0035727B" w:rsidRPr="0048770E">
        <w:rPr>
          <w:rFonts w:ascii="Times New Roman" w:eastAsia="Times New Roman" w:hAnsi="Times New Roman" w:cs="Times New Roman"/>
          <w:color w:val="000000"/>
          <w:sz w:val="26"/>
          <w:szCs w:val="26"/>
        </w:rPr>
        <w:t xml:space="preserve"> the </w:t>
      </w:r>
      <w:r w:rsidRPr="0048770E">
        <w:rPr>
          <w:rFonts w:ascii="Times New Roman" w:eastAsia="Times New Roman" w:hAnsi="Times New Roman" w:cs="Times New Roman"/>
          <w:color w:val="000000"/>
          <w:sz w:val="26"/>
          <w:szCs w:val="26"/>
        </w:rPr>
        <w:t xml:space="preserve">filings but explaining that the docket was inactive pending the satisfaction of conditions in the Commission’s </w:t>
      </w:r>
      <w:r w:rsidRPr="0048770E">
        <w:rPr>
          <w:rFonts w:ascii="Times New Roman" w:eastAsia="Times New Roman" w:hAnsi="Times New Roman" w:cs="Times New Roman"/>
          <w:i/>
          <w:iCs/>
          <w:color w:val="000000"/>
          <w:sz w:val="26"/>
          <w:szCs w:val="26"/>
        </w:rPr>
        <w:t>June 2020 Secretarial Letter</w:t>
      </w:r>
      <w:r w:rsidRPr="0048770E">
        <w:rPr>
          <w:rFonts w:ascii="Times New Roman" w:eastAsia="Times New Roman" w:hAnsi="Times New Roman" w:cs="Times New Roman"/>
          <w:color w:val="000000"/>
          <w:sz w:val="26"/>
          <w:szCs w:val="26"/>
        </w:rPr>
        <w:t xml:space="preserve">.  The </w:t>
      </w:r>
      <w:r w:rsidR="00D607F8" w:rsidRPr="0048770E">
        <w:rPr>
          <w:rFonts w:ascii="Times New Roman" w:eastAsia="Times New Roman" w:hAnsi="Times New Roman" w:cs="Times New Roman"/>
          <w:color w:val="000000"/>
          <w:sz w:val="26"/>
          <w:szCs w:val="26"/>
        </w:rPr>
        <w:t>Secretarial Letter stated</w:t>
      </w:r>
      <w:r w:rsidRPr="0048770E">
        <w:rPr>
          <w:rFonts w:ascii="Times New Roman" w:eastAsia="Times New Roman" w:hAnsi="Times New Roman" w:cs="Times New Roman"/>
          <w:color w:val="000000"/>
          <w:sz w:val="26"/>
          <w:szCs w:val="26"/>
        </w:rPr>
        <w:t xml:space="preserve"> that upon satisfaction of the conditions, the Petition and any responsive filings would be accepted into the docket and assigned for formal action and disposition.  </w:t>
      </w:r>
      <w:r w:rsidRPr="0048770E">
        <w:rPr>
          <w:rFonts w:ascii="Times New Roman" w:eastAsia="Times New Roman" w:hAnsi="Times New Roman" w:cs="Times New Roman"/>
          <w:i/>
          <w:iCs/>
          <w:color w:val="000000"/>
          <w:sz w:val="26"/>
          <w:szCs w:val="26"/>
        </w:rPr>
        <w:t xml:space="preserve">July 14, 2020 Secretarial Letter </w:t>
      </w:r>
      <w:r w:rsidRPr="0048770E">
        <w:rPr>
          <w:rFonts w:ascii="Times New Roman" w:eastAsia="Times New Roman" w:hAnsi="Times New Roman" w:cs="Times New Roman"/>
          <w:color w:val="000000"/>
          <w:sz w:val="26"/>
          <w:szCs w:val="26"/>
        </w:rPr>
        <w:t>at 2.</w:t>
      </w:r>
    </w:p>
    <w:p w14:paraId="198B6976" w14:textId="145984F3" w:rsidR="00DA3A6A" w:rsidRPr="0048770E" w:rsidRDefault="00DA3A6A" w:rsidP="0048770E">
      <w:pPr>
        <w:spacing w:line="360" w:lineRule="auto"/>
        <w:ind w:firstLine="1440"/>
        <w:rPr>
          <w:rFonts w:ascii="Times New Roman" w:eastAsia="Times New Roman" w:hAnsi="Times New Roman" w:cs="Times New Roman"/>
          <w:color w:val="000000"/>
          <w:sz w:val="26"/>
          <w:szCs w:val="26"/>
        </w:rPr>
      </w:pPr>
    </w:p>
    <w:p w14:paraId="494E10C7" w14:textId="55ECD22F" w:rsidR="00DA3A6A" w:rsidRPr="0048770E" w:rsidRDefault="00DA3A6A" w:rsidP="0048770E">
      <w:pPr>
        <w:spacing w:line="360" w:lineRule="auto"/>
        <w:ind w:firstLine="1440"/>
        <w:rPr>
          <w:rFonts w:ascii="Times New Roman" w:hAnsi="Times New Roman" w:cs="Times New Roman"/>
          <w:color w:val="000000"/>
          <w:sz w:val="26"/>
          <w:szCs w:val="26"/>
        </w:rPr>
      </w:pPr>
      <w:r w:rsidRPr="0048770E">
        <w:rPr>
          <w:rFonts w:ascii="Times New Roman" w:eastAsia="Times New Roman" w:hAnsi="Times New Roman" w:cs="Times New Roman"/>
          <w:color w:val="000000"/>
          <w:sz w:val="26"/>
          <w:szCs w:val="26"/>
        </w:rPr>
        <w:t>On July 15, 2020, the County filed its Amended Petition</w:t>
      </w:r>
      <w:r w:rsidR="001C18F3" w:rsidRPr="0048770E">
        <w:rPr>
          <w:rFonts w:ascii="Times New Roman" w:eastAsia="Times New Roman" w:hAnsi="Times New Roman" w:cs="Times New Roman"/>
          <w:color w:val="000000"/>
          <w:sz w:val="26"/>
          <w:szCs w:val="26"/>
        </w:rPr>
        <w:t xml:space="preserve"> in response to </w:t>
      </w:r>
      <w:proofErr w:type="spellStart"/>
      <w:r w:rsidR="001C18F3" w:rsidRPr="0048770E">
        <w:rPr>
          <w:rFonts w:ascii="Times New Roman" w:eastAsia="Times New Roman" w:hAnsi="Times New Roman" w:cs="Times New Roman"/>
          <w:color w:val="000000"/>
          <w:sz w:val="26"/>
          <w:szCs w:val="26"/>
        </w:rPr>
        <w:t>Aqua’s</w:t>
      </w:r>
      <w:proofErr w:type="spellEnd"/>
      <w:r w:rsidR="001C18F3" w:rsidRPr="0048770E">
        <w:rPr>
          <w:rFonts w:ascii="Times New Roman" w:eastAsia="Times New Roman" w:hAnsi="Times New Roman" w:cs="Times New Roman"/>
          <w:color w:val="000000"/>
          <w:sz w:val="26"/>
          <w:szCs w:val="26"/>
        </w:rPr>
        <w:t xml:space="preserve"> arguments in its Answer to the Petition that the Company is not proposing a rate stabilization plan and that DELCORA’s use of sale proceeds is not a jurisdictional matter.  The County submits that its Amended Petition provides new and additional information concerning developments in a civil court proceeding that arose after the County filed its Petition.  </w:t>
      </w:r>
      <w:r w:rsidR="007B3F33" w:rsidRPr="0048770E">
        <w:rPr>
          <w:rFonts w:ascii="Times New Roman" w:eastAsia="Times New Roman" w:hAnsi="Times New Roman" w:cs="Times New Roman"/>
          <w:color w:val="000000"/>
          <w:sz w:val="26"/>
          <w:szCs w:val="26"/>
        </w:rPr>
        <w:t xml:space="preserve">In addition, the Amended Petition responds to the Company’s arguments about ripeness.  For relief, the County reiterates its request that the Commission rescind the </w:t>
      </w:r>
      <w:r w:rsidR="007B3F33" w:rsidRPr="0048770E">
        <w:rPr>
          <w:rFonts w:ascii="Times New Roman" w:eastAsia="Times New Roman" w:hAnsi="Times New Roman" w:cs="Times New Roman"/>
          <w:i/>
          <w:iCs/>
          <w:color w:val="000000"/>
          <w:sz w:val="26"/>
          <w:szCs w:val="26"/>
        </w:rPr>
        <w:t>June 2020 Secretarial Letter</w:t>
      </w:r>
      <w:r w:rsidR="007B3F33" w:rsidRPr="0048770E">
        <w:rPr>
          <w:rFonts w:ascii="Times New Roman" w:eastAsia="Times New Roman" w:hAnsi="Times New Roman" w:cs="Times New Roman"/>
          <w:color w:val="000000"/>
          <w:sz w:val="26"/>
          <w:szCs w:val="26"/>
        </w:rPr>
        <w:t xml:space="preserve"> and reissue the Secretarial Letter with an additional condition on Aqua to include relevant documents related to the rate stabilization plan prior to filing a verification letter with the Commission.  </w:t>
      </w:r>
      <w:r w:rsidR="004C5F79" w:rsidRPr="0048770E">
        <w:rPr>
          <w:rFonts w:ascii="Times New Roman" w:hAnsi="Times New Roman" w:cs="Times New Roman"/>
          <w:color w:val="000000"/>
          <w:sz w:val="26"/>
          <w:szCs w:val="26"/>
        </w:rPr>
        <w:t xml:space="preserve">The County incorporates the arguments from its Petition.  </w:t>
      </w:r>
      <w:r w:rsidR="007B3F33" w:rsidRPr="0048770E">
        <w:rPr>
          <w:rFonts w:ascii="Times New Roman" w:eastAsia="Times New Roman" w:hAnsi="Times New Roman" w:cs="Times New Roman"/>
          <w:color w:val="000000"/>
          <w:sz w:val="26"/>
          <w:szCs w:val="26"/>
        </w:rPr>
        <w:t xml:space="preserve">Amended Petition at 2.  </w:t>
      </w:r>
    </w:p>
    <w:p w14:paraId="6016425A" w14:textId="77777777" w:rsidR="00222BBB" w:rsidRPr="0048770E" w:rsidRDefault="00222BBB" w:rsidP="0048770E">
      <w:pPr>
        <w:spacing w:line="360" w:lineRule="auto"/>
        <w:rPr>
          <w:rFonts w:ascii="Times New Roman" w:hAnsi="Times New Roman" w:cs="Times New Roman"/>
          <w:color w:val="000000"/>
          <w:sz w:val="26"/>
          <w:szCs w:val="26"/>
        </w:rPr>
      </w:pPr>
    </w:p>
    <w:p w14:paraId="7270CDFD" w14:textId="2D870952" w:rsidR="00222BBB" w:rsidRPr="0048770E" w:rsidRDefault="00222BBB"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lastRenderedPageBreak/>
        <w:tab/>
      </w:r>
      <w:r w:rsidRPr="0048770E">
        <w:rPr>
          <w:rFonts w:ascii="Times New Roman" w:hAnsi="Times New Roman" w:cs="Times New Roman"/>
          <w:color w:val="000000"/>
          <w:sz w:val="26"/>
          <w:szCs w:val="26"/>
        </w:rPr>
        <w:tab/>
      </w:r>
      <w:r w:rsidR="004C5F79" w:rsidRPr="0048770E">
        <w:rPr>
          <w:rFonts w:ascii="Times New Roman" w:hAnsi="Times New Roman" w:cs="Times New Roman"/>
          <w:color w:val="000000"/>
          <w:sz w:val="26"/>
          <w:szCs w:val="26"/>
        </w:rPr>
        <w:t xml:space="preserve">The County explains that it filed a Complaint against DELCORA in the Court of Common Pleas of Delaware County at Docket No. CV-2020-003185 (Common Pleas Action).  On July 2, 2020, the Delaware County Court of Common Pleas entered an order </w:t>
      </w:r>
      <w:r w:rsidR="00027FBB" w:rsidRPr="0048770E">
        <w:rPr>
          <w:rFonts w:ascii="Times New Roman" w:hAnsi="Times New Roman" w:cs="Times New Roman"/>
          <w:color w:val="000000"/>
          <w:sz w:val="26"/>
          <w:szCs w:val="26"/>
        </w:rPr>
        <w:t xml:space="preserve">(Common Pleas Order) </w:t>
      </w:r>
      <w:r w:rsidR="004C5F79" w:rsidRPr="0048770E">
        <w:rPr>
          <w:rFonts w:ascii="Times New Roman" w:hAnsi="Times New Roman" w:cs="Times New Roman"/>
          <w:color w:val="000000"/>
          <w:sz w:val="26"/>
          <w:szCs w:val="26"/>
        </w:rPr>
        <w:t xml:space="preserve">granting </w:t>
      </w:r>
      <w:proofErr w:type="spellStart"/>
      <w:r w:rsidR="004C5F79" w:rsidRPr="0048770E">
        <w:rPr>
          <w:rFonts w:ascii="Times New Roman" w:hAnsi="Times New Roman" w:cs="Times New Roman"/>
          <w:color w:val="000000"/>
          <w:sz w:val="26"/>
          <w:szCs w:val="26"/>
        </w:rPr>
        <w:t>Aqua’s</w:t>
      </w:r>
      <w:proofErr w:type="spellEnd"/>
      <w:r w:rsidR="004C5F79" w:rsidRPr="0048770E">
        <w:rPr>
          <w:rFonts w:ascii="Times New Roman" w:hAnsi="Times New Roman" w:cs="Times New Roman"/>
          <w:color w:val="000000"/>
          <w:sz w:val="26"/>
          <w:szCs w:val="26"/>
        </w:rPr>
        <w:t xml:space="preserve"> petition to intervene in the Common Pleas Action.  According to the County, </w:t>
      </w:r>
      <w:r w:rsidR="00794BAB" w:rsidRPr="0048770E">
        <w:rPr>
          <w:rFonts w:ascii="Times New Roman" w:hAnsi="Times New Roman" w:cs="Times New Roman"/>
          <w:color w:val="000000"/>
          <w:sz w:val="26"/>
          <w:szCs w:val="26"/>
        </w:rPr>
        <w:t>the Common Pleas Order</w:t>
      </w:r>
      <w:r w:rsidR="004C5F79" w:rsidRPr="0048770E">
        <w:rPr>
          <w:rFonts w:ascii="Times New Roman" w:hAnsi="Times New Roman" w:cs="Times New Roman"/>
          <w:color w:val="000000"/>
          <w:sz w:val="26"/>
          <w:szCs w:val="26"/>
        </w:rPr>
        <w:t xml:space="preserve"> is relevant to the disposition of the Petition because it provides the Commission with more complete information upon which to render a decision.  In support, the County attaches a copy of the </w:t>
      </w:r>
      <w:r w:rsidR="00794BAB" w:rsidRPr="0048770E">
        <w:rPr>
          <w:rFonts w:ascii="Times New Roman" w:hAnsi="Times New Roman" w:cs="Times New Roman"/>
          <w:color w:val="000000"/>
          <w:sz w:val="26"/>
          <w:szCs w:val="26"/>
        </w:rPr>
        <w:t>Common Pleas Order</w:t>
      </w:r>
      <w:r w:rsidR="004C5F79" w:rsidRPr="0048770E">
        <w:rPr>
          <w:rFonts w:ascii="Times New Roman" w:hAnsi="Times New Roman" w:cs="Times New Roman"/>
          <w:color w:val="000000"/>
          <w:sz w:val="26"/>
          <w:szCs w:val="26"/>
        </w:rPr>
        <w:t xml:space="preserve">.  Amended Petition at 3, App. No. 1.  </w:t>
      </w:r>
    </w:p>
    <w:p w14:paraId="65ADC98A" w14:textId="57199763" w:rsidR="00C20668" w:rsidRPr="0048770E" w:rsidRDefault="00C20668" w:rsidP="0048770E">
      <w:pPr>
        <w:spacing w:line="360" w:lineRule="auto"/>
        <w:rPr>
          <w:rFonts w:ascii="Times New Roman" w:hAnsi="Times New Roman" w:cs="Times New Roman"/>
          <w:color w:val="000000"/>
          <w:sz w:val="26"/>
          <w:szCs w:val="26"/>
        </w:rPr>
      </w:pPr>
    </w:p>
    <w:p w14:paraId="0BD18C28" w14:textId="43C7ED54" w:rsidR="00C20668" w:rsidRPr="0048770E" w:rsidRDefault="00C20668"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t xml:space="preserve">The County submits that recent admissions by Aqua in the Common Pleas Action confirm that the proposed plan described in its Application is </w:t>
      </w:r>
      <w:r w:rsidR="006B5C78" w:rsidRPr="0048770E">
        <w:rPr>
          <w:rFonts w:ascii="Times New Roman" w:hAnsi="Times New Roman" w:cs="Times New Roman"/>
          <w:color w:val="000000"/>
          <w:sz w:val="26"/>
          <w:szCs w:val="26"/>
        </w:rPr>
        <w:t xml:space="preserve">a rate stabilization plan subject to Section 1329 of the Code.  Specifically, the County quotes from </w:t>
      </w:r>
      <w:proofErr w:type="spellStart"/>
      <w:r w:rsidR="006B5C78" w:rsidRPr="0048770E">
        <w:rPr>
          <w:rFonts w:ascii="Times New Roman" w:hAnsi="Times New Roman" w:cs="Times New Roman"/>
          <w:color w:val="000000"/>
          <w:sz w:val="26"/>
          <w:szCs w:val="26"/>
        </w:rPr>
        <w:t>Aqua’s</w:t>
      </w:r>
      <w:proofErr w:type="spellEnd"/>
      <w:r w:rsidR="006B5C78" w:rsidRPr="0048770E">
        <w:rPr>
          <w:rFonts w:ascii="Times New Roman" w:hAnsi="Times New Roman" w:cs="Times New Roman"/>
          <w:color w:val="000000"/>
          <w:sz w:val="26"/>
          <w:szCs w:val="26"/>
        </w:rPr>
        <w:t xml:space="preserve"> petition to intervene in the Common Pleas Action as follows:</w:t>
      </w:r>
    </w:p>
    <w:p w14:paraId="67E8787E" w14:textId="77777777" w:rsidR="005733B7" w:rsidRPr="0048770E" w:rsidRDefault="005733B7" w:rsidP="0048770E">
      <w:pPr>
        <w:rPr>
          <w:rFonts w:ascii="Times New Roman" w:hAnsi="Times New Roman" w:cs="Times New Roman"/>
          <w:color w:val="000000"/>
          <w:sz w:val="26"/>
          <w:szCs w:val="26"/>
        </w:rPr>
      </w:pPr>
    </w:p>
    <w:p w14:paraId="03E67975" w14:textId="6D4A431E" w:rsidR="006B5C78" w:rsidRPr="0048770E" w:rsidRDefault="006B5C78" w:rsidP="0048770E">
      <w:pPr>
        <w:ind w:left="1440" w:right="1440"/>
        <w:rPr>
          <w:rFonts w:ascii="Times New Roman" w:hAnsi="Times New Roman" w:cs="Times New Roman"/>
          <w:color w:val="000000"/>
          <w:sz w:val="26"/>
          <w:szCs w:val="26"/>
        </w:rPr>
      </w:pPr>
      <w:r w:rsidRPr="0048770E">
        <w:rPr>
          <w:rFonts w:ascii="Times New Roman" w:hAnsi="Times New Roman" w:cs="Times New Roman"/>
          <w:color w:val="000000"/>
          <w:sz w:val="26"/>
          <w:szCs w:val="26"/>
        </w:rPr>
        <w:t xml:space="preserve">5. The APA is structured in such a way as to protect [DELCORA’s] customers by capping all rate increases for customers at 3% per year, by placing the proceeds of the sale (after paying down [DELCORA’s] obligations) into an independently managed irrevocable trust for the benefit of these customers, with Univest Bank and Trust Co. serving as trustee (“Univest”).  </w:t>
      </w:r>
    </w:p>
    <w:p w14:paraId="5A200BFF" w14:textId="1A791579" w:rsidR="00C20668" w:rsidRPr="0048770E" w:rsidRDefault="00C20668" w:rsidP="0048770E">
      <w:pPr>
        <w:spacing w:line="360" w:lineRule="auto"/>
        <w:rPr>
          <w:rFonts w:ascii="Times New Roman" w:hAnsi="Times New Roman" w:cs="Times New Roman"/>
          <w:color w:val="000000"/>
          <w:sz w:val="26"/>
          <w:szCs w:val="26"/>
        </w:rPr>
      </w:pPr>
    </w:p>
    <w:p w14:paraId="652CB248" w14:textId="77777777" w:rsidR="006B5C78" w:rsidRPr="0048770E" w:rsidRDefault="006B5C78"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 xml:space="preserve">Amended Petition at 3-4.   </w:t>
      </w:r>
    </w:p>
    <w:p w14:paraId="379BC656" w14:textId="77777777" w:rsidR="006B5C78" w:rsidRPr="0048770E" w:rsidRDefault="006B5C78" w:rsidP="0048770E">
      <w:pPr>
        <w:spacing w:line="360" w:lineRule="auto"/>
        <w:rPr>
          <w:rFonts w:ascii="Times New Roman" w:hAnsi="Times New Roman" w:cs="Times New Roman"/>
          <w:color w:val="000000"/>
          <w:sz w:val="26"/>
          <w:szCs w:val="26"/>
        </w:rPr>
      </w:pPr>
    </w:p>
    <w:p w14:paraId="323982A6" w14:textId="307D4D48" w:rsidR="00C20668" w:rsidRPr="0048770E" w:rsidRDefault="006B5C78"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t>The County states that the Common Pleas Order</w:t>
      </w:r>
      <w:r w:rsidR="00C20668"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 xml:space="preserve"> in granting </w:t>
      </w:r>
      <w:proofErr w:type="spellStart"/>
      <w:r w:rsidRPr="0048770E">
        <w:rPr>
          <w:rFonts w:ascii="Times New Roman" w:hAnsi="Times New Roman" w:cs="Times New Roman"/>
          <w:color w:val="000000"/>
          <w:sz w:val="26"/>
          <w:szCs w:val="26"/>
        </w:rPr>
        <w:t>Aqua’s</w:t>
      </w:r>
      <w:proofErr w:type="spellEnd"/>
      <w:r w:rsidRPr="0048770E">
        <w:rPr>
          <w:rFonts w:ascii="Times New Roman" w:hAnsi="Times New Roman" w:cs="Times New Roman"/>
          <w:color w:val="000000"/>
          <w:sz w:val="26"/>
          <w:szCs w:val="26"/>
        </w:rPr>
        <w:t xml:space="preserve"> petition to intervene held “this Court determines that </w:t>
      </w:r>
      <w:r w:rsidR="005B22E6" w:rsidRPr="0048770E">
        <w:rPr>
          <w:rFonts w:ascii="Times New Roman" w:hAnsi="Times New Roman" w:cs="Times New Roman"/>
          <w:color w:val="000000"/>
          <w:sz w:val="26"/>
          <w:szCs w:val="26"/>
        </w:rPr>
        <w:t>Aqua has a real financial interest, referred to as a third</w:t>
      </w:r>
      <w:r w:rsidR="0048770E">
        <w:rPr>
          <w:rFonts w:ascii="Times New Roman" w:hAnsi="Times New Roman" w:cs="Times New Roman"/>
          <w:color w:val="000000"/>
          <w:sz w:val="26"/>
          <w:szCs w:val="26"/>
        </w:rPr>
        <w:t>-</w:t>
      </w:r>
      <w:r w:rsidR="005B22E6" w:rsidRPr="0048770E">
        <w:rPr>
          <w:rFonts w:ascii="Times New Roman" w:hAnsi="Times New Roman" w:cs="Times New Roman"/>
          <w:color w:val="000000"/>
          <w:sz w:val="26"/>
          <w:szCs w:val="26"/>
        </w:rPr>
        <w:t>party beneficiary of the DELCORA Trust Agreement ….”  Amended Petition at</w:t>
      </w:r>
      <w:r w:rsidR="0048770E">
        <w:rPr>
          <w:rFonts w:ascii="Times New Roman" w:hAnsi="Times New Roman" w:cs="Times New Roman"/>
          <w:color w:val="000000"/>
          <w:sz w:val="26"/>
          <w:szCs w:val="26"/>
        </w:rPr>
        <w:t> </w:t>
      </w:r>
      <w:r w:rsidR="005B22E6" w:rsidRPr="0048770E">
        <w:rPr>
          <w:rFonts w:ascii="Times New Roman" w:hAnsi="Times New Roman" w:cs="Times New Roman"/>
          <w:color w:val="000000"/>
          <w:sz w:val="26"/>
          <w:szCs w:val="26"/>
        </w:rPr>
        <w:t xml:space="preserve">4 (quoting Common Pleas Order at 2).  </w:t>
      </w:r>
    </w:p>
    <w:p w14:paraId="4F2D94C6" w14:textId="7DB1B773" w:rsidR="004C5F79" w:rsidRPr="0048770E" w:rsidRDefault="004C5F79" w:rsidP="0048770E">
      <w:pPr>
        <w:spacing w:line="360" w:lineRule="auto"/>
        <w:rPr>
          <w:rFonts w:ascii="Times New Roman" w:hAnsi="Times New Roman" w:cs="Times New Roman"/>
          <w:color w:val="000000"/>
          <w:sz w:val="26"/>
          <w:szCs w:val="26"/>
        </w:rPr>
      </w:pPr>
    </w:p>
    <w:p w14:paraId="6A0DEE0B" w14:textId="1B3C2BED" w:rsidR="009A3DDE" w:rsidRPr="0048770E" w:rsidRDefault="00D133C0"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t>In addition, the County argues that Aqua is attempting to evade the requirements of Section 1329</w:t>
      </w:r>
      <w:r w:rsidR="005A5F07" w:rsidRPr="0048770E">
        <w:rPr>
          <w:rFonts w:ascii="Times New Roman" w:hAnsi="Times New Roman" w:cs="Times New Roman"/>
          <w:color w:val="000000"/>
          <w:sz w:val="26"/>
          <w:szCs w:val="26"/>
        </w:rPr>
        <w:t xml:space="preserve"> by improperly construing the term “rate” as being limited </w:t>
      </w:r>
      <w:r w:rsidR="005A5F07" w:rsidRPr="0048770E">
        <w:rPr>
          <w:rFonts w:ascii="Times New Roman" w:hAnsi="Times New Roman" w:cs="Times New Roman"/>
          <w:color w:val="000000"/>
          <w:sz w:val="26"/>
          <w:szCs w:val="26"/>
        </w:rPr>
        <w:lastRenderedPageBreak/>
        <w:t xml:space="preserve">to the Company’s jurisdictional tariff rates.  </w:t>
      </w:r>
      <w:r w:rsidR="0073453F" w:rsidRPr="0048770E">
        <w:rPr>
          <w:rFonts w:ascii="Times New Roman" w:hAnsi="Times New Roman" w:cs="Times New Roman"/>
          <w:color w:val="000000"/>
          <w:sz w:val="26"/>
          <w:szCs w:val="26"/>
        </w:rPr>
        <w:t>The County asserts that the term is not limited to jurisdictional rates</w:t>
      </w:r>
      <w:r w:rsidR="009A3DDE" w:rsidRPr="0048770E">
        <w:rPr>
          <w:rFonts w:ascii="Times New Roman" w:hAnsi="Times New Roman" w:cs="Times New Roman"/>
          <w:color w:val="000000"/>
          <w:sz w:val="26"/>
          <w:szCs w:val="26"/>
        </w:rPr>
        <w:t>,</w:t>
      </w:r>
      <w:r w:rsidR="0073453F" w:rsidRPr="0048770E">
        <w:rPr>
          <w:rFonts w:ascii="Times New Roman" w:hAnsi="Times New Roman" w:cs="Times New Roman"/>
          <w:color w:val="000000"/>
          <w:sz w:val="26"/>
          <w:szCs w:val="26"/>
        </w:rPr>
        <w:t xml:space="preserve"> but</w:t>
      </w:r>
      <w:r w:rsidR="009A3DDE" w:rsidRPr="0048770E">
        <w:rPr>
          <w:rFonts w:ascii="Times New Roman" w:hAnsi="Times New Roman" w:cs="Times New Roman"/>
          <w:color w:val="000000"/>
          <w:sz w:val="26"/>
          <w:szCs w:val="26"/>
        </w:rPr>
        <w:t xml:space="preserve"> </w:t>
      </w:r>
      <w:r w:rsidR="0073453F" w:rsidRPr="0048770E">
        <w:rPr>
          <w:rFonts w:ascii="Times New Roman" w:hAnsi="Times New Roman" w:cs="Times New Roman"/>
          <w:color w:val="000000"/>
          <w:sz w:val="26"/>
          <w:szCs w:val="26"/>
        </w:rPr>
        <w:t>pursuant to Section 102 of the Code</w:t>
      </w:r>
      <w:r w:rsidR="00191D6F" w:rsidRPr="0048770E">
        <w:rPr>
          <w:rFonts w:ascii="Times New Roman" w:hAnsi="Times New Roman" w:cs="Times New Roman"/>
          <w:color w:val="000000"/>
          <w:sz w:val="26"/>
          <w:szCs w:val="26"/>
        </w:rPr>
        <w:t xml:space="preserve"> </w:t>
      </w:r>
      <w:r w:rsidR="0073453F" w:rsidRPr="0048770E">
        <w:rPr>
          <w:rFonts w:ascii="Times New Roman" w:hAnsi="Times New Roman" w:cs="Times New Roman"/>
          <w:color w:val="000000"/>
          <w:sz w:val="26"/>
          <w:szCs w:val="26"/>
        </w:rPr>
        <w:t xml:space="preserve">is </w:t>
      </w:r>
      <w:r w:rsidR="009A3DDE" w:rsidRPr="0048770E">
        <w:rPr>
          <w:rFonts w:ascii="Times New Roman" w:hAnsi="Times New Roman" w:cs="Times New Roman"/>
          <w:color w:val="000000"/>
          <w:sz w:val="26"/>
          <w:szCs w:val="26"/>
        </w:rPr>
        <w:t xml:space="preserve">defined </w:t>
      </w:r>
      <w:r w:rsidR="0073453F" w:rsidRPr="0048770E">
        <w:rPr>
          <w:rFonts w:ascii="Times New Roman" w:hAnsi="Times New Roman" w:cs="Times New Roman"/>
          <w:color w:val="000000"/>
          <w:sz w:val="26"/>
          <w:szCs w:val="26"/>
        </w:rPr>
        <w:t>more broad</w:t>
      </w:r>
      <w:r w:rsidR="009A3DDE" w:rsidRPr="0048770E">
        <w:rPr>
          <w:rFonts w:ascii="Times New Roman" w:hAnsi="Times New Roman" w:cs="Times New Roman"/>
          <w:color w:val="000000"/>
          <w:sz w:val="26"/>
          <w:szCs w:val="26"/>
        </w:rPr>
        <w:t>ly as follows:</w:t>
      </w:r>
    </w:p>
    <w:p w14:paraId="3AED2AFE" w14:textId="77777777" w:rsidR="009A3DDE" w:rsidRPr="0048770E" w:rsidRDefault="009A3DDE" w:rsidP="0048770E">
      <w:pPr>
        <w:rPr>
          <w:rFonts w:ascii="Times New Roman" w:hAnsi="Times New Roman" w:cs="Times New Roman"/>
          <w:color w:val="000000"/>
          <w:sz w:val="26"/>
          <w:szCs w:val="26"/>
        </w:rPr>
      </w:pPr>
    </w:p>
    <w:p w14:paraId="3797375A" w14:textId="1D564BD2" w:rsidR="009A3DDE" w:rsidRPr="0048770E" w:rsidRDefault="009A3DDE" w:rsidP="0048770E">
      <w:pPr>
        <w:ind w:left="1440" w:right="1440"/>
        <w:rPr>
          <w:rFonts w:ascii="Times New Roman" w:hAnsi="Times New Roman" w:cs="Times New Roman"/>
          <w:sz w:val="26"/>
          <w:szCs w:val="26"/>
        </w:rPr>
      </w:pPr>
      <w:r w:rsidRPr="0048770E">
        <w:rPr>
          <w:rFonts w:ascii="Times New Roman" w:hAnsi="Times New Roman" w:cs="Times New Roman"/>
          <w:b/>
          <w:bCs/>
          <w:color w:val="212121"/>
          <w:sz w:val="26"/>
          <w:szCs w:val="26"/>
        </w:rPr>
        <w:t>Every individual, or joint fare, toll, charge, rental, or other compensation</w:t>
      </w:r>
      <w:r w:rsidRPr="0048770E">
        <w:rPr>
          <w:rFonts w:ascii="Times New Roman" w:hAnsi="Times New Roman" w:cs="Times New Roman"/>
          <w:color w:val="212121"/>
          <w:sz w:val="26"/>
          <w:szCs w:val="26"/>
        </w:rPr>
        <w:t xml:space="preserve"> whatsoever of any public utility, or contract carrier by motor vehicle, made, demanded, or </w:t>
      </w:r>
      <w:r w:rsidRPr="0048770E">
        <w:rPr>
          <w:rFonts w:ascii="Times New Roman" w:hAnsi="Times New Roman" w:cs="Times New Roman"/>
          <w:b/>
          <w:bCs/>
          <w:color w:val="212121"/>
          <w:sz w:val="26"/>
          <w:szCs w:val="26"/>
        </w:rPr>
        <w:t>received for any service within this part</w:t>
      </w:r>
      <w:r w:rsidRPr="0048770E">
        <w:rPr>
          <w:rFonts w:ascii="Times New Roman" w:hAnsi="Times New Roman" w:cs="Times New Roman"/>
          <w:color w:val="212121"/>
          <w:sz w:val="26"/>
          <w:szCs w:val="26"/>
        </w:rPr>
        <w:t xml:space="preserve">, offered, rendered, or furnished by such public utility, or contract carrier by motor vehicle, </w:t>
      </w:r>
      <w:r w:rsidRPr="0048770E">
        <w:rPr>
          <w:rFonts w:ascii="Times New Roman" w:hAnsi="Times New Roman" w:cs="Times New Roman"/>
          <w:b/>
          <w:bCs/>
          <w:color w:val="212121"/>
          <w:sz w:val="26"/>
          <w:szCs w:val="26"/>
        </w:rPr>
        <w:t>whether in currency, legal tender, or evidence thereof, in kind, in services or in any other medium or manner whatsoever, and whether received directly or indirectly, and any rules, regulations, practices, classifications or contracts affecting any such compensation</w:t>
      </w:r>
      <w:r w:rsidRPr="0048770E">
        <w:rPr>
          <w:rFonts w:ascii="Times New Roman" w:hAnsi="Times New Roman" w:cs="Times New Roman"/>
          <w:color w:val="212121"/>
          <w:sz w:val="26"/>
          <w:szCs w:val="26"/>
        </w:rPr>
        <w:t>, charge, fare, toll, or rental.</w:t>
      </w:r>
    </w:p>
    <w:p w14:paraId="43F024E1" w14:textId="3F3352CF" w:rsidR="0073453F" w:rsidRPr="0048770E" w:rsidRDefault="0073453F" w:rsidP="0048770E">
      <w:pPr>
        <w:spacing w:line="360" w:lineRule="auto"/>
        <w:rPr>
          <w:rFonts w:ascii="Times New Roman" w:hAnsi="Times New Roman" w:cs="Times New Roman"/>
          <w:color w:val="000000"/>
          <w:sz w:val="26"/>
          <w:szCs w:val="26"/>
        </w:rPr>
      </w:pPr>
    </w:p>
    <w:p w14:paraId="63800741" w14:textId="2A40BFBC" w:rsidR="0073453F" w:rsidRPr="0048770E" w:rsidRDefault="00191D6F"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 xml:space="preserve">Amended Petition at 4 (quoting 66 Pa. C.S. § 102 (emphasis </w:t>
      </w:r>
      <w:r w:rsidR="00D607F8" w:rsidRPr="0048770E">
        <w:rPr>
          <w:rFonts w:ascii="Times New Roman" w:hAnsi="Times New Roman" w:cs="Times New Roman"/>
          <w:color w:val="000000"/>
          <w:sz w:val="26"/>
          <w:szCs w:val="26"/>
        </w:rPr>
        <w:t>by the County</w:t>
      </w:r>
      <w:r w:rsidRPr="0048770E">
        <w:rPr>
          <w:rFonts w:ascii="Times New Roman" w:hAnsi="Times New Roman" w:cs="Times New Roman"/>
          <w:color w:val="000000"/>
          <w:sz w:val="26"/>
          <w:szCs w:val="26"/>
        </w:rPr>
        <w:t xml:space="preserve">)).  The County also cites to the decision in </w:t>
      </w:r>
      <w:r w:rsidRPr="0048770E">
        <w:rPr>
          <w:rFonts w:ascii="Times New Roman" w:hAnsi="Times New Roman" w:cs="Times New Roman"/>
          <w:i/>
          <w:iCs/>
          <w:color w:val="000000"/>
          <w:sz w:val="26"/>
          <w:szCs w:val="26"/>
        </w:rPr>
        <w:t>McCloskey v. Pa PUC</w:t>
      </w:r>
      <w:r w:rsidRPr="0048770E">
        <w:rPr>
          <w:rFonts w:ascii="Times New Roman" w:hAnsi="Times New Roman" w:cs="Times New Roman"/>
          <w:color w:val="000000"/>
          <w:sz w:val="26"/>
          <w:szCs w:val="26"/>
        </w:rPr>
        <w:t>, 219 A.3d 1216 (</w:t>
      </w:r>
      <w:r w:rsidR="0048770E">
        <w:rPr>
          <w:rFonts w:ascii="Times New Roman" w:hAnsi="Times New Roman" w:cs="Times New Roman"/>
          <w:color w:val="000000"/>
          <w:sz w:val="26"/>
          <w:szCs w:val="26"/>
        </w:rPr>
        <w:t>Pa. </w:t>
      </w:r>
      <w:r w:rsidRPr="0048770E">
        <w:rPr>
          <w:rFonts w:ascii="Times New Roman" w:hAnsi="Times New Roman" w:cs="Times New Roman"/>
          <w:color w:val="000000"/>
          <w:sz w:val="26"/>
          <w:szCs w:val="26"/>
        </w:rPr>
        <w:t>Cmwlth.</w:t>
      </w:r>
      <w:r w:rsidR="0048770E">
        <w:rPr>
          <w:rFonts w:ascii="Times New Roman" w:hAnsi="Times New Roman" w:cs="Times New Roman"/>
          <w:color w:val="000000"/>
          <w:sz w:val="26"/>
          <w:szCs w:val="26"/>
        </w:rPr>
        <w:t> </w:t>
      </w:r>
      <w:r w:rsidRPr="0048770E">
        <w:rPr>
          <w:rFonts w:ascii="Times New Roman" w:hAnsi="Times New Roman" w:cs="Times New Roman"/>
          <w:color w:val="000000"/>
          <w:sz w:val="26"/>
          <w:szCs w:val="26"/>
        </w:rPr>
        <w:t xml:space="preserve">2019) </w:t>
      </w:r>
      <w:r w:rsidR="00CF684C" w:rsidRPr="0048770E">
        <w:rPr>
          <w:rFonts w:ascii="Times New Roman" w:hAnsi="Times New Roman" w:cs="Times New Roman"/>
          <w:color w:val="000000"/>
          <w:sz w:val="26"/>
          <w:szCs w:val="26"/>
        </w:rPr>
        <w:t>(</w:t>
      </w:r>
      <w:r w:rsidR="00CF684C" w:rsidRPr="0048770E">
        <w:rPr>
          <w:rFonts w:ascii="Times New Roman" w:hAnsi="Times New Roman" w:cs="Times New Roman"/>
          <w:i/>
          <w:iCs/>
          <w:color w:val="000000"/>
          <w:sz w:val="26"/>
          <w:szCs w:val="26"/>
        </w:rPr>
        <w:t>McCloskey</w:t>
      </w:r>
      <w:r w:rsidR="00CF684C" w:rsidRPr="0048770E">
        <w:rPr>
          <w:rFonts w:ascii="Times New Roman" w:hAnsi="Times New Roman" w:cs="Times New Roman"/>
          <w:color w:val="000000"/>
          <w:sz w:val="26"/>
          <w:szCs w:val="26"/>
        </w:rPr>
        <w:t xml:space="preserve">) </w:t>
      </w:r>
      <w:r w:rsidRPr="0048770E">
        <w:rPr>
          <w:rFonts w:ascii="Times New Roman" w:hAnsi="Times New Roman" w:cs="Times New Roman"/>
          <w:color w:val="000000"/>
          <w:sz w:val="26"/>
          <w:szCs w:val="26"/>
        </w:rPr>
        <w:t>for the holding that the term “rate” in Section 1301.1 of the Code</w:t>
      </w:r>
      <w:r w:rsidR="000721D7" w:rsidRPr="0048770E">
        <w:rPr>
          <w:rFonts w:ascii="Times New Roman" w:hAnsi="Times New Roman" w:cs="Times New Roman"/>
          <w:color w:val="000000"/>
          <w:sz w:val="26"/>
          <w:szCs w:val="26"/>
        </w:rPr>
        <w:t>, 66 Pa. C.S. § 1301.1,</w:t>
      </w:r>
      <w:r w:rsidRPr="0048770E">
        <w:rPr>
          <w:rFonts w:ascii="Times New Roman" w:hAnsi="Times New Roman" w:cs="Times New Roman"/>
          <w:color w:val="000000"/>
          <w:sz w:val="26"/>
          <w:szCs w:val="26"/>
        </w:rPr>
        <w:t xml:space="preserve"> is not limited to base rates.  Amended Petition at 4.  </w:t>
      </w:r>
    </w:p>
    <w:p w14:paraId="35216F26" w14:textId="009982E2" w:rsidR="00191D6F" w:rsidRPr="0048770E" w:rsidRDefault="00191D6F" w:rsidP="0048770E">
      <w:pPr>
        <w:spacing w:line="360" w:lineRule="auto"/>
        <w:rPr>
          <w:rFonts w:ascii="Times New Roman" w:hAnsi="Times New Roman" w:cs="Times New Roman"/>
          <w:color w:val="000000"/>
          <w:sz w:val="26"/>
          <w:szCs w:val="26"/>
        </w:rPr>
      </w:pPr>
    </w:p>
    <w:p w14:paraId="644D7A1D" w14:textId="77777777" w:rsidR="000122F6" w:rsidRPr="0048770E" w:rsidRDefault="000721D7"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t xml:space="preserve">The County proffers that the plan to limit post-acquisition rates for DELCORA’s customers to 3% falls squarely within the statutory definition of a rate stabilization plan to phase rates in over a period of time after the next base rate case.  The County also argues that </w:t>
      </w:r>
      <w:proofErr w:type="spellStart"/>
      <w:r w:rsidRPr="0048770E">
        <w:rPr>
          <w:rFonts w:ascii="Times New Roman" w:hAnsi="Times New Roman" w:cs="Times New Roman"/>
          <w:color w:val="000000"/>
          <w:sz w:val="26"/>
          <w:szCs w:val="26"/>
        </w:rPr>
        <w:t>Aqua’s</w:t>
      </w:r>
      <w:proofErr w:type="spellEnd"/>
      <w:r w:rsidRPr="0048770E">
        <w:rPr>
          <w:rFonts w:ascii="Times New Roman" w:hAnsi="Times New Roman" w:cs="Times New Roman"/>
          <w:color w:val="000000"/>
          <w:sz w:val="26"/>
          <w:szCs w:val="26"/>
        </w:rPr>
        <w:t xml:space="preserve"> assertion that DELCORA’s customer assistance payment is not a jurisdictional matter contradicts the Code and prejudices the Parties to the Application proceeding.  </w:t>
      </w:r>
      <w:r w:rsidRPr="0048770E">
        <w:rPr>
          <w:rFonts w:ascii="Times New Roman" w:hAnsi="Times New Roman" w:cs="Times New Roman"/>
          <w:i/>
          <w:iCs/>
          <w:color w:val="000000"/>
          <w:sz w:val="26"/>
          <w:szCs w:val="26"/>
        </w:rPr>
        <w:t>Id</w:t>
      </w:r>
      <w:r w:rsidRPr="0048770E">
        <w:rPr>
          <w:rFonts w:ascii="Times New Roman" w:hAnsi="Times New Roman" w:cs="Times New Roman"/>
          <w:color w:val="000000"/>
          <w:sz w:val="26"/>
          <w:szCs w:val="26"/>
        </w:rPr>
        <w:t xml:space="preserve">. at 4-5 (citing 66 Pa. C.S. § 1306 (requiring adherence to tariffs and prohibiting utilities from directly or indirectly receiving a greater or less rate for any service rendered)).  </w:t>
      </w:r>
    </w:p>
    <w:p w14:paraId="7A8FE74F" w14:textId="77777777" w:rsidR="000122F6" w:rsidRPr="0048770E" w:rsidRDefault="000122F6" w:rsidP="0048770E">
      <w:pPr>
        <w:spacing w:line="360" w:lineRule="auto"/>
        <w:rPr>
          <w:rFonts w:ascii="Times New Roman" w:hAnsi="Times New Roman" w:cs="Times New Roman"/>
          <w:color w:val="000000"/>
          <w:sz w:val="26"/>
          <w:szCs w:val="26"/>
        </w:rPr>
      </w:pPr>
    </w:p>
    <w:p w14:paraId="1C3EBD1E" w14:textId="05F337E9" w:rsidR="000721D7" w:rsidRPr="0048770E" w:rsidRDefault="000721D7" w:rsidP="0048770E">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color w:val="000000"/>
          <w:sz w:val="26"/>
          <w:szCs w:val="26"/>
        </w:rPr>
        <w:t>According to the County, Aqua is attempting to distinguish a rate stabilization by the Applicant from a rate stabilization by the seller</w:t>
      </w:r>
      <w:r w:rsidR="000122F6" w:rsidRPr="0048770E">
        <w:rPr>
          <w:rFonts w:ascii="Times New Roman" w:hAnsi="Times New Roman" w:cs="Times New Roman"/>
          <w:color w:val="000000"/>
          <w:sz w:val="26"/>
          <w:szCs w:val="26"/>
        </w:rPr>
        <w:t xml:space="preserve"> – legal arguments appropriate for the adjudication of its Application.  The County contends that the </w:t>
      </w:r>
      <w:r w:rsidR="000122F6" w:rsidRPr="0048770E">
        <w:rPr>
          <w:rFonts w:ascii="Times New Roman" w:hAnsi="Times New Roman" w:cs="Times New Roman"/>
          <w:color w:val="000000"/>
          <w:sz w:val="26"/>
          <w:szCs w:val="26"/>
        </w:rPr>
        <w:lastRenderedPageBreak/>
        <w:t xml:space="preserve">Company should not be permitted to place the burden on the Parties to pursue discovery of documents already clearly identified for filing pursuant to the statute.  Amended </w:t>
      </w:r>
      <w:r w:rsidR="00E026D8" w:rsidRPr="0048770E">
        <w:rPr>
          <w:rFonts w:ascii="Times New Roman" w:hAnsi="Times New Roman" w:cs="Times New Roman"/>
          <w:color w:val="000000"/>
          <w:sz w:val="26"/>
          <w:szCs w:val="26"/>
        </w:rPr>
        <w:t>Petition</w:t>
      </w:r>
      <w:r w:rsidR="000122F6" w:rsidRPr="0048770E">
        <w:rPr>
          <w:rFonts w:ascii="Times New Roman" w:hAnsi="Times New Roman" w:cs="Times New Roman"/>
          <w:color w:val="000000"/>
          <w:sz w:val="26"/>
          <w:szCs w:val="26"/>
        </w:rPr>
        <w:t xml:space="preserve"> at 5.  </w:t>
      </w:r>
    </w:p>
    <w:p w14:paraId="461284FD" w14:textId="4F84BE58" w:rsidR="000122F6" w:rsidRPr="0048770E" w:rsidRDefault="000122F6" w:rsidP="0048770E">
      <w:pPr>
        <w:spacing w:line="360" w:lineRule="auto"/>
        <w:ind w:firstLine="1440"/>
        <w:rPr>
          <w:rFonts w:ascii="Times New Roman" w:hAnsi="Times New Roman" w:cs="Times New Roman"/>
          <w:color w:val="000000"/>
          <w:sz w:val="26"/>
          <w:szCs w:val="26"/>
        </w:rPr>
      </w:pPr>
    </w:p>
    <w:p w14:paraId="3287070B" w14:textId="520A895D" w:rsidR="000122F6" w:rsidRPr="0048770E" w:rsidRDefault="000122F6" w:rsidP="0048770E">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color w:val="000000"/>
          <w:sz w:val="26"/>
          <w:szCs w:val="26"/>
        </w:rPr>
        <w:t xml:space="preserve">Next, the County objects to the argument that its Petition is not ripe for consideration.  The County argues that the Secretarial Letter issued in the PAWC Application, which involved a dispute about the substance of the customer notices filed with its Application, is distinguishable from this matter which involves a wholesale omission of a statutory filing requirement.  </w:t>
      </w:r>
      <w:r w:rsidR="00483013" w:rsidRPr="0048770E">
        <w:rPr>
          <w:rFonts w:ascii="Times New Roman" w:hAnsi="Times New Roman" w:cs="Times New Roman"/>
          <w:color w:val="000000"/>
          <w:sz w:val="26"/>
          <w:szCs w:val="26"/>
        </w:rPr>
        <w:t xml:space="preserve">Alternatively, the County asserts that the public interest weighs in favor of the waiver of a rule requiring petitions for reconsideration of staff action be considered after an Application is formally filed.  </w:t>
      </w:r>
      <w:r w:rsidR="00483013" w:rsidRPr="0048770E">
        <w:rPr>
          <w:rFonts w:ascii="Times New Roman" w:hAnsi="Times New Roman" w:cs="Times New Roman"/>
          <w:i/>
          <w:iCs/>
          <w:color w:val="000000"/>
          <w:sz w:val="26"/>
          <w:szCs w:val="26"/>
        </w:rPr>
        <w:t>Id</w:t>
      </w:r>
      <w:r w:rsidR="00483013" w:rsidRPr="0048770E">
        <w:rPr>
          <w:rFonts w:ascii="Times New Roman" w:hAnsi="Times New Roman" w:cs="Times New Roman"/>
          <w:color w:val="000000"/>
          <w:sz w:val="26"/>
          <w:szCs w:val="26"/>
        </w:rPr>
        <w:t>.</w:t>
      </w:r>
      <w:r w:rsidR="0048770E">
        <w:rPr>
          <w:rFonts w:ascii="Times New Roman" w:hAnsi="Times New Roman" w:cs="Times New Roman"/>
          <w:color w:val="000000"/>
          <w:sz w:val="26"/>
          <w:szCs w:val="26"/>
        </w:rPr>
        <w:t> </w:t>
      </w:r>
      <w:r w:rsidR="00483013" w:rsidRPr="0048770E">
        <w:rPr>
          <w:rFonts w:ascii="Times New Roman" w:hAnsi="Times New Roman" w:cs="Times New Roman"/>
          <w:color w:val="000000"/>
          <w:sz w:val="26"/>
          <w:szCs w:val="26"/>
        </w:rPr>
        <w:t>at</w:t>
      </w:r>
      <w:r w:rsidR="00340655" w:rsidRPr="0048770E">
        <w:rPr>
          <w:rFonts w:ascii="Times New Roman" w:hAnsi="Times New Roman" w:cs="Times New Roman"/>
          <w:color w:val="000000"/>
          <w:sz w:val="26"/>
          <w:szCs w:val="26"/>
        </w:rPr>
        <w:t> </w:t>
      </w:r>
      <w:r w:rsidR="00483013" w:rsidRPr="0048770E">
        <w:rPr>
          <w:rFonts w:ascii="Times New Roman" w:hAnsi="Times New Roman" w:cs="Times New Roman"/>
          <w:color w:val="000000"/>
          <w:sz w:val="26"/>
          <w:szCs w:val="26"/>
        </w:rPr>
        <w:t xml:space="preserve">5-6. </w:t>
      </w:r>
    </w:p>
    <w:p w14:paraId="6D38A665" w14:textId="31546F9F" w:rsidR="00483013" w:rsidRPr="0048770E" w:rsidRDefault="00483013" w:rsidP="0048770E">
      <w:pPr>
        <w:spacing w:line="360" w:lineRule="auto"/>
        <w:ind w:firstLine="1440"/>
        <w:rPr>
          <w:rFonts w:ascii="Times New Roman" w:hAnsi="Times New Roman" w:cs="Times New Roman"/>
          <w:color w:val="000000"/>
          <w:sz w:val="26"/>
          <w:szCs w:val="26"/>
        </w:rPr>
      </w:pPr>
    </w:p>
    <w:p w14:paraId="0F4AF537" w14:textId="79449630" w:rsidR="00483013" w:rsidRPr="0048770E" w:rsidRDefault="00483013" w:rsidP="0048770E">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color w:val="000000"/>
          <w:sz w:val="26"/>
          <w:szCs w:val="26"/>
        </w:rPr>
        <w:t>Furthermore,</w:t>
      </w:r>
      <w:r w:rsidR="00BD6CDB" w:rsidRPr="0048770E">
        <w:rPr>
          <w:rFonts w:ascii="Times New Roman" w:hAnsi="Times New Roman" w:cs="Times New Roman"/>
          <w:color w:val="000000"/>
          <w:sz w:val="26"/>
          <w:szCs w:val="26"/>
        </w:rPr>
        <w:t xml:space="preserve"> the County acknowledges the issuance of the </w:t>
      </w:r>
      <w:r w:rsidR="00BD6CDB" w:rsidRPr="0048770E">
        <w:rPr>
          <w:rFonts w:ascii="Times New Roman" w:hAnsi="Times New Roman" w:cs="Times New Roman"/>
          <w:i/>
          <w:iCs/>
          <w:color w:val="000000"/>
          <w:sz w:val="26"/>
          <w:szCs w:val="26"/>
        </w:rPr>
        <w:t>July 14, 20</w:t>
      </w:r>
      <w:r w:rsidR="00F71485" w:rsidRPr="0048770E">
        <w:rPr>
          <w:rFonts w:ascii="Times New Roman" w:hAnsi="Times New Roman" w:cs="Times New Roman"/>
          <w:i/>
          <w:iCs/>
          <w:color w:val="000000"/>
          <w:sz w:val="26"/>
          <w:szCs w:val="26"/>
        </w:rPr>
        <w:t>2</w:t>
      </w:r>
      <w:r w:rsidR="00BD6CDB" w:rsidRPr="0048770E">
        <w:rPr>
          <w:rFonts w:ascii="Times New Roman" w:hAnsi="Times New Roman" w:cs="Times New Roman"/>
          <w:i/>
          <w:iCs/>
          <w:color w:val="000000"/>
          <w:sz w:val="26"/>
          <w:szCs w:val="26"/>
        </w:rPr>
        <w:t>0 Secretarial Letter</w:t>
      </w:r>
      <w:r w:rsidR="00BD6CDB" w:rsidRPr="0048770E">
        <w:rPr>
          <w:rFonts w:ascii="Times New Roman" w:hAnsi="Times New Roman" w:cs="Times New Roman"/>
          <w:color w:val="000000"/>
          <w:sz w:val="26"/>
          <w:szCs w:val="26"/>
        </w:rPr>
        <w:t>, but ar</w:t>
      </w:r>
      <w:r w:rsidRPr="0048770E">
        <w:rPr>
          <w:rFonts w:ascii="Times New Roman" w:hAnsi="Times New Roman" w:cs="Times New Roman"/>
          <w:color w:val="000000"/>
          <w:sz w:val="26"/>
          <w:szCs w:val="26"/>
        </w:rPr>
        <w:t xml:space="preserve">gues that the Commission’s deferral of its Petition until after the Application is finally accepted for filing would violate the County’s right to procedural due process over its challenge to the staff determination.  </w:t>
      </w:r>
      <w:r w:rsidRPr="0048770E">
        <w:rPr>
          <w:rFonts w:ascii="Times New Roman" w:hAnsi="Times New Roman" w:cs="Times New Roman"/>
          <w:i/>
          <w:iCs/>
          <w:color w:val="000000"/>
          <w:sz w:val="26"/>
          <w:szCs w:val="26"/>
        </w:rPr>
        <w:t>Id.</w:t>
      </w:r>
      <w:r w:rsidRPr="0048770E">
        <w:rPr>
          <w:rFonts w:ascii="Times New Roman" w:hAnsi="Times New Roman" w:cs="Times New Roman"/>
          <w:color w:val="000000"/>
          <w:sz w:val="26"/>
          <w:szCs w:val="26"/>
        </w:rPr>
        <w:t xml:space="preserve"> at 7 (citing 52 Pa. Code §</w:t>
      </w:r>
      <w:r w:rsidR="0059251A" w:rsidRPr="0048770E">
        <w:rPr>
          <w:rFonts w:ascii="Times New Roman" w:hAnsi="Times New Roman" w:cs="Times New Roman"/>
          <w:color w:val="000000"/>
          <w:sz w:val="26"/>
          <w:szCs w:val="26"/>
        </w:rPr>
        <w:t> </w:t>
      </w:r>
      <w:r w:rsidRPr="0048770E">
        <w:rPr>
          <w:rFonts w:ascii="Times New Roman" w:hAnsi="Times New Roman" w:cs="Times New Roman"/>
          <w:color w:val="000000"/>
          <w:sz w:val="26"/>
          <w:szCs w:val="26"/>
        </w:rPr>
        <w:t xml:space="preserve">5.44).  </w:t>
      </w:r>
    </w:p>
    <w:p w14:paraId="3E1E556A" w14:textId="2CBF85BF" w:rsidR="0082358A" w:rsidRPr="0048770E" w:rsidRDefault="0082358A" w:rsidP="0048770E">
      <w:pPr>
        <w:spacing w:line="360" w:lineRule="auto"/>
        <w:ind w:firstLine="1440"/>
        <w:rPr>
          <w:rFonts w:ascii="Times New Roman" w:hAnsi="Times New Roman" w:cs="Times New Roman"/>
          <w:color w:val="000000"/>
          <w:sz w:val="26"/>
          <w:szCs w:val="26"/>
        </w:rPr>
      </w:pPr>
    </w:p>
    <w:p w14:paraId="4A7AB9BE" w14:textId="59F2D9BE" w:rsidR="0082358A" w:rsidRPr="0048770E" w:rsidRDefault="00432EDA" w:rsidP="0048770E">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color w:val="000000"/>
          <w:sz w:val="26"/>
          <w:szCs w:val="26"/>
        </w:rPr>
        <w:t>A</w:t>
      </w:r>
      <w:r w:rsidR="0082358A" w:rsidRPr="0048770E">
        <w:rPr>
          <w:rFonts w:ascii="Times New Roman" w:hAnsi="Times New Roman" w:cs="Times New Roman"/>
          <w:color w:val="000000"/>
          <w:sz w:val="26"/>
          <w:szCs w:val="26"/>
        </w:rPr>
        <w:t xml:space="preserve">s indicated above, the Commission issued the </w:t>
      </w:r>
      <w:r w:rsidR="0082358A" w:rsidRPr="0048770E">
        <w:rPr>
          <w:rFonts w:ascii="Times New Roman" w:eastAsia="Times New Roman" w:hAnsi="Times New Roman" w:cs="Times New Roman"/>
          <w:i/>
          <w:iCs/>
          <w:color w:val="000000"/>
          <w:sz w:val="26"/>
          <w:szCs w:val="26"/>
        </w:rPr>
        <w:t>July 27, 2020 Secretarial Letter</w:t>
      </w:r>
      <w:r w:rsidR="0082358A" w:rsidRPr="0048770E">
        <w:rPr>
          <w:rFonts w:ascii="Times New Roman" w:eastAsia="Times New Roman" w:hAnsi="Times New Roman" w:cs="Times New Roman"/>
          <w:color w:val="000000"/>
          <w:sz w:val="26"/>
          <w:szCs w:val="26"/>
        </w:rPr>
        <w:t xml:space="preserve"> accepting the Application for filing following the </w:t>
      </w:r>
      <w:r w:rsidR="00923445" w:rsidRPr="0048770E">
        <w:rPr>
          <w:rFonts w:ascii="Times New Roman" w:eastAsia="Times New Roman" w:hAnsi="Times New Roman" w:cs="Times New Roman"/>
          <w:color w:val="000000"/>
          <w:sz w:val="26"/>
          <w:szCs w:val="26"/>
        </w:rPr>
        <w:t xml:space="preserve">Company’s completion of the compliance steps set forth in the </w:t>
      </w:r>
      <w:r w:rsidR="00923445" w:rsidRPr="0048770E">
        <w:rPr>
          <w:rFonts w:ascii="Times New Roman" w:eastAsia="Times New Roman" w:hAnsi="Times New Roman" w:cs="Times New Roman"/>
          <w:i/>
          <w:iCs/>
          <w:color w:val="000000"/>
          <w:sz w:val="26"/>
          <w:szCs w:val="26"/>
        </w:rPr>
        <w:t>June 2020 Secretarial Letter</w:t>
      </w:r>
      <w:r w:rsidR="00923445" w:rsidRPr="0048770E">
        <w:rPr>
          <w:rFonts w:ascii="Times New Roman" w:eastAsia="Times New Roman" w:hAnsi="Times New Roman" w:cs="Times New Roman"/>
          <w:color w:val="000000"/>
          <w:sz w:val="26"/>
          <w:szCs w:val="26"/>
        </w:rPr>
        <w:t xml:space="preserve">.  </w:t>
      </w:r>
    </w:p>
    <w:p w14:paraId="6989082C" w14:textId="5742B4BC" w:rsidR="00191D6F" w:rsidRPr="0048770E" w:rsidRDefault="00191D6F" w:rsidP="0048770E">
      <w:pPr>
        <w:spacing w:line="360" w:lineRule="auto"/>
        <w:rPr>
          <w:rFonts w:ascii="Times New Roman" w:hAnsi="Times New Roman" w:cs="Times New Roman"/>
          <w:color w:val="000000"/>
          <w:sz w:val="26"/>
          <w:szCs w:val="26"/>
        </w:rPr>
      </w:pPr>
    </w:p>
    <w:p w14:paraId="25D7A5F9" w14:textId="351C6F88" w:rsidR="00D133C0" w:rsidRPr="0048770E" w:rsidRDefault="0073453F"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t xml:space="preserve"> </w:t>
      </w:r>
      <w:r w:rsidR="00432EDA" w:rsidRPr="0048770E">
        <w:rPr>
          <w:rFonts w:ascii="Times New Roman" w:hAnsi="Times New Roman" w:cs="Times New Roman"/>
          <w:color w:val="000000"/>
          <w:sz w:val="26"/>
          <w:szCs w:val="26"/>
        </w:rPr>
        <w:t xml:space="preserve">On August </w:t>
      </w:r>
      <w:r w:rsidR="003D4CB8" w:rsidRPr="0048770E">
        <w:rPr>
          <w:rFonts w:ascii="Times New Roman" w:hAnsi="Times New Roman" w:cs="Times New Roman"/>
          <w:color w:val="000000"/>
          <w:sz w:val="26"/>
          <w:szCs w:val="26"/>
        </w:rPr>
        <w:t xml:space="preserve">4, 2020, Aqua filed its Answer to Amended Petition reasserting that </w:t>
      </w:r>
      <w:r w:rsidR="009C49FD" w:rsidRPr="0048770E">
        <w:rPr>
          <w:rFonts w:ascii="Times New Roman" w:hAnsi="Times New Roman" w:cs="Times New Roman"/>
          <w:color w:val="000000"/>
          <w:sz w:val="26"/>
          <w:szCs w:val="26"/>
        </w:rPr>
        <w:t xml:space="preserve">it is not proposing a rate stabilization plan.  </w:t>
      </w:r>
      <w:r w:rsidR="00496987" w:rsidRPr="0048770E">
        <w:rPr>
          <w:rFonts w:ascii="Times New Roman" w:hAnsi="Times New Roman" w:cs="Times New Roman"/>
          <w:color w:val="000000"/>
          <w:sz w:val="26"/>
          <w:szCs w:val="26"/>
        </w:rPr>
        <w:t xml:space="preserve">The </w:t>
      </w:r>
      <w:r w:rsidR="006F0377" w:rsidRPr="0048770E">
        <w:rPr>
          <w:rFonts w:ascii="Times New Roman" w:hAnsi="Times New Roman" w:cs="Times New Roman"/>
          <w:color w:val="000000"/>
          <w:sz w:val="26"/>
          <w:szCs w:val="26"/>
        </w:rPr>
        <w:t xml:space="preserve">Company </w:t>
      </w:r>
      <w:r w:rsidR="00D54265" w:rsidRPr="0048770E">
        <w:rPr>
          <w:rFonts w:ascii="Times New Roman" w:hAnsi="Times New Roman" w:cs="Times New Roman"/>
          <w:color w:val="000000"/>
          <w:sz w:val="26"/>
          <w:szCs w:val="26"/>
        </w:rPr>
        <w:t>states</w:t>
      </w:r>
      <w:r w:rsidR="006F0377" w:rsidRPr="0048770E">
        <w:rPr>
          <w:rFonts w:ascii="Times New Roman" w:hAnsi="Times New Roman" w:cs="Times New Roman"/>
          <w:color w:val="000000"/>
          <w:sz w:val="26"/>
          <w:szCs w:val="26"/>
        </w:rPr>
        <w:t xml:space="preserve"> that the </w:t>
      </w:r>
      <w:r w:rsidR="00496987" w:rsidRPr="0048770E">
        <w:rPr>
          <w:rFonts w:ascii="Times New Roman" w:hAnsi="Times New Roman" w:cs="Times New Roman"/>
          <w:color w:val="000000"/>
          <w:sz w:val="26"/>
          <w:szCs w:val="26"/>
        </w:rPr>
        <w:t xml:space="preserve">tariffed rates proposed in the Application </w:t>
      </w:r>
      <w:r w:rsidR="00C0304C" w:rsidRPr="0048770E">
        <w:rPr>
          <w:rFonts w:ascii="Times New Roman" w:hAnsi="Times New Roman" w:cs="Times New Roman"/>
          <w:color w:val="000000"/>
          <w:sz w:val="26"/>
          <w:szCs w:val="26"/>
        </w:rPr>
        <w:t xml:space="preserve">will implement the </w:t>
      </w:r>
      <w:r w:rsidR="00E66871" w:rsidRPr="0048770E">
        <w:rPr>
          <w:rFonts w:ascii="Times New Roman" w:hAnsi="Times New Roman" w:cs="Times New Roman"/>
          <w:color w:val="000000"/>
          <w:sz w:val="26"/>
          <w:szCs w:val="26"/>
        </w:rPr>
        <w:t xml:space="preserve">DELCORA rates for DELCORA customers post-closing.  </w:t>
      </w:r>
      <w:r w:rsidR="00032821" w:rsidRPr="0048770E">
        <w:rPr>
          <w:rFonts w:ascii="Times New Roman" w:hAnsi="Times New Roman" w:cs="Times New Roman"/>
          <w:color w:val="000000"/>
          <w:sz w:val="26"/>
          <w:szCs w:val="26"/>
        </w:rPr>
        <w:t xml:space="preserve">Aqua </w:t>
      </w:r>
      <w:r w:rsidR="00D54265" w:rsidRPr="0048770E">
        <w:rPr>
          <w:rFonts w:ascii="Times New Roman" w:hAnsi="Times New Roman" w:cs="Times New Roman"/>
          <w:color w:val="000000"/>
          <w:sz w:val="26"/>
          <w:szCs w:val="26"/>
        </w:rPr>
        <w:t xml:space="preserve">asserts that it is not </w:t>
      </w:r>
      <w:r w:rsidR="0007530B" w:rsidRPr="0048770E">
        <w:rPr>
          <w:rFonts w:ascii="Times New Roman" w:hAnsi="Times New Roman" w:cs="Times New Roman"/>
          <w:color w:val="000000"/>
          <w:sz w:val="26"/>
          <w:szCs w:val="26"/>
        </w:rPr>
        <w:t>proposing to hold these rates constant</w:t>
      </w:r>
      <w:r w:rsidR="003F601C" w:rsidRPr="0048770E">
        <w:rPr>
          <w:rFonts w:ascii="Times New Roman" w:hAnsi="Times New Roman" w:cs="Times New Roman"/>
          <w:color w:val="000000"/>
          <w:sz w:val="26"/>
          <w:szCs w:val="26"/>
        </w:rPr>
        <w:t xml:space="preserve"> or phase-in new rates over a p</w:t>
      </w:r>
      <w:r w:rsidR="002D157D" w:rsidRPr="0048770E">
        <w:rPr>
          <w:rFonts w:ascii="Times New Roman" w:hAnsi="Times New Roman" w:cs="Times New Roman"/>
          <w:color w:val="000000"/>
          <w:sz w:val="26"/>
          <w:szCs w:val="26"/>
        </w:rPr>
        <w:t xml:space="preserve">eriod of time after its next base rate case. </w:t>
      </w:r>
      <w:r w:rsidR="00A15EBB" w:rsidRPr="0048770E">
        <w:rPr>
          <w:rFonts w:ascii="Times New Roman" w:hAnsi="Times New Roman" w:cs="Times New Roman"/>
          <w:color w:val="000000"/>
          <w:sz w:val="26"/>
          <w:szCs w:val="26"/>
        </w:rPr>
        <w:t xml:space="preserve"> Regarding</w:t>
      </w:r>
      <w:r w:rsidR="002B1B45" w:rsidRPr="0048770E">
        <w:rPr>
          <w:rFonts w:ascii="Times New Roman" w:hAnsi="Times New Roman" w:cs="Times New Roman"/>
          <w:color w:val="000000"/>
          <w:sz w:val="26"/>
          <w:szCs w:val="26"/>
        </w:rPr>
        <w:t xml:space="preserve"> DELCORA’s </w:t>
      </w:r>
      <w:r w:rsidR="005B5E1D" w:rsidRPr="0048770E">
        <w:rPr>
          <w:rFonts w:ascii="Times New Roman" w:hAnsi="Times New Roman" w:cs="Times New Roman"/>
          <w:color w:val="000000"/>
          <w:sz w:val="26"/>
          <w:szCs w:val="26"/>
        </w:rPr>
        <w:t xml:space="preserve">proposed </w:t>
      </w:r>
      <w:r w:rsidR="002B1B45" w:rsidRPr="0048770E">
        <w:rPr>
          <w:rFonts w:ascii="Times New Roman" w:hAnsi="Times New Roman" w:cs="Times New Roman"/>
          <w:color w:val="000000"/>
          <w:sz w:val="26"/>
          <w:szCs w:val="26"/>
        </w:rPr>
        <w:t xml:space="preserve">customer assistance payments, </w:t>
      </w:r>
      <w:r w:rsidR="007D3359" w:rsidRPr="0048770E">
        <w:rPr>
          <w:rFonts w:ascii="Times New Roman" w:hAnsi="Times New Roman" w:cs="Times New Roman"/>
          <w:color w:val="000000"/>
          <w:sz w:val="26"/>
          <w:szCs w:val="26"/>
        </w:rPr>
        <w:t xml:space="preserve">Aqua argues that “[w]hat an </w:t>
      </w:r>
      <w:r w:rsidR="007D3359" w:rsidRPr="0048770E">
        <w:rPr>
          <w:rFonts w:ascii="Times New Roman" w:hAnsi="Times New Roman" w:cs="Times New Roman"/>
          <w:color w:val="000000"/>
          <w:sz w:val="26"/>
          <w:szCs w:val="26"/>
        </w:rPr>
        <w:lastRenderedPageBreak/>
        <w:t>unregulated third party does with respect to the proceeds of a sale, whether it be to invest those funds into the community or put them into a trust is not jurisd</w:t>
      </w:r>
      <w:r w:rsidR="005B5E1D" w:rsidRPr="0048770E">
        <w:rPr>
          <w:rFonts w:ascii="Times New Roman" w:hAnsi="Times New Roman" w:cs="Times New Roman"/>
          <w:color w:val="000000"/>
          <w:sz w:val="26"/>
          <w:szCs w:val="26"/>
        </w:rPr>
        <w:t xml:space="preserve">ictional to the Commission and not a rate stabilization plan under the Code.”  </w:t>
      </w:r>
      <w:r w:rsidR="002C6D80" w:rsidRPr="0048770E">
        <w:rPr>
          <w:rFonts w:ascii="Times New Roman" w:hAnsi="Times New Roman" w:cs="Times New Roman"/>
          <w:color w:val="000000"/>
          <w:sz w:val="26"/>
          <w:szCs w:val="26"/>
        </w:rPr>
        <w:t>Answer to</w:t>
      </w:r>
      <w:r w:rsidR="000D379F" w:rsidRPr="0048770E">
        <w:rPr>
          <w:rFonts w:ascii="Times New Roman" w:hAnsi="Times New Roman" w:cs="Times New Roman"/>
          <w:color w:val="000000"/>
          <w:sz w:val="26"/>
          <w:szCs w:val="26"/>
        </w:rPr>
        <w:t xml:space="preserve"> </w:t>
      </w:r>
      <w:r w:rsidR="001D4277" w:rsidRPr="0048770E">
        <w:rPr>
          <w:rFonts w:ascii="Times New Roman" w:hAnsi="Times New Roman" w:cs="Times New Roman"/>
          <w:color w:val="000000"/>
          <w:sz w:val="26"/>
          <w:szCs w:val="26"/>
        </w:rPr>
        <w:t xml:space="preserve">Amended Petition at 3. </w:t>
      </w:r>
    </w:p>
    <w:p w14:paraId="5FE6AA1F" w14:textId="77777777" w:rsidR="00B54CF7" w:rsidRPr="0048770E" w:rsidRDefault="00B54CF7" w:rsidP="0048770E">
      <w:pPr>
        <w:spacing w:line="360" w:lineRule="auto"/>
        <w:rPr>
          <w:rFonts w:ascii="Times New Roman" w:hAnsi="Times New Roman" w:cs="Times New Roman"/>
          <w:color w:val="000000"/>
          <w:sz w:val="26"/>
          <w:szCs w:val="26"/>
        </w:rPr>
      </w:pPr>
    </w:p>
    <w:p w14:paraId="483D02F2" w14:textId="1EEF8914" w:rsidR="001D4277" w:rsidRPr="0048770E" w:rsidRDefault="00E04AA1" w:rsidP="0048770E">
      <w:pPr>
        <w:spacing w:line="360" w:lineRule="auto"/>
        <w:rPr>
          <w:rFonts w:ascii="Times New Roman" w:hAnsi="Times New Roman" w:cs="Times New Roman"/>
          <w:color w:val="000000"/>
          <w:sz w:val="26"/>
          <w:szCs w:val="26"/>
        </w:rPr>
      </w:pPr>
      <w:r w:rsidRPr="0048770E">
        <w:rPr>
          <w:rFonts w:ascii="Times New Roman" w:hAnsi="Times New Roman" w:cs="Times New Roman"/>
          <w:color w:val="000000"/>
          <w:sz w:val="26"/>
          <w:szCs w:val="26"/>
        </w:rPr>
        <w:tab/>
      </w:r>
      <w:r w:rsidRPr="0048770E">
        <w:rPr>
          <w:rFonts w:ascii="Times New Roman" w:hAnsi="Times New Roman" w:cs="Times New Roman"/>
          <w:color w:val="000000"/>
          <w:sz w:val="26"/>
          <w:szCs w:val="26"/>
        </w:rPr>
        <w:tab/>
      </w:r>
      <w:r w:rsidR="0051700F" w:rsidRPr="0048770E">
        <w:rPr>
          <w:rFonts w:ascii="Times New Roman" w:hAnsi="Times New Roman" w:cs="Times New Roman"/>
          <w:color w:val="000000"/>
          <w:sz w:val="26"/>
          <w:szCs w:val="26"/>
        </w:rPr>
        <w:t xml:space="preserve">Furthermore, Aqua </w:t>
      </w:r>
      <w:r w:rsidR="00442A75" w:rsidRPr="0048770E">
        <w:rPr>
          <w:rFonts w:ascii="Times New Roman" w:hAnsi="Times New Roman" w:cs="Times New Roman"/>
          <w:color w:val="000000"/>
          <w:sz w:val="26"/>
          <w:szCs w:val="26"/>
        </w:rPr>
        <w:t>proffers that limiting the word “rate” to jurisdictional rates</w:t>
      </w:r>
      <w:r w:rsidR="00E371C5" w:rsidRPr="0048770E">
        <w:rPr>
          <w:rFonts w:ascii="Times New Roman" w:hAnsi="Times New Roman" w:cs="Times New Roman"/>
          <w:color w:val="000000"/>
          <w:sz w:val="26"/>
          <w:szCs w:val="26"/>
        </w:rPr>
        <w:t xml:space="preserve"> </w:t>
      </w:r>
      <w:r w:rsidR="009D284A" w:rsidRPr="0048770E">
        <w:rPr>
          <w:rFonts w:ascii="Times New Roman" w:hAnsi="Times New Roman" w:cs="Times New Roman"/>
          <w:color w:val="000000"/>
          <w:sz w:val="26"/>
          <w:szCs w:val="26"/>
        </w:rPr>
        <w:t xml:space="preserve">is </w:t>
      </w:r>
      <w:r w:rsidR="00E371C5" w:rsidRPr="0048770E">
        <w:rPr>
          <w:rFonts w:ascii="Times New Roman" w:hAnsi="Times New Roman" w:cs="Times New Roman"/>
          <w:color w:val="000000"/>
          <w:sz w:val="26"/>
          <w:szCs w:val="26"/>
        </w:rPr>
        <w:t xml:space="preserve">entirely consistent with Section 102 of the Code which explains that </w:t>
      </w:r>
      <w:r w:rsidR="00985CA5" w:rsidRPr="0048770E">
        <w:rPr>
          <w:rFonts w:ascii="Times New Roman" w:hAnsi="Times New Roman" w:cs="Times New Roman"/>
          <w:color w:val="000000"/>
          <w:sz w:val="26"/>
          <w:szCs w:val="26"/>
        </w:rPr>
        <w:t xml:space="preserve">a “rate” is a charge “made, demanded, or received for any service within </w:t>
      </w:r>
      <w:r w:rsidR="000945EF" w:rsidRPr="0048770E">
        <w:rPr>
          <w:rFonts w:ascii="Times New Roman" w:hAnsi="Times New Roman" w:cs="Times New Roman"/>
          <w:color w:val="000000"/>
          <w:sz w:val="26"/>
          <w:szCs w:val="26"/>
        </w:rPr>
        <w:t>[the Code].”</w:t>
      </w:r>
      <w:r w:rsidR="009D284A" w:rsidRPr="0048770E">
        <w:rPr>
          <w:rFonts w:ascii="Times New Roman" w:hAnsi="Times New Roman" w:cs="Times New Roman"/>
          <w:color w:val="000000"/>
          <w:sz w:val="26"/>
          <w:szCs w:val="26"/>
        </w:rPr>
        <w:t xml:space="preserve">  </w:t>
      </w:r>
      <w:r w:rsidR="009D284A" w:rsidRPr="0048770E">
        <w:rPr>
          <w:rFonts w:ascii="Times New Roman" w:hAnsi="Times New Roman" w:cs="Times New Roman"/>
          <w:i/>
          <w:iCs/>
          <w:color w:val="000000"/>
          <w:sz w:val="26"/>
          <w:szCs w:val="26"/>
        </w:rPr>
        <w:t>Id.</w:t>
      </w:r>
      <w:r w:rsidR="009D284A" w:rsidRPr="0048770E">
        <w:rPr>
          <w:rFonts w:ascii="Times New Roman" w:hAnsi="Times New Roman" w:cs="Times New Roman"/>
          <w:color w:val="000000"/>
          <w:sz w:val="26"/>
          <w:szCs w:val="26"/>
        </w:rPr>
        <w:t xml:space="preserve"> at 4 (</w:t>
      </w:r>
      <w:r w:rsidR="001E53D3" w:rsidRPr="0048770E">
        <w:rPr>
          <w:rFonts w:ascii="Times New Roman" w:hAnsi="Times New Roman" w:cs="Times New Roman"/>
          <w:color w:val="000000"/>
          <w:sz w:val="26"/>
          <w:szCs w:val="26"/>
        </w:rPr>
        <w:t>quoting</w:t>
      </w:r>
      <w:r w:rsidR="009D284A" w:rsidRPr="0048770E">
        <w:rPr>
          <w:rFonts w:ascii="Times New Roman" w:hAnsi="Times New Roman" w:cs="Times New Roman"/>
          <w:color w:val="000000"/>
          <w:sz w:val="26"/>
          <w:szCs w:val="26"/>
        </w:rPr>
        <w:t xml:space="preserve"> 66 Pa. C.S. </w:t>
      </w:r>
      <w:r w:rsidR="00DB6630" w:rsidRPr="0048770E">
        <w:rPr>
          <w:rFonts w:ascii="Times New Roman" w:hAnsi="Times New Roman" w:cs="Times New Roman"/>
          <w:color w:val="000000"/>
          <w:sz w:val="26"/>
          <w:szCs w:val="26"/>
        </w:rPr>
        <w:t xml:space="preserve">§ 102).  </w:t>
      </w:r>
      <w:r w:rsidR="00CE5C5F" w:rsidRPr="0048770E">
        <w:rPr>
          <w:rFonts w:ascii="Times New Roman" w:hAnsi="Times New Roman" w:cs="Times New Roman"/>
          <w:color w:val="000000"/>
          <w:sz w:val="26"/>
          <w:szCs w:val="26"/>
        </w:rPr>
        <w:t xml:space="preserve">The Company submits that </w:t>
      </w:r>
      <w:r w:rsidR="00AF1E2C" w:rsidRPr="0048770E">
        <w:rPr>
          <w:rFonts w:ascii="Times New Roman" w:hAnsi="Times New Roman" w:cs="Times New Roman"/>
          <w:color w:val="000000"/>
          <w:sz w:val="26"/>
          <w:szCs w:val="26"/>
        </w:rPr>
        <w:t>DELCORA’s customer assistance payment is not a charge “made, demanded or received</w:t>
      </w:r>
      <w:r w:rsidR="0060162E" w:rsidRPr="0048770E">
        <w:rPr>
          <w:rFonts w:ascii="Times New Roman" w:hAnsi="Times New Roman" w:cs="Times New Roman"/>
          <w:color w:val="000000"/>
          <w:sz w:val="26"/>
          <w:szCs w:val="26"/>
        </w:rPr>
        <w:t xml:space="preserve"> for any service within [the Code]</w:t>
      </w:r>
      <w:r w:rsidR="0006670F" w:rsidRPr="0048770E">
        <w:rPr>
          <w:rFonts w:ascii="Times New Roman" w:hAnsi="Times New Roman" w:cs="Times New Roman"/>
          <w:color w:val="000000"/>
          <w:sz w:val="26"/>
          <w:szCs w:val="26"/>
        </w:rPr>
        <w:t xml:space="preserve">” but rather a payment to be made from the Trust to offset the </w:t>
      </w:r>
      <w:r w:rsidR="00553175" w:rsidRPr="0048770E">
        <w:rPr>
          <w:rFonts w:ascii="Times New Roman" w:hAnsi="Times New Roman" w:cs="Times New Roman"/>
          <w:color w:val="000000"/>
          <w:sz w:val="26"/>
          <w:szCs w:val="26"/>
        </w:rPr>
        <w:t>rate “made demanded, or received by Aqua for its wastewater service.</w:t>
      </w:r>
      <w:r w:rsidR="00971F87" w:rsidRPr="0048770E">
        <w:rPr>
          <w:rFonts w:ascii="Times New Roman" w:hAnsi="Times New Roman" w:cs="Times New Roman"/>
          <w:color w:val="000000"/>
          <w:sz w:val="26"/>
          <w:szCs w:val="26"/>
        </w:rPr>
        <w:t>”</w:t>
      </w:r>
      <w:r w:rsidR="00553175" w:rsidRPr="0048770E">
        <w:rPr>
          <w:rFonts w:ascii="Times New Roman" w:hAnsi="Times New Roman" w:cs="Times New Roman"/>
          <w:color w:val="000000"/>
          <w:sz w:val="26"/>
          <w:szCs w:val="26"/>
        </w:rPr>
        <w:t xml:space="preserve">  </w:t>
      </w:r>
      <w:r w:rsidR="00B14EB0" w:rsidRPr="0048770E">
        <w:rPr>
          <w:rFonts w:ascii="Times New Roman" w:hAnsi="Times New Roman" w:cs="Times New Roman"/>
          <w:color w:val="000000"/>
          <w:sz w:val="26"/>
          <w:szCs w:val="26"/>
        </w:rPr>
        <w:t>Aqua objects to the County’s attempt</w:t>
      </w:r>
      <w:r w:rsidR="00D242C5" w:rsidRPr="0048770E">
        <w:rPr>
          <w:rFonts w:ascii="Times New Roman" w:hAnsi="Times New Roman" w:cs="Times New Roman"/>
          <w:color w:val="000000"/>
          <w:sz w:val="26"/>
          <w:szCs w:val="26"/>
        </w:rPr>
        <w:t xml:space="preserve"> to expand the statutory definition of rate to include an offsetting payment or credit</w:t>
      </w:r>
      <w:r w:rsidR="002044A9" w:rsidRPr="0048770E">
        <w:rPr>
          <w:rFonts w:ascii="Times New Roman" w:hAnsi="Times New Roman" w:cs="Times New Roman"/>
          <w:color w:val="000000"/>
          <w:sz w:val="26"/>
          <w:szCs w:val="26"/>
        </w:rPr>
        <w:t xml:space="preserve"> from an unregulated third party as being unwarranted and contrary to the express language of the Code.  </w:t>
      </w:r>
      <w:r w:rsidR="002044A9" w:rsidRPr="0048770E">
        <w:rPr>
          <w:rFonts w:ascii="Times New Roman" w:hAnsi="Times New Roman" w:cs="Times New Roman"/>
          <w:i/>
          <w:iCs/>
          <w:color w:val="000000"/>
          <w:sz w:val="26"/>
          <w:szCs w:val="26"/>
        </w:rPr>
        <w:t>Id</w:t>
      </w:r>
      <w:r w:rsidR="002044A9" w:rsidRPr="0048770E">
        <w:rPr>
          <w:rFonts w:ascii="Times New Roman" w:hAnsi="Times New Roman" w:cs="Times New Roman"/>
          <w:color w:val="000000"/>
          <w:sz w:val="26"/>
          <w:szCs w:val="26"/>
        </w:rPr>
        <w:t xml:space="preserve">. </w:t>
      </w:r>
    </w:p>
    <w:p w14:paraId="06BE185D" w14:textId="666A817B" w:rsidR="004C5F79" w:rsidRPr="0048770E" w:rsidRDefault="004C5F79" w:rsidP="0048770E">
      <w:pPr>
        <w:spacing w:line="360" w:lineRule="auto"/>
        <w:rPr>
          <w:rFonts w:ascii="Times New Roman" w:hAnsi="Times New Roman" w:cs="Times New Roman"/>
          <w:color w:val="000000"/>
          <w:sz w:val="26"/>
          <w:szCs w:val="26"/>
        </w:rPr>
      </w:pPr>
    </w:p>
    <w:p w14:paraId="6C9B5F37" w14:textId="09D3F483" w:rsidR="00222BBB" w:rsidRPr="0048770E" w:rsidRDefault="00976F6E" w:rsidP="0048770E">
      <w:pPr>
        <w:spacing w:line="360" w:lineRule="auto"/>
        <w:rPr>
          <w:rFonts w:ascii="Times New Roman" w:hAnsi="Times New Roman" w:cs="Times New Roman"/>
          <w:bCs/>
          <w:sz w:val="26"/>
          <w:szCs w:val="26"/>
        </w:rPr>
      </w:pPr>
      <w:r w:rsidRPr="0048770E">
        <w:rPr>
          <w:rFonts w:ascii="Times New Roman" w:hAnsi="Times New Roman" w:cs="Times New Roman"/>
          <w:b/>
          <w:sz w:val="26"/>
          <w:szCs w:val="26"/>
        </w:rPr>
        <w:tab/>
      </w:r>
      <w:r w:rsidRPr="0048770E">
        <w:rPr>
          <w:rFonts w:ascii="Times New Roman" w:hAnsi="Times New Roman" w:cs="Times New Roman"/>
          <w:b/>
          <w:sz w:val="26"/>
          <w:szCs w:val="26"/>
        </w:rPr>
        <w:tab/>
      </w:r>
      <w:r w:rsidR="00E70473" w:rsidRPr="0048770E">
        <w:rPr>
          <w:rFonts w:ascii="Times New Roman" w:hAnsi="Times New Roman" w:cs="Times New Roman"/>
          <w:bCs/>
          <w:sz w:val="26"/>
          <w:szCs w:val="26"/>
        </w:rPr>
        <w:t>Next, Aqua asserts that it</w:t>
      </w:r>
      <w:r w:rsidR="00FB1E08" w:rsidRPr="0048770E">
        <w:rPr>
          <w:rFonts w:ascii="Times New Roman" w:hAnsi="Times New Roman" w:cs="Times New Roman"/>
          <w:bCs/>
          <w:sz w:val="26"/>
          <w:szCs w:val="26"/>
        </w:rPr>
        <w:t xml:space="preserve">s averment in the Common Pleas Action </w:t>
      </w:r>
      <w:r w:rsidR="00F80A46" w:rsidRPr="0048770E">
        <w:rPr>
          <w:rFonts w:ascii="Times New Roman" w:hAnsi="Times New Roman" w:cs="Times New Roman"/>
          <w:bCs/>
          <w:sz w:val="26"/>
          <w:szCs w:val="26"/>
        </w:rPr>
        <w:t>was not an admission that its Application includes a rate stabilization plan</w:t>
      </w:r>
      <w:r w:rsidR="007E7E0A" w:rsidRPr="0048770E">
        <w:rPr>
          <w:rFonts w:ascii="Times New Roman" w:hAnsi="Times New Roman" w:cs="Times New Roman"/>
          <w:bCs/>
          <w:sz w:val="26"/>
          <w:szCs w:val="26"/>
        </w:rPr>
        <w:t xml:space="preserve">.  </w:t>
      </w:r>
      <w:r w:rsidR="0085060C" w:rsidRPr="0048770E">
        <w:rPr>
          <w:rFonts w:ascii="Times New Roman" w:hAnsi="Times New Roman" w:cs="Times New Roman"/>
          <w:bCs/>
          <w:sz w:val="26"/>
          <w:szCs w:val="26"/>
        </w:rPr>
        <w:t xml:space="preserve">According to the Company, the County’s interpretation </w:t>
      </w:r>
      <w:r w:rsidR="00430AFD" w:rsidRPr="0048770E">
        <w:rPr>
          <w:rFonts w:ascii="Times New Roman" w:hAnsi="Times New Roman" w:cs="Times New Roman"/>
          <w:bCs/>
          <w:sz w:val="26"/>
          <w:szCs w:val="26"/>
        </w:rPr>
        <w:t>of the averment is not warranted because the APA</w:t>
      </w:r>
      <w:r w:rsidR="00405E57" w:rsidRPr="0048770E">
        <w:rPr>
          <w:rFonts w:ascii="Times New Roman" w:hAnsi="Times New Roman" w:cs="Times New Roman"/>
          <w:bCs/>
          <w:sz w:val="26"/>
          <w:szCs w:val="26"/>
        </w:rPr>
        <w:t xml:space="preserve"> does not protect DELCORA customers from increases in jurisdictional rates</w:t>
      </w:r>
      <w:r w:rsidR="0066565D" w:rsidRPr="0048770E">
        <w:rPr>
          <w:rFonts w:ascii="Times New Roman" w:hAnsi="Times New Roman" w:cs="Times New Roman"/>
          <w:bCs/>
          <w:sz w:val="26"/>
          <w:szCs w:val="26"/>
        </w:rPr>
        <w:t xml:space="preserve"> and has no language limiting the Commission’s ratemaking authority.  </w:t>
      </w:r>
      <w:r w:rsidR="00186242" w:rsidRPr="0048770E">
        <w:rPr>
          <w:rFonts w:ascii="Times New Roman" w:hAnsi="Times New Roman" w:cs="Times New Roman"/>
          <w:bCs/>
          <w:sz w:val="26"/>
          <w:szCs w:val="26"/>
        </w:rPr>
        <w:t>Answer to Amended Petition at 4-5.</w:t>
      </w:r>
    </w:p>
    <w:p w14:paraId="253778EF" w14:textId="5C272B49" w:rsidR="0066565D" w:rsidRPr="0048770E" w:rsidRDefault="0066565D" w:rsidP="0048770E">
      <w:pPr>
        <w:spacing w:line="360" w:lineRule="auto"/>
        <w:rPr>
          <w:rFonts w:ascii="Times New Roman" w:hAnsi="Times New Roman" w:cs="Times New Roman"/>
          <w:bCs/>
          <w:sz w:val="26"/>
          <w:szCs w:val="26"/>
        </w:rPr>
      </w:pPr>
    </w:p>
    <w:p w14:paraId="1FA0A802" w14:textId="5C6376D4" w:rsidR="00222BBB" w:rsidRPr="0048770E" w:rsidRDefault="0066565D" w:rsidP="0048770E">
      <w:pPr>
        <w:spacing w:line="360" w:lineRule="auto"/>
        <w:rPr>
          <w:rFonts w:ascii="Times New Roman" w:hAnsi="Times New Roman" w:cs="Times New Roman"/>
          <w:bCs/>
          <w:sz w:val="26"/>
          <w:szCs w:val="26"/>
        </w:rPr>
      </w:pPr>
      <w:r w:rsidRPr="0048770E">
        <w:rPr>
          <w:rFonts w:ascii="Times New Roman" w:hAnsi="Times New Roman" w:cs="Times New Roman"/>
          <w:bCs/>
          <w:sz w:val="26"/>
          <w:szCs w:val="26"/>
        </w:rPr>
        <w:tab/>
      </w:r>
      <w:r w:rsidRPr="0048770E">
        <w:rPr>
          <w:rFonts w:ascii="Times New Roman" w:hAnsi="Times New Roman" w:cs="Times New Roman"/>
          <w:bCs/>
          <w:sz w:val="26"/>
          <w:szCs w:val="26"/>
        </w:rPr>
        <w:tab/>
      </w:r>
      <w:r w:rsidR="00DA1AA0" w:rsidRPr="0048770E">
        <w:rPr>
          <w:rFonts w:ascii="Times New Roman" w:hAnsi="Times New Roman" w:cs="Times New Roman"/>
          <w:bCs/>
          <w:sz w:val="26"/>
          <w:szCs w:val="26"/>
        </w:rPr>
        <w:t xml:space="preserve">Regarding the </w:t>
      </w:r>
      <w:r w:rsidR="00921565" w:rsidRPr="0048770E">
        <w:rPr>
          <w:rFonts w:ascii="Times New Roman" w:hAnsi="Times New Roman" w:cs="Times New Roman"/>
          <w:bCs/>
          <w:sz w:val="26"/>
          <w:szCs w:val="26"/>
        </w:rPr>
        <w:t xml:space="preserve">contention that </w:t>
      </w:r>
      <w:r w:rsidR="00A96686" w:rsidRPr="0048770E">
        <w:rPr>
          <w:rFonts w:ascii="Times New Roman" w:hAnsi="Times New Roman" w:cs="Times New Roman"/>
          <w:bCs/>
          <w:sz w:val="26"/>
          <w:szCs w:val="26"/>
        </w:rPr>
        <w:t xml:space="preserve">the Parties </w:t>
      </w:r>
      <w:r w:rsidR="002662B8" w:rsidRPr="0048770E">
        <w:rPr>
          <w:rFonts w:ascii="Times New Roman" w:hAnsi="Times New Roman" w:cs="Times New Roman"/>
          <w:bCs/>
          <w:sz w:val="26"/>
          <w:szCs w:val="26"/>
        </w:rPr>
        <w:t xml:space="preserve">are being forced to expend time and resources litigating the production of documents, Aqua states that </w:t>
      </w:r>
      <w:r w:rsidR="002F7C9E" w:rsidRPr="0048770E">
        <w:rPr>
          <w:rFonts w:ascii="Times New Roman" w:hAnsi="Times New Roman" w:cs="Times New Roman"/>
          <w:bCs/>
          <w:sz w:val="26"/>
          <w:szCs w:val="26"/>
        </w:rPr>
        <w:t xml:space="preserve">discovery is underway in this proceeding.  The Company highlights that the Office of Consumer </w:t>
      </w:r>
      <w:r w:rsidR="00DF29C0" w:rsidRPr="0048770E">
        <w:rPr>
          <w:rFonts w:ascii="Times New Roman" w:hAnsi="Times New Roman" w:cs="Times New Roman"/>
          <w:bCs/>
          <w:sz w:val="26"/>
          <w:szCs w:val="26"/>
        </w:rPr>
        <w:t xml:space="preserve">Advocate provided interrogatories asking both DELCORA and </w:t>
      </w:r>
      <w:r w:rsidR="0016502A" w:rsidRPr="0048770E">
        <w:rPr>
          <w:rFonts w:ascii="Times New Roman" w:hAnsi="Times New Roman" w:cs="Times New Roman"/>
          <w:bCs/>
          <w:sz w:val="26"/>
          <w:szCs w:val="26"/>
        </w:rPr>
        <w:t xml:space="preserve">Aqua to provide information and details concerning the customer assistance payment.  </w:t>
      </w:r>
      <w:r w:rsidR="00790DA3" w:rsidRPr="0048770E">
        <w:rPr>
          <w:rFonts w:ascii="Times New Roman" w:hAnsi="Times New Roman" w:cs="Times New Roman"/>
          <w:bCs/>
          <w:sz w:val="26"/>
          <w:szCs w:val="26"/>
        </w:rPr>
        <w:t xml:space="preserve">Additionally, the Bureau of Investigation and Enforcement </w:t>
      </w:r>
      <w:r w:rsidR="00B109FE" w:rsidRPr="0048770E">
        <w:rPr>
          <w:rFonts w:ascii="Times New Roman" w:hAnsi="Times New Roman" w:cs="Times New Roman"/>
          <w:bCs/>
          <w:sz w:val="26"/>
          <w:szCs w:val="26"/>
        </w:rPr>
        <w:t>served interrogatories on A</w:t>
      </w:r>
      <w:r w:rsidR="00DA02D8" w:rsidRPr="0048770E">
        <w:rPr>
          <w:rFonts w:ascii="Times New Roman" w:hAnsi="Times New Roman" w:cs="Times New Roman"/>
          <w:bCs/>
          <w:sz w:val="26"/>
          <w:szCs w:val="26"/>
        </w:rPr>
        <w:t xml:space="preserve">qua asking the </w:t>
      </w:r>
      <w:r w:rsidR="00DA02D8" w:rsidRPr="0048770E">
        <w:rPr>
          <w:rFonts w:ascii="Times New Roman" w:hAnsi="Times New Roman" w:cs="Times New Roman"/>
          <w:bCs/>
          <w:sz w:val="26"/>
          <w:szCs w:val="26"/>
        </w:rPr>
        <w:lastRenderedPageBreak/>
        <w:t xml:space="preserve">Company to provide a sample bill showing the DELCORA customer assistance payment </w:t>
      </w:r>
      <w:r w:rsidR="003E0A71" w:rsidRPr="0048770E">
        <w:rPr>
          <w:rFonts w:ascii="Times New Roman" w:hAnsi="Times New Roman" w:cs="Times New Roman"/>
          <w:bCs/>
          <w:sz w:val="26"/>
          <w:szCs w:val="26"/>
        </w:rPr>
        <w:t xml:space="preserve">and a schedule showing how the payment will be calculated.  </w:t>
      </w:r>
      <w:r w:rsidR="00D878D3" w:rsidRPr="0048770E">
        <w:rPr>
          <w:rFonts w:ascii="Times New Roman" w:hAnsi="Times New Roman" w:cs="Times New Roman"/>
          <w:bCs/>
          <w:i/>
          <w:iCs/>
          <w:sz w:val="26"/>
          <w:szCs w:val="26"/>
        </w:rPr>
        <w:t>Id</w:t>
      </w:r>
      <w:r w:rsidR="00D878D3" w:rsidRPr="0048770E">
        <w:rPr>
          <w:rFonts w:ascii="Times New Roman" w:hAnsi="Times New Roman" w:cs="Times New Roman"/>
          <w:bCs/>
          <w:sz w:val="26"/>
          <w:szCs w:val="26"/>
        </w:rPr>
        <w:t xml:space="preserve">. at 5.  </w:t>
      </w:r>
    </w:p>
    <w:p w14:paraId="6ED282EC" w14:textId="77777777" w:rsidR="005733B7" w:rsidRPr="0048770E" w:rsidRDefault="005733B7" w:rsidP="0048770E">
      <w:pPr>
        <w:spacing w:line="360" w:lineRule="auto"/>
        <w:rPr>
          <w:rFonts w:ascii="Times New Roman" w:hAnsi="Times New Roman" w:cs="Times New Roman"/>
          <w:bCs/>
          <w:sz w:val="26"/>
          <w:szCs w:val="26"/>
        </w:rPr>
      </w:pPr>
    </w:p>
    <w:p w14:paraId="1A8D2624" w14:textId="465BCB81" w:rsidR="00A8688F" w:rsidRPr="0048770E" w:rsidRDefault="00497C91" w:rsidP="00F54B7D">
      <w:pPr>
        <w:spacing w:line="360" w:lineRule="auto"/>
        <w:rPr>
          <w:rFonts w:ascii="Times New Roman" w:hAnsi="Times New Roman" w:cs="Times New Roman"/>
          <w:bCs/>
          <w:sz w:val="26"/>
          <w:szCs w:val="26"/>
        </w:rPr>
      </w:pPr>
      <w:r w:rsidRPr="0048770E">
        <w:rPr>
          <w:rFonts w:ascii="Times New Roman" w:hAnsi="Times New Roman" w:cs="Times New Roman"/>
          <w:bCs/>
          <w:sz w:val="26"/>
          <w:szCs w:val="26"/>
        </w:rPr>
        <w:tab/>
      </w:r>
      <w:r w:rsidRPr="0048770E">
        <w:rPr>
          <w:rFonts w:ascii="Times New Roman" w:hAnsi="Times New Roman" w:cs="Times New Roman"/>
          <w:bCs/>
          <w:sz w:val="26"/>
          <w:szCs w:val="26"/>
        </w:rPr>
        <w:tab/>
        <w:t xml:space="preserve">Aqua states that both DELCORA and the Company </w:t>
      </w:r>
      <w:r w:rsidR="009C10E0" w:rsidRPr="0048770E">
        <w:rPr>
          <w:rFonts w:ascii="Times New Roman" w:hAnsi="Times New Roman" w:cs="Times New Roman"/>
          <w:bCs/>
          <w:sz w:val="26"/>
          <w:szCs w:val="26"/>
        </w:rPr>
        <w:t xml:space="preserve">answered the interrogatories without objection and the County was provided copies of the answers.  </w:t>
      </w:r>
      <w:r w:rsidR="00B72520" w:rsidRPr="0048770E">
        <w:rPr>
          <w:rFonts w:ascii="Times New Roman" w:hAnsi="Times New Roman" w:cs="Times New Roman"/>
          <w:bCs/>
          <w:sz w:val="26"/>
          <w:szCs w:val="26"/>
        </w:rPr>
        <w:t>According to Aqua, no Party is burdened or prejudiced by</w:t>
      </w:r>
      <w:r w:rsidR="008A4ABE" w:rsidRPr="0048770E">
        <w:rPr>
          <w:rFonts w:ascii="Times New Roman" w:hAnsi="Times New Roman" w:cs="Times New Roman"/>
          <w:bCs/>
          <w:sz w:val="26"/>
          <w:szCs w:val="26"/>
        </w:rPr>
        <w:t xml:space="preserve"> the staff action </w:t>
      </w:r>
      <w:r w:rsidR="00F22B72" w:rsidRPr="0048770E">
        <w:rPr>
          <w:rFonts w:ascii="Times New Roman" w:hAnsi="Times New Roman" w:cs="Times New Roman"/>
          <w:bCs/>
          <w:sz w:val="26"/>
          <w:szCs w:val="26"/>
        </w:rPr>
        <w:t xml:space="preserve">of conditionally accepting the Application.  </w:t>
      </w:r>
      <w:r w:rsidR="00F22B72" w:rsidRPr="0048770E">
        <w:rPr>
          <w:rFonts w:ascii="Times New Roman" w:hAnsi="Times New Roman" w:cs="Times New Roman"/>
          <w:bCs/>
          <w:i/>
          <w:iCs/>
          <w:sz w:val="26"/>
          <w:szCs w:val="26"/>
        </w:rPr>
        <w:t>Id</w:t>
      </w:r>
      <w:r w:rsidR="00F22B72" w:rsidRPr="0048770E">
        <w:rPr>
          <w:rFonts w:ascii="Times New Roman" w:hAnsi="Times New Roman" w:cs="Times New Roman"/>
          <w:bCs/>
          <w:sz w:val="26"/>
          <w:szCs w:val="26"/>
        </w:rPr>
        <w:t xml:space="preserve">.  </w:t>
      </w:r>
    </w:p>
    <w:p w14:paraId="4A9AEA8E" w14:textId="3425297F" w:rsidR="00F45190" w:rsidRPr="0048770E" w:rsidRDefault="00F45190" w:rsidP="00F54B7D">
      <w:pPr>
        <w:spacing w:line="360" w:lineRule="auto"/>
        <w:rPr>
          <w:rFonts w:ascii="Times New Roman" w:hAnsi="Times New Roman" w:cs="Times New Roman"/>
          <w:bCs/>
          <w:sz w:val="26"/>
          <w:szCs w:val="26"/>
        </w:rPr>
      </w:pPr>
    </w:p>
    <w:p w14:paraId="00890DCE" w14:textId="4AA8B418" w:rsidR="00036B67" w:rsidRPr="0048770E" w:rsidRDefault="00F45190" w:rsidP="00F54B7D">
      <w:pPr>
        <w:spacing w:line="360" w:lineRule="auto"/>
        <w:rPr>
          <w:rFonts w:ascii="Times New Roman" w:hAnsi="Times New Roman" w:cs="Times New Roman"/>
          <w:bCs/>
          <w:sz w:val="26"/>
          <w:szCs w:val="26"/>
        </w:rPr>
      </w:pPr>
      <w:r w:rsidRPr="0048770E">
        <w:rPr>
          <w:rFonts w:ascii="Times New Roman" w:hAnsi="Times New Roman" w:cs="Times New Roman"/>
          <w:bCs/>
          <w:sz w:val="26"/>
          <w:szCs w:val="26"/>
        </w:rPr>
        <w:tab/>
      </w:r>
      <w:r w:rsidRPr="0048770E">
        <w:rPr>
          <w:rFonts w:ascii="Times New Roman" w:hAnsi="Times New Roman" w:cs="Times New Roman"/>
          <w:bCs/>
          <w:sz w:val="26"/>
          <w:szCs w:val="26"/>
        </w:rPr>
        <w:tab/>
      </w:r>
      <w:r w:rsidR="00391B0B" w:rsidRPr="0048770E">
        <w:rPr>
          <w:rFonts w:ascii="Times New Roman" w:hAnsi="Times New Roman" w:cs="Times New Roman"/>
          <w:bCs/>
          <w:sz w:val="26"/>
          <w:szCs w:val="26"/>
        </w:rPr>
        <w:t xml:space="preserve">Regarding the County’s </w:t>
      </w:r>
      <w:r w:rsidR="002D5A2C" w:rsidRPr="0048770E">
        <w:rPr>
          <w:rFonts w:ascii="Times New Roman" w:hAnsi="Times New Roman" w:cs="Times New Roman"/>
          <w:bCs/>
          <w:sz w:val="26"/>
          <w:szCs w:val="26"/>
        </w:rPr>
        <w:t xml:space="preserve">argument of procedural due process violations, </w:t>
      </w:r>
      <w:r w:rsidR="000C146A" w:rsidRPr="0048770E">
        <w:rPr>
          <w:rFonts w:ascii="Times New Roman" w:hAnsi="Times New Roman" w:cs="Times New Roman"/>
          <w:bCs/>
          <w:sz w:val="26"/>
          <w:szCs w:val="26"/>
        </w:rPr>
        <w:t xml:space="preserve">Aqua submits that the County had </w:t>
      </w:r>
      <w:r w:rsidR="00C87617" w:rsidRPr="0048770E">
        <w:rPr>
          <w:rFonts w:ascii="Times New Roman" w:hAnsi="Times New Roman" w:cs="Times New Roman"/>
          <w:bCs/>
          <w:sz w:val="26"/>
          <w:szCs w:val="26"/>
        </w:rPr>
        <w:t xml:space="preserve">notice of the filing of the Application and has filed a petition to intervene in the proceeding.  </w:t>
      </w:r>
      <w:r w:rsidR="00C219A7" w:rsidRPr="0048770E">
        <w:rPr>
          <w:rFonts w:ascii="Times New Roman" w:hAnsi="Times New Roman" w:cs="Times New Roman"/>
          <w:bCs/>
          <w:sz w:val="26"/>
          <w:szCs w:val="26"/>
        </w:rPr>
        <w:t xml:space="preserve">Aqua </w:t>
      </w:r>
      <w:r w:rsidR="00641CD3" w:rsidRPr="0048770E">
        <w:rPr>
          <w:rFonts w:ascii="Times New Roman" w:hAnsi="Times New Roman" w:cs="Times New Roman"/>
          <w:bCs/>
          <w:sz w:val="26"/>
          <w:szCs w:val="26"/>
        </w:rPr>
        <w:t xml:space="preserve">also </w:t>
      </w:r>
      <w:r w:rsidR="00C219A7" w:rsidRPr="0048770E">
        <w:rPr>
          <w:rFonts w:ascii="Times New Roman" w:hAnsi="Times New Roman" w:cs="Times New Roman"/>
          <w:bCs/>
          <w:sz w:val="26"/>
          <w:szCs w:val="26"/>
        </w:rPr>
        <w:t>notes that</w:t>
      </w:r>
      <w:r w:rsidR="00F31B32" w:rsidRPr="0048770E">
        <w:rPr>
          <w:rFonts w:ascii="Times New Roman" w:hAnsi="Times New Roman" w:cs="Times New Roman"/>
          <w:bCs/>
          <w:sz w:val="26"/>
          <w:szCs w:val="26"/>
        </w:rPr>
        <w:t xml:space="preserve"> once the docket becomes active</w:t>
      </w:r>
      <w:r w:rsidR="00A778A7" w:rsidRPr="0048770E">
        <w:rPr>
          <w:rFonts w:ascii="Times New Roman" w:hAnsi="Times New Roman" w:cs="Times New Roman"/>
          <w:bCs/>
          <w:sz w:val="26"/>
          <w:szCs w:val="26"/>
        </w:rPr>
        <w:t>, the Petition and any responsive pleadings</w:t>
      </w:r>
      <w:r w:rsidR="004E6372" w:rsidRPr="0048770E">
        <w:rPr>
          <w:rFonts w:ascii="Times New Roman" w:hAnsi="Times New Roman" w:cs="Times New Roman"/>
          <w:bCs/>
          <w:sz w:val="26"/>
          <w:szCs w:val="26"/>
        </w:rPr>
        <w:t xml:space="preserve"> will be accepted </w:t>
      </w:r>
      <w:r w:rsidR="00561533" w:rsidRPr="0048770E">
        <w:rPr>
          <w:rFonts w:ascii="Times New Roman" w:hAnsi="Times New Roman" w:cs="Times New Roman"/>
          <w:bCs/>
          <w:sz w:val="26"/>
          <w:szCs w:val="26"/>
        </w:rPr>
        <w:t xml:space="preserve">and assigned for formal action and disposition.  Moreover, Aqua argues </w:t>
      </w:r>
      <w:r w:rsidR="006D4B71" w:rsidRPr="0048770E">
        <w:rPr>
          <w:rFonts w:ascii="Times New Roman" w:hAnsi="Times New Roman" w:cs="Times New Roman"/>
          <w:bCs/>
          <w:sz w:val="26"/>
          <w:szCs w:val="26"/>
        </w:rPr>
        <w:t xml:space="preserve">that </w:t>
      </w:r>
      <w:r w:rsidR="00F11D53" w:rsidRPr="0048770E">
        <w:rPr>
          <w:rFonts w:ascii="Times New Roman" w:hAnsi="Times New Roman" w:cs="Times New Roman"/>
          <w:bCs/>
          <w:sz w:val="26"/>
          <w:szCs w:val="26"/>
        </w:rPr>
        <w:t xml:space="preserve">the County admits its requested relief </w:t>
      </w:r>
      <w:r w:rsidR="00182485" w:rsidRPr="0048770E">
        <w:rPr>
          <w:rFonts w:ascii="Times New Roman" w:hAnsi="Times New Roman" w:cs="Times New Roman"/>
          <w:bCs/>
          <w:sz w:val="26"/>
          <w:szCs w:val="26"/>
        </w:rPr>
        <w:t xml:space="preserve">only relates to administrative compliance with Section </w:t>
      </w:r>
      <w:r w:rsidR="00FF524A" w:rsidRPr="0048770E">
        <w:rPr>
          <w:rFonts w:ascii="Times New Roman" w:hAnsi="Times New Roman" w:cs="Times New Roman"/>
          <w:bCs/>
          <w:sz w:val="26"/>
          <w:szCs w:val="26"/>
        </w:rPr>
        <w:t xml:space="preserve">1329’s filing requirements and does not </w:t>
      </w:r>
      <w:r w:rsidR="00274781" w:rsidRPr="0048770E">
        <w:rPr>
          <w:rFonts w:ascii="Times New Roman" w:hAnsi="Times New Roman" w:cs="Times New Roman"/>
          <w:bCs/>
          <w:sz w:val="26"/>
          <w:szCs w:val="26"/>
        </w:rPr>
        <w:t xml:space="preserve">pertain to substantive </w:t>
      </w:r>
      <w:r w:rsidR="004C6964" w:rsidRPr="0048770E">
        <w:rPr>
          <w:rFonts w:ascii="Times New Roman" w:hAnsi="Times New Roman" w:cs="Times New Roman"/>
          <w:bCs/>
          <w:sz w:val="26"/>
          <w:szCs w:val="26"/>
        </w:rPr>
        <w:t xml:space="preserve">arguments concerning the legal sufficiency of claims or representations.  Answer to Amended Petition at 6.  </w:t>
      </w:r>
    </w:p>
    <w:p w14:paraId="3E23755E" w14:textId="77777777" w:rsidR="00036B67" w:rsidRPr="0048770E" w:rsidRDefault="00036B67" w:rsidP="00015383">
      <w:pPr>
        <w:spacing w:line="360" w:lineRule="auto"/>
        <w:rPr>
          <w:rFonts w:ascii="Times New Roman" w:hAnsi="Times New Roman" w:cs="Times New Roman"/>
          <w:bCs/>
          <w:sz w:val="26"/>
          <w:szCs w:val="26"/>
        </w:rPr>
      </w:pPr>
    </w:p>
    <w:p w14:paraId="10B5B3CC" w14:textId="66579CD6" w:rsidR="00F45190" w:rsidRPr="0048770E" w:rsidRDefault="00036B67" w:rsidP="00015383">
      <w:pPr>
        <w:spacing w:line="360" w:lineRule="auto"/>
        <w:rPr>
          <w:rFonts w:ascii="Times New Roman" w:hAnsi="Times New Roman" w:cs="Times New Roman"/>
          <w:b/>
          <w:sz w:val="26"/>
          <w:szCs w:val="26"/>
        </w:rPr>
      </w:pPr>
      <w:r w:rsidRPr="0048770E">
        <w:rPr>
          <w:rFonts w:ascii="Times New Roman" w:hAnsi="Times New Roman" w:cs="Times New Roman"/>
          <w:b/>
          <w:sz w:val="26"/>
          <w:szCs w:val="26"/>
        </w:rPr>
        <w:t>Disposition</w:t>
      </w:r>
    </w:p>
    <w:p w14:paraId="715A2546" w14:textId="77777777" w:rsidR="00222BBB" w:rsidRPr="0048770E" w:rsidRDefault="00222BBB" w:rsidP="00015383">
      <w:pPr>
        <w:keepNext/>
        <w:keepLines/>
        <w:spacing w:line="360" w:lineRule="auto"/>
        <w:rPr>
          <w:rFonts w:ascii="Times New Roman" w:hAnsi="Times New Roman" w:cs="Times New Roman"/>
          <w:sz w:val="26"/>
          <w:szCs w:val="26"/>
        </w:rPr>
      </w:pPr>
    </w:p>
    <w:p w14:paraId="2A54D263" w14:textId="6DEAE4DB" w:rsidR="00222BBB" w:rsidRPr="0048770E" w:rsidRDefault="00222BBB" w:rsidP="00015383">
      <w:pPr>
        <w:spacing w:line="360" w:lineRule="auto"/>
        <w:rPr>
          <w:rFonts w:ascii="Times New Roman" w:hAnsi="Times New Roman" w:cs="Times New Roman"/>
          <w:sz w:val="26"/>
          <w:szCs w:val="26"/>
        </w:rPr>
      </w:pPr>
      <w:r w:rsidRPr="0048770E">
        <w:rPr>
          <w:rFonts w:ascii="Times New Roman" w:hAnsi="Times New Roman" w:cs="Times New Roman"/>
          <w:sz w:val="26"/>
          <w:szCs w:val="26"/>
        </w:rPr>
        <w:tab/>
      </w:r>
      <w:r w:rsidRPr="0048770E">
        <w:rPr>
          <w:rFonts w:ascii="Times New Roman" w:hAnsi="Times New Roman" w:cs="Times New Roman"/>
          <w:sz w:val="26"/>
          <w:szCs w:val="26"/>
        </w:rPr>
        <w:tab/>
        <w:t xml:space="preserve">Upon review, we shall deny the </w:t>
      </w:r>
      <w:r w:rsidR="00BF77B3" w:rsidRPr="0048770E">
        <w:rPr>
          <w:rFonts w:ascii="Times New Roman" w:hAnsi="Times New Roman" w:cs="Times New Roman"/>
          <w:sz w:val="26"/>
          <w:szCs w:val="26"/>
        </w:rPr>
        <w:t>County</w:t>
      </w:r>
      <w:r w:rsidRPr="0048770E">
        <w:rPr>
          <w:rFonts w:ascii="Times New Roman" w:hAnsi="Times New Roman" w:cs="Times New Roman"/>
          <w:sz w:val="26"/>
          <w:szCs w:val="26"/>
        </w:rPr>
        <w:t xml:space="preserve">’s request to </w:t>
      </w:r>
      <w:r w:rsidR="00BF77B3" w:rsidRPr="0048770E">
        <w:rPr>
          <w:rFonts w:ascii="Times New Roman" w:hAnsi="Times New Roman" w:cs="Times New Roman"/>
          <w:sz w:val="26"/>
          <w:szCs w:val="26"/>
        </w:rPr>
        <w:t xml:space="preserve">rescind the </w:t>
      </w:r>
      <w:r w:rsidR="00BF77B3" w:rsidRPr="0048770E">
        <w:rPr>
          <w:rFonts w:ascii="Times New Roman" w:hAnsi="Times New Roman" w:cs="Times New Roman"/>
          <w:i/>
          <w:iCs/>
          <w:sz w:val="26"/>
          <w:szCs w:val="26"/>
        </w:rPr>
        <w:t>June 2020 Secretarial Letter</w:t>
      </w:r>
      <w:r w:rsidR="00BF77B3" w:rsidRPr="0048770E">
        <w:rPr>
          <w:rFonts w:ascii="Times New Roman" w:hAnsi="Times New Roman" w:cs="Times New Roman"/>
          <w:sz w:val="26"/>
          <w:szCs w:val="26"/>
        </w:rPr>
        <w:t xml:space="preserve"> </w:t>
      </w:r>
      <w:r w:rsidR="00A63244" w:rsidRPr="0048770E">
        <w:rPr>
          <w:rFonts w:ascii="Times New Roman" w:hAnsi="Times New Roman" w:cs="Times New Roman"/>
          <w:sz w:val="26"/>
          <w:szCs w:val="26"/>
        </w:rPr>
        <w:t>and</w:t>
      </w:r>
      <w:r w:rsidR="005F36D2" w:rsidRPr="0048770E">
        <w:rPr>
          <w:rFonts w:ascii="Times New Roman" w:hAnsi="Times New Roman" w:cs="Times New Roman"/>
          <w:sz w:val="26"/>
          <w:szCs w:val="26"/>
        </w:rPr>
        <w:t xml:space="preserve"> to reissue a Secretarial Letter </w:t>
      </w:r>
      <w:r w:rsidR="00C445C4" w:rsidRPr="0048770E">
        <w:rPr>
          <w:rFonts w:ascii="Times New Roman" w:hAnsi="Times New Roman" w:cs="Times New Roman"/>
          <w:sz w:val="26"/>
          <w:szCs w:val="26"/>
        </w:rPr>
        <w:t>which requires Aqua to submit information related to the purported rate stabilization plan.</w:t>
      </w:r>
      <w:r w:rsidR="007C57CC" w:rsidRPr="0048770E">
        <w:rPr>
          <w:rStyle w:val="FootnoteReference"/>
          <w:rFonts w:ascii="Times New Roman" w:hAnsi="Times New Roman" w:cs="Times New Roman"/>
          <w:sz w:val="26"/>
          <w:szCs w:val="26"/>
        </w:rPr>
        <w:footnoteReference w:id="4"/>
      </w:r>
    </w:p>
    <w:p w14:paraId="1317DF6F" w14:textId="77777777" w:rsidR="00222BBB" w:rsidRPr="0048770E" w:rsidRDefault="00222BBB" w:rsidP="0048770E">
      <w:pPr>
        <w:spacing w:line="360" w:lineRule="auto"/>
        <w:rPr>
          <w:rFonts w:ascii="Times New Roman" w:hAnsi="Times New Roman" w:cs="Times New Roman"/>
          <w:sz w:val="26"/>
          <w:szCs w:val="26"/>
        </w:rPr>
      </w:pPr>
    </w:p>
    <w:p w14:paraId="15E35309" w14:textId="039EF8F7" w:rsidR="00222BBB" w:rsidRPr="0048770E" w:rsidRDefault="00222BBB" w:rsidP="0048770E">
      <w:pPr>
        <w:spacing w:line="360" w:lineRule="auto"/>
        <w:rPr>
          <w:rFonts w:ascii="Times New Roman" w:hAnsi="Times New Roman" w:cs="Times New Roman"/>
          <w:sz w:val="26"/>
          <w:szCs w:val="26"/>
        </w:rPr>
      </w:pPr>
      <w:r w:rsidRPr="0048770E">
        <w:rPr>
          <w:rFonts w:ascii="Times New Roman" w:hAnsi="Times New Roman" w:cs="Times New Roman"/>
          <w:sz w:val="26"/>
          <w:szCs w:val="26"/>
        </w:rPr>
        <w:tab/>
      </w:r>
      <w:r w:rsidRPr="0048770E">
        <w:rPr>
          <w:rFonts w:ascii="Times New Roman" w:hAnsi="Times New Roman" w:cs="Times New Roman"/>
          <w:sz w:val="26"/>
          <w:szCs w:val="26"/>
        </w:rPr>
        <w:tab/>
        <w:t xml:space="preserve">As an initial matter, we note the purpose of the </w:t>
      </w:r>
      <w:bookmarkStart w:id="6" w:name="_Hlk271202"/>
      <w:r w:rsidR="00D66251" w:rsidRPr="0048770E">
        <w:rPr>
          <w:rFonts w:ascii="Times New Roman" w:hAnsi="Times New Roman" w:cs="Times New Roman"/>
          <w:i/>
          <w:sz w:val="26"/>
          <w:szCs w:val="26"/>
        </w:rPr>
        <w:t>June 2020 Secretarial</w:t>
      </w:r>
      <w:r w:rsidRPr="0048770E">
        <w:rPr>
          <w:rFonts w:ascii="Times New Roman" w:hAnsi="Times New Roman" w:cs="Times New Roman"/>
          <w:i/>
          <w:sz w:val="26"/>
          <w:szCs w:val="26"/>
        </w:rPr>
        <w:t xml:space="preserve"> Letter</w:t>
      </w:r>
      <w:bookmarkEnd w:id="6"/>
      <w:r w:rsidRPr="0048770E">
        <w:rPr>
          <w:rFonts w:ascii="Times New Roman" w:hAnsi="Times New Roman" w:cs="Times New Roman"/>
          <w:sz w:val="26"/>
          <w:szCs w:val="26"/>
        </w:rPr>
        <w:t xml:space="preserve">.  TUS’s letter operated as a conditional administrative notice that </w:t>
      </w:r>
      <w:r w:rsidR="00D66251" w:rsidRPr="0048770E">
        <w:rPr>
          <w:rFonts w:ascii="Times New Roman" w:hAnsi="Times New Roman" w:cs="Times New Roman"/>
          <w:sz w:val="26"/>
          <w:szCs w:val="26"/>
        </w:rPr>
        <w:t>Aqua</w:t>
      </w:r>
      <w:r w:rsidRPr="0048770E">
        <w:rPr>
          <w:rFonts w:ascii="Times New Roman" w:hAnsi="Times New Roman" w:cs="Times New Roman"/>
          <w:sz w:val="26"/>
          <w:szCs w:val="26"/>
        </w:rPr>
        <w:t xml:space="preserve"> had </w:t>
      </w:r>
      <w:r w:rsidRPr="0048770E">
        <w:rPr>
          <w:rFonts w:ascii="Times New Roman" w:hAnsi="Times New Roman" w:cs="Times New Roman"/>
          <w:sz w:val="26"/>
          <w:szCs w:val="26"/>
        </w:rPr>
        <w:lastRenderedPageBreak/>
        <w:t xml:space="preserve">preliminarily satisfied the Application Checklist for purposes of filing the Application.  The </w:t>
      </w:r>
      <w:r w:rsidR="00D66251" w:rsidRPr="0048770E">
        <w:rPr>
          <w:rFonts w:ascii="Times New Roman" w:hAnsi="Times New Roman" w:cs="Times New Roman"/>
          <w:i/>
          <w:sz w:val="26"/>
          <w:szCs w:val="26"/>
        </w:rPr>
        <w:t>June 2020 Secretarial Letter</w:t>
      </w:r>
      <w:r w:rsidR="00D66251" w:rsidRPr="0048770E">
        <w:rPr>
          <w:rFonts w:ascii="Times New Roman" w:hAnsi="Times New Roman" w:cs="Times New Roman"/>
          <w:sz w:val="26"/>
          <w:szCs w:val="26"/>
        </w:rPr>
        <w:t xml:space="preserve"> </w:t>
      </w:r>
      <w:r w:rsidRPr="0048770E">
        <w:rPr>
          <w:rFonts w:ascii="Times New Roman" w:hAnsi="Times New Roman" w:cs="Times New Roman"/>
          <w:sz w:val="26"/>
          <w:szCs w:val="26"/>
        </w:rPr>
        <w:t xml:space="preserve">clearly set forth its conditional nature and emphasized that additional steps and customer notices were necessary before the Application could be considered complete for purposes of beginning the six-month consideration period under Section 1329.  However, the </w:t>
      </w:r>
      <w:r w:rsidR="00D66251" w:rsidRPr="0048770E">
        <w:rPr>
          <w:rFonts w:ascii="Times New Roman" w:hAnsi="Times New Roman" w:cs="Times New Roman"/>
          <w:i/>
          <w:sz w:val="26"/>
          <w:szCs w:val="26"/>
        </w:rPr>
        <w:t>June 2020 Secretarial Letter</w:t>
      </w:r>
      <w:r w:rsidR="00D66251" w:rsidRPr="0048770E">
        <w:rPr>
          <w:rFonts w:ascii="Times New Roman" w:hAnsi="Times New Roman" w:cs="Times New Roman"/>
          <w:sz w:val="26"/>
          <w:szCs w:val="26"/>
        </w:rPr>
        <w:t xml:space="preserve"> </w:t>
      </w:r>
      <w:r w:rsidRPr="0048770E">
        <w:rPr>
          <w:rFonts w:ascii="Times New Roman" w:hAnsi="Times New Roman" w:cs="Times New Roman"/>
          <w:sz w:val="26"/>
          <w:szCs w:val="26"/>
        </w:rPr>
        <w:t xml:space="preserve">did not make any determination, let alone a final determination, regarding the adequacy or substance of the </w:t>
      </w:r>
      <w:r w:rsidR="00CF684C" w:rsidRPr="0048770E">
        <w:rPr>
          <w:rFonts w:ascii="Times New Roman" w:hAnsi="Times New Roman" w:cs="Times New Roman"/>
          <w:sz w:val="26"/>
          <w:szCs w:val="26"/>
        </w:rPr>
        <w:t xml:space="preserve">Company’s response to the </w:t>
      </w:r>
      <w:r w:rsidR="00717814" w:rsidRPr="0048770E">
        <w:rPr>
          <w:rFonts w:ascii="Times New Roman" w:hAnsi="Times New Roman" w:cs="Times New Roman"/>
          <w:sz w:val="26"/>
          <w:szCs w:val="26"/>
        </w:rPr>
        <w:t>question of whether a rate stabilization plan is being proposed in the Application</w:t>
      </w:r>
      <w:r w:rsidRPr="0048770E">
        <w:rPr>
          <w:rFonts w:ascii="Times New Roman" w:hAnsi="Times New Roman" w:cs="Times New Roman"/>
          <w:sz w:val="26"/>
          <w:szCs w:val="26"/>
        </w:rPr>
        <w:t>.  Indeed, we delegated authority to TUS to determine the completeness of Section 1329 applications.  We did not intend or authorize TUS to make any substantive determination regarding the merits of the Application.</w:t>
      </w:r>
    </w:p>
    <w:p w14:paraId="4CF52C1A" w14:textId="77777777" w:rsidR="00222BBB" w:rsidRPr="0048770E" w:rsidRDefault="00222BBB" w:rsidP="0048770E">
      <w:pPr>
        <w:spacing w:line="360" w:lineRule="auto"/>
        <w:rPr>
          <w:rFonts w:ascii="Times New Roman" w:hAnsi="Times New Roman" w:cs="Times New Roman"/>
          <w:sz w:val="26"/>
          <w:szCs w:val="26"/>
        </w:rPr>
      </w:pPr>
    </w:p>
    <w:p w14:paraId="74A9C53F" w14:textId="77777777" w:rsidR="00222BBB" w:rsidRPr="0048770E" w:rsidRDefault="00222BBB" w:rsidP="0048770E">
      <w:pPr>
        <w:spacing w:line="360" w:lineRule="auto"/>
        <w:rPr>
          <w:rFonts w:ascii="Times New Roman" w:hAnsi="Times New Roman" w:cs="Times New Roman"/>
          <w:sz w:val="26"/>
          <w:szCs w:val="26"/>
        </w:rPr>
      </w:pPr>
      <w:r w:rsidRPr="0048770E">
        <w:rPr>
          <w:rFonts w:ascii="Times New Roman" w:hAnsi="Times New Roman" w:cs="Times New Roman"/>
          <w:sz w:val="26"/>
          <w:szCs w:val="26"/>
        </w:rPr>
        <w:tab/>
      </w:r>
      <w:r w:rsidRPr="0048770E">
        <w:rPr>
          <w:rFonts w:ascii="Times New Roman" w:hAnsi="Times New Roman" w:cs="Times New Roman"/>
          <w:sz w:val="26"/>
          <w:szCs w:val="26"/>
        </w:rPr>
        <w:tab/>
        <w:t xml:space="preserve">In the </w:t>
      </w:r>
      <w:r w:rsidRPr="0048770E">
        <w:rPr>
          <w:rFonts w:ascii="Times New Roman" w:hAnsi="Times New Roman" w:cs="Times New Roman"/>
          <w:i/>
          <w:sz w:val="26"/>
          <w:szCs w:val="26"/>
        </w:rPr>
        <w:t>Tentative Supplemental Implementation Order</w:t>
      </w:r>
      <w:r w:rsidRPr="0048770E">
        <w:rPr>
          <w:rFonts w:ascii="Times New Roman" w:hAnsi="Times New Roman" w:cs="Times New Roman"/>
          <w:sz w:val="26"/>
          <w:szCs w:val="26"/>
        </w:rPr>
        <w:t xml:space="preserve"> we explained our intent regarding TUS’s role in ensuring compliance with the Application Checklist:</w:t>
      </w:r>
    </w:p>
    <w:p w14:paraId="3000FFFE" w14:textId="77777777" w:rsidR="00222BBB" w:rsidRPr="0048770E" w:rsidRDefault="00222BBB" w:rsidP="00015383">
      <w:pPr>
        <w:rPr>
          <w:rFonts w:ascii="Times New Roman" w:hAnsi="Times New Roman" w:cs="Times New Roman"/>
          <w:sz w:val="26"/>
          <w:szCs w:val="26"/>
        </w:rPr>
      </w:pPr>
    </w:p>
    <w:p w14:paraId="316981B9" w14:textId="2DD7A6A3" w:rsidR="00222BBB" w:rsidRPr="0048770E" w:rsidRDefault="00222BBB" w:rsidP="00015383">
      <w:pPr>
        <w:ind w:left="1440" w:right="1440"/>
        <w:rPr>
          <w:rFonts w:ascii="Times New Roman" w:hAnsi="Times New Roman" w:cs="Times New Roman"/>
          <w:sz w:val="26"/>
          <w:szCs w:val="26"/>
        </w:rPr>
      </w:pPr>
      <w:r w:rsidRPr="0048770E">
        <w:rPr>
          <w:rFonts w:ascii="Times New Roman" w:hAnsi="Times New Roman" w:cs="Times New Roman"/>
          <w:sz w:val="26"/>
          <w:szCs w:val="26"/>
        </w:rPr>
        <w:t xml:space="preserve">The Commission would clarify here that </w:t>
      </w:r>
      <w:r w:rsidR="007569CC" w:rsidRPr="0048770E">
        <w:rPr>
          <w:rFonts w:ascii="Times New Roman" w:hAnsi="Times New Roman" w:cs="Times New Roman"/>
          <w:sz w:val="26"/>
          <w:szCs w:val="26"/>
        </w:rPr>
        <w:t xml:space="preserve">[TUS] </w:t>
      </w:r>
      <w:r w:rsidRPr="0048770E">
        <w:rPr>
          <w:rFonts w:ascii="Times New Roman" w:hAnsi="Times New Roman" w:cs="Times New Roman"/>
          <w:sz w:val="26"/>
          <w:szCs w:val="26"/>
        </w:rPr>
        <w:t xml:space="preserve">does not review the veracity or substantive quality of information that an applicant may submit to fulfill the threshold requirements of the Application Checklist.  </w:t>
      </w:r>
      <w:r w:rsidR="007569CC" w:rsidRPr="0048770E">
        <w:rPr>
          <w:rFonts w:ascii="Times New Roman" w:hAnsi="Times New Roman" w:cs="Times New Roman"/>
          <w:sz w:val="26"/>
          <w:szCs w:val="26"/>
        </w:rPr>
        <w:t>[TUS]</w:t>
      </w:r>
      <w:r w:rsidRPr="0048770E">
        <w:rPr>
          <w:rFonts w:ascii="Times New Roman" w:hAnsi="Times New Roman" w:cs="Times New Roman"/>
          <w:sz w:val="26"/>
          <w:szCs w:val="26"/>
        </w:rPr>
        <w:t xml:space="preserve"> is to evaluate only whether the Application Checklist is complete and responsive to the data requested.  It shall not refuse to perfect an application on the basis that the Bureau is dissatisfied with the quality of items submitted in response, or whether additional information may later be required.</w:t>
      </w:r>
    </w:p>
    <w:p w14:paraId="6EB6E243" w14:textId="77777777" w:rsidR="00222BBB" w:rsidRPr="0048770E" w:rsidRDefault="00222BBB" w:rsidP="00015383">
      <w:pPr>
        <w:spacing w:line="360" w:lineRule="auto"/>
        <w:rPr>
          <w:rFonts w:ascii="Times New Roman" w:hAnsi="Times New Roman" w:cs="Times New Roman"/>
          <w:i/>
          <w:sz w:val="26"/>
          <w:szCs w:val="26"/>
        </w:rPr>
      </w:pPr>
    </w:p>
    <w:p w14:paraId="1E4C23A3" w14:textId="6597F170" w:rsidR="007569CC" w:rsidRPr="0048770E" w:rsidRDefault="00CF684C" w:rsidP="0048770E">
      <w:pPr>
        <w:spacing w:line="360" w:lineRule="auto"/>
        <w:rPr>
          <w:rFonts w:ascii="Times New Roman" w:hAnsi="Times New Roman" w:cs="Times New Roman"/>
          <w:sz w:val="26"/>
          <w:szCs w:val="26"/>
        </w:rPr>
      </w:pPr>
      <w:r w:rsidRPr="0048770E">
        <w:rPr>
          <w:rFonts w:ascii="Times New Roman" w:hAnsi="Times New Roman" w:cs="Times New Roman"/>
          <w:i/>
          <w:iCs/>
          <w:sz w:val="26"/>
          <w:szCs w:val="26"/>
        </w:rPr>
        <w:t>Implementation of Section 1329 of the Public Utility Code – Tentative Supplemental Implementation Order</w:t>
      </w:r>
      <w:r w:rsidRPr="0048770E">
        <w:rPr>
          <w:rFonts w:ascii="Times New Roman" w:hAnsi="Times New Roman" w:cs="Times New Roman"/>
          <w:sz w:val="26"/>
          <w:szCs w:val="26"/>
        </w:rPr>
        <w:t xml:space="preserve">, Docket No. M-2016-2543193 (Order entered </w:t>
      </w:r>
      <w:r w:rsidR="00842924" w:rsidRPr="0048770E">
        <w:rPr>
          <w:rFonts w:ascii="Times New Roman" w:hAnsi="Times New Roman" w:cs="Times New Roman"/>
          <w:sz w:val="26"/>
          <w:szCs w:val="26"/>
        </w:rPr>
        <w:t>September</w:t>
      </w:r>
      <w:r w:rsidR="00015383">
        <w:rPr>
          <w:rFonts w:ascii="Times New Roman" w:hAnsi="Times New Roman" w:cs="Times New Roman"/>
          <w:sz w:val="26"/>
          <w:szCs w:val="26"/>
        </w:rPr>
        <w:t> </w:t>
      </w:r>
      <w:r w:rsidR="00842924" w:rsidRPr="0048770E">
        <w:rPr>
          <w:rFonts w:ascii="Times New Roman" w:hAnsi="Times New Roman" w:cs="Times New Roman"/>
          <w:sz w:val="26"/>
          <w:szCs w:val="26"/>
        </w:rPr>
        <w:t>20,</w:t>
      </w:r>
      <w:r w:rsidR="00015383">
        <w:rPr>
          <w:rFonts w:ascii="Times New Roman" w:hAnsi="Times New Roman" w:cs="Times New Roman"/>
          <w:sz w:val="26"/>
          <w:szCs w:val="26"/>
        </w:rPr>
        <w:t> </w:t>
      </w:r>
      <w:r w:rsidR="00842924" w:rsidRPr="0048770E">
        <w:rPr>
          <w:rFonts w:ascii="Times New Roman" w:hAnsi="Times New Roman" w:cs="Times New Roman"/>
          <w:sz w:val="26"/>
          <w:szCs w:val="26"/>
        </w:rPr>
        <w:t>2018</w:t>
      </w:r>
      <w:r w:rsidRPr="0048770E">
        <w:rPr>
          <w:rFonts w:ascii="Times New Roman" w:hAnsi="Times New Roman" w:cs="Times New Roman"/>
          <w:sz w:val="26"/>
          <w:szCs w:val="26"/>
        </w:rPr>
        <w:t xml:space="preserve">) </w:t>
      </w:r>
      <w:r w:rsidR="00222BBB" w:rsidRPr="0048770E">
        <w:rPr>
          <w:rFonts w:ascii="Times New Roman" w:hAnsi="Times New Roman" w:cs="Times New Roman"/>
          <w:sz w:val="26"/>
          <w:szCs w:val="26"/>
        </w:rPr>
        <w:t xml:space="preserve">at 15.  </w:t>
      </w:r>
      <w:r w:rsidR="007569CC" w:rsidRPr="0048770E">
        <w:rPr>
          <w:rFonts w:ascii="Times New Roman" w:hAnsi="Times New Roman" w:cs="Times New Roman"/>
          <w:sz w:val="26"/>
          <w:szCs w:val="26"/>
        </w:rPr>
        <w:t>We further</w:t>
      </w:r>
      <w:r w:rsidR="00842924" w:rsidRPr="0048770E">
        <w:rPr>
          <w:rFonts w:ascii="Times New Roman" w:hAnsi="Times New Roman" w:cs="Times New Roman"/>
          <w:sz w:val="26"/>
          <w:szCs w:val="26"/>
        </w:rPr>
        <w:t xml:space="preserve"> explained our expectation that TUS should review</w:t>
      </w:r>
      <w:r w:rsidR="007569CC" w:rsidRPr="0048770E">
        <w:rPr>
          <w:rFonts w:ascii="Times New Roman" w:hAnsi="Times New Roman" w:cs="Times New Roman"/>
          <w:sz w:val="26"/>
          <w:szCs w:val="26"/>
        </w:rPr>
        <w:t>:</w:t>
      </w:r>
    </w:p>
    <w:p w14:paraId="19E251DE" w14:textId="77777777" w:rsidR="007569CC" w:rsidRPr="0048770E" w:rsidRDefault="007569CC" w:rsidP="00015383">
      <w:pPr>
        <w:rPr>
          <w:rFonts w:ascii="Times New Roman" w:hAnsi="Times New Roman" w:cs="Times New Roman"/>
          <w:sz w:val="26"/>
          <w:szCs w:val="26"/>
        </w:rPr>
      </w:pPr>
    </w:p>
    <w:p w14:paraId="27E1EDF8" w14:textId="3171781F" w:rsidR="007569CC" w:rsidRPr="0048770E" w:rsidRDefault="00842924" w:rsidP="0048770E">
      <w:pPr>
        <w:ind w:left="1440" w:right="1440"/>
        <w:rPr>
          <w:rFonts w:ascii="Times New Roman" w:hAnsi="Times New Roman" w:cs="Times New Roman"/>
          <w:sz w:val="26"/>
          <w:szCs w:val="26"/>
        </w:rPr>
      </w:pPr>
      <w:r w:rsidRPr="0048770E">
        <w:rPr>
          <w:rFonts w:ascii="Times New Roman" w:hAnsi="Times New Roman" w:cs="Times New Roman"/>
          <w:sz w:val="26"/>
          <w:szCs w:val="26"/>
        </w:rPr>
        <w:t>whether the applicant has included</w:t>
      </w:r>
      <w:r w:rsidR="007569CC" w:rsidRPr="0048770E">
        <w:rPr>
          <w:rFonts w:ascii="Times New Roman" w:hAnsi="Times New Roman" w:cs="Times New Roman"/>
          <w:sz w:val="26"/>
          <w:szCs w:val="26"/>
        </w:rPr>
        <w:t>,</w:t>
      </w:r>
      <w:r w:rsidRPr="0048770E">
        <w:rPr>
          <w:rFonts w:ascii="Times New Roman" w:hAnsi="Times New Roman" w:cs="Times New Roman"/>
          <w:sz w:val="26"/>
          <w:szCs w:val="26"/>
        </w:rPr>
        <w:t xml:space="preserve"> in good faith, the information required by the Commission for the initial filing such that the six-month consideration period of Section 1329(d)(2) may begin without causing (1) the applicant to suffer a summary rejection if the application were to remain </w:t>
      </w:r>
      <w:r w:rsidRPr="0048770E">
        <w:rPr>
          <w:rFonts w:ascii="Times New Roman" w:hAnsi="Times New Roman" w:cs="Times New Roman"/>
          <w:sz w:val="26"/>
          <w:szCs w:val="26"/>
        </w:rPr>
        <w:lastRenderedPageBreak/>
        <w:t>under TUS review and (2)</w:t>
      </w:r>
      <w:r w:rsidR="007569CC" w:rsidRPr="0048770E">
        <w:rPr>
          <w:rFonts w:ascii="Times New Roman" w:hAnsi="Times New Roman" w:cs="Times New Roman"/>
          <w:sz w:val="26"/>
          <w:szCs w:val="26"/>
        </w:rPr>
        <w:t xml:space="preserve"> due process and other procedural concerns before the [OALJ] if the application is to proceed to an initial decision.  </w:t>
      </w:r>
    </w:p>
    <w:p w14:paraId="6CA78EF2" w14:textId="77777777" w:rsidR="007569CC" w:rsidRPr="0048770E" w:rsidRDefault="007569CC" w:rsidP="00015383">
      <w:pPr>
        <w:spacing w:line="360" w:lineRule="auto"/>
        <w:ind w:left="1440" w:right="1440"/>
        <w:rPr>
          <w:rFonts w:ascii="Times New Roman" w:hAnsi="Times New Roman" w:cs="Times New Roman"/>
          <w:sz w:val="26"/>
          <w:szCs w:val="26"/>
        </w:rPr>
      </w:pPr>
    </w:p>
    <w:p w14:paraId="04989D41" w14:textId="26ACDC08" w:rsidR="00262C12" w:rsidRPr="0048770E" w:rsidRDefault="00D36D81" w:rsidP="0048770E">
      <w:pPr>
        <w:spacing w:line="360" w:lineRule="auto"/>
        <w:rPr>
          <w:rFonts w:ascii="Times New Roman" w:hAnsi="Times New Roman" w:cs="Times New Roman"/>
          <w:sz w:val="26"/>
          <w:szCs w:val="26"/>
        </w:rPr>
      </w:pPr>
      <w:r w:rsidRPr="0048770E">
        <w:rPr>
          <w:rFonts w:ascii="Times New Roman" w:hAnsi="Times New Roman" w:cs="Times New Roman"/>
          <w:i/>
          <w:iCs/>
          <w:sz w:val="26"/>
          <w:szCs w:val="26"/>
        </w:rPr>
        <w:t>Id.</w:t>
      </w:r>
      <w:r w:rsidRPr="0048770E">
        <w:rPr>
          <w:rStyle w:val="FootnoteReference"/>
          <w:rFonts w:ascii="Times New Roman" w:hAnsi="Times New Roman" w:cs="Times New Roman"/>
          <w:i/>
          <w:iCs/>
          <w:sz w:val="26"/>
          <w:szCs w:val="26"/>
        </w:rPr>
        <w:footnoteReference w:id="5"/>
      </w:r>
      <w:r w:rsidRPr="0048770E">
        <w:rPr>
          <w:rFonts w:ascii="Times New Roman" w:hAnsi="Times New Roman" w:cs="Times New Roman"/>
          <w:sz w:val="26"/>
          <w:szCs w:val="26"/>
        </w:rPr>
        <w:t xml:space="preserve">  </w:t>
      </w:r>
    </w:p>
    <w:p w14:paraId="5081E1E4" w14:textId="77777777" w:rsidR="005B1DCB" w:rsidRPr="0048770E" w:rsidRDefault="005B1DCB" w:rsidP="0048770E">
      <w:pPr>
        <w:spacing w:line="360" w:lineRule="auto"/>
        <w:rPr>
          <w:rFonts w:ascii="Times New Roman" w:hAnsi="Times New Roman" w:cs="Times New Roman"/>
          <w:sz w:val="26"/>
          <w:szCs w:val="26"/>
        </w:rPr>
      </w:pPr>
    </w:p>
    <w:p w14:paraId="317D1DEF" w14:textId="0EB728A7" w:rsidR="00D36D81" w:rsidRPr="0048770E" w:rsidRDefault="00222BBB"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Here, TUS satisfied its duty by conditionally determining that the threshold requirements of the Application Checklist had been satisfied.  </w:t>
      </w:r>
      <w:r w:rsidR="00C33766" w:rsidRPr="0048770E">
        <w:rPr>
          <w:rFonts w:ascii="Times New Roman" w:hAnsi="Times New Roman" w:cs="Times New Roman"/>
          <w:sz w:val="26"/>
          <w:szCs w:val="26"/>
        </w:rPr>
        <w:t xml:space="preserve">Upon review, </w:t>
      </w:r>
      <w:r w:rsidR="00A41978" w:rsidRPr="0048770E">
        <w:rPr>
          <w:rFonts w:ascii="Times New Roman" w:hAnsi="Times New Roman" w:cs="Times New Roman"/>
          <w:sz w:val="26"/>
          <w:szCs w:val="26"/>
        </w:rPr>
        <w:t>we find that TUS properly considered the A</w:t>
      </w:r>
      <w:r w:rsidR="00C33766" w:rsidRPr="0048770E">
        <w:rPr>
          <w:rFonts w:ascii="Times New Roman" w:hAnsi="Times New Roman" w:cs="Times New Roman"/>
          <w:sz w:val="26"/>
          <w:szCs w:val="26"/>
        </w:rPr>
        <w:t xml:space="preserve">pplication </w:t>
      </w:r>
      <w:r w:rsidR="00E44A9D" w:rsidRPr="0048770E">
        <w:rPr>
          <w:rFonts w:ascii="Times New Roman" w:hAnsi="Times New Roman" w:cs="Times New Roman"/>
          <w:sz w:val="26"/>
          <w:szCs w:val="26"/>
        </w:rPr>
        <w:t>filing materials</w:t>
      </w:r>
      <w:r w:rsidR="001A22CA" w:rsidRPr="0048770E">
        <w:rPr>
          <w:rFonts w:ascii="Times New Roman" w:hAnsi="Times New Roman" w:cs="Times New Roman"/>
          <w:sz w:val="26"/>
          <w:szCs w:val="26"/>
        </w:rPr>
        <w:t xml:space="preserve"> and </w:t>
      </w:r>
      <w:r w:rsidR="00EB65F2" w:rsidRPr="0048770E">
        <w:rPr>
          <w:rFonts w:ascii="Times New Roman" w:hAnsi="Times New Roman" w:cs="Times New Roman"/>
          <w:sz w:val="26"/>
          <w:szCs w:val="26"/>
        </w:rPr>
        <w:t xml:space="preserve">that there was no basis </w:t>
      </w:r>
      <w:r w:rsidR="00FB63F2" w:rsidRPr="0048770E">
        <w:rPr>
          <w:rFonts w:ascii="Times New Roman" w:hAnsi="Times New Roman" w:cs="Times New Roman"/>
          <w:sz w:val="26"/>
          <w:szCs w:val="26"/>
        </w:rPr>
        <w:t>for</w:t>
      </w:r>
      <w:r w:rsidR="00F36F74" w:rsidRPr="0048770E">
        <w:rPr>
          <w:rFonts w:ascii="Times New Roman" w:hAnsi="Times New Roman" w:cs="Times New Roman"/>
          <w:sz w:val="26"/>
          <w:szCs w:val="26"/>
        </w:rPr>
        <w:t xml:space="preserve"> </w:t>
      </w:r>
      <w:r w:rsidR="00EB65F2" w:rsidRPr="0048770E">
        <w:rPr>
          <w:rFonts w:ascii="Times New Roman" w:hAnsi="Times New Roman" w:cs="Times New Roman"/>
          <w:sz w:val="26"/>
          <w:szCs w:val="26"/>
        </w:rPr>
        <w:t xml:space="preserve">TUS to </w:t>
      </w:r>
      <w:r w:rsidR="00F36F74" w:rsidRPr="0048770E">
        <w:rPr>
          <w:rFonts w:ascii="Times New Roman" w:hAnsi="Times New Roman" w:cs="Times New Roman"/>
          <w:sz w:val="26"/>
          <w:szCs w:val="26"/>
        </w:rPr>
        <w:t xml:space="preserve">determine that </w:t>
      </w:r>
      <w:proofErr w:type="spellStart"/>
      <w:r w:rsidR="00F36F74" w:rsidRPr="0048770E">
        <w:rPr>
          <w:rFonts w:ascii="Times New Roman" w:hAnsi="Times New Roman" w:cs="Times New Roman"/>
          <w:sz w:val="26"/>
          <w:szCs w:val="26"/>
        </w:rPr>
        <w:t>Aqua’s</w:t>
      </w:r>
      <w:proofErr w:type="spellEnd"/>
      <w:r w:rsidR="00F36F74" w:rsidRPr="0048770E">
        <w:rPr>
          <w:rFonts w:ascii="Times New Roman" w:hAnsi="Times New Roman" w:cs="Times New Roman"/>
          <w:sz w:val="26"/>
          <w:szCs w:val="26"/>
        </w:rPr>
        <w:t xml:space="preserve"> response to the </w:t>
      </w:r>
      <w:r w:rsidR="00EB65F2" w:rsidRPr="0048770E">
        <w:rPr>
          <w:rFonts w:ascii="Times New Roman" w:hAnsi="Times New Roman" w:cs="Times New Roman"/>
          <w:sz w:val="26"/>
          <w:szCs w:val="26"/>
        </w:rPr>
        <w:t xml:space="preserve">rate stabilization plan </w:t>
      </w:r>
      <w:r w:rsidR="00B54CF7" w:rsidRPr="0048770E">
        <w:rPr>
          <w:rFonts w:ascii="Times New Roman" w:hAnsi="Times New Roman" w:cs="Times New Roman"/>
          <w:sz w:val="26"/>
          <w:szCs w:val="26"/>
        </w:rPr>
        <w:t xml:space="preserve">question </w:t>
      </w:r>
      <w:r w:rsidR="00D5364E" w:rsidRPr="0048770E">
        <w:rPr>
          <w:rFonts w:ascii="Times New Roman" w:hAnsi="Times New Roman" w:cs="Times New Roman"/>
          <w:sz w:val="26"/>
          <w:szCs w:val="26"/>
        </w:rPr>
        <w:t>somehow lacked good faith</w:t>
      </w:r>
      <w:r w:rsidR="00B54CF7" w:rsidRPr="0048770E">
        <w:rPr>
          <w:rFonts w:ascii="Times New Roman" w:hAnsi="Times New Roman" w:cs="Times New Roman"/>
          <w:sz w:val="26"/>
          <w:szCs w:val="26"/>
        </w:rPr>
        <w:t xml:space="preserve"> on the face of the Application materials</w:t>
      </w:r>
      <w:r w:rsidR="00D5364E" w:rsidRPr="0048770E">
        <w:rPr>
          <w:rFonts w:ascii="Times New Roman" w:hAnsi="Times New Roman" w:cs="Times New Roman"/>
          <w:sz w:val="26"/>
          <w:szCs w:val="26"/>
        </w:rPr>
        <w:t xml:space="preserve">.  </w:t>
      </w:r>
      <w:r w:rsidR="002D7F64" w:rsidRPr="0048770E">
        <w:rPr>
          <w:rFonts w:ascii="Times New Roman" w:hAnsi="Times New Roman" w:cs="Times New Roman"/>
          <w:sz w:val="26"/>
          <w:szCs w:val="26"/>
        </w:rPr>
        <w:t xml:space="preserve"> </w:t>
      </w:r>
    </w:p>
    <w:p w14:paraId="0EF771FD" w14:textId="77777777" w:rsidR="00D36D81" w:rsidRPr="0048770E" w:rsidRDefault="00D36D81" w:rsidP="0048770E">
      <w:pPr>
        <w:spacing w:line="360" w:lineRule="auto"/>
        <w:rPr>
          <w:rFonts w:ascii="Times New Roman" w:hAnsi="Times New Roman" w:cs="Times New Roman"/>
          <w:sz w:val="26"/>
          <w:szCs w:val="26"/>
        </w:rPr>
      </w:pPr>
    </w:p>
    <w:p w14:paraId="68278B0D" w14:textId="2C02E460" w:rsidR="00B76813" w:rsidRPr="0048770E" w:rsidRDefault="00262C12"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However, a</w:t>
      </w:r>
      <w:r w:rsidR="00D36D81" w:rsidRPr="0048770E">
        <w:rPr>
          <w:rFonts w:ascii="Times New Roman" w:hAnsi="Times New Roman" w:cs="Times New Roman"/>
          <w:sz w:val="26"/>
          <w:szCs w:val="26"/>
        </w:rPr>
        <w:t xml:space="preserve">s is </w:t>
      </w:r>
      <w:r w:rsidR="00C001CF" w:rsidRPr="0048770E">
        <w:rPr>
          <w:rFonts w:ascii="Times New Roman" w:hAnsi="Times New Roman" w:cs="Times New Roman"/>
          <w:sz w:val="26"/>
          <w:szCs w:val="26"/>
        </w:rPr>
        <w:t xml:space="preserve">now </w:t>
      </w:r>
      <w:r w:rsidR="00D36D81" w:rsidRPr="0048770E">
        <w:rPr>
          <w:rFonts w:ascii="Times New Roman" w:hAnsi="Times New Roman" w:cs="Times New Roman"/>
          <w:sz w:val="26"/>
          <w:szCs w:val="26"/>
        </w:rPr>
        <w:t>evident from the Petition</w:t>
      </w:r>
      <w:r w:rsidRPr="0048770E">
        <w:rPr>
          <w:rFonts w:ascii="Times New Roman" w:hAnsi="Times New Roman" w:cs="Times New Roman"/>
          <w:sz w:val="26"/>
          <w:szCs w:val="26"/>
        </w:rPr>
        <w:t xml:space="preserve">, </w:t>
      </w:r>
      <w:r w:rsidR="00D36D81" w:rsidRPr="0048770E">
        <w:rPr>
          <w:rFonts w:ascii="Times New Roman" w:hAnsi="Times New Roman" w:cs="Times New Roman"/>
          <w:sz w:val="26"/>
          <w:szCs w:val="26"/>
        </w:rPr>
        <w:t>the Amended Petition</w:t>
      </w:r>
      <w:r w:rsidRPr="0048770E">
        <w:rPr>
          <w:rFonts w:ascii="Times New Roman" w:hAnsi="Times New Roman" w:cs="Times New Roman"/>
          <w:sz w:val="26"/>
          <w:szCs w:val="26"/>
        </w:rPr>
        <w:t xml:space="preserve"> and the responsive pleadings, </w:t>
      </w:r>
      <w:r w:rsidR="00D36D81" w:rsidRPr="0048770E">
        <w:rPr>
          <w:rFonts w:ascii="Times New Roman" w:hAnsi="Times New Roman" w:cs="Times New Roman"/>
          <w:sz w:val="26"/>
          <w:szCs w:val="26"/>
        </w:rPr>
        <w:t xml:space="preserve">the County and the </w:t>
      </w:r>
      <w:r w:rsidRPr="0048770E">
        <w:rPr>
          <w:rFonts w:ascii="Times New Roman" w:hAnsi="Times New Roman" w:cs="Times New Roman"/>
          <w:sz w:val="26"/>
          <w:szCs w:val="26"/>
        </w:rPr>
        <w:t xml:space="preserve">Company present a factual dispute of whether </w:t>
      </w:r>
      <w:r w:rsidR="00B76813" w:rsidRPr="0048770E">
        <w:rPr>
          <w:rFonts w:ascii="Times New Roman" w:hAnsi="Times New Roman" w:cs="Times New Roman"/>
          <w:sz w:val="26"/>
          <w:szCs w:val="26"/>
        </w:rPr>
        <w:t>a</w:t>
      </w:r>
      <w:r w:rsidRPr="0048770E">
        <w:rPr>
          <w:rFonts w:ascii="Times New Roman" w:hAnsi="Times New Roman" w:cs="Times New Roman"/>
          <w:sz w:val="26"/>
          <w:szCs w:val="26"/>
        </w:rPr>
        <w:t xml:space="preserve"> rate stabilization plan exists and whether it is applicable to the Application.  </w:t>
      </w:r>
      <w:r w:rsidR="00222BBB" w:rsidRPr="0048770E">
        <w:rPr>
          <w:rFonts w:ascii="Times New Roman" w:hAnsi="Times New Roman" w:cs="Times New Roman"/>
          <w:sz w:val="26"/>
          <w:szCs w:val="26"/>
        </w:rPr>
        <w:t xml:space="preserve">At this stage of the Application proceeding, </w:t>
      </w:r>
      <w:r w:rsidR="005B1DCB" w:rsidRPr="0048770E">
        <w:rPr>
          <w:rFonts w:ascii="Times New Roman" w:hAnsi="Times New Roman" w:cs="Times New Roman"/>
          <w:sz w:val="26"/>
          <w:szCs w:val="26"/>
        </w:rPr>
        <w:t xml:space="preserve">therefore, </w:t>
      </w:r>
      <w:r w:rsidR="00222BBB" w:rsidRPr="0048770E">
        <w:rPr>
          <w:rFonts w:ascii="Times New Roman" w:hAnsi="Times New Roman" w:cs="Times New Roman"/>
          <w:sz w:val="26"/>
          <w:szCs w:val="26"/>
        </w:rPr>
        <w:t xml:space="preserve">it would be premature </w:t>
      </w:r>
      <w:r w:rsidR="00B76813" w:rsidRPr="0048770E">
        <w:rPr>
          <w:rFonts w:ascii="Times New Roman" w:hAnsi="Times New Roman" w:cs="Times New Roman"/>
          <w:sz w:val="26"/>
          <w:szCs w:val="26"/>
        </w:rPr>
        <w:t xml:space="preserve">and potentially violative of due process </w:t>
      </w:r>
      <w:r w:rsidR="00222BBB" w:rsidRPr="0048770E">
        <w:rPr>
          <w:rFonts w:ascii="Times New Roman" w:hAnsi="Times New Roman" w:cs="Times New Roman"/>
          <w:sz w:val="26"/>
          <w:szCs w:val="26"/>
        </w:rPr>
        <w:t xml:space="preserve">for the Commission to make a determination about </w:t>
      </w:r>
      <w:r w:rsidR="00B76813" w:rsidRPr="0048770E">
        <w:rPr>
          <w:rFonts w:ascii="Times New Roman" w:hAnsi="Times New Roman" w:cs="Times New Roman"/>
          <w:sz w:val="26"/>
          <w:szCs w:val="26"/>
        </w:rPr>
        <w:t xml:space="preserve">this factual dispute without the development of a full evidentiary record.    </w:t>
      </w:r>
    </w:p>
    <w:p w14:paraId="546C2BD2" w14:textId="77777777" w:rsidR="00B76813" w:rsidRPr="0048770E" w:rsidRDefault="00B76813" w:rsidP="0048770E">
      <w:pPr>
        <w:spacing w:line="360" w:lineRule="auto"/>
        <w:ind w:firstLine="1440"/>
        <w:rPr>
          <w:rFonts w:ascii="Times New Roman" w:hAnsi="Times New Roman" w:cs="Times New Roman"/>
          <w:sz w:val="26"/>
          <w:szCs w:val="26"/>
        </w:rPr>
      </w:pPr>
    </w:p>
    <w:p w14:paraId="4960673E" w14:textId="1FD57DC3" w:rsidR="00C001CF" w:rsidRPr="0048770E" w:rsidRDefault="00030824"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Notwithstanding the </w:t>
      </w:r>
      <w:r w:rsidR="00B76813" w:rsidRPr="0048770E">
        <w:rPr>
          <w:rFonts w:ascii="Times New Roman" w:hAnsi="Times New Roman" w:cs="Times New Roman"/>
          <w:sz w:val="26"/>
          <w:szCs w:val="26"/>
        </w:rPr>
        <w:t>six-month consideration period set forth in Section</w:t>
      </w:r>
      <w:r w:rsidR="00015383">
        <w:rPr>
          <w:rFonts w:ascii="Times New Roman" w:hAnsi="Times New Roman" w:cs="Times New Roman"/>
          <w:sz w:val="26"/>
          <w:szCs w:val="26"/>
        </w:rPr>
        <w:t> </w:t>
      </w:r>
      <w:r w:rsidR="00B76813" w:rsidRPr="0048770E">
        <w:rPr>
          <w:rFonts w:ascii="Times New Roman" w:hAnsi="Times New Roman" w:cs="Times New Roman"/>
          <w:sz w:val="26"/>
          <w:szCs w:val="26"/>
        </w:rPr>
        <w:t>1329</w:t>
      </w:r>
      <w:r w:rsidRPr="0048770E">
        <w:rPr>
          <w:rFonts w:ascii="Times New Roman" w:hAnsi="Times New Roman" w:cs="Times New Roman"/>
          <w:sz w:val="26"/>
          <w:szCs w:val="26"/>
        </w:rPr>
        <w:t xml:space="preserve">, there </w:t>
      </w:r>
      <w:r w:rsidR="00B54CF7" w:rsidRPr="0048770E">
        <w:rPr>
          <w:rFonts w:ascii="Times New Roman" w:hAnsi="Times New Roman" w:cs="Times New Roman"/>
          <w:sz w:val="26"/>
          <w:szCs w:val="26"/>
        </w:rPr>
        <w:t>is</w:t>
      </w:r>
      <w:r w:rsidRPr="0048770E">
        <w:rPr>
          <w:rFonts w:ascii="Times New Roman" w:hAnsi="Times New Roman" w:cs="Times New Roman"/>
          <w:sz w:val="26"/>
          <w:szCs w:val="26"/>
        </w:rPr>
        <w:t xml:space="preserve"> sufficient time for the Parties </w:t>
      </w:r>
      <w:r w:rsidR="00454605" w:rsidRPr="0048770E">
        <w:rPr>
          <w:rFonts w:ascii="Times New Roman" w:hAnsi="Times New Roman" w:cs="Times New Roman"/>
          <w:sz w:val="26"/>
          <w:szCs w:val="26"/>
        </w:rPr>
        <w:t xml:space="preserve">to </w:t>
      </w:r>
      <w:r w:rsidR="005B1DCB" w:rsidRPr="0048770E">
        <w:rPr>
          <w:rFonts w:ascii="Times New Roman" w:hAnsi="Times New Roman" w:cs="Times New Roman"/>
          <w:sz w:val="26"/>
          <w:szCs w:val="26"/>
        </w:rPr>
        <w:t xml:space="preserve">conduct discovery and present their testimony and arguments </w:t>
      </w:r>
      <w:r w:rsidRPr="0048770E">
        <w:rPr>
          <w:rFonts w:ascii="Times New Roman" w:hAnsi="Times New Roman" w:cs="Times New Roman"/>
          <w:sz w:val="26"/>
          <w:szCs w:val="26"/>
        </w:rPr>
        <w:t xml:space="preserve">regarding the rate stabilization plan question </w:t>
      </w:r>
      <w:r w:rsidR="00B76813" w:rsidRPr="0048770E">
        <w:rPr>
          <w:rFonts w:ascii="Times New Roman" w:hAnsi="Times New Roman" w:cs="Times New Roman"/>
          <w:sz w:val="26"/>
          <w:szCs w:val="26"/>
        </w:rPr>
        <w:t xml:space="preserve">during the normal administrative </w:t>
      </w:r>
      <w:r w:rsidR="005B1DCB" w:rsidRPr="0048770E">
        <w:rPr>
          <w:rFonts w:ascii="Times New Roman" w:hAnsi="Times New Roman" w:cs="Times New Roman"/>
          <w:sz w:val="26"/>
          <w:szCs w:val="26"/>
        </w:rPr>
        <w:t xml:space="preserve">litigation </w:t>
      </w:r>
      <w:r w:rsidR="00B76813" w:rsidRPr="0048770E">
        <w:rPr>
          <w:rFonts w:ascii="Times New Roman" w:hAnsi="Times New Roman" w:cs="Times New Roman"/>
          <w:sz w:val="26"/>
          <w:szCs w:val="26"/>
        </w:rPr>
        <w:t>process.</w:t>
      </w:r>
      <w:r w:rsidRPr="0048770E">
        <w:rPr>
          <w:rFonts w:ascii="Times New Roman" w:hAnsi="Times New Roman" w:cs="Times New Roman"/>
          <w:sz w:val="26"/>
          <w:szCs w:val="26"/>
        </w:rPr>
        <w:t xml:space="preserve">  </w:t>
      </w:r>
      <w:r w:rsidR="00C72BE2" w:rsidRPr="0048770E">
        <w:rPr>
          <w:rFonts w:ascii="Times New Roman" w:hAnsi="Times New Roman" w:cs="Times New Roman"/>
          <w:sz w:val="26"/>
          <w:szCs w:val="26"/>
        </w:rPr>
        <w:t xml:space="preserve">As noted in </w:t>
      </w:r>
      <w:r w:rsidR="00790AD1" w:rsidRPr="0048770E">
        <w:rPr>
          <w:rFonts w:ascii="Times New Roman" w:hAnsi="Times New Roman" w:cs="Times New Roman"/>
          <w:sz w:val="26"/>
          <w:szCs w:val="26"/>
        </w:rPr>
        <w:t>ALJ Jones’s</w:t>
      </w:r>
      <w:r w:rsidR="00C72BE2" w:rsidRPr="0048770E">
        <w:rPr>
          <w:rFonts w:ascii="Times New Roman" w:hAnsi="Times New Roman" w:cs="Times New Roman"/>
          <w:sz w:val="26"/>
          <w:szCs w:val="26"/>
        </w:rPr>
        <w:t xml:space="preserve"> Corrected Prehearing Conference Order dated August 6, 2020, the Parties are encouraged to initiate discovery as early as possible in the proceeding and to exchange information on an informal basis to the extent possible.  I</w:t>
      </w:r>
      <w:r w:rsidR="005B1DCB" w:rsidRPr="0048770E">
        <w:rPr>
          <w:rFonts w:ascii="Times New Roman" w:hAnsi="Times New Roman" w:cs="Times New Roman"/>
          <w:sz w:val="26"/>
          <w:szCs w:val="26"/>
        </w:rPr>
        <w:t xml:space="preserve">ndeed, as Aqua asserts, it appears that discovery </w:t>
      </w:r>
      <w:r w:rsidR="00C72BE2" w:rsidRPr="0048770E">
        <w:rPr>
          <w:rFonts w:ascii="Times New Roman" w:hAnsi="Times New Roman" w:cs="Times New Roman"/>
          <w:sz w:val="26"/>
          <w:szCs w:val="26"/>
        </w:rPr>
        <w:t xml:space="preserve">regarding the rates stabilization plan </w:t>
      </w:r>
      <w:r w:rsidR="005B1DCB" w:rsidRPr="0048770E">
        <w:rPr>
          <w:rFonts w:ascii="Times New Roman" w:hAnsi="Times New Roman" w:cs="Times New Roman"/>
          <w:sz w:val="26"/>
          <w:szCs w:val="26"/>
        </w:rPr>
        <w:t xml:space="preserve">is already underway.  </w:t>
      </w:r>
    </w:p>
    <w:p w14:paraId="0813FEE5" w14:textId="7AEF317F" w:rsidR="00157A0A" w:rsidRPr="0048770E" w:rsidRDefault="00157A0A"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lastRenderedPageBreak/>
        <w:t xml:space="preserve">Moreover, we </w:t>
      </w:r>
      <w:r w:rsidR="00116247" w:rsidRPr="0048770E">
        <w:rPr>
          <w:rFonts w:ascii="Times New Roman" w:hAnsi="Times New Roman" w:cs="Times New Roman"/>
          <w:sz w:val="26"/>
          <w:szCs w:val="26"/>
        </w:rPr>
        <w:t>disagree with</w:t>
      </w:r>
      <w:r w:rsidRPr="0048770E">
        <w:rPr>
          <w:rFonts w:ascii="Times New Roman" w:hAnsi="Times New Roman" w:cs="Times New Roman"/>
          <w:sz w:val="26"/>
          <w:szCs w:val="26"/>
        </w:rPr>
        <w:t xml:space="preserve"> the County’s argument that consideration of the Petition and the Amended Petition at this stage – after the issuance of the </w:t>
      </w:r>
      <w:r w:rsidRPr="0048770E">
        <w:rPr>
          <w:rFonts w:ascii="Times New Roman" w:hAnsi="Times New Roman" w:cs="Times New Roman"/>
          <w:i/>
          <w:iCs/>
          <w:sz w:val="26"/>
          <w:szCs w:val="26"/>
        </w:rPr>
        <w:t>July</w:t>
      </w:r>
      <w:r w:rsidR="00015383">
        <w:rPr>
          <w:rFonts w:ascii="Times New Roman" w:hAnsi="Times New Roman" w:cs="Times New Roman"/>
          <w:i/>
          <w:iCs/>
          <w:sz w:val="26"/>
          <w:szCs w:val="26"/>
        </w:rPr>
        <w:t> </w:t>
      </w:r>
      <w:r w:rsidRPr="0048770E">
        <w:rPr>
          <w:rFonts w:ascii="Times New Roman" w:hAnsi="Times New Roman" w:cs="Times New Roman"/>
          <w:i/>
          <w:iCs/>
          <w:sz w:val="26"/>
          <w:szCs w:val="26"/>
        </w:rPr>
        <w:t>27,</w:t>
      </w:r>
      <w:r w:rsidR="00015383">
        <w:rPr>
          <w:rFonts w:ascii="Times New Roman" w:hAnsi="Times New Roman" w:cs="Times New Roman"/>
          <w:i/>
          <w:iCs/>
          <w:sz w:val="26"/>
          <w:szCs w:val="26"/>
        </w:rPr>
        <w:t> </w:t>
      </w:r>
      <w:r w:rsidRPr="0048770E">
        <w:rPr>
          <w:rFonts w:ascii="Times New Roman" w:hAnsi="Times New Roman" w:cs="Times New Roman"/>
          <w:i/>
          <w:iCs/>
          <w:sz w:val="26"/>
          <w:szCs w:val="26"/>
        </w:rPr>
        <w:t>2020 Secretarial Letter</w:t>
      </w:r>
      <w:r w:rsidRPr="0048770E">
        <w:rPr>
          <w:rFonts w:ascii="Times New Roman" w:hAnsi="Times New Roman" w:cs="Times New Roman"/>
          <w:sz w:val="26"/>
          <w:szCs w:val="26"/>
        </w:rPr>
        <w:t xml:space="preserve"> – is a violation of </w:t>
      </w:r>
      <w:r w:rsidR="00BB4F02" w:rsidRPr="0048770E">
        <w:rPr>
          <w:rFonts w:ascii="Times New Roman" w:hAnsi="Times New Roman" w:cs="Times New Roman"/>
          <w:sz w:val="26"/>
          <w:szCs w:val="26"/>
        </w:rPr>
        <w:t xml:space="preserve">its </w:t>
      </w:r>
      <w:r w:rsidRPr="0048770E">
        <w:rPr>
          <w:rFonts w:ascii="Times New Roman" w:hAnsi="Times New Roman" w:cs="Times New Roman"/>
          <w:sz w:val="26"/>
          <w:szCs w:val="26"/>
        </w:rPr>
        <w:t>procedural due process</w:t>
      </w:r>
      <w:r w:rsidR="00BB4F02" w:rsidRPr="0048770E">
        <w:rPr>
          <w:rFonts w:ascii="Times New Roman" w:hAnsi="Times New Roman" w:cs="Times New Roman"/>
          <w:sz w:val="26"/>
          <w:szCs w:val="26"/>
        </w:rPr>
        <w:t xml:space="preserve"> rights</w:t>
      </w:r>
      <w:r w:rsidRPr="0048770E">
        <w:rPr>
          <w:rFonts w:ascii="Times New Roman" w:hAnsi="Times New Roman" w:cs="Times New Roman"/>
          <w:sz w:val="26"/>
          <w:szCs w:val="26"/>
        </w:rPr>
        <w:t xml:space="preserve">.  In contrast, we </w:t>
      </w:r>
      <w:r w:rsidR="002042CF" w:rsidRPr="0048770E">
        <w:rPr>
          <w:rFonts w:ascii="Times New Roman" w:hAnsi="Times New Roman" w:cs="Times New Roman"/>
          <w:sz w:val="26"/>
          <w:szCs w:val="26"/>
        </w:rPr>
        <w:t xml:space="preserve">find that we </w:t>
      </w:r>
      <w:r w:rsidRPr="0048770E">
        <w:rPr>
          <w:rFonts w:ascii="Times New Roman" w:hAnsi="Times New Roman" w:cs="Times New Roman"/>
          <w:sz w:val="26"/>
          <w:szCs w:val="26"/>
        </w:rPr>
        <w:t xml:space="preserve">are protecting the procedural due process rights of the litigants by ensuring notice and an opportunity for a hearing on a disputed factual issue.  </w:t>
      </w:r>
    </w:p>
    <w:p w14:paraId="51A6F845" w14:textId="0D8F5DBD" w:rsidR="00C72BE2" w:rsidRPr="0048770E" w:rsidRDefault="00C72BE2" w:rsidP="0048770E">
      <w:pPr>
        <w:spacing w:line="360" w:lineRule="auto"/>
        <w:ind w:firstLine="1440"/>
        <w:rPr>
          <w:rFonts w:ascii="Times New Roman" w:hAnsi="Times New Roman" w:cs="Times New Roman"/>
          <w:sz w:val="26"/>
          <w:szCs w:val="26"/>
        </w:rPr>
      </w:pPr>
    </w:p>
    <w:p w14:paraId="500BDA00" w14:textId="63CD3201" w:rsidR="00C72BE2" w:rsidRPr="0048770E" w:rsidRDefault="00C72BE2"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Our action here is not to be construed as prejudging any pending </w:t>
      </w:r>
      <w:r w:rsidR="00B54CF7" w:rsidRPr="0048770E">
        <w:rPr>
          <w:rFonts w:ascii="Times New Roman" w:hAnsi="Times New Roman" w:cs="Times New Roman"/>
          <w:sz w:val="26"/>
          <w:szCs w:val="26"/>
        </w:rPr>
        <w:t>matters</w:t>
      </w:r>
      <w:r w:rsidRPr="0048770E">
        <w:rPr>
          <w:rFonts w:ascii="Times New Roman" w:hAnsi="Times New Roman" w:cs="Times New Roman"/>
          <w:sz w:val="26"/>
          <w:szCs w:val="26"/>
        </w:rPr>
        <w:t xml:space="preserve"> including the Petition for Stay by the County</w:t>
      </w:r>
      <w:r w:rsidR="00A1454D" w:rsidRPr="0048770E">
        <w:rPr>
          <w:rFonts w:ascii="Times New Roman" w:hAnsi="Times New Roman" w:cs="Times New Roman"/>
          <w:sz w:val="26"/>
          <w:szCs w:val="26"/>
        </w:rPr>
        <w:t xml:space="preserve"> </w:t>
      </w:r>
      <w:r w:rsidR="00B54CF7" w:rsidRPr="0048770E">
        <w:rPr>
          <w:rFonts w:ascii="Times New Roman" w:hAnsi="Times New Roman" w:cs="Times New Roman"/>
          <w:sz w:val="26"/>
          <w:szCs w:val="26"/>
        </w:rPr>
        <w:t xml:space="preserve">recently </w:t>
      </w:r>
      <w:r w:rsidR="00790AD1" w:rsidRPr="0048770E">
        <w:rPr>
          <w:rFonts w:ascii="Times New Roman" w:hAnsi="Times New Roman" w:cs="Times New Roman"/>
          <w:sz w:val="26"/>
          <w:szCs w:val="26"/>
        </w:rPr>
        <w:t xml:space="preserve">filed </w:t>
      </w:r>
      <w:r w:rsidR="00A1454D" w:rsidRPr="0048770E">
        <w:rPr>
          <w:rFonts w:ascii="Times New Roman" w:hAnsi="Times New Roman" w:cs="Times New Roman"/>
          <w:sz w:val="26"/>
          <w:szCs w:val="26"/>
        </w:rPr>
        <w:t xml:space="preserve">after the issuance of the </w:t>
      </w:r>
      <w:r w:rsidR="00A1454D" w:rsidRPr="0048770E">
        <w:rPr>
          <w:rFonts w:ascii="Times New Roman" w:hAnsi="Times New Roman" w:cs="Times New Roman"/>
          <w:i/>
          <w:iCs/>
          <w:sz w:val="26"/>
          <w:szCs w:val="26"/>
        </w:rPr>
        <w:t>July</w:t>
      </w:r>
      <w:r w:rsidR="00015383">
        <w:rPr>
          <w:rFonts w:ascii="Times New Roman" w:hAnsi="Times New Roman" w:cs="Times New Roman"/>
          <w:i/>
          <w:iCs/>
          <w:sz w:val="26"/>
          <w:szCs w:val="26"/>
        </w:rPr>
        <w:t> </w:t>
      </w:r>
      <w:r w:rsidR="00A1454D" w:rsidRPr="0048770E">
        <w:rPr>
          <w:rFonts w:ascii="Times New Roman" w:hAnsi="Times New Roman" w:cs="Times New Roman"/>
          <w:i/>
          <w:iCs/>
          <w:sz w:val="26"/>
          <w:szCs w:val="26"/>
        </w:rPr>
        <w:t>27, 2020 Secretarial Letter</w:t>
      </w:r>
      <w:r w:rsidRPr="0048770E">
        <w:rPr>
          <w:rFonts w:ascii="Times New Roman" w:hAnsi="Times New Roman" w:cs="Times New Roman"/>
          <w:sz w:val="26"/>
          <w:szCs w:val="26"/>
        </w:rPr>
        <w:t>.  Rather, our Opinion and Order is limited to resolv</w:t>
      </w:r>
      <w:r w:rsidR="00A1454D" w:rsidRPr="0048770E">
        <w:rPr>
          <w:rFonts w:ascii="Times New Roman" w:hAnsi="Times New Roman" w:cs="Times New Roman"/>
          <w:sz w:val="26"/>
          <w:szCs w:val="26"/>
        </w:rPr>
        <w:t>ing</w:t>
      </w:r>
      <w:r w:rsidRPr="0048770E">
        <w:rPr>
          <w:rFonts w:ascii="Times New Roman" w:hAnsi="Times New Roman" w:cs="Times New Roman"/>
          <w:sz w:val="26"/>
          <w:szCs w:val="26"/>
        </w:rPr>
        <w:t xml:space="preserve"> the outstanding issue of whether the Commission staff action in accepting the </w:t>
      </w:r>
      <w:r w:rsidR="00A1454D" w:rsidRPr="0048770E">
        <w:rPr>
          <w:rFonts w:ascii="Times New Roman" w:hAnsi="Times New Roman" w:cs="Times New Roman"/>
          <w:sz w:val="26"/>
          <w:szCs w:val="26"/>
        </w:rPr>
        <w:t>Application for filing was appropriate.  Finding no error in the TUS’s action</w:t>
      </w:r>
      <w:r w:rsidR="00790AD1" w:rsidRPr="0048770E">
        <w:rPr>
          <w:rFonts w:ascii="Times New Roman" w:hAnsi="Times New Roman" w:cs="Times New Roman"/>
          <w:sz w:val="26"/>
          <w:szCs w:val="26"/>
        </w:rPr>
        <w:t>,</w:t>
      </w:r>
      <w:r w:rsidR="00A1454D" w:rsidRPr="0048770E">
        <w:rPr>
          <w:rFonts w:ascii="Times New Roman" w:hAnsi="Times New Roman" w:cs="Times New Roman"/>
          <w:sz w:val="26"/>
          <w:szCs w:val="26"/>
        </w:rPr>
        <w:t xml:space="preserve"> we shall deny the </w:t>
      </w:r>
      <w:r w:rsidR="000A700A" w:rsidRPr="0048770E">
        <w:rPr>
          <w:rFonts w:ascii="Times New Roman" w:hAnsi="Times New Roman" w:cs="Times New Roman"/>
          <w:sz w:val="26"/>
          <w:szCs w:val="26"/>
        </w:rPr>
        <w:t xml:space="preserve">Petition and the </w:t>
      </w:r>
      <w:r w:rsidR="00A1454D" w:rsidRPr="0048770E">
        <w:rPr>
          <w:rFonts w:ascii="Times New Roman" w:hAnsi="Times New Roman" w:cs="Times New Roman"/>
          <w:sz w:val="26"/>
          <w:szCs w:val="26"/>
        </w:rPr>
        <w:t xml:space="preserve">Amended Petition.  </w:t>
      </w:r>
    </w:p>
    <w:p w14:paraId="58021CB4" w14:textId="77777777" w:rsidR="00222BBB" w:rsidRPr="0048770E" w:rsidRDefault="00222BBB" w:rsidP="0048770E">
      <w:pPr>
        <w:keepNext/>
        <w:keepLines/>
        <w:spacing w:line="360" w:lineRule="auto"/>
        <w:ind w:firstLine="1440"/>
        <w:rPr>
          <w:rFonts w:ascii="Times New Roman" w:hAnsi="Times New Roman" w:cs="Times New Roman"/>
          <w:sz w:val="26"/>
          <w:szCs w:val="26"/>
        </w:rPr>
      </w:pPr>
    </w:p>
    <w:p w14:paraId="64140778" w14:textId="77777777" w:rsidR="00222BBB" w:rsidRPr="0048770E" w:rsidRDefault="00222BBB" w:rsidP="0048770E">
      <w:pPr>
        <w:keepNext/>
        <w:keepLines/>
        <w:tabs>
          <w:tab w:val="left" w:pos="-720"/>
        </w:tabs>
        <w:suppressAutoHyphens/>
        <w:spacing w:line="360" w:lineRule="auto"/>
        <w:jc w:val="center"/>
        <w:rPr>
          <w:rFonts w:ascii="Times New Roman" w:hAnsi="Times New Roman" w:cs="Times New Roman"/>
          <w:sz w:val="26"/>
          <w:szCs w:val="26"/>
        </w:rPr>
      </w:pPr>
      <w:r w:rsidRPr="0048770E">
        <w:rPr>
          <w:rFonts w:ascii="Times New Roman" w:hAnsi="Times New Roman" w:cs="Times New Roman"/>
          <w:b/>
          <w:sz w:val="26"/>
          <w:szCs w:val="26"/>
        </w:rPr>
        <w:t>Conclusion</w:t>
      </w:r>
    </w:p>
    <w:p w14:paraId="6F6F7DE1" w14:textId="77777777" w:rsidR="00222BBB" w:rsidRPr="0048770E" w:rsidRDefault="00222BBB" w:rsidP="0048770E">
      <w:pPr>
        <w:keepNext/>
        <w:keepLines/>
        <w:spacing w:line="360" w:lineRule="auto"/>
        <w:ind w:firstLine="1440"/>
        <w:rPr>
          <w:rFonts w:ascii="Times New Roman" w:hAnsi="Times New Roman" w:cs="Times New Roman"/>
          <w:sz w:val="26"/>
          <w:szCs w:val="26"/>
        </w:rPr>
      </w:pPr>
    </w:p>
    <w:p w14:paraId="233D012C" w14:textId="5C3CB294" w:rsidR="00222BBB" w:rsidRPr="0048770E" w:rsidRDefault="00222BBB" w:rsidP="00015383">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For the reasons set forth above, we shall deny the </w:t>
      </w:r>
      <w:r w:rsidR="00A138AF" w:rsidRPr="0048770E">
        <w:rPr>
          <w:rFonts w:ascii="Times New Roman" w:hAnsi="Times New Roman" w:cs="Times New Roman"/>
          <w:sz w:val="26"/>
          <w:szCs w:val="26"/>
        </w:rPr>
        <w:t xml:space="preserve">Petition and the </w:t>
      </w:r>
      <w:r w:rsidR="005B1DCB" w:rsidRPr="0048770E">
        <w:rPr>
          <w:rFonts w:ascii="Times New Roman" w:hAnsi="Times New Roman" w:cs="Times New Roman"/>
          <w:sz w:val="26"/>
          <w:szCs w:val="26"/>
        </w:rPr>
        <w:t xml:space="preserve">Amended </w:t>
      </w:r>
      <w:r w:rsidRPr="0048770E">
        <w:rPr>
          <w:rFonts w:ascii="Times New Roman" w:hAnsi="Times New Roman" w:cs="Times New Roman"/>
          <w:sz w:val="26"/>
          <w:szCs w:val="26"/>
        </w:rPr>
        <w:t xml:space="preserve">Petition, consistent with the discussion in this Opinion and Order; </w:t>
      </w:r>
      <w:r w:rsidRPr="0048770E">
        <w:rPr>
          <w:rFonts w:ascii="Times New Roman" w:hAnsi="Times New Roman" w:cs="Times New Roman"/>
          <w:b/>
          <w:sz w:val="26"/>
          <w:szCs w:val="26"/>
        </w:rPr>
        <w:t>THEREFORE,</w:t>
      </w:r>
    </w:p>
    <w:p w14:paraId="7662C621" w14:textId="77777777" w:rsidR="00222BBB" w:rsidRPr="0048770E" w:rsidRDefault="00222BBB" w:rsidP="00015383">
      <w:pPr>
        <w:spacing w:line="360" w:lineRule="auto"/>
        <w:ind w:firstLine="1440"/>
        <w:rPr>
          <w:rFonts w:ascii="Times New Roman" w:hAnsi="Times New Roman" w:cs="Times New Roman"/>
          <w:sz w:val="26"/>
          <w:szCs w:val="26"/>
        </w:rPr>
      </w:pPr>
    </w:p>
    <w:p w14:paraId="4657D553" w14:textId="77777777" w:rsidR="00222BBB" w:rsidRPr="0048770E" w:rsidRDefault="00222BBB" w:rsidP="00015383">
      <w:pPr>
        <w:spacing w:line="360" w:lineRule="auto"/>
        <w:ind w:firstLine="1440"/>
        <w:rPr>
          <w:rFonts w:ascii="Times New Roman" w:hAnsi="Times New Roman" w:cs="Times New Roman"/>
          <w:b/>
          <w:sz w:val="26"/>
          <w:szCs w:val="26"/>
        </w:rPr>
      </w:pPr>
      <w:r w:rsidRPr="0048770E">
        <w:rPr>
          <w:rFonts w:ascii="Times New Roman" w:hAnsi="Times New Roman" w:cs="Times New Roman"/>
          <w:b/>
          <w:sz w:val="26"/>
          <w:szCs w:val="26"/>
        </w:rPr>
        <w:t>IT IS ORDERED:</w:t>
      </w:r>
    </w:p>
    <w:p w14:paraId="329FBC60" w14:textId="77777777" w:rsidR="00222BBB" w:rsidRPr="0048770E" w:rsidRDefault="00222BBB" w:rsidP="00015383">
      <w:pPr>
        <w:spacing w:line="360" w:lineRule="auto"/>
        <w:rPr>
          <w:rFonts w:ascii="Times New Roman" w:hAnsi="Times New Roman" w:cs="Times New Roman"/>
          <w:sz w:val="26"/>
          <w:szCs w:val="26"/>
        </w:rPr>
      </w:pPr>
    </w:p>
    <w:p w14:paraId="6564B19A" w14:textId="4263AE8B" w:rsidR="00222BBB" w:rsidRPr="0048770E" w:rsidRDefault="00222BBB" w:rsidP="00015383">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sz w:val="26"/>
          <w:szCs w:val="26"/>
        </w:rPr>
        <w:t>1.</w:t>
      </w:r>
      <w:r w:rsidRPr="0048770E">
        <w:rPr>
          <w:rFonts w:ascii="Times New Roman" w:hAnsi="Times New Roman" w:cs="Times New Roman"/>
          <w:sz w:val="26"/>
          <w:szCs w:val="26"/>
        </w:rPr>
        <w:tab/>
        <w:t xml:space="preserve">That the </w:t>
      </w:r>
      <w:r w:rsidR="00400040" w:rsidRPr="0048770E">
        <w:rPr>
          <w:rFonts w:ascii="Times New Roman" w:hAnsi="Times New Roman" w:cs="Times New Roman"/>
          <w:sz w:val="26"/>
          <w:szCs w:val="26"/>
        </w:rPr>
        <w:t>Petition for Reconsideration of Commission Staff Action</w:t>
      </w:r>
      <w:r w:rsidR="00400040" w:rsidRPr="0048770E">
        <w:rPr>
          <w:rFonts w:ascii="Times New Roman" w:hAnsi="Times New Roman" w:cs="Times New Roman"/>
          <w:color w:val="000000"/>
          <w:sz w:val="26"/>
          <w:szCs w:val="26"/>
        </w:rPr>
        <w:t>, filed by the County of Delaware, Pennsylvania on June 23, 2020</w:t>
      </w:r>
      <w:r w:rsidRPr="0048770E">
        <w:rPr>
          <w:rFonts w:ascii="Times New Roman" w:hAnsi="Times New Roman" w:cs="Times New Roman"/>
          <w:color w:val="000000"/>
          <w:sz w:val="26"/>
          <w:szCs w:val="26"/>
        </w:rPr>
        <w:t>, is denied, consistent with this Opinion and Order.</w:t>
      </w:r>
    </w:p>
    <w:p w14:paraId="052BEE87" w14:textId="016A7754" w:rsidR="00400040" w:rsidRPr="0048770E" w:rsidRDefault="00400040" w:rsidP="0048770E">
      <w:pPr>
        <w:spacing w:line="360" w:lineRule="auto"/>
        <w:ind w:firstLine="1440"/>
        <w:rPr>
          <w:rFonts w:ascii="Times New Roman" w:hAnsi="Times New Roman" w:cs="Times New Roman"/>
          <w:color w:val="000000"/>
          <w:sz w:val="26"/>
          <w:szCs w:val="26"/>
        </w:rPr>
      </w:pPr>
    </w:p>
    <w:p w14:paraId="3645D68E" w14:textId="77777777" w:rsidR="00400040" w:rsidRPr="0048770E" w:rsidRDefault="00400040" w:rsidP="0048770E">
      <w:pPr>
        <w:rPr>
          <w:rFonts w:ascii="Times New Roman" w:hAnsi="Times New Roman" w:cs="Times New Roman"/>
          <w:color w:val="000000"/>
          <w:sz w:val="26"/>
          <w:szCs w:val="26"/>
        </w:rPr>
      </w:pPr>
      <w:r w:rsidRPr="0048770E">
        <w:rPr>
          <w:rFonts w:ascii="Times New Roman" w:hAnsi="Times New Roman" w:cs="Times New Roman"/>
          <w:color w:val="000000"/>
          <w:sz w:val="26"/>
          <w:szCs w:val="26"/>
        </w:rPr>
        <w:br w:type="page"/>
      </w:r>
    </w:p>
    <w:p w14:paraId="62FE47AC" w14:textId="3044C534" w:rsidR="00222BBB" w:rsidRPr="0048770E" w:rsidRDefault="00400040"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color w:val="000000"/>
          <w:sz w:val="26"/>
          <w:szCs w:val="26"/>
        </w:rPr>
        <w:lastRenderedPageBreak/>
        <w:t>2.</w:t>
      </w:r>
      <w:r w:rsidRPr="0048770E">
        <w:rPr>
          <w:rFonts w:ascii="Times New Roman" w:hAnsi="Times New Roman" w:cs="Times New Roman"/>
          <w:color w:val="000000"/>
          <w:sz w:val="26"/>
          <w:szCs w:val="26"/>
        </w:rPr>
        <w:tab/>
        <w:t xml:space="preserve">That the </w:t>
      </w:r>
      <w:r w:rsidRPr="0048770E">
        <w:rPr>
          <w:rFonts w:ascii="Times New Roman" w:hAnsi="Times New Roman" w:cs="Times New Roman"/>
          <w:sz w:val="26"/>
          <w:szCs w:val="26"/>
        </w:rPr>
        <w:t>Answer and Reply to the Answer of Aqua Pennsylvania Wastewater, Inc. or, in the alternative Amended Petition, filed by the County of Delaware, Pennsylvania on July 15, 2020, is denied, consistent with this Opinion and Order.</w:t>
      </w:r>
    </w:p>
    <w:p w14:paraId="2E795FA9" w14:textId="77777777" w:rsidR="00400040" w:rsidRPr="0048770E" w:rsidRDefault="00400040" w:rsidP="0048770E">
      <w:pPr>
        <w:spacing w:line="360" w:lineRule="auto"/>
        <w:ind w:firstLine="1440"/>
        <w:rPr>
          <w:rFonts w:ascii="Times New Roman" w:hAnsi="Times New Roman" w:cs="Times New Roman"/>
          <w:b/>
          <w:sz w:val="26"/>
          <w:szCs w:val="26"/>
        </w:rPr>
      </w:pPr>
    </w:p>
    <w:p w14:paraId="50106C72" w14:textId="433F01CB" w:rsidR="00222BBB" w:rsidRPr="0048770E" w:rsidRDefault="00A60C43" w:rsidP="0048770E">
      <w:pPr>
        <w:keepNext/>
        <w:keepLines/>
        <w:tabs>
          <w:tab w:val="left" w:pos="-720"/>
        </w:tabs>
        <w:ind w:firstLine="5040"/>
        <w:rPr>
          <w:rFonts w:ascii="Times New Roman" w:hAnsi="Times New Roman" w:cs="Times New Roman"/>
          <w:sz w:val="26"/>
          <w:szCs w:val="26"/>
        </w:rPr>
      </w:pPr>
      <w:bookmarkStart w:id="7" w:name="_GoBack"/>
      <w:r w:rsidRPr="009F01BA">
        <w:rPr>
          <w:b/>
          <w:noProof/>
          <w:sz w:val="20"/>
          <w:szCs w:val="20"/>
        </w:rPr>
        <w:drawing>
          <wp:anchor distT="0" distB="0" distL="114300" distR="114300" simplePos="0" relativeHeight="251659264" behindDoc="1" locked="0" layoutInCell="1" allowOverlap="1" wp14:anchorId="13FE6133" wp14:editId="148AE709">
            <wp:simplePos x="0" y="0"/>
            <wp:positionH relativeFrom="column">
              <wp:posOffset>2990850</wp:posOffset>
            </wp:positionH>
            <wp:positionV relativeFrom="paragraph">
              <wp:posOffset>170180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222BBB" w:rsidRPr="0048770E">
        <w:rPr>
          <w:rFonts w:ascii="Times New Roman" w:hAnsi="Times New Roman" w:cs="Times New Roman"/>
          <w:b/>
          <w:sz w:val="26"/>
          <w:szCs w:val="26"/>
        </w:rPr>
        <w:t>BY THE COMMISSION,</w:t>
      </w:r>
    </w:p>
    <w:p w14:paraId="211D3EE3" w14:textId="16CF4B02" w:rsidR="00222BBB" w:rsidRPr="0048770E" w:rsidRDefault="00222BBB" w:rsidP="0048770E">
      <w:pPr>
        <w:keepNext/>
        <w:keepLines/>
        <w:tabs>
          <w:tab w:val="left" w:pos="-720"/>
        </w:tabs>
        <w:rPr>
          <w:rFonts w:ascii="Times New Roman" w:hAnsi="Times New Roman" w:cs="Times New Roman"/>
          <w:sz w:val="26"/>
          <w:szCs w:val="26"/>
        </w:rPr>
      </w:pPr>
    </w:p>
    <w:p w14:paraId="7A024C66" w14:textId="42A4B19F" w:rsidR="00222BBB" w:rsidRPr="0048770E" w:rsidRDefault="00222BBB" w:rsidP="0048770E">
      <w:pPr>
        <w:keepNext/>
        <w:keepLines/>
        <w:tabs>
          <w:tab w:val="left" w:pos="-720"/>
        </w:tabs>
        <w:rPr>
          <w:rFonts w:ascii="Times New Roman" w:hAnsi="Times New Roman" w:cs="Times New Roman"/>
          <w:sz w:val="26"/>
          <w:szCs w:val="26"/>
        </w:rPr>
      </w:pPr>
    </w:p>
    <w:p w14:paraId="1C9AB943" w14:textId="77777777" w:rsidR="00400040" w:rsidRPr="0048770E" w:rsidRDefault="00400040" w:rsidP="0048770E">
      <w:pPr>
        <w:keepNext/>
        <w:keepLines/>
        <w:tabs>
          <w:tab w:val="left" w:pos="-720"/>
        </w:tabs>
        <w:rPr>
          <w:rFonts w:ascii="Times New Roman" w:hAnsi="Times New Roman" w:cs="Times New Roman"/>
          <w:sz w:val="26"/>
          <w:szCs w:val="26"/>
        </w:rPr>
      </w:pPr>
    </w:p>
    <w:p w14:paraId="4539DF43" w14:textId="77777777" w:rsidR="00222BBB" w:rsidRPr="0048770E" w:rsidRDefault="00222BBB" w:rsidP="0048770E">
      <w:pPr>
        <w:keepNext/>
        <w:keepLines/>
        <w:tabs>
          <w:tab w:val="left" w:pos="-720"/>
        </w:tabs>
        <w:rPr>
          <w:rFonts w:ascii="Times New Roman" w:hAnsi="Times New Roman" w:cs="Times New Roman"/>
          <w:sz w:val="26"/>
          <w:szCs w:val="26"/>
        </w:rPr>
      </w:pPr>
    </w:p>
    <w:p w14:paraId="5836F111" w14:textId="77777777" w:rsidR="00222BBB" w:rsidRPr="0048770E" w:rsidRDefault="00222BBB" w:rsidP="0048770E">
      <w:pPr>
        <w:keepNext/>
        <w:keepLines/>
        <w:tabs>
          <w:tab w:val="left" w:pos="-720"/>
        </w:tabs>
        <w:ind w:firstLine="5040"/>
        <w:rPr>
          <w:rFonts w:ascii="Times New Roman" w:hAnsi="Times New Roman" w:cs="Times New Roman"/>
          <w:b/>
          <w:sz w:val="26"/>
          <w:szCs w:val="26"/>
        </w:rPr>
      </w:pPr>
      <w:r w:rsidRPr="0048770E">
        <w:rPr>
          <w:rFonts w:ascii="Times New Roman" w:hAnsi="Times New Roman" w:cs="Times New Roman"/>
          <w:sz w:val="26"/>
          <w:szCs w:val="26"/>
        </w:rPr>
        <w:t>Rosemary Chiavetta</w:t>
      </w:r>
    </w:p>
    <w:p w14:paraId="4ECB1050" w14:textId="77777777" w:rsidR="00222BBB" w:rsidRPr="0048770E" w:rsidRDefault="00222BBB" w:rsidP="0048770E">
      <w:pPr>
        <w:keepNext/>
        <w:keepLines/>
        <w:tabs>
          <w:tab w:val="left" w:pos="-720"/>
        </w:tabs>
        <w:ind w:firstLine="5040"/>
        <w:rPr>
          <w:rFonts w:ascii="Times New Roman" w:hAnsi="Times New Roman" w:cs="Times New Roman"/>
          <w:sz w:val="26"/>
          <w:szCs w:val="26"/>
        </w:rPr>
      </w:pPr>
      <w:r w:rsidRPr="0048770E">
        <w:rPr>
          <w:rFonts w:ascii="Times New Roman" w:hAnsi="Times New Roman" w:cs="Times New Roman"/>
          <w:sz w:val="26"/>
          <w:szCs w:val="26"/>
        </w:rPr>
        <w:t>Secretary</w:t>
      </w:r>
    </w:p>
    <w:p w14:paraId="5F3D9F8F" w14:textId="77777777" w:rsidR="00222BBB" w:rsidRPr="0048770E" w:rsidRDefault="00222BBB" w:rsidP="0048770E">
      <w:pPr>
        <w:keepNext/>
        <w:keepLines/>
        <w:tabs>
          <w:tab w:val="left" w:pos="-720"/>
        </w:tabs>
        <w:rPr>
          <w:rFonts w:ascii="Times New Roman" w:hAnsi="Times New Roman" w:cs="Times New Roman"/>
          <w:sz w:val="26"/>
          <w:szCs w:val="26"/>
        </w:rPr>
      </w:pPr>
    </w:p>
    <w:p w14:paraId="5A1F0A43" w14:textId="77777777" w:rsidR="00222BBB" w:rsidRPr="0048770E" w:rsidRDefault="00222BBB" w:rsidP="0048770E">
      <w:pPr>
        <w:keepNext/>
        <w:keepLines/>
        <w:tabs>
          <w:tab w:val="left" w:pos="-720"/>
        </w:tabs>
        <w:rPr>
          <w:rFonts w:ascii="Times New Roman" w:hAnsi="Times New Roman" w:cs="Times New Roman"/>
          <w:sz w:val="26"/>
          <w:szCs w:val="26"/>
        </w:rPr>
      </w:pPr>
      <w:r w:rsidRPr="0048770E">
        <w:rPr>
          <w:rFonts w:ascii="Times New Roman" w:hAnsi="Times New Roman" w:cs="Times New Roman"/>
          <w:sz w:val="26"/>
          <w:szCs w:val="26"/>
        </w:rPr>
        <w:t>(SEAL)</w:t>
      </w:r>
    </w:p>
    <w:p w14:paraId="73D999F5" w14:textId="77777777" w:rsidR="00222BBB" w:rsidRPr="0048770E" w:rsidRDefault="00222BBB" w:rsidP="0048770E">
      <w:pPr>
        <w:keepNext/>
        <w:keepLines/>
        <w:tabs>
          <w:tab w:val="left" w:pos="-720"/>
        </w:tabs>
        <w:rPr>
          <w:rFonts w:ascii="Times New Roman" w:hAnsi="Times New Roman" w:cs="Times New Roman"/>
          <w:sz w:val="26"/>
          <w:szCs w:val="26"/>
        </w:rPr>
      </w:pPr>
    </w:p>
    <w:p w14:paraId="7DF4423D" w14:textId="76203AC8" w:rsidR="00222BBB" w:rsidRPr="0048770E" w:rsidRDefault="00222BBB" w:rsidP="0048770E">
      <w:pPr>
        <w:keepNext/>
        <w:keepLines/>
        <w:tabs>
          <w:tab w:val="left" w:pos="-720"/>
        </w:tabs>
        <w:rPr>
          <w:rFonts w:ascii="Times New Roman" w:hAnsi="Times New Roman" w:cs="Times New Roman"/>
          <w:sz w:val="26"/>
          <w:szCs w:val="26"/>
        </w:rPr>
      </w:pPr>
      <w:r w:rsidRPr="0048770E">
        <w:rPr>
          <w:rFonts w:ascii="Times New Roman" w:hAnsi="Times New Roman" w:cs="Times New Roman"/>
          <w:sz w:val="26"/>
          <w:szCs w:val="26"/>
        </w:rPr>
        <w:t xml:space="preserve">ORDER ADOPTED:  </w:t>
      </w:r>
      <w:r w:rsidR="00790AD1" w:rsidRPr="0048770E">
        <w:rPr>
          <w:rFonts w:ascii="Times New Roman" w:hAnsi="Times New Roman" w:cs="Times New Roman"/>
          <w:sz w:val="26"/>
          <w:szCs w:val="26"/>
        </w:rPr>
        <w:t>August 27, 2020</w:t>
      </w:r>
    </w:p>
    <w:p w14:paraId="1E9E1047" w14:textId="77777777" w:rsidR="00222BBB" w:rsidRPr="0048770E" w:rsidRDefault="00222BBB" w:rsidP="0048770E">
      <w:pPr>
        <w:keepNext/>
        <w:keepLines/>
        <w:tabs>
          <w:tab w:val="left" w:pos="-720"/>
        </w:tabs>
        <w:rPr>
          <w:rFonts w:ascii="Times New Roman" w:hAnsi="Times New Roman" w:cs="Times New Roman"/>
          <w:sz w:val="26"/>
          <w:szCs w:val="26"/>
        </w:rPr>
      </w:pPr>
    </w:p>
    <w:p w14:paraId="30E33FD9" w14:textId="6602D5A3" w:rsidR="00222BBB" w:rsidRPr="0048770E" w:rsidRDefault="00222BBB" w:rsidP="0048770E">
      <w:pPr>
        <w:keepNext/>
        <w:keepLines/>
        <w:tabs>
          <w:tab w:val="left" w:pos="-720"/>
        </w:tabs>
        <w:rPr>
          <w:rFonts w:ascii="Times New Roman" w:hAnsi="Times New Roman" w:cs="Times New Roman"/>
          <w:sz w:val="26"/>
          <w:szCs w:val="26"/>
        </w:rPr>
      </w:pPr>
      <w:r w:rsidRPr="0048770E">
        <w:rPr>
          <w:rFonts w:ascii="Times New Roman" w:hAnsi="Times New Roman" w:cs="Times New Roman"/>
          <w:sz w:val="26"/>
          <w:szCs w:val="26"/>
        </w:rPr>
        <w:t xml:space="preserve">ORDER ENTERED:  </w:t>
      </w:r>
      <w:r w:rsidR="00A60C43">
        <w:rPr>
          <w:rFonts w:ascii="Times New Roman" w:hAnsi="Times New Roman" w:cs="Times New Roman"/>
          <w:sz w:val="26"/>
          <w:szCs w:val="26"/>
        </w:rPr>
        <w:t>August 27, 2020</w:t>
      </w:r>
    </w:p>
    <w:p w14:paraId="40DFBADD" w14:textId="6A8A5180" w:rsidR="003D5C5F" w:rsidRPr="00AA77EA" w:rsidRDefault="00C322F0" w:rsidP="00082E68">
      <w:pPr>
        <w:keepNext/>
        <w:keepLines/>
        <w:tabs>
          <w:tab w:val="left" w:pos="-720"/>
        </w:tabs>
        <w:jc w:val="both"/>
        <w:rPr>
          <w:rFonts w:ascii="Times New Roman" w:eastAsia="Times New Roman" w:hAnsi="Times New Roman" w:cs="Times New Roman"/>
          <w:sz w:val="26"/>
          <w:szCs w:val="26"/>
        </w:rPr>
      </w:pPr>
      <w:r w:rsidRPr="00AA77EA">
        <w:rPr>
          <w:rFonts w:ascii="Times New Roman" w:eastAsia="Times New Roman" w:hAnsi="Times New Roman" w:cs="Times New Roman"/>
          <w:sz w:val="26"/>
          <w:szCs w:val="26"/>
        </w:rPr>
        <w:t xml:space="preserve">:  </w:t>
      </w:r>
    </w:p>
    <w:p w14:paraId="0FD90201" w14:textId="77777777" w:rsidR="00AA77EA" w:rsidRPr="00AA77EA" w:rsidRDefault="00AA77EA">
      <w:pPr>
        <w:keepNext/>
        <w:keepLines/>
        <w:tabs>
          <w:tab w:val="left" w:pos="-720"/>
        </w:tabs>
        <w:jc w:val="both"/>
        <w:rPr>
          <w:rFonts w:ascii="Times New Roman" w:eastAsia="Times New Roman" w:hAnsi="Times New Roman" w:cs="Times New Roman"/>
          <w:sz w:val="26"/>
          <w:szCs w:val="26"/>
        </w:rPr>
      </w:pPr>
    </w:p>
    <w:sectPr w:rsidR="00AA77EA" w:rsidRPr="00AA77EA" w:rsidSect="000B2E16">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C7FA3" w14:textId="77777777" w:rsidR="00B77A5F" w:rsidRDefault="00B77A5F" w:rsidP="00C322F0">
      <w:r>
        <w:separator/>
      </w:r>
    </w:p>
  </w:endnote>
  <w:endnote w:type="continuationSeparator" w:id="0">
    <w:p w14:paraId="13AF16DA" w14:textId="77777777" w:rsidR="00B77A5F" w:rsidRDefault="00B77A5F" w:rsidP="00C3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077376"/>
      <w:docPartObj>
        <w:docPartGallery w:val="Page Numbers (Bottom of Page)"/>
        <w:docPartUnique/>
      </w:docPartObj>
    </w:sdtPr>
    <w:sdtEndPr>
      <w:rPr>
        <w:noProof/>
        <w:sz w:val="26"/>
        <w:szCs w:val="26"/>
      </w:rPr>
    </w:sdtEndPr>
    <w:sdtContent>
      <w:p w14:paraId="59581D43" w14:textId="4DF61701" w:rsidR="0082358A" w:rsidRPr="0048770E" w:rsidRDefault="0082358A" w:rsidP="0048770E">
        <w:pPr>
          <w:pStyle w:val="Footer"/>
          <w:tabs>
            <w:tab w:val="clear" w:pos="4680"/>
          </w:tabs>
          <w:jc w:val="center"/>
          <w:rPr>
            <w:sz w:val="26"/>
            <w:szCs w:val="26"/>
          </w:rPr>
        </w:pPr>
        <w:r w:rsidRPr="00015383">
          <w:rPr>
            <w:sz w:val="26"/>
            <w:szCs w:val="26"/>
          </w:rPr>
          <w:fldChar w:fldCharType="begin"/>
        </w:r>
        <w:r w:rsidRPr="008143AC">
          <w:rPr>
            <w:sz w:val="26"/>
            <w:szCs w:val="26"/>
          </w:rPr>
          <w:instrText xml:space="preserve"> PAGE   \* MERGEFORMAT </w:instrText>
        </w:r>
        <w:r w:rsidRPr="00015383">
          <w:rPr>
            <w:sz w:val="26"/>
            <w:szCs w:val="26"/>
          </w:rPr>
          <w:fldChar w:fldCharType="separate"/>
        </w:r>
        <w:r w:rsidR="005E5637" w:rsidRPr="008143AC">
          <w:rPr>
            <w:noProof/>
            <w:sz w:val="26"/>
            <w:szCs w:val="26"/>
          </w:rPr>
          <w:t>18</w:t>
        </w:r>
        <w:r w:rsidRPr="00015383">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64E72" w14:textId="77777777" w:rsidR="00650D1F" w:rsidRDefault="0065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11ABB" w14:textId="77777777" w:rsidR="00B77A5F" w:rsidRDefault="00B77A5F" w:rsidP="00C322F0">
      <w:r>
        <w:separator/>
      </w:r>
    </w:p>
  </w:footnote>
  <w:footnote w:type="continuationSeparator" w:id="0">
    <w:p w14:paraId="4B7E1946" w14:textId="77777777" w:rsidR="00B77A5F" w:rsidRDefault="00B77A5F" w:rsidP="00C322F0">
      <w:r>
        <w:continuationSeparator/>
      </w:r>
    </w:p>
  </w:footnote>
  <w:footnote w:id="1">
    <w:p w14:paraId="74DBA066" w14:textId="29F117A2" w:rsidR="0082358A" w:rsidRPr="0007750A" w:rsidRDefault="0082358A" w:rsidP="00A05D79">
      <w:pPr>
        <w:pStyle w:val="FootnoteText"/>
        <w:ind w:firstLine="720"/>
        <w:rPr>
          <w:sz w:val="26"/>
          <w:szCs w:val="26"/>
        </w:rPr>
      </w:pPr>
      <w:r w:rsidRPr="0007750A">
        <w:rPr>
          <w:rStyle w:val="FootnoteReference"/>
          <w:sz w:val="26"/>
          <w:szCs w:val="26"/>
        </w:rPr>
        <w:footnoteRef/>
      </w:r>
      <w:r w:rsidRPr="0007750A">
        <w:rPr>
          <w:sz w:val="26"/>
          <w:szCs w:val="26"/>
        </w:rPr>
        <w:t xml:space="preserve"> </w:t>
      </w:r>
      <w:r>
        <w:rPr>
          <w:sz w:val="26"/>
          <w:szCs w:val="26"/>
        </w:rPr>
        <w:tab/>
        <w:t>The Amended Petition incorporates all the averments in the Petition and</w:t>
      </w:r>
      <w:r w:rsidR="00400040">
        <w:rPr>
          <w:sz w:val="26"/>
          <w:szCs w:val="26"/>
        </w:rPr>
        <w:t>,</w:t>
      </w:r>
      <w:r>
        <w:rPr>
          <w:sz w:val="26"/>
          <w:szCs w:val="26"/>
        </w:rPr>
        <w:t xml:space="preserve"> thus</w:t>
      </w:r>
      <w:r w:rsidR="00400040">
        <w:rPr>
          <w:sz w:val="26"/>
          <w:szCs w:val="26"/>
        </w:rPr>
        <w:t>,</w:t>
      </w:r>
      <w:r>
        <w:rPr>
          <w:sz w:val="26"/>
          <w:szCs w:val="26"/>
        </w:rPr>
        <w:t xml:space="preserve"> we </w:t>
      </w:r>
      <w:r w:rsidR="00D607F8">
        <w:rPr>
          <w:sz w:val="26"/>
          <w:szCs w:val="26"/>
        </w:rPr>
        <w:t>shall refer to</w:t>
      </w:r>
      <w:r>
        <w:rPr>
          <w:sz w:val="26"/>
          <w:szCs w:val="26"/>
        </w:rPr>
        <w:t xml:space="preserve"> both filings collectively as the Amended Petition unless the context suggests otherwise.    </w:t>
      </w:r>
    </w:p>
  </w:footnote>
  <w:footnote w:id="2">
    <w:p w14:paraId="5680A8C2" w14:textId="3692D00A" w:rsidR="00FA2978" w:rsidRPr="00FA2978" w:rsidRDefault="00FA2978" w:rsidP="00FA2978">
      <w:pPr>
        <w:pStyle w:val="FootnoteText"/>
        <w:ind w:firstLine="720"/>
        <w:rPr>
          <w:sz w:val="26"/>
          <w:szCs w:val="26"/>
        </w:rPr>
      </w:pPr>
      <w:r w:rsidRPr="00FA2978">
        <w:rPr>
          <w:rStyle w:val="FootnoteReference"/>
          <w:sz w:val="26"/>
          <w:szCs w:val="26"/>
        </w:rPr>
        <w:footnoteRef/>
      </w:r>
      <w:r w:rsidRPr="00FA2978">
        <w:rPr>
          <w:sz w:val="26"/>
          <w:szCs w:val="26"/>
        </w:rPr>
        <w:t xml:space="preserve"> </w:t>
      </w:r>
      <w:r>
        <w:rPr>
          <w:sz w:val="26"/>
          <w:szCs w:val="26"/>
        </w:rPr>
        <w:tab/>
      </w:r>
      <w:r w:rsidR="005259AC">
        <w:rPr>
          <w:sz w:val="26"/>
          <w:szCs w:val="26"/>
        </w:rPr>
        <w:t xml:space="preserve">By Hearing Notice dated July 27, 2020, the Office of Administrative Law Judge (OALJ) scheduled an Initial Call-in Telephonic Prehearing Conference for September 2, 2020, before Administrative Law Judge </w:t>
      </w:r>
      <w:r w:rsidR="007C61CF">
        <w:rPr>
          <w:sz w:val="26"/>
          <w:szCs w:val="26"/>
        </w:rPr>
        <w:t xml:space="preserve">(ALJ) </w:t>
      </w:r>
      <w:r w:rsidR="005259AC">
        <w:rPr>
          <w:sz w:val="26"/>
          <w:szCs w:val="26"/>
        </w:rPr>
        <w:t xml:space="preserve">Angela Jones.  Thereafter, on </w:t>
      </w:r>
      <w:r>
        <w:rPr>
          <w:sz w:val="26"/>
          <w:szCs w:val="26"/>
        </w:rPr>
        <w:t xml:space="preserve">August 7, 2020, the County filed </w:t>
      </w:r>
      <w:r w:rsidR="005259AC">
        <w:rPr>
          <w:sz w:val="26"/>
          <w:szCs w:val="26"/>
        </w:rPr>
        <w:t xml:space="preserve">a Petition for Stay of the Application proceeding and a Request for Commission Review and Answer to a Material Question (Petition for Stay).  The Petition for Stay </w:t>
      </w:r>
      <w:r w:rsidR="00651DBD">
        <w:rPr>
          <w:sz w:val="26"/>
          <w:szCs w:val="26"/>
        </w:rPr>
        <w:t xml:space="preserve">and any subsequent </w:t>
      </w:r>
      <w:r w:rsidR="008C3638">
        <w:rPr>
          <w:sz w:val="26"/>
          <w:szCs w:val="26"/>
        </w:rPr>
        <w:t>answers</w:t>
      </w:r>
      <w:r w:rsidR="00651DBD">
        <w:rPr>
          <w:sz w:val="26"/>
          <w:szCs w:val="26"/>
        </w:rPr>
        <w:t xml:space="preserve"> wi</w:t>
      </w:r>
      <w:r w:rsidR="005259AC">
        <w:rPr>
          <w:sz w:val="26"/>
          <w:szCs w:val="26"/>
        </w:rPr>
        <w:t>ll be addressed in a separate Commission</w:t>
      </w:r>
      <w:r w:rsidR="00651DBD">
        <w:rPr>
          <w:sz w:val="26"/>
          <w:szCs w:val="26"/>
        </w:rPr>
        <w:t xml:space="preserve"> Opinion and Order.  </w:t>
      </w:r>
    </w:p>
  </w:footnote>
  <w:footnote w:id="3">
    <w:p w14:paraId="080C58F9" w14:textId="5B861256" w:rsidR="0082358A" w:rsidRPr="00055203" w:rsidRDefault="0082358A" w:rsidP="00055203">
      <w:pPr>
        <w:pStyle w:val="FootnoteText"/>
        <w:ind w:firstLine="720"/>
        <w:rPr>
          <w:sz w:val="26"/>
          <w:szCs w:val="26"/>
        </w:rPr>
      </w:pPr>
      <w:r w:rsidRPr="00055203">
        <w:rPr>
          <w:rStyle w:val="FootnoteReference"/>
          <w:sz w:val="26"/>
          <w:szCs w:val="26"/>
        </w:rPr>
        <w:footnoteRef/>
      </w:r>
      <w:r w:rsidRPr="00055203">
        <w:rPr>
          <w:sz w:val="26"/>
          <w:szCs w:val="26"/>
        </w:rPr>
        <w:t xml:space="preserve"> </w:t>
      </w:r>
      <w:r>
        <w:rPr>
          <w:sz w:val="26"/>
          <w:szCs w:val="26"/>
        </w:rPr>
        <w:tab/>
        <w:t xml:space="preserve">Specifically, the County asserts that Aqua must provide testimony, schedules, and work papers that establish the basis of the rate stabilization plan and its impact on existing customers who need to cover the revenue requirement that would be shifted to them under the plan.  Petition at 5 (citing </w:t>
      </w:r>
      <w:r w:rsidRPr="00BE4A60">
        <w:rPr>
          <w:i/>
          <w:iCs/>
          <w:sz w:val="26"/>
          <w:szCs w:val="26"/>
        </w:rPr>
        <w:t>Implementation of Section 1329 of the Public Utility Code</w:t>
      </w:r>
      <w:r>
        <w:rPr>
          <w:i/>
          <w:iCs/>
          <w:sz w:val="26"/>
          <w:szCs w:val="26"/>
        </w:rPr>
        <w:t xml:space="preserve"> –</w:t>
      </w:r>
      <w:r w:rsidRPr="00BE4A60">
        <w:rPr>
          <w:i/>
          <w:iCs/>
          <w:sz w:val="26"/>
          <w:szCs w:val="26"/>
        </w:rPr>
        <w:t xml:space="preserve"> Final Implementation Order</w:t>
      </w:r>
      <w:r>
        <w:rPr>
          <w:sz w:val="26"/>
          <w:szCs w:val="26"/>
        </w:rPr>
        <w:t>, Docket No. M-2016-2543193 (Order</w:t>
      </w:r>
      <w:r w:rsidR="00F54B7D">
        <w:rPr>
          <w:sz w:val="26"/>
          <w:szCs w:val="26"/>
        </w:rPr>
        <w:t> </w:t>
      </w:r>
      <w:r>
        <w:rPr>
          <w:sz w:val="26"/>
          <w:szCs w:val="26"/>
        </w:rPr>
        <w:t xml:space="preserve">entered October 27, 2016) at 27). </w:t>
      </w:r>
    </w:p>
  </w:footnote>
  <w:footnote w:id="4">
    <w:p w14:paraId="675A9340" w14:textId="34822850" w:rsidR="007C57CC" w:rsidRPr="0050449C" w:rsidRDefault="007C57CC" w:rsidP="007C57CC">
      <w:pPr>
        <w:pStyle w:val="FootnoteText"/>
        <w:ind w:firstLine="720"/>
        <w:rPr>
          <w:sz w:val="26"/>
          <w:szCs w:val="26"/>
        </w:rPr>
      </w:pPr>
      <w:r w:rsidRPr="007C57CC">
        <w:rPr>
          <w:rStyle w:val="FootnoteReference"/>
          <w:sz w:val="26"/>
          <w:szCs w:val="26"/>
        </w:rPr>
        <w:footnoteRef/>
      </w:r>
      <w:r w:rsidRPr="007C57CC">
        <w:rPr>
          <w:sz w:val="26"/>
          <w:szCs w:val="26"/>
        </w:rPr>
        <w:t xml:space="preserve"> </w:t>
      </w:r>
      <w:r>
        <w:rPr>
          <w:sz w:val="26"/>
          <w:szCs w:val="26"/>
        </w:rPr>
        <w:tab/>
        <w:t>Granting the County’s requested relief would, by implication, also require the re</w:t>
      </w:r>
      <w:r w:rsidR="00074C55">
        <w:rPr>
          <w:sz w:val="26"/>
          <w:szCs w:val="26"/>
        </w:rPr>
        <w:t xml:space="preserve">scission of </w:t>
      </w:r>
      <w:r w:rsidR="009F5A07">
        <w:rPr>
          <w:sz w:val="26"/>
          <w:szCs w:val="26"/>
        </w:rPr>
        <w:t xml:space="preserve">the </w:t>
      </w:r>
      <w:r w:rsidR="009F5A07" w:rsidRPr="00AA77EA">
        <w:rPr>
          <w:i/>
          <w:iCs/>
          <w:color w:val="000000"/>
          <w:sz w:val="26"/>
          <w:szCs w:val="26"/>
        </w:rPr>
        <w:t>July 27, 2020 Secretarial Letter</w:t>
      </w:r>
      <w:r w:rsidR="0050449C">
        <w:rPr>
          <w:color w:val="000000"/>
          <w:sz w:val="26"/>
          <w:szCs w:val="26"/>
        </w:rPr>
        <w:t xml:space="preserve">.  </w:t>
      </w:r>
      <w:r w:rsidR="00120D7C">
        <w:rPr>
          <w:color w:val="000000"/>
          <w:sz w:val="26"/>
          <w:szCs w:val="26"/>
        </w:rPr>
        <w:t xml:space="preserve">Thus, to the extent that the Amended Petition </w:t>
      </w:r>
      <w:r w:rsidR="000A700A">
        <w:rPr>
          <w:color w:val="000000"/>
          <w:sz w:val="26"/>
          <w:szCs w:val="26"/>
        </w:rPr>
        <w:t xml:space="preserve">also </w:t>
      </w:r>
      <w:r w:rsidR="00120D7C">
        <w:rPr>
          <w:color w:val="000000"/>
          <w:sz w:val="26"/>
          <w:szCs w:val="26"/>
        </w:rPr>
        <w:t xml:space="preserve">seeks rescission of </w:t>
      </w:r>
      <w:r w:rsidR="009D6BA9">
        <w:rPr>
          <w:color w:val="000000"/>
          <w:sz w:val="26"/>
          <w:szCs w:val="26"/>
        </w:rPr>
        <w:t xml:space="preserve">the Commission’s </w:t>
      </w:r>
      <w:r w:rsidR="00F555E7">
        <w:rPr>
          <w:color w:val="000000"/>
          <w:sz w:val="26"/>
          <w:szCs w:val="26"/>
        </w:rPr>
        <w:t xml:space="preserve">issuance of the Secretarial Letter finally accepting </w:t>
      </w:r>
      <w:r w:rsidR="009D6BA9">
        <w:rPr>
          <w:color w:val="000000"/>
          <w:sz w:val="26"/>
          <w:szCs w:val="26"/>
        </w:rPr>
        <w:t xml:space="preserve">the Application for filing, </w:t>
      </w:r>
      <w:r w:rsidR="00F37547">
        <w:rPr>
          <w:color w:val="000000"/>
          <w:sz w:val="26"/>
          <w:szCs w:val="26"/>
        </w:rPr>
        <w:t xml:space="preserve">the County’s request is denied.  </w:t>
      </w:r>
    </w:p>
  </w:footnote>
  <w:footnote w:id="5">
    <w:p w14:paraId="37EE09DA" w14:textId="484049CE" w:rsidR="00D36D81" w:rsidRPr="00D36D81" w:rsidRDefault="00D36D81" w:rsidP="005B1DCB">
      <w:pPr>
        <w:pStyle w:val="FootnoteText"/>
        <w:keepNext/>
        <w:keepLines/>
        <w:ind w:firstLine="720"/>
        <w:rPr>
          <w:sz w:val="26"/>
          <w:szCs w:val="26"/>
        </w:rPr>
      </w:pPr>
      <w:r w:rsidRPr="00D36D81">
        <w:rPr>
          <w:rStyle w:val="FootnoteReference"/>
          <w:sz w:val="26"/>
          <w:szCs w:val="26"/>
        </w:rPr>
        <w:footnoteRef/>
      </w:r>
      <w:r w:rsidRPr="00D36D81">
        <w:rPr>
          <w:sz w:val="26"/>
          <w:szCs w:val="26"/>
        </w:rPr>
        <w:t xml:space="preserve"> </w:t>
      </w:r>
      <w:r>
        <w:rPr>
          <w:sz w:val="26"/>
          <w:szCs w:val="26"/>
        </w:rPr>
        <w:tab/>
        <w:t xml:space="preserve">Our subsequent Opinion and Order in </w:t>
      </w:r>
      <w:r w:rsidRPr="00262C12">
        <w:rPr>
          <w:i/>
          <w:iCs/>
          <w:sz w:val="26"/>
          <w:szCs w:val="26"/>
        </w:rPr>
        <w:t>FSIO</w:t>
      </w:r>
      <w:r w:rsidR="00796333">
        <w:rPr>
          <w:sz w:val="26"/>
          <w:szCs w:val="26"/>
        </w:rPr>
        <w:t xml:space="preserve"> </w:t>
      </w:r>
      <w:r>
        <w:rPr>
          <w:sz w:val="26"/>
          <w:szCs w:val="26"/>
        </w:rPr>
        <w:t xml:space="preserve">did not </w:t>
      </w:r>
      <w:r w:rsidR="00262C12">
        <w:rPr>
          <w:sz w:val="26"/>
          <w:szCs w:val="26"/>
        </w:rPr>
        <w:t xml:space="preserve">alter our expectations regarding </w:t>
      </w:r>
      <w:r w:rsidR="0048221B">
        <w:rPr>
          <w:sz w:val="26"/>
          <w:szCs w:val="26"/>
        </w:rPr>
        <w:t xml:space="preserve">TUS’s reviewing responsibilities of the Application filing </w:t>
      </w:r>
      <w:r w:rsidR="00262C12">
        <w:rPr>
          <w:sz w:val="26"/>
          <w:szCs w:val="26"/>
        </w:rPr>
        <w:t xml:space="preserve">at this stage of the proceeding.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82DC6"/>
    <w:multiLevelType w:val="hybridMultilevel"/>
    <w:tmpl w:val="5F76A7B8"/>
    <w:lvl w:ilvl="0" w:tplc="39A870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BD1D5A"/>
    <w:multiLevelType w:val="hybridMultilevel"/>
    <w:tmpl w:val="D56AC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03EF"/>
    <w:rsid w:val="00003E8B"/>
    <w:rsid w:val="00005995"/>
    <w:rsid w:val="00010509"/>
    <w:rsid w:val="000122F6"/>
    <w:rsid w:val="000150D0"/>
    <w:rsid w:val="00015383"/>
    <w:rsid w:val="00027FBB"/>
    <w:rsid w:val="00030824"/>
    <w:rsid w:val="00032821"/>
    <w:rsid w:val="00034C7F"/>
    <w:rsid w:val="00036B67"/>
    <w:rsid w:val="000372D7"/>
    <w:rsid w:val="00040E13"/>
    <w:rsid w:val="000454E2"/>
    <w:rsid w:val="00047702"/>
    <w:rsid w:val="000539B9"/>
    <w:rsid w:val="00055203"/>
    <w:rsid w:val="000565A5"/>
    <w:rsid w:val="00057FF6"/>
    <w:rsid w:val="00061910"/>
    <w:rsid w:val="00065062"/>
    <w:rsid w:val="0006670F"/>
    <w:rsid w:val="000721D7"/>
    <w:rsid w:val="00074C55"/>
    <w:rsid w:val="0007530B"/>
    <w:rsid w:val="00077128"/>
    <w:rsid w:val="0007750A"/>
    <w:rsid w:val="00082E68"/>
    <w:rsid w:val="00087693"/>
    <w:rsid w:val="000945EF"/>
    <w:rsid w:val="000956BA"/>
    <w:rsid w:val="00095C10"/>
    <w:rsid w:val="000A700A"/>
    <w:rsid w:val="000B2DD2"/>
    <w:rsid w:val="000B2E16"/>
    <w:rsid w:val="000B43EC"/>
    <w:rsid w:val="000B65EB"/>
    <w:rsid w:val="000B68BE"/>
    <w:rsid w:val="000C146A"/>
    <w:rsid w:val="000C607E"/>
    <w:rsid w:val="000D379F"/>
    <w:rsid w:val="000D5502"/>
    <w:rsid w:val="000D70CB"/>
    <w:rsid w:val="000D7D1C"/>
    <w:rsid w:val="000E1625"/>
    <w:rsid w:val="000E423C"/>
    <w:rsid w:val="000E63FD"/>
    <w:rsid w:val="000F2AE1"/>
    <w:rsid w:val="000F6920"/>
    <w:rsid w:val="00102EDC"/>
    <w:rsid w:val="00104033"/>
    <w:rsid w:val="00105AB0"/>
    <w:rsid w:val="001061B0"/>
    <w:rsid w:val="001119A7"/>
    <w:rsid w:val="00112C24"/>
    <w:rsid w:val="00112F1B"/>
    <w:rsid w:val="00112F21"/>
    <w:rsid w:val="0011373B"/>
    <w:rsid w:val="00114FFF"/>
    <w:rsid w:val="00115531"/>
    <w:rsid w:val="00116247"/>
    <w:rsid w:val="00120D7C"/>
    <w:rsid w:val="00120DCF"/>
    <w:rsid w:val="00133E29"/>
    <w:rsid w:val="001407D9"/>
    <w:rsid w:val="00141C29"/>
    <w:rsid w:val="001541EF"/>
    <w:rsid w:val="00154CCE"/>
    <w:rsid w:val="00157A0A"/>
    <w:rsid w:val="00160701"/>
    <w:rsid w:val="00161853"/>
    <w:rsid w:val="00163459"/>
    <w:rsid w:val="0016502A"/>
    <w:rsid w:val="001657A8"/>
    <w:rsid w:val="00172304"/>
    <w:rsid w:val="00173567"/>
    <w:rsid w:val="00174746"/>
    <w:rsid w:val="00174AF1"/>
    <w:rsid w:val="001820D4"/>
    <w:rsid w:val="00182485"/>
    <w:rsid w:val="00184D9A"/>
    <w:rsid w:val="00186242"/>
    <w:rsid w:val="00186BA9"/>
    <w:rsid w:val="00191D6F"/>
    <w:rsid w:val="00193BFF"/>
    <w:rsid w:val="00193DBC"/>
    <w:rsid w:val="00193ED3"/>
    <w:rsid w:val="00196F5B"/>
    <w:rsid w:val="00197C1E"/>
    <w:rsid w:val="001A22CA"/>
    <w:rsid w:val="001A6FA7"/>
    <w:rsid w:val="001B04D5"/>
    <w:rsid w:val="001B1000"/>
    <w:rsid w:val="001B62DF"/>
    <w:rsid w:val="001C18F3"/>
    <w:rsid w:val="001C1C2B"/>
    <w:rsid w:val="001C1D8D"/>
    <w:rsid w:val="001D17F2"/>
    <w:rsid w:val="001D33FA"/>
    <w:rsid w:val="001D4277"/>
    <w:rsid w:val="001E047A"/>
    <w:rsid w:val="001E1B17"/>
    <w:rsid w:val="001E1DDA"/>
    <w:rsid w:val="001E28FF"/>
    <w:rsid w:val="001E3356"/>
    <w:rsid w:val="001E3F30"/>
    <w:rsid w:val="001E53D3"/>
    <w:rsid w:val="001E5794"/>
    <w:rsid w:val="001E6050"/>
    <w:rsid w:val="001E661A"/>
    <w:rsid w:val="001E7C48"/>
    <w:rsid w:val="001F2905"/>
    <w:rsid w:val="001F3EB4"/>
    <w:rsid w:val="001F725C"/>
    <w:rsid w:val="00201753"/>
    <w:rsid w:val="00201F35"/>
    <w:rsid w:val="002042CF"/>
    <w:rsid w:val="002044A9"/>
    <w:rsid w:val="00207435"/>
    <w:rsid w:val="00215D76"/>
    <w:rsid w:val="00216CE1"/>
    <w:rsid w:val="00222BBB"/>
    <w:rsid w:val="002364AD"/>
    <w:rsid w:val="00247B95"/>
    <w:rsid w:val="0025440C"/>
    <w:rsid w:val="00260BF9"/>
    <w:rsid w:val="00262C12"/>
    <w:rsid w:val="00264534"/>
    <w:rsid w:val="002662B8"/>
    <w:rsid w:val="00266937"/>
    <w:rsid w:val="00267BEA"/>
    <w:rsid w:val="0027434F"/>
    <w:rsid w:val="00274781"/>
    <w:rsid w:val="00280C73"/>
    <w:rsid w:val="00286664"/>
    <w:rsid w:val="00287EE7"/>
    <w:rsid w:val="002901A1"/>
    <w:rsid w:val="00297460"/>
    <w:rsid w:val="002A5824"/>
    <w:rsid w:val="002A72D8"/>
    <w:rsid w:val="002A73A5"/>
    <w:rsid w:val="002A7C25"/>
    <w:rsid w:val="002A7E09"/>
    <w:rsid w:val="002B1B45"/>
    <w:rsid w:val="002B3A11"/>
    <w:rsid w:val="002B6DA8"/>
    <w:rsid w:val="002C1C4A"/>
    <w:rsid w:val="002C2A01"/>
    <w:rsid w:val="002C3F25"/>
    <w:rsid w:val="002C6D80"/>
    <w:rsid w:val="002C7168"/>
    <w:rsid w:val="002C7853"/>
    <w:rsid w:val="002D157D"/>
    <w:rsid w:val="002D3784"/>
    <w:rsid w:val="002D5A2C"/>
    <w:rsid w:val="002D6ED4"/>
    <w:rsid w:val="002D7F64"/>
    <w:rsid w:val="002E0CB7"/>
    <w:rsid w:val="002E24DE"/>
    <w:rsid w:val="002E4CF2"/>
    <w:rsid w:val="002E7906"/>
    <w:rsid w:val="002F483E"/>
    <w:rsid w:val="002F7C9E"/>
    <w:rsid w:val="003010F3"/>
    <w:rsid w:val="003035D9"/>
    <w:rsid w:val="0030375F"/>
    <w:rsid w:val="00306541"/>
    <w:rsid w:val="003075F9"/>
    <w:rsid w:val="003145DD"/>
    <w:rsid w:val="00316D84"/>
    <w:rsid w:val="00317488"/>
    <w:rsid w:val="00324236"/>
    <w:rsid w:val="00324B76"/>
    <w:rsid w:val="00326CBC"/>
    <w:rsid w:val="003316BC"/>
    <w:rsid w:val="003317D2"/>
    <w:rsid w:val="0033498D"/>
    <w:rsid w:val="00340655"/>
    <w:rsid w:val="00345FF8"/>
    <w:rsid w:val="0034678C"/>
    <w:rsid w:val="003471C5"/>
    <w:rsid w:val="00352C9C"/>
    <w:rsid w:val="0035727B"/>
    <w:rsid w:val="00365726"/>
    <w:rsid w:val="00367289"/>
    <w:rsid w:val="00374AB0"/>
    <w:rsid w:val="00375AC5"/>
    <w:rsid w:val="003763E2"/>
    <w:rsid w:val="00381BB4"/>
    <w:rsid w:val="00386A17"/>
    <w:rsid w:val="00386B4D"/>
    <w:rsid w:val="00391B0B"/>
    <w:rsid w:val="00396785"/>
    <w:rsid w:val="003A7BD2"/>
    <w:rsid w:val="003B0A46"/>
    <w:rsid w:val="003B4D5D"/>
    <w:rsid w:val="003B4F39"/>
    <w:rsid w:val="003C2D50"/>
    <w:rsid w:val="003C5662"/>
    <w:rsid w:val="003D0EC4"/>
    <w:rsid w:val="003D4CB8"/>
    <w:rsid w:val="003D5C5F"/>
    <w:rsid w:val="003E0A71"/>
    <w:rsid w:val="003E0B42"/>
    <w:rsid w:val="003F601C"/>
    <w:rsid w:val="003F769C"/>
    <w:rsid w:val="00400040"/>
    <w:rsid w:val="004005C9"/>
    <w:rsid w:val="00402AC9"/>
    <w:rsid w:val="00405E57"/>
    <w:rsid w:val="004176AD"/>
    <w:rsid w:val="004206AA"/>
    <w:rsid w:val="00424129"/>
    <w:rsid w:val="00425E61"/>
    <w:rsid w:val="00426B67"/>
    <w:rsid w:val="00430AFD"/>
    <w:rsid w:val="00432EDA"/>
    <w:rsid w:val="00442A75"/>
    <w:rsid w:val="004539EB"/>
    <w:rsid w:val="00454605"/>
    <w:rsid w:val="00455522"/>
    <w:rsid w:val="00457B34"/>
    <w:rsid w:val="004619A2"/>
    <w:rsid w:val="00464C38"/>
    <w:rsid w:val="00464C9D"/>
    <w:rsid w:val="00470C2D"/>
    <w:rsid w:val="004720CE"/>
    <w:rsid w:val="004805BF"/>
    <w:rsid w:val="0048221B"/>
    <w:rsid w:val="00483013"/>
    <w:rsid w:val="00483212"/>
    <w:rsid w:val="0048330F"/>
    <w:rsid w:val="00486557"/>
    <w:rsid w:val="0048770E"/>
    <w:rsid w:val="00490A65"/>
    <w:rsid w:val="00490CE7"/>
    <w:rsid w:val="00492934"/>
    <w:rsid w:val="00492B11"/>
    <w:rsid w:val="00496987"/>
    <w:rsid w:val="00497C91"/>
    <w:rsid w:val="004A0CD6"/>
    <w:rsid w:val="004A1324"/>
    <w:rsid w:val="004A18C5"/>
    <w:rsid w:val="004A37F2"/>
    <w:rsid w:val="004A5A4C"/>
    <w:rsid w:val="004A6E13"/>
    <w:rsid w:val="004B2641"/>
    <w:rsid w:val="004B27F2"/>
    <w:rsid w:val="004C46CC"/>
    <w:rsid w:val="004C5F79"/>
    <w:rsid w:val="004C6964"/>
    <w:rsid w:val="004C6D7D"/>
    <w:rsid w:val="004C7003"/>
    <w:rsid w:val="004C722F"/>
    <w:rsid w:val="004D481A"/>
    <w:rsid w:val="004D757B"/>
    <w:rsid w:val="004E1710"/>
    <w:rsid w:val="004E3F2E"/>
    <w:rsid w:val="004E6372"/>
    <w:rsid w:val="004F4103"/>
    <w:rsid w:val="0050449C"/>
    <w:rsid w:val="00512790"/>
    <w:rsid w:val="0051700F"/>
    <w:rsid w:val="00520384"/>
    <w:rsid w:val="00521D42"/>
    <w:rsid w:val="005230DC"/>
    <w:rsid w:val="005259AC"/>
    <w:rsid w:val="00526E4A"/>
    <w:rsid w:val="00536880"/>
    <w:rsid w:val="0053792C"/>
    <w:rsid w:val="005470FE"/>
    <w:rsid w:val="0054767F"/>
    <w:rsid w:val="00553175"/>
    <w:rsid w:val="0055357E"/>
    <w:rsid w:val="005542BD"/>
    <w:rsid w:val="00561533"/>
    <w:rsid w:val="005637D8"/>
    <w:rsid w:val="00564F2E"/>
    <w:rsid w:val="005650F3"/>
    <w:rsid w:val="005733B7"/>
    <w:rsid w:val="00574415"/>
    <w:rsid w:val="00577E61"/>
    <w:rsid w:val="00590EDF"/>
    <w:rsid w:val="00591C48"/>
    <w:rsid w:val="0059251A"/>
    <w:rsid w:val="00594CD0"/>
    <w:rsid w:val="00595A4A"/>
    <w:rsid w:val="005A5F07"/>
    <w:rsid w:val="005A6284"/>
    <w:rsid w:val="005A7434"/>
    <w:rsid w:val="005B1DCB"/>
    <w:rsid w:val="005B22E6"/>
    <w:rsid w:val="005B457D"/>
    <w:rsid w:val="005B5047"/>
    <w:rsid w:val="005B5548"/>
    <w:rsid w:val="005B5E1D"/>
    <w:rsid w:val="005B6415"/>
    <w:rsid w:val="005C1518"/>
    <w:rsid w:val="005C51B0"/>
    <w:rsid w:val="005D1E5B"/>
    <w:rsid w:val="005D5E96"/>
    <w:rsid w:val="005E5637"/>
    <w:rsid w:val="005F0246"/>
    <w:rsid w:val="005F1A61"/>
    <w:rsid w:val="005F36D2"/>
    <w:rsid w:val="00600839"/>
    <w:rsid w:val="006013A2"/>
    <w:rsid w:val="0060162E"/>
    <w:rsid w:val="006118A6"/>
    <w:rsid w:val="00611974"/>
    <w:rsid w:val="00616798"/>
    <w:rsid w:val="006173F3"/>
    <w:rsid w:val="00617845"/>
    <w:rsid w:val="0062115B"/>
    <w:rsid w:val="00626517"/>
    <w:rsid w:val="006323C3"/>
    <w:rsid w:val="00632C39"/>
    <w:rsid w:val="00636007"/>
    <w:rsid w:val="00641CD3"/>
    <w:rsid w:val="0064250C"/>
    <w:rsid w:val="00642AF0"/>
    <w:rsid w:val="00650D1F"/>
    <w:rsid w:val="00651DBD"/>
    <w:rsid w:val="0066565D"/>
    <w:rsid w:val="00666E70"/>
    <w:rsid w:val="00682FEB"/>
    <w:rsid w:val="00684D47"/>
    <w:rsid w:val="00686B7D"/>
    <w:rsid w:val="00695E05"/>
    <w:rsid w:val="006A105C"/>
    <w:rsid w:val="006A251D"/>
    <w:rsid w:val="006A3AF5"/>
    <w:rsid w:val="006B4843"/>
    <w:rsid w:val="006B5AD5"/>
    <w:rsid w:val="006B5C78"/>
    <w:rsid w:val="006B6696"/>
    <w:rsid w:val="006B67DF"/>
    <w:rsid w:val="006B79BC"/>
    <w:rsid w:val="006C2461"/>
    <w:rsid w:val="006C2910"/>
    <w:rsid w:val="006C7520"/>
    <w:rsid w:val="006D4001"/>
    <w:rsid w:val="006D447F"/>
    <w:rsid w:val="006D4B71"/>
    <w:rsid w:val="006E0474"/>
    <w:rsid w:val="006E0BD0"/>
    <w:rsid w:val="006E4A2C"/>
    <w:rsid w:val="006E6E9B"/>
    <w:rsid w:val="006F0377"/>
    <w:rsid w:val="006F1D00"/>
    <w:rsid w:val="006F2297"/>
    <w:rsid w:val="006F7C11"/>
    <w:rsid w:val="00712B7C"/>
    <w:rsid w:val="00717814"/>
    <w:rsid w:val="00721B82"/>
    <w:rsid w:val="00725081"/>
    <w:rsid w:val="0073452E"/>
    <w:rsid w:val="0073453F"/>
    <w:rsid w:val="007350A6"/>
    <w:rsid w:val="00747591"/>
    <w:rsid w:val="00751510"/>
    <w:rsid w:val="00752268"/>
    <w:rsid w:val="00755396"/>
    <w:rsid w:val="007569CC"/>
    <w:rsid w:val="00757D3A"/>
    <w:rsid w:val="0076054D"/>
    <w:rsid w:val="00762C59"/>
    <w:rsid w:val="00763F3F"/>
    <w:rsid w:val="0076480C"/>
    <w:rsid w:val="00764C3F"/>
    <w:rsid w:val="00772253"/>
    <w:rsid w:val="00776F9D"/>
    <w:rsid w:val="00790AD1"/>
    <w:rsid w:val="00790DA3"/>
    <w:rsid w:val="00794BAB"/>
    <w:rsid w:val="00796333"/>
    <w:rsid w:val="007A50D7"/>
    <w:rsid w:val="007A7F11"/>
    <w:rsid w:val="007B28AC"/>
    <w:rsid w:val="007B3F33"/>
    <w:rsid w:val="007B58E8"/>
    <w:rsid w:val="007B5E0A"/>
    <w:rsid w:val="007C57CC"/>
    <w:rsid w:val="007C5D0C"/>
    <w:rsid w:val="007C61CF"/>
    <w:rsid w:val="007C665B"/>
    <w:rsid w:val="007C7A2C"/>
    <w:rsid w:val="007D1900"/>
    <w:rsid w:val="007D3359"/>
    <w:rsid w:val="007D3776"/>
    <w:rsid w:val="007D6316"/>
    <w:rsid w:val="007D779E"/>
    <w:rsid w:val="007E0557"/>
    <w:rsid w:val="007E2145"/>
    <w:rsid w:val="007E3922"/>
    <w:rsid w:val="007E7E0A"/>
    <w:rsid w:val="007F01C9"/>
    <w:rsid w:val="007F15C9"/>
    <w:rsid w:val="007F1860"/>
    <w:rsid w:val="007F1BA3"/>
    <w:rsid w:val="007F2A3E"/>
    <w:rsid w:val="007F336C"/>
    <w:rsid w:val="007F38DA"/>
    <w:rsid w:val="007F3FB8"/>
    <w:rsid w:val="007F55DC"/>
    <w:rsid w:val="007F6862"/>
    <w:rsid w:val="008001C3"/>
    <w:rsid w:val="008033E0"/>
    <w:rsid w:val="00803497"/>
    <w:rsid w:val="00813419"/>
    <w:rsid w:val="008143AC"/>
    <w:rsid w:val="0082358A"/>
    <w:rsid w:val="00823C57"/>
    <w:rsid w:val="00835C55"/>
    <w:rsid w:val="00842924"/>
    <w:rsid w:val="0085060C"/>
    <w:rsid w:val="008516EC"/>
    <w:rsid w:val="00851BA3"/>
    <w:rsid w:val="008528F4"/>
    <w:rsid w:val="00854B38"/>
    <w:rsid w:val="00854BF8"/>
    <w:rsid w:val="00854F55"/>
    <w:rsid w:val="0085527B"/>
    <w:rsid w:val="00865B1D"/>
    <w:rsid w:val="00875DAC"/>
    <w:rsid w:val="0088052F"/>
    <w:rsid w:val="00880BE9"/>
    <w:rsid w:val="008841D3"/>
    <w:rsid w:val="00885422"/>
    <w:rsid w:val="0088675C"/>
    <w:rsid w:val="00887931"/>
    <w:rsid w:val="00887ACA"/>
    <w:rsid w:val="00891FAB"/>
    <w:rsid w:val="008970C4"/>
    <w:rsid w:val="008A4ABE"/>
    <w:rsid w:val="008B03EE"/>
    <w:rsid w:val="008B1861"/>
    <w:rsid w:val="008B35E2"/>
    <w:rsid w:val="008B5F2E"/>
    <w:rsid w:val="008C0198"/>
    <w:rsid w:val="008C3638"/>
    <w:rsid w:val="008C386C"/>
    <w:rsid w:val="008C451D"/>
    <w:rsid w:val="008C5DC1"/>
    <w:rsid w:val="008D1E5F"/>
    <w:rsid w:val="008D2CAD"/>
    <w:rsid w:val="008D62DA"/>
    <w:rsid w:val="008E0B34"/>
    <w:rsid w:val="008E0E97"/>
    <w:rsid w:val="008E36AB"/>
    <w:rsid w:val="008E5E15"/>
    <w:rsid w:val="008F098B"/>
    <w:rsid w:val="008F28D8"/>
    <w:rsid w:val="008F3978"/>
    <w:rsid w:val="008F5C3E"/>
    <w:rsid w:val="00900576"/>
    <w:rsid w:val="009111CA"/>
    <w:rsid w:val="009119C8"/>
    <w:rsid w:val="009139DD"/>
    <w:rsid w:val="00921565"/>
    <w:rsid w:val="00921D78"/>
    <w:rsid w:val="00923445"/>
    <w:rsid w:val="00933AE0"/>
    <w:rsid w:val="00934759"/>
    <w:rsid w:val="00935654"/>
    <w:rsid w:val="00940C63"/>
    <w:rsid w:val="009431EA"/>
    <w:rsid w:val="009436CA"/>
    <w:rsid w:val="00950B8A"/>
    <w:rsid w:val="0095423A"/>
    <w:rsid w:val="00965008"/>
    <w:rsid w:val="00965235"/>
    <w:rsid w:val="00965725"/>
    <w:rsid w:val="00971F87"/>
    <w:rsid w:val="00976F6E"/>
    <w:rsid w:val="00985CA5"/>
    <w:rsid w:val="009924EE"/>
    <w:rsid w:val="009946B3"/>
    <w:rsid w:val="00995396"/>
    <w:rsid w:val="00995B6F"/>
    <w:rsid w:val="009A11D7"/>
    <w:rsid w:val="009A3DDE"/>
    <w:rsid w:val="009A5B13"/>
    <w:rsid w:val="009B0FA7"/>
    <w:rsid w:val="009B545E"/>
    <w:rsid w:val="009B7072"/>
    <w:rsid w:val="009C0854"/>
    <w:rsid w:val="009C10E0"/>
    <w:rsid w:val="009C49FD"/>
    <w:rsid w:val="009C4F50"/>
    <w:rsid w:val="009C5990"/>
    <w:rsid w:val="009C6BBB"/>
    <w:rsid w:val="009D284A"/>
    <w:rsid w:val="009D5042"/>
    <w:rsid w:val="009D6BA9"/>
    <w:rsid w:val="009E0032"/>
    <w:rsid w:val="009E0A15"/>
    <w:rsid w:val="009E1602"/>
    <w:rsid w:val="009E402C"/>
    <w:rsid w:val="009E53EC"/>
    <w:rsid w:val="009F5A07"/>
    <w:rsid w:val="009F7E25"/>
    <w:rsid w:val="00A01C67"/>
    <w:rsid w:val="00A03620"/>
    <w:rsid w:val="00A05D79"/>
    <w:rsid w:val="00A0769D"/>
    <w:rsid w:val="00A07F81"/>
    <w:rsid w:val="00A136B0"/>
    <w:rsid w:val="00A138AF"/>
    <w:rsid w:val="00A1454D"/>
    <w:rsid w:val="00A15EBB"/>
    <w:rsid w:val="00A16920"/>
    <w:rsid w:val="00A20899"/>
    <w:rsid w:val="00A248FC"/>
    <w:rsid w:val="00A3099D"/>
    <w:rsid w:val="00A34D64"/>
    <w:rsid w:val="00A40CE2"/>
    <w:rsid w:val="00A41978"/>
    <w:rsid w:val="00A444A2"/>
    <w:rsid w:val="00A46F9C"/>
    <w:rsid w:val="00A474CC"/>
    <w:rsid w:val="00A52F94"/>
    <w:rsid w:val="00A5426B"/>
    <w:rsid w:val="00A56D52"/>
    <w:rsid w:val="00A60C43"/>
    <w:rsid w:val="00A63244"/>
    <w:rsid w:val="00A66280"/>
    <w:rsid w:val="00A778A7"/>
    <w:rsid w:val="00A8688F"/>
    <w:rsid w:val="00A86AC2"/>
    <w:rsid w:val="00A9527F"/>
    <w:rsid w:val="00A95A4D"/>
    <w:rsid w:val="00A96418"/>
    <w:rsid w:val="00A96686"/>
    <w:rsid w:val="00A9762A"/>
    <w:rsid w:val="00AA761C"/>
    <w:rsid w:val="00AA77EA"/>
    <w:rsid w:val="00AB26A7"/>
    <w:rsid w:val="00AB39D0"/>
    <w:rsid w:val="00AB4905"/>
    <w:rsid w:val="00AB57CF"/>
    <w:rsid w:val="00AB785B"/>
    <w:rsid w:val="00AC34A8"/>
    <w:rsid w:val="00AC5504"/>
    <w:rsid w:val="00AC6604"/>
    <w:rsid w:val="00AE6FCA"/>
    <w:rsid w:val="00AF074E"/>
    <w:rsid w:val="00AF1A6F"/>
    <w:rsid w:val="00AF1E2C"/>
    <w:rsid w:val="00AF442E"/>
    <w:rsid w:val="00AF52C0"/>
    <w:rsid w:val="00B01A33"/>
    <w:rsid w:val="00B02242"/>
    <w:rsid w:val="00B045C4"/>
    <w:rsid w:val="00B075EF"/>
    <w:rsid w:val="00B109FE"/>
    <w:rsid w:val="00B12D8D"/>
    <w:rsid w:val="00B14EB0"/>
    <w:rsid w:val="00B17C9E"/>
    <w:rsid w:val="00B17EF4"/>
    <w:rsid w:val="00B252C3"/>
    <w:rsid w:val="00B32C3F"/>
    <w:rsid w:val="00B3564C"/>
    <w:rsid w:val="00B35E07"/>
    <w:rsid w:val="00B439AF"/>
    <w:rsid w:val="00B45232"/>
    <w:rsid w:val="00B46641"/>
    <w:rsid w:val="00B52413"/>
    <w:rsid w:val="00B52A97"/>
    <w:rsid w:val="00B53DA5"/>
    <w:rsid w:val="00B54CF7"/>
    <w:rsid w:val="00B564B9"/>
    <w:rsid w:val="00B60FA6"/>
    <w:rsid w:val="00B63CEE"/>
    <w:rsid w:val="00B65F64"/>
    <w:rsid w:val="00B71B92"/>
    <w:rsid w:val="00B72520"/>
    <w:rsid w:val="00B76813"/>
    <w:rsid w:val="00B77A5F"/>
    <w:rsid w:val="00B84A40"/>
    <w:rsid w:val="00B92AA9"/>
    <w:rsid w:val="00BA77FC"/>
    <w:rsid w:val="00BB16B6"/>
    <w:rsid w:val="00BB4F02"/>
    <w:rsid w:val="00BB6B09"/>
    <w:rsid w:val="00BC08D6"/>
    <w:rsid w:val="00BC24E4"/>
    <w:rsid w:val="00BC3D83"/>
    <w:rsid w:val="00BC3DE7"/>
    <w:rsid w:val="00BC4F26"/>
    <w:rsid w:val="00BD39C7"/>
    <w:rsid w:val="00BD6CDB"/>
    <w:rsid w:val="00BE11A3"/>
    <w:rsid w:val="00BE4A60"/>
    <w:rsid w:val="00BF0F4C"/>
    <w:rsid w:val="00BF2193"/>
    <w:rsid w:val="00BF2D43"/>
    <w:rsid w:val="00BF5C10"/>
    <w:rsid w:val="00BF6EAC"/>
    <w:rsid w:val="00BF77B3"/>
    <w:rsid w:val="00C001CF"/>
    <w:rsid w:val="00C00A7B"/>
    <w:rsid w:val="00C0113B"/>
    <w:rsid w:val="00C014BD"/>
    <w:rsid w:val="00C01CA3"/>
    <w:rsid w:val="00C02128"/>
    <w:rsid w:val="00C0304C"/>
    <w:rsid w:val="00C111C4"/>
    <w:rsid w:val="00C1266D"/>
    <w:rsid w:val="00C12F61"/>
    <w:rsid w:val="00C136E6"/>
    <w:rsid w:val="00C17B27"/>
    <w:rsid w:val="00C20668"/>
    <w:rsid w:val="00C219A7"/>
    <w:rsid w:val="00C2592B"/>
    <w:rsid w:val="00C322F0"/>
    <w:rsid w:val="00C33766"/>
    <w:rsid w:val="00C36D45"/>
    <w:rsid w:val="00C445C4"/>
    <w:rsid w:val="00C47962"/>
    <w:rsid w:val="00C528B7"/>
    <w:rsid w:val="00C52BF8"/>
    <w:rsid w:val="00C543A9"/>
    <w:rsid w:val="00C6103F"/>
    <w:rsid w:val="00C614C4"/>
    <w:rsid w:val="00C65EFF"/>
    <w:rsid w:val="00C70F6D"/>
    <w:rsid w:val="00C70FF7"/>
    <w:rsid w:val="00C72BE2"/>
    <w:rsid w:val="00C738A2"/>
    <w:rsid w:val="00C77F49"/>
    <w:rsid w:val="00C859A6"/>
    <w:rsid w:val="00C87617"/>
    <w:rsid w:val="00C95A90"/>
    <w:rsid w:val="00C96300"/>
    <w:rsid w:val="00C9712E"/>
    <w:rsid w:val="00CA2BBF"/>
    <w:rsid w:val="00CA348C"/>
    <w:rsid w:val="00CB0F12"/>
    <w:rsid w:val="00CC3C5F"/>
    <w:rsid w:val="00CC63E9"/>
    <w:rsid w:val="00CD16C8"/>
    <w:rsid w:val="00CD576A"/>
    <w:rsid w:val="00CD5B3B"/>
    <w:rsid w:val="00CD5CA2"/>
    <w:rsid w:val="00CE04C1"/>
    <w:rsid w:val="00CE37AE"/>
    <w:rsid w:val="00CE5661"/>
    <w:rsid w:val="00CE5C5F"/>
    <w:rsid w:val="00CF04A2"/>
    <w:rsid w:val="00CF23B2"/>
    <w:rsid w:val="00CF2B98"/>
    <w:rsid w:val="00CF2D45"/>
    <w:rsid w:val="00CF684C"/>
    <w:rsid w:val="00CF7F5C"/>
    <w:rsid w:val="00D06D9F"/>
    <w:rsid w:val="00D11923"/>
    <w:rsid w:val="00D133C0"/>
    <w:rsid w:val="00D17CA1"/>
    <w:rsid w:val="00D22A60"/>
    <w:rsid w:val="00D242C5"/>
    <w:rsid w:val="00D25CC1"/>
    <w:rsid w:val="00D26593"/>
    <w:rsid w:val="00D36783"/>
    <w:rsid w:val="00D36D81"/>
    <w:rsid w:val="00D46AB5"/>
    <w:rsid w:val="00D52E61"/>
    <w:rsid w:val="00D5364E"/>
    <w:rsid w:val="00D54265"/>
    <w:rsid w:val="00D5611D"/>
    <w:rsid w:val="00D607F8"/>
    <w:rsid w:val="00D6263A"/>
    <w:rsid w:val="00D66251"/>
    <w:rsid w:val="00D676EA"/>
    <w:rsid w:val="00D710CE"/>
    <w:rsid w:val="00D871D8"/>
    <w:rsid w:val="00D878D3"/>
    <w:rsid w:val="00D9269B"/>
    <w:rsid w:val="00D947EE"/>
    <w:rsid w:val="00D9673E"/>
    <w:rsid w:val="00DA02D8"/>
    <w:rsid w:val="00DA1AA0"/>
    <w:rsid w:val="00DA3A6A"/>
    <w:rsid w:val="00DA4298"/>
    <w:rsid w:val="00DA532A"/>
    <w:rsid w:val="00DB6630"/>
    <w:rsid w:val="00DC17F9"/>
    <w:rsid w:val="00DC6F4C"/>
    <w:rsid w:val="00DD6804"/>
    <w:rsid w:val="00DD7571"/>
    <w:rsid w:val="00DD7C74"/>
    <w:rsid w:val="00DE1E95"/>
    <w:rsid w:val="00DE5D2F"/>
    <w:rsid w:val="00DE622B"/>
    <w:rsid w:val="00DF1220"/>
    <w:rsid w:val="00DF29C0"/>
    <w:rsid w:val="00DF7F1B"/>
    <w:rsid w:val="00E01FF6"/>
    <w:rsid w:val="00E026D8"/>
    <w:rsid w:val="00E04AA1"/>
    <w:rsid w:val="00E0673C"/>
    <w:rsid w:val="00E124DF"/>
    <w:rsid w:val="00E13E38"/>
    <w:rsid w:val="00E14F10"/>
    <w:rsid w:val="00E16992"/>
    <w:rsid w:val="00E248A5"/>
    <w:rsid w:val="00E273FF"/>
    <w:rsid w:val="00E31912"/>
    <w:rsid w:val="00E371C5"/>
    <w:rsid w:val="00E4194D"/>
    <w:rsid w:val="00E44A9D"/>
    <w:rsid w:val="00E47F00"/>
    <w:rsid w:val="00E53483"/>
    <w:rsid w:val="00E53888"/>
    <w:rsid w:val="00E539E8"/>
    <w:rsid w:val="00E56560"/>
    <w:rsid w:val="00E62AC5"/>
    <w:rsid w:val="00E63877"/>
    <w:rsid w:val="00E66871"/>
    <w:rsid w:val="00E70473"/>
    <w:rsid w:val="00E70F79"/>
    <w:rsid w:val="00E717A6"/>
    <w:rsid w:val="00E724D8"/>
    <w:rsid w:val="00E75CD7"/>
    <w:rsid w:val="00E769F8"/>
    <w:rsid w:val="00E81663"/>
    <w:rsid w:val="00E82423"/>
    <w:rsid w:val="00E82A27"/>
    <w:rsid w:val="00E86CE9"/>
    <w:rsid w:val="00E928FD"/>
    <w:rsid w:val="00E92C89"/>
    <w:rsid w:val="00E96AC1"/>
    <w:rsid w:val="00EA67DE"/>
    <w:rsid w:val="00EB0B65"/>
    <w:rsid w:val="00EB2E36"/>
    <w:rsid w:val="00EB35DD"/>
    <w:rsid w:val="00EB65F2"/>
    <w:rsid w:val="00EC40CF"/>
    <w:rsid w:val="00ED0D0A"/>
    <w:rsid w:val="00ED294F"/>
    <w:rsid w:val="00EE3D84"/>
    <w:rsid w:val="00EE3DC3"/>
    <w:rsid w:val="00EE479D"/>
    <w:rsid w:val="00EE5620"/>
    <w:rsid w:val="00EE5C59"/>
    <w:rsid w:val="00EF3AF1"/>
    <w:rsid w:val="00F00053"/>
    <w:rsid w:val="00F03CCA"/>
    <w:rsid w:val="00F11D53"/>
    <w:rsid w:val="00F12AAA"/>
    <w:rsid w:val="00F144DB"/>
    <w:rsid w:val="00F17D85"/>
    <w:rsid w:val="00F22B72"/>
    <w:rsid w:val="00F24A27"/>
    <w:rsid w:val="00F25B31"/>
    <w:rsid w:val="00F264A7"/>
    <w:rsid w:val="00F26EAD"/>
    <w:rsid w:val="00F27427"/>
    <w:rsid w:val="00F305B6"/>
    <w:rsid w:val="00F30EB5"/>
    <w:rsid w:val="00F31B32"/>
    <w:rsid w:val="00F36F74"/>
    <w:rsid w:val="00F37547"/>
    <w:rsid w:val="00F412B9"/>
    <w:rsid w:val="00F41E08"/>
    <w:rsid w:val="00F4326D"/>
    <w:rsid w:val="00F44C96"/>
    <w:rsid w:val="00F45190"/>
    <w:rsid w:val="00F47ADB"/>
    <w:rsid w:val="00F47C26"/>
    <w:rsid w:val="00F54B7D"/>
    <w:rsid w:val="00F555E7"/>
    <w:rsid w:val="00F64217"/>
    <w:rsid w:val="00F71485"/>
    <w:rsid w:val="00F7570B"/>
    <w:rsid w:val="00F80A46"/>
    <w:rsid w:val="00F81327"/>
    <w:rsid w:val="00F85806"/>
    <w:rsid w:val="00FA2978"/>
    <w:rsid w:val="00FA799A"/>
    <w:rsid w:val="00FB1E08"/>
    <w:rsid w:val="00FB36C4"/>
    <w:rsid w:val="00FB5C52"/>
    <w:rsid w:val="00FB63F2"/>
    <w:rsid w:val="00FC75D3"/>
    <w:rsid w:val="00FD42DF"/>
    <w:rsid w:val="00FD4875"/>
    <w:rsid w:val="00FD69EF"/>
    <w:rsid w:val="00FF17D0"/>
    <w:rsid w:val="00FF2709"/>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0D6A"/>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BB"/>
  </w:style>
  <w:style w:type="paragraph" w:styleId="Heading1">
    <w:name w:val="heading 1"/>
    <w:basedOn w:val="Normal"/>
    <w:next w:val="Normal"/>
    <w:link w:val="Heading1Char"/>
    <w:uiPriority w:val="9"/>
    <w:qFormat/>
    <w:rsid w:val="00222BBB"/>
    <w:pPr>
      <w:keepNext/>
      <w:spacing w:line="360" w:lineRule="auto"/>
      <w:outlineLvl w:val="0"/>
    </w:pPr>
    <w:rPr>
      <w:rFonts w:ascii="Times New Roman" w:eastAsia="Times New Roman" w:hAnsi="Times New Roman" w:cs="Times New Roman"/>
      <w:b/>
      <w:color w:val="3333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iPriority w:val="99"/>
    <w:unhideWhenUsed/>
    <w:qFormat/>
    <w:rsid w:val="00C322F0"/>
    <w:pPr>
      <w:widowControl w:val="0"/>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character" w:customStyle="1" w:styleId="Heading1Char">
    <w:name w:val="Heading 1 Char"/>
    <w:basedOn w:val="DefaultParagraphFont"/>
    <w:link w:val="Heading1"/>
    <w:uiPriority w:val="9"/>
    <w:rsid w:val="00222BBB"/>
    <w:rPr>
      <w:rFonts w:ascii="Times New Roman" w:eastAsia="Times New Roman" w:hAnsi="Times New Roman" w:cs="Times New Roman"/>
      <w:b/>
      <w:color w:val="33333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85795-F4E3-4E40-89E5-0998149A616B}">
  <ds:schemaRefs>
    <ds:schemaRef ds:uri="http://schemas.microsoft.com/sharepoint/v3/contenttype/forms"/>
  </ds:schemaRefs>
</ds:datastoreItem>
</file>

<file path=customXml/itemProps2.xml><?xml version="1.0" encoding="utf-8"?>
<ds:datastoreItem xmlns:ds="http://schemas.openxmlformats.org/officeDocument/2006/customXml" ds:itemID="{90EC88FC-93F9-4A0C-BDD3-54ADFCDC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28ABE-D24A-4615-8A85-17F6CC9B39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0B0334-C5A1-4B60-B169-9D9BE77C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4411</Words>
  <Characters>25148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9</cp:revision>
  <cp:lastPrinted>2020-08-12T13:56:00Z</cp:lastPrinted>
  <dcterms:created xsi:type="dcterms:W3CDTF">2020-08-17T13:48:00Z</dcterms:created>
  <dcterms:modified xsi:type="dcterms:W3CDTF">2020-08-27T15:21:00Z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