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30BB4536" w:rsidR="00307E7A" w:rsidRPr="00153E4A" w:rsidRDefault="00186FAB" w:rsidP="00186FAB">
      <w:pPr>
        <w:jc w:val="center"/>
      </w:pPr>
      <w:r>
        <w:t>August 31, 2020</w:t>
      </w:r>
    </w:p>
    <w:p w14:paraId="3E2B69FC" w14:textId="344D892B" w:rsidR="005A23E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No. </w:t>
      </w:r>
      <w:r w:rsidR="00AD442C" w:rsidRPr="004503DD">
        <w:rPr>
          <w:sz w:val="24"/>
        </w:rPr>
        <w:t>A-</w:t>
      </w:r>
      <w:r w:rsidR="004503DD" w:rsidRPr="004503DD">
        <w:rPr>
          <w:sz w:val="24"/>
        </w:rPr>
        <w:t>110158</w:t>
      </w:r>
    </w:p>
    <w:p w14:paraId="228DC490" w14:textId="7F1B8710" w:rsidR="00F1116A" w:rsidRPr="00F1116A" w:rsidRDefault="008B4D2F" w:rsidP="00F1116A">
      <w:pPr>
        <w:jc w:val="right"/>
      </w:pPr>
      <w:r>
        <w:t xml:space="preserve">Utility Code: </w:t>
      </w:r>
      <w:r w:rsidR="004503DD">
        <w:t>110158</w:t>
      </w:r>
    </w:p>
    <w:p w14:paraId="33BA7DE3" w14:textId="77777777"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14:paraId="147C4270" w14:textId="77777777" w:rsidR="00307E7A" w:rsidRPr="00153E4A" w:rsidRDefault="00307E7A" w:rsidP="005A23ED"/>
    <w:p w14:paraId="7E0D7569" w14:textId="2A515184" w:rsidR="00932082" w:rsidRPr="004503DD" w:rsidRDefault="004503DD" w:rsidP="00932082">
      <w:pPr>
        <w:rPr>
          <w:color w:val="000000"/>
          <w:szCs w:val="24"/>
        </w:rPr>
      </w:pPr>
      <w:r w:rsidRPr="004503DD">
        <w:rPr>
          <w:color w:val="000000"/>
          <w:szCs w:val="24"/>
        </w:rPr>
        <w:t>ANTONI</w:t>
      </w:r>
      <w:r w:rsidR="00FD0686">
        <w:rPr>
          <w:color w:val="000000"/>
          <w:szCs w:val="24"/>
        </w:rPr>
        <w:t>O</w:t>
      </w:r>
      <w:r w:rsidRPr="004503DD">
        <w:rPr>
          <w:color w:val="000000"/>
          <w:szCs w:val="24"/>
        </w:rPr>
        <w:t xml:space="preserve"> SORUCO REGULATORY STRATEGY MANAGER</w:t>
      </w:r>
    </w:p>
    <w:p w14:paraId="655E3C39" w14:textId="799FD723" w:rsidR="00153E4A" w:rsidRPr="004503DD" w:rsidRDefault="004503DD" w:rsidP="00932082">
      <w:pPr>
        <w:rPr>
          <w:color w:val="000000"/>
          <w:szCs w:val="24"/>
        </w:rPr>
      </w:pPr>
      <w:r w:rsidRPr="004503DD">
        <w:rPr>
          <w:color w:val="000000"/>
          <w:szCs w:val="24"/>
        </w:rPr>
        <w:t>WGL ENERGY SERVICES INC</w:t>
      </w:r>
    </w:p>
    <w:p w14:paraId="6B3932F1" w14:textId="07566537" w:rsidR="00932082" w:rsidRPr="004503DD" w:rsidRDefault="004503DD" w:rsidP="00932082">
      <w:pPr>
        <w:rPr>
          <w:color w:val="000000"/>
          <w:szCs w:val="24"/>
        </w:rPr>
      </w:pPr>
      <w:r w:rsidRPr="004503DD">
        <w:rPr>
          <w:color w:val="000000"/>
          <w:szCs w:val="24"/>
        </w:rPr>
        <w:t>8614 WESTWOOD CENTER DR 1200</w:t>
      </w:r>
    </w:p>
    <w:p w14:paraId="0C643865" w14:textId="6DF40F8B" w:rsidR="00932082" w:rsidRPr="004503DD" w:rsidRDefault="004503DD" w:rsidP="00932082">
      <w:pPr>
        <w:rPr>
          <w:color w:val="000000"/>
          <w:szCs w:val="24"/>
        </w:rPr>
      </w:pPr>
      <w:r w:rsidRPr="004503DD">
        <w:rPr>
          <w:color w:val="000000"/>
          <w:szCs w:val="24"/>
        </w:rPr>
        <w:t>VIENNA VA 22182</w:t>
      </w:r>
    </w:p>
    <w:p w14:paraId="7BD44372" w14:textId="77777777" w:rsidR="00C7393C" w:rsidRPr="004503DD" w:rsidRDefault="00C7393C" w:rsidP="005A23ED">
      <w:pPr>
        <w:rPr>
          <w:szCs w:val="24"/>
        </w:rPr>
      </w:pPr>
    </w:p>
    <w:p w14:paraId="192C5491" w14:textId="571ECF01" w:rsidR="00DA5217" w:rsidRPr="004503DD" w:rsidRDefault="00DA5217" w:rsidP="00DA5217">
      <w:pPr>
        <w:jc w:val="center"/>
      </w:pPr>
      <w:r w:rsidRPr="004503DD">
        <w:t xml:space="preserve">RE: </w:t>
      </w:r>
      <w:r w:rsidR="00F87A87" w:rsidRPr="004503DD">
        <w:t xml:space="preserve">Financial Security Reduction </w:t>
      </w:r>
      <w:r w:rsidR="00A14008" w:rsidRPr="004503DD">
        <w:t>Annual Compliance Filing</w:t>
      </w:r>
      <w:r w:rsidR="00F87A87" w:rsidRPr="004503DD">
        <w:t xml:space="preserve"> Data Request</w:t>
      </w:r>
    </w:p>
    <w:p w14:paraId="54B504BC" w14:textId="77777777" w:rsidR="00C7393C" w:rsidRPr="004503DD" w:rsidRDefault="00C7393C" w:rsidP="005A23ED">
      <w:pPr>
        <w:pStyle w:val="BlockText"/>
        <w:ind w:left="0" w:firstLine="0"/>
        <w:rPr>
          <w:szCs w:val="24"/>
        </w:rPr>
      </w:pPr>
    </w:p>
    <w:p w14:paraId="3F8373C4" w14:textId="19B7985A" w:rsidR="005A23ED" w:rsidRPr="00040037" w:rsidRDefault="005A23ED" w:rsidP="005A23ED">
      <w:pPr>
        <w:pStyle w:val="BodyText"/>
        <w:rPr>
          <w:szCs w:val="24"/>
        </w:rPr>
      </w:pPr>
      <w:r w:rsidRPr="004503DD">
        <w:rPr>
          <w:szCs w:val="24"/>
        </w:rPr>
        <w:t xml:space="preserve">Dear </w:t>
      </w:r>
      <w:r w:rsidR="00EA00ED" w:rsidRPr="004503DD">
        <w:rPr>
          <w:szCs w:val="24"/>
        </w:rPr>
        <w:t>Mr.</w:t>
      </w:r>
      <w:r w:rsidR="004503DD" w:rsidRPr="004503DD">
        <w:rPr>
          <w:szCs w:val="24"/>
        </w:rPr>
        <w:t xml:space="preserve"> </w:t>
      </w:r>
      <w:proofErr w:type="spellStart"/>
      <w:r w:rsidR="004503DD" w:rsidRPr="004503DD">
        <w:rPr>
          <w:szCs w:val="24"/>
        </w:rPr>
        <w:t>Soruco</w:t>
      </w:r>
      <w:proofErr w:type="spellEnd"/>
      <w:r w:rsidRPr="004503DD">
        <w:rPr>
          <w:szCs w:val="24"/>
        </w:rPr>
        <w:t>:</w:t>
      </w:r>
    </w:p>
    <w:p w14:paraId="30FD0D61" w14:textId="24C09291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4503DD">
        <w:rPr>
          <w:szCs w:val="24"/>
        </w:rPr>
        <w:t>July 31, 2020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4503DD">
        <w:rPr>
          <w:color w:val="000000"/>
          <w:szCs w:val="24"/>
        </w:rPr>
        <w:t>WGL Energy Services, Inc.</w:t>
      </w:r>
      <w:r w:rsidRPr="00040037">
        <w:rPr>
          <w:color w:val="000000"/>
          <w:szCs w:val="24"/>
        </w:rPr>
        <w:t xml:space="preserve"> (</w:t>
      </w:r>
      <w:r w:rsidR="004503DD">
        <w:rPr>
          <w:color w:val="000000"/>
          <w:szCs w:val="24"/>
        </w:rPr>
        <w:t>WGL</w:t>
      </w:r>
      <w:r w:rsidRPr="00040037">
        <w:rPr>
          <w:color w:val="000000"/>
          <w:szCs w:val="24"/>
        </w:rPr>
        <w:t>) filed a</w:t>
      </w:r>
      <w:r w:rsidR="00A14008">
        <w:rPr>
          <w:color w:val="000000"/>
          <w:szCs w:val="24"/>
        </w:rPr>
        <w:t>n Annual Compliance Filing</w:t>
      </w:r>
      <w:r w:rsidR="00A14008"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 w:rsidR="00474032">
        <w:rPr>
          <w:color w:val="000000"/>
          <w:szCs w:val="24"/>
        </w:rPr>
        <w:t xml:space="preserve">to </w:t>
      </w:r>
      <w:r w:rsidR="00A14008">
        <w:rPr>
          <w:color w:val="000000"/>
          <w:szCs w:val="24"/>
        </w:rPr>
        <w:t>maintain</w:t>
      </w:r>
      <w:r w:rsidRPr="00040037">
        <w:rPr>
          <w:color w:val="000000"/>
          <w:szCs w:val="24"/>
        </w:rPr>
        <w:t xml:space="preserve"> its bonding level </w:t>
      </w:r>
      <w:r w:rsidR="00A14008"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47730E4F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4503DD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 xml:space="preserve">nd may result in the </w:t>
      </w:r>
      <w:r w:rsidR="00A14008">
        <w:rPr>
          <w:szCs w:val="24"/>
        </w:rPr>
        <w:t>filing</w:t>
      </w:r>
      <w:r w:rsidRPr="00282317">
        <w:rPr>
          <w:szCs w:val="24"/>
        </w:rPr>
        <w:t xml:space="preserve"> being denied.  As well, if </w:t>
      </w:r>
      <w:r w:rsidR="004503DD">
        <w:t>WGL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 xml:space="preserve">Rosemary </w:t>
            </w:r>
            <w:proofErr w:type="spellStart"/>
            <w:r>
              <w:rPr>
                <w:szCs w:val="24"/>
              </w:rPr>
              <w:t>Chiavetta</w:t>
            </w:r>
            <w:proofErr w:type="spellEnd"/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4E336A62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0EA4C48A" w14:textId="77777777" w:rsidR="00FD0686" w:rsidRDefault="00FD0686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17E9B8A7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 xml:space="preserve">Stephen </w:t>
      </w:r>
      <w:proofErr w:type="spellStart"/>
      <w:r w:rsidR="002A672E">
        <w:rPr>
          <w:rFonts w:cs="Courier New"/>
          <w:szCs w:val="24"/>
        </w:rPr>
        <w:t>Jakab</w:t>
      </w:r>
      <w:proofErr w:type="spellEnd"/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</w:t>
      </w:r>
      <w:r w:rsidR="004A3932">
        <w:rPr>
          <w:rFonts w:cs="Courier New"/>
          <w:szCs w:val="24"/>
        </w:rPr>
        <w:t xml:space="preserve">by email </w:t>
      </w:r>
      <w:r w:rsidR="004B2E37" w:rsidRPr="00040037">
        <w:rPr>
          <w:rFonts w:cs="Courier New"/>
          <w:szCs w:val="24"/>
        </w:rPr>
        <w:t xml:space="preserve">at </w:t>
      </w:r>
      <w:hyperlink r:id="rId13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A3932">
        <w:rPr>
          <w:rStyle w:val="Hyperlink"/>
          <w:rFonts w:cs="Courier New"/>
          <w:szCs w:val="24"/>
          <w:u w:val="none"/>
        </w:rPr>
        <w:t xml:space="preserve"> </w:t>
      </w:r>
      <w:r w:rsidR="004A3932" w:rsidRPr="004A3932">
        <w:rPr>
          <w:rStyle w:val="Hyperlink"/>
          <w:rFonts w:cs="Courier New"/>
          <w:color w:val="auto"/>
          <w:szCs w:val="24"/>
          <w:u w:val="none"/>
        </w:rPr>
        <w:t>(preferred) or 717-783-6174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1093AA71" w:rsidR="005A23ED" w:rsidRDefault="00186FAB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86F9452" wp14:editId="5A10CF9B">
            <wp:simplePos x="0" y="0"/>
            <wp:positionH relativeFrom="column">
              <wp:posOffset>2971800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1C69C75E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Rosemary </w:t>
      </w:r>
      <w:proofErr w:type="spellStart"/>
      <w:r>
        <w:rPr>
          <w:color w:val="000000"/>
          <w:szCs w:val="24"/>
        </w:rPr>
        <w:t>Chiavetta</w:t>
      </w:r>
      <w:proofErr w:type="spellEnd"/>
    </w:p>
    <w:p w14:paraId="1C04BA67" w14:textId="69DE6F0C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54EDF5F3" w14:textId="0E3489B5" w:rsidR="001D5584" w:rsidRDefault="00EA3BDF" w:rsidP="00EA3BDF">
      <w:r>
        <w:t>Enclosure</w:t>
      </w:r>
    </w:p>
    <w:p w14:paraId="735B065A" w14:textId="4258F4D6" w:rsidR="001D5584" w:rsidRDefault="001D5584" w:rsidP="00EA3BDF"/>
    <w:p w14:paraId="1AF29A72" w14:textId="0FF0DE08" w:rsidR="001D5584" w:rsidRDefault="001D5584" w:rsidP="00EA3BDF">
      <w:r>
        <w:t xml:space="preserve">Cc: Michael A </w:t>
      </w:r>
      <w:proofErr w:type="spellStart"/>
      <w:r>
        <w:t>Gruin</w:t>
      </w:r>
      <w:proofErr w:type="spellEnd"/>
      <w:r>
        <w:t xml:space="preserve"> Esquire</w:t>
      </w:r>
    </w:p>
    <w:p w14:paraId="67ABE894" w14:textId="282141F3" w:rsidR="001D5584" w:rsidRDefault="001D5584" w:rsidP="00EA3BDF">
      <w:r>
        <w:t>Stevens &amp; Lee</w:t>
      </w:r>
    </w:p>
    <w:p w14:paraId="7EECBE98" w14:textId="77777777" w:rsidR="001D5584" w:rsidRDefault="001D5584" w:rsidP="00EA3BDF">
      <w:r>
        <w:t>17 N Second St. 16</w:t>
      </w:r>
      <w:r w:rsidRPr="001D5584">
        <w:rPr>
          <w:vertAlign w:val="superscript"/>
        </w:rPr>
        <w:t>th</w:t>
      </w:r>
      <w:r>
        <w:t xml:space="preserve"> Fl</w:t>
      </w:r>
    </w:p>
    <w:p w14:paraId="63D2057F" w14:textId="7A2AB86D" w:rsidR="00B8143E" w:rsidRDefault="001D5584" w:rsidP="00EA3BDF">
      <w:r>
        <w:t>Harrisburg, PA  17101</w:t>
      </w:r>
      <w:r w:rsidR="00B8143E">
        <w:br w:type="page"/>
      </w:r>
    </w:p>
    <w:p w14:paraId="0B29B693" w14:textId="22500FDF" w:rsidR="00892D0A" w:rsidRPr="004503DD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4503DD">
        <w:rPr>
          <w:szCs w:val="24"/>
        </w:rPr>
        <w:t xml:space="preserve">.  </w:t>
      </w:r>
      <w:r w:rsidRPr="004503DD">
        <w:rPr>
          <w:color w:val="000000"/>
          <w:szCs w:val="24"/>
        </w:rPr>
        <w:t>A-</w:t>
      </w:r>
      <w:r w:rsidR="004503DD" w:rsidRPr="004503DD">
        <w:rPr>
          <w:color w:val="000000"/>
          <w:szCs w:val="24"/>
        </w:rPr>
        <w:t>110158</w:t>
      </w:r>
    </w:p>
    <w:p w14:paraId="5A4DEC49" w14:textId="4ACFEE7F" w:rsidR="00892D0A" w:rsidRPr="005267E0" w:rsidRDefault="004503DD" w:rsidP="00892D0A">
      <w:pPr>
        <w:jc w:val="center"/>
        <w:rPr>
          <w:color w:val="000000"/>
          <w:szCs w:val="24"/>
        </w:rPr>
      </w:pPr>
      <w:r w:rsidRPr="004503DD">
        <w:rPr>
          <w:color w:val="000000"/>
          <w:szCs w:val="24"/>
        </w:rPr>
        <w:t>WGL Energy Services</w:t>
      </w:r>
      <w:r>
        <w:rPr>
          <w:color w:val="000000"/>
          <w:szCs w:val="24"/>
        </w:rPr>
        <w:t>, Inc.</w:t>
      </w:r>
    </w:p>
    <w:p w14:paraId="7A6E7FE9" w14:textId="2F39496B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2E925856" w14:textId="21C494D7" w:rsidR="00520379" w:rsidRPr="00731761" w:rsidRDefault="004503DD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1.</w:t>
      </w:r>
      <w:r>
        <w:rPr>
          <w:color w:val="000000"/>
          <w:szCs w:val="24"/>
        </w:rPr>
        <w:tab/>
      </w:r>
      <w:r w:rsidR="00731761">
        <w:rPr>
          <w:color w:val="000000"/>
          <w:szCs w:val="24"/>
        </w:rPr>
        <w:t>R</w:t>
      </w:r>
      <w:r w:rsidR="00065D21" w:rsidRPr="00731761">
        <w:rPr>
          <w:color w:val="000000"/>
          <w:szCs w:val="24"/>
        </w:rPr>
        <w:t xml:space="preserve">eference </w:t>
      </w:r>
      <w:r w:rsidR="00474032" w:rsidRPr="00731761">
        <w:rPr>
          <w:color w:val="000000"/>
          <w:szCs w:val="24"/>
        </w:rPr>
        <w:t>Annual Compliance Filing</w:t>
      </w:r>
      <w:r w:rsidR="00065D21" w:rsidRPr="00731761">
        <w:rPr>
          <w:color w:val="000000"/>
          <w:szCs w:val="24"/>
        </w:rPr>
        <w:t xml:space="preserve"> - </w:t>
      </w:r>
      <w:r w:rsidR="00520379" w:rsidRPr="00731761">
        <w:rPr>
          <w:color w:val="000000"/>
          <w:szCs w:val="24"/>
        </w:rPr>
        <w:t xml:space="preserve">Applicant failed to provide </w:t>
      </w:r>
      <w:r w:rsidR="003E3DF4" w:rsidRPr="00731761">
        <w:rPr>
          <w:color w:val="000000"/>
          <w:szCs w:val="24"/>
        </w:rPr>
        <w:t>a Tax Status Letter of Good Standing from the Department of Revenue</w:t>
      </w:r>
      <w:r w:rsidR="00520379" w:rsidRPr="00731761">
        <w:rPr>
          <w:color w:val="000000"/>
          <w:szCs w:val="24"/>
        </w:rPr>
        <w:t xml:space="preserve">.  Please file </w:t>
      </w:r>
      <w:r w:rsidR="003E3DF4" w:rsidRPr="00731761">
        <w:rPr>
          <w:color w:val="000000"/>
          <w:szCs w:val="24"/>
        </w:rPr>
        <w:t>a Tax Status Letter of Good Standing</w:t>
      </w:r>
      <w:r w:rsidR="00520379" w:rsidRPr="00731761">
        <w:rPr>
          <w:color w:val="000000"/>
          <w:szCs w:val="24"/>
        </w:rPr>
        <w:t>.</w:t>
      </w:r>
      <w:r w:rsidR="009161B2" w:rsidRPr="00731761">
        <w:rPr>
          <w:color w:val="000000"/>
          <w:szCs w:val="24"/>
        </w:rPr>
        <w:t xml:space="preserve">  Below is a link to the referenced letter.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F62545" w:rsidP="003E3DF4">
      <w:pPr>
        <w:pStyle w:val="ListParagraph"/>
        <w:rPr>
          <w:b/>
          <w:color w:val="000000"/>
          <w:sz w:val="24"/>
          <w:szCs w:val="24"/>
        </w:rPr>
      </w:pPr>
      <w:hyperlink r:id="rId15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1BB42" w14:textId="77777777" w:rsidR="00F62545" w:rsidRDefault="00F62545">
      <w:r>
        <w:separator/>
      </w:r>
    </w:p>
  </w:endnote>
  <w:endnote w:type="continuationSeparator" w:id="0">
    <w:p w14:paraId="3B6EBFAC" w14:textId="77777777" w:rsidR="00F62545" w:rsidRDefault="00F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71A91" w14:textId="77777777" w:rsidR="00F62545" w:rsidRDefault="00F62545">
      <w:r>
        <w:separator/>
      </w:r>
    </w:p>
  </w:footnote>
  <w:footnote w:type="continuationSeparator" w:id="0">
    <w:p w14:paraId="0A6FC572" w14:textId="77777777" w:rsidR="00F62545" w:rsidRDefault="00F62545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86FAB"/>
    <w:rsid w:val="00195627"/>
    <w:rsid w:val="001A5C62"/>
    <w:rsid w:val="001B360A"/>
    <w:rsid w:val="001B65DC"/>
    <w:rsid w:val="001C4F12"/>
    <w:rsid w:val="001D5584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0961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03DD"/>
    <w:rsid w:val="0045123E"/>
    <w:rsid w:val="00451769"/>
    <w:rsid w:val="00474032"/>
    <w:rsid w:val="004A39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76A7F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54D0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62545"/>
    <w:rsid w:val="00F87A87"/>
    <w:rsid w:val="00FA52DD"/>
    <w:rsid w:val="00FA5BEE"/>
    <w:rsid w:val="00FA6684"/>
    <w:rsid w:val="00FB15F9"/>
    <w:rsid w:val="00FD0686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venue-pa.custhelp.com/app/answers/detail/a_id/2212/~/how-do-i-request-a-letter-for-tax-status%3F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099BF-2F7F-4B26-A9A0-8E669C155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A736C-AA64-479F-B9B6-0F1EF3901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72B4C-9C7D-4051-B898-469AB9FA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2</cp:revision>
  <cp:lastPrinted>2016-12-16T15:39:00Z</cp:lastPrinted>
  <dcterms:created xsi:type="dcterms:W3CDTF">2020-08-31T20:36:00Z</dcterms:created>
  <dcterms:modified xsi:type="dcterms:W3CDTF">2020-08-31T20:36:00Z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