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14:paraId="7E07C273" w14:textId="77777777">
        <w:trPr>
          <w:trHeight w:val="1080"/>
        </w:trPr>
        <w:tc>
          <w:tcPr>
            <w:tcW w:w="1363" w:type="dxa"/>
          </w:tcPr>
          <w:p w14:paraId="7A7148CE" w14:textId="77777777"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3B5615D" wp14:editId="5064EB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02FA4C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7849325D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B1E042F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9935637" w14:textId="77777777" w:rsidR="008C37FD" w:rsidRDefault="00C8397A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8C37FD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14:paraId="645F5F55" w14:textId="77777777"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9D93A8A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14:paraId="5DA780DF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ABBB502" w14:textId="747A0C9C" w:rsidR="00F46B94" w:rsidRPr="005D357A" w:rsidRDefault="00222EB2" w:rsidP="00CB74B2">
      <w:pPr>
        <w:jc w:val="center"/>
        <w:rPr>
          <w:color w:val="000000"/>
        </w:rPr>
      </w:pPr>
      <w:r>
        <w:rPr>
          <w:color w:val="000000"/>
        </w:rPr>
        <w:t>September 2, 2020</w:t>
      </w:r>
    </w:p>
    <w:p w14:paraId="5E1BD1AF" w14:textId="2EC924E9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>Docket No. A-</w:t>
      </w:r>
      <w:r w:rsidR="0068257D">
        <w:rPr>
          <w:color w:val="000000"/>
          <w:sz w:val="24"/>
          <w:szCs w:val="24"/>
        </w:rPr>
        <w:t>2013-2384046</w:t>
      </w:r>
    </w:p>
    <w:p w14:paraId="6C481D1C" w14:textId="69E1E312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 xml:space="preserve">Utility Code:  </w:t>
      </w:r>
      <w:r w:rsidR="0068257D">
        <w:rPr>
          <w:color w:val="000000"/>
          <w:sz w:val="24"/>
          <w:szCs w:val="24"/>
        </w:rPr>
        <w:t>1216022</w:t>
      </w:r>
    </w:p>
    <w:p w14:paraId="2591A2A6" w14:textId="77777777" w:rsidR="004D2C8F" w:rsidRDefault="004D2C8F">
      <w:pPr>
        <w:rPr>
          <w:color w:val="000000"/>
          <w:sz w:val="24"/>
          <w:szCs w:val="24"/>
        </w:rPr>
      </w:pPr>
    </w:p>
    <w:p w14:paraId="6EC1B292" w14:textId="77777777" w:rsidR="0068257D" w:rsidRDefault="0068257D" w:rsidP="006825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RAY CUNNINGHAM GENERAL COUNSEL</w:t>
      </w:r>
      <w:r>
        <w:rPr>
          <w:rStyle w:val="eop"/>
        </w:rPr>
        <w:t> </w:t>
      </w:r>
    </w:p>
    <w:p w14:paraId="17EC7870" w14:textId="77777777" w:rsidR="0068257D" w:rsidRDefault="0068257D" w:rsidP="006825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ENGIE POWER &amp; GAS LLC</w:t>
      </w:r>
      <w:r>
        <w:rPr>
          <w:rStyle w:val="eop"/>
        </w:rPr>
        <w:t> </w:t>
      </w:r>
    </w:p>
    <w:p w14:paraId="65D51BA7" w14:textId="77777777" w:rsidR="0068257D" w:rsidRDefault="0068257D" w:rsidP="006825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1360 POST OAK BLVD STE 400</w:t>
      </w:r>
      <w:r>
        <w:rPr>
          <w:rStyle w:val="eop"/>
        </w:rPr>
        <w:t> </w:t>
      </w:r>
    </w:p>
    <w:p w14:paraId="3B92D3FF" w14:textId="77777777" w:rsidR="0068257D" w:rsidRDefault="0068257D" w:rsidP="006825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HOUSTON TX  77056</w:t>
      </w:r>
      <w:r>
        <w:rPr>
          <w:rStyle w:val="eop"/>
        </w:rPr>
        <w:t> </w:t>
      </w:r>
    </w:p>
    <w:p w14:paraId="18F264FF" w14:textId="77777777" w:rsidR="00F46B94" w:rsidRDefault="00F46B94">
      <w:pPr>
        <w:rPr>
          <w:color w:val="000000"/>
          <w:sz w:val="24"/>
          <w:szCs w:val="24"/>
        </w:rPr>
      </w:pPr>
    </w:p>
    <w:p w14:paraId="26194E73" w14:textId="43BF5759" w:rsidR="008C37FD" w:rsidRPr="00B039A2" w:rsidRDefault="008C37FD" w:rsidP="009C7FBE">
      <w:pPr>
        <w:ind w:left="1170" w:hanging="450"/>
        <w:rPr>
          <w:color w:val="000000"/>
          <w:sz w:val="24"/>
          <w:szCs w:val="24"/>
        </w:rPr>
      </w:pPr>
      <w:r w:rsidRPr="00B039A2">
        <w:rPr>
          <w:color w:val="000000"/>
          <w:sz w:val="24"/>
          <w:szCs w:val="24"/>
        </w:rPr>
        <w:t>Re:</w:t>
      </w:r>
      <w:r w:rsidR="009C7FBE" w:rsidRPr="00B039A2">
        <w:rPr>
          <w:color w:val="000000"/>
          <w:sz w:val="24"/>
          <w:szCs w:val="24"/>
        </w:rPr>
        <w:t xml:space="preserve"> </w:t>
      </w:r>
      <w:r w:rsidR="0045110D" w:rsidRPr="00B039A2">
        <w:rPr>
          <w:color w:val="000000"/>
          <w:sz w:val="24"/>
          <w:szCs w:val="24"/>
        </w:rPr>
        <w:t>Natural Gas</w:t>
      </w:r>
      <w:r w:rsidR="005F774C" w:rsidRPr="00B039A2">
        <w:rPr>
          <w:color w:val="000000"/>
          <w:sz w:val="24"/>
          <w:szCs w:val="24"/>
        </w:rPr>
        <w:t xml:space="preserve"> Supplier</w:t>
      </w:r>
      <w:r w:rsidR="005E4FC7" w:rsidRPr="00B039A2">
        <w:rPr>
          <w:color w:val="000000"/>
          <w:sz w:val="24"/>
          <w:szCs w:val="24"/>
        </w:rPr>
        <w:t xml:space="preserve"> </w:t>
      </w:r>
      <w:r w:rsidR="00B05541" w:rsidRPr="00B039A2">
        <w:rPr>
          <w:color w:val="000000"/>
          <w:sz w:val="24"/>
          <w:szCs w:val="24"/>
        </w:rPr>
        <w:t>License</w:t>
      </w:r>
      <w:r w:rsidR="00DA389E" w:rsidRPr="00B039A2">
        <w:rPr>
          <w:color w:val="000000"/>
          <w:sz w:val="24"/>
          <w:szCs w:val="24"/>
        </w:rPr>
        <w:t xml:space="preserve"> of </w:t>
      </w:r>
      <w:r w:rsidR="00B7051F" w:rsidRPr="00B039A2">
        <w:rPr>
          <w:color w:val="000000"/>
          <w:sz w:val="24"/>
          <w:szCs w:val="24"/>
        </w:rPr>
        <w:t>ENGIE Power &amp; Gas LLC</w:t>
      </w:r>
    </w:p>
    <w:p w14:paraId="33E36B05" w14:textId="77777777" w:rsidR="008C37FD" w:rsidRPr="00B039A2" w:rsidRDefault="008C37FD">
      <w:pPr>
        <w:rPr>
          <w:color w:val="000000"/>
          <w:sz w:val="24"/>
          <w:szCs w:val="24"/>
        </w:rPr>
      </w:pPr>
    </w:p>
    <w:p w14:paraId="368D5F1B" w14:textId="57208BF8" w:rsidR="008C37FD" w:rsidRPr="00A0409D" w:rsidRDefault="008C37FD">
      <w:pPr>
        <w:rPr>
          <w:color w:val="000000"/>
          <w:sz w:val="24"/>
          <w:szCs w:val="24"/>
        </w:rPr>
      </w:pPr>
      <w:r w:rsidRPr="00B039A2">
        <w:rPr>
          <w:color w:val="000000"/>
          <w:sz w:val="24"/>
          <w:szCs w:val="24"/>
        </w:rPr>
        <w:t xml:space="preserve">Dear </w:t>
      </w:r>
      <w:r w:rsidR="00E9516D" w:rsidRPr="00B039A2">
        <w:rPr>
          <w:color w:val="000000"/>
          <w:sz w:val="24"/>
          <w:szCs w:val="24"/>
        </w:rPr>
        <w:t xml:space="preserve">Mr. </w:t>
      </w:r>
      <w:r w:rsidR="00B039A2" w:rsidRPr="00B039A2">
        <w:rPr>
          <w:color w:val="000000"/>
          <w:sz w:val="24"/>
          <w:szCs w:val="24"/>
        </w:rPr>
        <w:t>Cunningham</w:t>
      </w:r>
      <w:r w:rsidRPr="00B039A2">
        <w:rPr>
          <w:color w:val="000000"/>
          <w:sz w:val="24"/>
          <w:szCs w:val="24"/>
        </w:rPr>
        <w:t>:</w:t>
      </w:r>
    </w:p>
    <w:p w14:paraId="688662CD" w14:textId="77777777" w:rsidR="008C37FD" w:rsidRPr="00A0409D" w:rsidRDefault="008C37FD">
      <w:pPr>
        <w:rPr>
          <w:color w:val="000000"/>
          <w:sz w:val="24"/>
          <w:szCs w:val="24"/>
        </w:rPr>
      </w:pPr>
    </w:p>
    <w:p w14:paraId="06894411" w14:textId="71B392CC" w:rsidR="00111A64" w:rsidRPr="00A0409D" w:rsidRDefault="00E03AE9" w:rsidP="009F61AE">
      <w:pPr>
        <w:spacing w:after="240"/>
        <w:ind w:firstLine="720"/>
        <w:rPr>
          <w:color w:val="000000"/>
          <w:sz w:val="24"/>
          <w:szCs w:val="24"/>
        </w:rPr>
      </w:pPr>
      <w:r w:rsidRPr="00B039A2">
        <w:rPr>
          <w:color w:val="000000"/>
          <w:sz w:val="24"/>
          <w:szCs w:val="24"/>
        </w:rPr>
        <w:t xml:space="preserve">On </w:t>
      </w:r>
      <w:r w:rsidR="00B039A2" w:rsidRPr="00B039A2">
        <w:rPr>
          <w:color w:val="000000"/>
          <w:sz w:val="24"/>
          <w:szCs w:val="24"/>
        </w:rPr>
        <w:t>May 14, 2020</w:t>
      </w:r>
      <w:r w:rsidRPr="00B039A2">
        <w:rPr>
          <w:color w:val="000000"/>
          <w:sz w:val="24"/>
          <w:szCs w:val="24"/>
        </w:rPr>
        <w:t xml:space="preserve">, </w:t>
      </w:r>
      <w:r w:rsidR="00B7051F" w:rsidRPr="00B039A2">
        <w:rPr>
          <w:color w:val="000000"/>
          <w:sz w:val="24"/>
          <w:szCs w:val="24"/>
        </w:rPr>
        <w:t>PLYMOUTH ROCK ENERGY, LLC</w:t>
      </w:r>
      <w:r w:rsidRPr="00B039A2">
        <w:rPr>
          <w:color w:val="000000"/>
          <w:sz w:val="24"/>
          <w:szCs w:val="24"/>
        </w:rPr>
        <w:t xml:space="preserve"> (</w:t>
      </w:r>
      <w:r w:rsidR="00B7051F" w:rsidRPr="00B039A2">
        <w:rPr>
          <w:color w:val="000000"/>
          <w:sz w:val="24"/>
          <w:szCs w:val="24"/>
        </w:rPr>
        <w:t>PLYMOUTH ROCK ENERGY</w:t>
      </w:r>
      <w:r w:rsidRPr="00B039A2">
        <w:rPr>
          <w:color w:val="000000"/>
          <w:sz w:val="24"/>
          <w:szCs w:val="24"/>
        </w:rPr>
        <w:t xml:space="preserve">) filed a request with the Commission to change the name on its license to provide natural gas services, as a supplier, to </w:t>
      </w:r>
      <w:r w:rsidR="00B7051F" w:rsidRPr="00B039A2">
        <w:rPr>
          <w:color w:val="000000"/>
          <w:sz w:val="24"/>
          <w:szCs w:val="24"/>
        </w:rPr>
        <w:t>ENGIE Power &amp; Gas LLC</w:t>
      </w:r>
      <w:r w:rsidRPr="00B039A2">
        <w:rPr>
          <w:color w:val="000000"/>
          <w:sz w:val="24"/>
          <w:szCs w:val="24"/>
        </w:rPr>
        <w:t xml:space="preserve"> (</w:t>
      </w:r>
      <w:r w:rsidR="00B7051F" w:rsidRPr="00B039A2">
        <w:rPr>
          <w:color w:val="000000"/>
          <w:sz w:val="24"/>
          <w:szCs w:val="24"/>
        </w:rPr>
        <w:t>ENGIE Power &amp; Gas</w:t>
      </w:r>
      <w:r w:rsidR="00F55679" w:rsidRPr="00B039A2">
        <w:rPr>
          <w:color w:val="000000"/>
          <w:sz w:val="24"/>
          <w:szCs w:val="24"/>
        </w:rPr>
        <w:t>).</w:t>
      </w:r>
    </w:p>
    <w:p w14:paraId="5B0501BD" w14:textId="554F4EEB" w:rsidR="009F61AE" w:rsidRPr="00B039A2" w:rsidRDefault="00B7051F" w:rsidP="009F61AE">
      <w:pPr>
        <w:spacing w:after="240"/>
        <w:ind w:firstLine="720"/>
        <w:rPr>
          <w:color w:val="000000"/>
          <w:sz w:val="24"/>
          <w:szCs w:val="24"/>
        </w:rPr>
      </w:pPr>
      <w:r w:rsidRPr="00B039A2">
        <w:rPr>
          <w:color w:val="000000"/>
          <w:sz w:val="24"/>
          <w:szCs w:val="24"/>
        </w:rPr>
        <w:t>ENGIE</w:t>
      </w:r>
      <w:r w:rsidR="001621DA" w:rsidRPr="00B039A2">
        <w:rPr>
          <w:color w:val="000000"/>
          <w:sz w:val="24"/>
          <w:szCs w:val="24"/>
        </w:rPr>
        <w:t xml:space="preserve"> </w:t>
      </w:r>
      <w:r w:rsidRPr="00B039A2">
        <w:rPr>
          <w:color w:val="000000"/>
          <w:sz w:val="24"/>
          <w:szCs w:val="24"/>
        </w:rPr>
        <w:t>Power &amp; Gas</w:t>
      </w:r>
      <w:r w:rsidR="00334F71" w:rsidRPr="00B039A2">
        <w:rPr>
          <w:color w:val="000000"/>
          <w:sz w:val="24"/>
          <w:szCs w:val="24"/>
        </w:rPr>
        <w:t xml:space="preserve"> </w:t>
      </w:r>
      <w:r w:rsidR="008C37FD" w:rsidRPr="00B039A2">
        <w:rPr>
          <w:color w:val="000000"/>
          <w:sz w:val="24"/>
          <w:szCs w:val="24"/>
        </w:rPr>
        <w:t xml:space="preserve">has provided </w:t>
      </w:r>
      <w:r w:rsidR="00200A3E" w:rsidRPr="00B039A2">
        <w:rPr>
          <w:color w:val="000000"/>
          <w:sz w:val="24"/>
          <w:szCs w:val="24"/>
        </w:rPr>
        <w:t xml:space="preserve">the </w:t>
      </w:r>
      <w:r w:rsidR="008C37FD" w:rsidRPr="00B039A2">
        <w:rPr>
          <w:color w:val="000000"/>
          <w:sz w:val="24"/>
          <w:szCs w:val="24"/>
        </w:rPr>
        <w:t xml:space="preserve">proper </w:t>
      </w:r>
      <w:r w:rsidR="00200A3E" w:rsidRPr="00B039A2">
        <w:rPr>
          <w:color w:val="000000"/>
          <w:sz w:val="24"/>
          <w:szCs w:val="24"/>
        </w:rPr>
        <w:t xml:space="preserve">Pennsylvania Department of State </w:t>
      </w:r>
      <w:r w:rsidR="008C37FD" w:rsidRPr="00B039A2">
        <w:rPr>
          <w:color w:val="000000"/>
          <w:sz w:val="24"/>
          <w:szCs w:val="24"/>
        </w:rPr>
        <w:t>documentation</w:t>
      </w:r>
      <w:r w:rsidR="00334F71" w:rsidRPr="00B039A2">
        <w:rPr>
          <w:color w:val="000000"/>
          <w:sz w:val="24"/>
          <w:szCs w:val="24"/>
        </w:rPr>
        <w:t xml:space="preserve"> and has </w:t>
      </w:r>
      <w:r w:rsidR="00CA4C41" w:rsidRPr="00B039A2">
        <w:rPr>
          <w:color w:val="000000"/>
          <w:sz w:val="24"/>
          <w:szCs w:val="24"/>
        </w:rPr>
        <w:t>provided proof of service to the interested parties as required by the Commission.</w:t>
      </w:r>
    </w:p>
    <w:p w14:paraId="4F54F019" w14:textId="5E936A0E" w:rsidR="00A0409D" w:rsidRPr="00B039A2" w:rsidRDefault="00A0409D" w:rsidP="00A0409D">
      <w:pPr>
        <w:spacing w:after="240"/>
        <w:ind w:firstLine="720"/>
        <w:rPr>
          <w:color w:val="000000"/>
          <w:sz w:val="24"/>
          <w:szCs w:val="24"/>
        </w:rPr>
      </w:pPr>
      <w:r w:rsidRPr="00B039A2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51F" w:rsidRPr="00B039A2">
        <w:rPr>
          <w:color w:val="000000"/>
          <w:sz w:val="24"/>
          <w:szCs w:val="24"/>
        </w:rPr>
        <w:t>PLYMOUTH ROCK ENERGY, LLC</w:t>
      </w:r>
      <w:r w:rsidRPr="00B039A2">
        <w:rPr>
          <w:color w:val="000000"/>
          <w:sz w:val="24"/>
          <w:szCs w:val="24"/>
        </w:rPr>
        <w:t>’s name on its license for the provision of natural gas services as a supplier.</w:t>
      </w:r>
    </w:p>
    <w:p w14:paraId="7CE8E970" w14:textId="5FC94C53" w:rsidR="00CB0990" w:rsidRPr="00731CA8" w:rsidRDefault="00BF7BBA" w:rsidP="008D2249">
      <w:pPr>
        <w:spacing w:after="240"/>
        <w:ind w:firstLine="720"/>
        <w:rPr>
          <w:b/>
          <w:color w:val="000000"/>
          <w:sz w:val="24"/>
          <w:szCs w:val="24"/>
        </w:rPr>
      </w:pPr>
      <w:r w:rsidRPr="00B039A2">
        <w:rPr>
          <w:b/>
          <w:color w:val="000000"/>
          <w:sz w:val="24"/>
          <w:szCs w:val="24"/>
        </w:rPr>
        <w:t xml:space="preserve">The Secretary’s Bureau will issue a new license </w:t>
      </w:r>
      <w:r w:rsidR="0071189C" w:rsidRPr="00B039A2">
        <w:rPr>
          <w:b/>
          <w:color w:val="000000"/>
          <w:sz w:val="24"/>
          <w:szCs w:val="24"/>
        </w:rPr>
        <w:t xml:space="preserve">to </w:t>
      </w:r>
      <w:r w:rsidR="00B7051F" w:rsidRPr="00B039A2">
        <w:rPr>
          <w:b/>
          <w:color w:val="000000"/>
          <w:sz w:val="24"/>
          <w:szCs w:val="24"/>
        </w:rPr>
        <w:t>ENGIE Power &amp; Gas LLC</w:t>
      </w:r>
      <w:r w:rsidR="00DB4DBD" w:rsidRPr="00B039A2">
        <w:rPr>
          <w:b/>
          <w:color w:val="000000"/>
          <w:sz w:val="24"/>
          <w:szCs w:val="24"/>
        </w:rPr>
        <w:t xml:space="preserve"> </w:t>
      </w:r>
      <w:r w:rsidR="0071189C" w:rsidRPr="00B039A2">
        <w:rPr>
          <w:b/>
          <w:color w:val="000000"/>
          <w:sz w:val="24"/>
          <w:szCs w:val="24"/>
        </w:rPr>
        <w:t xml:space="preserve">the right to begin to offer, render, furnish, or supply natural gas services as a </w:t>
      </w:r>
      <w:r w:rsidR="00DB4DBD" w:rsidRPr="00B039A2">
        <w:rPr>
          <w:b/>
          <w:color w:val="000000"/>
          <w:sz w:val="24"/>
          <w:szCs w:val="24"/>
        </w:rPr>
        <w:t xml:space="preserve">supplier </w:t>
      </w:r>
      <w:r w:rsidR="0071189C" w:rsidRPr="00B039A2">
        <w:rPr>
          <w:b/>
          <w:color w:val="000000"/>
          <w:sz w:val="24"/>
          <w:szCs w:val="24"/>
        </w:rPr>
        <w:t xml:space="preserve">to residential, small commercial (under 6,000 MCF annually), large commercial (6,000 MCF or more annually), industrial, and governmental customers in the natural gas distribution company service </w:t>
      </w:r>
      <w:r w:rsidR="00DB4DBD" w:rsidRPr="00B039A2">
        <w:rPr>
          <w:b/>
          <w:color w:val="000000"/>
          <w:sz w:val="24"/>
          <w:szCs w:val="24"/>
        </w:rPr>
        <w:t>territories</w:t>
      </w:r>
      <w:r w:rsidR="0071189C" w:rsidRPr="00B039A2">
        <w:rPr>
          <w:b/>
          <w:color w:val="000000"/>
          <w:sz w:val="24"/>
          <w:szCs w:val="24"/>
        </w:rPr>
        <w:t xml:space="preserve"> of </w:t>
      </w:r>
      <w:r w:rsidR="002C0E0F" w:rsidRPr="00B039A2">
        <w:rPr>
          <w:b/>
          <w:color w:val="000000"/>
          <w:sz w:val="24"/>
          <w:szCs w:val="24"/>
        </w:rPr>
        <w:t xml:space="preserve">Columbia Gas of Pennsylvania, Inc., National Fuel Gas Distribution Corporation, PECO Energy Company, </w:t>
      </w:r>
      <w:r w:rsidR="00951F65" w:rsidRPr="00B039A2">
        <w:rPr>
          <w:b/>
          <w:color w:val="000000"/>
          <w:sz w:val="24"/>
          <w:szCs w:val="24"/>
        </w:rPr>
        <w:t xml:space="preserve">Peoples Gas Company, LLC, </w:t>
      </w:r>
      <w:bookmarkStart w:id="0" w:name="_Hlk49848709"/>
      <w:r w:rsidR="00951F65" w:rsidRPr="00B039A2">
        <w:rPr>
          <w:b/>
          <w:color w:val="000000"/>
          <w:sz w:val="24"/>
          <w:szCs w:val="24"/>
        </w:rPr>
        <w:t>P</w:t>
      </w:r>
      <w:r w:rsidR="002C0E0F" w:rsidRPr="00B039A2">
        <w:rPr>
          <w:b/>
          <w:color w:val="000000"/>
          <w:sz w:val="24"/>
          <w:szCs w:val="24"/>
        </w:rPr>
        <w:t xml:space="preserve">eoples Natural Gas Company, LLC, </w:t>
      </w:r>
      <w:bookmarkEnd w:id="0"/>
      <w:r w:rsidR="002C0E0F" w:rsidRPr="00B039A2">
        <w:rPr>
          <w:b/>
          <w:color w:val="000000"/>
          <w:sz w:val="24"/>
          <w:szCs w:val="24"/>
        </w:rPr>
        <w:t xml:space="preserve">Philadelphia Gas Works, </w:t>
      </w:r>
      <w:r w:rsidR="00B039A2" w:rsidRPr="00B039A2">
        <w:rPr>
          <w:b/>
          <w:color w:val="000000"/>
          <w:sz w:val="24"/>
          <w:szCs w:val="24"/>
        </w:rPr>
        <w:t xml:space="preserve"> and </w:t>
      </w:r>
      <w:r w:rsidR="002C0E0F" w:rsidRPr="00B039A2">
        <w:rPr>
          <w:b/>
          <w:color w:val="000000"/>
          <w:sz w:val="24"/>
          <w:szCs w:val="24"/>
        </w:rPr>
        <w:t xml:space="preserve">UGI Utilities, Inc., </w:t>
      </w:r>
      <w:r w:rsidR="0071189C" w:rsidRPr="00B039A2">
        <w:rPr>
          <w:b/>
          <w:color w:val="000000"/>
          <w:sz w:val="24"/>
          <w:szCs w:val="24"/>
        </w:rPr>
        <w:t>within the Commonwealth of Pennsylvania.</w:t>
      </w:r>
    </w:p>
    <w:p w14:paraId="3A28709F" w14:textId="77777777" w:rsidR="00B039A2" w:rsidRDefault="00B039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E59469" w14:textId="649514E0" w:rsidR="00B82BF2" w:rsidRDefault="00B82BF2" w:rsidP="008D2249">
      <w:pPr>
        <w:suppressAutoHyphens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10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14:paraId="717B4D05" w14:textId="77777777" w:rsidR="00E1784F" w:rsidRPr="005D357A" w:rsidRDefault="00E1784F" w:rsidP="005D357A">
      <w:pPr>
        <w:suppressAutoHyphens/>
        <w:spacing w:after="240"/>
        <w:ind w:firstLine="1440"/>
        <w:rPr>
          <w:sz w:val="24"/>
          <w:szCs w:val="24"/>
        </w:rPr>
      </w:pPr>
    </w:p>
    <w:p w14:paraId="2246A098" w14:textId="35B6244A" w:rsidR="008C37FD" w:rsidRPr="009F61AE" w:rsidRDefault="00222EB2" w:rsidP="005D357A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F52F68" wp14:editId="19B7714C">
            <wp:simplePos x="0" y="0"/>
            <wp:positionH relativeFrom="column">
              <wp:posOffset>2647950</wp:posOffset>
            </wp:positionH>
            <wp:positionV relativeFrom="paragraph">
              <wp:posOffset>5715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FD" w:rsidRPr="009F61AE">
        <w:rPr>
          <w:color w:val="000000"/>
          <w:sz w:val="24"/>
          <w:szCs w:val="24"/>
        </w:rPr>
        <w:tab/>
        <w:t>Sincerely,</w:t>
      </w:r>
    </w:p>
    <w:p w14:paraId="0A8BB0BA" w14:textId="77777777"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2C078A51" w14:textId="62571568" w:rsidR="008C37FD" w:rsidRPr="009F61AE" w:rsidRDefault="008C37FD" w:rsidP="005D357A">
      <w:pPr>
        <w:rPr>
          <w:color w:val="000000"/>
          <w:sz w:val="24"/>
          <w:szCs w:val="24"/>
        </w:rPr>
      </w:pPr>
    </w:p>
    <w:p w14:paraId="3852087D" w14:textId="77777777"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bookmarkStart w:id="1" w:name="_GoBack"/>
      <w:bookmarkEnd w:id="1"/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14:paraId="3E1C6CB1" w14:textId="77777777"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14:paraId="63828E80" w14:textId="77777777"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1216DC51" w14:textId="77777777" w:rsidR="00D776FA" w:rsidRDefault="00D776FA" w:rsidP="00D776FA">
      <w:pPr>
        <w:tabs>
          <w:tab w:val="left" w:pos="4320"/>
        </w:tabs>
        <w:rPr>
          <w:color w:val="000000"/>
          <w:sz w:val="24"/>
          <w:szCs w:val="24"/>
        </w:rPr>
      </w:pPr>
    </w:p>
    <w:p w14:paraId="426497D5" w14:textId="676318BD" w:rsidR="00D776FA" w:rsidRPr="00D776FA" w:rsidRDefault="00D776FA" w:rsidP="00D776FA">
      <w:pPr>
        <w:tabs>
          <w:tab w:val="left" w:pos="4320"/>
        </w:tabs>
        <w:rPr>
          <w:color w:val="000000"/>
          <w:sz w:val="24"/>
          <w:szCs w:val="24"/>
        </w:rPr>
      </w:pPr>
      <w:r w:rsidRPr="00D776FA">
        <w:rPr>
          <w:color w:val="000000"/>
          <w:sz w:val="24"/>
          <w:szCs w:val="24"/>
        </w:rPr>
        <w:t xml:space="preserve">Cc: </w:t>
      </w:r>
      <w:r w:rsidR="00BD7060">
        <w:rPr>
          <w:color w:val="000000"/>
          <w:sz w:val="24"/>
          <w:szCs w:val="24"/>
        </w:rPr>
        <w:t xml:space="preserve">Amy </w:t>
      </w:r>
      <w:proofErr w:type="spellStart"/>
      <w:r w:rsidR="00BD7060">
        <w:rPr>
          <w:color w:val="000000"/>
          <w:sz w:val="24"/>
          <w:szCs w:val="24"/>
        </w:rPr>
        <w:t>Zuvich</w:t>
      </w:r>
      <w:proofErr w:type="spellEnd"/>
      <w:r w:rsidR="00BD7060">
        <w:rPr>
          <w:color w:val="000000"/>
          <w:sz w:val="24"/>
          <w:szCs w:val="24"/>
        </w:rPr>
        <w:t xml:space="preserve">, </w:t>
      </w:r>
      <w:r w:rsidRPr="00D776FA">
        <w:rPr>
          <w:color w:val="000000"/>
          <w:sz w:val="24"/>
          <w:szCs w:val="24"/>
        </w:rPr>
        <w:t>Bureau of Administration, Financial and Assessments</w:t>
      </w:r>
    </w:p>
    <w:p w14:paraId="2821A3F7" w14:textId="77777777" w:rsidR="00D776FA" w:rsidRDefault="00D776FA" w:rsidP="00D776FA">
      <w:pPr>
        <w:pStyle w:val="Heading2"/>
        <w:keepNext w:val="0"/>
        <w:rPr>
          <w:color w:val="000000"/>
          <w:szCs w:val="24"/>
        </w:rPr>
      </w:pPr>
    </w:p>
    <w:p w14:paraId="2D9C0F8D" w14:textId="0C04F304" w:rsidR="00D776FA" w:rsidRDefault="00D776FA" w:rsidP="00D776FA">
      <w:pPr>
        <w:pStyle w:val="Heading2"/>
        <w:keepNext w:val="0"/>
        <w:rPr>
          <w:color w:val="000000"/>
          <w:szCs w:val="24"/>
        </w:rPr>
      </w:pPr>
    </w:p>
    <w:p w14:paraId="22A1BA4A" w14:textId="77777777"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14:paraId="3174710A" w14:textId="2C1ED3F5"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14:paraId="2AEF26EF" w14:textId="161E474F" w:rsidR="00272385" w:rsidRPr="00272385" w:rsidRDefault="00272385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272385" w:rsidRPr="00272385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5C93" w14:textId="77777777" w:rsidR="00A00D54" w:rsidRDefault="00A00D54">
      <w:r>
        <w:separator/>
      </w:r>
    </w:p>
  </w:endnote>
  <w:endnote w:type="continuationSeparator" w:id="0">
    <w:p w14:paraId="54D73458" w14:textId="77777777" w:rsidR="00A00D54" w:rsidRDefault="00A0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F6D65" w14:textId="77777777" w:rsidR="00A00D54" w:rsidRDefault="00A00D54">
      <w:r>
        <w:separator/>
      </w:r>
    </w:p>
  </w:footnote>
  <w:footnote w:type="continuationSeparator" w:id="0">
    <w:p w14:paraId="32D6A40C" w14:textId="77777777" w:rsidR="00A00D54" w:rsidRDefault="00A0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D"/>
    <w:rsid w:val="000126CF"/>
    <w:rsid w:val="00022EE7"/>
    <w:rsid w:val="00023757"/>
    <w:rsid w:val="0004384F"/>
    <w:rsid w:val="0004417D"/>
    <w:rsid w:val="0005372A"/>
    <w:rsid w:val="0006766D"/>
    <w:rsid w:val="000710C5"/>
    <w:rsid w:val="00090562"/>
    <w:rsid w:val="000D2FAA"/>
    <w:rsid w:val="000D51C0"/>
    <w:rsid w:val="000E732D"/>
    <w:rsid w:val="00111A64"/>
    <w:rsid w:val="001129B5"/>
    <w:rsid w:val="00122E55"/>
    <w:rsid w:val="00126753"/>
    <w:rsid w:val="00146882"/>
    <w:rsid w:val="001621DA"/>
    <w:rsid w:val="001F3CB5"/>
    <w:rsid w:val="00200272"/>
    <w:rsid w:val="00200A3E"/>
    <w:rsid w:val="0020319F"/>
    <w:rsid w:val="00220249"/>
    <w:rsid w:val="00222EB2"/>
    <w:rsid w:val="00243D52"/>
    <w:rsid w:val="00272385"/>
    <w:rsid w:val="002839F9"/>
    <w:rsid w:val="002969BA"/>
    <w:rsid w:val="002A1C8B"/>
    <w:rsid w:val="002B23CE"/>
    <w:rsid w:val="002B5E59"/>
    <w:rsid w:val="002C0E0F"/>
    <w:rsid w:val="002D146A"/>
    <w:rsid w:val="002E25D2"/>
    <w:rsid w:val="003009DB"/>
    <w:rsid w:val="003043E3"/>
    <w:rsid w:val="00310A7E"/>
    <w:rsid w:val="00316038"/>
    <w:rsid w:val="00320C03"/>
    <w:rsid w:val="00330AE0"/>
    <w:rsid w:val="00334F71"/>
    <w:rsid w:val="003420FD"/>
    <w:rsid w:val="00343F04"/>
    <w:rsid w:val="00364F33"/>
    <w:rsid w:val="00365D75"/>
    <w:rsid w:val="00370511"/>
    <w:rsid w:val="00370F42"/>
    <w:rsid w:val="00381C4A"/>
    <w:rsid w:val="0038512B"/>
    <w:rsid w:val="003C1609"/>
    <w:rsid w:val="003C7D0E"/>
    <w:rsid w:val="003D1E53"/>
    <w:rsid w:val="003D2F30"/>
    <w:rsid w:val="003E0271"/>
    <w:rsid w:val="003F783C"/>
    <w:rsid w:val="004011C5"/>
    <w:rsid w:val="0040222D"/>
    <w:rsid w:val="0040688C"/>
    <w:rsid w:val="0041593F"/>
    <w:rsid w:val="00436776"/>
    <w:rsid w:val="00436BAE"/>
    <w:rsid w:val="004478FD"/>
    <w:rsid w:val="0045110D"/>
    <w:rsid w:val="004543AA"/>
    <w:rsid w:val="004635BE"/>
    <w:rsid w:val="00486379"/>
    <w:rsid w:val="004B61F0"/>
    <w:rsid w:val="004D2C8F"/>
    <w:rsid w:val="004D4329"/>
    <w:rsid w:val="004D5593"/>
    <w:rsid w:val="004F3CDA"/>
    <w:rsid w:val="00501F71"/>
    <w:rsid w:val="0055318A"/>
    <w:rsid w:val="0056296F"/>
    <w:rsid w:val="005B10B9"/>
    <w:rsid w:val="005C5BF7"/>
    <w:rsid w:val="005D357A"/>
    <w:rsid w:val="005E4FC7"/>
    <w:rsid w:val="005F774C"/>
    <w:rsid w:val="00620544"/>
    <w:rsid w:val="00627804"/>
    <w:rsid w:val="00644219"/>
    <w:rsid w:val="006542F1"/>
    <w:rsid w:val="00655D34"/>
    <w:rsid w:val="00656715"/>
    <w:rsid w:val="00672B38"/>
    <w:rsid w:val="0068257D"/>
    <w:rsid w:val="00684091"/>
    <w:rsid w:val="006976E8"/>
    <w:rsid w:val="006A3C49"/>
    <w:rsid w:val="006B6747"/>
    <w:rsid w:val="006C3AF5"/>
    <w:rsid w:val="006E356D"/>
    <w:rsid w:val="0071189C"/>
    <w:rsid w:val="00714B64"/>
    <w:rsid w:val="00731CA8"/>
    <w:rsid w:val="007403E9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6035A"/>
    <w:rsid w:val="00876EFB"/>
    <w:rsid w:val="00892FC9"/>
    <w:rsid w:val="008A52A4"/>
    <w:rsid w:val="008C37FD"/>
    <w:rsid w:val="008D2249"/>
    <w:rsid w:val="008D50D9"/>
    <w:rsid w:val="008E22AF"/>
    <w:rsid w:val="00911FDD"/>
    <w:rsid w:val="00922D52"/>
    <w:rsid w:val="00925B91"/>
    <w:rsid w:val="00951F65"/>
    <w:rsid w:val="00957224"/>
    <w:rsid w:val="00980171"/>
    <w:rsid w:val="009818B7"/>
    <w:rsid w:val="009A442E"/>
    <w:rsid w:val="009B1B49"/>
    <w:rsid w:val="009B7D33"/>
    <w:rsid w:val="009C7FBE"/>
    <w:rsid w:val="009D6A8A"/>
    <w:rsid w:val="009D7C0D"/>
    <w:rsid w:val="009F61AE"/>
    <w:rsid w:val="00A00D54"/>
    <w:rsid w:val="00A0409D"/>
    <w:rsid w:val="00A317D5"/>
    <w:rsid w:val="00A3714F"/>
    <w:rsid w:val="00A372D8"/>
    <w:rsid w:val="00A469D7"/>
    <w:rsid w:val="00A751E5"/>
    <w:rsid w:val="00A83BFF"/>
    <w:rsid w:val="00AA16D4"/>
    <w:rsid w:val="00AB420F"/>
    <w:rsid w:val="00AC3522"/>
    <w:rsid w:val="00AF5A87"/>
    <w:rsid w:val="00B016DB"/>
    <w:rsid w:val="00B039A2"/>
    <w:rsid w:val="00B05541"/>
    <w:rsid w:val="00B102B3"/>
    <w:rsid w:val="00B1061F"/>
    <w:rsid w:val="00B15194"/>
    <w:rsid w:val="00B27531"/>
    <w:rsid w:val="00B6523E"/>
    <w:rsid w:val="00B7051F"/>
    <w:rsid w:val="00B82BF2"/>
    <w:rsid w:val="00BB38E5"/>
    <w:rsid w:val="00BD7060"/>
    <w:rsid w:val="00BF6A22"/>
    <w:rsid w:val="00BF7BBA"/>
    <w:rsid w:val="00C44321"/>
    <w:rsid w:val="00C63912"/>
    <w:rsid w:val="00C654C4"/>
    <w:rsid w:val="00C733F6"/>
    <w:rsid w:val="00C77ADB"/>
    <w:rsid w:val="00C8397A"/>
    <w:rsid w:val="00CA4C41"/>
    <w:rsid w:val="00CB0990"/>
    <w:rsid w:val="00CB74B2"/>
    <w:rsid w:val="00CE2293"/>
    <w:rsid w:val="00D05B81"/>
    <w:rsid w:val="00D248E2"/>
    <w:rsid w:val="00D52904"/>
    <w:rsid w:val="00D62146"/>
    <w:rsid w:val="00D776FA"/>
    <w:rsid w:val="00D83B99"/>
    <w:rsid w:val="00D91430"/>
    <w:rsid w:val="00DA266E"/>
    <w:rsid w:val="00DA389E"/>
    <w:rsid w:val="00DA5DBB"/>
    <w:rsid w:val="00DB4DBD"/>
    <w:rsid w:val="00DB572E"/>
    <w:rsid w:val="00DB79FD"/>
    <w:rsid w:val="00DC3ED7"/>
    <w:rsid w:val="00DD55CB"/>
    <w:rsid w:val="00DD614B"/>
    <w:rsid w:val="00DD65D9"/>
    <w:rsid w:val="00DF0DDD"/>
    <w:rsid w:val="00E03AE9"/>
    <w:rsid w:val="00E044B8"/>
    <w:rsid w:val="00E10096"/>
    <w:rsid w:val="00E14073"/>
    <w:rsid w:val="00E1784F"/>
    <w:rsid w:val="00E21FDB"/>
    <w:rsid w:val="00E56449"/>
    <w:rsid w:val="00E678B3"/>
    <w:rsid w:val="00E9516D"/>
    <w:rsid w:val="00E97548"/>
    <w:rsid w:val="00EA45A8"/>
    <w:rsid w:val="00EC1684"/>
    <w:rsid w:val="00EC1771"/>
    <w:rsid w:val="00EC1F1F"/>
    <w:rsid w:val="00EE254C"/>
    <w:rsid w:val="00F05F1C"/>
    <w:rsid w:val="00F22ECF"/>
    <w:rsid w:val="00F46B94"/>
    <w:rsid w:val="00F4775A"/>
    <w:rsid w:val="00F55679"/>
    <w:rsid w:val="00F65FC3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D8A73"/>
  <w15:docId w15:val="{641D93AB-31D1-475B-A2BE-386D6E5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8257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257D"/>
  </w:style>
  <w:style w:type="character" w:customStyle="1" w:styleId="eop">
    <w:name w:val="eop"/>
    <w:basedOn w:val="DefaultParagraphFont"/>
    <w:rsid w:val="0068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jmccracken@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4EF91-BCD8-40D5-BF5E-49F68B20F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D79FD2-FEC3-4268-B7B5-FE3016103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DCD83-9DFD-456B-8490-E6477FA63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2</cp:revision>
  <cp:lastPrinted>2014-07-29T12:25:00Z</cp:lastPrinted>
  <dcterms:created xsi:type="dcterms:W3CDTF">2020-09-02T19:52:00Z</dcterms:created>
  <dcterms:modified xsi:type="dcterms:W3CDTF">2020-09-02T19:52:00Z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