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7641DFB" w14:textId="77777777" w:rsidTr="007A7BD9">
        <w:trPr>
          <w:trHeight w:val="1341"/>
        </w:trPr>
        <w:tc>
          <w:tcPr>
            <w:tcW w:w="1363" w:type="dxa"/>
          </w:tcPr>
          <w:p w14:paraId="7E7BC15E" w14:textId="77777777"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6E06A07" wp14:editId="6A504AA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CB641E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70A7C5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516F4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7269D75" w14:textId="77777777" w:rsidR="00C74A51" w:rsidRDefault="009D44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F7360D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85772B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DD9E44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B17380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4CC71C2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234C87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DFB3E6B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A9669C3" w14:textId="2802718A" w:rsidR="00153FD8" w:rsidRPr="006266EC" w:rsidRDefault="007A7BD9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273C45">
              <w:rPr>
                <w:rFonts w:ascii="Arial" w:hAnsi="Arial"/>
                <w:sz w:val="14"/>
                <w:szCs w:val="14"/>
              </w:rPr>
              <w:t>C-201</w:t>
            </w:r>
            <w:r w:rsidR="00C11AAE">
              <w:rPr>
                <w:rFonts w:ascii="Arial" w:hAnsi="Arial"/>
                <w:sz w:val="14"/>
                <w:szCs w:val="14"/>
              </w:rPr>
              <w:t>8</w:t>
            </w:r>
            <w:r w:rsidRPr="00273C45">
              <w:rPr>
                <w:rFonts w:ascii="Arial" w:hAnsi="Arial"/>
                <w:sz w:val="14"/>
                <w:szCs w:val="14"/>
              </w:rPr>
              <w:t>-</w:t>
            </w:r>
            <w:r w:rsidR="00463B5A">
              <w:rPr>
                <w:rFonts w:ascii="Arial" w:hAnsi="Arial"/>
                <w:sz w:val="14"/>
                <w:szCs w:val="14"/>
              </w:rPr>
              <w:t>3003332</w:t>
            </w:r>
          </w:p>
        </w:tc>
      </w:tr>
    </w:tbl>
    <w:p w14:paraId="76DEEC3D" w14:textId="77777777" w:rsidR="00C74A51" w:rsidRDefault="00C74A51">
      <w:pPr>
        <w:rPr>
          <w:sz w:val="24"/>
        </w:rPr>
      </w:pPr>
    </w:p>
    <w:p w14:paraId="6119D9FE" w14:textId="0EBEAD44" w:rsidR="007A7BD9" w:rsidRDefault="003954BC" w:rsidP="003954BC">
      <w:pPr>
        <w:jc w:val="center"/>
        <w:rPr>
          <w:sz w:val="24"/>
        </w:rPr>
        <w:sectPr w:rsidR="007A7BD9"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September 10, 2020</w:t>
      </w:r>
    </w:p>
    <w:p w14:paraId="37CCCC9A" w14:textId="77777777" w:rsidR="00C74A51" w:rsidRDefault="00C74A51">
      <w:r>
        <w:tab/>
      </w:r>
    </w:p>
    <w:p w14:paraId="7FD477F6" w14:textId="77777777" w:rsidR="00430047" w:rsidRPr="00D12C93" w:rsidRDefault="00430047" w:rsidP="00E528E4">
      <w:pPr>
        <w:rPr>
          <w:sz w:val="26"/>
          <w:szCs w:val="26"/>
        </w:rPr>
      </w:pPr>
    </w:p>
    <w:p w14:paraId="150B03AB" w14:textId="77777777" w:rsidR="007A7BD9" w:rsidRPr="00434BCC" w:rsidRDefault="00E528E4" w:rsidP="00434BCC">
      <w:pPr>
        <w:ind w:left="1440" w:hanging="720"/>
        <w:rPr>
          <w:sz w:val="26"/>
          <w:szCs w:val="26"/>
        </w:rPr>
      </w:pPr>
      <w:r w:rsidRPr="00434BCC">
        <w:rPr>
          <w:sz w:val="26"/>
          <w:szCs w:val="26"/>
        </w:rPr>
        <w:t>Re:</w:t>
      </w:r>
      <w:r w:rsidRPr="00434BCC">
        <w:rPr>
          <w:sz w:val="26"/>
          <w:szCs w:val="26"/>
        </w:rPr>
        <w:tab/>
      </w:r>
      <w:r w:rsidR="000574FC" w:rsidRPr="00434BCC">
        <w:rPr>
          <w:i/>
          <w:sz w:val="26"/>
          <w:szCs w:val="26"/>
        </w:rPr>
        <w:t>Lori and Myung Bae</w:t>
      </w:r>
      <w:r w:rsidR="007A7BD9" w:rsidRPr="00434BCC">
        <w:rPr>
          <w:i/>
          <w:sz w:val="26"/>
          <w:szCs w:val="26"/>
        </w:rPr>
        <w:t xml:space="preserve"> v </w:t>
      </w:r>
      <w:r w:rsidR="000574FC" w:rsidRPr="00434BCC">
        <w:rPr>
          <w:i/>
          <w:sz w:val="26"/>
          <w:szCs w:val="26"/>
        </w:rPr>
        <w:t>Metropolitan Edison</w:t>
      </w:r>
      <w:r w:rsidR="004E3561" w:rsidRPr="00434BCC">
        <w:rPr>
          <w:i/>
          <w:sz w:val="26"/>
          <w:szCs w:val="26"/>
        </w:rPr>
        <w:t xml:space="preserve"> Co</w:t>
      </w:r>
      <w:r w:rsidR="000574FC" w:rsidRPr="00434BCC">
        <w:rPr>
          <w:i/>
          <w:sz w:val="26"/>
          <w:szCs w:val="26"/>
        </w:rPr>
        <w:t>mpany</w:t>
      </w:r>
    </w:p>
    <w:p w14:paraId="0CDF3A04" w14:textId="4809B896" w:rsidR="00E90D5D" w:rsidRPr="003954BC" w:rsidRDefault="00E61A32" w:rsidP="003954BC">
      <w:pPr>
        <w:ind w:left="1440"/>
        <w:rPr>
          <w:sz w:val="26"/>
        </w:rPr>
      </w:pPr>
      <w:r w:rsidRPr="00434BCC">
        <w:rPr>
          <w:sz w:val="26"/>
          <w:szCs w:val="26"/>
        </w:rPr>
        <w:t xml:space="preserve">Docket No. </w:t>
      </w:r>
      <w:r w:rsidR="003B55DE" w:rsidRPr="00434BCC">
        <w:rPr>
          <w:sz w:val="26"/>
          <w:szCs w:val="26"/>
        </w:rPr>
        <w:t>C-201</w:t>
      </w:r>
      <w:r w:rsidR="000574FC" w:rsidRPr="00434BCC">
        <w:rPr>
          <w:sz w:val="26"/>
          <w:szCs w:val="26"/>
        </w:rPr>
        <w:t>8</w:t>
      </w:r>
      <w:r w:rsidR="003B55DE" w:rsidRPr="00434BCC">
        <w:rPr>
          <w:sz w:val="26"/>
          <w:szCs w:val="26"/>
        </w:rPr>
        <w:t>-300</w:t>
      </w:r>
      <w:r w:rsidR="000574FC" w:rsidRPr="00434BCC">
        <w:rPr>
          <w:sz w:val="26"/>
          <w:szCs w:val="26"/>
        </w:rPr>
        <w:t>3332</w:t>
      </w:r>
      <w:r w:rsidR="00B739DA" w:rsidRPr="00434BCC">
        <w:rPr>
          <w:sz w:val="26"/>
          <w:szCs w:val="26"/>
        </w:rPr>
        <w:t xml:space="preserve"> </w:t>
      </w:r>
    </w:p>
    <w:p w14:paraId="6AC15DE1" w14:textId="77777777" w:rsidR="00E229FE" w:rsidRPr="00D12C93" w:rsidRDefault="00E229FE" w:rsidP="00E528E4">
      <w:pPr>
        <w:rPr>
          <w:sz w:val="26"/>
          <w:szCs w:val="26"/>
        </w:rPr>
      </w:pPr>
    </w:p>
    <w:p w14:paraId="173B63F2" w14:textId="77777777"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14:paraId="5C760145" w14:textId="77777777" w:rsidR="006B6701" w:rsidRDefault="006B6701" w:rsidP="006B6701">
      <w:pPr>
        <w:ind w:firstLine="1440"/>
        <w:rPr>
          <w:sz w:val="26"/>
          <w:szCs w:val="26"/>
        </w:rPr>
      </w:pPr>
    </w:p>
    <w:p w14:paraId="361BA369" w14:textId="77777777" w:rsidR="00D17649" w:rsidRDefault="00392F0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By Secretarial Letter dated </w:t>
      </w:r>
      <w:r w:rsidR="000574FC">
        <w:rPr>
          <w:sz w:val="26"/>
          <w:szCs w:val="26"/>
        </w:rPr>
        <w:t>July</w:t>
      </w:r>
      <w:r w:rsidR="003B55DE">
        <w:rPr>
          <w:sz w:val="26"/>
          <w:szCs w:val="26"/>
        </w:rPr>
        <w:t xml:space="preserve"> 2</w:t>
      </w:r>
      <w:r w:rsidR="000574FC">
        <w:rPr>
          <w:sz w:val="26"/>
          <w:szCs w:val="26"/>
        </w:rPr>
        <w:t>9</w:t>
      </w:r>
      <w:r w:rsidR="003B55DE">
        <w:rPr>
          <w:sz w:val="26"/>
          <w:szCs w:val="26"/>
        </w:rPr>
        <w:t>, 2020</w:t>
      </w:r>
      <w:r>
        <w:rPr>
          <w:sz w:val="26"/>
          <w:szCs w:val="26"/>
        </w:rPr>
        <w:t xml:space="preserve">, the Commission issued the Initial Decision of </w:t>
      </w:r>
      <w:r w:rsidR="006F6031">
        <w:rPr>
          <w:sz w:val="26"/>
          <w:szCs w:val="26"/>
        </w:rPr>
        <w:t xml:space="preserve">Administrative Law Judge </w:t>
      </w:r>
      <w:r w:rsidR="000574FC">
        <w:rPr>
          <w:sz w:val="26"/>
          <w:szCs w:val="26"/>
        </w:rPr>
        <w:t>Jeffrey</w:t>
      </w:r>
      <w:r w:rsidR="004E3561">
        <w:rPr>
          <w:sz w:val="26"/>
          <w:szCs w:val="26"/>
        </w:rPr>
        <w:t xml:space="preserve"> </w:t>
      </w:r>
      <w:r w:rsidR="000574FC">
        <w:rPr>
          <w:sz w:val="26"/>
          <w:szCs w:val="26"/>
        </w:rPr>
        <w:t>A</w:t>
      </w:r>
      <w:r w:rsidR="004E3561">
        <w:rPr>
          <w:sz w:val="26"/>
          <w:szCs w:val="26"/>
        </w:rPr>
        <w:t xml:space="preserve">. </w:t>
      </w:r>
      <w:r w:rsidR="000574FC">
        <w:rPr>
          <w:sz w:val="26"/>
          <w:szCs w:val="26"/>
        </w:rPr>
        <w:t>Watson</w:t>
      </w:r>
      <w:r w:rsidR="006F6031">
        <w:rPr>
          <w:sz w:val="26"/>
          <w:szCs w:val="26"/>
        </w:rPr>
        <w:t xml:space="preserve"> in this</w:t>
      </w:r>
      <w:r>
        <w:rPr>
          <w:sz w:val="26"/>
          <w:szCs w:val="26"/>
        </w:rPr>
        <w:t xml:space="preserve"> matter.  Exceptions were due within twenty days of that letter (</w:t>
      </w:r>
      <w:r w:rsidRPr="0023267E">
        <w:rPr>
          <w:i/>
          <w:iCs/>
          <w:sz w:val="26"/>
          <w:szCs w:val="26"/>
        </w:rPr>
        <w:t>i.</w:t>
      </w:r>
      <w:r w:rsidR="00E3265B" w:rsidRPr="0023267E">
        <w:rPr>
          <w:i/>
          <w:iCs/>
          <w:sz w:val="26"/>
          <w:szCs w:val="26"/>
        </w:rPr>
        <w:t xml:space="preserve">e., </w:t>
      </w:r>
      <w:r w:rsidR="000574FC">
        <w:rPr>
          <w:sz w:val="26"/>
          <w:szCs w:val="26"/>
        </w:rPr>
        <w:t>August</w:t>
      </w:r>
      <w:r w:rsidR="003B55DE">
        <w:rPr>
          <w:sz w:val="26"/>
          <w:szCs w:val="26"/>
        </w:rPr>
        <w:t xml:space="preserve"> 1</w:t>
      </w:r>
      <w:r w:rsidR="000574FC">
        <w:rPr>
          <w:sz w:val="26"/>
          <w:szCs w:val="26"/>
        </w:rPr>
        <w:t>8</w:t>
      </w:r>
      <w:r w:rsidR="003B55DE">
        <w:rPr>
          <w:sz w:val="26"/>
          <w:szCs w:val="26"/>
        </w:rPr>
        <w:t>, 2020</w:t>
      </w:r>
      <w:r>
        <w:rPr>
          <w:sz w:val="26"/>
          <w:szCs w:val="26"/>
        </w:rPr>
        <w:t>).</w:t>
      </w:r>
      <w:r w:rsidR="005A11FD">
        <w:rPr>
          <w:sz w:val="26"/>
          <w:szCs w:val="26"/>
        </w:rPr>
        <w:t xml:space="preserve">  Reply Exceptions were due within ten days after th</w:t>
      </w:r>
      <w:r w:rsidR="00A52C46">
        <w:rPr>
          <w:sz w:val="26"/>
          <w:szCs w:val="26"/>
        </w:rPr>
        <w:t>e</w:t>
      </w:r>
      <w:r w:rsidR="005A11FD">
        <w:rPr>
          <w:sz w:val="26"/>
          <w:szCs w:val="26"/>
        </w:rPr>
        <w:t xml:space="preserve"> date </w:t>
      </w:r>
      <w:r w:rsidR="00A52C46">
        <w:rPr>
          <w:sz w:val="26"/>
          <w:szCs w:val="26"/>
        </w:rPr>
        <w:t xml:space="preserve">that Exceptions were due </w:t>
      </w:r>
      <w:r w:rsidR="00F62396">
        <w:rPr>
          <w:sz w:val="26"/>
          <w:szCs w:val="26"/>
        </w:rPr>
        <w:t>(</w:t>
      </w:r>
      <w:r w:rsidR="00F62396" w:rsidRPr="0023267E">
        <w:rPr>
          <w:i/>
          <w:iCs/>
          <w:sz w:val="26"/>
          <w:szCs w:val="26"/>
        </w:rPr>
        <w:t>i.e.,</w:t>
      </w:r>
      <w:r w:rsidR="00F62396">
        <w:rPr>
          <w:sz w:val="26"/>
          <w:szCs w:val="26"/>
        </w:rPr>
        <w:t xml:space="preserve"> </w:t>
      </w:r>
      <w:r w:rsidR="000574FC">
        <w:rPr>
          <w:sz w:val="26"/>
          <w:szCs w:val="26"/>
        </w:rPr>
        <w:t>August</w:t>
      </w:r>
      <w:r w:rsidR="003B55DE">
        <w:rPr>
          <w:sz w:val="26"/>
          <w:szCs w:val="26"/>
        </w:rPr>
        <w:t xml:space="preserve"> 2</w:t>
      </w:r>
      <w:r w:rsidR="000574FC">
        <w:rPr>
          <w:sz w:val="26"/>
          <w:szCs w:val="26"/>
        </w:rPr>
        <w:t>8</w:t>
      </w:r>
      <w:r w:rsidR="003B55DE">
        <w:rPr>
          <w:sz w:val="26"/>
          <w:szCs w:val="26"/>
        </w:rPr>
        <w:t>, 2020</w:t>
      </w:r>
      <w:r w:rsidR="005A11FD">
        <w:rPr>
          <w:sz w:val="26"/>
          <w:szCs w:val="26"/>
        </w:rPr>
        <w:t>).</w:t>
      </w:r>
    </w:p>
    <w:p w14:paraId="5D58C9D6" w14:textId="77777777" w:rsidR="00B22E7C" w:rsidRDefault="00B22E7C" w:rsidP="006B6701">
      <w:pPr>
        <w:ind w:firstLine="1440"/>
        <w:rPr>
          <w:sz w:val="26"/>
          <w:szCs w:val="26"/>
        </w:rPr>
      </w:pPr>
    </w:p>
    <w:p w14:paraId="3243F6A7" w14:textId="71FF1CF6" w:rsidR="00A52C46" w:rsidRDefault="009B4B5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5F6681">
        <w:rPr>
          <w:sz w:val="26"/>
          <w:szCs w:val="26"/>
        </w:rPr>
        <w:t>August</w:t>
      </w:r>
      <w:r w:rsidRPr="000903C7">
        <w:rPr>
          <w:sz w:val="26"/>
          <w:szCs w:val="26"/>
        </w:rPr>
        <w:t xml:space="preserve"> </w:t>
      </w:r>
      <w:r w:rsidR="005F6681">
        <w:rPr>
          <w:sz w:val="26"/>
          <w:szCs w:val="26"/>
        </w:rPr>
        <w:t>17</w:t>
      </w:r>
      <w:r w:rsidRPr="000903C7">
        <w:rPr>
          <w:sz w:val="26"/>
          <w:szCs w:val="26"/>
        </w:rPr>
        <w:t xml:space="preserve">, 2020, </w:t>
      </w:r>
      <w:r w:rsidR="005F6681">
        <w:rPr>
          <w:sz w:val="26"/>
          <w:szCs w:val="26"/>
        </w:rPr>
        <w:t>Lori Bae</w:t>
      </w:r>
      <w:r w:rsidR="007A7BD9" w:rsidRPr="000903C7">
        <w:rPr>
          <w:sz w:val="26"/>
          <w:szCs w:val="26"/>
        </w:rPr>
        <w:t>, the C</w:t>
      </w:r>
      <w:r w:rsidR="003B55DE" w:rsidRPr="000903C7">
        <w:rPr>
          <w:sz w:val="26"/>
          <w:szCs w:val="26"/>
        </w:rPr>
        <w:t>omplainant</w:t>
      </w:r>
      <w:r w:rsidR="007A7BD9" w:rsidRPr="000903C7">
        <w:rPr>
          <w:sz w:val="26"/>
          <w:szCs w:val="26"/>
        </w:rPr>
        <w:t>,</w:t>
      </w:r>
      <w:r w:rsidR="003B55DE" w:rsidRPr="000903C7">
        <w:rPr>
          <w:sz w:val="26"/>
          <w:szCs w:val="26"/>
        </w:rPr>
        <w:t xml:space="preserve"> filed a </w:t>
      </w:r>
      <w:r w:rsidR="003C322C" w:rsidRPr="000903C7">
        <w:rPr>
          <w:sz w:val="26"/>
          <w:szCs w:val="26"/>
        </w:rPr>
        <w:t xml:space="preserve">letter </w:t>
      </w:r>
      <w:r w:rsidR="003B55DE" w:rsidRPr="000903C7">
        <w:rPr>
          <w:sz w:val="26"/>
          <w:szCs w:val="26"/>
        </w:rPr>
        <w:t>request</w:t>
      </w:r>
      <w:r w:rsidR="003C322C" w:rsidRPr="000903C7">
        <w:rPr>
          <w:sz w:val="26"/>
          <w:szCs w:val="26"/>
        </w:rPr>
        <w:t>ing a</w:t>
      </w:r>
      <w:r w:rsidR="004E3561">
        <w:rPr>
          <w:sz w:val="26"/>
          <w:szCs w:val="26"/>
        </w:rPr>
        <w:t>n</w:t>
      </w:r>
      <w:r w:rsidR="003C322C" w:rsidRPr="000903C7">
        <w:rPr>
          <w:sz w:val="26"/>
          <w:szCs w:val="26"/>
        </w:rPr>
        <w:t xml:space="preserve"> </w:t>
      </w:r>
      <w:r w:rsidR="003B55DE" w:rsidRPr="000903C7">
        <w:rPr>
          <w:sz w:val="26"/>
          <w:szCs w:val="26"/>
        </w:rPr>
        <w:t xml:space="preserve">extension of time </w:t>
      </w:r>
      <w:r w:rsidR="009F2C2A" w:rsidRPr="000903C7">
        <w:rPr>
          <w:sz w:val="26"/>
          <w:szCs w:val="26"/>
        </w:rPr>
        <w:t>to file Exceptions</w:t>
      </w:r>
      <w:r w:rsidR="000574FC">
        <w:rPr>
          <w:sz w:val="26"/>
          <w:szCs w:val="26"/>
        </w:rPr>
        <w:t xml:space="preserve"> to April 2021</w:t>
      </w:r>
      <w:r w:rsidR="009F2C2A" w:rsidRPr="000903C7">
        <w:rPr>
          <w:sz w:val="26"/>
          <w:szCs w:val="26"/>
        </w:rPr>
        <w:t xml:space="preserve">. </w:t>
      </w:r>
      <w:r w:rsidR="00B605DE" w:rsidRPr="000903C7">
        <w:rPr>
          <w:sz w:val="26"/>
          <w:szCs w:val="26"/>
        </w:rPr>
        <w:t xml:space="preserve"> </w:t>
      </w:r>
      <w:r w:rsidR="007A7BD9" w:rsidRPr="000903C7">
        <w:rPr>
          <w:sz w:val="26"/>
          <w:szCs w:val="26"/>
        </w:rPr>
        <w:t>M</w:t>
      </w:r>
      <w:r w:rsidR="000574FC">
        <w:rPr>
          <w:sz w:val="26"/>
          <w:szCs w:val="26"/>
        </w:rPr>
        <w:t>s</w:t>
      </w:r>
      <w:r w:rsidR="007A7BD9" w:rsidRPr="000903C7">
        <w:rPr>
          <w:sz w:val="26"/>
          <w:szCs w:val="26"/>
        </w:rPr>
        <w:t xml:space="preserve">. </w:t>
      </w:r>
      <w:r w:rsidR="000574FC">
        <w:rPr>
          <w:sz w:val="26"/>
          <w:szCs w:val="26"/>
        </w:rPr>
        <w:t>Bae</w:t>
      </w:r>
      <w:r w:rsidR="009F2C2A" w:rsidRPr="000903C7">
        <w:rPr>
          <w:sz w:val="26"/>
          <w:szCs w:val="26"/>
        </w:rPr>
        <w:t xml:space="preserve"> </w:t>
      </w:r>
      <w:r w:rsidR="007A7BD9" w:rsidRPr="000903C7">
        <w:rPr>
          <w:sz w:val="26"/>
          <w:szCs w:val="26"/>
        </w:rPr>
        <w:t xml:space="preserve">requested the extension </w:t>
      </w:r>
      <w:r w:rsidR="003B55DE" w:rsidRPr="000903C7">
        <w:rPr>
          <w:sz w:val="26"/>
          <w:szCs w:val="26"/>
        </w:rPr>
        <w:t xml:space="preserve">due to </w:t>
      </w:r>
      <w:r w:rsidR="004E3561">
        <w:rPr>
          <w:sz w:val="26"/>
          <w:szCs w:val="26"/>
        </w:rPr>
        <w:t>the Covid-19 pandemic</w:t>
      </w:r>
      <w:r w:rsidR="000574FC">
        <w:rPr>
          <w:sz w:val="26"/>
          <w:szCs w:val="26"/>
        </w:rPr>
        <w:t xml:space="preserve"> and caring for her mother’s deteriorating health</w:t>
      </w:r>
      <w:r w:rsidR="004E3561">
        <w:rPr>
          <w:sz w:val="26"/>
          <w:szCs w:val="26"/>
        </w:rPr>
        <w:t>.</w:t>
      </w:r>
      <w:r w:rsidR="000574FC">
        <w:rPr>
          <w:sz w:val="26"/>
          <w:szCs w:val="26"/>
        </w:rPr>
        <w:t xml:space="preserve">  Additionally, she </w:t>
      </w:r>
      <w:r w:rsidR="00AA1AE3">
        <w:rPr>
          <w:sz w:val="26"/>
          <w:szCs w:val="26"/>
        </w:rPr>
        <w:t>c</w:t>
      </w:r>
      <w:r w:rsidR="000574FC">
        <w:rPr>
          <w:sz w:val="26"/>
          <w:szCs w:val="26"/>
        </w:rPr>
        <w:t xml:space="preserve">ites her own struggle with Seasonal Affective </w:t>
      </w:r>
      <w:r w:rsidR="00AD5917">
        <w:rPr>
          <w:sz w:val="26"/>
          <w:szCs w:val="26"/>
        </w:rPr>
        <w:t>D</w:t>
      </w:r>
      <w:r w:rsidR="000574FC">
        <w:rPr>
          <w:sz w:val="26"/>
          <w:szCs w:val="26"/>
        </w:rPr>
        <w:t>isorder exacerbated by stressful events.</w:t>
      </w:r>
      <w:r w:rsidR="004E3561">
        <w:rPr>
          <w:sz w:val="26"/>
          <w:szCs w:val="26"/>
        </w:rPr>
        <w:t xml:space="preserve"> </w:t>
      </w:r>
      <w:r w:rsidR="003B55DE">
        <w:rPr>
          <w:sz w:val="26"/>
          <w:szCs w:val="26"/>
        </w:rPr>
        <w:t xml:space="preserve"> </w:t>
      </w:r>
      <w:r w:rsidR="003263C4">
        <w:rPr>
          <w:sz w:val="26"/>
          <w:szCs w:val="26"/>
        </w:rPr>
        <w:t xml:space="preserve">On </w:t>
      </w:r>
      <w:r w:rsidR="005F6681">
        <w:rPr>
          <w:sz w:val="26"/>
          <w:szCs w:val="26"/>
        </w:rPr>
        <w:t>August</w:t>
      </w:r>
      <w:r w:rsidR="003263C4">
        <w:rPr>
          <w:sz w:val="26"/>
          <w:szCs w:val="26"/>
        </w:rPr>
        <w:t xml:space="preserve"> </w:t>
      </w:r>
      <w:r w:rsidR="005F6681">
        <w:rPr>
          <w:sz w:val="26"/>
          <w:szCs w:val="26"/>
        </w:rPr>
        <w:t>17</w:t>
      </w:r>
      <w:r w:rsidR="003263C4">
        <w:rPr>
          <w:sz w:val="26"/>
          <w:szCs w:val="26"/>
        </w:rPr>
        <w:t xml:space="preserve">, 2020, </w:t>
      </w:r>
      <w:r w:rsidR="005F6681">
        <w:rPr>
          <w:sz w:val="26"/>
          <w:szCs w:val="26"/>
        </w:rPr>
        <w:t>Metropolitan Edison Company</w:t>
      </w:r>
      <w:r w:rsidR="003263C4">
        <w:rPr>
          <w:sz w:val="26"/>
          <w:szCs w:val="26"/>
        </w:rPr>
        <w:t xml:space="preserve"> filed a letter with the Commission indicating that</w:t>
      </w:r>
      <w:r w:rsidR="00E35527">
        <w:rPr>
          <w:sz w:val="26"/>
          <w:szCs w:val="26"/>
        </w:rPr>
        <w:t xml:space="preserve"> it </w:t>
      </w:r>
      <w:r w:rsidR="007A7BD9">
        <w:rPr>
          <w:sz w:val="26"/>
          <w:szCs w:val="26"/>
        </w:rPr>
        <w:t>object</w:t>
      </w:r>
      <w:r w:rsidR="005F6681">
        <w:rPr>
          <w:sz w:val="26"/>
          <w:szCs w:val="26"/>
        </w:rPr>
        <w:t>s</w:t>
      </w:r>
      <w:r w:rsidR="007A7BD9">
        <w:rPr>
          <w:sz w:val="26"/>
          <w:szCs w:val="26"/>
        </w:rPr>
        <w:t xml:space="preserve"> </w:t>
      </w:r>
      <w:r w:rsidR="003B55DE">
        <w:rPr>
          <w:sz w:val="26"/>
          <w:szCs w:val="26"/>
        </w:rPr>
        <w:t>to the request</w:t>
      </w:r>
      <w:r w:rsidR="007A7BD9">
        <w:rPr>
          <w:sz w:val="26"/>
          <w:szCs w:val="26"/>
        </w:rPr>
        <w:t xml:space="preserve"> for the</w:t>
      </w:r>
      <w:r w:rsidR="00E35527">
        <w:rPr>
          <w:sz w:val="26"/>
          <w:szCs w:val="26"/>
        </w:rPr>
        <w:t xml:space="preserve"> extension of time</w:t>
      </w:r>
      <w:r w:rsidR="005F6681">
        <w:rPr>
          <w:sz w:val="26"/>
          <w:szCs w:val="26"/>
        </w:rPr>
        <w:t xml:space="preserve"> through April 2021 and requests that if an extension is granted it should be limited to a brief extension</w:t>
      </w:r>
      <w:r w:rsidR="00E35527">
        <w:rPr>
          <w:sz w:val="26"/>
          <w:szCs w:val="26"/>
        </w:rPr>
        <w:t>.</w:t>
      </w:r>
    </w:p>
    <w:p w14:paraId="745A2B53" w14:textId="77777777" w:rsidR="00775628" w:rsidRDefault="00775628" w:rsidP="006B6701">
      <w:pPr>
        <w:ind w:firstLine="1440"/>
        <w:rPr>
          <w:sz w:val="26"/>
          <w:szCs w:val="26"/>
        </w:rPr>
      </w:pPr>
    </w:p>
    <w:p w14:paraId="423CF402" w14:textId="48C3753E" w:rsidR="00105E0E" w:rsidRDefault="00775628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 Commission’s Regulation at 52 Pa. Code § 1.15 permits the Commission to grant an extension of time</w:t>
      </w:r>
      <w:r w:rsidR="000B3E1D">
        <w:rPr>
          <w:sz w:val="26"/>
          <w:szCs w:val="26"/>
        </w:rPr>
        <w:t xml:space="preserve"> for </w:t>
      </w:r>
      <w:r>
        <w:rPr>
          <w:sz w:val="26"/>
          <w:szCs w:val="26"/>
        </w:rPr>
        <w:t xml:space="preserve">good cause shown before the </w:t>
      </w:r>
      <w:r w:rsidR="000B3E1D">
        <w:rPr>
          <w:sz w:val="26"/>
          <w:szCs w:val="26"/>
        </w:rPr>
        <w:t xml:space="preserve">pertinent </w:t>
      </w:r>
      <w:r>
        <w:rPr>
          <w:sz w:val="26"/>
          <w:szCs w:val="26"/>
        </w:rPr>
        <w:t>time period has expired.</w:t>
      </w:r>
      <w:r w:rsidR="006C5F3C">
        <w:rPr>
          <w:sz w:val="26"/>
          <w:szCs w:val="26"/>
        </w:rPr>
        <w:t xml:space="preserve">  The Commission finds that </w:t>
      </w:r>
      <w:r w:rsidR="00AA1AE3">
        <w:rPr>
          <w:sz w:val="26"/>
          <w:szCs w:val="26"/>
        </w:rPr>
        <w:t>Ms.</w:t>
      </w:r>
      <w:r w:rsidR="005F6681">
        <w:rPr>
          <w:sz w:val="26"/>
          <w:szCs w:val="26"/>
        </w:rPr>
        <w:t xml:space="preserve"> Bae</w:t>
      </w:r>
      <w:r w:rsidR="006C5F3C">
        <w:rPr>
          <w:sz w:val="26"/>
          <w:szCs w:val="26"/>
        </w:rPr>
        <w:t xml:space="preserve"> has established good cause for the requested extension of time.  </w:t>
      </w:r>
      <w:r w:rsidR="005565F5">
        <w:rPr>
          <w:sz w:val="26"/>
          <w:szCs w:val="26"/>
        </w:rPr>
        <w:t xml:space="preserve">In addition, the Commission also recognizes that unique and extenuating circumstances exist as a result of federal and state guidelines that have been implemented to address the ongoing Covid-19 pandemic.  </w:t>
      </w:r>
      <w:r w:rsidR="00105E0E">
        <w:rPr>
          <w:sz w:val="26"/>
          <w:szCs w:val="26"/>
        </w:rPr>
        <w:t>As a result, t</w:t>
      </w:r>
      <w:bookmarkStart w:id="0" w:name="_GoBack"/>
      <w:bookmarkEnd w:id="0"/>
      <w:r w:rsidR="00105E0E">
        <w:rPr>
          <w:sz w:val="26"/>
          <w:szCs w:val="26"/>
        </w:rPr>
        <w:t xml:space="preserve">he Commission will extend the period for filing Exceptions </w:t>
      </w:r>
      <w:r w:rsidR="00E61A32">
        <w:rPr>
          <w:sz w:val="26"/>
          <w:szCs w:val="26"/>
        </w:rPr>
        <w:t>by</w:t>
      </w:r>
      <w:r w:rsidR="00A52C46">
        <w:rPr>
          <w:sz w:val="26"/>
          <w:szCs w:val="26"/>
        </w:rPr>
        <w:t xml:space="preserve"> </w:t>
      </w:r>
      <w:r w:rsidR="005F6681">
        <w:rPr>
          <w:sz w:val="26"/>
          <w:szCs w:val="26"/>
        </w:rPr>
        <w:t>thirty</w:t>
      </w:r>
      <w:r w:rsidR="007A7BD9">
        <w:rPr>
          <w:sz w:val="26"/>
          <w:szCs w:val="26"/>
        </w:rPr>
        <w:t xml:space="preserve"> (</w:t>
      </w:r>
      <w:r w:rsidR="00EE1B9F">
        <w:rPr>
          <w:sz w:val="26"/>
          <w:szCs w:val="26"/>
        </w:rPr>
        <w:t>4</w:t>
      </w:r>
      <w:r w:rsidR="00AD5917">
        <w:rPr>
          <w:sz w:val="26"/>
          <w:szCs w:val="26"/>
        </w:rPr>
        <w:t>0</w:t>
      </w:r>
      <w:r w:rsidR="007A7BD9">
        <w:rPr>
          <w:sz w:val="26"/>
          <w:szCs w:val="26"/>
        </w:rPr>
        <w:t>) days</w:t>
      </w:r>
      <w:r w:rsidR="00E3265B">
        <w:rPr>
          <w:sz w:val="26"/>
          <w:szCs w:val="26"/>
        </w:rPr>
        <w:t>.  Exceptions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therefore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shall be filed </w:t>
      </w:r>
      <w:r w:rsidR="00105E0E">
        <w:rPr>
          <w:sz w:val="26"/>
          <w:szCs w:val="26"/>
        </w:rPr>
        <w:t xml:space="preserve">on </w:t>
      </w:r>
      <w:r w:rsidR="00F62396">
        <w:rPr>
          <w:sz w:val="26"/>
          <w:szCs w:val="26"/>
        </w:rPr>
        <w:t xml:space="preserve">or before </w:t>
      </w:r>
      <w:r w:rsidR="00AD5917">
        <w:rPr>
          <w:sz w:val="26"/>
          <w:szCs w:val="26"/>
        </w:rPr>
        <w:t xml:space="preserve">September </w:t>
      </w:r>
      <w:r w:rsidR="00EE1B9F">
        <w:rPr>
          <w:sz w:val="26"/>
          <w:szCs w:val="26"/>
        </w:rPr>
        <w:t>27</w:t>
      </w:r>
      <w:r w:rsidR="003B55DE">
        <w:rPr>
          <w:sz w:val="26"/>
          <w:szCs w:val="26"/>
        </w:rPr>
        <w:t>, 2020</w:t>
      </w:r>
      <w:r w:rsidR="00E61A32">
        <w:rPr>
          <w:sz w:val="26"/>
          <w:szCs w:val="26"/>
        </w:rPr>
        <w:t>,</w:t>
      </w:r>
      <w:r w:rsidR="00E3265B">
        <w:rPr>
          <w:sz w:val="26"/>
          <w:szCs w:val="26"/>
        </w:rPr>
        <w:t xml:space="preserve"> and </w:t>
      </w:r>
      <w:r w:rsidR="00105E0E">
        <w:rPr>
          <w:sz w:val="26"/>
          <w:szCs w:val="26"/>
        </w:rPr>
        <w:t xml:space="preserve">Reply Exceptions </w:t>
      </w:r>
      <w:r w:rsidR="00E3265B">
        <w:rPr>
          <w:sz w:val="26"/>
          <w:szCs w:val="26"/>
        </w:rPr>
        <w:t xml:space="preserve">shall be </w:t>
      </w:r>
      <w:r w:rsidR="00F62396">
        <w:rPr>
          <w:sz w:val="26"/>
          <w:szCs w:val="26"/>
        </w:rPr>
        <w:t xml:space="preserve">filed on or before </w:t>
      </w:r>
      <w:r w:rsidR="00EE1B9F">
        <w:rPr>
          <w:sz w:val="26"/>
          <w:szCs w:val="26"/>
        </w:rPr>
        <w:t xml:space="preserve">October </w:t>
      </w:r>
      <w:r w:rsidR="002471F6">
        <w:rPr>
          <w:sz w:val="26"/>
          <w:szCs w:val="26"/>
        </w:rPr>
        <w:t>7</w:t>
      </w:r>
      <w:r w:rsidR="003B55DE">
        <w:rPr>
          <w:sz w:val="26"/>
          <w:szCs w:val="26"/>
        </w:rPr>
        <w:t>, 2020</w:t>
      </w:r>
      <w:r w:rsidR="00105E0E">
        <w:rPr>
          <w:sz w:val="26"/>
          <w:szCs w:val="26"/>
        </w:rPr>
        <w:t xml:space="preserve">. </w:t>
      </w:r>
    </w:p>
    <w:p w14:paraId="3769B716" w14:textId="77777777" w:rsidR="00D17649" w:rsidRDefault="00D17649" w:rsidP="006B6701">
      <w:pPr>
        <w:ind w:firstLine="1440"/>
        <w:rPr>
          <w:sz w:val="26"/>
          <w:szCs w:val="26"/>
        </w:rPr>
      </w:pPr>
    </w:p>
    <w:p w14:paraId="6DA18FF8" w14:textId="77777777" w:rsidR="009D4467" w:rsidRPr="009D4467" w:rsidRDefault="009D4467" w:rsidP="009D4467">
      <w:pPr>
        <w:ind w:left="90" w:firstLine="1350"/>
        <w:rPr>
          <w:sz w:val="26"/>
          <w:szCs w:val="26"/>
        </w:rPr>
      </w:pPr>
      <w:r w:rsidRPr="009D4467">
        <w:rPr>
          <w:sz w:val="26"/>
          <w:szCs w:val="26"/>
        </w:rPr>
        <w:t xml:space="preserve">Should you have any questions, you may contact the Office of Special Assistants, </w:t>
      </w:r>
      <w:r w:rsidR="003B55DE" w:rsidRPr="003B55DE">
        <w:rPr>
          <w:sz w:val="26"/>
          <w:szCs w:val="26"/>
        </w:rPr>
        <w:t>Kathryn G. Sophy</w:t>
      </w:r>
      <w:r w:rsidRPr="003B55DE">
        <w:rPr>
          <w:sz w:val="26"/>
          <w:szCs w:val="26"/>
        </w:rPr>
        <w:t>, Director</w:t>
      </w:r>
      <w:r w:rsidRPr="009D4467">
        <w:rPr>
          <w:sz w:val="26"/>
          <w:szCs w:val="26"/>
        </w:rPr>
        <w:t>.  Please direct your inquiry to</w:t>
      </w:r>
      <w:r w:rsidRPr="00033731">
        <w:rPr>
          <w:sz w:val="26"/>
          <w:szCs w:val="26"/>
        </w:rPr>
        <w:t xml:space="preserve"> (717) </w:t>
      </w:r>
      <w:r w:rsidR="00C65637">
        <w:rPr>
          <w:sz w:val="26"/>
          <w:szCs w:val="26"/>
        </w:rPr>
        <w:t>787-1827</w:t>
      </w:r>
      <w:r w:rsidRPr="00033731">
        <w:rPr>
          <w:sz w:val="26"/>
          <w:szCs w:val="26"/>
        </w:rPr>
        <w:t xml:space="preserve"> or </w:t>
      </w:r>
      <w:hyperlink r:id="rId12" w:history="1">
        <w:r w:rsidR="005B6330" w:rsidRPr="00FB5E83">
          <w:rPr>
            <w:rStyle w:val="Hyperlink"/>
            <w:sz w:val="26"/>
            <w:szCs w:val="26"/>
          </w:rPr>
          <w:t>RA-OSA@pa.gov</w:t>
        </w:r>
      </w:hyperlink>
      <w:r w:rsidR="005B6330">
        <w:rPr>
          <w:sz w:val="26"/>
          <w:szCs w:val="26"/>
        </w:rPr>
        <w:t>.</w:t>
      </w:r>
    </w:p>
    <w:p w14:paraId="6A1D1A26" w14:textId="7476CF42" w:rsidR="009D4467" w:rsidRPr="009D4467" w:rsidRDefault="009D4467" w:rsidP="006B6701">
      <w:pPr>
        <w:ind w:firstLine="1440"/>
        <w:rPr>
          <w:sz w:val="26"/>
          <w:szCs w:val="26"/>
        </w:rPr>
      </w:pPr>
    </w:p>
    <w:p w14:paraId="798103C9" w14:textId="27A32047" w:rsidR="003A072B" w:rsidRPr="00D12C93" w:rsidRDefault="003954BC" w:rsidP="00A459D9">
      <w:pPr>
        <w:ind w:firstLine="5040"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7B31013" wp14:editId="46A45A55">
            <wp:simplePos x="0" y="0"/>
            <wp:positionH relativeFrom="column">
              <wp:posOffset>3067051</wp:posOffset>
            </wp:positionH>
            <wp:positionV relativeFrom="paragraph">
              <wp:posOffset>87630</wp:posOffset>
            </wp:positionV>
            <wp:extent cx="1771650" cy="67491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201" cy="682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D12C93">
        <w:rPr>
          <w:sz w:val="26"/>
          <w:szCs w:val="26"/>
        </w:rPr>
        <w:t>Very truly yours,</w:t>
      </w:r>
    </w:p>
    <w:p w14:paraId="657B2A02" w14:textId="616981BD" w:rsidR="003A072B" w:rsidRDefault="003A072B" w:rsidP="00A459D9">
      <w:pPr>
        <w:ind w:firstLine="5040"/>
        <w:rPr>
          <w:sz w:val="26"/>
          <w:szCs w:val="26"/>
        </w:rPr>
      </w:pPr>
    </w:p>
    <w:p w14:paraId="554BC873" w14:textId="77777777" w:rsidR="003A072B" w:rsidRPr="00D12C93" w:rsidRDefault="003A072B" w:rsidP="00A459D9">
      <w:pPr>
        <w:ind w:firstLine="5040"/>
        <w:rPr>
          <w:sz w:val="26"/>
          <w:szCs w:val="26"/>
        </w:rPr>
      </w:pPr>
    </w:p>
    <w:p w14:paraId="5755C1A9" w14:textId="77777777" w:rsidR="003A072B" w:rsidRPr="00D12C93" w:rsidRDefault="00EB6F1D" w:rsidP="00A459D9">
      <w:pPr>
        <w:ind w:firstLine="504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0FF36117" w14:textId="77777777" w:rsidR="005B5AA7" w:rsidRPr="00D12C93" w:rsidRDefault="003A072B" w:rsidP="00A459D9">
      <w:pPr>
        <w:ind w:firstLine="504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05D65" w14:textId="77777777" w:rsidR="004E039A" w:rsidRDefault="004E039A">
      <w:r>
        <w:separator/>
      </w:r>
    </w:p>
  </w:endnote>
  <w:endnote w:type="continuationSeparator" w:id="0">
    <w:p w14:paraId="1B47181C" w14:textId="77777777" w:rsidR="004E039A" w:rsidRDefault="004E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8D2" w14:textId="77777777" w:rsidR="004E039A" w:rsidRDefault="004E039A">
      <w:r>
        <w:separator/>
      </w:r>
    </w:p>
  </w:footnote>
  <w:footnote w:type="continuationSeparator" w:id="0">
    <w:p w14:paraId="66C0B27B" w14:textId="77777777" w:rsidR="004E039A" w:rsidRDefault="004E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0719E"/>
    <w:rsid w:val="00016793"/>
    <w:rsid w:val="00033731"/>
    <w:rsid w:val="000574FC"/>
    <w:rsid w:val="000903C7"/>
    <w:rsid w:val="000A5ADF"/>
    <w:rsid w:val="000A5BE1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0651E"/>
    <w:rsid w:val="00206D9B"/>
    <w:rsid w:val="00210E81"/>
    <w:rsid w:val="0021794B"/>
    <w:rsid w:val="00217955"/>
    <w:rsid w:val="002229C3"/>
    <w:rsid w:val="0023267E"/>
    <w:rsid w:val="002462B6"/>
    <w:rsid w:val="002471F6"/>
    <w:rsid w:val="00253E27"/>
    <w:rsid w:val="0026602D"/>
    <w:rsid w:val="00273C45"/>
    <w:rsid w:val="00280978"/>
    <w:rsid w:val="00280CC0"/>
    <w:rsid w:val="00287550"/>
    <w:rsid w:val="0029471C"/>
    <w:rsid w:val="00295B24"/>
    <w:rsid w:val="002D695B"/>
    <w:rsid w:val="002E28AA"/>
    <w:rsid w:val="003263C4"/>
    <w:rsid w:val="003267D4"/>
    <w:rsid w:val="0033738E"/>
    <w:rsid w:val="0034399B"/>
    <w:rsid w:val="003677ED"/>
    <w:rsid w:val="00391858"/>
    <w:rsid w:val="00392F08"/>
    <w:rsid w:val="003954BC"/>
    <w:rsid w:val="00395B7C"/>
    <w:rsid w:val="003A072B"/>
    <w:rsid w:val="003A3D25"/>
    <w:rsid w:val="003A50C3"/>
    <w:rsid w:val="003B55DE"/>
    <w:rsid w:val="003C1D7F"/>
    <w:rsid w:val="003C322C"/>
    <w:rsid w:val="003D2057"/>
    <w:rsid w:val="003E3BF1"/>
    <w:rsid w:val="004131E7"/>
    <w:rsid w:val="00417123"/>
    <w:rsid w:val="00430047"/>
    <w:rsid w:val="00430574"/>
    <w:rsid w:val="00434BCC"/>
    <w:rsid w:val="004446DC"/>
    <w:rsid w:val="00463B5A"/>
    <w:rsid w:val="00464D5A"/>
    <w:rsid w:val="00466663"/>
    <w:rsid w:val="004B38AA"/>
    <w:rsid w:val="004D1180"/>
    <w:rsid w:val="004E039A"/>
    <w:rsid w:val="004E1206"/>
    <w:rsid w:val="004E3561"/>
    <w:rsid w:val="004E7F64"/>
    <w:rsid w:val="00501CC5"/>
    <w:rsid w:val="00546357"/>
    <w:rsid w:val="005565F5"/>
    <w:rsid w:val="005A11FD"/>
    <w:rsid w:val="005A37A2"/>
    <w:rsid w:val="005B5AA7"/>
    <w:rsid w:val="005B6330"/>
    <w:rsid w:val="005E25C5"/>
    <w:rsid w:val="005F6681"/>
    <w:rsid w:val="005F6D81"/>
    <w:rsid w:val="005F76B5"/>
    <w:rsid w:val="0060010C"/>
    <w:rsid w:val="00601B8D"/>
    <w:rsid w:val="00616726"/>
    <w:rsid w:val="006266EC"/>
    <w:rsid w:val="00636D03"/>
    <w:rsid w:val="006430DB"/>
    <w:rsid w:val="006465FA"/>
    <w:rsid w:val="006755C0"/>
    <w:rsid w:val="00677082"/>
    <w:rsid w:val="00683D7A"/>
    <w:rsid w:val="006926C8"/>
    <w:rsid w:val="006A1B5E"/>
    <w:rsid w:val="006B0DE7"/>
    <w:rsid w:val="006B6701"/>
    <w:rsid w:val="006C3192"/>
    <w:rsid w:val="006C5F3C"/>
    <w:rsid w:val="006D0288"/>
    <w:rsid w:val="006D2C48"/>
    <w:rsid w:val="006D3665"/>
    <w:rsid w:val="006F6031"/>
    <w:rsid w:val="00706FBE"/>
    <w:rsid w:val="0071398D"/>
    <w:rsid w:val="00726821"/>
    <w:rsid w:val="0074329D"/>
    <w:rsid w:val="00762E1D"/>
    <w:rsid w:val="007726C0"/>
    <w:rsid w:val="00775628"/>
    <w:rsid w:val="00796D7F"/>
    <w:rsid w:val="007A17BA"/>
    <w:rsid w:val="007A7BD9"/>
    <w:rsid w:val="007B5AE2"/>
    <w:rsid w:val="007D1483"/>
    <w:rsid w:val="007D2616"/>
    <w:rsid w:val="007D663A"/>
    <w:rsid w:val="007F50A1"/>
    <w:rsid w:val="00807300"/>
    <w:rsid w:val="0081674C"/>
    <w:rsid w:val="00876BD2"/>
    <w:rsid w:val="00887C03"/>
    <w:rsid w:val="00895AF3"/>
    <w:rsid w:val="008C645A"/>
    <w:rsid w:val="008D17D5"/>
    <w:rsid w:val="008E2BC0"/>
    <w:rsid w:val="00914D71"/>
    <w:rsid w:val="009520ED"/>
    <w:rsid w:val="009B4B58"/>
    <w:rsid w:val="009D4467"/>
    <w:rsid w:val="009F2C2A"/>
    <w:rsid w:val="009F5F66"/>
    <w:rsid w:val="009F723A"/>
    <w:rsid w:val="00A16BD8"/>
    <w:rsid w:val="00A27815"/>
    <w:rsid w:val="00A459D9"/>
    <w:rsid w:val="00A52C46"/>
    <w:rsid w:val="00A63D95"/>
    <w:rsid w:val="00AA1AE3"/>
    <w:rsid w:val="00AA37B1"/>
    <w:rsid w:val="00AA618A"/>
    <w:rsid w:val="00AD5917"/>
    <w:rsid w:val="00AF4A05"/>
    <w:rsid w:val="00B22E7C"/>
    <w:rsid w:val="00B3131B"/>
    <w:rsid w:val="00B54C9E"/>
    <w:rsid w:val="00B605DE"/>
    <w:rsid w:val="00B739DA"/>
    <w:rsid w:val="00B802BE"/>
    <w:rsid w:val="00B92705"/>
    <w:rsid w:val="00BC2FB9"/>
    <w:rsid w:val="00BC3334"/>
    <w:rsid w:val="00BD1065"/>
    <w:rsid w:val="00BE5119"/>
    <w:rsid w:val="00BF2F0E"/>
    <w:rsid w:val="00C013A1"/>
    <w:rsid w:val="00C11AAE"/>
    <w:rsid w:val="00C402A0"/>
    <w:rsid w:val="00C43F88"/>
    <w:rsid w:val="00C65637"/>
    <w:rsid w:val="00C74A51"/>
    <w:rsid w:val="00C854F9"/>
    <w:rsid w:val="00CA50D1"/>
    <w:rsid w:val="00CB5738"/>
    <w:rsid w:val="00CB640F"/>
    <w:rsid w:val="00CD4B72"/>
    <w:rsid w:val="00CE751D"/>
    <w:rsid w:val="00CF73EC"/>
    <w:rsid w:val="00D12C93"/>
    <w:rsid w:val="00D17649"/>
    <w:rsid w:val="00D208AC"/>
    <w:rsid w:val="00D26C3C"/>
    <w:rsid w:val="00D62DCF"/>
    <w:rsid w:val="00D968F3"/>
    <w:rsid w:val="00DA6C98"/>
    <w:rsid w:val="00DB2119"/>
    <w:rsid w:val="00DB6D5A"/>
    <w:rsid w:val="00DE4157"/>
    <w:rsid w:val="00E06CDF"/>
    <w:rsid w:val="00E229FE"/>
    <w:rsid w:val="00E3265B"/>
    <w:rsid w:val="00E34698"/>
    <w:rsid w:val="00E35527"/>
    <w:rsid w:val="00E377C3"/>
    <w:rsid w:val="00E40F7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E1B9F"/>
    <w:rsid w:val="00EE7EB6"/>
    <w:rsid w:val="00EF3FBF"/>
    <w:rsid w:val="00EF7F10"/>
    <w:rsid w:val="00F04CF8"/>
    <w:rsid w:val="00F10506"/>
    <w:rsid w:val="00F133E5"/>
    <w:rsid w:val="00F34D0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6B8E74C"/>
  <w15:docId w15:val="{749FCC1B-0A4B-487A-B7CE-8A5CFB7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-OSA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A871BB9E1EC4BAB29F598697AB0C6" ma:contentTypeVersion="7" ma:contentTypeDescription="Create a new document." ma:contentTypeScope="" ma:versionID="b8e2220bbb1c0537104c053dd550c56d">
  <xsd:schema xmlns:xsd="http://www.w3.org/2001/XMLSchema" xmlns:xs="http://www.w3.org/2001/XMLSchema" xmlns:p="http://schemas.microsoft.com/office/2006/metadata/properties" xmlns:ns3="d04a30bb-b2f1-43b2-96cc-abd04a022632" targetNamespace="http://schemas.microsoft.com/office/2006/metadata/properties" ma:root="true" ma:fieldsID="c7307a86fbd82d0cab9ff18c0b6129fc" ns3:_="">
    <xsd:import namespace="d04a30bb-b2f1-43b2-96cc-abd04a022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30bb-b2f1-43b2-96cc-abd04a022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7B76-D00F-49EF-8C33-C445FB17F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4E05A-FBD2-4F50-91A1-8B3B1503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a30bb-b2f1-43b2-96cc-abd04a022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ED167-539F-491F-B4CD-9B175A51F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699E6-BD71-4A34-A87E-A2A8A225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MARINKO</dc:creator>
  <cp:lastModifiedBy>Sheffer, Ryan</cp:lastModifiedBy>
  <cp:revision>4</cp:revision>
  <cp:lastPrinted>2010-09-30T16:44:00Z</cp:lastPrinted>
  <dcterms:created xsi:type="dcterms:W3CDTF">2020-09-10T11:40:00Z</dcterms:created>
  <dcterms:modified xsi:type="dcterms:W3CDTF">2020-09-10T11:49:00Z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0x010100C1BA871BB9E1EC4BAB29F598697AB0C6</vt:lpwstr>
  </property>
</Properties>
</file>