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8255" w14:textId="77777777" w:rsidR="007A3F95" w:rsidRDefault="007045AC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7A3F95">
            <w:rPr>
              <w:b/>
              <w:sz w:val="26"/>
            </w:rPr>
            <w:t>PENNSYLVANIA</w:t>
          </w:r>
        </w:smartTag>
      </w:smartTag>
    </w:p>
    <w:p w14:paraId="4173BC0A" w14:textId="77777777" w:rsidR="007A3F95" w:rsidRDefault="007A3F95">
      <w:pPr>
        <w:pStyle w:val="Heading1"/>
        <w:rPr>
          <w:b/>
        </w:rPr>
      </w:pPr>
      <w:r>
        <w:rPr>
          <w:b/>
        </w:rPr>
        <w:t>PUBLIC UTILITY COMMISSION</w:t>
      </w:r>
    </w:p>
    <w:p w14:paraId="10019836" w14:textId="77777777" w:rsidR="007A3F95" w:rsidRDefault="007A3F9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14:paraId="28391B85" w14:textId="77777777" w:rsidR="007A3F95" w:rsidRDefault="007A3F95">
      <w:pPr>
        <w:rPr>
          <w:b/>
          <w:sz w:val="26"/>
        </w:rPr>
      </w:pPr>
    </w:p>
    <w:p w14:paraId="31E1973B" w14:textId="61F47E5A" w:rsidR="007A3F95" w:rsidRDefault="007A3F95" w:rsidP="007512D7">
      <w:pPr>
        <w:tabs>
          <w:tab w:val="right" w:pos="9360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04203E">
        <w:rPr>
          <w:sz w:val="26"/>
        </w:rPr>
        <w:t>September 17</w:t>
      </w:r>
      <w:r w:rsidR="00AE39DA">
        <w:rPr>
          <w:sz w:val="26"/>
        </w:rPr>
        <w:t>, 20</w:t>
      </w:r>
      <w:r w:rsidR="009F3065">
        <w:rPr>
          <w:sz w:val="26"/>
        </w:rPr>
        <w:t>20</w:t>
      </w:r>
    </w:p>
    <w:p w14:paraId="36738B13" w14:textId="77777777" w:rsidR="007A3F95" w:rsidRDefault="007A3F95">
      <w:pPr>
        <w:rPr>
          <w:sz w:val="26"/>
        </w:rPr>
      </w:pPr>
    </w:p>
    <w:p w14:paraId="09AB2D2D" w14:textId="77777777" w:rsidR="007A3F95" w:rsidRDefault="007A3F95">
      <w:pPr>
        <w:rPr>
          <w:sz w:val="26"/>
        </w:rPr>
      </w:pPr>
      <w:r>
        <w:rPr>
          <w:sz w:val="26"/>
        </w:rPr>
        <w:t xml:space="preserve">Commissioners Present:  </w:t>
      </w:r>
    </w:p>
    <w:p w14:paraId="06F0BF97" w14:textId="77777777" w:rsidR="007A3F95" w:rsidRDefault="007A3F95">
      <w:pPr>
        <w:rPr>
          <w:sz w:val="26"/>
        </w:rPr>
      </w:pPr>
    </w:p>
    <w:p w14:paraId="5CF2A5B9" w14:textId="3710ADA0" w:rsidR="007A3F95" w:rsidRDefault="007A3F95">
      <w:pPr>
        <w:rPr>
          <w:sz w:val="26"/>
        </w:rPr>
      </w:pPr>
      <w:r>
        <w:rPr>
          <w:sz w:val="26"/>
        </w:rPr>
        <w:tab/>
      </w:r>
      <w:r w:rsidR="009F3065">
        <w:rPr>
          <w:sz w:val="26"/>
        </w:rPr>
        <w:t xml:space="preserve">Gladys Brown </w:t>
      </w:r>
      <w:proofErr w:type="spellStart"/>
      <w:r w:rsidR="009F3065">
        <w:rPr>
          <w:sz w:val="26"/>
        </w:rPr>
        <w:t>Dutrieuille</w:t>
      </w:r>
      <w:proofErr w:type="spellEnd"/>
      <w:r>
        <w:rPr>
          <w:sz w:val="26"/>
        </w:rPr>
        <w:t>, Chairman</w:t>
      </w:r>
    </w:p>
    <w:p w14:paraId="63CC87F1" w14:textId="1D9E1200" w:rsidR="00E13061" w:rsidRDefault="007A3F95">
      <w:pPr>
        <w:rPr>
          <w:sz w:val="26"/>
        </w:rPr>
      </w:pPr>
      <w:r>
        <w:rPr>
          <w:sz w:val="26"/>
        </w:rPr>
        <w:tab/>
      </w:r>
      <w:r w:rsidR="00A158CF">
        <w:rPr>
          <w:sz w:val="26"/>
        </w:rPr>
        <w:t>David W. Sweet</w:t>
      </w:r>
      <w:r w:rsidR="00E13061">
        <w:rPr>
          <w:sz w:val="26"/>
        </w:rPr>
        <w:t>, Vice Chairman</w:t>
      </w:r>
    </w:p>
    <w:p w14:paraId="5626989C" w14:textId="7A8E93B3" w:rsidR="007A3F95" w:rsidRDefault="007A3F95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John F. Coleman, Jr.</w:t>
      </w:r>
    </w:p>
    <w:p w14:paraId="21B97A61" w14:textId="25FA395A" w:rsidR="00AE39DA" w:rsidRDefault="00AE39DA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 xml:space="preserve">Ralph V. </w:t>
      </w:r>
      <w:proofErr w:type="spellStart"/>
      <w:r w:rsidR="0097245A">
        <w:rPr>
          <w:sz w:val="26"/>
        </w:rPr>
        <w:t>Yanora</w:t>
      </w:r>
      <w:proofErr w:type="spellEnd"/>
    </w:p>
    <w:p w14:paraId="73989B3F" w14:textId="77777777" w:rsidR="00F30525" w:rsidRDefault="00F30525">
      <w:pPr>
        <w:rPr>
          <w:sz w:val="26"/>
        </w:rPr>
      </w:pPr>
    </w:p>
    <w:p w14:paraId="1111F7E2" w14:textId="3FDF0F86" w:rsidR="00BE7F28" w:rsidRDefault="007512D7" w:rsidP="001529C5">
      <w:pPr>
        <w:tabs>
          <w:tab w:val="left" w:pos="1440"/>
          <w:tab w:val="left" w:pos="5760"/>
          <w:tab w:val="left" w:pos="6120"/>
          <w:tab w:val="left" w:pos="6480"/>
          <w:tab w:val="right" w:pos="9360"/>
        </w:tabs>
        <w:rPr>
          <w:sz w:val="26"/>
        </w:rPr>
      </w:pPr>
      <w:r>
        <w:rPr>
          <w:sz w:val="26"/>
        </w:rPr>
        <w:t>Pole Attachment Working Group</w:t>
      </w:r>
      <w:r w:rsidR="008804C7">
        <w:rPr>
          <w:sz w:val="26"/>
        </w:rPr>
        <w:tab/>
      </w:r>
      <w:r w:rsidR="001529C5">
        <w:rPr>
          <w:sz w:val="26"/>
        </w:rPr>
        <w:tab/>
      </w:r>
      <w:r w:rsidR="001529C5">
        <w:rPr>
          <w:sz w:val="26"/>
        </w:rPr>
        <w:tab/>
      </w:r>
      <w:r w:rsidR="00017ED9" w:rsidRPr="00017ED9">
        <w:rPr>
          <w:sz w:val="26"/>
        </w:rPr>
        <w:t>M-2020-3019408</w:t>
      </w:r>
    </w:p>
    <w:p w14:paraId="4088B573" w14:textId="6AF0A229" w:rsidR="008804C7" w:rsidRDefault="00CB0410" w:rsidP="001529C5">
      <w:pPr>
        <w:tabs>
          <w:tab w:val="left" w:pos="1440"/>
          <w:tab w:val="left" w:pos="5760"/>
          <w:tab w:val="left" w:pos="6480"/>
          <w:tab w:val="right" w:pos="9360"/>
        </w:tabs>
        <w:rPr>
          <w:kern w:val="1"/>
          <w:sz w:val="26"/>
          <w:szCs w:val="26"/>
        </w:rPr>
      </w:pPr>
      <w:r>
        <w:rPr>
          <w:sz w:val="26"/>
        </w:rPr>
        <w:tab/>
      </w:r>
      <w:r w:rsidR="00017ED9">
        <w:rPr>
          <w:sz w:val="26"/>
        </w:rPr>
        <w:tab/>
      </w:r>
      <w:r w:rsidR="001529C5">
        <w:rPr>
          <w:sz w:val="26"/>
        </w:rPr>
        <w:tab/>
      </w:r>
      <w:r w:rsidR="00F14EDB" w:rsidRPr="00F14EDB">
        <w:rPr>
          <w:kern w:val="1"/>
          <w:sz w:val="26"/>
          <w:szCs w:val="26"/>
        </w:rPr>
        <w:t>L-2018-3002672</w:t>
      </w:r>
    </w:p>
    <w:p w14:paraId="10217D55" w14:textId="77777777" w:rsidR="00F30525" w:rsidRDefault="00F30525">
      <w:pPr>
        <w:rPr>
          <w:sz w:val="26"/>
        </w:rPr>
      </w:pPr>
    </w:p>
    <w:p w14:paraId="6FD1E125" w14:textId="77777777" w:rsidR="00F30525" w:rsidRPr="002370F4" w:rsidRDefault="00F30525" w:rsidP="00F30525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61B73C47" w14:textId="77777777" w:rsidR="00F30525" w:rsidRPr="002370F4" w:rsidRDefault="00F30525" w:rsidP="002370F4">
      <w:pPr>
        <w:spacing w:line="360" w:lineRule="auto"/>
        <w:rPr>
          <w:sz w:val="26"/>
        </w:rPr>
      </w:pPr>
    </w:p>
    <w:p w14:paraId="4D90691A" w14:textId="77777777" w:rsidR="00F30525" w:rsidRPr="002370F4" w:rsidRDefault="00F30525" w:rsidP="00915F4C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15E1F0F0" w14:textId="24E212F4" w:rsidR="00200F99" w:rsidRDefault="00F95D38" w:rsidP="00F95D38">
      <w:p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0476">
        <w:rPr>
          <w:sz w:val="26"/>
          <w:szCs w:val="26"/>
        </w:rPr>
        <w:t xml:space="preserve">Pursuant to 52 Pa. Code </w:t>
      </w:r>
      <w:r w:rsidR="00683B8A">
        <w:rPr>
          <w:sz w:val="26"/>
          <w:szCs w:val="26"/>
        </w:rPr>
        <w:t>§ 77.7,</w:t>
      </w:r>
      <w:r w:rsidR="00075C85">
        <w:rPr>
          <w:sz w:val="26"/>
          <w:szCs w:val="26"/>
        </w:rPr>
        <w:t xml:space="preserve"> t</w:t>
      </w:r>
      <w:r w:rsidR="00B60476">
        <w:rPr>
          <w:sz w:val="26"/>
          <w:szCs w:val="26"/>
        </w:rPr>
        <w:t xml:space="preserve">he Commission has established a </w:t>
      </w:r>
      <w:r w:rsidR="008D191A">
        <w:rPr>
          <w:sz w:val="26"/>
          <w:szCs w:val="26"/>
        </w:rPr>
        <w:t xml:space="preserve">Pole Attachment Working Group </w:t>
      </w:r>
      <w:r w:rsidR="00BD1D6A">
        <w:rPr>
          <w:sz w:val="26"/>
          <w:szCs w:val="26"/>
        </w:rPr>
        <w:t xml:space="preserve">to ensure that the </w:t>
      </w:r>
      <w:r w:rsidR="00075C85">
        <w:rPr>
          <w:sz w:val="26"/>
          <w:szCs w:val="26"/>
        </w:rPr>
        <w:t>C</w:t>
      </w:r>
      <w:r w:rsidR="00BD1D6A">
        <w:rPr>
          <w:sz w:val="26"/>
          <w:szCs w:val="26"/>
        </w:rPr>
        <w:t xml:space="preserve">ommission remains apprised of industry and public concerns, that </w:t>
      </w:r>
      <w:r w:rsidR="00F55A60">
        <w:rPr>
          <w:sz w:val="26"/>
          <w:szCs w:val="26"/>
        </w:rPr>
        <w:t xml:space="preserve">changes to the </w:t>
      </w:r>
      <w:r w:rsidR="00553643">
        <w:rPr>
          <w:sz w:val="26"/>
          <w:szCs w:val="26"/>
        </w:rPr>
        <w:t>f</w:t>
      </w:r>
      <w:r w:rsidR="00F55A60">
        <w:rPr>
          <w:sz w:val="26"/>
          <w:szCs w:val="26"/>
        </w:rPr>
        <w:t>ederal</w:t>
      </w:r>
      <w:r w:rsidR="00C552A3">
        <w:rPr>
          <w:sz w:val="26"/>
          <w:szCs w:val="26"/>
        </w:rPr>
        <w:t xml:space="preserve"> pole attachments </w:t>
      </w:r>
      <w:r w:rsidR="00F55A60">
        <w:rPr>
          <w:sz w:val="26"/>
          <w:szCs w:val="26"/>
        </w:rPr>
        <w:t xml:space="preserve">rules are properly vetted before they come into effect in Pennsylvania, and </w:t>
      </w:r>
      <w:r w:rsidR="007051EF">
        <w:rPr>
          <w:sz w:val="26"/>
          <w:szCs w:val="26"/>
        </w:rPr>
        <w:t xml:space="preserve">to provide feedback to </w:t>
      </w:r>
      <w:r w:rsidR="00680556">
        <w:rPr>
          <w:sz w:val="26"/>
          <w:szCs w:val="26"/>
        </w:rPr>
        <w:t>the Commission on the functioning of its regulations and dispute resolution</w:t>
      </w:r>
      <w:r w:rsidR="00592753">
        <w:rPr>
          <w:sz w:val="26"/>
          <w:szCs w:val="26"/>
        </w:rPr>
        <w:t xml:space="preserve"> processes as they relate to </w:t>
      </w:r>
      <w:r w:rsidR="00680556">
        <w:rPr>
          <w:sz w:val="26"/>
          <w:szCs w:val="26"/>
        </w:rPr>
        <w:t>pole attachments</w:t>
      </w:r>
      <w:r w:rsidR="0042648D">
        <w:rPr>
          <w:sz w:val="26"/>
          <w:szCs w:val="26"/>
        </w:rPr>
        <w:t>.</w:t>
      </w:r>
      <w:r w:rsidR="00680556">
        <w:rPr>
          <w:sz w:val="26"/>
          <w:szCs w:val="26"/>
        </w:rPr>
        <w:t xml:space="preserve"> </w:t>
      </w:r>
      <w:r w:rsidR="001850BD">
        <w:rPr>
          <w:sz w:val="26"/>
          <w:szCs w:val="26"/>
        </w:rPr>
        <w:t xml:space="preserve"> </w:t>
      </w:r>
    </w:p>
    <w:p w14:paraId="384464CC" w14:textId="32DBC379" w:rsidR="005F426F" w:rsidRDefault="005F426F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33E6B8DF" w14:textId="7D88B406" w:rsidR="005F426F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53643">
        <w:rPr>
          <w:sz w:val="26"/>
          <w:szCs w:val="26"/>
        </w:rPr>
        <w:t xml:space="preserve">Following the entry of our </w:t>
      </w:r>
      <w:r w:rsidR="00EA639C">
        <w:rPr>
          <w:sz w:val="26"/>
          <w:szCs w:val="26"/>
        </w:rPr>
        <w:t xml:space="preserve">latest supplemental membership order on </w:t>
      </w:r>
      <w:r w:rsidR="00553643">
        <w:rPr>
          <w:sz w:val="26"/>
          <w:szCs w:val="26"/>
        </w:rPr>
        <w:t xml:space="preserve">April </w:t>
      </w:r>
      <w:r w:rsidR="00EA639C">
        <w:rPr>
          <w:sz w:val="26"/>
          <w:szCs w:val="26"/>
        </w:rPr>
        <w:t>30</w:t>
      </w:r>
      <w:r w:rsidR="00553643">
        <w:rPr>
          <w:sz w:val="26"/>
          <w:szCs w:val="26"/>
        </w:rPr>
        <w:t>, 2020</w:t>
      </w:r>
      <w:r w:rsidR="00EA639C">
        <w:rPr>
          <w:sz w:val="26"/>
          <w:szCs w:val="26"/>
        </w:rPr>
        <w:t>, the Commission has compiled additional parties who have requested membership in the Pole Attachment Working Group</w:t>
      </w:r>
      <w:r w:rsidR="00143D80">
        <w:rPr>
          <w:sz w:val="26"/>
          <w:szCs w:val="26"/>
        </w:rPr>
        <w:t xml:space="preserve">.  </w:t>
      </w:r>
      <w:r w:rsidR="00F71970">
        <w:rPr>
          <w:sz w:val="26"/>
          <w:szCs w:val="26"/>
        </w:rPr>
        <w:t>The parties who have requested membership are the Pennsylvania Department of Transportation</w:t>
      </w:r>
      <w:r>
        <w:rPr>
          <w:sz w:val="26"/>
          <w:szCs w:val="26"/>
        </w:rPr>
        <w:t xml:space="preserve"> (PennDOT)</w:t>
      </w:r>
      <w:r w:rsidR="00F71970">
        <w:rPr>
          <w:sz w:val="26"/>
          <w:szCs w:val="26"/>
        </w:rPr>
        <w:t xml:space="preserve">, </w:t>
      </w:r>
      <w:proofErr w:type="spellStart"/>
      <w:r w:rsidR="00F71970">
        <w:rPr>
          <w:sz w:val="26"/>
          <w:szCs w:val="26"/>
        </w:rPr>
        <w:t>NetSpeed</w:t>
      </w:r>
      <w:proofErr w:type="spellEnd"/>
      <w:r w:rsidR="00F71970">
        <w:rPr>
          <w:sz w:val="26"/>
          <w:szCs w:val="26"/>
        </w:rPr>
        <w:t xml:space="preserve"> LLC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NetSpeed</w:t>
      </w:r>
      <w:proofErr w:type="spellEnd"/>
      <w:r>
        <w:rPr>
          <w:sz w:val="26"/>
          <w:szCs w:val="26"/>
        </w:rPr>
        <w:t>)</w:t>
      </w:r>
      <w:r w:rsidR="00F71970">
        <w:rPr>
          <w:sz w:val="26"/>
          <w:szCs w:val="26"/>
        </w:rPr>
        <w:t xml:space="preserve">, the First Energy </w:t>
      </w:r>
      <w:r w:rsidR="001D7230">
        <w:rPr>
          <w:sz w:val="26"/>
          <w:szCs w:val="26"/>
        </w:rPr>
        <w:t>c</w:t>
      </w:r>
      <w:r w:rsidR="00F71970">
        <w:rPr>
          <w:sz w:val="26"/>
          <w:szCs w:val="26"/>
        </w:rPr>
        <w:t>ompanies</w:t>
      </w:r>
      <w:r>
        <w:rPr>
          <w:sz w:val="26"/>
          <w:szCs w:val="26"/>
        </w:rPr>
        <w:t xml:space="preserve"> (FE Companies),</w:t>
      </w:r>
      <w:r w:rsidR="001D7230">
        <w:rPr>
          <w:rStyle w:val="FootnoteReference"/>
          <w:sz w:val="26"/>
          <w:szCs w:val="26"/>
        </w:rPr>
        <w:footnoteReference w:id="1"/>
      </w:r>
      <w:r w:rsidR="00F71970">
        <w:rPr>
          <w:sz w:val="26"/>
          <w:szCs w:val="26"/>
        </w:rPr>
        <w:t xml:space="preserve"> and MAW Communications, Inc.</w:t>
      </w:r>
      <w:r>
        <w:rPr>
          <w:sz w:val="26"/>
          <w:szCs w:val="26"/>
        </w:rPr>
        <w:t xml:space="preserve"> (MAW Communications)</w:t>
      </w:r>
      <w:r w:rsidR="001D7230">
        <w:rPr>
          <w:sz w:val="26"/>
          <w:szCs w:val="26"/>
        </w:rPr>
        <w:t xml:space="preserve">  These parties each have significant interests in the pole attachment </w:t>
      </w:r>
      <w:r w:rsidR="001D7230">
        <w:rPr>
          <w:sz w:val="26"/>
          <w:szCs w:val="26"/>
        </w:rPr>
        <w:lastRenderedPageBreak/>
        <w:t>processes employed by the Commission.  The F</w:t>
      </w:r>
      <w:r>
        <w:rPr>
          <w:sz w:val="26"/>
          <w:szCs w:val="26"/>
        </w:rPr>
        <w:t>E C</w:t>
      </w:r>
      <w:r w:rsidR="001D7230">
        <w:rPr>
          <w:sz w:val="26"/>
          <w:szCs w:val="26"/>
        </w:rPr>
        <w:t xml:space="preserve">ompanies are </w:t>
      </w:r>
      <w:r>
        <w:rPr>
          <w:sz w:val="26"/>
          <w:szCs w:val="26"/>
        </w:rPr>
        <w:t xml:space="preserve">jurisdictional </w:t>
      </w:r>
      <w:r w:rsidR="001D7230">
        <w:rPr>
          <w:sz w:val="26"/>
          <w:szCs w:val="26"/>
        </w:rPr>
        <w:t xml:space="preserve">electric distribution companies, which are an important representative of pole ownership interests.  </w:t>
      </w:r>
      <w:proofErr w:type="spellStart"/>
      <w:r w:rsidR="001D7230">
        <w:rPr>
          <w:sz w:val="26"/>
          <w:szCs w:val="26"/>
        </w:rPr>
        <w:t>NetSpeed</w:t>
      </w:r>
      <w:proofErr w:type="spellEnd"/>
      <w:r w:rsidR="001D7230">
        <w:rPr>
          <w:sz w:val="26"/>
          <w:szCs w:val="26"/>
        </w:rPr>
        <w:t xml:space="preserve"> and </w:t>
      </w:r>
      <w:r w:rsidR="0004203E">
        <w:rPr>
          <w:sz w:val="26"/>
          <w:szCs w:val="26"/>
        </w:rPr>
        <w:t xml:space="preserve">MAW Communications are </w:t>
      </w:r>
      <w:r>
        <w:rPr>
          <w:sz w:val="26"/>
          <w:szCs w:val="26"/>
        </w:rPr>
        <w:t xml:space="preserve">jurisdictional </w:t>
      </w:r>
      <w:r w:rsidR="0004203E">
        <w:rPr>
          <w:sz w:val="26"/>
          <w:szCs w:val="26"/>
        </w:rPr>
        <w:t xml:space="preserve">telecommunications companies with attachment interests.  </w:t>
      </w:r>
      <w:r>
        <w:rPr>
          <w:sz w:val="26"/>
          <w:szCs w:val="26"/>
        </w:rPr>
        <w:t>PennDOT</w:t>
      </w:r>
      <w:r w:rsidR="0004203E">
        <w:rPr>
          <w:sz w:val="26"/>
          <w:szCs w:val="26"/>
        </w:rPr>
        <w:t xml:space="preserve"> controls rights</w:t>
      </w:r>
      <w:r>
        <w:rPr>
          <w:sz w:val="26"/>
          <w:szCs w:val="26"/>
        </w:rPr>
        <w:t>-</w:t>
      </w:r>
      <w:r w:rsidR="0004203E">
        <w:rPr>
          <w:sz w:val="26"/>
          <w:szCs w:val="26"/>
        </w:rPr>
        <w:t>of</w:t>
      </w:r>
      <w:r>
        <w:rPr>
          <w:sz w:val="26"/>
          <w:szCs w:val="26"/>
        </w:rPr>
        <w:t>-</w:t>
      </w:r>
      <w:r w:rsidR="0004203E">
        <w:rPr>
          <w:sz w:val="26"/>
          <w:szCs w:val="26"/>
        </w:rPr>
        <w:t xml:space="preserve">way where many poles are installed, and highway construction projects often involve relocation of </w:t>
      </w:r>
      <w:r>
        <w:rPr>
          <w:sz w:val="26"/>
          <w:szCs w:val="26"/>
        </w:rPr>
        <w:t xml:space="preserve">utility </w:t>
      </w:r>
      <w:r w:rsidR="0004203E">
        <w:rPr>
          <w:sz w:val="26"/>
          <w:szCs w:val="26"/>
        </w:rPr>
        <w:t>poles and attachments.</w:t>
      </w:r>
      <w:r w:rsidR="0022037A">
        <w:rPr>
          <w:sz w:val="26"/>
          <w:szCs w:val="26"/>
        </w:rPr>
        <w:t xml:space="preserve">  Adding these parties will supplement the existing expertise and representative experience of the Working Group.</w:t>
      </w:r>
    </w:p>
    <w:p w14:paraId="37012A34" w14:textId="42BCF0C5" w:rsidR="002D1F03" w:rsidRDefault="002D1F0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7254C251" w14:textId="77777777" w:rsidR="00915F4C" w:rsidRDefault="004A6881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552A3">
        <w:rPr>
          <w:sz w:val="26"/>
          <w:szCs w:val="26"/>
        </w:rPr>
        <w:t>Accordingly, t</w:t>
      </w:r>
      <w:r w:rsidR="00E75A17">
        <w:rPr>
          <w:sz w:val="26"/>
          <w:szCs w:val="26"/>
        </w:rPr>
        <w:t xml:space="preserve">he Commission </w:t>
      </w:r>
      <w:r w:rsidR="0074380E">
        <w:rPr>
          <w:sz w:val="26"/>
          <w:szCs w:val="26"/>
        </w:rPr>
        <w:t xml:space="preserve">finds </w:t>
      </w:r>
      <w:r w:rsidR="00DE672D">
        <w:rPr>
          <w:sz w:val="26"/>
          <w:szCs w:val="26"/>
        </w:rPr>
        <w:t xml:space="preserve">it appropriate </w:t>
      </w:r>
      <w:r w:rsidR="00E75A17">
        <w:rPr>
          <w:sz w:val="26"/>
          <w:szCs w:val="26"/>
        </w:rPr>
        <w:t>to appoint the</w:t>
      </w:r>
      <w:r w:rsidR="0004203E">
        <w:rPr>
          <w:sz w:val="26"/>
          <w:szCs w:val="26"/>
        </w:rPr>
        <w:t xml:space="preserve">se parties </w:t>
      </w:r>
      <w:r w:rsidR="00E75A17">
        <w:rPr>
          <w:sz w:val="26"/>
          <w:szCs w:val="26"/>
        </w:rPr>
        <w:t xml:space="preserve">to the </w:t>
      </w:r>
      <w:r w:rsidR="00C2774A">
        <w:rPr>
          <w:sz w:val="26"/>
          <w:szCs w:val="26"/>
        </w:rPr>
        <w:t>Pole Attachment Working Group</w:t>
      </w:r>
      <w:r w:rsidR="00915F4C">
        <w:rPr>
          <w:sz w:val="26"/>
          <w:szCs w:val="26"/>
        </w:rPr>
        <w:t>;</w:t>
      </w:r>
    </w:p>
    <w:p w14:paraId="41F319F0" w14:textId="38AF9922" w:rsidR="00F72A0E" w:rsidRPr="000A092F" w:rsidRDefault="00F72A0E" w:rsidP="00F95D38">
      <w:pPr>
        <w:tabs>
          <w:tab w:val="left" w:pos="720"/>
          <w:tab w:val="left" w:pos="1440"/>
        </w:tabs>
        <w:spacing w:line="360" w:lineRule="auto"/>
        <w:rPr>
          <w:sz w:val="26"/>
          <w:szCs w:val="26"/>
        </w:rPr>
      </w:pPr>
      <w:r w:rsidRPr="000A092F">
        <w:rPr>
          <w:b/>
          <w:sz w:val="26"/>
          <w:szCs w:val="26"/>
        </w:rPr>
        <w:t xml:space="preserve">THEREFORE, </w:t>
      </w:r>
    </w:p>
    <w:p w14:paraId="2636E966" w14:textId="77777777" w:rsidR="00F72A0E" w:rsidRPr="000A092F" w:rsidRDefault="00F72A0E" w:rsidP="00AB061F">
      <w:pPr>
        <w:spacing w:line="360" w:lineRule="auto"/>
        <w:rPr>
          <w:sz w:val="26"/>
          <w:szCs w:val="26"/>
        </w:rPr>
      </w:pPr>
    </w:p>
    <w:p w14:paraId="23A4C666" w14:textId="39DF8DA0" w:rsidR="000E1DDD" w:rsidRDefault="002A21AD" w:rsidP="006071F7">
      <w:pPr>
        <w:spacing w:line="360" w:lineRule="auto"/>
        <w:rPr>
          <w:sz w:val="26"/>
        </w:rPr>
      </w:pPr>
      <w:r>
        <w:rPr>
          <w:b/>
          <w:sz w:val="26"/>
        </w:rPr>
        <w:tab/>
      </w:r>
      <w:r w:rsidR="00F72A0E">
        <w:rPr>
          <w:b/>
          <w:sz w:val="26"/>
        </w:rPr>
        <w:t>IT IS ORDERED:</w:t>
      </w:r>
      <w:r w:rsidR="00E82544">
        <w:rPr>
          <w:sz w:val="26"/>
        </w:rPr>
        <w:t xml:space="preserve">  </w:t>
      </w:r>
    </w:p>
    <w:p w14:paraId="68D7D046" w14:textId="7114971B" w:rsidR="00F72A0E" w:rsidRDefault="000E1DDD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ED4A8D">
        <w:rPr>
          <w:sz w:val="26"/>
        </w:rPr>
        <w:t>That the a</w:t>
      </w:r>
      <w:r w:rsidR="00AA12BF">
        <w:rPr>
          <w:sz w:val="26"/>
        </w:rPr>
        <w:t>ppointment</w:t>
      </w:r>
      <w:r w:rsidR="001850BD">
        <w:rPr>
          <w:sz w:val="26"/>
        </w:rPr>
        <w:t xml:space="preserve"> to the Pole Attachment Working Group</w:t>
      </w:r>
      <w:r w:rsidR="00AA12BF">
        <w:rPr>
          <w:sz w:val="26"/>
        </w:rPr>
        <w:t xml:space="preserve"> of the </w:t>
      </w:r>
      <w:r w:rsidR="0004203E">
        <w:rPr>
          <w:sz w:val="26"/>
          <w:szCs w:val="26"/>
        </w:rPr>
        <w:t xml:space="preserve">Pennsylvania Department of Transportation, </w:t>
      </w:r>
      <w:proofErr w:type="spellStart"/>
      <w:r w:rsidR="0004203E">
        <w:rPr>
          <w:sz w:val="26"/>
          <w:szCs w:val="26"/>
        </w:rPr>
        <w:t>NetSpeed</w:t>
      </w:r>
      <w:proofErr w:type="spellEnd"/>
      <w:r w:rsidR="0004203E">
        <w:rPr>
          <w:sz w:val="26"/>
          <w:szCs w:val="26"/>
        </w:rPr>
        <w:t xml:space="preserve"> LLC, the First Energy companies, and MAW Communications, Inc., </w:t>
      </w:r>
      <w:r w:rsidR="00AA4D1B">
        <w:rPr>
          <w:sz w:val="26"/>
        </w:rPr>
        <w:t>is approved.</w:t>
      </w:r>
    </w:p>
    <w:p w14:paraId="27A783C2" w14:textId="77777777" w:rsidR="009657CB" w:rsidRDefault="009657CB" w:rsidP="00FD440C">
      <w:pPr>
        <w:spacing w:line="360" w:lineRule="auto"/>
        <w:ind w:firstLine="720"/>
        <w:rPr>
          <w:sz w:val="26"/>
        </w:rPr>
      </w:pPr>
    </w:p>
    <w:p w14:paraId="513A18F0" w14:textId="01222E37" w:rsidR="009657CB" w:rsidRDefault="009657CB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The contact persons for the Pole Attachment Working Group are Colin W. Scott, Assistant Counsel, (717) 783</w:t>
      </w:r>
      <w:r>
        <w:rPr>
          <w:sz w:val="26"/>
        </w:rPr>
        <w:noBreakHyphen/>
        <w:t xml:space="preserve">5949, and Christian A. </w:t>
      </w:r>
      <w:proofErr w:type="spellStart"/>
      <w:r>
        <w:rPr>
          <w:sz w:val="26"/>
        </w:rPr>
        <w:t>McDewell</w:t>
      </w:r>
      <w:proofErr w:type="spellEnd"/>
      <w:r>
        <w:rPr>
          <w:sz w:val="26"/>
        </w:rPr>
        <w:t>, Assistant Counsel, (717) 787</w:t>
      </w:r>
      <w:r>
        <w:rPr>
          <w:sz w:val="26"/>
        </w:rPr>
        <w:noBreakHyphen/>
        <w:t>7466.</w:t>
      </w:r>
    </w:p>
    <w:p w14:paraId="3A5DF5E2" w14:textId="77777777" w:rsidR="00F72A0E" w:rsidRPr="00E82544" w:rsidRDefault="00F72A0E" w:rsidP="006071F7">
      <w:pPr>
        <w:rPr>
          <w:i/>
          <w:sz w:val="26"/>
        </w:rPr>
      </w:pPr>
    </w:p>
    <w:p w14:paraId="41AEA8E8" w14:textId="1B571ED3" w:rsidR="0031139C" w:rsidRPr="00E82544" w:rsidRDefault="0009261A" w:rsidP="006071F7">
      <w:pPr>
        <w:rPr>
          <w:i/>
          <w:sz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DC9D29" wp14:editId="46E0DA65">
            <wp:simplePos x="0" y="0"/>
            <wp:positionH relativeFrom="column">
              <wp:posOffset>3048000</wp:posOffset>
            </wp:positionH>
            <wp:positionV relativeFrom="paragraph">
              <wp:posOffset>29845</wp:posOffset>
            </wp:positionV>
            <wp:extent cx="1733550" cy="660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31139C">
        <w:rPr>
          <w:b/>
          <w:sz w:val="26"/>
        </w:rPr>
        <w:t>BY THE COMMISSION,</w:t>
      </w:r>
    </w:p>
    <w:p w14:paraId="6492A2E5" w14:textId="4F8ACFEA" w:rsidR="0031139C" w:rsidRPr="00E82544" w:rsidRDefault="0031139C" w:rsidP="006071F7">
      <w:pPr>
        <w:rPr>
          <w:sz w:val="26"/>
        </w:rPr>
      </w:pPr>
    </w:p>
    <w:p w14:paraId="17EB14EB" w14:textId="2FE0D83B" w:rsidR="0031139C" w:rsidRPr="00E82544" w:rsidRDefault="0031139C" w:rsidP="00F95D38">
      <w:pPr>
        <w:tabs>
          <w:tab w:val="left" w:pos="6447"/>
        </w:tabs>
        <w:rPr>
          <w:sz w:val="26"/>
        </w:rPr>
      </w:pPr>
    </w:p>
    <w:p w14:paraId="308E397D" w14:textId="12289666" w:rsidR="0031139C" w:rsidRDefault="0031139C" w:rsidP="006071F7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ED4A8D">
        <w:rPr>
          <w:sz w:val="26"/>
        </w:rPr>
        <w:t>Rosemary Chiavetta</w:t>
      </w:r>
    </w:p>
    <w:p w14:paraId="5B403A23" w14:textId="77777777" w:rsidR="0031139C" w:rsidRDefault="0031139C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4A0346BA" w14:textId="77777777" w:rsidR="00A0150D" w:rsidRDefault="00A0150D" w:rsidP="006071F7">
      <w:pPr>
        <w:rPr>
          <w:sz w:val="26"/>
        </w:rPr>
      </w:pPr>
    </w:p>
    <w:p w14:paraId="46195341" w14:textId="77777777" w:rsidR="00A0150D" w:rsidRDefault="00A0150D" w:rsidP="006071F7">
      <w:pPr>
        <w:rPr>
          <w:sz w:val="26"/>
        </w:rPr>
      </w:pPr>
    </w:p>
    <w:p w14:paraId="549BCCB0" w14:textId="77777777" w:rsidR="0031139C" w:rsidRDefault="0031139C" w:rsidP="006071F7">
      <w:pPr>
        <w:rPr>
          <w:sz w:val="26"/>
        </w:rPr>
      </w:pPr>
      <w:r>
        <w:rPr>
          <w:sz w:val="26"/>
        </w:rPr>
        <w:t>(SEAL)</w:t>
      </w:r>
    </w:p>
    <w:p w14:paraId="7808613D" w14:textId="77777777" w:rsidR="0031139C" w:rsidRDefault="0031139C" w:rsidP="006071F7">
      <w:pPr>
        <w:rPr>
          <w:sz w:val="26"/>
        </w:rPr>
      </w:pPr>
    </w:p>
    <w:p w14:paraId="7487512D" w14:textId="2D2C4293" w:rsidR="0031139C" w:rsidRDefault="0031139C" w:rsidP="006071F7">
      <w:pPr>
        <w:rPr>
          <w:sz w:val="26"/>
        </w:rPr>
      </w:pPr>
      <w:r>
        <w:rPr>
          <w:sz w:val="26"/>
        </w:rPr>
        <w:t>ORDER ADOPTED:</w:t>
      </w:r>
      <w:r w:rsidR="00E82544">
        <w:rPr>
          <w:sz w:val="26"/>
        </w:rPr>
        <w:t xml:space="preserve">  </w:t>
      </w:r>
      <w:r w:rsidR="00915F4C">
        <w:rPr>
          <w:sz w:val="26"/>
        </w:rPr>
        <w:t>September 17, 2020</w:t>
      </w:r>
    </w:p>
    <w:p w14:paraId="06421A78" w14:textId="77777777" w:rsidR="0031139C" w:rsidRDefault="0031139C" w:rsidP="006071F7">
      <w:pPr>
        <w:rPr>
          <w:sz w:val="26"/>
        </w:rPr>
      </w:pPr>
    </w:p>
    <w:p w14:paraId="30FE2F75" w14:textId="12D6B5E0" w:rsidR="00ED4A8D" w:rsidRDefault="0031139C" w:rsidP="006071F7">
      <w:pPr>
        <w:rPr>
          <w:sz w:val="26"/>
        </w:rPr>
      </w:pPr>
      <w:r>
        <w:rPr>
          <w:sz w:val="26"/>
        </w:rPr>
        <w:t>ORDER ENTERED:</w:t>
      </w:r>
      <w:r w:rsidR="00E82544">
        <w:rPr>
          <w:sz w:val="26"/>
        </w:rPr>
        <w:t xml:space="preserve">  </w:t>
      </w:r>
      <w:r w:rsidR="0009261A">
        <w:rPr>
          <w:sz w:val="26"/>
        </w:rPr>
        <w:t>September 17, 2020</w:t>
      </w:r>
    </w:p>
    <w:sectPr w:rsidR="00ED4A8D" w:rsidSect="007A3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DB70" w14:textId="77777777" w:rsidR="002A53F7" w:rsidRDefault="002A53F7">
      <w:r>
        <w:separator/>
      </w:r>
    </w:p>
  </w:endnote>
  <w:endnote w:type="continuationSeparator" w:id="0">
    <w:p w14:paraId="0F0BB345" w14:textId="77777777" w:rsidR="002A53F7" w:rsidRDefault="002A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85C0" w14:textId="77777777" w:rsidR="00A13653" w:rsidRDefault="00A13653" w:rsidP="00A75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C968" w14:textId="77777777" w:rsidR="00A13653" w:rsidRDefault="00A1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999D" w14:textId="77777777" w:rsidR="00A13653" w:rsidRPr="002F2F01" w:rsidRDefault="00A13653" w:rsidP="00A75776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2F2F01">
      <w:rPr>
        <w:rStyle w:val="PageNumber"/>
        <w:sz w:val="26"/>
        <w:szCs w:val="26"/>
      </w:rPr>
      <w:fldChar w:fldCharType="begin"/>
    </w:r>
    <w:r w:rsidRPr="002F2F01">
      <w:rPr>
        <w:rStyle w:val="PageNumber"/>
        <w:sz w:val="26"/>
        <w:szCs w:val="26"/>
      </w:rPr>
      <w:instrText xml:space="preserve">PAGE  </w:instrText>
    </w:r>
    <w:r w:rsidRPr="002F2F01">
      <w:rPr>
        <w:rStyle w:val="PageNumber"/>
        <w:sz w:val="26"/>
        <w:szCs w:val="26"/>
      </w:rPr>
      <w:fldChar w:fldCharType="separate"/>
    </w:r>
    <w:r w:rsidR="00F855AF" w:rsidRPr="002F2F01">
      <w:rPr>
        <w:rStyle w:val="PageNumber"/>
        <w:noProof/>
        <w:sz w:val="26"/>
        <w:szCs w:val="26"/>
      </w:rPr>
      <w:t>2</w:t>
    </w:r>
    <w:r w:rsidRPr="002F2F01">
      <w:rPr>
        <w:rStyle w:val="PageNumber"/>
        <w:sz w:val="26"/>
        <w:szCs w:val="26"/>
      </w:rPr>
      <w:fldChar w:fldCharType="end"/>
    </w:r>
  </w:p>
  <w:p w14:paraId="08FE0C82" w14:textId="1B924E36" w:rsidR="00A13653" w:rsidRPr="002F2F01" w:rsidRDefault="00A13653" w:rsidP="00ED4A8D">
    <w:pPr>
      <w:pStyle w:val="Foo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3526" w14:textId="77777777" w:rsidR="002F2F01" w:rsidRDefault="002F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0DF3" w14:textId="77777777" w:rsidR="002A53F7" w:rsidRDefault="002A53F7">
      <w:r>
        <w:separator/>
      </w:r>
    </w:p>
  </w:footnote>
  <w:footnote w:type="continuationSeparator" w:id="0">
    <w:p w14:paraId="05C6A220" w14:textId="77777777" w:rsidR="002A53F7" w:rsidRDefault="002A53F7">
      <w:r>
        <w:continuationSeparator/>
      </w:r>
    </w:p>
  </w:footnote>
  <w:footnote w:id="1">
    <w:p w14:paraId="4257695D" w14:textId="6B68B461" w:rsidR="001D7230" w:rsidRPr="00915F4C" w:rsidRDefault="001D7230">
      <w:pPr>
        <w:pStyle w:val="FootnoteText"/>
        <w:rPr>
          <w:sz w:val="22"/>
          <w:szCs w:val="22"/>
        </w:rPr>
      </w:pPr>
      <w:r w:rsidRPr="00915F4C">
        <w:rPr>
          <w:rStyle w:val="FootnoteReference"/>
          <w:sz w:val="22"/>
          <w:szCs w:val="22"/>
        </w:rPr>
        <w:footnoteRef/>
      </w:r>
      <w:r w:rsidRPr="00915F4C">
        <w:rPr>
          <w:sz w:val="22"/>
          <w:szCs w:val="22"/>
        </w:rPr>
        <w:t xml:space="preserve"> The First Energy companies comprise Metropolitan Edison Company, Pennsylvania Electric Company, Pennsylvania Power Company, and West Penn Power Company.  These companies have not made individual requests for membership.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F77F" w14:textId="77777777" w:rsidR="002F2F01" w:rsidRDefault="002F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A4A9" w14:textId="77777777" w:rsidR="002F2F01" w:rsidRDefault="002F2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7323" w14:textId="77777777" w:rsidR="002F2F01" w:rsidRDefault="002F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AD5"/>
    <w:multiLevelType w:val="hybridMultilevel"/>
    <w:tmpl w:val="7102F304"/>
    <w:lvl w:ilvl="0" w:tplc="2C309E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D162F"/>
    <w:multiLevelType w:val="hybridMultilevel"/>
    <w:tmpl w:val="1C345C92"/>
    <w:lvl w:ilvl="0" w:tplc="274ACB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6090B"/>
    <w:multiLevelType w:val="hybridMultilevel"/>
    <w:tmpl w:val="FA821468"/>
    <w:lvl w:ilvl="0" w:tplc="5BAA0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005559"/>
    <w:rsid w:val="0001361E"/>
    <w:rsid w:val="00015399"/>
    <w:rsid w:val="00017ED9"/>
    <w:rsid w:val="00037D0F"/>
    <w:rsid w:val="0004203E"/>
    <w:rsid w:val="000463F2"/>
    <w:rsid w:val="00066639"/>
    <w:rsid w:val="00073507"/>
    <w:rsid w:val="00075C85"/>
    <w:rsid w:val="000818BB"/>
    <w:rsid w:val="00081ED8"/>
    <w:rsid w:val="0009261A"/>
    <w:rsid w:val="000A092F"/>
    <w:rsid w:val="000D2EFD"/>
    <w:rsid w:val="000E1DDD"/>
    <w:rsid w:val="000E71DB"/>
    <w:rsid w:val="001049B6"/>
    <w:rsid w:val="0012092F"/>
    <w:rsid w:val="00125558"/>
    <w:rsid w:val="0012731D"/>
    <w:rsid w:val="00143D80"/>
    <w:rsid w:val="00145579"/>
    <w:rsid w:val="00150FFD"/>
    <w:rsid w:val="001529C5"/>
    <w:rsid w:val="00153007"/>
    <w:rsid w:val="001850BD"/>
    <w:rsid w:val="00191E14"/>
    <w:rsid w:val="001936F5"/>
    <w:rsid w:val="001C77F6"/>
    <w:rsid w:val="001D5C1E"/>
    <w:rsid w:val="001D6E1F"/>
    <w:rsid w:val="001D7230"/>
    <w:rsid w:val="001E1244"/>
    <w:rsid w:val="00200F99"/>
    <w:rsid w:val="00205253"/>
    <w:rsid w:val="00214AD0"/>
    <w:rsid w:val="0022037A"/>
    <w:rsid w:val="00230B50"/>
    <w:rsid w:val="002370F4"/>
    <w:rsid w:val="002401C3"/>
    <w:rsid w:val="00242296"/>
    <w:rsid w:val="00250D15"/>
    <w:rsid w:val="0027308F"/>
    <w:rsid w:val="002765FC"/>
    <w:rsid w:val="00276EEB"/>
    <w:rsid w:val="0028163A"/>
    <w:rsid w:val="00291B28"/>
    <w:rsid w:val="002A0B01"/>
    <w:rsid w:val="002A21AD"/>
    <w:rsid w:val="002A53F7"/>
    <w:rsid w:val="002A7433"/>
    <w:rsid w:val="002B54CC"/>
    <w:rsid w:val="002D1F03"/>
    <w:rsid w:val="002D2F51"/>
    <w:rsid w:val="002F2F01"/>
    <w:rsid w:val="002F6E64"/>
    <w:rsid w:val="0031139C"/>
    <w:rsid w:val="0032690D"/>
    <w:rsid w:val="00331788"/>
    <w:rsid w:val="003648C6"/>
    <w:rsid w:val="00370E52"/>
    <w:rsid w:val="003867D0"/>
    <w:rsid w:val="003939C5"/>
    <w:rsid w:val="00394091"/>
    <w:rsid w:val="003A25FF"/>
    <w:rsid w:val="003A65FA"/>
    <w:rsid w:val="003C49FA"/>
    <w:rsid w:val="003C4A6B"/>
    <w:rsid w:val="003D64DC"/>
    <w:rsid w:val="003F53F8"/>
    <w:rsid w:val="00400F4F"/>
    <w:rsid w:val="004239E4"/>
    <w:rsid w:val="0042648D"/>
    <w:rsid w:val="004426F3"/>
    <w:rsid w:val="004A00BC"/>
    <w:rsid w:val="004A6881"/>
    <w:rsid w:val="004B45E8"/>
    <w:rsid w:val="004C78FE"/>
    <w:rsid w:val="004F15E0"/>
    <w:rsid w:val="005154D2"/>
    <w:rsid w:val="005429D8"/>
    <w:rsid w:val="00553643"/>
    <w:rsid w:val="00556632"/>
    <w:rsid w:val="005623FD"/>
    <w:rsid w:val="0056484E"/>
    <w:rsid w:val="005649C3"/>
    <w:rsid w:val="00570B41"/>
    <w:rsid w:val="00571905"/>
    <w:rsid w:val="00572EE1"/>
    <w:rsid w:val="005861F0"/>
    <w:rsid w:val="00592753"/>
    <w:rsid w:val="00596778"/>
    <w:rsid w:val="005B153A"/>
    <w:rsid w:val="005B1F42"/>
    <w:rsid w:val="005C1B91"/>
    <w:rsid w:val="005C3106"/>
    <w:rsid w:val="005C409E"/>
    <w:rsid w:val="005E600A"/>
    <w:rsid w:val="005F0CFF"/>
    <w:rsid w:val="005F426F"/>
    <w:rsid w:val="005F6FDA"/>
    <w:rsid w:val="006071F7"/>
    <w:rsid w:val="006413EC"/>
    <w:rsid w:val="00642F4D"/>
    <w:rsid w:val="00646A6A"/>
    <w:rsid w:val="0065342D"/>
    <w:rsid w:val="00657CC2"/>
    <w:rsid w:val="0066145F"/>
    <w:rsid w:val="00661F91"/>
    <w:rsid w:val="00664ED6"/>
    <w:rsid w:val="00680556"/>
    <w:rsid w:val="00683B8A"/>
    <w:rsid w:val="00686CA4"/>
    <w:rsid w:val="00695375"/>
    <w:rsid w:val="006A2C35"/>
    <w:rsid w:val="006A34AB"/>
    <w:rsid w:val="006C21B1"/>
    <w:rsid w:val="007045AC"/>
    <w:rsid w:val="00704FEC"/>
    <w:rsid w:val="007051EF"/>
    <w:rsid w:val="007058CA"/>
    <w:rsid w:val="00720275"/>
    <w:rsid w:val="0072096E"/>
    <w:rsid w:val="00724D1F"/>
    <w:rsid w:val="0074380E"/>
    <w:rsid w:val="007455CC"/>
    <w:rsid w:val="007512D7"/>
    <w:rsid w:val="00753484"/>
    <w:rsid w:val="00753BC4"/>
    <w:rsid w:val="00756623"/>
    <w:rsid w:val="0075709A"/>
    <w:rsid w:val="0075756C"/>
    <w:rsid w:val="0077570F"/>
    <w:rsid w:val="00776AA8"/>
    <w:rsid w:val="00777408"/>
    <w:rsid w:val="0078683A"/>
    <w:rsid w:val="0078696D"/>
    <w:rsid w:val="007A3F95"/>
    <w:rsid w:val="00834E2D"/>
    <w:rsid w:val="00854218"/>
    <w:rsid w:val="008804C7"/>
    <w:rsid w:val="00897969"/>
    <w:rsid w:val="008D191A"/>
    <w:rsid w:val="008D2917"/>
    <w:rsid w:val="008E7018"/>
    <w:rsid w:val="008F5735"/>
    <w:rsid w:val="0090701E"/>
    <w:rsid w:val="00915F4C"/>
    <w:rsid w:val="009161AD"/>
    <w:rsid w:val="00934B16"/>
    <w:rsid w:val="009520C2"/>
    <w:rsid w:val="00957D43"/>
    <w:rsid w:val="009624A7"/>
    <w:rsid w:val="009657CB"/>
    <w:rsid w:val="00970EC3"/>
    <w:rsid w:val="0097245A"/>
    <w:rsid w:val="009801EC"/>
    <w:rsid w:val="00990F8F"/>
    <w:rsid w:val="009A5353"/>
    <w:rsid w:val="009B0CDC"/>
    <w:rsid w:val="009B21F7"/>
    <w:rsid w:val="009F3065"/>
    <w:rsid w:val="009F4BAE"/>
    <w:rsid w:val="00A0150D"/>
    <w:rsid w:val="00A13653"/>
    <w:rsid w:val="00A158CF"/>
    <w:rsid w:val="00A4118B"/>
    <w:rsid w:val="00A56517"/>
    <w:rsid w:val="00A61E12"/>
    <w:rsid w:val="00A62C63"/>
    <w:rsid w:val="00A64D06"/>
    <w:rsid w:val="00A71881"/>
    <w:rsid w:val="00A75776"/>
    <w:rsid w:val="00A75FCD"/>
    <w:rsid w:val="00A91283"/>
    <w:rsid w:val="00A95D0E"/>
    <w:rsid w:val="00AA12BF"/>
    <w:rsid w:val="00AA4D1B"/>
    <w:rsid w:val="00AB061F"/>
    <w:rsid w:val="00AC1396"/>
    <w:rsid w:val="00AC6640"/>
    <w:rsid w:val="00AE39DA"/>
    <w:rsid w:val="00AF420C"/>
    <w:rsid w:val="00B06299"/>
    <w:rsid w:val="00B124E1"/>
    <w:rsid w:val="00B4246C"/>
    <w:rsid w:val="00B601E3"/>
    <w:rsid w:val="00B60476"/>
    <w:rsid w:val="00BA1D0C"/>
    <w:rsid w:val="00BD1D6A"/>
    <w:rsid w:val="00BE67AE"/>
    <w:rsid w:val="00BE7F28"/>
    <w:rsid w:val="00C15499"/>
    <w:rsid w:val="00C1797D"/>
    <w:rsid w:val="00C2469E"/>
    <w:rsid w:val="00C2774A"/>
    <w:rsid w:val="00C40B47"/>
    <w:rsid w:val="00C41AA4"/>
    <w:rsid w:val="00C552A3"/>
    <w:rsid w:val="00C65C02"/>
    <w:rsid w:val="00C846B0"/>
    <w:rsid w:val="00C8551C"/>
    <w:rsid w:val="00C86C8E"/>
    <w:rsid w:val="00C9053A"/>
    <w:rsid w:val="00CA2A1D"/>
    <w:rsid w:val="00CB0410"/>
    <w:rsid w:val="00CB0969"/>
    <w:rsid w:val="00D05649"/>
    <w:rsid w:val="00D10DDB"/>
    <w:rsid w:val="00D2086B"/>
    <w:rsid w:val="00D25B0A"/>
    <w:rsid w:val="00D537BA"/>
    <w:rsid w:val="00D74B0A"/>
    <w:rsid w:val="00D806CF"/>
    <w:rsid w:val="00D8444C"/>
    <w:rsid w:val="00DA29DD"/>
    <w:rsid w:val="00DB09CA"/>
    <w:rsid w:val="00DC3797"/>
    <w:rsid w:val="00DC5865"/>
    <w:rsid w:val="00DD7FC2"/>
    <w:rsid w:val="00DE672D"/>
    <w:rsid w:val="00DF37B7"/>
    <w:rsid w:val="00DF5A73"/>
    <w:rsid w:val="00E13061"/>
    <w:rsid w:val="00E204ED"/>
    <w:rsid w:val="00E3052C"/>
    <w:rsid w:val="00E47109"/>
    <w:rsid w:val="00E47385"/>
    <w:rsid w:val="00E5025B"/>
    <w:rsid w:val="00E50BBD"/>
    <w:rsid w:val="00E66B9F"/>
    <w:rsid w:val="00E75A17"/>
    <w:rsid w:val="00E82544"/>
    <w:rsid w:val="00E85BC2"/>
    <w:rsid w:val="00E97365"/>
    <w:rsid w:val="00EA639C"/>
    <w:rsid w:val="00EB57CA"/>
    <w:rsid w:val="00ED4A8D"/>
    <w:rsid w:val="00ED5970"/>
    <w:rsid w:val="00EE0FCC"/>
    <w:rsid w:val="00F1296A"/>
    <w:rsid w:val="00F14EDB"/>
    <w:rsid w:val="00F30525"/>
    <w:rsid w:val="00F36328"/>
    <w:rsid w:val="00F45C5B"/>
    <w:rsid w:val="00F51B45"/>
    <w:rsid w:val="00F55A60"/>
    <w:rsid w:val="00F652FA"/>
    <w:rsid w:val="00F656A6"/>
    <w:rsid w:val="00F71970"/>
    <w:rsid w:val="00F71B50"/>
    <w:rsid w:val="00F72A0E"/>
    <w:rsid w:val="00F740CC"/>
    <w:rsid w:val="00F75C4A"/>
    <w:rsid w:val="00F825D0"/>
    <w:rsid w:val="00F855AF"/>
    <w:rsid w:val="00F95D38"/>
    <w:rsid w:val="00FA1A7B"/>
    <w:rsid w:val="00FB469F"/>
    <w:rsid w:val="00FB57F7"/>
    <w:rsid w:val="00FC15DF"/>
    <w:rsid w:val="00FC4663"/>
    <w:rsid w:val="00FD03DA"/>
    <w:rsid w:val="00FD440C"/>
    <w:rsid w:val="00FE74A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CDA7F"/>
  <w15:chartTrackingRefBased/>
  <w15:docId w15:val="{72C9105B-7A2D-42FE-8F36-40E392D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525"/>
  </w:style>
  <w:style w:type="character" w:styleId="FootnoteReference">
    <w:name w:val="footnote reference"/>
    <w:basedOn w:val="DefaultParagraphFont"/>
    <w:semiHidden/>
    <w:rsid w:val="00F30525"/>
    <w:rPr>
      <w:vertAlign w:val="superscript"/>
    </w:rPr>
  </w:style>
  <w:style w:type="paragraph" w:styleId="Footer">
    <w:name w:val="footer"/>
    <w:basedOn w:val="Normal"/>
    <w:rsid w:val="00A75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76"/>
  </w:style>
  <w:style w:type="paragraph" w:styleId="Header">
    <w:name w:val="header"/>
    <w:basedOn w:val="Normal"/>
    <w:rsid w:val="00661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F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A092F"/>
    <w:pPr>
      <w:spacing w:line="360" w:lineRule="auto"/>
      <w:ind w:firstLine="144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6B968FBBCC47AFF3095482690560" ma:contentTypeVersion="5" ma:contentTypeDescription="Create a new document." ma:contentTypeScope="" ma:versionID="4ad2ac220c021dacf8add501dee7be9a">
  <xsd:schema xmlns:xsd="http://www.w3.org/2001/XMLSchema" xmlns:xs="http://www.w3.org/2001/XMLSchema" xmlns:p="http://schemas.microsoft.com/office/2006/metadata/properties" xmlns:ns3="b5abe94d-5111-4f95-b145-f82677642cb6" xmlns:ns4="de49675d-dfd9-4a72-bcc2-7da768e0284f" targetNamespace="http://schemas.microsoft.com/office/2006/metadata/properties" ma:root="true" ma:fieldsID="5ecbf287928ea971f11e1592fb20c958" ns3:_="" ns4:_="">
    <xsd:import namespace="b5abe94d-5111-4f95-b145-f82677642cb6"/>
    <xsd:import namespace="de49675d-dfd9-4a72-bcc2-7da768e02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e94d-5111-4f95-b145-f8267764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675d-dfd9-4a72-bcc2-7da768e0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BFAF-0EC4-4B3A-9690-FAC1FD84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19535-4CDE-4E8C-B04A-47E3064C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D1E90-1149-4ADE-9983-151230DD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e94d-5111-4f95-b145-f82677642cb6"/>
    <ds:schemaRef ds:uri="de49675d-dfd9-4a72-bcc2-7da768e0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81BA9-8318-4635-A342-F0CB4B72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Attachments Appointment Order</vt:lpstr>
    </vt:vector>
  </TitlesOfParts>
  <Company>PA PUC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Attachments Appointment Order</dc:title>
  <dc:subject/>
  <dc:creator>McDewell, Christian</dc:creator>
  <cp:keywords/>
  <dc:description/>
  <cp:lastModifiedBy>Sheffer, Ryan</cp:lastModifiedBy>
  <cp:revision>6</cp:revision>
  <cp:lastPrinted>2005-08-02T18:08:00Z</cp:lastPrinted>
  <dcterms:created xsi:type="dcterms:W3CDTF">2020-09-01T20:48:00Z</dcterms:created>
  <dcterms:modified xsi:type="dcterms:W3CDTF">2020-09-17T15:35:00Z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0x01010082C96B968FBBCC47AFF3095482690560</vt:lpwstr>
  </property>
</Properties>
</file>