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0D80A647" w:rsidR="0037260E" w:rsidRDefault="00CB63E3" w:rsidP="00CB63E3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22, 2020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6294426A" w14:textId="429EC4D5" w:rsidR="00A11B25" w:rsidRPr="00A11B25" w:rsidRDefault="00A11B25" w:rsidP="00A11B25">
      <w:pPr>
        <w:ind w:left="720"/>
        <w:rPr>
          <w:rFonts w:eastAsia="Calibri"/>
          <w:b/>
          <w:bCs/>
          <w:sz w:val="22"/>
          <w:szCs w:val="22"/>
          <w:u w:val="single"/>
        </w:rPr>
      </w:pPr>
      <w:r w:rsidRPr="00A11B25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Re: Duquesne Light Company – Results for the </w:t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September</w:t>
      </w:r>
      <w:r w:rsidRPr="00A11B25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2020 Request for 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0D37E7E4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F50141">
        <w:rPr>
          <w:sz w:val="22"/>
          <w:szCs w:val="22"/>
        </w:rPr>
        <w:t>September 22</w:t>
      </w:r>
      <w:r w:rsidR="00546C6B" w:rsidRPr="00494631">
        <w:rPr>
          <w:sz w:val="22"/>
          <w:szCs w:val="22"/>
        </w:rPr>
        <w:t>,</w:t>
      </w:r>
      <w:r w:rsidR="00DF1AFD">
        <w:rPr>
          <w:sz w:val="22"/>
          <w:szCs w:val="22"/>
        </w:rPr>
        <w:t xml:space="preserve"> 2020</w:t>
      </w:r>
      <w:r w:rsidR="00546C6B" w:rsidRPr="00494631">
        <w:rPr>
          <w:sz w:val="22"/>
          <w:szCs w:val="22"/>
        </w:rPr>
        <w:t xml:space="preserve">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F50141">
        <w:rPr>
          <w:sz w:val="22"/>
          <w:szCs w:val="22"/>
        </w:rPr>
        <w:t>September</w:t>
      </w:r>
      <w:r w:rsidR="00FB0070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>The filing includes bid results for</w:t>
      </w:r>
      <w:r w:rsidR="0095324D" w:rsidRPr="00494631">
        <w:rPr>
          <w:sz w:val="22"/>
          <w:szCs w:val="22"/>
        </w:rPr>
        <w:t xml:space="preserve"> </w:t>
      </w:r>
      <w:r w:rsidR="00915B38" w:rsidRPr="00494631">
        <w:rPr>
          <w:sz w:val="22"/>
          <w:szCs w:val="22"/>
        </w:rPr>
        <w:t xml:space="preserve">Full Requirements RFP for </w:t>
      </w:r>
      <w:r w:rsidR="000F2B0D" w:rsidRPr="00494631">
        <w:rPr>
          <w:sz w:val="22"/>
          <w:szCs w:val="22"/>
        </w:rPr>
        <w:t>the supply for</w:t>
      </w:r>
      <w:r w:rsidR="000C5E6A">
        <w:rPr>
          <w:sz w:val="22"/>
          <w:szCs w:val="22"/>
        </w:rPr>
        <w:t xml:space="preserve"> </w:t>
      </w:r>
      <w:r w:rsidR="00A1722F" w:rsidRPr="00546C6B">
        <w:rPr>
          <w:sz w:val="22"/>
          <w:szCs w:val="22"/>
        </w:rPr>
        <w:t xml:space="preserve">residential, small commercial &amp; industrial (C&amp;I), and medium C&amp;I customers who will receive default service from DLC within the period </w:t>
      </w:r>
      <w:r w:rsidR="00A1722F">
        <w:rPr>
          <w:sz w:val="22"/>
          <w:szCs w:val="22"/>
        </w:rPr>
        <w:t>December</w:t>
      </w:r>
      <w:r w:rsidR="00A1722F" w:rsidRPr="00546C6B">
        <w:rPr>
          <w:sz w:val="22"/>
          <w:szCs w:val="22"/>
        </w:rPr>
        <w:t xml:space="preserve"> 1, 20</w:t>
      </w:r>
      <w:r w:rsidR="00A1722F">
        <w:rPr>
          <w:sz w:val="22"/>
          <w:szCs w:val="22"/>
        </w:rPr>
        <w:t>20</w:t>
      </w:r>
      <w:r w:rsidR="00A1722F" w:rsidRPr="00546C6B">
        <w:rPr>
          <w:sz w:val="22"/>
          <w:szCs w:val="22"/>
        </w:rPr>
        <w:t xml:space="preserve"> through </w:t>
      </w:r>
      <w:r w:rsidR="00402924">
        <w:rPr>
          <w:sz w:val="22"/>
          <w:szCs w:val="22"/>
        </w:rPr>
        <w:t>November</w:t>
      </w:r>
      <w:r w:rsidR="00A1722F" w:rsidRPr="00546C6B">
        <w:rPr>
          <w:sz w:val="22"/>
          <w:szCs w:val="22"/>
        </w:rPr>
        <w:t xml:space="preserve"> 3</w:t>
      </w:r>
      <w:r w:rsidR="00402924">
        <w:rPr>
          <w:sz w:val="22"/>
          <w:szCs w:val="22"/>
        </w:rPr>
        <w:t>0</w:t>
      </w:r>
      <w:r w:rsidR="00A1722F" w:rsidRPr="00546C6B">
        <w:rPr>
          <w:sz w:val="22"/>
          <w:szCs w:val="22"/>
        </w:rPr>
        <w:t>, 202</w:t>
      </w:r>
      <w:r w:rsidR="00864C1E">
        <w:rPr>
          <w:sz w:val="22"/>
          <w:szCs w:val="22"/>
        </w:rPr>
        <w:t>1</w:t>
      </w:r>
      <w:r w:rsidR="00546C6B" w:rsidRPr="00494631">
        <w:rPr>
          <w:sz w:val="22"/>
          <w:szCs w:val="22"/>
        </w:rPr>
        <w:t>.</w:t>
      </w:r>
      <w:r w:rsidR="00322227">
        <w:rPr>
          <w:sz w:val="22"/>
          <w:szCs w:val="22"/>
        </w:rPr>
        <w:t xml:space="preserve">  </w:t>
      </w:r>
      <w:r w:rsidR="00402924">
        <w:rPr>
          <w:sz w:val="22"/>
          <w:szCs w:val="22"/>
        </w:rPr>
        <w:t xml:space="preserve">All products were procured </w:t>
      </w:r>
      <w:r w:rsidR="002E47A1" w:rsidRPr="00494631">
        <w:rPr>
          <w:sz w:val="22"/>
          <w:szCs w:val="22"/>
        </w:rPr>
        <w:t xml:space="preserve">via </w:t>
      </w:r>
      <w:r w:rsidR="00915B38" w:rsidRPr="00494631">
        <w:rPr>
          <w:sz w:val="22"/>
          <w:szCs w:val="22"/>
        </w:rPr>
        <w:t xml:space="preserve">the </w:t>
      </w:r>
      <w:r w:rsidR="002E47A1" w:rsidRPr="00494631">
        <w:rPr>
          <w:sz w:val="22"/>
          <w:szCs w:val="22"/>
        </w:rPr>
        <w:t>declining clock auction</w:t>
      </w:r>
      <w:r w:rsidR="00915B38" w:rsidRPr="00494631">
        <w:rPr>
          <w:sz w:val="22"/>
          <w:szCs w:val="22"/>
        </w:rPr>
        <w:t xml:space="preserve"> format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731882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66E7AB73" w:rsidR="009108D3" w:rsidRPr="00731882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731882">
        <w:rPr>
          <w:sz w:val="22"/>
          <w:szCs w:val="22"/>
        </w:rPr>
        <w:tab/>
      </w:r>
      <w:r w:rsidR="004C183E" w:rsidRPr="00731882">
        <w:rPr>
          <w:sz w:val="22"/>
          <w:szCs w:val="22"/>
        </w:rPr>
        <w:t>This fili</w:t>
      </w:r>
      <w:r w:rsidR="00BD3896" w:rsidRPr="00731882">
        <w:rPr>
          <w:sz w:val="22"/>
          <w:szCs w:val="22"/>
        </w:rPr>
        <w:t>ng was</w:t>
      </w:r>
      <w:r w:rsidR="00A211B9" w:rsidRPr="00731882">
        <w:rPr>
          <w:sz w:val="22"/>
          <w:szCs w:val="22"/>
        </w:rPr>
        <w:t xml:space="preserve"> submitted in accordance with</w:t>
      </w:r>
      <w:r w:rsidR="004C183E" w:rsidRPr="00731882">
        <w:rPr>
          <w:sz w:val="22"/>
          <w:szCs w:val="22"/>
        </w:rPr>
        <w:t xml:space="preserve"> </w:t>
      </w:r>
      <w:r w:rsidR="00B71229" w:rsidRPr="00731882">
        <w:rPr>
          <w:sz w:val="22"/>
          <w:szCs w:val="22"/>
        </w:rPr>
        <w:t xml:space="preserve">the </w:t>
      </w:r>
      <w:r w:rsidR="00B25C4A" w:rsidRPr="00731882">
        <w:rPr>
          <w:sz w:val="22"/>
          <w:szCs w:val="22"/>
        </w:rPr>
        <w:t xml:space="preserve">RFP Process and Rules </w:t>
      </w:r>
      <w:r w:rsidR="00B71229" w:rsidRPr="00731882">
        <w:rPr>
          <w:sz w:val="22"/>
          <w:szCs w:val="22"/>
        </w:rPr>
        <w:t xml:space="preserve">that </w:t>
      </w:r>
      <w:r w:rsidR="00B25C4A" w:rsidRPr="00731882">
        <w:rPr>
          <w:sz w:val="22"/>
          <w:szCs w:val="22"/>
        </w:rPr>
        <w:t>were</w:t>
      </w:r>
      <w:r w:rsidR="00B71229" w:rsidRPr="00731882">
        <w:rPr>
          <w:sz w:val="22"/>
          <w:szCs w:val="22"/>
        </w:rPr>
        <w:t xml:space="preserve"> </w:t>
      </w:r>
      <w:r w:rsidR="00E41E70" w:rsidRPr="00731882">
        <w:rPr>
          <w:sz w:val="22"/>
          <w:szCs w:val="22"/>
        </w:rPr>
        <w:t xml:space="preserve">approved by </w:t>
      </w:r>
      <w:r w:rsidR="002B70FC" w:rsidRPr="00731882">
        <w:rPr>
          <w:sz w:val="22"/>
          <w:szCs w:val="22"/>
        </w:rPr>
        <w:t xml:space="preserve">the </w:t>
      </w:r>
      <w:r w:rsidR="00B25C4A" w:rsidRPr="00731882">
        <w:rPr>
          <w:sz w:val="22"/>
          <w:szCs w:val="22"/>
        </w:rPr>
        <w:t xml:space="preserve">Commission’s Order, entered </w:t>
      </w:r>
      <w:r w:rsidR="00CC7B15" w:rsidRPr="0042047D">
        <w:rPr>
          <w:color w:val="000000" w:themeColor="text1"/>
          <w:sz w:val="22"/>
          <w:szCs w:val="22"/>
        </w:rPr>
        <w:t xml:space="preserve">December </w:t>
      </w:r>
      <w:r w:rsidR="002B70FC" w:rsidRPr="0042047D">
        <w:rPr>
          <w:color w:val="000000" w:themeColor="text1"/>
          <w:sz w:val="22"/>
          <w:szCs w:val="22"/>
        </w:rPr>
        <w:t>22</w:t>
      </w:r>
      <w:r w:rsidR="00B25C4A" w:rsidRPr="0042047D">
        <w:rPr>
          <w:color w:val="000000" w:themeColor="text1"/>
          <w:sz w:val="22"/>
          <w:szCs w:val="22"/>
        </w:rPr>
        <w:t>, 201</w:t>
      </w:r>
      <w:r w:rsidR="005571FF" w:rsidRPr="0042047D">
        <w:rPr>
          <w:color w:val="000000" w:themeColor="text1"/>
          <w:sz w:val="22"/>
          <w:szCs w:val="22"/>
        </w:rPr>
        <w:t>6</w:t>
      </w:r>
      <w:r w:rsidR="00402924" w:rsidRPr="0042047D">
        <w:rPr>
          <w:color w:val="000000" w:themeColor="text1"/>
          <w:sz w:val="22"/>
          <w:szCs w:val="22"/>
        </w:rPr>
        <w:t xml:space="preserve"> and modified </w:t>
      </w:r>
      <w:r w:rsidR="005835CB" w:rsidRPr="0042047D">
        <w:rPr>
          <w:color w:val="000000" w:themeColor="text1"/>
          <w:sz w:val="22"/>
          <w:szCs w:val="22"/>
        </w:rPr>
        <w:t xml:space="preserve">on </w:t>
      </w:r>
      <w:r w:rsidR="00402924" w:rsidRPr="0042047D">
        <w:rPr>
          <w:color w:val="000000" w:themeColor="text1"/>
          <w:sz w:val="22"/>
          <w:szCs w:val="22"/>
        </w:rPr>
        <w:t>July 16, 2020</w:t>
      </w:r>
      <w:r w:rsidR="00731882" w:rsidRPr="0042047D">
        <w:rPr>
          <w:color w:val="000000" w:themeColor="text1"/>
          <w:sz w:val="22"/>
          <w:szCs w:val="22"/>
        </w:rPr>
        <w:t>.</w:t>
      </w:r>
      <w:r w:rsidR="004C1A2A" w:rsidRPr="0042047D">
        <w:rPr>
          <w:rStyle w:val="FootnoteReference"/>
          <w:color w:val="000000" w:themeColor="text1"/>
          <w:sz w:val="22"/>
          <w:szCs w:val="22"/>
        </w:rPr>
        <w:footnoteReference w:id="1"/>
      </w:r>
      <w:r w:rsidR="004C1A2A" w:rsidRPr="0042047D">
        <w:rPr>
          <w:color w:val="000000" w:themeColor="text1"/>
          <w:sz w:val="22"/>
          <w:szCs w:val="22"/>
        </w:rPr>
        <w:t xml:space="preserve">  The July Order approved a modification of </w:t>
      </w:r>
      <w:r w:rsidR="00731882" w:rsidRPr="0042047D">
        <w:rPr>
          <w:color w:val="000000" w:themeColor="text1"/>
          <w:sz w:val="22"/>
          <w:szCs w:val="22"/>
        </w:rPr>
        <w:t>DLC’s</w:t>
      </w:r>
      <w:r w:rsidR="004C1A2A" w:rsidRPr="0042047D">
        <w:rPr>
          <w:rFonts w:eastAsia="Calibri"/>
          <w:color w:val="000000" w:themeColor="text1"/>
          <w:sz w:val="22"/>
          <w:szCs w:val="22"/>
        </w:rPr>
        <w:t xml:space="preserve"> </w:t>
      </w:r>
      <w:r w:rsidR="00731882" w:rsidRPr="0042047D">
        <w:rPr>
          <w:rFonts w:eastAsia="Calibri"/>
          <w:color w:val="000000" w:themeColor="text1"/>
          <w:sz w:val="22"/>
          <w:szCs w:val="22"/>
        </w:rPr>
        <w:t>p</w:t>
      </w:r>
      <w:r w:rsidR="004C1A2A" w:rsidRPr="0042047D">
        <w:rPr>
          <w:rFonts w:eastAsia="Calibri"/>
          <w:color w:val="000000" w:themeColor="text1"/>
          <w:sz w:val="22"/>
          <w:szCs w:val="22"/>
        </w:rPr>
        <w:t xml:space="preserve">rocurement </w:t>
      </w:r>
      <w:r w:rsidR="00731882" w:rsidRPr="0042047D">
        <w:rPr>
          <w:rFonts w:eastAsia="Calibri"/>
          <w:color w:val="000000" w:themeColor="text1"/>
          <w:sz w:val="22"/>
          <w:szCs w:val="22"/>
        </w:rPr>
        <w:t>s</w:t>
      </w:r>
      <w:r w:rsidR="004C1A2A" w:rsidRPr="0042047D">
        <w:rPr>
          <w:rFonts w:eastAsia="Calibri"/>
          <w:color w:val="000000" w:themeColor="text1"/>
          <w:sz w:val="22"/>
          <w:szCs w:val="22"/>
        </w:rPr>
        <w:t xml:space="preserve">chedule for Default Service Plan VIII for the </w:t>
      </w:r>
      <w:r w:rsidR="00A91C58">
        <w:rPr>
          <w:rFonts w:eastAsia="Calibri"/>
          <w:color w:val="000000" w:themeColor="text1"/>
          <w:sz w:val="22"/>
          <w:szCs w:val="22"/>
        </w:rPr>
        <w:t>p</w:t>
      </w:r>
      <w:r w:rsidR="004C1A2A" w:rsidRPr="0042047D">
        <w:rPr>
          <w:rFonts w:eastAsia="Calibri"/>
          <w:color w:val="000000" w:themeColor="text1"/>
          <w:sz w:val="22"/>
          <w:szCs w:val="22"/>
        </w:rPr>
        <w:t>eriod June 1, 2017, through May 31, 2021</w:t>
      </w:r>
      <w:r w:rsidR="00731882" w:rsidRPr="0042047D">
        <w:rPr>
          <w:rFonts w:eastAsia="Calibri"/>
          <w:color w:val="000000" w:themeColor="text1"/>
          <w:sz w:val="22"/>
          <w:szCs w:val="22"/>
        </w:rPr>
        <w:t>.  D</w:t>
      </w:r>
      <w:r w:rsidR="00BF0B32" w:rsidRPr="0042047D">
        <w:rPr>
          <w:color w:val="000000" w:themeColor="text1"/>
          <w:sz w:val="22"/>
          <w:szCs w:val="22"/>
        </w:rPr>
        <w:t xml:space="preserve">ue to a delay in the PJM Base Residual Auctions, the 24-month products originally </w:t>
      </w:r>
      <w:r w:rsidR="00731882" w:rsidRPr="0042047D">
        <w:rPr>
          <w:color w:val="000000" w:themeColor="text1"/>
          <w:sz w:val="22"/>
          <w:szCs w:val="22"/>
        </w:rPr>
        <w:t xml:space="preserve">scheduled to be </w:t>
      </w:r>
      <w:r w:rsidR="00BF0B32" w:rsidRPr="0042047D">
        <w:rPr>
          <w:color w:val="000000" w:themeColor="text1"/>
          <w:sz w:val="22"/>
          <w:szCs w:val="22"/>
        </w:rPr>
        <w:t>included in the September 2020 auction have been changed to 12-month delivery periods</w:t>
      </w:r>
      <w:r w:rsidR="00731882" w:rsidRPr="0042047D">
        <w:rPr>
          <w:color w:val="000000" w:themeColor="text1"/>
          <w:sz w:val="22"/>
          <w:szCs w:val="22"/>
        </w:rPr>
        <w:t>.</w:t>
      </w:r>
      <w:r w:rsidR="00404E40" w:rsidRPr="0042047D">
        <w:rPr>
          <w:color w:val="000000" w:themeColor="text1"/>
          <w:sz w:val="22"/>
          <w:szCs w:val="22"/>
        </w:rPr>
        <w:t xml:space="preserve">  </w:t>
      </w:r>
      <w:r w:rsidR="008E4074" w:rsidRPr="00731882">
        <w:rPr>
          <w:sz w:val="22"/>
          <w:szCs w:val="22"/>
        </w:rPr>
        <w:t>DLC</w:t>
      </w:r>
      <w:r w:rsidR="009108D3" w:rsidRPr="00731882">
        <w:rPr>
          <w:sz w:val="22"/>
          <w:szCs w:val="22"/>
        </w:rPr>
        <w:t xml:space="preserve"> requests that the Commission approve the bid results of the </w:t>
      </w:r>
      <w:r w:rsidR="00402924" w:rsidRPr="00731882">
        <w:rPr>
          <w:sz w:val="22"/>
          <w:szCs w:val="22"/>
        </w:rPr>
        <w:t>September</w:t>
      </w:r>
      <w:r w:rsidR="00FB0070" w:rsidRPr="00731882">
        <w:rPr>
          <w:sz w:val="22"/>
          <w:szCs w:val="22"/>
        </w:rPr>
        <w:t xml:space="preserve"> </w:t>
      </w:r>
      <w:r w:rsidR="005571FF" w:rsidRPr="00731882">
        <w:rPr>
          <w:sz w:val="22"/>
          <w:szCs w:val="22"/>
        </w:rPr>
        <w:t>20</w:t>
      </w:r>
      <w:r w:rsidR="00DF1AFD" w:rsidRPr="00731882">
        <w:rPr>
          <w:sz w:val="22"/>
          <w:szCs w:val="22"/>
        </w:rPr>
        <w:t>20</w:t>
      </w:r>
      <w:r w:rsidR="008121A4" w:rsidRPr="00731882">
        <w:rPr>
          <w:sz w:val="22"/>
          <w:szCs w:val="22"/>
        </w:rPr>
        <w:t xml:space="preserve"> </w:t>
      </w:r>
      <w:r w:rsidR="00744F87" w:rsidRPr="00731882">
        <w:rPr>
          <w:sz w:val="22"/>
          <w:szCs w:val="22"/>
        </w:rPr>
        <w:t>Solicitation</w:t>
      </w:r>
      <w:r w:rsidR="00D6680B" w:rsidRPr="00731882">
        <w:rPr>
          <w:sz w:val="22"/>
          <w:szCs w:val="22"/>
        </w:rPr>
        <w:t xml:space="preserve"> on or </w:t>
      </w:r>
      <w:r w:rsidR="003A1EBB" w:rsidRPr="00731882">
        <w:rPr>
          <w:sz w:val="22"/>
          <w:szCs w:val="22"/>
        </w:rPr>
        <w:t>before</w:t>
      </w:r>
      <w:r w:rsidR="00DF1AFD" w:rsidRPr="00731882">
        <w:rPr>
          <w:sz w:val="22"/>
          <w:szCs w:val="22"/>
        </w:rPr>
        <w:t xml:space="preserve"> </w:t>
      </w:r>
      <w:r w:rsidR="00402924" w:rsidRPr="00731882">
        <w:rPr>
          <w:sz w:val="22"/>
          <w:szCs w:val="22"/>
        </w:rPr>
        <w:t>September 23</w:t>
      </w:r>
      <w:r w:rsidR="005571FF" w:rsidRPr="00731882">
        <w:rPr>
          <w:sz w:val="22"/>
          <w:szCs w:val="22"/>
        </w:rPr>
        <w:t>, 20</w:t>
      </w:r>
      <w:r w:rsidR="00DF1AFD" w:rsidRPr="00731882">
        <w:rPr>
          <w:sz w:val="22"/>
          <w:szCs w:val="22"/>
        </w:rPr>
        <w:t>20</w:t>
      </w:r>
      <w:r w:rsidR="009108D3" w:rsidRPr="00731882">
        <w:rPr>
          <w:sz w:val="22"/>
          <w:szCs w:val="22"/>
        </w:rPr>
        <w:t xml:space="preserve">.  </w:t>
      </w:r>
    </w:p>
    <w:p w14:paraId="32B04DDA" w14:textId="77777777" w:rsidR="00454EDB" w:rsidRPr="00731882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09389468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</w:t>
      </w:r>
      <w:r w:rsidR="00DF1AFD">
        <w:rPr>
          <w:sz w:val="22"/>
          <w:szCs w:val="22"/>
        </w:rPr>
        <w:t xml:space="preserve"> </w:t>
      </w:r>
      <w:r w:rsidR="00402924">
        <w:rPr>
          <w:sz w:val="22"/>
          <w:szCs w:val="22"/>
        </w:rPr>
        <w:t>September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6F601C57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402924">
        <w:rPr>
          <w:sz w:val="22"/>
          <w:szCs w:val="22"/>
        </w:rPr>
        <w:t>September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1F88D189" w:rsidR="00E33732" w:rsidRPr="00137CB5" w:rsidRDefault="00CB63E3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05F350" wp14:editId="6AE2BF7E">
            <wp:simplePos x="0" y="0"/>
            <wp:positionH relativeFrom="column">
              <wp:posOffset>3390900</wp:posOffset>
            </wp:positionH>
            <wp:positionV relativeFrom="paragraph">
              <wp:posOffset>139700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56E3401" w14:textId="2E759320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6FCDB598" w14:textId="74208B31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77777777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lastRenderedPageBreak/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2B59" w14:textId="77777777" w:rsidR="00B56646" w:rsidRDefault="00B56646">
      <w:r>
        <w:separator/>
      </w:r>
    </w:p>
  </w:endnote>
  <w:endnote w:type="continuationSeparator" w:id="0">
    <w:p w14:paraId="242D4593" w14:textId="77777777" w:rsidR="00B56646" w:rsidRDefault="00B5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45069" w14:textId="77777777" w:rsidR="00B56646" w:rsidRDefault="00B56646">
      <w:r>
        <w:separator/>
      </w:r>
    </w:p>
  </w:footnote>
  <w:footnote w:type="continuationSeparator" w:id="0">
    <w:p w14:paraId="016F650F" w14:textId="77777777" w:rsidR="00B56646" w:rsidRDefault="00B56646">
      <w:r>
        <w:continuationSeparator/>
      </w:r>
    </w:p>
  </w:footnote>
  <w:footnote w:id="1">
    <w:p w14:paraId="2F42E7F3" w14:textId="64E49C8A" w:rsidR="004C1A2A" w:rsidRDefault="004C1A2A" w:rsidP="004C1A2A">
      <w:pPr>
        <w:pStyle w:val="FootnoteText"/>
      </w:pPr>
      <w:r w:rsidRPr="0042047D">
        <w:rPr>
          <w:rStyle w:val="FootnoteReference"/>
          <w:color w:val="000000" w:themeColor="text1"/>
        </w:rPr>
        <w:footnoteRef/>
      </w:r>
      <w:r w:rsidRPr="0042047D">
        <w:rPr>
          <w:color w:val="000000" w:themeColor="text1"/>
        </w:rPr>
        <w:t xml:space="preserve"> </w:t>
      </w:r>
      <w:r w:rsidRPr="0042047D">
        <w:rPr>
          <w:color w:val="000000" w:themeColor="text1"/>
          <w:sz w:val="22"/>
          <w:szCs w:val="22"/>
        </w:rPr>
        <w:t>See Order adopted on July 16, 2020, at Docket No. P-2016-2543140.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0C2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163E"/>
    <w:rsid w:val="00086E28"/>
    <w:rsid w:val="00086FDA"/>
    <w:rsid w:val="000A132D"/>
    <w:rsid w:val="000A6F91"/>
    <w:rsid w:val="000B3D40"/>
    <w:rsid w:val="000B62F3"/>
    <w:rsid w:val="000B7176"/>
    <w:rsid w:val="000B75EC"/>
    <w:rsid w:val="000C5E6A"/>
    <w:rsid w:val="000C5FD8"/>
    <w:rsid w:val="000D6559"/>
    <w:rsid w:val="000D7069"/>
    <w:rsid w:val="000E1D1E"/>
    <w:rsid w:val="000F25B4"/>
    <w:rsid w:val="000F2B0D"/>
    <w:rsid w:val="000F366C"/>
    <w:rsid w:val="00102A35"/>
    <w:rsid w:val="0012203F"/>
    <w:rsid w:val="00132880"/>
    <w:rsid w:val="00133E0F"/>
    <w:rsid w:val="00137CB5"/>
    <w:rsid w:val="001429CD"/>
    <w:rsid w:val="001443AA"/>
    <w:rsid w:val="00145B7A"/>
    <w:rsid w:val="001461C8"/>
    <w:rsid w:val="001656EC"/>
    <w:rsid w:val="0016792A"/>
    <w:rsid w:val="0017048C"/>
    <w:rsid w:val="00170640"/>
    <w:rsid w:val="0017233B"/>
    <w:rsid w:val="001822A3"/>
    <w:rsid w:val="00184D2D"/>
    <w:rsid w:val="001A0956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30D9"/>
    <w:rsid w:val="00255EF8"/>
    <w:rsid w:val="00255FF9"/>
    <w:rsid w:val="00270C44"/>
    <w:rsid w:val="002762B5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B59FD"/>
    <w:rsid w:val="003D130A"/>
    <w:rsid w:val="003D286E"/>
    <w:rsid w:val="003D5CC8"/>
    <w:rsid w:val="003D73A3"/>
    <w:rsid w:val="003D793E"/>
    <w:rsid w:val="003E0C96"/>
    <w:rsid w:val="003E70B3"/>
    <w:rsid w:val="003F0006"/>
    <w:rsid w:val="003F494A"/>
    <w:rsid w:val="003F4E1A"/>
    <w:rsid w:val="003F7E14"/>
    <w:rsid w:val="00402924"/>
    <w:rsid w:val="00404DD5"/>
    <w:rsid w:val="00404E40"/>
    <w:rsid w:val="0041436B"/>
    <w:rsid w:val="0042047D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B6554"/>
    <w:rsid w:val="004C183E"/>
    <w:rsid w:val="004C1A2A"/>
    <w:rsid w:val="004C4AB9"/>
    <w:rsid w:val="004D4FC9"/>
    <w:rsid w:val="004D756B"/>
    <w:rsid w:val="004D7A14"/>
    <w:rsid w:val="004E22B1"/>
    <w:rsid w:val="004E2EBE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1EF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35CB"/>
    <w:rsid w:val="00585DC6"/>
    <w:rsid w:val="00597743"/>
    <w:rsid w:val="005A04AC"/>
    <w:rsid w:val="005A1592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1701F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31581"/>
    <w:rsid w:val="00731882"/>
    <w:rsid w:val="00744F87"/>
    <w:rsid w:val="00745865"/>
    <w:rsid w:val="00745D59"/>
    <w:rsid w:val="00755818"/>
    <w:rsid w:val="00757180"/>
    <w:rsid w:val="00763FB6"/>
    <w:rsid w:val="0076732E"/>
    <w:rsid w:val="00771691"/>
    <w:rsid w:val="00777234"/>
    <w:rsid w:val="00780ABF"/>
    <w:rsid w:val="007826F9"/>
    <w:rsid w:val="00793202"/>
    <w:rsid w:val="00795473"/>
    <w:rsid w:val="007A00D4"/>
    <w:rsid w:val="007A1C74"/>
    <w:rsid w:val="007A53A5"/>
    <w:rsid w:val="007A7E62"/>
    <w:rsid w:val="007C150F"/>
    <w:rsid w:val="007D2BD3"/>
    <w:rsid w:val="007E1A23"/>
    <w:rsid w:val="007E4B90"/>
    <w:rsid w:val="007E5899"/>
    <w:rsid w:val="007E66AE"/>
    <w:rsid w:val="007E7446"/>
    <w:rsid w:val="007F0A9A"/>
    <w:rsid w:val="007F231C"/>
    <w:rsid w:val="008074E2"/>
    <w:rsid w:val="008121A4"/>
    <w:rsid w:val="00815138"/>
    <w:rsid w:val="00815552"/>
    <w:rsid w:val="0082181B"/>
    <w:rsid w:val="008231B5"/>
    <w:rsid w:val="0083028C"/>
    <w:rsid w:val="00830ECF"/>
    <w:rsid w:val="008310BA"/>
    <w:rsid w:val="008327B8"/>
    <w:rsid w:val="00836AFD"/>
    <w:rsid w:val="008413DD"/>
    <w:rsid w:val="00843C96"/>
    <w:rsid w:val="00844DA5"/>
    <w:rsid w:val="008475E3"/>
    <w:rsid w:val="00864C1E"/>
    <w:rsid w:val="008665B8"/>
    <w:rsid w:val="0086719F"/>
    <w:rsid w:val="0086790D"/>
    <w:rsid w:val="00867E7A"/>
    <w:rsid w:val="00873C77"/>
    <w:rsid w:val="00873E14"/>
    <w:rsid w:val="008942CF"/>
    <w:rsid w:val="008A1391"/>
    <w:rsid w:val="008B387A"/>
    <w:rsid w:val="008C7A3F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24A6D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87130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9F7E0C"/>
    <w:rsid w:val="00A00B85"/>
    <w:rsid w:val="00A04CF0"/>
    <w:rsid w:val="00A07F45"/>
    <w:rsid w:val="00A11B25"/>
    <w:rsid w:val="00A12AB1"/>
    <w:rsid w:val="00A16743"/>
    <w:rsid w:val="00A1722F"/>
    <w:rsid w:val="00A177B4"/>
    <w:rsid w:val="00A211B9"/>
    <w:rsid w:val="00A31106"/>
    <w:rsid w:val="00A379E4"/>
    <w:rsid w:val="00A45C7F"/>
    <w:rsid w:val="00A47E9F"/>
    <w:rsid w:val="00A5198F"/>
    <w:rsid w:val="00A55D00"/>
    <w:rsid w:val="00A56E3E"/>
    <w:rsid w:val="00A63D79"/>
    <w:rsid w:val="00A70592"/>
    <w:rsid w:val="00A71E55"/>
    <w:rsid w:val="00A81630"/>
    <w:rsid w:val="00A81A1C"/>
    <w:rsid w:val="00A82C0E"/>
    <w:rsid w:val="00A91C58"/>
    <w:rsid w:val="00A9350F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56646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0B32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630"/>
    <w:rsid w:val="00C677DC"/>
    <w:rsid w:val="00C77CFC"/>
    <w:rsid w:val="00C80A8A"/>
    <w:rsid w:val="00C8117E"/>
    <w:rsid w:val="00C931FD"/>
    <w:rsid w:val="00C934FA"/>
    <w:rsid w:val="00C97F6C"/>
    <w:rsid w:val="00CA0F92"/>
    <w:rsid w:val="00CA2359"/>
    <w:rsid w:val="00CA505C"/>
    <w:rsid w:val="00CB1CBA"/>
    <w:rsid w:val="00CB339B"/>
    <w:rsid w:val="00CB63E3"/>
    <w:rsid w:val="00CB6831"/>
    <w:rsid w:val="00CC095E"/>
    <w:rsid w:val="00CC0FB4"/>
    <w:rsid w:val="00CC4E8B"/>
    <w:rsid w:val="00CC7B15"/>
    <w:rsid w:val="00CD7AC4"/>
    <w:rsid w:val="00CE59AC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4DD1"/>
    <w:rsid w:val="00D9522A"/>
    <w:rsid w:val="00DA4832"/>
    <w:rsid w:val="00DB30AA"/>
    <w:rsid w:val="00DB3F20"/>
    <w:rsid w:val="00DC0483"/>
    <w:rsid w:val="00DD3AB9"/>
    <w:rsid w:val="00DD5209"/>
    <w:rsid w:val="00DE24BC"/>
    <w:rsid w:val="00DF1AFD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0AC4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141"/>
    <w:rsid w:val="00F503B3"/>
    <w:rsid w:val="00F51D00"/>
    <w:rsid w:val="00F600FD"/>
    <w:rsid w:val="00F635ED"/>
    <w:rsid w:val="00F6713D"/>
    <w:rsid w:val="00F704EC"/>
    <w:rsid w:val="00F710EC"/>
    <w:rsid w:val="00F7373D"/>
    <w:rsid w:val="00F8239A"/>
    <w:rsid w:val="00F84AF9"/>
    <w:rsid w:val="00F93924"/>
    <w:rsid w:val="00F95E81"/>
    <w:rsid w:val="00FA0892"/>
    <w:rsid w:val="00FA2FAF"/>
    <w:rsid w:val="00FA6396"/>
    <w:rsid w:val="00FA7678"/>
    <w:rsid w:val="00FB0070"/>
    <w:rsid w:val="00FC4782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987130"/>
  </w:style>
  <w:style w:type="character" w:customStyle="1" w:styleId="FootnoteTextChar">
    <w:name w:val="Footnote Text Char"/>
    <w:basedOn w:val="DefaultParagraphFont"/>
    <w:link w:val="FootnoteText"/>
    <w:semiHidden/>
    <w:rsid w:val="00987130"/>
  </w:style>
  <w:style w:type="character" w:styleId="FootnoteReference">
    <w:name w:val="footnote reference"/>
    <w:basedOn w:val="DefaultParagraphFont"/>
    <w:semiHidden/>
    <w:unhideWhenUsed/>
    <w:rsid w:val="00987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9CDE-8EC7-4FB7-97D3-250EC3AE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6</cp:revision>
  <cp:lastPrinted>2018-06-12T12:55:00Z</cp:lastPrinted>
  <dcterms:created xsi:type="dcterms:W3CDTF">2020-09-22T15:08:00Z</dcterms:created>
  <dcterms:modified xsi:type="dcterms:W3CDTF">2020-09-22T18:29:00Z</dcterms:modified>
</cp:coreProperties>
</file>