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90B0C" w14:textId="77777777" w:rsidR="00A45538" w:rsidRPr="009D446E" w:rsidRDefault="00A45538" w:rsidP="00A45538">
      <w:pPr>
        <w:rPr>
          <w:sz w:val="24"/>
          <w:szCs w:val="24"/>
        </w:rPr>
      </w:pPr>
    </w:p>
    <w:tbl>
      <w:tblPr>
        <w:tblW w:w="0" w:type="auto"/>
        <w:tblInd w:w="-702" w:type="dxa"/>
        <w:tblLayout w:type="fixed"/>
        <w:tblLook w:val="0000" w:firstRow="0" w:lastRow="0" w:firstColumn="0" w:lastColumn="0" w:noHBand="0" w:noVBand="0"/>
      </w:tblPr>
      <w:tblGrid>
        <w:gridCol w:w="1363"/>
        <w:gridCol w:w="8075"/>
        <w:gridCol w:w="1452"/>
      </w:tblGrid>
      <w:tr w:rsidR="00A45538" w:rsidRPr="009D446E" w14:paraId="681AC13F" w14:textId="77777777" w:rsidTr="00A45538">
        <w:trPr>
          <w:trHeight w:val="990"/>
        </w:trPr>
        <w:tc>
          <w:tcPr>
            <w:tcW w:w="1363" w:type="dxa"/>
          </w:tcPr>
          <w:p w14:paraId="20F99F0E" w14:textId="26858B69" w:rsidR="00A45538" w:rsidRPr="009D446E" w:rsidRDefault="00FB52D6">
            <w:pPr>
              <w:rPr>
                <w:sz w:val="24"/>
                <w:szCs w:val="24"/>
              </w:rPr>
            </w:pPr>
            <w:r w:rsidRPr="009D446E">
              <w:rPr>
                <w:noProof/>
                <w:spacing w:val="-2"/>
                <w:sz w:val="24"/>
                <w:szCs w:val="24"/>
              </w:rPr>
              <w:drawing>
                <wp:inline distT="0" distB="0" distL="0" distR="0" wp14:anchorId="7DEDADD8" wp14:editId="2B5993BD">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357B1CE" w14:textId="77777777" w:rsidR="00A45538" w:rsidRPr="009D446E" w:rsidRDefault="00A45538">
            <w:pPr>
              <w:suppressAutoHyphens/>
              <w:spacing w:line="204" w:lineRule="auto"/>
              <w:jc w:val="center"/>
              <w:rPr>
                <w:rFonts w:ascii="Arial" w:hAnsi="Arial"/>
                <w:color w:val="000080"/>
                <w:spacing w:val="-3"/>
                <w:sz w:val="24"/>
                <w:szCs w:val="24"/>
              </w:rPr>
            </w:pPr>
          </w:p>
          <w:p w14:paraId="764CFDE1" w14:textId="77777777" w:rsidR="00A45538" w:rsidRPr="009D446E" w:rsidRDefault="00A45538">
            <w:pPr>
              <w:suppressAutoHyphens/>
              <w:spacing w:line="204" w:lineRule="auto"/>
              <w:jc w:val="center"/>
              <w:rPr>
                <w:rFonts w:ascii="Arial" w:hAnsi="Arial"/>
                <w:color w:val="000080"/>
                <w:spacing w:val="-3"/>
                <w:sz w:val="24"/>
                <w:szCs w:val="24"/>
              </w:rPr>
            </w:pPr>
            <w:r w:rsidRPr="009D446E">
              <w:rPr>
                <w:rFonts w:ascii="Arial" w:hAnsi="Arial"/>
                <w:color w:val="000080"/>
                <w:spacing w:val="-3"/>
                <w:sz w:val="24"/>
                <w:szCs w:val="24"/>
              </w:rPr>
              <w:t>COMMONWEALTH OF PENNSYLVANIA</w:t>
            </w:r>
          </w:p>
          <w:p w14:paraId="02B49CF9" w14:textId="77777777" w:rsidR="00A45538" w:rsidRPr="009D446E" w:rsidRDefault="00A45538">
            <w:pPr>
              <w:suppressAutoHyphens/>
              <w:spacing w:line="204" w:lineRule="auto"/>
              <w:jc w:val="center"/>
              <w:rPr>
                <w:rFonts w:ascii="Arial" w:hAnsi="Arial"/>
                <w:color w:val="000080"/>
                <w:spacing w:val="-3"/>
                <w:sz w:val="24"/>
                <w:szCs w:val="24"/>
              </w:rPr>
            </w:pPr>
            <w:r w:rsidRPr="009D446E">
              <w:rPr>
                <w:rFonts w:ascii="Arial" w:hAnsi="Arial"/>
                <w:color w:val="000080"/>
                <w:spacing w:val="-3"/>
                <w:sz w:val="24"/>
                <w:szCs w:val="24"/>
              </w:rPr>
              <w:t>PENNSYLVANIA PUBLIC UTILITY COMMISSION</w:t>
            </w:r>
          </w:p>
          <w:p w14:paraId="65F6B63A" w14:textId="77777777" w:rsidR="00A45538" w:rsidRPr="009D446E" w:rsidRDefault="000502CD">
            <w:pPr>
              <w:jc w:val="center"/>
              <w:rPr>
                <w:rFonts w:ascii="Arial" w:hAnsi="Arial"/>
                <w:sz w:val="24"/>
                <w:szCs w:val="24"/>
              </w:rPr>
            </w:pPr>
            <w:r>
              <w:rPr>
                <w:rFonts w:ascii="Arial" w:hAnsi="Arial"/>
                <w:color w:val="000080"/>
                <w:spacing w:val="-3"/>
                <w:sz w:val="24"/>
                <w:szCs w:val="24"/>
              </w:rPr>
              <w:t>400 NORTH STREET</w:t>
            </w:r>
            <w:r w:rsidR="00A45538" w:rsidRPr="009D446E">
              <w:rPr>
                <w:rFonts w:ascii="Arial" w:hAnsi="Arial"/>
                <w:color w:val="000080"/>
                <w:spacing w:val="-3"/>
                <w:sz w:val="24"/>
                <w:szCs w:val="24"/>
              </w:rPr>
              <w:t>, HARRISBURG, PA 171</w:t>
            </w:r>
            <w:r>
              <w:rPr>
                <w:rFonts w:ascii="Arial" w:hAnsi="Arial"/>
                <w:color w:val="000080"/>
                <w:spacing w:val="-3"/>
                <w:sz w:val="24"/>
                <w:szCs w:val="24"/>
              </w:rPr>
              <w:t>20</w:t>
            </w:r>
          </w:p>
        </w:tc>
        <w:tc>
          <w:tcPr>
            <w:tcW w:w="1452" w:type="dxa"/>
          </w:tcPr>
          <w:p w14:paraId="44B9AAA3" w14:textId="77777777" w:rsidR="00A45538" w:rsidRPr="009D446E" w:rsidRDefault="00A45538" w:rsidP="009D446E">
            <w:pPr>
              <w:jc w:val="center"/>
              <w:rPr>
                <w:rFonts w:ascii="Arial" w:hAnsi="Arial"/>
                <w:sz w:val="16"/>
                <w:szCs w:val="16"/>
              </w:rPr>
            </w:pPr>
          </w:p>
          <w:p w14:paraId="21D3F859" w14:textId="77777777" w:rsidR="00A45538" w:rsidRPr="009D446E" w:rsidRDefault="00A45538" w:rsidP="009D446E">
            <w:pPr>
              <w:jc w:val="center"/>
              <w:rPr>
                <w:rFonts w:ascii="Arial" w:hAnsi="Arial"/>
                <w:sz w:val="16"/>
                <w:szCs w:val="16"/>
              </w:rPr>
            </w:pPr>
          </w:p>
          <w:p w14:paraId="5BEB2C99" w14:textId="77777777" w:rsidR="00A45538" w:rsidRPr="009D446E" w:rsidRDefault="00A45538" w:rsidP="009D446E">
            <w:pPr>
              <w:jc w:val="center"/>
              <w:rPr>
                <w:rFonts w:ascii="Arial" w:hAnsi="Arial"/>
                <w:sz w:val="24"/>
                <w:szCs w:val="24"/>
              </w:rPr>
            </w:pPr>
            <w:r w:rsidRPr="009D446E">
              <w:rPr>
                <w:rFonts w:ascii="Arial" w:hAnsi="Arial"/>
                <w:b/>
                <w:spacing w:val="-1"/>
                <w:sz w:val="16"/>
                <w:szCs w:val="16"/>
              </w:rPr>
              <w:t>IN REPLY PLEASE REFER TO OUR FILE</w:t>
            </w:r>
          </w:p>
        </w:tc>
      </w:tr>
    </w:tbl>
    <w:p w14:paraId="4E211F8A" w14:textId="7179F7BE" w:rsidR="001E014C" w:rsidRDefault="001E014C" w:rsidP="001E014C">
      <w:pPr>
        <w:pStyle w:val="Heading5"/>
        <w:spacing w:before="0" w:after="0"/>
        <w:ind w:right="-630"/>
        <w:jc w:val="center"/>
        <w:rPr>
          <w:i w:val="0"/>
          <w:sz w:val="24"/>
          <w:szCs w:val="24"/>
        </w:rPr>
      </w:pPr>
      <w:r>
        <w:rPr>
          <w:i w:val="0"/>
          <w:sz w:val="24"/>
          <w:szCs w:val="24"/>
        </w:rPr>
        <w:t>September 23, 2020</w:t>
      </w:r>
    </w:p>
    <w:p w14:paraId="40B8B9D7" w14:textId="5537861E" w:rsidR="00A45538" w:rsidRPr="00AA19E0" w:rsidRDefault="00A45538" w:rsidP="003A346F">
      <w:pPr>
        <w:pStyle w:val="Heading5"/>
        <w:spacing w:before="0" w:after="0"/>
        <w:ind w:left="7920" w:right="-630" w:hanging="720"/>
        <w:jc w:val="right"/>
        <w:rPr>
          <w:i w:val="0"/>
          <w:sz w:val="24"/>
          <w:szCs w:val="24"/>
        </w:rPr>
      </w:pPr>
      <w:r w:rsidRPr="00AA19E0">
        <w:rPr>
          <w:i w:val="0"/>
          <w:sz w:val="24"/>
          <w:szCs w:val="24"/>
        </w:rPr>
        <w:t>A-</w:t>
      </w:r>
      <w:r w:rsidR="00DA71EF">
        <w:rPr>
          <w:i w:val="0"/>
          <w:sz w:val="24"/>
          <w:szCs w:val="24"/>
        </w:rPr>
        <w:t>00088631</w:t>
      </w:r>
    </w:p>
    <w:p w14:paraId="09BE56D5" w14:textId="77777777" w:rsidR="00FE1641" w:rsidRPr="00AA19E0" w:rsidRDefault="00FE1641" w:rsidP="00FE1641">
      <w:pPr>
        <w:ind w:right="-630"/>
        <w:jc w:val="right"/>
        <w:rPr>
          <w:b/>
          <w:sz w:val="24"/>
          <w:szCs w:val="24"/>
        </w:rPr>
      </w:pPr>
    </w:p>
    <w:p w14:paraId="6615E82B" w14:textId="77777777" w:rsidR="00AA19E0" w:rsidRPr="00AA19E0" w:rsidRDefault="00AA19E0" w:rsidP="00FE1641">
      <w:pPr>
        <w:ind w:right="-630"/>
        <w:jc w:val="right"/>
        <w:rPr>
          <w:b/>
          <w:sz w:val="24"/>
          <w:szCs w:val="24"/>
        </w:rPr>
      </w:pPr>
    </w:p>
    <w:p w14:paraId="71789BB3" w14:textId="77777777" w:rsidR="00275859" w:rsidRPr="00AA19E0" w:rsidRDefault="00275859" w:rsidP="00275859">
      <w:pPr>
        <w:rPr>
          <w:b/>
          <w:sz w:val="24"/>
          <w:szCs w:val="24"/>
        </w:rPr>
      </w:pPr>
    </w:p>
    <w:p w14:paraId="1DA4D131" w14:textId="736588E2" w:rsidR="00055534" w:rsidRPr="00055534" w:rsidRDefault="000E6AC1" w:rsidP="00055534">
      <w:pPr>
        <w:rPr>
          <w:b/>
          <w:sz w:val="24"/>
          <w:szCs w:val="24"/>
        </w:rPr>
      </w:pPr>
      <w:r>
        <w:rPr>
          <w:b/>
          <w:sz w:val="24"/>
          <w:szCs w:val="24"/>
        </w:rPr>
        <w:t>FOREST HILLS TRANSFER &amp; STORAGE INC</w:t>
      </w:r>
    </w:p>
    <w:p w14:paraId="56FA0A2F" w14:textId="77777777" w:rsidR="00055534" w:rsidRPr="00055534" w:rsidRDefault="00055534" w:rsidP="00055534">
      <w:pPr>
        <w:rPr>
          <w:b/>
          <w:sz w:val="24"/>
          <w:szCs w:val="24"/>
        </w:rPr>
      </w:pPr>
      <w:r w:rsidRPr="00055534">
        <w:rPr>
          <w:b/>
          <w:sz w:val="24"/>
          <w:szCs w:val="24"/>
        </w:rPr>
        <w:t>740 STANTON STREET</w:t>
      </w:r>
    </w:p>
    <w:p w14:paraId="5BB6D68D" w14:textId="51658E8E" w:rsidR="00DA71EF" w:rsidRPr="00DA71EF" w:rsidRDefault="00055534" w:rsidP="00055534">
      <w:pPr>
        <w:rPr>
          <w:b/>
          <w:sz w:val="24"/>
          <w:szCs w:val="24"/>
        </w:rPr>
      </w:pPr>
      <w:r w:rsidRPr="00055534">
        <w:rPr>
          <w:b/>
          <w:sz w:val="24"/>
          <w:szCs w:val="24"/>
        </w:rPr>
        <w:t>GREENSBURG PA 15601</w:t>
      </w:r>
    </w:p>
    <w:p w14:paraId="3FA1DFC2" w14:textId="449BD4D2" w:rsidR="00B52B80" w:rsidRDefault="00AA19E0" w:rsidP="004F3D80">
      <w:pPr>
        <w:pStyle w:val="Heading5"/>
        <w:tabs>
          <w:tab w:val="left" w:pos="0"/>
          <w:tab w:val="left" w:pos="720"/>
        </w:tabs>
        <w:ind w:left="1260" w:hanging="1260"/>
        <w:jc w:val="center"/>
        <w:rPr>
          <w:bCs w:val="0"/>
          <w:i w:val="0"/>
          <w:sz w:val="28"/>
          <w:szCs w:val="28"/>
        </w:rPr>
      </w:pPr>
      <w:r>
        <w:rPr>
          <w:bCs w:val="0"/>
          <w:i w:val="0"/>
          <w:sz w:val="28"/>
          <w:szCs w:val="28"/>
        </w:rPr>
        <w:t xml:space="preserve">NOTICE </w:t>
      </w:r>
      <w:r w:rsidR="004F3D80">
        <w:rPr>
          <w:bCs w:val="0"/>
          <w:i w:val="0"/>
          <w:sz w:val="28"/>
          <w:szCs w:val="28"/>
        </w:rPr>
        <w:t>OF REINSTATEMENT</w:t>
      </w:r>
      <w:r w:rsidR="00FB52D6">
        <w:rPr>
          <w:bCs w:val="0"/>
          <w:i w:val="0"/>
          <w:sz w:val="28"/>
          <w:szCs w:val="28"/>
        </w:rPr>
        <w:t xml:space="preserve"> OF </w:t>
      </w:r>
      <w:r>
        <w:rPr>
          <w:bCs w:val="0"/>
          <w:i w:val="0"/>
          <w:sz w:val="28"/>
          <w:szCs w:val="28"/>
        </w:rPr>
        <w:t>PUC OPERATING AUTHORITY</w:t>
      </w:r>
    </w:p>
    <w:p w14:paraId="29405EE5" w14:textId="77777777" w:rsidR="004F3D80" w:rsidRPr="004F3D80" w:rsidRDefault="004F3D80" w:rsidP="004F3D80"/>
    <w:p w14:paraId="7F6ACB56" w14:textId="08C54C51" w:rsidR="00FB52D6" w:rsidRDefault="00AA19E0" w:rsidP="00FB52D6">
      <w:pPr>
        <w:jc w:val="center"/>
        <w:rPr>
          <w:sz w:val="24"/>
          <w:szCs w:val="24"/>
        </w:rPr>
      </w:pPr>
      <w:r>
        <w:rPr>
          <w:sz w:val="24"/>
          <w:szCs w:val="24"/>
        </w:rPr>
        <w:t xml:space="preserve">Effective </w:t>
      </w:r>
      <w:r w:rsidR="004F3D80">
        <w:rPr>
          <w:sz w:val="24"/>
          <w:szCs w:val="24"/>
        </w:rPr>
        <w:t>September 22</w:t>
      </w:r>
      <w:r w:rsidR="00FB52D6">
        <w:rPr>
          <w:sz w:val="24"/>
          <w:szCs w:val="24"/>
        </w:rPr>
        <w:t>, 2020</w:t>
      </w:r>
    </w:p>
    <w:p w14:paraId="0D3BCF66" w14:textId="28C66F80" w:rsidR="00AA19E0" w:rsidRPr="00AA19E0" w:rsidRDefault="00AA19E0" w:rsidP="004F3D80">
      <w:pPr>
        <w:rPr>
          <w:sz w:val="24"/>
          <w:szCs w:val="24"/>
        </w:rPr>
      </w:pPr>
    </w:p>
    <w:p w14:paraId="0C378F60" w14:textId="77777777" w:rsidR="00055534" w:rsidRPr="006968FB" w:rsidRDefault="00055534" w:rsidP="00A45538">
      <w:pPr>
        <w:tabs>
          <w:tab w:val="left" w:pos="-720"/>
        </w:tabs>
        <w:suppressAutoHyphens/>
        <w:rPr>
          <w:spacing w:val="-3"/>
          <w:sz w:val="23"/>
          <w:szCs w:val="23"/>
        </w:rPr>
      </w:pPr>
    </w:p>
    <w:p w14:paraId="1B3106EA" w14:textId="77777777" w:rsidR="00A45538" w:rsidRPr="006968FB" w:rsidRDefault="00A45538" w:rsidP="00A45538">
      <w:pPr>
        <w:tabs>
          <w:tab w:val="left" w:pos="-720"/>
        </w:tabs>
        <w:suppressAutoHyphens/>
        <w:jc w:val="both"/>
        <w:rPr>
          <w:spacing w:val="-3"/>
          <w:sz w:val="23"/>
          <w:szCs w:val="23"/>
        </w:rPr>
      </w:pPr>
      <w:r w:rsidRPr="006968FB">
        <w:rPr>
          <w:spacing w:val="-3"/>
          <w:sz w:val="23"/>
          <w:szCs w:val="23"/>
        </w:rPr>
        <w:t>To Whom It May Concern:</w:t>
      </w:r>
    </w:p>
    <w:p w14:paraId="42E2F64E" w14:textId="77777777" w:rsidR="00A45538" w:rsidRPr="006968FB" w:rsidRDefault="00A45538" w:rsidP="00A45538">
      <w:pPr>
        <w:tabs>
          <w:tab w:val="left" w:pos="-720"/>
        </w:tabs>
        <w:suppressAutoHyphens/>
        <w:jc w:val="both"/>
        <w:rPr>
          <w:spacing w:val="-3"/>
          <w:sz w:val="23"/>
          <w:szCs w:val="23"/>
        </w:rPr>
      </w:pPr>
    </w:p>
    <w:p w14:paraId="6D81C8A7" w14:textId="01CD8296" w:rsidR="00122729" w:rsidRDefault="00AA19E0" w:rsidP="004F3D80">
      <w:pPr>
        <w:rPr>
          <w:spacing w:val="-3"/>
          <w:sz w:val="23"/>
          <w:szCs w:val="23"/>
        </w:rPr>
      </w:pPr>
      <w:r>
        <w:rPr>
          <w:spacing w:val="-3"/>
          <w:sz w:val="23"/>
          <w:szCs w:val="23"/>
        </w:rPr>
        <w:tab/>
      </w:r>
      <w:r w:rsidR="004F3D80">
        <w:rPr>
          <w:spacing w:val="-3"/>
          <w:sz w:val="23"/>
          <w:szCs w:val="23"/>
        </w:rPr>
        <w:t>On September 22, 2020, an acceptable tariff was submitted and accepted by this Commission.  Effective</w:t>
      </w:r>
      <w:r w:rsidR="00857A68">
        <w:rPr>
          <w:spacing w:val="-3"/>
          <w:sz w:val="23"/>
          <w:szCs w:val="23"/>
        </w:rPr>
        <w:t xml:space="preserve"> </w:t>
      </w:r>
      <w:r w:rsidR="004F3D80">
        <w:rPr>
          <w:spacing w:val="-3"/>
          <w:sz w:val="23"/>
          <w:szCs w:val="23"/>
        </w:rPr>
        <w:t>September 22</w:t>
      </w:r>
      <w:r w:rsidR="00FB52D6">
        <w:rPr>
          <w:spacing w:val="-3"/>
          <w:sz w:val="23"/>
          <w:szCs w:val="23"/>
        </w:rPr>
        <w:t>, 2020</w:t>
      </w:r>
      <w:r>
        <w:rPr>
          <w:spacing w:val="-3"/>
          <w:sz w:val="23"/>
          <w:szCs w:val="23"/>
        </w:rPr>
        <w:t>, your P</w:t>
      </w:r>
      <w:r w:rsidR="004F3D80">
        <w:rPr>
          <w:spacing w:val="-3"/>
          <w:sz w:val="23"/>
          <w:szCs w:val="23"/>
        </w:rPr>
        <w:t>ublic Utility Commission operating authority</w:t>
      </w:r>
      <w:r>
        <w:rPr>
          <w:spacing w:val="-3"/>
          <w:sz w:val="23"/>
          <w:szCs w:val="23"/>
        </w:rPr>
        <w:t xml:space="preserve"> </w:t>
      </w:r>
      <w:r w:rsidR="004F3D80">
        <w:rPr>
          <w:spacing w:val="-3"/>
          <w:sz w:val="23"/>
          <w:szCs w:val="23"/>
        </w:rPr>
        <w:t>is</w:t>
      </w:r>
      <w:r w:rsidR="00857A68">
        <w:rPr>
          <w:spacing w:val="-3"/>
          <w:sz w:val="23"/>
          <w:szCs w:val="23"/>
        </w:rPr>
        <w:t xml:space="preserve"> </w:t>
      </w:r>
      <w:r w:rsidR="004F3D80">
        <w:rPr>
          <w:spacing w:val="-3"/>
          <w:sz w:val="23"/>
          <w:szCs w:val="23"/>
        </w:rPr>
        <w:t>reinstated.</w:t>
      </w:r>
    </w:p>
    <w:p w14:paraId="1CCFB8BA" w14:textId="67EE76A8" w:rsidR="004F3D80" w:rsidRDefault="004F3D80" w:rsidP="004F3D80">
      <w:pPr>
        <w:rPr>
          <w:spacing w:val="-3"/>
          <w:sz w:val="23"/>
          <w:szCs w:val="23"/>
        </w:rPr>
      </w:pPr>
    </w:p>
    <w:p w14:paraId="71EDEDB0" w14:textId="4AA0A6EC" w:rsidR="004F3D80" w:rsidRPr="004F3D80" w:rsidRDefault="004F3D80" w:rsidP="004F3D80">
      <w:pPr>
        <w:rPr>
          <w:b/>
          <w:i/>
          <w:sz w:val="24"/>
          <w:szCs w:val="24"/>
        </w:rPr>
      </w:pPr>
      <w:r>
        <w:rPr>
          <w:spacing w:val="-3"/>
          <w:sz w:val="23"/>
          <w:szCs w:val="23"/>
        </w:rPr>
        <w:tab/>
      </w:r>
      <w:r w:rsidRPr="004E703A">
        <w:rPr>
          <w:sz w:val="24"/>
          <w:szCs w:val="24"/>
        </w:rPr>
        <w:t xml:space="preserve">You </w:t>
      </w:r>
      <w:r>
        <w:rPr>
          <w:sz w:val="24"/>
          <w:szCs w:val="24"/>
        </w:rPr>
        <w:t>are advised to re-familiarize yourself</w:t>
      </w:r>
      <w:r w:rsidRPr="004E703A">
        <w:rPr>
          <w:sz w:val="24"/>
          <w:szCs w:val="24"/>
        </w:rPr>
        <w:t xml:space="preserve"> with the requirements of 52 Pa. Code as applicable to the operation of a common carrier as authorized by </w:t>
      </w:r>
      <w:r>
        <w:rPr>
          <w:sz w:val="24"/>
          <w:szCs w:val="24"/>
        </w:rPr>
        <w:t>your</w:t>
      </w:r>
      <w:r w:rsidRPr="004E703A">
        <w:rPr>
          <w:sz w:val="24"/>
          <w:szCs w:val="24"/>
        </w:rPr>
        <w:t xml:space="preserve"> authority.  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424B08FC" w14:textId="2F4978C5" w:rsidR="004F3D80" w:rsidRDefault="004F3D80" w:rsidP="004F3D80">
      <w:pPr>
        <w:rPr>
          <w:color w:val="000000"/>
          <w:sz w:val="24"/>
          <w:szCs w:val="24"/>
          <w:shd w:val="clear" w:color="auto" w:fill="FFFFFF"/>
        </w:rPr>
      </w:pPr>
    </w:p>
    <w:p w14:paraId="2006179F" w14:textId="6066C501" w:rsidR="00AA19E0" w:rsidRPr="00857A68" w:rsidRDefault="00122729" w:rsidP="004F3D80">
      <w:pPr>
        <w:rPr>
          <w:spacing w:val="-3"/>
          <w:sz w:val="23"/>
          <w:szCs w:val="23"/>
        </w:rPr>
      </w:pPr>
      <w:r>
        <w:rPr>
          <w:color w:val="000000"/>
          <w:sz w:val="24"/>
          <w:szCs w:val="24"/>
          <w:shd w:val="clear" w:color="auto" w:fill="FFFFFF"/>
        </w:rPr>
        <w:tab/>
      </w:r>
      <w:r w:rsidR="004F3D80">
        <w:rPr>
          <w:color w:val="000000"/>
          <w:sz w:val="24"/>
          <w:szCs w:val="24"/>
          <w:shd w:val="clear" w:color="auto" w:fill="FFFFFF"/>
        </w:rPr>
        <w:t>.</w:t>
      </w:r>
    </w:p>
    <w:p w14:paraId="24C4EEC1" w14:textId="30AAF921" w:rsidR="006E6009" w:rsidRPr="006968FB" w:rsidRDefault="001E014C" w:rsidP="009D446E">
      <w:pPr>
        <w:ind w:firstLine="720"/>
        <w:rPr>
          <w:sz w:val="23"/>
          <w:szCs w:val="23"/>
        </w:rPr>
      </w:pPr>
      <w:bookmarkStart w:id="0" w:name="_GoBack"/>
      <w:r>
        <w:rPr>
          <w:noProof/>
        </w:rPr>
        <w:drawing>
          <wp:anchor distT="0" distB="0" distL="114300" distR="114300" simplePos="0" relativeHeight="251659264" behindDoc="1" locked="0" layoutInCell="1" allowOverlap="1" wp14:anchorId="340B9E18" wp14:editId="0D4829D8">
            <wp:simplePos x="0" y="0"/>
            <wp:positionH relativeFrom="column">
              <wp:posOffset>3190875</wp:posOffset>
            </wp:positionH>
            <wp:positionV relativeFrom="paragraph">
              <wp:posOffset>49530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BE34B81" w14:textId="089AE34C" w:rsidR="00A45538" w:rsidRPr="006968FB" w:rsidRDefault="00A45538" w:rsidP="00A45538">
      <w:pPr>
        <w:tabs>
          <w:tab w:val="left" w:pos="-720"/>
        </w:tabs>
        <w:suppressAutoHyphens/>
        <w:jc w:val="both"/>
        <w:rPr>
          <w:spacing w:val="-3"/>
          <w:sz w:val="23"/>
          <w:szCs w:val="23"/>
        </w:rPr>
      </w:pP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t>Very truly yours,</w:t>
      </w:r>
    </w:p>
    <w:p w14:paraId="59D4A0A7" w14:textId="1B093D2D" w:rsidR="00A45538" w:rsidRPr="006968FB" w:rsidRDefault="007A65C7" w:rsidP="00A45538">
      <w:pPr>
        <w:tabs>
          <w:tab w:val="left" w:pos="-720"/>
        </w:tabs>
        <w:suppressAutoHyphens/>
        <w:jc w:val="both"/>
        <w:rPr>
          <w:spacing w:val="-3"/>
          <w:sz w:val="23"/>
          <w:szCs w:val="23"/>
        </w:rPr>
      </w:pP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p>
    <w:p w14:paraId="17C33B40" w14:textId="77777777" w:rsidR="00FD6D6F" w:rsidRPr="006968FB" w:rsidRDefault="00FD6D6F" w:rsidP="00A45538">
      <w:pPr>
        <w:tabs>
          <w:tab w:val="left" w:pos="-720"/>
        </w:tabs>
        <w:suppressAutoHyphens/>
        <w:jc w:val="both"/>
        <w:rPr>
          <w:spacing w:val="-3"/>
          <w:sz w:val="23"/>
          <w:szCs w:val="23"/>
        </w:rPr>
      </w:pPr>
    </w:p>
    <w:p w14:paraId="7AF4B8B8" w14:textId="77777777" w:rsidR="00A45538" w:rsidRPr="006968FB" w:rsidRDefault="00A45538" w:rsidP="00A45538">
      <w:pPr>
        <w:tabs>
          <w:tab w:val="left" w:pos="-720"/>
        </w:tabs>
        <w:suppressAutoHyphens/>
        <w:jc w:val="both"/>
        <w:rPr>
          <w:spacing w:val="-3"/>
          <w:sz w:val="23"/>
          <w:szCs w:val="23"/>
        </w:rPr>
      </w:pP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r w:rsidR="00571F2F" w:rsidRPr="006968FB">
        <w:rPr>
          <w:sz w:val="23"/>
          <w:szCs w:val="23"/>
        </w:rPr>
        <w:t>Rosemary Chiavetta</w:t>
      </w:r>
    </w:p>
    <w:p w14:paraId="195F73E4" w14:textId="77777777" w:rsidR="0092331E" w:rsidRPr="006968FB" w:rsidRDefault="00A45538" w:rsidP="008B2975">
      <w:pPr>
        <w:tabs>
          <w:tab w:val="left" w:pos="-720"/>
        </w:tabs>
        <w:suppressAutoHyphens/>
        <w:jc w:val="both"/>
        <w:rPr>
          <w:sz w:val="23"/>
          <w:szCs w:val="23"/>
        </w:rPr>
      </w:pPr>
      <w:r w:rsidRPr="006968FB">
        <w:rPr>
          <w:spacing w:val="-3"/>
          <w:sz w:val="23"/>
          <w:szCs w:val="23"/>
        </w:rPr>
        <w:tab/>
      </w:r>
      <w:r w:rsidRPr="006968FB">
        <w:rPr>
          <w:spacing w:val="-3"/>
          <w:sz w:val="23"/>
          <w:szCs w:val="23"/>
        </w:rPr>
        <w:tab/>
      </w:r>
      <w:r w:rsidR="00857A68">
        <w:rPr>
          <w:spacing w:val="-3"/>
          <w:sz w:val="23"/>
          <w:szCs w:val="23"/>
        </w:rPr>
        <w:t xml:space="preserve"> </w:t>
      </w: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r>
      <w:r w:rsidRPr="006968FB">
        <w:rPr>
          <w:spacing w:val="-3"/>
          <w:sz w:val="23"/>
          <w:szCs w:val="23"/>
        </w:rPr>
        <w:tab/>
        <w:t>Secretary</w:t>
      </w:r>
    </w:p>
    <w:sectPr w:rsidR="0092331E" w:rsidRPr="006968FB" w:rsidSect="00A4553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BFD" w14:textId="77777777" w:rsidR="00334D74" w:rsidRDefault="00334D74" w:rsidP="00122729">
      <w:r>
        <w:separator/>
      </w:r>
    </w:p>
  </w:endnote>
  <w:endnote w:type="continuationSeparator" w:id="0">
    <w:p w14:paraId="18D925D2" w14:textId="77777777" w:rsidR="00334D74" w:rsidRDefault="00334D74" w:rsidP="0012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4EDF4" w14:textId="77777777" w:rsidR="00334D74" w:rsidRDefault="00334D74" w:rsidP="00122729">
      <w:r>
        <w:separator/>
      </w:r>
    </w:p>
  </w:footnote>
  <w:footnote w:type="continuationSeparator" w:id="0">
    <w:p w14:paraId="11F7F022" w14:textId="77777777" w:rsidR="00334D74" w:rsidRDefault="00334D74" w:rsidP="0012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30C"/>
    <w:multiLevelType w:val="hybridMultilevel"/>
    <w:tmpl w:val="2292A9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2CD"/>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534"/>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6F4"/>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AC1"/>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2729"/>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0EE0"/>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14C"/>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1A6"/>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7E"/>
    <w:rsid w:val="00276783"/>
    <w:rsid w:val="002768D9"/>
    <w:rsid w:val="00276EA4"/>
    <w:rsid w:val="002774A7"/>
    <w:rsid w:val="0027782F"/>
    <w:rsid w:val="00277830"/>
    <w:rsid w:val="002800FC"/>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AB"/>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BE1"/>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6C84"/>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D7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555"/>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6CD"/>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900"/>
    <w:rsid w:val="004F2DCF"/>
    <w:rsid w:val="004F2E94"/>
    <w:rsid w:val="004F3145"/>
    <w:rsid w:val="004F3606"/>
    <w:rsid w:val="004F3CBC"/>
    <w:rsid w:val="004F3D80"/>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084"/>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48C"/>
    <w:rsid w:val="00541665"/>
    <w:rsid w:val="0054181A"/>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0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0C7"/>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555"/>
    <w:rsid w:val="005E4797"/>
    <w:rsid w:val="005E4D38"/>
    <w:rsid w:val="005E5584"/>
    <w:rsid w:val="005E5F40"/>
    <w:rsid w:val="005E5F8B"/>
    <w:rsid w:val="005E5FB1"/>
    <w:rsid w:val="005E6644"/>
    <w:rsid w:val="005E670C"/>
    <w:rsid w:val="005E695B"/>
    <w:rsid w:val="005E6BA0"/>
    <w:rsid w:val="005E6E01"/>
    <w:rsid w:val="005E6EEA"/>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759"/>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1DF0"/>
    <w:rsid w:val="0064232A"/>
    <w:rsid w:val="006430CC"/>
    <w:rsid w:val="00643234"/>
    <w:rsid w:val="0064323D"/>
    <w:rsid w:val="00643261"/>
    <w:rsid w:val="00643A59"/>
    <w:rsid w:val="00643D28"/>
    <w:rsid w:val="00643EF5"/>
    <w:rsid w:val="00644131"/>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1AC"/>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8FB"/>
    <w:rsid w:val="00696AC2"/>
    <w:rsid w:val="00696DFD"/>
    <w:rsid w:val="00696E8F"/>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009"/>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A75"/>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0EA7"/>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E4F"/>
    <w:rsid w:val="00792EC0"/>
    <w:rsid w:val="00792EC1"/>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0C5"/>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4E8A"/>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2C8"/>
    <w:rsid w:val="0085547D"/>
    <w:rsid w:val="008555E8"/>
    <w:rsid w:val="00855690"/>
    <w:rsid w:val="0085587A"/>
    <w:rsid w:val="008560EF"/>
    <w:rsid w:val="0085659B"/>
    <w:rsid w:val="00856649"/>
    <w:rsid w:val="00856EA9"/>
    <w:rsid w:val="0085709D"/>
    <w:rsid w:val="00857A68"/>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237"/>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665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2975"/>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6D21"/>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2FE"/>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46E"/>
    <w:rsid w:val="009D4EC7"/>
    <w:rsid w:val="009D4FF8"/>
    <w:rsid w:val="009D559F"/>
    <w:rsid w:val="009D5DD8"/>
    <w:rsid w:val="009D5EC1"/>
    <w:rsid w:val="009D6066"/>
    <w:rsid w:val="009D6134"/>
    <w:rsid w:val="009D61B1"/>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8B0"/>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844"/>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0"/>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C84"/>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332"/>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12E"/>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AEF"/>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EB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2EA7"/>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4F30"/>
    <w:rsid w:val="00D1530B"/>
    <w:rsid w:val="00D15502"/>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B8"/>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1EF"/>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26F"/>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3CF4"/>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AFF"/>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7A3"/>
    <w:rsid w:val="00EE30BD"/>
    <w:rsid w:val="00EE330E"/>
    <w:rsid w:val="00EE3670"/>
    <w:rsid w:val="00EE37B9"/>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66E"/>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5FB3"/>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8B2"/>
    <w:rsid w:val="00F31FD3"/>
    <w:rsid w:val="00F32311"/>
    <w:rsid w:val="00F32C21"/>
    <w:rsid w:val="00F339C1"/>
    <w:rsid w:val="00F3418A"/>
    <w:rsid w:val="00F34701"/>
    <w:rsid w:val="00F34A5A"/>
    <w:rsid w:val="00F34BDF"/>
    <w:rsid w:val="00F34E01"/>
    <w:rsid w:val="00F3510F"/>
    <w:rsid w:val="00F353E1"/>
    <w:rsid w:val="00F3573D"/>
    <w:rsid w:val="00F35767"/>
    <w:rsid w:val="00F35BB7"/>
    <w:rsid w:val="00F36C0D"/>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90A"/>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2D6"/>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6D6F"/>
    <w:rsid w:val="00FD785F"/>
    <w:rsid w:val="00FE1471"/>
    <w:rsid w:val="00FE163A"/>
    <w:rsid w:val="00FE1641"/>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0C5B"/>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6DE30"/>
  <w15:chartTrackingRefBased/>
  <w15:docId w15:val="{6A6F726C-D173-4E1E-A91A-FE71BD4E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64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641DF0"/>
    <w:rPr>
      <w:rFonts w:ascii="Courier New" w:hAnsi="Courier New" w:cs="Courier New"/>
    </w:rPr>
  </w:style>
  <w:style w:type="paragraph" w:styleId="Header">
    <w:name w:val="header"/>
    <w:basedOn w:val="Normal"/>
    <w:link w:val="HeaderChar"/>
    <w:rsid w:val="00122729"/>
    <w:pPr>
      <w:tabs>
        <w:tab w:val="center" w:pos="4680"/>
        <w:tab w:val="right" w:pos="9360"/>
      </w:tabs>
    </w:pPr>
  </w:style>
  <w:style w:type="character" w:customStyle="1" w:styleId="HeaderChar">
    <w:name w:val="Header Char"/>
    <w:basedOn w:val="DefaultParagraphFont"/>
    <w:link w:val="Header"/>
    <w:rsid w:val="00122729"/>
  </w:style>
  <w:style w:type="paragraph" w:styleId="Footer">
    <w:name w:val="footer"/>
    <w:basedOn w:val="Normal"/>
    <w:link w:val="FooterChar"/>
    <w:rsid w:val="00122729"/>
    <w:pPr>
      <w:tabs>
        <w:tab w:val="center" w:pos="4680"/>
        <w:tab w:val="right" w:pos="9360"/>
      </w:tabs>
    </w:pPr>
  </w:style>
  <w:style w:type="character" w:customStyle="1" w:styleId="FooterChar">
    <w:name w:val="Footer Char"/>
    <w:basedOn w:val="DefaultParagraphFont"/>
    <w:link w:val="Footer"/>
    <w:rsid w:val="0012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Wagner, Nathan R</cp:lastModifiedBy>
  <cp:revision>2</cp:revision>
  <cp:lastPrinted>2015-06-02T11:58:00Z</cp:lastPrinted>
  <dcterms:created xsi:type="dcterms:W3CDTF">2020-09-23T16:01:00Z</dcterms:created>
  <dcterms:modified xsi:type="dcterms:W3CDTF">2020-09-23T16:01:00Z</dcterms:modified>
</cp:coreProperties>
</file>