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6B729" w14:textId="77777777" w:rsidR="001E5A8F" w:rsidRPr="007E43C7" w:rsidRDefault="001E5A8F" w:rsidP="001E5A8F">
      <w:pPr>
        <w:spacing w:after="0" w:line="240" w:lineRule="auto"/>
        <w:rPr>
          <w:rFonts w:ascii="Times New Roman" w:eastAsia="Times New Roman" w:hAnsi="Times New Roman" w:cs="Times New Roman"/>
          <w:i/>
          <w:iCs/>
          <w:sz w:val="24"/>
          <w:szCs w:val="24"/>
        </w:rPr>
      </w:pPr>
      <w:r w:rsidRPr="007E43C7">
        <w:rPr>
          <w:rFonts w:ascii="Times New Roman" w:eastAsia="Times New Roman" w:hAnsi="Times New Roman" w:cs="Times New Roman"/>
          <w:i/>
          <w:iCs/>
          <w:sz w:val="24"/>
          <w:szCs w:val="24"/>
        </w:rPr>
        <w:t>Via electronic service only due to Emergency Order at Docket No. M-2020-3019262</w:t>
      </w:r>
    </w:p>
    <w:p w14:paraId="06FD7F95" w14:textId="77777777" w:rsidR="001E5A8F" w:rsidRPr="007E43C7" w:rsidRDefault="001E5A8F" w:rsidP="001E5A8F">
      <w:pPr>
        <w:autoSpaceDE w:val="0"/>
        <w:autoSpaceDN w:val="0"/>
        <w:spacing w:after="0" w:line="240" w:lineRule="auto"/>
        <w:jc w:val="center"/>
        <w:rPr>
          <w:rFonts w:ascii="Times New Roman" w:eastAsia="Calibri" w:hAnsi="Times New Roman" w:cs="Times New Roman"/>
          <w:b/>
          <w:sz w:val="24"/>
          <w:szCs w:val="24"/>
        </w:rPr>
      </w:pPr>
    </w:p>
    <w:p w14:paraId="461428E2" w14:textId="77777777" w:rsidR="001E5A8F" w:rsidRPr="007E43C7" w:rsidRDefault="001E5A8F" w:rsidP="001E5A8F">
      <w:pPr>
        <w:autoSpaceDE w:val="0"/>
        <w:autoSpaceDN w:val="0"/>
        <w:spacing w:after="0" w:line="240" w:lineRule="auto"/>
        <w:jc w:val="center"/>
        <w:rPr>
          <w:rFonts w:ascii="Times New Roman" w:eastAsia="Calibri" w:hAnsi="Times New Roman" w:cs="Times New Roman"/>
          <w:b/>
          <w:sz w:val="24"/>
          <w:szCs w:val="24"/>
        </w:rPr>
      </w:pPr>
      <w:r w:rsidRPr="007E43C7">
        <w:rPr>
          <w:rFonts w:ascii="Times New Roman" w:eastAsia="Calibri" w:hAnsi="Times New Roman" w:cs="Times New Roman"/>
          <w:b/>
          <w:sz w:val="24"/>
          <w:szCs w:val="24"/>
        </w:rPr>
        <w:t>BEFORE THE</w:t>
      </w:r>
    </w:p>
    <w:p w14:paraId="0E7130F5" w14:textId="77777777" w:rsidR="001E5A8F" w:rsidRPr="007E43C7" w:rsidRDefault="001E5A8F" w:rsidP="001E5A8F">
      <w:pPr>
        <w:tabs>
          <w:tab w:val="center" w:pos="4680"/>
        </w:tabs>
        <w:suppressAutoHyphens/>
        <w:autoSpaceDE w:val="0"/>
        <w:autoSpaceDN w:val="0"/>
        <w:spacing w:after="0" w:line="240" w:lineRule="auto"/>
        <w:jc w:val="center"/>
        <w:rPr>
          <w:rFonts w:ascii="Times New Roman" w:eastAsia="Calibri" w:hAnsi="Times New Roman" w:cs="Times New Roman"/>
          <w:b/>
          <w:bCs/>
          <w:spacing w:val="-3"/>
          <w:sz w:val="24"/>
          <w:szCs w:val="24"/>
        </w:rPr>
      </w:pPr>
      <w:r w:rsidRPr="007E43C7">
        <w:rPr>
          <w:rFonts w:ascii="Times New Roman" w:eastAsia="Calibri" w:hAnsi="Times New Roman" w:cs="Times New Roman"/>
          <w:b/>
          <w:bCs/>
          <w:spacing w:val="-3"/>
          <w:sz w:val="24"/>
          <w:szCs w:val="24"/>
        </w:rPr>
        <w:t>PENNSYLVANIA PUBLIC UTILITY COMMISSION</w:t>
      </w:r>
    </w:p>
    <w:p w14:paraId="276FEC17" w14:textId="77777777" w:rsidR="001E5A8F" w:rsidRPr="007E43C7" w:rsidRDefault="001E5A8F" w:rsidP="001E5A8F">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0BC0F3F8" w14:textId="77777777" w:rsidR="001E5A8F" w:rsidRPr="007E43C7" w:rsidRDefault="001E5A8F" w:rsidP="001E5A8F">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045C1AC2" w14:textId="77777777" w:rsidR="001E5A8F" w:rsidRPr="007E43C7" w:rsidRDefault="001E5A8F" w:rsidP="001E5A8F">
      <w:pPr>
        <w:spacing w:after="0" w:line="240" w:lineRule="auto"/>
        <w:jc w:val="both"/>
        <w:rPr>
          <w:rFonts w:ascii="Times New Roman" w:eastAsia="Calibri" w:hAnsi="Times New Roman" w:cs="Times New Roman"/>
          <w:sz w:val="24"/>
          <w:szCs w:val="24"/>
        </w:rPr>
      </w:pPr>
    </w:p>
    <w:p w14:paraId="5C7B37A7" w14:textId="77777777" w:rsidR="001E5A8F" w:rsidRPr="007E43C7" w:rsidRDefault="001E5A8F" w:rsidP="001E5A8F">
      <w:pPr>
        <w:spacing w:after="0" w:line="240" w:lineRule="auto"/>
        <w:jc w:val="both"/>
        <w:rPr>
          <w:rFonts w:ascii="Times New Roman" w:eastAsia="Calibri" w:hAnsi="Times New Roman" w:cs="Times New Roman"/>
          <w:sz w:val="24"/>
          <w:szCs w:val="24"/>
        </w:rPr>
      </w:pPr>
      <w:r w:rsidRPr="007E43C7">
        <w:rPr>
          <w:rFonts w:ascii="Times New Roman" w:eastAsia="Calibri" w:hAnsi="Times New Roman" w:cs="Times New Roman"/>
          <w:sz w:val="24"/>
          <w:szCs w:val="24"/>
        </w:rPr>
        <w:t>Miranda Edwards</w:t>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w:t>
      </w:r>
      <w:r w:rsidRPr="007E43C7">
        <w:rPr>
          <w:rFonts w:ascii="Times New Roman" w:eastAsia="Calibri" w:hAnsi="Times New Roman" w:cs="Times New Roman"/>
          <w:sz w:val="24"/>
          <w:szCs w:val="24"/>
        </w:rPr>
        <w:tab/>
      </w:r>
    </w:p>
    <w:p w14:paraId="7E12DDD4" w14:textId="77777777" w:rsidR="001E5A8F" w:rsidRPr="007E43C7" w:rsidRDefault="001E5A8F" w:rsidP="001E5A8F">
      <w:pPr>
        <w:spacing w:after="0" w:line="240" w:lineRule="auto"/>
        <w:jc w:val="both"/>
        <w:rPr>
          <w:rFonts w:ascii="Times New Roman" w:eastAsia="Calibri" w:hAnsi="Times New Roman" w:cs="Times New Roman"/>
          <w:sz w:val="24"/>
          <w:szCs w:val="24"/>
        </w:rPr>
      </w:pP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w:t>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p>
    <w:p w14:paraId="34D4F7E4" w14:textId="77777777" w:rsidR="001E5A8F" w:rsidRPr="007E43C7" w:rsidRDefault="001E5A8F" w:rsidP="001E5A8F">
      <w:pPr>
        <w:spacing w:after="0" w:line="240" w:lineRule="auto"/>
        <w:jc w:val="both"/>
        <w:rPr>
          <w:rFonts w:ascii="Times New Roman" w:eastAsia="Calibri" w:hAnsi="Times New Roman" w:cs="Times New Roman"/>
          <w:sz w:val="24"/>
          <w:szCs w:val="24"/>
        </w:rPr>
      </w:pPr>
      <w:r w:rsidRPr="007E43C7">
        <w:rPr>
          <w:rFonts w:ascii="Times New Roman" w:eastAsia="Calibri" w:hAnsi="Times New Roman" w:cs="Times New Roman"/>
          <w:sz w:val="24"/>
          <w:szCs w:val="24"/>
        </w:rPr>
        <w:tab/>
        <w:t>v.</w:t>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w:t>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C-2018-3002741</w:t>
      </w:r>
    </w:p>
    <w:p w14:paraId="6936B2A1" w14:textId="77777777" w:rsidR="001E5A8F" w:rsidRPr="007E43C7" w:rsidRDefault="001E5A8F" w:rsidP="001E5A8F">
      <w:pPr>
        <w:spacing w:after="0" w:line="240" w:lineRule="auto"/>
        <w:jc w:val="both"/>
        <w:rPr>
          <w:rFonts w:ascii="Times New Roman" w:eastAsia="Calibri" w:hAnsi="Times New Roman" w:cs="Times New Roman"/>
          <w:sz w:val="24"/>
          <w:szCs w:val="24"/>
        </w:rPr>
      </w:pP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w:t>
      </w:r>
    </w:p>
    <w:p w14:paraId="726FAB4B" w14:textId="77777777" w:rsidR="001E5A8F" w:rsidRPr="007E43C7" w:rsidRDefault="001E5A8F" w:rsidP="001E5A8F">
      <w:pPr>
        <w:spacing w:after="0" w:line="240" w:lineRule="auto"/>
        <w:jc w:val="both"/>
        <w:rPr>
          <w:rFonts w:ascii="Times New Roman" w:eastAsia="Calibri" w:hAnsi="Times New Roman" w:cs="Times New Roman"/>
          <w:sz w:val="24"/>
          <w:szCs w:val="24"/>
        </w:rPr>
      </w:pPr>
      <w:r w:rsidRPr="007E43C7">
        <w:rPr>
          <w:rFonts w:ascii="Times New Roman" w:eastAsia="Calibri" w:hAnsi="Times New Roman" w:cs="Times New Roman"/>
          <w:sz w:val="24"/>
          <w:szCs w:val="24"/>
        </w:rPr>
        <w:t>Duquesne Light Company</w:t>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r>
      <w:r w:rsidRPr="007E43C7">
        <w:rPr>
          <w:rFonts w:ascii="Times New Roman" w:eastAsia="Calibri" w:hAnsi="Times New Roman" w:cs="Times New Roman"/>
          <w:sz w:val="24"/>
          <w:szCs w:val="24"/>
        </w:rPr>
        <w:tab/>
        <w:t>:</w:t>
      </w:r>
    </w:p>
    <w:p w14:paraId="410B5029" w14:textId="77777777" w:rsidR="001E5A8F" w:rsidRPr="007E43C7" w:rsidRDefault="001E5A8F" w:rsidP="001E5A8F">
      <w:pPr>
        <w:tabs>
          <w:tab w:val="left" w:pos="-720"/>
        </w:tabs>
        <w:suppressAutoHyphens/>
        <w:autoSpaceDE w:val="0"/>
        <w:autoSpaceDN w:val="0"/>
        <w:spacing w:after="0" w:line="240" w:lineRule="auto"/>
        <w:ind w:firstLine="1440"/>
        <w:rPr>
          <w:rFonts w:ascii="Times New Roman" w:eastAsia="Calibri" w:hAnsi="Times New Roman" w:cs="Times New Roman"/>
          <w:spacing w:val="-3"/>
          <w:sz w:val="24"/>
          <w:szCs w:val="24"/>
        </w:rPr>
      </w:pPr>
    </w:p>
    <w:p w14:paraId="6A0F0EBB" w14:textId="77777777" w:rsidR="001E5A8F" w:rsidRPr="007E43C7" w:rsidRDefault="001E5A8F" w:rsidP="001E5A8F">
      <w:pPr>
        <w:tabs>
          <w:tab w:val="left" w:pos="-720"/>
          <w:tab w:val="left" w:pos="5040"/>
        </w:tabs>
        <w:suppressAutoHyphens/>
        <w:autoSpaceDE w:val="0"/>
        <w:autoSpaceDN w:val="0"/>
        <w:spacing w:after="0" w:line="240" w:lineRule="auto"/>
        <w:jc w:val="both"/>
        <w:rPr>
          <w:rFonts w:ascii="Times New Roman" w:eastAsia="Calibri" w:hAnsi="Times New Roman" w:cs="Times New Roman"/>
          <w:spacing w:val="-3"/>
          <w:sz w:val="24"/>
          <w:szCs w:val="24"/>
        </w:rPr>
      </w:pPr>
    </w:p>
    <w:p w14:paraId="5EB513F8" w14:textId="77777777" w:rsidR="001E5A8F" w:rsidRPr="007E43C7" w:rsidRDefault="001E5A8F" w:rsidP="001E5A8F">
      <w:pPr>
        <w:tabs>
          <w:tab w:val="left" w:pos="-720"/>
          <w:tab w:val="left" w:pos="5040"/>
        </w:tabs>
        <w:suppressAutoHyphens/>
        <w:autoSpaceDE w:val="0"/>
        <w:autoSpaceDN w:val="0"/>
        <w:spacing w:after="0" w:line="240" w:lineRule="auto"/>
        <w:jc w:val="both"/>
        <w:rPr>
          <w:rFonts w:ascii="Times New Roman" w:eastAsia="Calibri" w:hAnsi="Times New Roman" w:cs="Times New Roman"/>
          <w:spacing w:val="-3"/>
          <w:sz w:val="24"/>
          <w:szCs w:val="24"/>
        </w:rPr>
      </w:pPr>
    </w:p>
    <w:p w14:paraId="7AFB5830" w14:textId="23A9D5D2" w:rsidR="00FA1C2D" w:rsidRPr="007E43C7" w:rsidRDefault="00FA1C2D" w:rsidP="00E66814">
      <w:pPr>
        <w:tabs>
          <w:tab w:val="center" w:pos="4680"/>
        </w:tabs>
        <w:suppressAutoHyphens/>
        <w:spacing w:after="0" w:line="240" w:lineRule="auto"/>
        <w:jc w:val="center"/>
        <w:rPr>
          <w:rFonts w:ascii="Times New Roman" w:hAnsi="Times New Roman" w:cs="Times New Roman"/>
          <w:b/>
          <w:bCs/>
          <w:spacing w:val="-3"/>
          <w:sz w:val="24"/>
          <w:szCs w:val="24"/>
        </w:rPr>
      </w:pPr>
      <w:r w:rsidRPr="007E43C7">
        <w:rPr>
          <w:rFonts w:ascii="Times New Roman" w:hAnsi="Times New Roman" w:cs="Times New Roman"/>
          <w:b/>
          <w:bCs/>
          <w:spacing w:val="-3"/>
          <w:sz w:val="24"/>
          <w:szCs w:val="24"/>
        </w:rPr>
        <w:t>INTERIM ORDER</w:t>
      </w:r>
    </w:p>
    <w:p w14:paraId="337CA437" w14:textId="052C1007" w:rsidR="006C03B4" w:rsidRPr="007E43C7" w:rsidRDefault="00E563DB" w:rsidP="00E66814">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GRANT</w:t>
      </w:r>
      <w:r w:rsidR="006C03B4" w:rsidRPr="007E43C7">
        <w:rPr>
          <w:rFonts w:ascii="Times New Roman" w:hAnsi="Times New Roman" w:cs="Times New Roman"/>
          <w:b/>
          <w:bCs/>
          <w:spacing w:val="-3"/>
          <w:sz w:val="24"/>
          <w:szCs w:val="24"/>
        </w:rPr>
        <w:t>ING RESPONDENT'S MOTION TO STRIKE</w:t>
      </w:r>
    </w:p>
    <w:p w14:paraId="17732BBE" w14:textId="0ECF07F0" w:rsidR="00FA1C2D" w:rsidRPr="007E43C7" w:rsidRDefault="006C03B4" w:rsidP="00E66814">
      <w:pPr>
        <w:tabs>
          <w:tab w:val="center" w:pos="4680"/>
        </w:tabs>
        <w:suppressAutoHyphens/>
        <w:spacing w:after="0" w:line="240" w:lineRule="auto"/>
        <w:jc w:val="center"/>
        <w:rPr>
          <w:rFonts w:ascii="Times New Roman" w:hAnsi="Times New Roman" w:cs="Times New Roman"/>
          <w:b/>
          <w:bCs/>
          <w:spacing w:val="-3"/>
          <w:sz w:val="24"/>
          <w:szCs w:val="24"/>
          <w:u w:val="single"/>
        </w:rPr>
      </w:pPr>
      <w:r w:rsidRPr="007E43C7">
        <w:rPr>
          <w:rFonts w:ascii="Times New Roman" w:hAnsi="Times New Roman" w:cs="Times New Roman"/>
          <w:b/>
          <w:bCs/>
          <w:spacing w:val="-3"/>
          <w:sz w:val="24"/>
          <w:szCs w:val="24"/>
          <w:u w:val="single"/>
        </w:rPr>
        <w:t xml:space="preserve">AND </w:t>
      </w:r>
      <w:r w:rsidR="006F2CE2" w:rsidRPr="007E43C7">
        <w:rPr>
          <w:rFonts w:ascii="Times New Roman" w:hAnsi="Times New Roman" w:cs="Times New Roman"/>
          <w:b/>
          <w:bCs/>
          <w:spacing w:val="-3"/>
          <w:sz w:val="24"/>
          <w:szCs w:val="24"/>
          <w:u w:val="single"/>
        </w:rPr>
        <w:t>CLOSING THE HEARING RECORD</w:t>
      </w:r>
    </w:p>
    <w:p w14:paraId="3861C6B4" w14:textId="77777777" w:rsidR="00FA1C2D" w:rsidRPr="007E43C7" w:rsidRDefault="00FA1C2D" w:rsidP="00FA1C2D">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1A10C774" w14:textId="7577A029" w:rsidR="00FA1C2D" w:rsidRPr="007E43C7" w:rsidRDefault="00FA1C2D" w:rsidP="00CE1993">
      <w:pPr>
        <w:spacing w:after="0" w:line="360" w:lineRule="auto"/>
        <w:ind w:firstLine="1440"/>
        <w:rPr>
          <w:rFonts w:ascii="Times New Roman" w:eastAsia="Times New Roman" w:hAnsi="Times New Roman" w:cs="Times New Roman"/>
          <w:sz w:val="24"/>
          <w:szCs w:val="24"/>
        </w:rPr>
      </w:pPr>
      <w:r w:rsidRPr="007E43C7">
        <w:rPr>
          <w:rFonts w:ascii="Times New Roman" w:eastAsia="Times New Roman" w:hAnsi="Times New Roman" w:cs="Times New Roman"/>
          <w:sz w:val="24"/>
          <w:szCs w:val="24"/>
        </w:rPr>
        <w:t xml:space="preserve">The evidentiary hearing convened in this proceeding as scheduled on </w:t>
      </w:r>
      <w:r w:rsidR="006C03B4" w:rsidRPr="007E43C7">
        <w:rPr>
          <w:rFonts w:ascii="Times New Roman" w:eastAsia="Times New Roman" w:hAnsi="Times New Roman" w:cs="Times New Roman"/>
          <w:sz w:val="24"/>
          <w:szCs w:val="24"/>
        </w:rPr>
        <w:t>February 27</w:t>
      </w:r>
      <w:r w:rsidR="005234C8" w:rsidRPr="007E43C7">
        <w:rPr>
          <w:rFonts w:ascii="Times New Roman" w:eastAsia="Times New Roman" w:hAnsi="Times New Roman" w:cs="Times New Roman"/>
          <w:sz w:val="24"/>
          <w:szCs w:val="24"/>
        </w:rPr>
        <w:t xml:space="preserve">, </w:t>
      </w:r>
      <w:r w:rsidR="00DC6465" w:rsidRPr="007E43C7">
        <w:rPr>
          <w:rFonts w:ascii="Times New Roman" w:eastAsia="Times New Roman" w:hAnsi="Times New Roman" w:cs="Times New Roman"/>
          <w:sz w:val="24"/>
          <w:szCs w:val="24"/>
        </w:rPr>
        <w:t>20</w:t>
      </w:r>
      <w:r w:rsidR="004F75D4" w:rsidRPr="007E43C7">
        <w:rPr>
          <w:rFonts w:ascii="Times New Roman" w:eastAsia="Times New Roman" w:hAnsi="Times New Roman" w:cs="Times New Roman"/>
          <w:sz w:val="24"/>
          <w:szCs w:val="24"/>
        </w:rPr>
        <w:t>20</w:t>
      </w:r>
      <w:r w:rsidR="00DC6465" w:rsidRPr="007E43C7">
        <w:rPr>
          <w:rFonts w:ascii="Times New Roman" w:eastAsia="Times New Roman" w:hAnsi="Times New Roman" w:cs="Times New Roman"/>
          <w:sz w:val="24"/>
          <w:szCs w:val="24"/>
        </w:rPr>
        <w:t xml:space="preserve"> and</w:t>
      </w:r>
      <w:r w:rsidRPr="007E43C7">
        <w:rPr>
          <w:rFonts w:ascii="Times New Roman" w:eastAsia="Times New Roman" w:hAnsi="Times New Roman" w:cs="Times New Roman"/>
          <w:sz w:val="24"/>
          <w:szCs w:val="24"/>
        </w:rPr>
        <w:t xml:space="preserve"> was concluded on that date.  </w:t>
      </w:r>
      <w:r w:rsidR="007E51D8" w:rsidRPr="007E43C7">
        <w:rPr>
          <w:rFonts w:ascii="Times New Roman" w:eastAsia="Arial" w:hAnsi="Times New Roman" w:cs="Times New Roman"/>
          <w:color w:val="000000"/>
          <w:spacing w:val="3"/>
          <w:sz w:val="24"/>
          <w:szCs w:val="24"/>
        </w:rPr>
        <w:t xml:space="preserve">At the hearing, Complainant moved to admit nine exhibits marked as Complainant's Exhibits A, B, C, D, E, F, G, H, and I. </w:t>
      </w:r>
      <w:r w:rsidR="007E51D8" w:rsidRPr="007E43C7">
        <w:rPr>
          <w:rFonts w:ascii="Times New Roman" w:eastAsia="Arial" w:hAnsi="Times New Roman" w:cs="Times New Roman"/>
          <w:color w:val="000000"/>
          <w:sz w:val="24"/>
          <w:szCs w:val="24"/>
        </w:rPr>
        <w:t>Complainant's Exhibits A and B were admitted into evidence without objection.  Respondent objected to Complainant's Exhibits C, D, E, F, G, H, and I, and these exhibits were ruled inadmissible.</w:t>
      </w:r>
    </w:p>
    <w:p w14:paraId="051EF255" w14:textId="7F7EFC88" w:rsidR="005234C8" w:rsidRPr="007E43C7" w:rsidRDefault="005234C8" w:rsidP="00DC6465">
      <w:pPr>
        <w:spacing w:after="0" w:line="360" w:lineRule="auto"/>
        <w:ind w:firstLine="1350"/>
        <w:rPr>
          <w:rFonts w:ascii="Times New Roman" w:hAnsi="Times New Roman" w:cs="Times New Roman"/>
          <w:sz w:val="24"/>
          <w:szCs w:val="24"/>
        </w:rPr>
      </w:pPr>
    </w:p>
    <w:p w14:paraId="2BD80F96" w14:textId="60A6A692" w:rsidR="00B94872" w:rsidRPr="007E43C7" w:rsidRDefault="00B94872" w:rsidP="00B94872">
      <w:pPr>
        <w:spacing w:after="0" w:line="360" w:lineRule="auto"/>
        <w:ind w:firstLine="1440"/>
        <w:rPr>
          <w:rFonts w:ascii="Times New Roman" w:eastAsia="Times New Roman" w:hAnsi="Times New Roman" w:cs="Times New Roman"/>
          <w:sz w:val="24"/>
          <w:szCs w:val="24"/>
        </w:rPr>
      </w:pPr>
      <w:r w:rsidRPr="007E43C7">
        <w:rPr>
          <w:rFonts w:ascii="Times New Roman" w:eastAsia="Times New Roman" w:hAnsi="Times New Roman" w:cs="Times New Roman"/>
          <w:sz w:val="24"/>
          <w:szCs w:val="24"/>
        </w:rPr>
        <w:t xml:space="preserve">On </w:t>
      </w:r>
      <w:r w:rsidR="00D67119" w:rsidRPr="007E43C7">
        <w:rPr>
          <w:rFonts w:ascii="Times New Roman" w:eastAsia="Times New Roman" w:hAnsi="Times New Roman" w:cs="Times New Roman"/>
          <w:sz w:val="24"/>
          <w:szCs w:val="24"/>
        </w:rPr>
        <w:t xml:space="preserve">June </w:t>
      </w:r>
      <w:r w:rsidR="006C03B4" w:rsidRPr="007E43C7">
        <w:rPr>
          <w:rFonts w:ascii="Times New Roman" w:eastAsia="Times New Roman" w:hAnsi="Times New Roman" w:cs="Times New Roman"/>
          <w:sz w:val="24"/>
          <w:szCs w:val="24"/>
        </w:rPr>
        <w:t>2</w:t>
      </w:r>
      <w:r w:rsidRPr="007E43C7">
        <w:rPr>
          <w:rFonts w:ascii="Times New Roman" w:eastAsia="Times New Roman" w:hAnsi="Times New Roman" w:cs="Times New Roman"/>
          <w:sz w:val="24"/>
          <w:szCs w:val="24"/>
        </w:rPr>
        <w:t xml:space="preserve">, 2020, an Interim Order was issued permitting the parties to file briefs in this proceeding by </w:t>
      </w:r>
      <w:r w:rsidR="00D67119" w:rsidRPr="007E43C7">
        <w:rPr>
          <w:rFonts w:ascii="Times New Roman" w:eastAsia="Times New Roman" w:hAnsi="Times New Roman" w:cs="Times New Roman"/>
          <w:sz w:val="24"/>
          <w:szCs w:val="24"/>
        </w:rPr>
        <w:t>July</w:t>
      </w:r>
      <w:r w:rsidRPr="007E43C7">
        <w:rPr>
          <w:rFonts w:ascii="Times New Roman" w:eastAsia="Times New Roman" w:hAnsi="Times New Roman" w:cs="Times New Roman"/>
          <w:sz w:val="24"/>
          <w:szCs w:val="24"/>
        </w:rPr>
        <w:t xml:space="preserve"> </w:t>
      </w:r>
      <w:r w:rsidR="00FE2D73" w:rsidRPr="007E43C7">
        <w:rPr>
          <w:rFonts w:ascii="Times New Roman" w:eastAsia="Times New Roman" w:hAnsi="Times New Roman" w:cs="Times New Roman"/>
          <w:sz w:val="24"/>
          <w:szCs w:val="24"/>
        </w:rPr>
        <w:t>3</w:t>
      </w:r>
      <w:r w:rsidRPr="007E43C7">
        <w:rPr>
          <w:rFonts w:ascii="Times New Roman" w:eastAsia="Times New Roman" w:hAnsi="Times New Roman" w:cs="Times New Roman"/>
          <w:sz w:val="24"/>
          <w:szCs w:val="24"/>
        </w:rPr>
        <w:t>, 2020.</w:t>
      </w:r>
    </w:p>
    <w:p w14:paraId="6CCCD97A" w14:textId="77777777" w:rsidR="00D67119" w:rsidRPr="007E43C7" w:rsidRDefault="00D67119" w:rsidP="00B94872">
      <w:pPr>
        <w:spacing w:after="0" w:line="360" w:lineRule="auto"/>
        <w:ind w:firstLine="1440"/>
        <w:rPr>
          <w:rFonts w:ascii="Times New Roman" w:eastAsia="Times New Roman" w:hAnsi="Times New Roman" w:cs="Times New Roman"/>
          <w:sz w:val="24"/>
          <w:szCs w:val="24"/>
        </w:rPr>
      </w:pPr>
    </w:p>
    <w:p w14:paraId="45AAE405" w14:textId="6B6238E7" w:rsidR="00B94872" w:rsidRPr="007E43C7" w:rsidRDefault="00D67119" w:rsidP="00DC6465">
      <w:pPr>
        <w:spacing w:after="0" w:line="360" w:lineRule="auto"/>
        <w:ind w:firstLine="1350"/>
        <w:rPr>
          <w:rFonts w:ascii="Times New Roman" w:hAnsi="Times New Roman" w:cs="Times New Roman"/>
          <w:sz w:val="24"/>
          <w:szCs w:val="24"/>
        </w:rPr>
      </w:pPr>
      <w:r w:rsidRPr="007E43C7">
        <w:rPr>
          <w:rFonts w:ascii="Times New Roman" w:hAnsi="Times New Roman" w:cs="Times New Roman"/>
          <w:sz w:val="24"/>
          <w:szCs w:val="24"/>
        </w:rPr>
        <w:t xml:space="preserve">Respondent filed a brief on July 2, 2020.  </w:t>
      </w:r>
      <w:r w:rsidR="00FE2D73" w:rsidRPr="007E43C7">
        <w:rPr>
          <w:rFonts w:ascii="Times New Roman" w:hAnsi="Times New Roman" w:cs="Times New Roman"/>
          <w:sz w:val="24"/>
          <w:szCs w:val="24"/>
        </w:rPr>
        <w:t>Complainant did not file a brief.</w:t>
      </w:r>
    </w:p>
    <w:p w14:paraId="322DE8DC" w14:textId="264B0BFA" w:rsidR="00FE2D73" w:rsidRPr="007E43C7" w:rsidRDefault="00FE2D73" w:rsidP="00DC6465">
      <w:pPr>
        <w:spacing w:after="0" w:line="360" w:lineRule="auto"/>
        <w:ind w:firstLine="1350"/>
        <w:rPr>
          <w:rFonts w:ascii="Times New Roman" w:hAnsi="Times New Roman" w:cs="Times New Roman"/>
          <w:sz w:val="24"/>
          <w:szCs w:val="24"/>
        </w:rPr>
      </w:pPr>
    </w:p>
    <w:p w14:paraId="2817374F" w14:textId="62114BF6" w:rsidR="00FE2D73" w:rsidRPr="007E43C7" w:rsidRDefault="00FE2D73" w:rsidP="00DC6465">
      <w:pPr>
        <w:spacing w:after="0" w:line="360" w:lineRule="auto"/>
        <w:ind w:firstLine="1350"/>
        <w:rPr>
          <w:rFonts w:ascii="Times New Roman" w:hAnsi="Times New Roman" w:cs="Times New Roman"/>
          <w:sz w:val="24"/>
          <w:szCs w:val="24"/>
        </w:rPr>
      </w:pPr>
      <w:r w:rsidRPr="007E43C7">
        <w:rPr>
          <w:rFonts w:ascii="Times New Roman" w:hAnsi="Times New Roman" w:cs="Times New Roman"/>
          <w:sz w:val="24"/>
          <w:szCs w:val="24"/>
        </w:rPr>
        <w:t>On July 8, 2020, the undersigned presiding officer was provided with a copy of an email from Complainant acknowledging that she received a brief from Respondent but indicating that she did not receive the order setting the briefing schedule.</w:t>
      </w:r>
    </w:p>
    <w:p w14:paraId="4C9C1A79" w14:textId="1BB06256" w:rsidR="00FE2D73" w:rsidRPr="007E43C7" w:rsidRDefault="00FE2D73" w:rsidP="00DC6465">
      <w:pPr>
        <w:spacing w:after="0" w:line="360" w:lineRule="auto"/>
        <w:ind w:firstLine="1350"/>
        <w:rPr>
          <w:rFonts w:ascii="Times New Roman" w:hAnsi="Times New Roman" w:cs="Times New Roman"/>
          <w:sz w:val="24"/>
          <w:szCs w:val="24"/>
        </w:rPr>
      </w:pPr>
    </w:p>
    <w:p w14:paraId="58B93091" w14:textId="6815337E" w:rsidR="00FE2D73" w:rsidRPr="007E43C7" w:rsidRDefault="00FE2D73" w:rsidP="00DC6465">
      <w:pPr>
        <w:spacing w:after="0" w:line="360" w:lineRule="auto"/>
        <w:ind w:firstLine="1350"/>
        <w:rPr>
          <w:rFonts w:ascii="Times New Roman" w:hAnsi="Times New Roman" w:cs="Times New Roman"/>
          <w:sz w:val="24"/>
          <w:szCs w:val="24"/>
        </w:rPr>
      </w:pPr>
      <w:r w:rsidRPr="007E43C7">
        <w:rPr>
          <w:rFonts w:ascii="Times New Roman" w:hAnsi="Times New Roman" w:cs="Times New Roman"/>
          <w:sz w:val="24"/>
          <w:szCs w:val="24"/>
        </w:rPr>
        <w:t xml:space="preserve">On July 9, 2020, an Interim Order Extending the Briefing Schedule was issued allowing </w:t>
      </w:r>
      <w:r w:rsidR="00CD3623" w:rsidRPr="007E43C7">
        <w:rPr>
          <w:rFonts w:ascii="Times New Roman" w:hAnsi="Times New Roman" w:cs="Times New Roman"/>
          <w:sz w:val="24"/>
          <w:szCs w:val="24"/>
        </w:rPr>
        <w:t>Complainant to file her brief on or before August 6, 2020 and reply briefs on or before September 11, 2020.</w:t>
      </w:r>
    </w:p>
    <w:p w14:paraId="48DD7982" w14:textId="6C22E57A" w:rsidR="003F24B8" w:rsidRPr="007E43C7" w:rsidRDefault="00C96BBF" w:rsidP="00C96BBF">
      <w:pPr>
        <w:tabs>
          <w:tab w:val="left" w:pos="1584"/>
        </w:tabs>
        <w:spacing w:after="0" w:line="360" w:lineRule="auto"/>
        <w:ind w:right="72"/>
        <w:textAlignment w:val="baseline"/>
        <w:rPr>
          <w:rFonts w:ascii="Times New Roman" w:eastAsia="Arial" w:hAnsi="Times New Roman" w:cs="Times New Roman"/>
          <w:color w:val="000000"/>
          <w:sz w:val="24"/>
          <w:szCs w:val="24"/>
        </w:rPr>
      </w:pPr>
      <w:r>
        <w:rPr>
          <w:rFonts w:ascii="Times New Roman" w:hAnsi="Times New Roman" w:cs="Times New Roman"/>
          <w:sz w:val="24"/>
          <w:szCs w:val="24"/>
        </w:rPr>
        <w:lastRenderedPageBreak/>
        <w:tab/>
      </w:r>
      <w:r w:rsidR="00CD3623" w:rsidRPr="007E43C7">
        <w:rPr>
          <w:rFonts w:ascii="Times New Roman" w:hAnsi="Times New Roman" w:cs="Times New Roman"/>
          <w:sz w:val="24"/>
          <w:szCs w:val="24"/>
        </w:rPr>
        <w:t xml:space="preserve">Complainant filed </w:t>
      </w:r>
      <w:r w:rsidR="003F24B8" w:rsidRPr="007E43C7">
        <w:rPr>
          <w:rFonts w:ascii="Times New Roman" w:hAnsi="Times New Roman" w:cs="Times New Roman"/>
          <w:sz w:val="24"/>
          <w:szCs w:val="24"/>
        </w:rPr>
        <w:t>Complainant’s Post-Hearing B</w:t>
      </w:r>
      <w:r w:rsidR="00CD3623" w:rsidRPr="007E43C7">
        <w:rPr>
          <w:rFonts w:ascii="Times New Roman" w:hAnsi="Times New Roman" w:cs="Times New Roman"/>
          <w:sz w:val="24"/>
          <w:szCs w:val="24"/>
        </w:rPr>
        <w:t xml:space="preserve">rief on August </w:t>
      </w:r>
      <w:r w:rsidR="003F24B8" w:rsidRPr="007E43C7">
        <w:rPr>
          <w:rFonts w:ascii="Times New Roman" w:hAnsi="Times New Roman" w:cs="Times New Roman"/>
          <w:sz w:val="24"/>
          <w:szCs w:val="24"/>
        </w:rPr>
        <w:t>6</w:t>
      </w:r>
      <w:r w:rsidR="00CD3623" w:rsidRPr="007E43C7">
        <w:rPr>
          <w:rFonts w:ascii="Times New Roman" w:hAnsi="Times New Roman" w:cs="Times New Roman"/>
          <w:sz w:val="24"/>
          <w:szCs w:val="24"/>
        </w:rPr>
        <w:t>, 2020</w:t>
      </w:r>
      <w:r w:rsidR="003F24B8" w:rsidRPr="007E43C7">
        <w:rPr>
          <w:rFonts w:ascii="Times New Roman" w:hAnsi="Times New Roman" w:cs="Times New Roman"/>
          <w:sz w:val="24"/>
          <w:szCs w:val="24"/>
        </w:rPr>
        <w:t xml:space="preserve">.   </w:t>
      </w:r>
      <w:r w:rsidR="003F24B8" w:rsidRPr="007E43C7">
        <w:rPr>
          <w:rFonts w:ascii="Times New Roman" w:eastAsia="Arial" w:hAnsi="Times New Roman" w:cs="Times New Roman"/>
          <w:color w:val="000000"/>
          <w:sz w:val="24"/>
          <w:szCs w:val="24"/>
        </w:rPr>
        <w:t xml:space="preserve">At page 5 of Complainant's Post-Hearing Brief she disclosed settlement discussions between herself and </w:t>
      </w:r>
      <w:r w:rsidR="000E7CC3" w:rsidRPr="007E43C7">
        <w:rPr>
          <w:rFonts w:ascii="Times New Roman" w:eastAsia="Arial" w:hAnsi="Times New Roman" w:cs="Times New Roman"/>
          <w:color w:val="000000"/>
          <w:sz w:val="24"/>
          <w:szCs w:val="24"/>
        </w:rPr>
        <w:t xml:space="preserve">Respondent’s </w:t>
      </w:r>
      <w:r w:rsidR="003F24B8" w:rsidRPr="007E43C7">
        <w:rPr>
          <w:rFonts w:ascii="Times New Roman" w:eastAsia="Arial" w:hAnsi="Times New Roman" w:cs="Times New Roman"/>
          <w:color w:val="000000"/>
          <w:sz w:val="24"/>
          <w:szCs w:val="24"/>
        </w:rPr>
        <w:t>counsel</w:t>
      </w:r>
      <w:r w:rsidR="006C4801">
        <w:rPr>
          <w:rStyle w:val="FootnoteReference"/>
          <w:rFonts w:ascii="Times New Roman" w:eastAsia="Arial" w:hAnsi="Times New Roman" w:cs="Times New Roman"/>
          <w:color w:val="000000"/>
          <w:sz w:val="24"/>
          <w:szCs w:val="24"/>
        </w:rPr>
        <w:footnoteReference w:id="1"/>
      </w:r>
      <w:r w:rsidR="003F24B8" w:rsidRPr="007E43C7">
        <w:rPr>
          <w:rFonts w:ascii="Times New Roman" w:eastAsia="Arial" w:hAnsi="Times New Roman" w:cs="Times New Roman"/>
          <w:color w:val="000000"/>
          <w:sz w:val="24"/>
          <w:szCs w:val="24"/>
        </w:rPr>
        <w:t xml:space="preserve">, which Complainant averred occurred on February 22, 2020, during a telephone conversation between counsel for Respondent and </w:t>
      </w:r>
      <w:r w:rsidR="003F24B8" w:rsidRPr="006C4801">
        <w:rPr>
          <w:rFonts w:ascii="Times New Roman" w:eastAsia="Arial" w:hAnsi="Times New Roman" w:cs="Times New Roman"/>
          <w:color w:val="000000"/>
          <w:sz w:val="24"/>
          <w:szCs w:val="24"/>
        </w:rPr>
        <w:t>Complainant.</w:t>
      </w:r>
      <w:r w:rsidR="006C4801">
        <w:rPr>
          <w:rStyle w:val="FootnoteReference"/>
          <w:rFonts w:ascii="Times New Roman" w:eastAsia="Arial" w:hAnsi="Times New Roman" w:cs="Times New Roman"/>
          <w:color w:val="000000"/>
          <w:sz w:val="24"/>
          <w:szCs w:val="24"/>
        </w:rPr>
        <w:footnoteReference w:id="2"/>
      </w:r>
      <w:r w:rsidR="006C4801">
        <w:rPr>
          <w:rFonts w:ascii="Times New Roman" w:eastAsia="Arial" w:hAnsi="Times New Roman" w:cs="Times New Roman"/>
          <w:color w:val="000000"/>
          <w:sz w:val="24"/>
          <w:szCs w:val="24"/>
        </w:rPr>
        <w:t xml:space="preserve">  </w:t>
      </w:r>
      <w:r w:rsidR="003F24B8" w:rsidRPr="007E43C7">
        <w:rPr>
          <w:rFonts w:ascii="Times New Roman" w:eastAsia="Arial" w:hAnsi="Times New Roman" w:cs="Times New Roman"/>
          <w:color w:val="000000"/>
          <w:sz w:val="24"/>
          <w:szCs w:val="24"/>
        </w:rPr>
        <w:t xml:space="preserve">Complainant also attached and relied upon exhibits to her Post-Hearing Brief that she offered at the hearing, seven of which </w:t>
      </w:r>
      <w:r w:rsidR="00C75A02" w:rsidRPr="007E43C7">
        <w:rPr>
          <w:rFonts w:ascii="Times New Roman" w:eastAsia="Arial" w:hAnsi="Times New Roman" w:cs="Times New Roman"/>
          <w:color w:val="000000"/>
          <w:sz w:val="24"/>
          <w:szCs w:val="24"/>
        </w:rPr>
        <w:t xml:space="preserve">were ruled as </w:t>
      </w:r>
      <w:r w:rsidR="003F24B8" w:rsidRPr="007E43C7">
        <w:rPr>
          <w:rFonts w:ascii="Times New Roman" w:eastAsia="Arial" w:hAnsi="Times New Roman" w:cs="Times New Roman"/>
          <w:color w:val="000000"/>
          <w:sz w:val="24"/>
          <w:szCs w:val="24"/>
        </w:rPr>
        <w:t>inadmissible</w:t>
      </w:r>
      <w:r w:rsidR="00C75A02" w:rsidRPr="007E43C7">
        <w:rPr>
          <w:rFonts w:ascii="Times New Roman" w:eastAsia="Arial" w:hAnsi="Times New Roman" w:cs="Times New Roman"/>
          <w:color w:val="000000"/>
          <w:sz w:val="24"/>
          <w:szCs w:val="24"/>
        </w:rPr>
        <w:t xml:space="preserve"> at the hearing</w:t>
      </w:r>
      <w:r w:rsidR="003F24B8" w:rsidRPr="007E43C7">
        <w:rPr>
          <w:rFonts w:ascii="Times New Roman" w:eastAsia="Arial" w:hAnsi="Times New Roman" w:cs="Times New Roman"/>
          <w:color w:val="000000"/>
          <w:sz w:val="24"/>
          <w:szCs w:val="24"/>
        </w:rPr>
        <w:t>.</w:t>
      </w:r>
    </w:p>
    <w:p w14:paraId="08824448" w14:textId="77777777" w:rsidR="003F24B8" w:rsidRPr="007E43C7" w:rsidRDefault="003F24B8" w:rsidP="007E43C7">
      <w:pPr>
        <w:spacing w:after="0" w:line="360" w:lineRule="auto"/>
        <w:ind w:firstLine="1350"/>
        <w:rPr>
          <w:rFonts w:ascii="Times New Roman" w:hAnsi="Times New Roman" w:cs="Times New Roman"/>
          <w:sz w:val="24"/>
          <w:szCs w:val="24"/>
        </w:rPr>
      </w:pPr>
    </w:p>
    <w:p w14:paraId="62748103" w14:textId="2FEC4C21" w:rsidR="005E1CB8" w:rsidRPr="007E43C7" w:rsidRDefault="003F24B8" w:rsidP="00C96BBF">
      <w:pPr>
        <w:spacing w:after="0" w:line="360" w:lineRule="auto"/>
        <w:ind w:right="72" w:firstLine="1440"/>
        <w:textAlignment w:val="baseline"/>
        <w:rPr>
          <w:rFonts w:ascii="Times New Roman" w:eastAsia="Arial" w:hAnsi="Times New Roman" w:cs="Times New Roman"/>
          <w:color w:val="000000"/>
          <w:spacing w:val="4"/>
          <w:sz w:val="24"/>
          <w:szCs w:val="24"/>
        </w:rPr>
      </w:pPr>
      <w:r w:rsidRPr="007E43C7">
        <w:rPr>
          <w:rFonts w:ascii="Times New Roman" w:hAnsi="Times New Roman" w:cs="Times New Roman"/>
          <w:sz w:val="24"/>
          <w:szCs w:val="24"/>
        </w:rPr>
        <w:t xml:space="preserve">Both </w:t>
      </w:r>
      <w:r w:rsidR="00CD3623" w:rsidRPr="007E43C7">
        <w:rPr>
          <w:rFonts w:ascii="Times New Roman" w:hAnsi="Times New Roman" w:cs="Times New Roman"/>
          <w:sz w:val="24"/>
          <w:szCs w:val="24"/>
        </w:rPr>
        <w:t>parties file</w:t>
      </w:r>
      <w:r w:rsidR="00594822" w:rsidRPr="007E43C7">
        <w:rPr>
          <w:rFonts w:ascii="Times New Roman" w:hAnsi="Times New Roman" w:cs="Times New Roman"/>
          <w:sz w:val="24"/>
          <w:szCs w:val="24"/>
        </w:rPr>
        <w:t>d</w:t>
      </w:r>
      <w:r w:rsidR="00CD3623" w:rsidRPr="007E43C7">
        <w:rPr>
          <w:rFonts w:ascii="Times New Roman" w:hAnsi="Times New Roman" w:cs="Times New Roman"/>
          <w:sz w:val="24"/>
          <w:szCs w:val="24"/>
        </w:rPr>
        <w:t xml:space="preserve"> reply briefs on September 11, 2020.</w:t>
      </w:r>
      <w:r w:rsidR="00C96BBF">
        <w:rPr>
          <w:rFonts w:ascii="Times New Roman" w:hAnsi="Times New Roman" w:cs="Times New Roman"/>
          <w:sz w:val="24"/>
          <w:szCs w:val="24"/>
        </w:rPr>
        <w:t xml:space="preserve"> </w:t>
      </w:r>
      <w:r w:rsidR="005E1CB8" w:rsidRPr="007E43C7">
        <w:rPr>
          <w:rFonts w:ascii="Times New Roman" w:hAnsi="Times New Roman" w:cs="Times New Roman"/>
          <w:sz w:val="24"/>
          <w:szCs w:val="24"/>
        </w:rPr>
        <w:t xml:space="preserve"> In her reply brief, </w:t>
      </w:r>
      <w:r w:rsidR="005E1CB8" w:rsidRPr="007E43C7">
        <w:rPr>
          <w:rFonts w:ascii="Times New Roman" w:eastAsia="Arial" w:hAnsi="Times New Roman" w:cs="Times New Roman"/>
          <w:color w:val="000000"/>
          <w:spacing w:val="4"/>
          <w:sz w:val="24"/>
          <w:szCs w:val="24"/>
        </w:rPr>
        <w:t>Complainant referred to several articles and documents that she did not offer into evidence at the hearing</w:t>
      </w:r>
      <w:r w:rsidR="005E1CB8" w:rsidRPr="006C4801">
        <w:rPr>
          <w:rFonts w:ascii="Times New Roman" w:eastAsia="Arial" w:hAnsi="Times New Roman" w:cs="Times New Roman"/>
          <w:color w:val="000000"/>
          <w:spacing w:val="4"/>
          <w:sz w:val="24"/>
          <w:szCs w:val="24"/>
        </w:rPr>
        <w:t>.</w:t>
      </w:r>
      <w:r w:rsidR="006C4801">
        <w:rPr>
          <w:rStyle w:val="FootnoteReference"/>
          <w:rFonts w:ascii="Times New Roman" w:eastAsia="Arial" w:hAnsi="Times New Roman" w:cs="Times New Roman"/>
          <w:color w:val="000000"/>
          <w:spacing w:val="4"/>
          <w:sz w:val="24"/>
          <w:szCs w:val="24"/>
        </w:rPr>
        <w:footnoteReference w:id="3"/>
      </w:r>
      <w:r w:rsidR="005E1CB8" w:rsidRPr="007E43C7">
        <w:rPr>
          <w:rFonts w:ascii="Times New Roman" w:eastAsia="Arial" w:hAnsi="Times New Roman" w:cs="Times New Roman"/>
          <w:color w:val="000000"/>
          <w:spacing w:val="4"/>
          <w:sz w:val="24"/>
          <w:szCs w:val="24"/>
        </w:rPr>
        <w:t xml:space="preserve"> </w:t>
      </w:r>
    </w:p>
    <w:p w14:paraId="19E4A98A" w14:textId="77777777" w:rsidR="003F24B8" w:rsidRPr="007E43C7" w:rsidRDefault="003F24B8" w:rsidP="007E43C7">
      <w:pPr>
        <w:spacing w:after="0" w:line="360" w:lineRule="auto"/>
        <w:ind w:firstLine="1350"/>
        <w:rPr>
          <w:rFonts w:ascii="Times New Roman" w:hAnsi="Times New Roman" w:cs="Times New Roman"/>
          <w:sz w:val="24"/>
          <w:szCs w:val="24"/>
        </w:rPr>
      </w:pPr>
    </w:p>
    <w:p w14:paraId="7F9D48B5" w14:textId="5E496268" w:rsidR="005E1CB8" w:rsidRDefault="00CD3623" w:rsidP="007E43C7">
      <w:pPr>
        <w:spacing w:after="0" w:line="360" w:lineRule="auto"/>
        <w:ind w:firstLine="1350"/>
        <w:rPr>
          <w:rFonts w:ascii="Times New Roman" w:hAnsi="Times New Roman" w:cs="Times New Roman"/>
          <w:sz w:val="24"/>
          <w:szCs w:val="24"/>
        </w:rPr>
      </w:pPr>
      <w:r w:rsidRPr="007E43C7">
        <w:rPr>
          <w:rFonts w:ascii="Times New Roman" w:hAnsi="Times New Roman" w:cs="Times New Roman"/>
          <w:sz w:val="24"/>
          <w:szCs w:val="24"/>
        </w:rPr>
        <w:t xml:space="preserve">On September 22, 2020, Respondent </w:t>
      </w:r>
      <w:r w:rsidR="00273EF5" w:rsidRPr="007E43C7">
        <w:rPr>
          <w:rFonts w:ascii="Times New Roman" w:hAnsi="Times New Roman" w:cs="Times New Roman"/>
          <w:sz w:val="24"/>
          <w:szCs w:val="24"/>
        </w:rPr>
        <w:t xml:space="preserve">filed a Motion to Strike Improper and Inadmissible Material in Complainant's Post-Hearing Brief and Reply Brief averring that </w:t>
      </w:r>
      <w:r w:rsidR="008F697F" w:rsidRPr="007E43C7">
        <w:rPr>
          <w:rFonts w:ascii="Times New Roman" w:hAnsi="Times New Roman" w:cs="Times New Roman"/>
          <w:sz w:val="24"/>
          <w:szCs w:val="24"/>
        </w:rPr>
        <w:t>Complainant made a number of improper disclosures and repeatedly referred to evidence that is not in the record.</w:t>
      </w:r>
    </w:p>
    <w:p w14:paraId="40510FEA" w14:textId="77777777" w:rsidR="007E43C7" w:rsidRPr="007E43C7" w:rsidRDefault="007E43C7" w:rsidP="007E43C7">
      <w:pPr>
        <w:spacing w:after="0" w:line="360" w:lineRule="auto"/>
        <w:ind w:firstLine="1350"/>
        <w:rPr>
          <w:rFonts w:ascii="Times New Roman" w:hAnsi="Times New Roman" w:cs="Times New Roman"/>
          <w:sz w:val="24"/>
          <w:szCs w:val="24"/>
        </w:rPr>
      </w:pPr>
    </w:p>
    <w:p w14:paraId="3E41E059" w14:textId="77777777" w:rsidR="003B1E47" w:rsidRPr="007E43C7" w:rsidRDefault="005E1CB8" w:rsidP="00C96BBF">
      <w:pPr>
        <w:spacing w:after="0" w:line="360" w:lineRule="auto"/>
        <w:ind w:firstLine="1440"/>
        <w:jc w:val="both"/>
        <w:textAlignment w:val="baseline"/>
        <w:rPr>
          <w:rFonts w:ascii="Times New Roman" w:eastAsia="Arial" w:hAnsi="Times New Roman" w:cs="Times New Roman"/>
          <w:bCs/>
          <w:color w:val="000000"/>
          <w:sz w:val="24"/>
          <w:szCs w:val="24"/>
        </w:rPr>
      </w:pPr>
      <w:r w:rsidRPr="007E43C7">
        <w:rPr>
          <w:rFonts w:ascii="Times New Roman" w:hAnsi="Times New Roman" w:cs="Times New Roman"/>
          <w:sz w:val="24"/>
          <w:szCs w:val="24"/>
        </w:rPr>
        <w:t xml:space="preserve">On </w:t>
      </w:r>
      <w:r w:rsidR="003B1E47" w:rsidRPr="007E43C7">
        <w:rPr>
          <w:rFonts w:ascii="Times New Roman" w:hAnsi="Times New Roman" w:cs="Times New Roman"/>
          <w:sz w:val="24"/>
          <w:szCs w:val="24"/>
        </w:rPr>
        <w:t xml:space="preserve">October 2, 2020, Complainant filed </w:t>
      </w:r>
      <w:r w:rsidR="003B1E47" w:rsidRPr="007E43C7">
        <w:rPr>
          <w:rFonts w:ascii="Times New Roman" w:eastAsia="Arial" w:hAnsi="Times New Roman" w:cs="Times New Roman"/>
          <w:bCs/>
          <w:color w:val="000000"/>
          <w:sz w:val="24"/>
          <w:szCs w:val="24"/>
        </w:rPr>
        <w:t>Complainant’s Objections to Duquesne Light Company’s Motion to Strike, requesting that Respondent’s Motion to Strike be denied.</w:t>
      </w:r>
    </w:p>
    <w:p w14:paraId="784BD69F" w14:textId="77777777" w:rsidR="003B1E47" w:rsidRPr="007E43C7" w:rsidRDefault="003B1E47" w:rsidP="007E43C7">
      <w:pPr>
        <w:spacing w:after="0" w:line="360" w:lineRule="auto"/>
        <w:textAlignment w:val="baseline"/>
        <w:rPr>
          <w:rFonts w:ascii="Times New Roman" w:eastAsia="Arial" w:hAnsi="Times New Roman" w:cs="Times New Roman"/>
          <w:bCs/>
          <w:color w:val="000000"/>
          <w:sz w:val="24"/>
          <w:szCs w:val="24"/>
        </w:rPr>
      </w:pPr>
    </w:p>
    <w:p w14:paraId="585B3081" w14:textId="2B3A8935" w:rsidR="00CD64FC" w:rsidRPr="007E43C7" w:rsidRDefault="00C96BBF" w:rsidP="007E43C7">
      <w:pPr>
        <w:tabs>
          <w:tab w:val="left" w:pos="720"/>
          <w:tab w:val="left" w:pos="1584"/>
        </w:tabs>
        <w:spacing w:after="0" w:line="360" w:lineRule="auto"/>
        <w:ind w:right="72"/>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sidR="00CD64FC" w:rsidRPr="007E43C7">
        <w:rPr>
          <w:rFonts w:ascii="Times New Roman" w:eastAsia="Arial" w:hAnsi="Times New Roman" w:cs="Times New Roman"/>
          <w:color w:val="000000"/>
          <w:sz w:val="24"/>
          <w:szCs w:val="24"/>
        </w:rPr>
        <w:t>As Respondent argues, under Rule 408 of the Pennsylvania Rules of Evidence, settlement offers generally are not admissible as evidence</w:t>
      </w:r>
      <w:r w:rsidR="007E43C7"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 xml:space="preserve">Pa.R.E. 408.  Regulations governing hearings before the Commission also state that settlement offers are inadmissible: "Offers of settlement </w:t>
      </w:r>
      <w:r w:rsidR="00480DED">
        <w:rPr>
          <w:rFonts w:ascii="Times New Roman" w:eastAsia="Arial" w:hAnsi="Times New Roman" w:cs="Times New Roman"/>
          <w:color w:val="000000"/>
          <w:sz w:val="24"/>
          <w:szCs w:val="24"/>
        </w:rPr>
        <w:t xml:space="preserve">. . . </w:t>
      </w:r>
      <w:r w:rsidR="00CD64FC" w:rsidRPr="007E43C7">
        <w:rPr>
          <w:rFonts w:ascii="Times New Roman" w:eastAsia="Arial" w:hAnsi="Times New Roman" w:cs="Times New Roman"/>
          <w:color w:val="000000"/>
          <w:sz w:val="24"/>
          <w:szCs w:val="24"/>
        </w:rPr>
        <w:t>not agreed to by every party</w:t>
      </w:r>
      <w:r w:rsidR="00480DED">
        <w:rPr>
          <w:rFonts w:ascii="Times New Roman" w:eastAsia="Arial" w:hAnsi="Times New Roman" w:cs="Times New Roman"/>
          <w:color w:val="000000"/>
          <w:sz w:val="24"/>
          <w:szCs w:val="24"/>
        </w:rPr>
        <w:t xml:space="preserve"> . . . </w:t>
      </w:r>
      <w:r w:rsidR="00CD64FC" w:rsidRPr="007E43C7">
        <w:rPr>
          <w:rFonts w:ascii="Times New Roman" w:eastAsia="Arial" w:hAnsi="Times New Roman" w:cs="Times New Roman"/>
          <w:color w:val="000000"/>
          <w:sz w:val="24"/>
          <w:szCs w:val="24"/>
        </w:rPr>
        <w:t xml:space="preserve">will not be admissible in evidence against a counsel or party claiming the privilege." </w:t>
      </w:r>
      <w:r w:rsidR="003D6554">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52 Pa.Code § 5.231(d).</w:t>
      </w:r>
    </w:p>
    <w:p w14:paraId="53891074" w14:textId="77777777" w:rsidR="006C4801" w:rsidRDefault="006C4801" w:rsidP="00D416A8">
      <w:pPr>
        <w:spacing w:after="0" w:line="360" w:lineRule="auto"/>
        <w:ind w:right="72" w:firstLine="1440"/>
        <w:textAlignment w:val="baseline"/>
        <w:rPr>
          <w:rFonts w:ascii="Times New Roman" w:eastAsia="Arial" w:hAnsi="Times New Roman" w:cs="Times New Roman"/>
          <w:color w:val="000000"/>
          <w:sz w:val="24"/>
          <w:szCs w:val="24"/>
        </w:rPr>
      </w:pPr>
    </w:p>
    <w:p w14:paraId="67102F70" w14:textId="7105833E" w:rsidR="00CD64FC" w:rsidRPr="007E43C7" w:rsidRDefault="003E27F3" w:rsidP="00D416A8">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lastRenderedPageBreak/>
        <w:t xml:space="preserve">In addition, </w:t>
      </w:r>
      <w:r w:rsidR="00CD64FC" w:rsidRPr="007E43C7">
        <w:rPr>
          <w:rFonts w:ascii="Times New Roman" w:eastAsia="Arial" w:hAnsi="Times New Roman" w:cs="Times New Roman"/>
          <w:color w:val="000000"/>
          <w:sz w:val="24"/>
          <w:szCs w:val="24"/>
        </w:rPr>
        <w:t>the Commonwealth Court and the Presiding ALJ have ruled that settlement negotiations are generally inadmissible in administrative proceedings</w:t>
      </w:r>
      <w:r w:rsidR="007E43C7"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u w:val="single"/>
        </w:rPr>
        <w:t>Shapiro v. State Bd. of Accountancy,</w:t>
      </w:r>
      <w:r w:rsidR="00CD64FC" w:rsidRPr="007E43C7">
        <w:rPr>
          <w:rFonts w:ascii="Times New Roman" w:eastAsia="Arial" w:hAnsi="Times New Roman" w:cs="Times New Roman"/>
          <w:color w:val="000000"/>
          <w:sz w:val="24"/>
          <w:szCs w:val="24"/>
        </w:rPr>
        <w:t xml:space="preserve"> 856 A.2d 864, 875 (Pa.</w:t>
      </w:r>
      <w:r w:rsidR="00950500">
        <w:rPr>
          <w:rFonts w:ascii="Times New Roman" w:eastAsia="Arial" w:hAnsi="Times New Roman" w:cs="Times New Roman"/>
          <w:color w:val="000000"/>
          <w:sz w:val="24"/>
          <w:szCs w:val="24"/>
        </w:rPr>
        <w:t>Cmwlth</w:t>
      </w:r>
      <w:proofErr w:type="gramStart"/>
      <w:r w:rsidR="00950500">
        <w:rPr>
          <w:rFonts w:ascii="Times New Roman" w:eastAsia="Arial" w:hAnsi="Times New Roman" w:cs="Times New Roman"/>
          <w:color w:val="000000"/>
          <w:sz w:val="24"/>
          <w:szCs w:val="24"/>
        </w:rPr>
        <w:t>.</w:t>
      </w:r>
      <w:r w:rsidR="00CD64FC" w:rsidRPr="007E43C7">
        <w:rPr>
          <w:rFonts w:ascii="Times New Roman" w:eastAsia="Arial" w:hAnsi="Times New Roman" w:cs="Times New Roman"/>
          <w:color w:val="000000"/>
          <w:sz w:val="24"/>
          <w:szCs w:val="24"/>
        </w:rPr>
        <w:t xml:space="preserve"> </w:t>
      </w:r>
      <w:proofErr w:type="gramEnd"/>
      <w:r w:rsidR="00CD64FC" w:rsidRPr="007E43C7">
        <w:rPr>
          <w:rFonts w:ascii="Times New Roman" w:eastAsia="Arial" w:hAnsi="Times New Roman" w:cs="Times New Roman"/>
          <w:color w:val="000000"/>
          <w:sz w:val="24"/>
          <w:szCs w:val="24"/>
        </w:rPr>
        <w:t>2004) (settlement offer was inadmissible in disciplinary proceeding before State Board of Accountancy)</w:t>
      </w:r>
      <w:r w:rsidRPr="007E43C7">
        <w:rPr>
          <w:rFonts w:ascii="Times New Roman" w:eastAsia="Arial" w:hAnsi="Times New Roman" w:cs="Times New Roman"/>
          <w:color w:val="000000"/>
          <w:sz w:val="24"/>
          <w:szCs w:val="24"/>
        </w:rPr>
        <w:t>.</w:t>
      </w:r>
    </w:p>
    <w:p w14:paraId="2AE08670" w14:textId="77777777" w:rsidR="003E27F3" w:rsidRPr="007E43C7" w:rsidRDefault="003E27F3" w:rsidP="00D416A8">
      <w:pPr>
        <w:spacing w:after="0" w:line="360" w:lineRule="auto"/>
        <w:ind w:right="72" w:firstLine="1440"/>
        <w:textAlignment w:val="baseline"/>
        <w:rPr>
          <w:rFonts w:ascii="Times New Roman" w:eastAsia="Arial" w:hAnsi="Times New Roman" w:cs="Times New Roman"/>
          <w:color w:val="000000"/>
          <w:sz w:val="24"/>
          <w:szCs w:val="24"/>
        </w:rPr>
      </w:pPr>
    </w:p>
    <w:p w14:paraId="47A0FE10" w14:textId="10986010" w:rsidR="00BD14DC" w:rsidRPr="007E43C7" w:rsidRDefault="00BD14DC" w:rsidP="00D416A8">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 xml:space="preserve">Complainant, at </w:t>
      </w:r>
      <w:r w:rsidR="00CD64FC" w:rsidRPr="007E43C7">
        <w:rPr>
          <w:rFonts w:ascii="Times New Roman" w:eastAsia="Arial" w:hAnsi="Times New Roman" w:cs="Times New Roman"/>
          <w:color w:val="000000"/>
          <w:sz w:val="24"/>
          <w:szCs w:val="24"/>
        </w:rPr>
        <w:t xml:space="preserve">page 5 of </w:t>
      </w:r>
      <w:r w:rsidRPr="007E43C7">
        <w:rPr>
          <w:rFonts w:ascii="Times New Roman" w:eastAsia="Arial" w:hAnsi="Times New Roman" w:cs="Times New Roman"/>
          <w:color w:val="000000"/>
          <w:sz w:val="24"/>
          <w:szCs w:val="24"/>
        </w:rPr>
        <w:t xml:space="preserve">her </w:t>
      </w:r>
      <w:r w:rsidR="00CD64FC" w:rsidRPr="007E43C7">
        <w:rPr>
          <w:rFonts w:ascii="Times New Roman" w:eastAsia="Arial" w:hAnsi="Times New Roman" w:cs="Times New Roman"/>
          <w:color w:val="000000"/>
          <w:sz w:val="24"/>
          <w:szCs w:val="24"/>
        </w:rPr>
        <w:t>Post-Hearing Brief revealed the substance of an alleged settlement discussion between Complainant and counsel for Duquesne Light on February 22, 2020</w:t>
      </w:r>
      <w:r w:rsidR="007E43C7"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Th</w:t>
      </w:r>
      <w:r w:rsidRPr="007E43C7">
        <w:rPr>
          <w:rFonts w:ascii="Times New Roman" w:eastAsia="Arial" w:hAnsi="Times New Roman" w:cs="Times New Roman"/>
          <w:color w:val="000000"/>
          <w:sz w:val="24"/>
          <w:szCs w:val="24"/>
        </w:rPr>
        <w:t>e</w:t>
      </w:r>
      <w:r w:rsidR="00CD64FC" w:rsidRPr="007E43C7">
        <w:rPr>
          <w:rFonts w:ascii="Times New Roman" w:eastAsia="Arial" w:hAnsi="Times New Roman" w:cs="Times New Roman"/>
          <w:color w:val="000000"/>
          <w:sz w:val="24"/>
          <w:szCs w:val="24"/>
        </w:rPr>
        <w:t xml:space="preserve"> alleged conversation relate</w:t>
      </w:r>
      <w:r w:rsidRPr="007E43C7">
        <w:rPr>
          <w:rFonts w:ascii="Times New Roman" w:eastAsia="Arial" w:hAnsi="Times New Roman" w:cs="Times New Roman"/>
          <w:color w:val="000000"/>
          <w:sz w:val="24"/>
          <w:szCs w:val="24"/>
        </w:rPr>
        <w:t>d</w:t>
      </w:r>
      <w:r w:rsidR="00CD64FC" w:rsidRPr="007E43C7">
        <w:rPr>
          <w:rFonts w:ascii="Times New Roman" w:eastAsia="Arial" w:hAnsi="Times New Roman" w:cs="Times New Roman"/>
          <w:color w:val="000000"/>
          <w:sz w:val="24"/>
          <w:szCs w:val="24"/>
        </w:rPr>
        <w:t xml:space="preserve"> to settlement discussions, are inadmissible in administrative proceedings</w:t>
      </w:r>
      <w:r w:rsidRPr="007E43C7">
        <w:rPr>
          <w:rFonts w:ascii="Times New Roman" w:eastAsia="Arial" w:hAnsi="Times New Roman" w:cs="Times New Roman"/>
          <w:color w:val="000000"/>
          <w:sz w:val="24"/>
          <w:szCs w:val="24"/>
        </w:rPr>
        <w:t xml:space="preserve"> and will be stricken.  In addition, </w:t>
      </w:r>
      <w:r w:rsidR="00CD64FC" w:rsidRPr="007E43C7">
        <w:rPr>
          <w:rFonts w:ascii="Times New Roman" w:eastAsia="Arial" w:hAnsi="Times New Roman" w:cs="Times New Roman"/>
          <w:color w:val="000000"/>
          <w:sz w:val="24"/>
          <w:szCs w:val="24"/>
        </w:rPr>
        <w:t>Complainant also attached Exhibit C to her Post-Hearing Brief, which is an email that contains settlement discussions with Duquesne Light's counsel</w:t>
      </w:r>
      <w:r w:rsidRPr="007E43C7">
        <w:rPr>
          <w:rFonts w:ascii="Times New Roman" w:eastAsia="Arial" w:hAnsi="Times New Roman" w:cs="Times New Roman"/>
          <w:color w:val="000000"/>
          <w:sz w:val="24"/>
          <w:szCs w:val="24"/>
        </w:rPr>
        <w:t xml:space="preserve">, which discloses inadmissible </w:t>
      </w:r>
      <w:r w:rsidR="00CD64FC" w:rsidRPr="007E43C7">
        <w:rPr>
          <w:rFonts w:ascii="Times New Roman" w:eastAsia="Arial" w:hAnsi="Times New Roman" w:cs="Times New Roman"/>
          <w:color w:val="000000"/>
          <w:sz w:val="24"/>
          <w:szCs w:val="24"/>
        </w:rPr>
        <w:t>settlement discussions, which are inadmissible in administrative proceedings</w:t>
      </w:r>
      <w:r w:rsidRPr="007E43C7">
        <w:rPr>
          <w:rFonts w:ascii="Times New Roman" w:eastAsia="Arial" w:hAnsi="Times New Roman" w:cs="Times New Roman"/>
          <w:color w:val="000000"/>
          <w:sz w:val="24"/>
          <w:szCs w:val="24"/>
        </w:rPr>
        <w:t>, which were ruled as inadmissible at the hearing and will also be stricken.</w:t>
      </w:r>
    </w:p>
    <w:p w14:paraId="6865ADCC" w14:textId="77777777" w:rsidR="00BD14DC" w:rsidRPr="007E43C7" w:rsidRDefault="00BD14DC" w:rsidP="004552A7">
      <w:pPr>
        <w:tabs>
          <w:tab w:val="left" w:pos="720"/>
          <w:tab w:val="left" w:pos="1512"/>
        </w:tabs>
        <w:spacing w:after="0" w:line="360" w:lineRule="auto"/>
        <w:ind w:right="72"/>
        <w:textAlignment w:val="baseline"/>
        <w:rPr>
          <w:rFonts w:ascii="Times New Roman" w:eastAsia="Arial" w:hAnsi="Times New Roman" w:cs="Times New Roman"/>
          <w:color w:val="000000"/>
          <w:sz w:val="24"/>
          <w:szCs w:val="24"/>
        </w:rPr>
      </w:pPr>
    </w:p>
    <w:p w14:paraId="59C3A28F" w14:textId="05BE5347" w:rsidR="00CD64FC" w:rsidRDefault="00BD14DC" w:rsidP="004552A7">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iCs/>
          <w:color w:val="000000"/>
          <w:sz w:val="24"/>
          <w:szCs w:val="24"/>
        </w:rPr>
        <w:t>In addition, E</w:t>
      </w:r>
      <w:r w:rsidR="00CD64FC" w:rsidRPr="007E43C7">
        <w:rPr>
          <w:rFonts w:ascii="Times New Roman" w:eastAsia="Arial" w:hAnsi="Times New Roman" w:cs="Times New Roman"/>
          <w:iCs/>
          <w:color w:val="000000"/>
          <w:sz w:val="24"/>
          <w:szCs w:val="24"/>
        </w:rPr>
        <w:t xml:space="preserve">xhibits D, E, F, G, H, and I </w:t>
      </w:r>
      <w:r w:rsidRPr="007E43C7">
        <w:rPr>
          <w:rFonts w:ascii="Times New Roman" w:eastAsia="Arial" w:hAnsi="Times New Roman" w:cs="Times New Roman"/>
          <w:iCs/>
          <w:color w:val="000000"/>
          <w:sz w:val="24"/>
          <w:szCs w:val="24"/>
        </w:rPr>
        <w:t xml:space="preserve">were </w:t>
      </w:r>
      <w:r w:rsidR="00CD64FC" w:rsidRPr="007E43C7">
        <w:rPr>
          <w:rFonts w:ascii="Times New Roman" w:eastAsia="Arial" w:hAnsi="Times New Roman" w:cs="Times New Roman"/>
          <w:iCs/>
          <w:color w:val="000000"/>
          <w:sz w:val="24"/>
          <w:szCs w:val="24"/>
        </w:rPr>
        <w:t>excluded from evidence at the hearing.</w:t>
      </w:r>
      <w:r w:rsidR="004552A7">
        <w:rPr>
          <w:rFonts w:ascii="Times New Roman" w:eastAsia="Arial" w:hAnsi="Times New Roman" w:cs="Times New Roman"/>
          <w:iCs/>
          <w:color w:val="000000"/>
          <w:sz w:val="24"/>
          <w:szCs w:val="24"/>
        </w:rPr>
        <w:t xml:space="preserve">  </w:t>
      </w:r>
      <w:r w:rsidRPr="007E43C7">
        <w:rPr>
          <w:rFonts w:ascii="Times New Roman" w:eastAsia="Arial" w:hAnsi="Times New Roman" w:cs="Times New Roman"/>
          <w:color w:val="000000"/>
          <w:sz w:val="24"/>
          <w:szCs w:val="24"/>
        </w:rPr>
        <w:t>Respondent correctly argues that t</w:t>
      </w:r>
      <w:r w:rsidR="00CD64FC" w:rsidRPr="007E43C7">
        <w:rPr>
          <w:rFonts w:ascii="Times New Roman" w:eastAsia="Arial" w:hAnsi="Times New Roman" w:cs="Times New Roman"/>
          <w:color w:val="000000"/>
          <w:sz w:val="24"/>
          <w:szCs w:val="24"/>
        </w:rPr>
        <w:t>he Commission must base its decisions on the evidence in the record and cannot look beyond the record to support a desired finding of fact or conclusion of law</w:t>
      </w:r>
      <w:r w:rsidR="007E43C7"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u w:val="single"/>
        </w:rPr>
        <w:t>Chailla v. Verizon Pa. LLC,</w:t>
      </w:r>
      <w:r w:rsidR="00CD64FC" w:rsidRPr="007E43C7">
        <w:rPr>
          <w:rFonts w:ascii="Times New Roman" w:eastAsia="Arial" w:hAnsi="Times New Roman" w:cs="Times New Roman"/>
          <w:color w:val="000000"/>
          <w:sz w:val="24"/>
          <w:szCs w:val="24"/>
        </w:rPr>
        <w:t xml:space="preserve"> Docket No. C-2019-3008691, 2020 WL 1906043 , at *6 n.5 (Pa. P.U.C. Mar. 31, 2020).</w:t>
      </w:r>
      <w:r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 xml:space="preserve">The Commission prohibits parties from offering evidence into the record after the hearing because it violates the principle of "fundamental fairness" as well as "the due process rights of other parties . . ." </w:t>
      </w:r>
      <w:r w:rsidR="00CD64FC" w:rsidRPr="007E43C7">
        <w:rPr>
          <w:rFonts w:ascii="Times New Roman" w:eastAsia="Arial" w:hAnsi="Times New Roman" w:cs="Times New Roman"/>
          <w:color w:val="000000"/>
          <w:sz w:val="24"/>
          <w:szCs w:val="24"/>
          <w:u w:val="single"/>
        </w:rPr>
        <w:t>Paul v. PECO Energy Co.,</w:t>
      </w:r>
      <w:r w:rsidR="00CD64FC" w:rsidRPr="007E43C7">
        <w:rPr>
          <w:rFonts w:ascii="Times New Roman" w:eastAsia="Arial" w:hAnsi="Times New Roman" w:cs="Times New Roman"/>
          <w:color w:val="000000"/>
          <w:sz w:val="24"/>
          <w:szCs w:val="24"/>
        </w:rPr>
        <w:t xml:space="preserve"> Docket No. C-2015</w:t>
      </w:r>
      <w:r w:rsidR="00CD64FC" w:rsidRPr="007E43C7">
        <w:rPr>
          <w:rFonts w:ascii="Times New Roman" w:eastAsia="Arial" w:hAnsi="Times New Roman" w:cs="Times New Roman"/>
          <w:color w:val="000000"/>
          <w:sz w:val="24"/>
          <w:szCs w:val="24"/>
        </w:rPr>
        <w:softHyphen/>
        <w:t>2475355, 2019 WL 1315249, at *13-14 (Pa. P.U.C. Mar. 14, 2019).</w:t>
      </w:r>
    </w:p>
    <w:p w14:paraId="76695580" w14:textId="77777777" w:rsidR="004552A7" w:rsidRPr="007E43C7" w:rsidRDefault="004552A7" w:rsidP="004552A7">
      <w:pPr>
        <w:tabs>
          <w:tab w:val="left" w:pos="720"/>
          <w:tab w:val="left" w:pos="1440"/>
        </w:tabs>
        <w:spacing w:after="0" w:line="360" w:lineRule="auto"/>
        <w:ind w:right="72" w:firstLine="1440"/>
        <w:textAlignment w:val="baseline"/>
        <w:rPr>
          <w:rFonts w:ascii="Times New Roman" w:eastAsia="Arial" w:hAnsi="Times New Roman" w:cs="Times New Roman"/>
          <w:color w:val="000000"/>
          <w:sz w:val="24"/>
          <w:szCs w:val="24"/>
        </w:rPr>
      </w:pPr>
    </w:p>
    <w:p w14:paraId="41403891" w14:textId="4C4919EA" w:rsidR="00CD64FC" w:rsidRDefault="00BD14DC" w:rsidP="004552A7">
      <w:pPr>
        <w:spacing w:after="0" w:line="360" w:lineRule="auto"/>
        <w:ind w:right="72" w:firstLine="1440"/>
        <w:textAlignment w:val="baseline"/>
        <w:rPr>
          <w:rFonts w:ascii="Times New Roman" w:eastAsia="Arial" w:hAnsi="Times New Roman" w:cs="Times New Roman"/>
          <w:color w:val="000000"/>
          <w:spacing w:val="4"/>
          <w:sz w:val="24"/>
          <w:szCs w:val="24"/>
        </w:rPr>
      </w:pPr>
      <w:r w:rsidRPr="007E43C7">
        <w:rPr>
          <w:rFonts w:ascii="Times New Roman" w:eastAsia="Arial" w:hAnsi="Times New Roman" w:cs="Times New Roman"/>
          <w:color w:val="000000"/>
          <w:spacing w:val="4"/>
          <w:sz w:val="24"/>
          <w:szCs w:val="24"/>
        </w:rPr>
        <w:t xml:space="preserve">Under the circumstances, </w:t>
      </w:r>
      <w:r w:rsidR="00CD64FC" w:rsidRPr="007E43C7">
        <w:rPr>
          <w:rFonts w:ascii="Times New Roman" w:eastAsia="Arial" w:hAnsi="Times New Roman" w:cs="Times New Roman"/>
          <w:color w:val="000000"/>
          <w:spacing w:val="4"/>
          <w:sz w:val="24"/>
          <w:szCs w:val="24"/>
        </w:rPr>
        <w:t>Exhibits D, E, F, G, H, and I</w:t>
      </w:r>
      <w:r w:rsidR="00A42F41" w:rsidRPr="007E43C7">
        <w:rPr>
          <w:rFonts w:ascii="Times New Roman" w:eastAsia="Arial" w:hAnsi="Times New Roman" w:cs="Times New Roman"/>
          <w:color w:val="000000"/>
          <w:spacing w:val="4"/>
          <w:sz w:val="24"/>
          <w:szCs w:val="24"/>
        </w:rPr>
        <w:t xml:space="preserve">, </w:t>
      </w:r>
      <w:r w:rsidR="00CD64FC" w:rsidRPr="007E43C7">
        <w:rPr>
          <w:rFonts w:ascii="Times New Roman" w:eastAsia="Arial" w:hAnsi="Times New Roman" w:cs="Times New Roman"/>
          <w:color w:val="000000"/>
          <w:spacing w:val="4"/>
          <w:sz w:val="24"/>
          <w:szCs w:val="24"/>
        </w:rPr>
        <w:t xml:space="preserve"> attached to Complainant's Post-Hearing Brief </w:t>
      </w:r>
      <w:r w:rsidR="00A42F41" w:rsidRPr="007E43C7">
        <w:rPr>
          <w:rFonts w:ascii="Times New Roman" w:eastAsia="Arial" w:hAnsi="Times New Roman" w:cs="Times New Roman"/>
          <w:color w:val="000000"/>
          <w:spacing w:val="4"/>
          <w:sz w:val="24"/>
          <w:szCs w:val="24"/>
        </w:rPr>
        <w:t>, will be stricken.</w:t>
      </w:r>
    </w:p>
    <w:p w14:paraId="2B7415CD" w14:textId="77777777" w:rsidR="006C4801" w:rsidRPr="007E43C7" w:rsidRDefault="006C4801" w:rsidP="004552A7">
      <w:pPr>
        <w:spacing w:after="0" w:line="360" w:lineRule="auto"/>
        <w:ind w:right="72" w:firstLine="1440"/>
        <w:textAlignment w:val="baseline"/>
        <w:rPr>
          <w:rFonts w:ascii="Times New Roman" w:eastAsia="Arial" w:hAnsi="Times New Roman" w:cs="Times New Roman"/>
          <w:color w:val="000000"/>
          <w:spacing w:val="4"/>
          <w:sz w:val="24"/>
          <w:szCs w:val="24"/>
        </w:rPr>
      </w:pPr>
    </w:p>
    <w:p w14:paraId="7F506C33" w14:textId="45A4E832" w:rsidR="00CD64FC" w:rsidRPr="007E43C7" w:rsidRDefault="00A42F41" w:rsidP="00D416A8">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iCs/>
          <w:color w:val="000000"/>
          <w:sz w:val="24"/>
          <w:szCs w:val="24"/>
        </w:rPr>
        <w:t xml:space="preserve">With regard to </w:t>
      </w:r>
      <w:r w:rsidR="00CD64FC" w:rsidRPr="007E43C7">
        <w:rPr>
          <w:rFonts w:ascii="Times New Roman" w:eastAsia="Arial" w:hAnsi="Times New Roman" w:cs="Times New Roman"/>
          <w:iCs/>
          <w:color w:val="000000"/>
          <w:sz w:val="24"/>
          <w:szCs w:val="24"/>
        </w:rPr>
        <w:t xml:space="preserve">Complainant's references to documents and articles that she </w:t>
      </w:r>
      <w:r w:rsidRPr="007E43C7">
        <w:rPr>
          <w:rFonts w:ascii="Times New Roman" w:eastAsia="Arial" w:hAnsi="Times New Roman" w:cs="Times New Roman"/>
          <w:iCs/>
          <w:color w:val="000000"/>
          <w:sz w:val="24"/>
          <w:szCs w:val="24"/>
        </w:rPr>
        <w:t xml:space="preserve">did not </w:t>
      </w:r>
      <w:r w:rsidR="00CD64FC" w:rsidRPr="007E43C7">
        <w:rPr>
          <w:rFonts w:ascii="Times New Roman" w:eastAsia="Arial" w:hAnsi="Times New Roman" w:cs="Times New Roman"/>
          <w:iCs/>
          <w:color w:val="000000"/>
          <w:sz w:val="24"/>
          <w:szCs w:val="24"/>
        </w:rPr>
        <w:t>offer into evidence at the hearing</w:t>
      </w:r>
      <w:r w:rsidRPr="007E43C7">
        <w:rPr>
          <w:rFonts w:ascii="Times New Roman" w:eastAsia="Arial" w:hAnsi="Times New Roman" w:cs="Times New Roman"/>
          <w:iCs/>
          <w:color w:val="000000"/>
          <w:sz w:val="24"/>
          <w:szCs w:val="24"/>
        </w:rPr>
        <w:t>, such documents and articles must be stricken.  It is well settled that</w:t>
      </w:r>
      <w:r w:rsidR="00CD64FC" w:rsidRPr="007E43C7">
        <w:rPr>
          <w:rFonts w:ascii="Times New Roman" w:eastAsia="Arial" w:hAnsi="Times New Roman" w:cs="Times New Roman"/>
          <w:color w:val="000000"/>
          <w:sz w:val="24"/>
          <w:szCs w:val="24"/>
        </w:rPr>
        <w:t xml:space="preserve"> the Commission must base its decisions on the evidence in the record. </w:t>
      </w:r>
    </w:p>
    <w:p w14:paraId="237F06E0" w14:textId="77777777" w:rsidR="004552A7" w:rsidRDefault="004552A7" w:rsidP="00D416A8">
      <w:pPr>
        <w:spacing w:after="0" w:line="360" w:lineRule="auto"/>
        <w:ind w:firstLine="1440"/>
        <w:rPr>
          <w:rFonts w:ascii="Times New Roman" w:hAnsi="Times New Roman" w:cs="Times New Roman"/>
          <w:sz w:val="24"/>
          <w:szCs w:val="24"/>
        </w:rPr>
      </w:pPr>
    </w:p>
    <w:p w14:paraId="68385EAA" w14:textId="18690A64" w:rsidR="00CD64FC" w:rsidRDefault="00CD64FC" w:rsidP="00D416A8">
      <w:pPr>
        <w:tabs>
          <w:tab w:val="left" w:pos="720"/>
          <w:tab w:val="left" w:pos="1512"/>
        </w:tabs>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lastRenderedPageBreak/>
        <w:t xml:space="preserve">The </w:t>
      </w:r>
      <w:r w:rsidR="00A42F41" w:rsidRPr="007E43C7">
        <w:rPr>
          <w:rFonts w:ascii="Times New Roman" w:eastAsia="Arial" w:hAnsi="Times New Roman" w:cs="Times New Roman"/>
          <w:color w:val="000000"/>
          <w:sz w:val="24"/>
          <w:szCs w:val="24"/>
        </w:rPr>
        <w:t xml:space="preserve">materials presented by Complainant in </w:t>
      </w:r>
      <w:r w:rsidRPr="007E43C7">
        <w:rPr>
          <w:rFonts w:ascii="Times New Roman" w:eastAsia="Arial" w:hAnsi="Times New Roman" w:cs="Times New Roman"/>
          <w:color w:val="000000"/>
          <w:sz w:val="24"/>
          <w:szCs w:val="24"/>
        </w:rPr>
        <w:t xml:space="preserve">Complainant's Reply Brief discusses or refers to new evidence </w:t>
      </w:r>
      <w:r w:rsidR="00A42F41" w:rsidRPr="007E43C7">
        <w:rPr>
          <w:rFonts w:ascii="Times New Roman" w:eastAsia="Arial" w:hAnsi="Times New Roman" w:cs="Times New Roman"/>
          <w:color w:val="000000"/>
          <w:sz w:val="24"/>
          <w:szCs w:val="24"/>
        </w:rPr>
        <w:t>not admitted in the hearing record and identified as follows</w:t>
      </w:r>
      <w:r w:rsidRPr="007E43C7">
        <w:rPr>
          <w:rFonts w:ascii="Times New Roman" w:eastAsia="Arial" w:hAnsi="Times New Roman" w:cs="Times New Roman"/>
          <w:color w:val="000000"/>
          <w:sz w:val="24"/>
          <w:szCs w:val="24"/>
        </w:rPr>
        <w:t>:</w:t>
      </w:r>
    </w:p>
    <w:p w14:paraId="10C05F4B" w14:textId="77777777" w:rsidR="004552A7" w:rsidRPr="007E43C7" w:rsidRDefault="004552A7" w:rsidP="004552A7">
      <w:pPr>
        <w:tabs>
          <w:tab w:val="left" w:pos="720"/>
          <w:tab w:val="left" w:pos="1512"/>
        </w:tabs>
        <w:spacing w:after="0" w:line="360" w:lineRule="auto"/>
        <w:ind w:right="72"/>
        <w:textAlignment w:val="baseline"/>
        <w:rPr>
          <w:rFonts w:ascii="Times New Roman" w:eastAsia="Arial" w:hAnsi="Times New Roman" w:cs="Times New Roman"/>
          <w:color w:val="000000"/>
          <w:sz w:val="24"/>
          <w:szCs w:val="24"/>
        </w:rPr>
      </w:pPr>
    </w:p>
    <w:p w14:paraId="55948B81" w14:textId="2BE05E8F" w:rsidR="00CD64FC" w:rsidRPr="007E43C7" w:rsidRDefault="00CD64FC" w:rsidP="004552A7">
      <w:pPr>
        <w:numPr>
          <w:ilvl w:val="0"/>
          <w:numId w:val="9"/>
        </w:numPr>
        <w:tabs>
          <w:tab w:val="clear" w:pos="360"/>
          <w:tab w:val="left" w:pos="1656"/>
        </w:tabs>
        <w:spacing w:after="0" w:line="360" w:lineRule="auto"/>
        <w:ind w:left="1656" w:right="720" w:hanging="360"/>
        <w:textAlignment w:val="baseline"/>
        <w:rPr>
          <w:rFonts w:ascii="Times New Roman" w:eastAsia="Arial" w:hAnsi="Times New Roman" w:cs="Times New Roman"/>
          <w:color w:val="000000"/>
          <w:spacing w:val="-2"/>
          <w:sz w:val="24"/>
          <w:szCs w:val="24"/>
        </w:rPr>
      </w:pPr>
      <w:r w:rsidRPr="007E43C7">
        <w:rPr>
          <w:rFonts w:ascii="Times New Roman" w:eastAsia="Arial" w:hAnsi="Times New Roman" w:cs="Times New Roman"/>
          <w:color w:val="000000"/>
          <w:spacing w:val="-2"/>
          <w:sz w:val="24"/>
          <w:szCs w:val="24"/>
        </w:rPr>
        <w:t xml:space="preserve">Complainant's Reply Brief discusses </w:t>
      </w:r>
      <w:r w:rsidRPr="002F65FD">
        <w:rPr>
          <w:rFonts w:ascii="Times New Roman" w:eastAsia="Arial" w:hAnsi="Times New Roman" w:cs="Times New Roman"/>
          <w:color w:val="000000"/>
          <w:spacing w:val="-2"/>
          <w:sz w:val="24"/>
          <w:szCs w:val="24"/>
          <w:u w:val="single"/>
        </w:rPr>
        <w:t>Polarization: A Key Difference between Man-made and Natural Electromagnetic Fields, in regard to Biological Activity</w:t>
      </w:r>
      <w:r w:rsidRPr="007E43C7">
        <w:rPr>
          <w:rFonts w:ascii="Times New Roman" w:eastAsia="Arial" w:hAnsi="Times New Roman" w:cs="Times New Roman"/>
          <w:color w:val="000000"/>
          <w:spacing w:val="-2"/>
          <w:sz w:val="24"/>
          <w:szCs w:val="24"/>
        </w:rPr>
        <w:t xml:space="preserve"> by Dimitris J. Panagopoulos, 011e Johansson &amp; George L. Carlo</w:t>
      </w:r>
      <w:r w:rsidR="007E43C7" w:rsidRPr="007E43C7">
        <w:rPr>
          <w:rFonts w:ascii="Times New Roman" w:eastAsia="Arial" w:hAnsi="Times New Roman" w:cs="Times New Roman"/>
          <w:color w:val="000000"/>
          <w:spacing w:val="-2"/>
          <w:sz w:val="24"/>
          <w:szCs w:val="24"/>
        </w:rPr>
        <w:t xml:space="preserve">.  </w:t>
      </w:r>
      <w:r w:rsidRPr="007E43C7">
        <w:rPr>
          <w:rFonts w:ascii="Times New Roman" w:eastAsia="Arial" w:hAnsi="Times New Roman" w:cs="Times New Roman"/>
          <w:color w:val="000000"/>
          <w:spacing w:val="-2"/>
          <w:sz w:val="24"/>
          <w:szCs w:val="24"/>
        </w:rPr>
        <w:t>Complainant's Reply Brief at 7.</w:t>
      </w:r>
      <w:r w:rsidR="00D416A8">
        <w:rPr>
          <w:rFonts w:ascii="Times New Roman" w:eastAsia="Arial" w:hAnsi="Times New Roman" w:cs="Times New Roman"/>
          <w:color w:val="000000"/>
          <w:spacing w:val="-2"/>
          <w:sz w:val="24"/>
          <w:szCs w:val="24"/>
        </w:rPr>
        <w:br/>
      </w:r>
    </w:p>
    <w:p w14:paraId="3EB8B558" w14:textId="2DE5E6EA" w:rsidR="00CD64FC" w:rsidRPr="007E43C7" w:rsidRDefault="00CD64FC" w:rsidP="004552A7">
      <w:pPr>
        <w:numPr>
          <w:ilvl w:val="0"/>
          <w:numId w:val="9"/>
        </w:numPr>
        <w:tabs>
          <w:tab w:val="clear" w:pos="360"/>
          <w:tab w:val="left" w:pos="1656"/>
        </w:tabs>
        <w:spacing w:after="0" w:line="360" w:lineRule="auto"/>
        <w:ind w:left="1656" w:right="720" w:hanging="36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 xml:space="preserve">Complainant's Reply Brief discusses testimony by Dr. De-Kun Li to the FCC, available here: </w:t>
      </w:r>
      <w:hyperlink r:id="rId8">
        <w:r w:rsidRPr="006C4801">
          <w:rPr>
            <w:rFonts w:ascii="Times New Roman" w:eastAsia="Arial" w:hAnsi="Times New Roman" w:cs="Times New Roman"/>
            <w:sz w:val="24"/>
            <w:szCs w:val="24"/>
            <w:u w:val="single"/>
          </w:rPr>
          <w:t>https://ecfsapi.fcc.gov/file/7022311506.pdf</w:t>
        </w:r>
      </w:hyperlink>
      <w:r w:rsidRPr="006C4801">
        <w:rPr>
          <w:rFonts w:ascii="Times New Roman" w:eastAsia="Arial" w:hAnsi="Times New Roman" w:cs="Times New Roman"/>
          <w:sz w:val="24"/>
          <w:szCs w:val="24"/>
        </w:rPr>
        <w:t>.</w:t>
      </w:r>
      <w:r w:rsidR="00C71963" w:rsidRPr="006C4801">
        <w:rPr>
          <w:rFonts w:ascii="Times New Roman" w:eastAsia="Arial" w:hAnsi="Times New Roman" w:cs="Times New Roman"/>
          <w:sz w:val="24"/>
          <w:szCs w:val="24"/>
        </w:rPr>
        <w:t xml:space="preserve"> </w:t>
      </w:r>
      <w:r w:rsidRPr="007E43C7">
        <w:rPr>
          <w:rFonts w:ascii="Times New Roman" w:eastAsia="Arial" w:hAnsi="Times New Roman" w:cs="Times New Roman"/>
          <w:color w:val="000000"/>
          <w:sz w:val="24"/>
          <w:szCs w:val="24"/>
        </w:rPr>
        <w:t xml:space="preserve"> </w:t>
      </w:r>
      <w:r w:rsidRPr="00C71963">
        <w:rPr>
          <w:rFonts w:ascii="Times New Roman" w:eastAsia="Arial" w:hAnsi="Times New Roman" w:cs="Times New Roman"/>
          <w:i/>
          <w:iCs/>
          <w:color w:val="000000"/>
          <w:sz w:val="24"/>
          <w:szCs w:val="24"/>
        </w:rPr>
        <w:t>Id</w:t>
      </w:r>
      <w:r w:rsidRPr="007E43C7">
        <w:rPr>
          <w:rFonts w:ascii="Times New Roman" w:eastAsia="Arial" w:hAnsi="Times New Roman" w:cs="Times New Roman"/>
          <w:color w:val="000000"/>
          <w:sz w:val="24"/>
          <w:szCs w:val="24"/>
        </w:rPr>
        <w:t>.</w:t>
      </w:r>
      <w:r w:rsidR="00D416A8">
        <w:rPr>
          <w:rFonts w:ascii="Times New Roman" w:eastAsia="Arial" w:hAnsi="Times New Roman" w:cs="Times New Roman"/>
          <w:color w:val="000000"/>
          <w:sz w:val="24"/>
          <w:szCs w:val="24"/>
        </w:rPr>
        <w:br/>
      </w:r>
    </w:p>
    <w:p w14:paraId="4F11D6DF" w14:textId="77777777" w:rsidR="00CD64FC" w:rsidRPr="007E43C7" w:rsidRDefault="00CD64FC" w:rsidP="004552A7">
      <w:pPr>
        <w:numPr>
          <w:ilvl w:val="0"/>
          <w:numId w:val="9"/>
        </w:numPr>
        <w:tabs>
          <w:tab w:val="clear" w:pos="360"/>
          <w:tab w:val="left" w:pos="1656"/>
        </w:tabs>
        <w:spacing w:after="0" w:line="360" w:lineRule="auto"/>
        <w:ind w:left="1656" w:right="720" w:hanging="360"/>
        <w:textAlignment w:val="baseline"/>
        <w:rPr>
          <w:rFonts w:ascii="Times New Roman" w:eastAsia="Arial" w:hAnsi="Times New Roman" w:cs="Times New Roman"/>
          <w:color w:val="000000"/>
          <w:spacing w:val="-1"/>
          <w:sz w:val="24"/>
          <w:szCs w:val="24"/>
        </w:rPr>
      </w:pPr>
      <w:r w:rsidRPr="007E43C7">
        <w:rPr>
          <w:rFonts w:ascii="Times New Roman" w:eastAsia="Arial" w:hAnsi="Times New Roman" w:cs="Times New Roman"/>
          <w:color w:val="000000"/>
          <w:spacing w:val="-1"/>
          <w:sz w:val="24"/>
          <w:szCs w:val="24"/>
        </w:rPr>
        <w:t>Complainant's Reply Brief discusses "a growing body of evidence from independent researchers around the world," which is available</w:t>
      </w:r>
    </w:p>
    <w:p w14:paraId="7A6D040C" w14:textId="67D85EB2" w:rsidR="00CD64FC" w:rsidRPr="007E43C7" w:rsidRDefault="00CD64FC" w:rsidP="004552A7">
      <w:pPr>
        <w:tabs>
          <w:tab w:val="right" w:pos="8784"/>
        </w:tabs>
        <w:spacing w:after="0" w:line="360" w:lineRule="auto"/>
        <w:ind w:left="1656" w:right="72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here:</w:t>
      </w:r>
      <w:r w:rsidR="00D416A8">
        <w:rPr>
          <w:rFonts w:ascii="Times New Roman" w:eastAsia="Arial" w:hAnsi="Times New Roman" w:cs="Times New Roman"/>
          <w:color w:val="000000"/>
          <w:sz w:val="24"/>
          <w:szCs w:val="24"/>
        </w:rPr>
        <w:t xml:space="preserve">  </w:t>
      </w:r>
      <w:hyperlink r:id="rId9">
        <w:r w:rsidRPr="006C4801">
          <w:rPr>
            <w:rFonts w:ascii="Times New Roman" w:eastAsia="Arial" w:hAnsi="Times New Roman" w:cs="Times New Roman"/>
            <w:sz w:val="24"/>
            <w:szCs w:val="24"/>
            <w:u w:val="single"/>
          </w:rPr>
          <w:t>https://ecfsapi.fcc.gov/file/10607967426295/International-</w:t>
        </w:r>
      </w:hyperlink>
      <w:r w:rsidRPr="006C4801">
        <w:rPr>
          <w:rFonts w:ascii="Times New Roman" w:eastAsia="Arial" w:hAnsi="Times New Roman" w:cs="Times New Roman"/>
          <w:sz w:val="24"/>
          <w:szCs w:val="24"/>
        </w:rPr>
        <w:t xml:space="preserve"> </w:t>
      </w:r>
      <w:r w:rsidRPr="006C4801">
        <w:rPr>
          <w:rFonts w:ascii="Times New Roman" w:eastAsia="Arial" w:hAnsi="Times New Roman" w:cs="Times New Roman"/>
          <w:sz w:val="24"/>
          <w:szCs w:val="24"/>
        </w:rPr>
        <w:br/>
      </w:r>
      <w:r w:rsidRPr="006C4801">
        <w:rPr>
          <w:rFonts w:ascii="Times New Roman" w:eastAsia="Arial" w:hAnsi="Times New Roman" w:cs="Times New Roman"/>
          <w:color w:val="000000"/>
          <w:sz w:val="24"/>
          <w:szCs w:val="24"/>
          <w:u w:val="single"/>
        </w:rPr>
        <w:t>Policy-Precautionary-Actions-on-Wireless-Radiation.pdf</w:t>
      </w:r>
      <w:r w:rsidRPr="007E43C7">
        <w:rPr>
          <w:rFonts w:ascii="Times New Roman" w:eastAsia="Arial" w:hAnsi="Times New Roman" w:cs="Times New Roman"/>
          <w:color w:val="000000"/>
          <w:sz w:val="24"/>
          <w:szCs w:val="24"/>
        </w:rPr>
        <w:t>.</w:t>
      </w:r>
      <w:r w:rsidR="00C71963">
        <w:rPr>
          <w:rFonts w:ascii="Times New Roman" w:eastAsia="Arial" w:hAnsi="Times New Roman" w:cs="Times New Roman"/>
          <w:color w:val="000000"/>
          <w:sz w:val="24"/>
          <w:szCs w:val="24"/>
        </w:rPr>
        <w:t xml:space="preserve"> </w:t>
      </w:r>
      <w:r w:rsidRPr="007E43C7">
        <w:rPr>
          <w:rFonts w:ascii="Times New Roman" w:eastAsia="Arial" w:hAnsi="Times New Roman" w:cs="Times New Roman"/>
          <w:color w:val="000000"/>
          <w:sz w:val="24"/>
          <w:szCs w:val="24"/>
        </w:rPr>
        <w:t xml:space="preserve"> </w:t>
      </w:r>
      <w:r w:rsidRPr="00C71963">
        <w:rPr>
          <w:rFonts w:ascii="Times New Roman" w:eastAsia="Arial" w:hAnsi="Times New Roman" w:cs="Times New Roman"/>
          <w:i/>
          <w:iCs/>
          <w:color w:val="000000"/>
          <w:sz w:val="24"/>
          <w:szCs w:val="24"/>
        </w:rPr>
        <w:t>Id</w:t>
      </w:r>
      <w:r w:rsidRPr="007E43C7">
        <w:rPr>
          <w:rFonts w:ascii="Times New Roman" w:eastAsia="Arial" w:hAnsi="Times New Roman" w:cs="Times New Roman"/>
          <w:color w:val="000000"/>
          <w:sz w:val="24"/>
          <w:szCs w:val="24"/>
        </w:rPr>
        <w:t>. at 7, 13.</w:t>
      </w:r>
      <w:r w:rsidR="00D416A8">
        <w:rPr>
          <w:rFonts w:ascii="Times New Roman" w:eastAsia="Arial" w:hAnsi="Times New Roman" w:cs="Times New Roman"/>
          <w:color w:val="000000"/>
          <w:sz w:val="24"/>
          <w:szCs w:val="24"/>
        </w:rPr>
        <w:br/>
      </w:r>
    </w:p>
    <w:p w14:paraId="2B015CD8" w14:textId="1BDBC22D" w:rsidR="00CD64FC" w:rsidRPr="001537D9" w:rsidRDefault="00CD64FC" w:rsidP="001537D9">
      <w:pPr>
        <w:numPr>
          <w:ilvl w:val="0"/>
          <w:numId w:val="9"/>
        </w:numPr>
        <w:tabs>
          <w:tab w:val="clear" w:pos="360"/>
          <w:tab w:val="left" w:pos="1656"/>
        </w:tabs>
        <w:spacing w:after="0" w:line="360" w:lineRule="auto"/>
        <w:ind w:left="1656" w:right="720" w:hanging="360"/>
        <w:textAlignment w:val="baseline"/>
        <w:rPr>
          <w:rFonts w:ascii="Times New Roman" w:eastAsia="Arial" w:hAnsi="Times New Roman" w:cs="Times New Roman"/>
          <w:color w:val="000000"/>
          <w:spacing w:val="-1"/>
          <w:sz w:val="24"/>
          <w:szCs w:val="24"/>
        </w:rPr>
      </w:pPr>
      <w:r w:rsidRPr="007E43C7">
        <w:rPr>
          <w:rFonts w:ascii="Times New Roman" w:eastAsia="Arial" w:hAnsi="Times New Roman" w:cs="Times New Roman"/>
          <w:color w:val="000000"/>
          <w:spacing w:val="-1"/>
          <w:sz w:val="24"/>
          <w:szCs w:val="24"/>
        </w:rPr>
        <w:t xml:space="preserve">Complainant's Reply Brief discusses the following articles relating to UL certification standards: </w:t>
      </w:r>
      <w:hyperlink r:id="rId10">
        <w:r w:rsidRPr="006C4801">
          <w:rPr>
            <w:rFonts w:ascii="Times New Roman" w:eastAsia="Arial" w:hAnsi="Times New Roman" w:cs="Times New Roman"/>
            <w:spacing w:val="-1"/>
            <w:sz w:val="24"/>
            <w:szCs w:val="24"/>
            <w:u w:val="single"/>
          </w:rPr>
          <w:t>https://www.metlabs.com/meters/new-u1-2735-electric-utility-meter-standard-ensures-safety-and-</w:t>
        </w:r>
      </w:hyperlink>
      <w:r w:rsidRPr="006C4801">
        <w:rPr>
          <w:rFonts w:ascii="Times New Roman" w:eastAsia="Arial" w:hAnsi="Times New Roman" w:cs="Times New Roman"/>
          <w:spacing w:val="-1"/>
          <w:sz w:val="24"/>
          <w:szCs w:val="24"/>
          <w:u w:val="single"/>
        </w:rPr>
        <w:t>p</w:t>
      </w:r>
      <w:r w:rsidRPr="001537D9">
        <w:rPr>
          <w:rFonts w:ascii="Times New Roman" w:eastAsia="Arial" w:hAnsi="Times New Roman" w:cs="Times New Roman"/>
          <w:color w:val="000000"/>
          <w:spacing w:val="-1"/>
          <w:sz w:val="24"/>
          <w:szCs w:val="24"/>
          <w:u w:val="single"/>
        </w:rPr>
        <w:t>erformance/;</w:t>
      </w:r>
      <w:r w:rsidR="00D416A8" w:rsidRPr="001537D9">
        <w:rPr>
          <w:rFonts w:ascii="Times New Roman" w:eastAsia="Arial" w:hAnsi="Times New Roman" w:cs="Times New Roman"/>
          <w:color w:val="000000"/>
          <w:spacing w:val="-1"/>
          <w:sz w:val="24"/>
          <w:szCs w:val="24"/>
          <w:u w:val="single"/>
        </w:rPr>
        <w:t xml:space="preserve">  </w:t>
      </w:r>
      <w:hyperlink r:id="rId11">
        <w:r w:rsidRPr="006C4801">
          <w:rPr>
            <w:rFonts w:ascii="Times New Roman" w:eastAsia="Arial" w:hAnsi="Times New Roman" w:cs="Times New Roman"/>
            <w:sz w:val="24"/>
            <w:szCs w:val="24"/>
            <w:u w:val="single"/>
          </w:rPr>
          <w:t>https://standardscatalop.ul.com/ProductDetail.aspx?productld=UL2</w:t>
        </w:r>
      </w:hyperlink>
      <w:r w:rsidRPr="001537D9">
        <w:rPr>
          <w:rFonts w:ascii="Times New Roman" w:eastAsia="Arial" w:hAnsi="Times New Roman" w:cs="Times New Roman"/>
          <w:color w:val="000000"/>
          <w:sz w:val="24"/>
          <w:szCs w:val="24"/>
          <w:u w:val="single"/>
        </w:rPr>
        <w:t xml:space="preserve"> 735.</w:t>
      </w:r>
      <w:r w:rsidR="00C71963" w:rsidRPr="001537D9">
        <w:rPr>
          <w:rFonts w:ascii="Times New Roman" w:eastAsia="Arial" w:hAnsi="Times New Roman" w:cs="Times New Roman"/>
          <w:color w:val="000000"/>
          <w:sz w:val="24"/>
          <w:szCs w:val="24"/>
          <w:u w:val="single"/>
        </w:rPr>
        <w:t xml:space="preserve"> </w:t>
      </w:r>
      <w:r w:rsidRPr="001537D9">
        <w:rPr>
          <w:rFonts w:ascii="Times New Roman" w:eastAsia="Arial" w:hAnsi="Times New Roman" w:cs="Times New Roman"/>
          <w:color w:val="000000"/>
          <w:sz w:val="24"/>
          <w:szCs w:val="24"/>
        </w:rPr>
        <w:t xml:space="preserve"> </w:t>
      </w:r>
      <w:r w:rsidRPr="001537D9">
        <w:rPr>
          <w:rFonts w:ascii="Times New Roman" w:eastAsia="Arial" w:hAnsi="Times New Roman" w:cs="Times New Roman"/>
          <w:i/>
          <w:iCs/>
          <w:color w:val="000000"/>
          <w:sz w:val="24"/>
          <w:szCs w:val="24"/>
        </w:rPr>
        <w:t>Id</w:t>
      </w:r>
      <w:r w:rsidRPr="001537D9">
        <w:rPr>
          <w:rFonts w:ascii="Times New Roman" w:eastAsia="Arial" w:hAnsi="Times New Roman" w:cs="Times New Roman"/>
          <w:color w:val="000000"/>
          <w:sz w:val="24"/>
          <w:szCs w:val="24"/>
        </w:rPr>
        <w:t>. at 8, 15, 20.</w:t>
      </w:r>
      <w:r w:rsidR="00D416A8" w:rsidRPr="001537D9">
        <w:rPr>
          <w:rFonts w:ascii="Times New Roman" w:eastAsia="Arial" w:hAnsi="Times New Roman" w:cs="Times New Roman"/>
          <w:color w:val="000000"/>
          <w:sz w:val="24"/>
          <w:szCs w:val="24"/>
        </w:rPr>
        <w:br/>
      </w:r>
    </w:p>
    <w:p w14:paraId="6E53A25B" w14:textId="77777777" w:rsidR="00CD64FC" w:rsidRPr="007E43C7" w:rsidRDefault="00CD64FC" w:rsidP="004552A7">
      <w:pPr>
        <w:numPr>
          <w:ilvl w:val="0"/>
          <w:numId w:val="9"/>
        </w:numPr>
        <w:tabs>
          <w:tab w:val="clear" w:pos="360"/>
          <w:tab w:val="left" w:pos="1656"/>
        </w:tabs>
        <w:spacing w:after="0" w:line="360" w:lineRule="auto"/>
        <w:ind w:left="1656" w:hanging="360"/>
        <w:textAlignment w:val="baseline"/>
        <w:rPr>
          <w:rFonts w:ascii="Times New Roman" w:eastAsia="Arial" w:hAnsi="Times New Roman" w:cs="Times New Roman"/>
          <w:color w:val="000000"/>
          <w:spacing w:val="5"/>
          <w:sz w:val="24"/>
          <w:szCs w:val="24"/>
        </w:rPr>
      </w:pPr>
      <w:r w:rsidRPr="007E43C7">
        <w:rPr>
          <w:rFonts w:ascii="Times New Roman" w:eastAsia="Arial" w:hAnsi="Times New Roman" w:cs="Times New Roman"/>
          <w:color w:val="000000"/>
          <w:spacing w:val="5"/>
          <w:sz w:val="24"/>
          <w:szCs w:val="24"/>
        </w:rPr>
        <w:t>Complainant's Reply Brief discusses several articles purportedly</w:t>
      </w:r>
    </w:p>
    <w:p w14:paraId="249920BF" w14:textId="6E49D537" w:rsidR="00CD64FC" w:rsidRPr="006C4801" w:rsidRDefault="00D416A8" w:rsidP="006C4801">
      <w:pPr>
        <w:tabs>
          <w:tab w:val="left" w:pos="2952"/>
          <w:tab w:val="left" w:pos="3744"/>
          <w:tab w:val="right" w:pos="8784"/>
        </w:tabs>
        <w:spacing w:after="0" w:line="360" w:lineRule="auto"/>
        <w:ind w:left="1656" w:right="720"/>
        <w:textAlignment w:val="baseline"/>
        <w:rPr>
          <w:rFonts w:ascii="Times New Roman" w:eastAsia="Arial" w:hAnsi="Times New Roman" w:cs="Times New Roman"/>
          <w:sz w:val="24"/>
          <w:szCs w:val="24"/>
          <w:u w:val="single"/>
        </w:rPr>
      </w:pPr>
      <w:r w:rsidRPr="007E43C7">
        <w:rPr>
          <w:rFonts w:ascii="Times New Roman" w:eastAsia="Arial" w:hAnsi="Times New Roman" w:cs="Times New Roman"/>
          <w:color w:val="000000"/>
          <w:sz w:val="24"/>
          <w:szCs w:val="24"/>
        </w:rPr>
        <w:t>R</w:t>
      </w:r>
      <w:r w:rsidR="00CD64FC" w:rsidRPr="007E43C7">
        <w:rPr>
          <w:rFonts w:ascii="Times New Roman" w:eastAsia="Arial" w:hAnsi="Times New Roman" w:cs="Times New Roman"/>
          <w:color w:val="000000"/>
          <w:sz w:val="24"/>
          <w:szCs w:val="24"/>
        </w:rPr>
        <w:t>elating</w:t>
      </w:r>
      <w:r>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to</w:t>
      </w:r>
      <w:r>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Itron:</w:t>
      </w:r>
      <w:r>
        <w:rPr>
          <w:rFonts w:ascii="Times New Roman" w:eastAsia="Arial" w:hAnsi="Times New Roman" w:cs="Times New Roman"/>
          <w:color w:val="000000"/>
          <w:sz w:val="24"/>
          <w:szCs w:val="24"/>
        </w:rPr>
        <w:t xml:space="preserve">  </w:t>
      </w:r>
      <w:hyperlink r:id="rId12">
        <w:r w:rsidR="00CD64FC" w:rsidRPr="006C4801">
          <w:rPr>
            <w:rFonts w:ascii="Times New Roman" w:eastAsia="Arial" w:hAnsi="Times New Roman" w:cs="Times New Roman"/>
            <w:sz w:val="24"/>
            <w:szCs w:val="24"/>
            <w:u w:val="single"/>
          </w:rPr>
          <w:t>https://blogs.itron.com/real-time-load-</w:t>
        </w:r>
      </w:hyperlink>
      <w:r w:rsidR="00CD64FC" w:rsidRPr="006C4801">
        <w:rPr>
          <w:rFonts w:ascii="Times New Roman" w:eastAsia="Arial" w:hAnsi="Times New Roman" w:cs="Times New Roman"/>
          <w:sz w:val="24"/>
          <w:szCs w:val="24"/>
        </w:rPr>
        <w:t xml:space="preserve"> </w:t>
      </w:r>
      <w:r w:rsidR="00CD64FC" w:rsidRPr="006C4801">
        <w:rPr>
          <w:rFonts w:ascii="Times New Roman" w:eastAsia="Arial" w:hAnsi="Times New Roman" w:cs="Times New Roman"/>
          <w:sz w:val="24"/>
          <w:szCs w:val="24"/>
        </w:rPr>
        <w:br/>
      </w:r>
      <w:r w:rsidR="00CD64FC" w:rsidRPr="006C4801">
        <w:rPr>
          <w:rFonts w:ascii="Times New Roman" w:eastAsia="Arial" w:hAnsi="Times New Roman" w:cs="Times New Roman"/>
          <w:color w:val="000000"/>
          <w:sz w:val="24"/>
          <w:szCs w:val="24"/>
          <w:u w:val="single"/>
        </w:rPr>
        <w:t>disaggregation/</w:t>
      </w:r>
      <w:r w:rsidR="00CD64FC" w:rsidRPr="007E43C7">
        <w:rPr>
          <w:rFonts w:ascii="Times New Roman" w:eastAsia="Arial" w:hAnsi="Times New Roman" w:cs="Times New Roman"/>
          <w:color w:val="000000"/>
          <w:sz w:val="24"/>
          <w:szCs w:val="24"/>
        </w:rPr>
        <w:t>;</w:t>
      </w:r>
      <w:r w:rsidR="006C4801">
        <w:rPr>
          <w:rFonts w:ascii="Times New Roman" w:eastAsia="Arial" w:hAnsi="Times New Roman" w:cs="Times New Roman"/>
          <w:color w:val="000000"/>
          <w:sz w:val="24"/>
          <w:szCs w:val="24"/>
        </w:rPr>
        <w:t xml:space="preserve"> </w:t>
      </w:r>
      <w:hyperlink r:id="rId13">
        <w:r w:rsidR="00CD64FC" w:rsidRPr="006C4801">
          <w:rPr>
            <w:rFonts w:ascii="Times New Roman" w:eastAsia="Arial" w:hAnsi="Times New Roman" w:cs="Times New Roman"/>
            <w:sz w:val="24"/>
            <w:szCs w:val="24"/>
            <w:u w:val="single"/>
          </w:rPr>
          <w:t>https://www.itron.comilmedia/feature/products/documents/brochure</w:t>
        </w:r>
      </w:hyperlink>
      <w:r w:rsidR="00CD64FC" w:rsidRPr="006C4801">
        <w:rPr>
          <w:rFonts w:ascii="Times New Roman" w:eastAsia="Arial" w:hAnsi="Times New Roman" w:cs="Times New Roman"/>
          <w:sz w:val="24"/>
          <w:szCs w:val="24"/>
          <w:u w:val="single"/>
        </w:rPr>
        <w:t xml:space="preserve"> </w:t>
      </w:r>
    </w:p>
    <w:p w14:paraId="656978E2" w14:textId="43FCEB27" w:rsidR="00CD64FC" w:rsidRPr="007E43C7" w:rsidRDefault="00CD64FC" w:rsidP="00D416A8">
      <w:pPr>
        <w:tabs>
          <w:tab w:val="right" w:pos="8784"/>
        </w:tabs>
        <w:spacing w:after="0" w:line="360" w:lineRule="auto"/>
        <w:ind w:left="1656"/>
        <w:textAlignment w:val="baseline"/>
        <w:rPr>
          <w:rFonts w:ascii="Times New Roman" w:eastAsia="Arial" w:hAnsi="Times New Roman" w:cs="Times New Roman"/>
          <w:color w:val="000000"/>
          <w:sz w:val="24"/>
          <w:szCs w:val="24"/>
          <w:u w:val="single"/>
        </w:rPr>
      </w:pPr>
      <w:r w:rsidRPr="006C4801">
        <w:rPr>
          <w:rFonts w:ascii="Times New Roman" w:eastAsia="Arial" w:hAnsi="Times New Roman" w:cs="Times New Roman"/>
          <w:sz w:val="24"/>
          <w:szCs w:val="24"/>
          <w:u w:val="single"/>
        </w:rPr>
        <w:t>/load-disaggregation.pdf;</w:t>
      </w:r>
      <w:r w:rsidR="00D416A8" w:rsidRPr="006C4801">
        <w:rPr>
          <w:rFonts w:ascii="Times New Roman" w:eastAsia="Arial" w:hAnsi="Times New Roman" w:cs="Times New Roman"/>
          <w:sz w:val="24"/>
          <w:szCs w:val="24"/>
          <w:u w:val="single"/>
        </w:rPr>
        <w:t xml:space="preserve">  </w:t>
      </w:r>
      <w:hyperlink r:id="rId14">
        <w:r w:rsidRPr="006C4801">
          <w:rPr>
            <w:rFonts w:ascii="Times New Roman" w:eastAsia="Arial" w:hAnsi="Times New Roman" w:cs="Times New Roman"/>
            <w:sz w:val="24"/>
            <w:szCs w:val="24"/>
            <w:u w:val="single"/>
          </w:rPr>
          <w:t>https://www.nasdaq.com/press-</w:t>
        </w:r>
      </w:hyperlink>
      <w:r w:rsidRPr="006C4801">
        <w:rPr>
          <w:rFonts w:ascii="Times New Roman" w:eastAsia="Arial" w:hAnsi="Times New Roman" w:cs="Times New Roman"/>
          <w:sz w:val="24"/>
          <w:szCs w:val="24"/>
        </w:rPr>
        <w:t xml:space="preserve"> </w:t>
      </w:r>
      <w:r w:rsidRPr="006C4801">
        <w:rPr>
          <w:rFonts w:ascii="Times New Roman" w:eastAsia="Arial" w:hAnsi="Times New Roman" w:cs="Times New Roman"/>
          <w:sz w:val="24"/>
          <w:szCs w:val="24"/>
          <w:u w:val="single"/>
        </w:rPr>
        <w:t>r</w:t>
      </w:r>
      <w:r w:rsidRPr="007E43C7">
        <w:rPr>
          <w:rFonts w:ascii="Times New Roman" w:eastAsia="Arial" w:hAnsi="Times New Roman" w:cs="Times New Roman"/>
          <w:color w:val="000000"/>
          <w:sz w:val="24"/>
          <w:szCs w:val="24"/>
          <w:u w:val="single"/>
        </w:rPr>
        <w:t>elease/itron-and-bidqely-bnng-combined-distnbuted-intelliqence-and-next-gen-enterprise</w:t>
      </w:r>
      <w:r w:rsidR="007E43C7" w:rsidRPr="007E43C7">
        <w:rPr>
          <w:rFonts w:ascii="Times New Roman" w:eastAsia="Arial" w:hAnsi="Times New Roman" w:cs="Times New Roman"/>
          <w:color w:val="000000"/>
          <w:sz w:val="24"/>
          <w:szCs w:val="24"/>
          <w:u w:val="single"/>
        </w:rPr>
        <w:t>.</w:t>
      </w:r>
      <w:r w:rsidR="007E43C7" w:rsidRPr="007E43C7">
        <w:rPr>
          <w:rFonts w:ascii="Times New Roman" w:eastAsia="Arial" w:hAnsi="Times New Roman" w:cs="Times New Roman"/>
          <w:color w:val="000000"/>
          <w:sz w:val="24"/>
          <w:szCs w:val="24"/>
        </w:rPr>
        <w:t xml:space="preserve">  </w:t>
      </w:r>
      <w:r w:rsidRPr="00E563DB">
        <w:rPr>
          <w:rFonts w:ascii="Times New Roman" w:eastAsia="Arial" w:hAnsi="Times New Roman" w:cs="Times New Roman"/>
          <w:i/>
          <w:iCs/>
          <w:color w:val="000000"/>
          <w:sz w:val="24"/>
          <w:szCs w:val="24"/>
        </w:rPr>
        <w:t>Id</w:t>
      </w:r>
      <w:r w:rsidRPr="007E43C7">
        <w:rPr>
          <w:rFonts w:ascii="Times New Roman" w:eastAsia="Arial" w:hAnsi="Times New Roman" w:cs="Times New Roman"/>
          <w:color w:val="000000"/>
          <w:sz w:val="24"/>
          <w:szCs w:val="24"/>
        </w:rPr>
        <w:t>. at 11, 12, 15, 21.</w:t>
      </w:r>
      <w:r w:rsidR="00D416A8">
        <w:rPr>
          <w:rFonts w:ascii="Times New Roman" w:eastAsia="Arial" w:hAnsi="Times New Roman" w:cs="Times New Roman"/>
          <w:color w:val="000000"/>
          <w:sz w:val="24"/>
          <w:szCs w:val="24"/>
        </w:rPr>
        <w:br/>
      </w:r>
    </w:p>
    <w:p w14:paraId="1A4F6B5E" w14:textId="1D1FED08" w:rsidR="00CD64FC" w:rsidRDefault="00CD64FC" w:rsidP="004552A7">
      <w:pPr>
        <w:numPr>
          <w:ilvl w:val="0"/>
          <w:numId w:val="10"/>
        </w:numPr>
        <w:tabs>
          <w:tab w:val="clear" w:pos="288"/>
          <w:tab w:val="left" w:pos="1656"/>
        </w:tabs>
        <w:spacing w:after="0" w:line="360" w:lineRule="auto"/>
        <w:ind w:left="1656" w:right="720" w:hanging="288"/>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lastRenderedPageBreak/>
        <w:t xml:space="preserve">Complainant's Reply Brief cites the following article: </w:t>
      </w:r>
      <w:hyperlink r:id="rId15">
        <w:r w:rsidRPr="006C4801">
          <w:rPr>
            <w:rFonts w:ascii="Times New Roman" w:eastAsia="Arial" w:hAnsi="Times New Roman" w:cs="Times New Roman"/>
            <w:sz w:val="24"/>
            <w:szCs w:val="24"/>
            <w:u w:val="single"/>
          </w:rPr>
          <w:t>https://www.itron.comNmedia/resources/consumer-resource-center/itron_meters</w:t>
        </w:r>
      </w:hyperlink>
      <w:r w:rsidRPr="006C4801">
        <w:rPr>
          <w:rFonts w:ascii="Times New Roman" w:eastAsia="Arial" w:hAnsi="Times New Roman" w:cs="Times New Roman"/>
          <w:sz w:val="24"/>
          <w:szCs w:val="24"/>
          <w:u w:val="single"/>
        </w:rPr>
        <w:t xml:space="preserve"> and ulcertification.pdf</w:t>
      </w:r>
      <w:r w:rsidRPr="007E43C7">
        <w:rPr>
          <w:rFonts w:ascii="Times New Roman" w:eastAsia="Arial" w:hAnsi="Times New Roman" w:cs="Times New Roman"/>
          <w:color w:val="000000"/>
          <w:sz w:val="24"/>
          <w:szCs w:val="24"/>
        </w:rPr>
        <w:t xml:space="preserve">. </w:t>
      </w:r>
      <w:r w:rsidRPr="002F65FD">
        <w:rPr>
          <w:rFonts w:ascii="Times New Roman" w:eastAsia="Arial" w:hAnsi="Times New Roman" w:cs="Times New Roman"/>
          <w:i/>
          <w:iCs/>
          <w:color w:val="000000"/>
          <w:sz w:val="24"/>
          <w:szCs w:val="24"/>
        </w:rPr>
        <w:t>Id</w:t>
      </w:r>
      <w:r w:rsidRPr="007E43C7">
        <w:rPr>
          <w:rFonts w:ascii="Times New Roman" w:eastAsia="Arial" w:hAnsi="Times New Roman" w:cs="Times New Roman"/>
          <w:color w:val="000000"/>
          <w:sz w:val="24"/>
          <w:szCs w:val="24"/>
        </w:rPr>
        <w:t>. at 15, 20.</w:t>
      </w:r>
      <w:r w:rsidR="00D416A8">
        <w:rPr>
          <w:rFonts w:ascii="Times New Roman" w:eastAsia="Arial" w:hAnsi="Times New Roman" w:cs="Times New Roman"/>
          <w:color w:val="000000"/>
          <w:sz w:val="24"/>
          <w:szCs w:val="24"/>
        </w:rPr>
        <w:br/>
      </w:r>
    </w:p>
    <w:p w14:paraId="73D6B2E3" w14:textId="6CD51230" w:rsidR="00CD64FC" w:rsidRPr="00D416A8" w:rsidRDefault="00CD64FC" w:rsidP="00D416A8">
      <w:pPr>
        <w:numPr>
          <w:ilvl w:val="0"/>
          <w:numId w:val="10"/>
        </w:numPr>
        <w:tabs>
          <w:tab w:val="clear" w:pos="288"/>
          <w:tab w:val="left" w:pos="1656"/>
        </w:tabs>
        <w:spacing w:after="0" w:line="360" w:lineRule="auto"/>
        <w:ind w:left="1656" w:right="720" w:hanging="288"/>
        <w:textAlignment w:val="baseline"/>
        <w:rPr>
          <w:rFonts w:ascii="Times New Roman" w:eastAsia="Arial" w:hAnsi="Times New Roman" w:cs="Times New Roman"/>
          <w:color w:val="000000"/>
          <w:sz w:val="24"/>
          <w:szCs w:val="24"/>
        </w:rPr>
      </w:pPr>
      <w:r w:rsidRPr="00D416A8">
        <w:rPr>
          <w:rFonts w:ascii="Times New Roman" w:eastAsia="Arial" w:hAnsi="Times New Roman" w:cs="Times New Roman"/>
          <w:color w:val="000000"/>
          <w:sz w:val="24"/>
          <w:szCs w:val="24"/>
        </w:rPr>
        <w:t xml:space="preserve">Complainant's Reply Brief states that the following website shows that smart meters have been associated with fires: </w:t>
      </w:r>
      <w:hyperlink r:id="rId16">
        <w:r w:rsidRPr="002F65FD">
          <w:rPr>
            <w:rFonts w:ascii="Times New Roman" w:eastAsia="Arial" w:hAnsi="Times New Roman" w:cs="Times New Roman"/>
            <w:sz w:val="24"/>
            <w:szCs w:val="24"/>
            <w:u w:val="single"/>
          </w:rPr>
          <w:t>https://www.house.mi.gov/sessiondocs/2017-2018/testimony/Committee420-3-7-2017-5pdf</w:t>
        </w:r>
      </w:hyperlink>
      <w:r w:rsidRPr="00D416A8">
        <w:rPr>
          <w:rFonts w:ascii="Times New Roman" w:eastAsia="Arial" w:hAnsi="Times New Roman" w:cs="Times New Roman"/>
          <w:color w:val="000000"/>
          <w:sz w:val="24"/>
          <w:szCs w:val="24"/>
          <w:u w:val="single"/>
        </w:rPr>
        <w:t>.</w:t>
      </w:r>
      <w:r w:rsidRPr="00D416A8">
        <w:rPr>
          <w:rFonts w:ascii="Times New Roman" w:eastAsia="Arial" w:hAnsi="Times New Roman" w:cs="Times New Roman"/>
          <w:color w:val="000000"/>
          <w:sz w:val="24"/>
          <w:szCs w:val="24"/>
        </w:rPr>
        <w:t xml:space="preserve"> </w:t>
      </w:r>
      <w:r w:rsidRPr="002F65FD">
        <w:rPr>
          <w:rFonts w:ascii="Times New Roman" w:eastAsia="Arial" w:hAnsi="Times New Roman" w:cs="Times New Roman"/>
          <w:i/>
          <w:iCs/>
          <w:color w:val="000000"/>
          <w:sz w:val="24"/>
          <w:szCs w:val="24"/>
        </w:rPr>
        <w:t>Id</w:t>
      </w:r>
      <w:r w:rsidRPr="00D416A8">
        <w:rPr>
          <w:rFonts w:ascii="Times New Roman" w:eastAsia="Arial" w:hAnsi="Times New Roman" w:cs="Times New Roman"/>
          <w:color w:val="000000"/>
          <w:sz w:val="24"/>
          <w:szCs w:val="24"/>
        </w:rPr>
        <w:t>. at 20.</w:t>
      </w:r>
      <w:r w:rsidR="00D416A8">
        <w:rPr>
          <w:rFonts w:ascii="Times New Roman" w:eastAsia="Arial" w:hAnsi="Times New Roman" w:cs="Times New Roman"/>
          <w:color w:val="000000"/>
          <w:sz w:val="24"/>
          <w:szCs w:val="24"/>
        </w:rPr>
        <w:br/>
      </w:r>
    </w:p>
    <w:p w14:paraId="569A5623" w14:textId="3C9F7C60" w:rsidR="0010429B" w:rsidRPr="007E43C7" w:rsidRDefault="0010429B" w:rsidP="00D416A8">
      <w:pPr>
        <w:spacing w:after="0" w:line="360" w:lineRule="auto"/>
        <w:ind w:right="72" w:firstLine="1440"/>
        <w:textAlignment w:val="baseline"/>
        <w:rPr>
          <w:rFonts w:ascii="Times New Roman" w:eastAsia="Arial" w:hAnsi="Times New Roman" w:cs="Times New Roman"/>
          <w:color w:val="000000"/>
          <w:spacing w:val="-2"/>
          <w:sz w:val="24"/>
          <w:szCs w:val="24"/>
        </w:rPr>
      </w:pPr>
      <w:r w:rsidRPr="007E43C7">
        <w:rPr>
          <w:rFonts w:ascii="Times New Roman" w:eastAsia="Arial" w:hAnsi="Times New Roman" w:cs="Times New Roman"/>
          <w:color w:val="000000"/>
          <w:spacing w:val="-2"/>
          <w:sz w:val="24"/>
          <w:szCs w:val="24"/>
        </w:rPr>
        <w:t>In addition, the articles and documents identified above are inadmissible hearsay.</w:t>
      </w:r>
    </w:p>
    <w:p w14:paraId="0D311258" w14:textId="77777777" w:rsidR="0010429B" w:rsidRPr="007E43C7" w:rsidRDefault="0010429B" w:rsidP="00D416A8">
      <w:pPr>
        <w:spacing w:after="0" w:line="360" w:lineRule="auto"/>
        <w:ind w:left="72" w:right="72" w:firstLine="1440"/>
        <w:textAlignment w:val="baseline"/>
        <w:rPr>
          <w:rFonts w:ascii="Times New Roman" w:eastAsia="Arial" w:hAnsi="Times New Roman" w:cs="Times New Roman"/>
          <w:color w:val="000000"/>
          <w:sz w:val="24"/>
          <w:szCs w:val="24"/>
        </w:rPr>
      </w:pPr>
    </w:p>
    <w:p w14:paraId="36EBBD98" w14:textId="7EA0322E" w:rsidR="00CD64FC" w:rsidRDefault="0010429B" w:rsidP="00D416A8">
      <w:pPr>
        <w:spacing w:after="0" w:line="360" w:lineRule="auto"/>
        <w:ind w:left="72" w:right="72" w:firstLine="1368"/>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Respondent correctly argues that C</w:t>
      </w:r>
      <w:r w:rsidR="00CD64FC" w:rsidRPr="007E43C7">
        <w:rPr>
          <w:rFonts w:ascii="Times New Roman" w:eastAsia="Arial" w:hAnsi="Times New Roman" w:cs="Times New Roman"/>
          <w:color w:val="000000"/>
          <w:sz w:val="24"/>
          <w:szCs w:val="24"/>
        </w:rPr>
        <w:t>omplainant's Post-Hearing Brief and her Reply Brief improperly</w:t>
      </w:r>
      <w:r w:rsidRPr="007E43C7">
        <w:rPr>
          <w:rFonts w:ascii="Times New Roman" w:eastAsia="Arial" w:hAnsi="Times New Roman" w:cs="Times New Roman"/>
          <w:color w:val="000000"/>
          <w:sz w:val="24"/>
          <w:szCs w:val="24"/>
        </w:rPr>
        <w:t xml:space="preserve"> </w:t>
      </w:r>
      <w:r w:rsidR="00CD64FC" w:rsidRPr="007E43C7">
        <w:rPr>
          <w:rFonts w:ascii="Times New Roman" w:eastAsia="Arial" w:hAnsi="Times New Roman" w:cs="Times New Roman"/>
          <w:color w:val="000000"/>
          <w:sz w:val="24"/>
          <w:szCs w:val="24"/>
        </w:rPr>
        <w:t xml:space="preserve">disclose settlement discussions, attempt to admit evidence </w:t>
      </w:r>
      <w:r w:rsidRPr="007E43C7">
        <w:rPr>
          <w:rFonts w:ascii="Times New Roman" w:eastAsia="Arial" w:hAnsi="Times New Roman" w:cs="Times New Roman"/>
          <w:color w:val="000000"/>
          <w:sz w:val="24"/>
          <w:szCs w:val="24"/>
        </w:rPr>
        <w:t xml:space="preserve">previously </w:t>
      </w:r>
      <w:r w:rsidR="00CD64FC" w:rsidRPr="007E43C7">
        <w:rPr>
          <w:rFonts w:ascii="Times New Roman" w:eastAsia="Arial" w:hAnsi="Times New Roman" w:cs="Times New Roman"/>
          <w:color w:val="000000"/>
          <w:sz w:val="24"/>
          <w:szCs w:val="24"/>
        </w:rPr>
        <w:t>excluded</w:t>
      </w:r>
      <w:r w:rsidRPr="007E43C7">
        <w:rPr>
          <w:rFonts w:ascii="Times New Roman" w:eastAsia="Arial" w:hAnsi="Times New Roman" w:cs="Times New Roman"/>
          <w:color w:val="000000"/>
          <w:sz w:val="24"/>
          <w:szCs w:val="24"/>
        </w:rPr>
        <w:t xml:space="preserve"> at the hearing or </w:t>
      </w:r>
      <w:r w:rsidR="00CD64FC" w:rsidRPr="007E43C7">
        <w:rPr>
          <w:rFonts w:ascii="Times New Roman" w:eastAsia="Arial" w:hAnsi="Times New Roman" w:cs="Times New Roman"/>
          <w:color w:val="000000"/>
          <w:sz w:val="24"/>
          <w:szCs w:val="24"/>
        </w:rPr>
        <w:t>seek</w:t>
      </w:r>
      <w:r w:rsidRPr="007E43C7">
        <w:rPr>
          <w:rFonts w:ascii="Times New Roman" w:eastAsia="Arial" w:hAnsi="Times New Roman" w:cs="Times New Roman"/>
          <w:color w:val="000000"/>
          <w:sz w:val="24"/>
          <w:szCs w:val="24"/>
        </w:rPr>
        <w:t>s</w:t>
      </w:r>
      <w:r w:rsidR="00CD64FC" w:rsidRPr="007E43C7">
        <w:rPr>
          <w:rFonts w:ascii="Times New Roman" w:eastAsia="Arial" w:hAnsi="Times New Roman" w:cs="Times New Roman"/>
          <w:color w:val="000000"/>
          <w:sz w:val="24"/>
          <w:szCs w:val="24"/>
        </w:rPr>
        <w:t xml:space="preserve"> to introduce new evidence</w:t>
      </w:r>
      <w:r w:rsidRPr="007E43C7">
        <w:rPr>
          <w:rFonts w:ascii="Times New Roman" w:eastAsia="Arial" w:hAnsi="Times New Roman" w:cs="Times New Roman"/>
          <w:color w:val="000000"/>
          <w:sz w:val="24"/>
          <w:szCs w:val="24"/>
        </w:rPr>
        <w:t>, all of which are contrary to the rules and authority identified herein and must b</w:t>
      </w:r>
      <w:r w:rsidR="00CD64FC" w:rsidRPr="007E43C7">
        <w:rPr>
          <w:rFonts w:ascii="Times New Roman" w:eastAsia="Arial" w:hAnsi="Times New Roman" w:cs="Times New Roman"/>
          <w:color w:val="000000"/>
          <w:sz w:val="24"/>
          <w:szCs w:val="24"/>
        </w:rPr>
        <w:t>e stricken.</w:t>
      </w:r>
    </w:p>
    <w:p w14:paraId="62B1F955" w14:textId="77777777" w:rsidR="00201852" w:rsidRPr="007E43C7" w:rsidRDefault="00201852" w:rsidP="00201852">
      <w:pPr>
        <w:tabs>
          <w:tab w:val="right" w:pos="9504"/>
        </w:tabs>
        <w:spacing w:after="0" w:line="360" w:lineRule="auto"/>
        <w:ind w:left="72" w:right="72"/>
        <w:textAlignment w:val="baseline"/>
        <w:rPr>
          <w:rFonts w:ascii="Times New Roman" w:eastAsia="Arial" w:hAnsi="Times New Roman" w:cs="Times New Roman"/>
          <w:color w:val="000000"/>
          <w:sz w:val="24"/>
          <w:szCs w:val="24"/>
        </w:rPr>
      </w:pPr>
    </w:p>
    <w:p w14:paraId="1F8B5ACF" w14:textId="60B71E00" w:rsidR="0010429B" w:rsidRDefault="0010429B" w:rsidP="00201852">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Under the circumstances, the following order will be entered.</w:t>
      </w:r>
    </w:p>
    <w:p w14:paraId="6C06C3F5" w14:textId="77777777" w:rsidR="00201852" w:rsidRPr="007E43C7" w:rsidRDefault="00201852" w:rsidP="00201852">
      <w:pPr>
        <w:spacing w:after="0" w:line="360" w:lineRule="auto"/>
        <w:ind w:left="72" w:right="72" w:firstLine="720"/>
        <w:textAlignment w:val="baseline"/>
        <w:rPr>
          <w:rFonts w:ascii="Times New Roman" w:eastAsia="Arial" w:hAnsi="Times New Roman" w:cs="Times New Roman"/>
          <w:color w:val="000000"/>
          <w:sz w:val="24"/>
          <w:szCs w:val="24"/>
        </w:rPr>
      </w:pPr>
    </w:p>
    <w:p w14:paraId="7F5165C4" w14:textId="77777777" w:rsidR="003B2AB3" w:rsidRPr="007E43C7" w:rsidRDefault="003B2AB3" w:rsidP="003B2AB3">
      <w:pPr>
        <w:tabs>
          <w:tab w:val="center" w:pos="0"/>
          <w:tab w:val="left" w:pos="720"/>
          <w:tab w:val="left" w:pos="1440"/>
        </w:tabs>
        <w:spacing w:after="0" w:line="360" w:lineRule="auto"/>
        <w:ind w:firstLine="1440"/>
        <w:rPr>
          <w:rFonts w:ascii="Times New Roman" w:hAnsi="Times New Roman" w:cs="Times New Roman"/>
          <w:sz w:val="24"/>
          <w:szCs w:val="24"/>
        </w:rPr>
      </w:pPr>
      <w:r w:rsidRPr="007E43C7">
        <w:rPr>
          <w:rFonts w:ascii="Times New Roman" w:hAnsi="Times New Roman" w:cs="Times New Roman"/>
          <w:sz w:val="24"/>
          <w:szCs w:val="24"/>
        </w:rPr>
        <w:t>THEREFORE,</w:t>
      </w:r>
    </w:p>
    <w:p w14:paraId="70B9FA39" w14:textId="77777777" w:rsidR="003B2AB3" w:rsidRPr="007E43C7" w:rsidRDefault="003B2AB3" w:rsidP="003B2AB3">
      <w:pPr>
        <w:tabs>
          <w:tab w:val="center" w:pos="0"/>
          <w:tab w:val="left" w:pos="720"/>
          <w:tab w:val="left" w:pos="1440"/>
        </w:tabs>
        <w:spacing w:after="0" w:line="360" w:lineRule="auto"/>
        <w:ind w:firstLine="1440"/>
        <w:rPr>
          <w:rFonts w:ascii="Times New Roman" w:hAnsi="Times New Roman" w:cs="Times New Roman"/>
          <w:sz w:val="24"/>
          <w:szCs w:val="24"/>
        </w:rPr>
      </w:pPr>
    </w:p>
    <w:p w14:paraId="29C15DCF" w14:textId="77777777" w:rsidR="003B2AB3" w:rsidRPr="007E43C7" w:rsidRDefault="003B2AB3" w:rsidP="003B2AB3">
      <w:pPr>
        <w:tabs>
          <w:tab w:val="left" w:pos="2160"/>
        </w:tabs>
        <w:spacing w:after="0" w:line="360" w:lineRule="auto"/>
        <w:ind w:firstLine="1440"/>
        <w:rPr>
          <w:rFonts w:ascii="Times New Roman" w:hAnsi="Times New Roman" w:cs="Times New Roman"/>
          <w:sz w:val="24"/>
          <w:szCs w:val="24"/>
        </w:rPr>
      </w:pPr>
      <w:r w:rsidRPr="007E43C7">
        <w:rPr>
          <w:rFonts w:ascii="Times New Roman" w:hAnsi="Times New Roman" w:cs="Times New Roman"/>
          <w:sz w:val="24"/>
          <w:szCs w:val="24"/>
        </w:rPr>
        <w:t>IT IS ORDERED:</w:t>
      </w:r>
    </w:p>
    <w:p w14:paraId="7A38A6D6" w14:textId="77777777" w:rsidR="003B2AB3" w:rsidRPr="007E43C7" w:rsidRDefault="003B2AB3" w:rsidP="00201852">
      <w:pPr>
        <w:tabs>
          <w:tab w:val="left" w:pos="2160"/>
        </w:tabs>
        <w:spacing w:after="0" w:line="360" w:lineRule="auto"/>
        <w:ind w:firstLine="1440"/>
        <w:rPr>
          <w:rFonts w:ascii="Times New Roman" w:hAnsi="Times New Roman" w:cs="Times New Roman"/>
          <w:sz w:val="24"/>
          <w:szCs w:val="24"/>
        </w:rPr>
      </w:pPr>
    </w:p>
    <w:p w14:paraId="5F31C228" w14:textId="685F2FA9" w:rsidR="003B2AB3" w:rsidRPr="007E43C7" w:rsidRDefault="003B2AB3" w:rsidP="00201852">
      <w:pPr>
        <w:pStyle w:val="ListParagraph"/>
        <w:numPr>
          <w:ilvl w:val="0"/>
          <w:numId w:val="12"/>
        </w:numPr>
        <w:spacing w:after="0" w:line="360" w:lineRule="auto"/>
        <w:ind w:left="0" w:firstLine="1440"/>
        <w:rPr>
          <w:rFonts w:ascii="Times New Roman" w:hAnsi="Times New Roman" w:cs="Times New Roman"/>
          <w:sz w:val="24"/>
          <w:szCs w:val="24"/>
        </w:rPr>
      </w:pPr>
      <w:r w:rsidRPr="007E43C7">
        <w:rPr>
          <w:rFonts w:ascii="Times New Roman" w:hAnsi="Times New Roman" w:cs="Times New Roman"/>
          <w:sz w:val="24"/>
          <w:szCs w:val="24"/>
        </w:rPr>
        <w:t>That the Motion to Strike Improper and Inadmissible Material in Complainant's Post-Hearing Brief and Reply Brief filed by Respondent on September 22, 2020 is granted.</w:t>
      </w:r>
    </w:p>
    <w:p w14:paraId="12F24EB4" w14:textId="77777777" w:rsidR="003B2AB3" w:rsidRPr="007E43C7" w:rsidRDefault="003B2AB3" w:rsidP="00201852">
      <w:pPr>
        <w:spacing w:after="0" w:line="360" w:lineRule="auto"/>
        <w:ind w:firstLine="1350"/>
        <w:rPr>
          <w:rFonts w:ascii="Times New Roman" w:hAnsi="Times New Roman" w:cs="Times New Roman"/>
          <w:sz w:val="24"/>
          <w:szCs w:val="24"/>
        </w:rPr>
      </w:pPr>
    </w:p>
    <w:p w14:paraId="74C1FE85" w14:textId="7B88CC38" w:rsidR="003B2AB3" w:rsidRPr="007E43C7" w:rsidRDefault="003B2AB3" w:rsidP="00201852">
      <w:pPr>
        <w:spacing w:after="0" w:line="360" w:lineRule="auto"/>
        <w:ind w:firstLine="1440"/>
        <w:textAlignment w:val="baseline"/>
        <w:rPr>
          <w:rFonts w:ascii="Times New Roman" w:eastAsia="Arial" w:hAnsi="Times New Roman" w:cs="Times New Roman"/>
          <w:bCs/>
          <w:color w:val="000000"/>
          <w:sz w:val="24"/>
          <w:szCs w:val="24"/>
        </w:rPr>
      </w:pPr>
      <w:r w:rsidRPr="007E43C7">
        <w:rPr>
          <w:rFonts w:ascii="Times New Roman" w:hAnsi="Times New Roman" w:cs="Times New Roman"/>
          <w:sz w:val="24"/>
          <w:szCs w:val="24"/>
        </w:rPr>
        <w:t>2.</w:t>
      </w:r>
      <w:r w:rsidR="00201852">
        <w:rPr>
          <w:rFonts w:ascii="Times New Roman" w:hAnsi="Times New Roman" w:cs="Times New Roman"/>
          <w:sz w:val="24"/>
          <w:szCs w:val="24"/>
        </w:rPr>
        <w:tab/>
      </w:r>
      <w:r w:rsidRPr="007E43C7">
        <w:rPr>
          <w:rFonts w:ascii="Times New Roman" w:hAnsi="Times New Roman" w:cs="Times New Roman"/>
          <w:sz w:val="24"/>
          <w:szCs w:val="24"/>
        </w:rPr>
        <w:t xml:space="preserve">That the </w:t>
      </w:r>
      <w:r w:rsidRPr="007E43C7">
        <w:rPr>
          <w:rFonts w:ascii="Times New Roman" w:eastAsia="Arial" w:hAnsi="Times New Roman" w:cs="Times New Roman"/>
          <w:bCs/>
          <w:color w:val="000000"/>
          <w:sz w:val="24"/>
          <w:szCs w:val="24"/>
        </w:rPr>
        <w:t>Complainant’s Objections to Duquesne Light Company’s Motion to Strike, filed by Complainant on October 2, 2020 are denied.</w:t>
      </w:r>
      <w:r w:rsidR="00201852">
        <w:rPr>
          <w:rFonts w:ascii="Times New Roman" w:eastAsia="Arial" w:hAnsi="Times New Roman" w:cs="Times New Roman"/>
          <w:bCs/>
          <w:color w:val="000000"/>
          <w:sz w:val="24"/>
          <w:szCs w:val="24"/>
        </w:rPr>
        <w:br/>
      </w:r>
      <w:r w:rsidR="00950500">
        <w:rPr>
          <w:rFonts w:ascii="Times New Roman" w:eastAsia="Arial" w:hAnsi="Times New Roman" w:cs="Times New Roman"/>
          <w:bCs/>
          <w:color w:val="000000"/>
          <w:sz w:val="24"/>
          <w:szCs w:val="24"/>
        </w:rPr>
        <w:br/>
      </w:r>
    </w:p>
    <w:p w14:paraId="01B8A25D" w14:textId="03A6E2EE" w:rsidR="003B2AB3" w:rsidRPr="007E43C7" w:rsidRDefault="003B2AB3" w:rsidP="00201852">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bCs/>
          <w:color w:val="000000"/>
          <w:sz w:val="24"/>
          <w:szCs w:val="24"/>
        </w:rPr>
        <w:lastRenderedPageBreak/>
        <w:t>3.</w:t>
      </w:r>
      <w:r w:rsidR="00201852">
        <w:rPr>
          <w:rFonts w:ascii="Times New Roman" w:eastAsia="Arial" w:hAnsi="Times New Roman" w:cs="Times New Roman"/>
          <w:bCs/>
          <w:color w:val="000000"/>
          <w:sz w:val="24"/>
          <w:szCs w:val="24"/>
        </w:rPr>
        <w:tab/>
      </w:r>
      <w:r w:rsidRPr="007E43C7">
        <w:rPr>
          <w:rFonts w:ascii="Times New Roman" w:eastAsia="Arial" w:hAnsi="Times New Roman" w:cs="Times New Roman"/>
          <w:bCs/>
          <w:color w:val="000000"/>
          <w:sz w:val="24"/>
          <w:szCs w:val="24"/>
        </w:rPr>
        <w:t xml:space="preserve">That all references to settlement discussions between Complainant and counsel for Respondent as identified by Respondent in its Motion to Strike and the </w:t>
      </w:r>
      <w:r w:rsidRPr="007E43C7">
        <w:rPr>
          <w:rFonts w:ascii="Times New Roman" w:eastAsia="Arial" w:hAnsi="Times New Roman" w:cs="Times New Roman"/>
          <w:color w:val="000000"/>
          <w:sz w:val="24"/>
          <w:szCs w:val="24"/>
        </w:rPr>
        <w:t>Exhibit C attached to Complainant’s Post-Hearing Brief, are hereby stricken.</w:t>
      </w:r>
      <w:r w:rsidR="00201852">
        <w:rPr>
          <w:rFonts w:ascii="Times New Roman" w:eastAsia="Arial" w:hAnsi="Times New Roman" w:cs="Times New Roman"/>
          <w:color w:val="000000"/>
          <w:sz w:val="24"/>
          <w:szCs w:val="24"/>
        </w:rPr>
        <w:br/>
      </w:r>
    </w:p>
    <w:p w14:paraId="5240C9F5" w14:textId="2467D719" w:rsidR="003B2AB3" w:rsidRPr="007E43C7" w:rsidRDefault="003B2AB3" w:rsidP="00201852">
      <w:pPr>
        <w:spacing w:after="0" w:line="360" w:lineRule="auto"/>
        <w:ind w:right="72" w:firstLine="1440"/>
        <w:textAlignment w:val="baseline"/>
        <w:rPr>
          <w:rFonts w:ascii="Times New Roman" w:eastAsia="Arial" w:hAnsi="Times New Roman" w:cs="Times New Roman"/>
          <w:color w:val="000000"/>
          <w:spacing w:val="4"/>
          <w:sz w:val="24"/>
          <w:szCs w:val="24"/>
        </w:rPr>
      </w:pPr>
      <w:r w:rsidRPr="007E43C7">
        <w:rPr>
          <w:rFonts w:ascii="Times New Roman" w:eastAsia="Arial" w:hAnsi="Times New Roman" w:cs="Times New Roman"/>
          <w:color w:val="000000"/>
          <w:sz w:val="24"/>
          <w:szCs w:val="24"/>
        </w:rPr>
        <w:t>4.</w:t>
      </w:r>
      <w:r w:rsidR="00201852">
        <w:rPr>
          <w:rFonts w:ascii="Times New Roman" w:eastAsia="Arial" w:hAnsi="Times New Roman" w:cs="Times New Roman"/>
          <w:color w:val="000000"/>
          <w:sz w:val="24"/>
          <w:szCs w:val="24"/>
        </w:rPr>
        <w:tab/>
      </w:r>
      <w:r w:rsidRPr="007E43C7">
        <w:rPr>
          <w:rFonts w:ascii="Times New Roman" w:eastAsia="Arial" w:hAnsi="Times New Roman" w:cs="Times New Roman"/>
          <w:color w:val="000000"/>
          <w:spacing w:val="4"/>
          <w:sz w:val="24"/>
          <w:szCs w:val="24"/>
        </w:rPr>
        <w:t xml:space="preserve">That Exhibits D, E, F, G, H, and I,  attached to Complainant's Post-Hearing Brief, </w:t>
      </w:r>
      <w:r w:rsidR="00DD64AB" w:rsidRPr="007E43C7">
        <w:rPr>
          <w:rFonts w:ascii="Times New Roman" w:eastAsia="Arial" w:hAnsi="Times New Roman" w:cs="Times New Roman"/>
          <w:color w:val="000000"/>
          <w:spacing w:val="4"/>
          <w:sz w:val="24"/>
          <w:szCs w:val="24"/>
        </w:rPr>
        <w:t>are hereby</w:t>
      </w:r>
      <w:r w:rsidRPr="007E43C7">
        <w:rPr>
          <w:rFonts w:ascii="Times New Roman" w:eastAsia="Arial" w:hAnsi="Times New Roman" w:cs="Times New Roman"/>
          <w:color w:val="000000"/>
          <w:spacing w:val="4"/>
          <w:sz w:val="24"/>
          <w:szCs w:val="24"/>
        </w:rPr>
        <w:t xml:space="preserve"> stricken.</w:t>
      </w:r>
      <w:r w:rsidR="00201852">
        <w:rPr>
          <w:rFonts w:ascii="Times New Roman" w:eastAsia="Arial" w:hAnsi="Times New Roman" w:cs="Times New Roman"/>
          <w:color w:val="000000"/>
          <w:spacing w:val="4"/>
          <w:sz w:val="24"/>
          <w:szCs w:val="24"/>
        </w:rPr>
        <w:br/>
      </w:r>
    </w:p>
    <w:p w14:paraId="52378029" w14:textId="4269B96F" w:rsidR="00DD64AB" w:rsidRPr="007E43C7" w:rsidRDefault="00DD64AB" w:rsidP="00201852">
      <w:pPr>
        <w:spacing w:after="0" w:line="360" w:lineRule="auto"/>
        <w:ind w:right="72" w:firstLine="144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pacing w:val="4"/>
          <w:sz w:val="24"/>
          <w:szCs w:val="24"/>
        </w:rPr>
        <w:t>5.</w:t>
      </w:r>
      <w:r w:rsidRPr="007E43C7">
        <w:rPr>
          <w:rFonts w:ascii="Times New Roman" w:eastAsia="Arial" w:hAnsi="Times New Roman" w:cs="Times New Roman"/>
          <w:color w:val="000000"/>
          <w:spacing w:val="4"/>
          <w:sz w:val="24"/>
          <w:szCs w:val="24"/>
        </w:rPr>
        <w:tab/>
        <w:t xml:space="preserve">That the  references </w:t>
      </w:r>
      <w:r w:rsidRPr="007E43C7">
        <w:rPr>
          <w:rFonts w:ascii="Times New Roman" w:eastAsia="Arial" w:hAnsi="Times New Roman" w:cs="Times New Roman"/>
          <w:iCs/>
          <w:color w:val="000000"/>
          <w:sz w:val="24"/>
          <w:szCs w:val="24"/>
        </w:rPr>
        <w:t>to the following documents and articles not offered by Complainant  and admitted into evidence at the hearing, are hereby stricken, as identified as follows:</w:t>
      </w:r>
      <w:r w:rsidR="00F55F47">
        <w:rPr>
          <w:rFonts w:ascii="Times New Roman" w:eastAsia="Arial" w:hAnsi="Times New Roman" w:cs="Times New Roman"/>
          <w:iCs/>
          <w:color w:val="000000"/>
          <w:sz w:val="24"/>
          <w:szCs w:val="24"/>
        </w:rPr>
        <w:br/>
      </w:r>
    </w:p>
    <w:p w14:paraId="363C8541" w14:textId="4B65F229" w:rsidR="00DD64AB" w:rsidRPr="007E43C7" w:rsidRDefault="00DD64AB" w:rsidP="00201852">
      <w:pPr>
        <w:numPr>
          <w:ilvl w:val="0"/>
          <w:numId w:val="9"/>
        </w:numPr>
        <w:tabs>
          <w:tab w:val="clear" w:pos="360"/>
          <w:tab w:val="left" w:pos="1656"/>
        </w:tabs>
        <w:spacing w:after="0" w:line="240" w:lineRule="auto"/>
        <w:ind w:left="1656" w:right="720" w:hanging="360"/>
        <w:textAlignment w:val="baseline"/>
        <w:rPr>
          <w:rFonts w:ascii="Times New Roman" w:eastAsia="Arial" w:hAnsi="Times New Roman" w:cs="Times New Roman"/>
          <w:color w:val="000000"/>
          <w:spacing w:val="-2"/>
          <w:sz w:val="24"/>
          <w:szCs w:val="24"/>
        </w:rPr>
      </w:pPr>
      <w:r w:rsidRPr="007E43C7">
        <w:rPr>
          <w:rFonts w:ascii="Times New Roman" w:eastAsia="Arial" w:hAnsi="Times New Roman" w:cs="Times New Roman"/>
          <w:color w:val="000000"/>
          <w:spacing w:val="-2"/>
          <w:sz w:val="24"/>
          <w:szCs w:val="24"/>
        </w:rPr>
        <w:t>Complainant's Reply Brief discusses "Polarization: A Key Difference between Man-made and Natural Electromagnetic Fields, in regard to Biological Activity" by Dimitris J. Panagopoulos, 011e Johansson &amp; George L. Carlo</w:t>
      </w:r>
      <w:proofErr w:type="gramStart"/>
      <w:r w:rsidRPr="007E43C7">
        <w:rPr>
          <w:rFonts w:ascii="Times New Roman" w:eastAsia="Arial" w:hAnsi="Times New Roman" w:cs="Times New Roman"/>
          <w:color w:val="000000"/>
          <w:spacing w:val="-2"/>
          <w:sz w:val="24"/>
          <w:szCs w:val="24"/>
        </w:rPr>
        <w:t xml:space="preserve">. </w:t>
      </w:r>
      <w:proofErr w:type="gramEnd"/>
      <w:r w:rsidR="00C96BBF">
        <w:rPr>
          <w:rFonts w:ascii="Times New Roman" w:eastAsia="Arial" w:hAnsi="Times New Roman" w:cs="Times New Roman"/>
          <w:color w:val="000000"/>
          <w:spacing w:val="-2"/>
          <w:sz w:val="24"/>
          <w:szCs w:val="24"/>
        </w:rPr>
        <w:br/>
      </w:r>
    </w:p>
    <w:p w14:paraId="4AD0D8B8" w14:textId="2107DA0D" w:rsidR="00DD64AB" w:rsidRPr="007E43C7" w:rsidRDefault="00DD64AB" w:rsidP="00201852">
      <w:pPr>
        <w:numPr>
          <w:ilvl w:val="0"/>
          <w:numId w:val="9"/>
        </w:numPr>
        <w:tabs>
          <w:tab w:val="clear" w:pos="360"/>
          <w:tab w:val="left" w:pos="1656"/>
        </w:tabs>
        <w:spacing w:after="0" w:line="240" w:lineRule="auto"/>
        <w:ind w:left="1656" w:right="720" w:hanging="36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 xml:space="preserve">Complainant's Reply Brief discusses testimony by Dr. De-Kun Li to the FCC, available here: </w:t>
      </w:r>
      <w:hyperlink r:id="rId17">
        <w:r w:rsidRPr="002F65FD">
          <w:rPr>
            <w:rFonts w:ascii="Times New Roman" w:eastAsia="Arial" w:hAnsi="Times New Roman" w:cs="Times New Roman"/>
            <w:sz w:val="24"/>
            <w:szCs w:val="24"/>
            <w:u w:val="single"/>
          </w:rPr>
          <w:t>https://ecfsapi.fcc.gov/file/7022311506.pdf</w:t>
        </w:r>
      </w:hyperlink>
      <w:r w:rsidRPr="002F65FD">
        <w:rPr>
          <w:rFonts w:ascii="Times New Roman" w:eastAsia="Arial" w:hAnsi="Times New Roman" w:cs="Times New Roman"/>
          <w:sz w:val="24"/>
          <w:szCs w:val="24"/>
        </w:rPr>
        <w:t>.</w:t>
      </w:r>
      <w:r w:rsidRPr="007E43C7">
        <w:rPr>
          <w:rFonts w:ascii="Times New Roman" w:eastAsia="Arial" w:hAnsi="Times New Roman" w:cs="Times New Roman"/>
          <w:color w:val="000000"/>
          <w:sz w:val="24"/>
          <w:szCs w:val="24"/>
        </w:rPr>
        <w:t xml:space="preserve"> </w:t>
      </w:r>
      <w:r w:rsidR="00C96BBF">
        <w:rPr>
          <w:rFonts w:ascii="Times New Roman" w:eastAsia="Arial" w:hAnsi="Times New Roman" w:cs="Times New Roman"/>
          <w:color w:val="000000"/>
          <w:sz w:val="24"/>
          <w:szCs w:val="24"/>
        </w:rPr>
        <w:br/>
      </w:r>
    </w:p>
    <w:p w14:paraId="4916D6F8" w14:textId="77777777" w:rsidR="00DD64AB" w:rsidRPr="007E43C7" w:rsidRDefault="00DD64AB" w:rsidP="00201852">
      <w:pPr>
        <w:numPr>
          <w:ilvl w:val="0"/>
          <w:numId w:val="9"/>
        </w:numPr>
        <w:tabs>
          <w:tab w:val="clear" w:pos="360"/>
          <w:tab w:val="left" w:pos="1656"/>
        </w:tabs>
        <w:spacing w:after="0" w:line="240" w:lineRule="auto"/>
        <w:ind w:left="1656" w:right="720" w:hanging="360"/>
        <w:textAlignment w:val="baseline"/>
        <w:rPr>
          <w:rFonts w:ascii="Times New Roman" w:eastAsia="Arial" w:hAnsi="Times New Roman" w:cs="Times New Roman"/>
          <w:color w:val="000000"/>
          <w:spacing w:val="-1"/>
          <w:sz w:val="24"/>
          <w:szCs w:val="24"/>
        </w:rPr>
      </w:pPr>
      <w:r w:rsidRPr="007E43C7">
        <w:rPr>
          <w:rFonts w:ascii="Times New Roman" w:eastAsia="Arial" w:hAnsi="Times New Roman" w:cs="Times New Roman"/>
          <w:color w:val="000000"/>
          <w:spacing w:val="-1"/>
          <w:sz w:val="24"/>
          <w:szCs w:val="24"/>
        </w:rPr>
        <w:t>Complainant's Reply Brief discusses "a growing body of evidence from independent researchers around the world," which is available</w:t>
      </w:r>
    </w:p>
    <w:p w14:paraId="0C41D6EB" w14:textId="716BF50B" w:rsidR="00DD64AB" w:rsidRPr="007E43C7" w:rsidRDefault="00DD64AB" w:rsidP="00201852">
      <w:pPr>
        <w:tabs>
          <w:tab w:val="right" w:pos="8784"/>
        </w:tabs>
        <w:spacing w:after="0" w:line="240" w:lineRule="auto"/>
        <w:ind w:left="1656" w:right="720"/>
        <w:textAlignment w:val="baseline"/>
        <w:rPr>
          <w:rFonts w:ascii="Times New Roman" w:eastAsia="Arial" w:hAnsi="Times New Roman" w:cs="Times New Roman"/>
          <w:color w:val="000000"/>
          <w:sz w:val="24"/>
          <w:szCs w:val="24"/>
        </w:rPr>
      </w:pPr>
      <w:r w:rsidRPr="007E43C7">
        <w:rPr>
          <w:rFonts w:ascii="Times New Roman" w:eastAsia="Arial" w:hAnsi="Times New Roman" w:cs="Times New Roman"/>
          <w:color w:val="000000"/>
          <w:sz w:val="24"/>
          <w:szCs w:val="24"/>
        </w:rPr>
        <w:t>here:</w:t>
      </w:r>
      <w:r w:rsidR="00F55F47">
        <w:rPr>
          <w:rFonts w:ascii="Times New Roman" w:eastAsia="Arial" w:hAnsi="Times New Roman" w:cs="Times New Roman"/>
          <w:color w:val="000000"/>
          <w:sz w:val="24"/>
          <w:szCs w:val="24"/>
        </w:rPr>
        <w:t xml:space="preserve">  </w:t>
      </w:r>
      <w:hyperlink r:id="rId18">
        <w:r w:rsidRPr="002F65FD">
          <w:rPr>
            <w:rFonts w:ascii="Times New Roman" w:eastAsia="Arial" w:hAnsi="Times New Roman" w:cs="Times New Roman"/>
            <w:sz w:val="24"/>
            <w:szCs w:val="24"/>
            <w:u w:val="single"/>
          </w:rPr>
          <w:t>https://ecfsapi.fcc.gov/file/10607967426295/International-</w:t>
        </w:r>
      </w:hyperlink>
      <w:r w:rsidRPr="002F65FD">
        <w:rPr>
          <w:rFonts w:ascii="Times New Roman" w:eastAsia="Arial" w:hAnsi="Times New Roman" w:cs="Times New Roman"/>
          <w:sz w:val="24"/>
          <w:szCs w:val="24"/>
        </w:rPr>
        <w:t xml:space="preserve"> </w:t>
      </w:r>
      <w:r w:rsidRPr="007E43C7">
        <w:rPr>
          <w:rFonts w:ascii="Times New Roman" w:eastAsia="Arial" w:hAnsi="Times New Roman" w:cs="Times New Roman"/>
          <w:color w:val="000000"/>
          <w:sz w:val="24"/>
          <w:szCs w:val="24"/>
        </w:rPr>
        <w:br/>
      </w:r>
      <w:r w:rsidRPr="002F65FD">
        <w:rPr>
          <w:rFonts w:ascii="Times New Roman" w:eastAsia="Arial" w:hAnsi="Times New Roman" w:cs="Times New Roman"/>
          <w:color w:val="000000"/>
          <w:sz w:val="24"/>
          <w:szCs w:val="24"/>
          <w:u w:val="single"/>
        </w:rPr>
        <w:t>Policy-Precautionary-Actions-on-Wireless-Radiation</w:t>
      </w:r>
      <w:r w:rsidRPr="007E43C7">
        <w:rPr>
          <w:rFonts w:ascii="Times New Roman" w:eastAsia="Arial" w:hAnsi="Times New Roman" w:cs="Times New Roman"/>
          <w:color w:val="000000"/>
          <w:sz w:val="24"/>
          <w:szCs w:val="24"/>
        </w:rPr>
        <w:t>.</w:t>
      </w:r>
      <w:r w:rsidR="00C96BBF">
        <w:rPr>
          <w:rFonts w:ascii="Times New Roman" w:eastAsia="Arial" w:hAnsi="Times New Roman" w:cs="Times New Roman"/>
          <w:color w:val="000000"/>
          <w:sz w:val="24"/>
          <w:szCs w:val="24"/>
        </w:rPr>
        <w:br/>
      </w:r>
    </w:p>
    <w:p w14:paraId="54DE9B49" w14:textId="77777777" w:rsidR="00DD64AB" w:rsidRPr="002F65FD" w:rsidRDefault="00DD64AB" w:rsidP="00201852">
      <w:pPr>
        <w:numPr>
          <w:ilvl w:val="0"/>
          <w:numId w:val="9"/>
        </w:numPr>
        <w:tabs>
          <w:tab w:val="clear" w:pos="360"/>
          <w:tab w:val="left" w:pos="1656"/>
        </w:tabs>
        <w:spacing w:after="0" w:line="240" w:lineRule="auto"/>
        <w:ind w:left="1656" w:right="720" w:hanging="360"/>
        <w:textAlignment w:val="baseline"/>
        <w:rPr>
          <w:rFonts w:ascii="Times New Roman" w:eastAsia="Arial" w:hAnsi="Times New Roman" w:cs="Times New Roman"/>
          <w:spacing w:val="-1"/>
          <w:sz w:val="24"/>
          <w:szCs w:val="24"/>
        </w:rPr>
      </w:pPr>
      <w:r w:rsidRPr="007E43C7">
        <w:rPr>
          <w:rFonts w:ascii="Times New Roman" w:eastAsia="Arial" w:hAnsi="Times New Roman" w:cs="Times New Roman"/>
          <w:color w:val="000000"/>
          <w:spacing w:val="-1"/>
          <w:sz w:val="24"/>
          <w:szCs w:val="24"/>
        </w:rPr>
        <w:t xml:space="preserve">Complainant's Reply Brief discusses the following articles relating to UL certification standards: </w:t>
      </w:r>
      <w:hyperlink r:id="rId19">
        <w:r w:rsidRPr="002F65FD">
          <w:rPr>
            <w:rFonts w:ascii="Times New Roman" w:eastAsia="Arial" w:hAnsi="Times New Roman" w:cs="Times New Roman"/>
            <w:spacing w:val="-1"/>
            <w:sz w:val="24"/>
            <w:szCs w:val="24"/>
            <w:u w:val="single"/>
          </w:rPr>
          <w:t>https://www.metlabs.com/meters/new-u1-2735-electric-utility-meter-standard-ensures-safety-and-</w:t>
        </w:r>
      </w:hyperlink>
      <w:r w:rsidRPr="002F65FD">
        <w:rPr>
          <w:rFonts w:ascii="Times New Roman" w:eastAsia="Arial" w:hAnsi="Times New Roman" w:cs="Times New Roman"/>
          <w:sz w:val="24"/>
          <w:szCs w:val="24"/>
        </w:rPr>
        <w:t xml:space="preserve"> </w:t>
      </w:r>
    </w:p>
    <w:p w14:paraId="1A6D760C" w14:textId="300819D6" w:rsidR="00DD64AB" w:rsidRPr="007E43C7" w:rsidRDefault="00DD64AB" w:rsidP="002F65FD">
      <w:pPr>
        <w:spacing w:after="0" w:line="240" w:lineRule="auto"/>
        <w:ind w:left="1656"/>
        <w:textAlignment w:val="baseline"/>
        <w:rPr>
          <w:rFonts w:ascii="Times New Roman" w:eastAsia="Arial" w:hAnsi="Times New Roman" w:cs="Times New Roman"/>
          <w:color w:val="000000"/>
          <w:sz w:val="24"/>
          <w:szCs w:val="24"/>
          <w:u w:val="single"/>
        </w:rPr>
      </w:pPr>
      <w:r w:rsidRPr="007E43C7">
        <w:rPr>
          <w:rFonts w:ascii="Times New Roman" w:eastAsia="Arial" w:hAnsi="Times New Roman" w:cs="Times New Roman"/>
          <w:color w:val="000000"/>
          <w:spacing w:val="-1"/>
          <w:sz w:val="24"/>
          <w:szCs w:val="24"/>
          <w:u w:val="single"/>
        </w:rPr>
        <w:t>performance/;</w:t>
      </w:r>
      <w:r w:rsidR="002F65FD">
        <w:rPr>
          <w:rFonts w:ascii="Times New Roman" w:eastAsia="Arial" w:hAnsi="Times New Roman" w:cs="Times New Roman"/>
          <w:color w:val="000000"/>
          <w:spacing w:val="-1"/>
          <w:sz w:val="24"/>
          <w:szCs w:val="24"/>
          <w:u w:val="single"/>
        </w:rPr>
        <w:t xml:space="preserve"> </w:t>
      </w:r>
      <w:hyperlink r:id="rId20">
        <w:r w:rsidRPr="002F65FD">
          <w:rPr>
            <w:rFonts w:ascii="Times New Roman" w:eastAsia="Arial" w:hAnsi="Times New Roman" w:cs="Times New Roman"/>
            <w:sz w:val="24"/>
            <w:szCs w:val="24"/>
            <w:u w:val="single"/>
          </w:rPr>
          <w:t>https://standardscatalop.ul.com/ProductDetail.aspx?productld=UL2</w:t>
        </w:r>
      </w:hyperlink>
      <w:r w:rsidRPr="002F65FD">
        <w:rPr>
          <w:rFonts w:ascii="Times New Roman" w:eastAsia="Arial" w:hAnsi="Times New Roman" w:cs="Times New Roman"/>
          <w:sz w:val="24"/>
          <w:szCs w:val="24"/>
          <w:u w:val="single"/>
        </w:rPr>
        <w:t xml:space="preserve"> 73</w:t>
      </w:r>
      <w:r w:rsidRPr="007E43C7">
        <w:rPr>
          <w:rFonts w:ascii="Times New Roman" w:eastAsia="Arial" w:hAnsi="Times New Roman" w:cs="Times New Roman"/>
          <w:color w:val="000000"/>
          <w:sz w:val="24"/>
          <w:szCs w:val="24"/>
          <w:u w:val="single"/>
        </w:rPr>
        <w:t>5.</w:t>
      </w:r>
      <w:r w:rsidRPr="007E43C7">
        <w:rPr>
          <w:rFonts w:ascii="Times New Roman" w:eastAsia="Arial" w:hAnsi="Times New Roman" w:cs="Times New Roman"/>
          <w:color w:val="000000"/>
          <w:sz w:val="24"/>
          <w:szCs w:val="24"/>
        </w:rPr>
        <w:t xml:space="preserve"> </w:t>
      </w:r>
      <w:r w:rsidR="002F65FD">
        <w:rPr>
          <w:rFonts w:ascii="Times New Roman" w:eastAsia="Arial" w:hAnsi="Times New Roman" w:cs="Times New Roman"/>
          <w:color w:val="000000"/>
          <w:sz w:val="24"/>
          <w:szCs w:val="24"/>
        </w:rPr>
        <w:br/>
      </w:r>
    </w:p>
    <w:p w14:paraId="74565B23" w14:textId="77777777" w:rsidR="00DD64AB" w:rsidRPr="007E43C7" w:rsidRDefault="00DD64AB" w:rsidP="00201852">
      <w:pPr>
        <w:numPr>
          <w:ilvl w:val="0"/>
          <w:numId w:val="9"/>
        </w:numPr>
        <w:tabs>
          <w:tab w:val="clear" w:pos="360"/>
          <w:tab w:val="left" w:pos="1656"/>
        </w:tabs>
        <w:spacing w:after="0" w:line="240" w:lineRule="auto"/>
        <w:ind w:left="1656" w:hanging="360"/>
        <w:textAlignment w:val="baseline"/>
        <w:rPr>
          <w:rFonts w:ascii="Times New Roman" w:eastAsia="Arial" w:hAnsi="Times New Roman" w:cs="Times New Roman"/>
          <w:color w:val="000000"/>
          <w:spacing w:val="5"/>
          <w:sz w:val="24"/>
          <w:szCs w:val="24"/>
        </w:rPr>
      </w:pPr>
      <w:r w:rsidRPr="007E43C7">
        <w:rPr>
          <w:rFonts w:ascii="Times New Roman" w:eastAsia="Arial" w:hAnsi="Times New Roman" w:cs="Times New Roman"/>
          <w:color w:val="000000"/>
          <w:spacing w:val="5"/>
          <w:sz w:val="24"/>
          <w:szCs w:val="24"/>
        </w:rPr>
        <w:t>Complainant's Reply Brief discusses several articles purportedly</w:t>
      </w:r>
    </w:p>
    <w:p w14:paraId="2FF33112" w14:textId="1A7AE8CC" w:rsidR="00DD64AB" w:rsidRPr="002F65FD" w:rsidRDefault="00F55F47" w:rsidP="00201852">
      <w:pPr>
        <w:tabs>
          <w:tab w:val="left" w:pos="2952"/>
          <w:tab w:val="left" w:pos="3744"/>
          <w:tab w:val="right" w:pos="8784"/>
        </w:tabs>
        <w:spacing w:after="0" w:line="240" w:lineRule="auto"/>
        <w:ind w:left="1656" w:right="720"/>
        <w:textAlignment w:val="baseline"/>
        <w:rPr>
          <w:rFonts w:ascii="Times New Roman" w:eastAsia="Arial" w:hAnsi="Times New Roman" w:cs="Times New Roman"/>
          <w:sz w:val="24"/>
          <w:szCs w:val="24"/>
        </w:rPr>
      </w:pPr>
      <w:r w:rsidRPr="007E43C7">
        <w:rPr>
          <w:rFonts w:ascii="Times New Roman" w:eastAsia="Arial" w:hAnsi="Times New Roman" w:cs="Times New Roman"/>
          <w:color w:val="000000"/>
          <w:sz w:val="24"/>
          <w:szCs w:val="24"/>
        </w:rPr>
        <w:t>R</w:t>
      </w:r>
      <w:r w:rsidR="00DD64AB" w:rsidRPr="007E43C7">
        <w:rPr>
          <w:rFonts w:ascii="Times New Roman" w:eastAsia="Arial" w:hAnsi="Times New Roman" w:cs="Times New Roman"/>
          <w:color w:val="000000"/>
          <w:sz w:val="24"/>
          <w:szCs w:val="24"/>
        </w:rPr>
        <w:t>elating</w:t>
      </w:r>
      <w:r>
        <w:rPr>
          <w:rFonts w:ascii="Times New Roman" w:eastAsia="Arial" w:hAnsi="Times New Roman" w:cs="Times New Roman"/>
          <w:color w:val="000000"/>
          <w:sz w:val="24"/>
          <w:szCs w:val="24"/>
        </w:rPr>
        <w:t xml:space="preserve"> </w:t>
      </w:r>
      <w:r w:rsidR="00DD64AB" w:rsidRPr="007E43C7">
        <w:rPr>
          <w:rFonts w:ascii="Times New Roman" w:eastAsia="Arial" w:hAnsi="Times New Roman" w:cs="Times New Roman"/>
          <w:color w:val="000000"/>
          <w:sz w:val="24"/>
          <w:szCs w:val="24"/>
        </w:rPr>
        <w:t>to</w:t>
      </w:r>
      <w:r>
        <w:rPr>
          <w:rFonts w:ascii="Times New Roman" w:eastAsia="Arial" w:hAnsi="Times New Roman" w:cs="Times New Roman"/>
          <w:color w:val="000000"/>
          <w:sz w:val="24"/>
          <w:szCs w:val="24"/>
        </w:rPr>
        <w:t xml:space="preserve"> </w:t>
      </w:r>
      <w:r w:rsidR="00DD64AB" w:rsidRPr="007E43C7">
        <w:rPr>
          <w:rFonts w:ascii="Times New Roman" w:eastAsia="Arial" w:hAnsi="Times New Roman" w:cs="Times New Roman"/>
          <w:color w:val="000000"/>
          <w:sz w:val="24"/>
          <w:szCs w:val="24"/>
        </w:rPr>
        <w:t>Itron:</w:t>
      </w:r>
      <w:r>
        <w:rPr>
          <w:rFonts w:ascii="Times New Roman" w:eastAsia="Arial" w:hAnsi="Times New Roman" w:cs="Times New Roman"/>
          <w:color w:val="000000"/>
          <w:sz w:val="24"/>
          <w:szCs w:val="24"/>
        </w:rPr>
        <w:t xml:space="preserve">  </w:t>
      </w:r>
      <w:hyperlink r:id="rId21">
        <w:r w:rsidR="00DD64AB" w:rsidRPr="002F65FD">
          <w:rPr>
            <w:rFonts w:ascii="Times New Roman" w:eastAsia="Arial" w:hAnsi="Times New Roman" w:cs="Times New Roman"/>
            <w:sz w:val="24"/>
            <w:szCs w:val="24"/>
            <w:u w:val="single"/>
          </w:rPr>
          <w:t>https://blogs.itron.com/real-time-load-</w:t>
        </w:r>
      </w:hyperlink>
      <w:r w:rsidR="00DD64AB" w:rsidRPr="002F65FD">
        <w:rPr>
          <w:rFonts w:ascii="Times New Roman" w:eastAsia="Arial" w:hAnsi="Times New Roman" w:cs="Times New Roman"/>
          <w:sz w:val="24"/>
          <w:szCs w:val="24"/>
        </w:rPr>
        <w:t xml:space="preserve"> </w:t>
      </w:r>
      <w:r w:rsidR="00DD64AB" w:rsidRPr="002F65FD">
        <w:rPr>
          <w:rFonts w:ascii="Times New Roman" w:eastAsia="Arial" w:hAnsi="Times New Roman" w:cs="Times New Roman"/>
          <w:sz w:val="24"/>
          <w:szCs w:val="24"/>
        </w:rPr>
        <w:br/>
        <w:t>disaggregation</w:t>
      </w:r>
      <w:proofErr w:type="gramStart"/>
      <w:r w:rsidR="00DD64AB" w:rsidRPr="002F65FD">
        <w:rPr>
          <w:rFonts w:ascii="Times New Roman" w:eastAsia="Arial" w:hAnsi="Times New Roman" w:cs="Times New Roman"/>
          <w:sz w:val="24"/>
          <w:szCs w:val="24"/>
        </w:rPr>
        <w:t>/;</w:t>
      </w:r>
      <w:proofErr w:type="gramEnd"/>
    </w:p>
    <w:p w14:paraId="1FAE53FC" w14:textId="77777777" w:rsidR="00DD64AB" w:rsidRPr="002F65FD" w:rsidRDefault="00830938" w:rsidP="00201852">
      <w:pPr>
        <w:spacing w:after="0" w:line="240" w:lineRule="auto"/>
        <w:ind w:left="1656"/>
        <w:textAlignment w:val="baseline"/>
        <w:rPr>
          <w:rFonts w:ascii="Times New Roman" w:eastAsia="Arial" w:hAnsi="Times New Roman" w:cs="Times New Roman"/>
          <w:sz w:val="24"/>
          <w:szCs w:val="24"/>
          <w:u w:val="single"/>
        </w:rPr>
      </w:pPr>
      <w:hyperlink r:id="rId22">
        <w:r w:rsidR="00DD64AB" w:rsidRPr="002F65FD">
          <w:rPr>
            <w:rFonts w:ascii="Times New Roman" w:eastAsia="Arial" w:hAnsi="Times New Roman" w:cs="Times New Roman"/>
            <w:sz w:val="24"/>
            <w:szCs w:val="24"/>
            <w:u w:val="single"/>
          </w:rPr>
          <w:t>https://www.itron.comilmedia/feature/products/documents/brochure</w:t>
        </w:r>
      </w:hyperlink>
      <w:r w:rsidR="00DD64AB" w:rsidRPr="002F65FD">
        <w:rPr>
          <w:rFonts w:ascii="Times New Roman" w:eastAsia="Arial" w:hAnsi="Times New Roman" w:cs="Times New Roman"/>
          <w:sz w:val="24"/>
          <w:szCs w:val="24"/>
          <w:u w:val="single"/>
        </w:rPr>
        <w:t xml:space="preserve"> </w:t>
      </w:r>
    </w:p>
    <w:p w14:paraId="7DD8B938" w14:textId="0BB6D052" w:rsidR="00DD64AB" w:rsidRPr="002F65FD" w:rsidRDefault="00DD64AB" w:rsidP="00201852">
      <w:pPr>
        <w:tabs>
          <w:tab w:val="right" w:pos="8784"/>
        </w:tabs>
        <w:spacing w:after="0" w:line="240" w:lineRule="auto"/>
        <w:ind w:left="1656"/>
        <w:textAlignment w:val="baseline"/>
        <w:rPr>
          <w:rFonts w:ascii="Times New Roman" w:eastAsia="Arial" w:hAnsi="Times New Roman" w:cs="Times New Roman"/>
          <w:sz w:val="24"/>
          <w:szCs w:val="24"/>
          <w:u w:val="single"/>
        </w:rPr>
      </w:pPr>
      <w:r w:rsidRPr="002F65FD">
        <w:rPr>
          <w:rFonts w:ascii="Times New Roman" w:eastAsia="Arial" w:hAnsi="Times New Roman" w:cs="Times New Roman"/>
          <w:sz w:val="24"/>
          <w:szCs w:val="24"/>
        </w:rPr>
        <w:t>/load-disaggregation.pdf;</w:t>
      </w:r>
      <w:r w:rsidR="00F55F47" w:rsidRPr="002F65FD">
        <w:rPr>
          <w:rFonts w:ascii="Times New Roman" w:hAnsi="Times New Roman" w:cs="Times New Roman"/>
          <w:sz w:val="24"/>
          <w:szCs w:val="24"/>
        </w:rPr>
        <w:t xml:space="preserve">  </w:t>
      </w:r>
      <w:hyperlink r:id="rId23">
        <w:r w:rsidRPr="002F65FD">
          <w:rPr>
            <w:rFonts w:ascii="Times New Roman" w:eastAsia="Arial" w:hAnsi="Times New Roman" w:cs="Times New Roman"/>
            <w:sz w:val="24"/>
            <w:szCs w:val="24"/>
            <w:u w:val="single"/>
          </w:rPr>
          <w:t>https://www.nasdaq.com/press-</w:t>
        </w:r>
      </w:hyperlink>
      <w:r w:rsidRPr="002F65FD">
        <w:rPr>
          <w:rFonts w:ascii="Times New Roman" w:eastAsia="Arial" w:hAnsi="Times New Roman" w:cs="Times New Roman"/>
          <w:sz w:val="24"/>
          <w:szCs w:val="24"/>
        </w:rPr>
        <w:t xml:space="preserve"> </w:t>
      </w:r>
    </w:p>
    <w:p w14:paraId="2DDC6861" w14:textId="2631B1E8" w:rsidR="00CC66CE" w:rsidRDefault="00DD64AB" w:rsidP="00C96BBF">
      <w:pPr>
        <w:spacing w:after="0" w:line="240" w:lineRule="auto"/>
        <w:ind w:left="1656" w:right="936"/>
        <w:textAlignment w:val="baseline"/>
        <w:rPr>
          <w:rFonts w:ascii="Times New Roman" w:eastAsia="Arial" w:hAnsi="Times New Roman" w:cs="Times New Roman"/>
          <w:color w:val="000000"/>
          <w:sz w:val="24"/>
          <w:szCs w:val="24"/>
          <w:u w:val="single"/>
        </w:rPr>
      </w:pPr>
      <w:r w:rsidRPr="007E43C7">
        <w:rPr>
          <w:rFonts w:ascii="Times New Roman" w:eastAsia="Arial" w:hAnsi="Times New Roman" w:cs="Times New Roman"/>
          <w:color w:val="000000"/>
          <w:sz w:val="24"/>
          <w:szCs w:val="24"/>
          <w:u w:val="single"/>
        </w:rPr>
        <w:t>release/itron-and-bidqely-bnng-combined-distnbuted-intelliqence-and-next-gen-enterprise</w:t>
      </w:r>
      <w:proofErr w:type="gramStart"/>
      <w:r w:rsidRPr="007E43C7">
        <w:rPr>
          <w:rFonts w:ascii="Times New Roman" w:eastAsia="Arial" w:hAnsi="Times New Roman" w:cs="Times New Roman"/>
          <w:color w:val="000000"/>
          <w:sz w:val="24"/>
          <w:szCs w:val="24"/>
          <w:u w:val="single"/>
        </w:rPr>
        <w:t>.</w:t>
      </w:r>
      <w:r w:rsidRPr="007E43C7">
        <w:rPr>
          <w:rFonts w:ascii="Times New Roman" w:eastAsia="Arial" w:hAnsi="Times New Roman" w:cs="Times New Roman"/>
          <w:color w:val="000000"/>
          <w:sz w:val="24"/>
          <w:szCs w:val="24"/>
        </w:rPr>
        <w:t xml:space="preserve"> </w:t>
      </w:r>
      <w:proofErr w:type="gramEnd"/>
      <w:r w:rsidR="00C96BBF">
        <w:rPr>
          <w:rFonts w:ascii="Times New Roman" w:eastAsia="Arial" w:hAnsi="Times New Roman" w:cs="Times New Roman"/>
          <w:color w:val="000000"/>
          <w:sz w:val="24"/>
          <w:szCs w:val="24"/>
        </w:rPr>
        <w:br/>
      </w:r>
      <w:r w:rsidR="00CC66CE">
        <w:rPr>
          <w:rFonts w:ascii="Times New Roman" w:eastAsia="Arial" w:hAnsi="Times New Roman" w:cs="Times New Roman"/>
          <w:color w:val="000000"/>
          <w:sz w:val="24"/>
          <w:szCs w:val="24"/>
          <w:u w:val="single"/>
        </w:rPr>
        <w:br w:type="page"/>
      </w:r>
    </w:p>
    <w:p w14:paraId="7B9D218F" w14:textId="5FEC7CC4" w:rsidR="00DD64AB" w:rsidRDefault="00DD64AB" w:rsidP="00C96BBF">
      <w:pPr>
        <w:numPr>
          <w:ilvl w:val="0"/>
          <w:numId w:val="10"/>
        </w:numPr>
        <w:tabs>
          <w:tab w:val="clear" w:pos="288"/>
          <w:tab w:val="left" w:pos="1656"/>
        </w:tabs>
        <w:spacing w:after="0" w:line="240" w:lineRule="auto"/>
        <w:ind w:left="1656" w:right="720" w:hanging="288"/>
        <w:textAlignment w:val="baseline"/>
        <w:rPr>
          <w:rFonts w:ascii="Times New Roman" w:eastAsia="Arial" w:hAnsi="Times New Roman" w:cs="Times New Roman"/>
          <w:color w:val="000000"/>
          <w:sz w:val="24"/>
          <w:szCs w:val="24"/>
        </w:rPr>
      </w:pPr>
      <w:bookmarkStart w:id="0" w:name="_GoBack"/>
      <w:bookmarkEnd w:id="0"/>
      <w:r w:rsidRPr="007E43C7">
        <w:rPr>
          <w:rFonts w:ascii="Times New Roman" w:eastAsia="Arial" w:hAnsi="Times New Roman" w:cs="Times New Roman"/>
          <w:color w:val="000000"/>
          <w:sz w:val="24"/>
          <w:szCs w:val="24"/>
        </w:rPr>
        <w:lastRenderedPageBreak/>
        <w:t xml:space="preserve">Complainant's Reply Brief cites the following article: </w:t>
      </w:r>
      <w:hyperlink r:id="rId24">
        <w:r w:rsidRPr="002F65FD">
          <w:rPr>
            <w:rFonts w:ascii="Times New Roman" w:eastAsia="Arial" w:hAnsi="Times New Roman" w:cs="Times New Roman"/>
            <w:sz w:val="24"/>
            <w:szCs w:val="24"/>
            <w:u w:val="single"/>
          </w:rPr>
          <w:t>https://www.itron.comNmedia/resources/consumer-resource-center/itron_meters</w:t>
        </w:r>
      </w:hyperlink>
      <w:r w:rsidRPr="002F65FD">
        <w:rPr>
          <w:rFonts w:ascii="Times New Roman" w:eastAsia="Arial" w:hAnsi="Times New Roman" w:cs="Times New Roman"/>
          <w:sz w:val="24"/>
          <w:szCs w:val="24"/>
          <w:u w:val="single"/>
        </w:rPr>
        <w:t xml:space="preserve"> </w:t>
      </w:r>
      <w:r w:rsidRPr="002F65FD">
        <w:rPr>
          <w:rFonts w:ascii="Times New Roman" w:eastAsia="Arial" w:hAnsi="Times New Roman" w:cs="Times New Roman"/>
          <w:color w:val="000000"/>
          <w:sz w:val="24"/>
          <w:szCs w:val="24"/>
          <w:u w:val="single"/>
        </w:rPr>
        <w:t>and ulcertification</w:t>
      </w:r>
      <w:r w:rsidRPr="007E43C7">
        <w:rPr>
          <w:rFonts w:ascii="Times New Roman" w:eastAsia="Arial" w:hAnsi="Times New Roman" w:cs="Times New Roman"/>
          <w:color w:val="000000"/>
          <w:sz w:val="24"/>
          <w:szCs w:val="24"/>
        </w:rPr>
        <w:t>.</w:t>
      </w:r>
      <w:r w:rsidR="00F55F47">
        <w:rPr>
          <w:rFonts w:ascii="Times New Roman" w:eastAsia="Arial" w:hAnsi="Times New Roman" w:cs="Times New Roman"/>
          <w:color w:val="000000"/>
          <w:sz w:val="24"/>
          <w:szCs w:val="24"/>
        </w:rPr>
        <w:br/>
      </w:r>
    </w:p>
    <w:p w14:paraId="561D605C" w14:textId="626A72D2" w:rsidR="00DD64AB" w:rsidRPr="002F65FD" w:rsidRDefault="00DD64AB" w:rsidP="00C96BBF">
      <w:pPr>
        <w:numPr>
          <w:ilvl w:val="0"/>
          <w:numId w:val="10"/>
        </w:numPr>
        <w:tabs>
          <w:tab w:val="clear" w:pos="288"/>
          <w:tab w:val="left" w:pos="1656"/>
        </w:tabs>
        <w:spacing w:after="0" w:line="240" w:lineRule="auto"/>
        <w:ind w:left="1656" w:right="720" w:hanging="288"/>
        <w:textAlignment w:val="baseline"/>
        <w:rPr>
          <w:rFonts w:ascii="Times New Roman" w:eastAsia="Arial" w:hAnsi="Times New Roman" w:cs="Times New Roman"/>
          <w:sz w:val="24"/>
          <w:szCs w:val="24"/>
        </w:rPr>
      </w:pPr>
      <w:r w:rsidRPr="00F55F47">
        <w:rPr>
          <w:rFonts w:ascii="Times New Roman" w:eastAsia="Arial" w:hAnsi="Times New Roman" w:cs="Times New Roman"/>
          <w:color w:val="000000"/>
          <w:sz w:val="24"/>
          <w:szCs w:val="24"/>
        </w:rPr>
        <w:t xml:space="preserve">Complainant's Reply Brief states that the following website shows that smart meters have been associated with fires: </w:t>
      </w:r>
      <w:r w:rsidR="002F65FD">
        <w:rPr>
          <w:rFonts w:ascii="Times New Roman" w:eastAsia="Arial" w:hAnsi="Times New Roman" w:cs="Times New Roman"/>
          <w:color w:val="000000"/>
          <w:sz w:val="24"/>
          <w:szCs w:val="24"/>
        </w:rPr>
        <w:t xml:space="preserve"> </w:t>
      </w:r>
      <w:hyperlink r:id="rId25" w:history="1">
        <w:r w:rsidR="002F65FD" w:rsidRPr="00765C21">
          <w:rPr>
            <w:rStyle w:val="Hyperlink"/>
            <w:rFonts w:ascii="Times New Roman" w:eastAsia="Arial" w:hAnsi="Times New Roman" w:cs="Times New Roman"/>
            <w:sz w:val="24"/>
            <w:szCs w:val="24"/>
          </w:rPr>
          <w:t>https://www.house.mi.gov/sessiondocs/2017-2018/testimony/Committee420-3-7-2017-5pdf</w:t>
        </w:r>
      </w:hyperlink>
      <w:r w:rsidRPr="002F65FD">
        <w:rPr>
          <w:rFonts w:ascii="Times New Roman" w:eastAsia="Arial" w:hAnsi="Times New Roman" w:cs="Times New Roman"/>
          <w:sz w:val="24"/>
          <w:szCs w:val="24"/>
          <w:u w:val="single"/>
        </w:rPr>
        <w:t>.</w:t>
      </w:r>
      <w:r w:rsidRPr="002F65FD">
        <w:rPr>
          <w:rFonts w:ascii="Times New Roman" w:eastAsia="Arial" w:hAnsi="Times New Roman" w:cs="Times New Roman"/>
          <w:sz w:val="24"/>
          <w:szCs w:val="24"/>
        </w:rPr>
        <w:t xml:space="preserve"> </w:t>
      </w:r>
    </w:p>
    <w:p w14:paraId="4D78AEE1" w14:textId="2348473C" w:rsidR="00DD64AB" w:rsidRPr="007E43C7" w:rsidRDefault="00DD64AB" w:rsidP="00C96BBF">
      <w:pPr>
        <w:spacing w:after="0" w:line="360" w:lineRule="auto"/>
        <w:ind w:right="720" w:firstLine="1440"/>
        <w:textAlignment w:val="baseline"/>
        <w:rPr>
          <w:rFonts w:ascii="Times New Roman" w:eastAsia="Arial" w:hAnsi="Times New Roman" w:cs="Times New Roman"/>
          <w:color w:val="000000"/>
          <w:sz w:val="24"/>
          <w:szCs w:val="24"/>
        </w:rPr>
      </w:pPr>
    </w:p>
    <w:p w14:paraId="19C9E718" w14:textId="5D77DDB4" w:rsidR="00C75A02" w:rsidRPr="007E43C7" w:rsidRDefault="00C75A02" w:rsidP="00C96BBF">
      <w:pPr>
        <w:pStyle w:val="ListParagraph"/>
        <w:numPr>
          <w:ilvl w:val="0"/>
          <w:numId w:val="14"/>
        </w:numPr>
        <w:autoSpaceDE w:val="0"/>
        <w:autoSpaceDN w:val="0"/>
        <w:spacing w:after="0" w:line="360" w:lineRule="auto"/>
        <w:ind w:left="0" w:firstLine="1440"/>
        <w:rPr>
          <w:rFonts w:ascii="Times New Roman" w:hAnsi="Times New Roman" w:cs="Times New Roman"/>
          <w:sz w:val="24"/>
          <w:szCs w:val="24"/>
        </w:rPr>
      </w:pPr>
      <w:r w:rsidRPr="007E43C7">
        <w:rPr>
          <w:rFonts w:ascii="Times New Roman" w:hAnsi="Times New Roman" w:cs="Times New Roman"/>
          <w:sz w:val="24"/>
          <w:szCs w:val="24"/>
        </w:rPr>
        <w:t>That the hearing record in the case of Miranda Edwards v. Duquesne Light Company filed at Docket No. C-2018-3002741 is closed.</w:t>
      </w:r>
      <w:r w:rsidRPr="007E43C7">
        <w:rPr>
          <w:rFonts w:ascii="Times New Roman" w:hAnsi="Times New Roman" w:cs="Times New Roman"/>
          <w:sz w:val="24"/>
          <w:szCs w:val="24"/>
        </w:rPr>
        <w:br/>
      </w:r>
    </w:p>
    <w:p w14:paraId="71B33C5D" w14:textId="3F5BF677" w:rsidR="00C75A02" w:rsidRPr="007E43C7" w:rsidRDefault="00C75A02" w:rsidP="00C96BBF">
      <w:pPr>
        <w:pStyle w:val="ListParagraph"/>
        <w:numPr>
          <w:ilvl w:val="0"/>
          <w:numId w:val="14"/>
        </w:numPr>
        <w:autoSpaceDE w:val="0"/>
        <w:autoSpaceDN w:val="0"/>
        <w:spacing w:after="0" w:line="360" w:lineRule="auto"/>
        <w:ind w:left="0" w:firstLine="1440"/>
        <w:rPr>
          <w:rFonts w:ascii="Times New Roman" w:hAnsi="Times New Roman" w:cs="Times New Roman"/>
          <w:sz w:val="24"/>
          <w:szCs w:val="24"/>
        </w:rPr>
      </w:pPr>
      <w:r w:rsidRPr="007E43C7">
        <w:rPr>
          <w:rFonts w:ascii="Times New Roman" w:hAnsi="Times New Roman" w:cs="Times New Roman"/>
          <w:sz w:val="24"/>
          <w:szCs w:val="24"/>
        </w:rPr>
        <w:t>That an Initial Decision will be issued in this proceeding.</w:t>
      </w:r>
    </w:p>
    <w:p w14:paraId="041FA1EB" w14:textId="77777777" w:rsidR="00C75A02" w:rsidRPr="007E43C7" w:rsidRDefault="00C75A02" w:rsidP="00C96BBF">
      <w:pPr>
        <w:pStyle w:val="ListParagraph"/>
        <w:autoSpaceDE w:val="0"/>
        <w:autoSpaceDN w:val="0"/>
        <w:spacing w:after="0" w:line="360" w:lineRule="auto"/>
        <w:ind w:left="1440"/>
        <w:rPr>
          <w:rFonts w:ascii="Times New Roman" w:hAnsi="Times New Roman" w:cs="Times New Roman"/>
          <w:b/>
          <w:bCs/>
          <w:sz w:val="24"/>
          <w:szCs w:val="24"/>
        </w:rPr>
      </w:pPr>
    </w:p>
    <w:p w14:paraId="4C9357A9" w14:textId="77777777" w:rsidR="00C75A02" w:rsidRPr="007E43C7" w:rsidRDefault="00C75A02" w:rsidP="00C96BBF">
      <w:pPr>
        <w:pStyle w:val="ListParagraph"/>
        <w:autoSpaceDE w:val="0"/>
        <w:autoSpaceDN w:val="0"/>
        <w:spacing w:after="0" w:line="360" w:lineRule="auto"/>
        <w:ind w:left="1440"/>
        <w:rPr>
          <w:rFonts w:ascii="Times New Roman" w:hAnsi="Times New Roman" w:cs="Times New Roman"/>
          <w:b/>
          <w:bCs/>
          <w:sz w:val="24"/>
          <w:szCs w:val="24"/>
        </w:rPr>
      </w:pPr>
    </w:p>
    <w:p w14:paraId="4B96DD70" w14:textId="4DC9635E" w:rsidR="00C75A02" w:rsidRPr="007E43C7" w:rsidRDefault="00C75A02" w:rsidP="00C75A02">
      <w:pPr>
        <w:spacing w:after="0" w:line="240" w:lineRule="auto"/>
        <w:rPr>
          <w:rFonts w:ascii="Times New Roman" w:hAnsi="Times New Roman" w:cs="Times New Roman"/>
          <w:sz w:val="24"/>
          <w:szCs w:val="24"/>
        </w:rPr>
      </w:pPr>
      <w:r w:rsidRPr="007E43C7">
        <w:rPr>
          <w:rFonts w:ascii="Times New Roman" w:eastAsia="Times New Roman" w:hAnsi="Times New Roman" w:cs="Times New Roman"/>
          <w:sz w:val="24"/>
          <w:szCs w:val="24"/>
        </w:rPr>
        <w:t xml:space="preserve">Date: </w:t>
      </w:r>
      <w:r w:rsidRPr="00C96BBF">
        <w:rPr>
          <w:rFonts w:ascii="Times New Roman" w:eastAsia="Times New Roman" w:hAnsi="Times New Roman" w:cs="Times New Roman"/>
          <w:sz w:val="24"/>
          <w:szCs w:val="24"/>
          <w:u w:val="single"/>
        </w:rPr>
        <w:t>October 1</w:t>
      </w:r>
      <w:r w:rsidR="00950500">
        <w:rPr>
          <w:rFonts w:ascii="Times New Roman" w:eastAsia="Times New Roman" w:hAnsi="Times New Roman" w:cs="Times New Roman"/>
          <w:sz w:val="24"/>
          <w:szCs w:val="24"/>
          <w:u w:val="single"/>
        </w:rPr>
        <w:t>6</w:t>
      </w:r>
      <w:r w:rsidRPr="00C96BBF">
        <w:rPr>
          <w:rFonts w:ascii="Times New Roman" w:eastAsia="Times New Roman" w:hAnsi="Times New Roman" w:cs="Times New Roman"/>
          <w:sz w:val="24"/>
          <w:szCs w:val="24"/>
          <w:u w:val="single"/>
        </w:rPr>
        <w:t>, 2020</w:t>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hAnsi="Times New Roman" w:cs="Times New Roman"/>
          <w:sz w:val="24"/>
          <w:szCs w:val="24"/>
          <w:u w:val="single"/>
        </w:rPr>
        <w:tab/>
      </w:r>
      <w:r w:rsidRPr="007E43C7">
        <w:rPr>
          <w:rFonts w:ascii="Times New Roman" w:hAnsi="Times New Roman" w:cs="Times New Roman"/>
          <w:sz w:val="24"/>
          <w:szCs w:val="24"/>
          <w:u w:val="single"/>
        </w:rPr>
        <w:tab/>
        <w:t>/s/</w:t>
      </w:r>
      <w:r w:rsidRPr="007E43C7">
        <w:rPr>
          <w:rFonts w:ascii="Times New Roman" w:hAnsi="Times New Roman" w:cs="Times New Roman"/>
          <w:sz w:val="24"/>
          <w:szCs w:val="24"/>
          <w:u w:val="single"/>
        </w:rPr>
        <w:tab/>
      </w:r>
      <w:r w:rsidRPr="007E43C7">
        <w:rPr>
          <w:rFonts w:ascii="Times New Roman" w:hAnsi="Times New Roman" w:cs="Times New Roman"/>
          <w:sz w:val="24"/>
          <w:szCs w:val="24"/>
          <w:u w:val="single"/>
        </w:rPr>
        <w:tab/>
      </w:r>
      <w:r w:rsidRPr="007E43C7">
        <w:rPr>
          <w:rFonts w:ascii="Times New Roman" w:hAnsi="Times New Roman" w:cs="Times New Roman"/>
          <w:sz w:val="24"/>
          <w:szCs w:val="24"/>
          <w:u w:val="single"/>
        </w:rPr>
        <w:tab/>
      </w:r>
      <w:r w:rsidRPr="007E43C7">
        <w:rPr>
          <w:rFonts w:ascii="Times New Roman" w:hAnsi="Times New Roman" w:cs="Times New Roman"/>
          <w:sz w:val="24"/>
          <w:szCs w:val="24"/>
          <w:u w:val="single"/>
        </w:rPr>
        <w:tab/>
      </w:r>
    </w:p>
    <w:p w14:paraId="75B9F2DE" w14:textId="77777777" w:rsidR="00C75A02" w:rsidRPr="007E43C7" w:rsidRDefault="00C75A02" w:rsidP="00C75A02">
      <w:pPr>
        <w:spacing w:after="0" w:line="240" w:lineRule="auto"/>
        <w:rPr>
          <w:rFonts w:ascii="Times New Roman" w:eastAsia="Times New Roman" w:hAnsi="Times New Roman" w:cs="Times New Roman"/>
          <w:sz w:val="24"/>
          <w:szCs w:val="24"/>
        </w:rPr>
      </w:pP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t>Jeffrey A. Watson</w:t>
      </w:r>
    </w:p>
    <w:p w14:paraId="79A71F0A" w14:textId="77777777" w:rsidR="00C75A02" w:rsidRPr="007E43C7" w:rsidRDefault="00C75A02" w:rsidP="00C75A02">
      <w:pPr>
        <w:spacing w:after="0" w:line="240" w:lineRule="auto"/>
        <w:rPr>
          <w:rFonts w:ascii="Times New Roman" w:eastAsia="Times New Roman" w:hAnsi="Times New Roman" w:cs="Times New Roman"/>
          <w:sz w:val="24"/>
          <w:szCs w:val="24"/>
        </w:rPr>
      </w:pP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r>
      <w:r w:rsidRPr="007E43C7">
        <w:rPr>
          <w:rFonts w:ascii="Times New Roman" w:eastAsia="Times New Roman" w:hAnsi="Times New Roman" w:cs="Times New Roman"/>
          <w:sz w:val="24"/>
          <w:szCs w:val="24"/>
        </w:rPr>
        <w:tab/>
        <w:t xml:space="preserve">       </w:t>
      </w:r>
      <w:r w:rsidRPr="007E43C7">
        <w:rPr>
          <w:rFonts w:ascii="Times New Roman" w:eastAsia="Times New Roman" w:hAnsi="Times New Roman" w:cs="Times New Roman"/>
          <w:sz w:val="24"/>
          <w:szCs w:val="24"/>
        </w:rPr>
        <w:tab/>
        <w:t>Administrative Law Judge</w:t>
      </w:r>
    </w:p>
    <w:p w14:paraId="1B5EAE28" w14:textId="77777777" w:rsidR="00C75A02" w:rsidRPr="007E43C7" w:rsidRDefault="00C75A02" w:rsidP="00C75A02">
      <w:pPr>
        <w:spacing w:after="0" w:line="240" w:lineRule="auto"/>
        <w:rPr>
          <w:rFonts w:ascii="Times New Roman" w:eastAsia="Times New Roman" w:hAnsi="Times New Roman" w:cs="Times New Roman"/>
          <w:sz w:val="24"/>
          <w:szCs w:val="24"/>
        </w:rPr>
      </w:pPr>
    </w:p>
    <w:p w14:paraId="1A4C012F" w14:textId="77777777" w:rsidR="00C75A02" w:rsidRPr="007E43C7" w:rsidRDefault="00C75A02" w:rsidP="00C75A02">
      <w:pPr>
        <w:spacing w:after="0" w:line="240" w:lineRule="auto"/>
        <w:rPr>
          <w:rFonts w:ascii="Times New Roman" w:eastAsia="Times New Roman" w:hAnsi="Times New Roman" w:cs="Times New Roman"/>
          <w:sz w:val="24"/>
          <w:szCs w:val="24"/>
        </w:rPr>
      </w:pPr>
    </w:p>
    <w:p w14:paraId="26E18CE9" w14:textId="70D63AF1" w:rsidR="00DD64AB" w:rsidRPr="007E43C7" w:rsidRDefault="00DD64AB" w:rsidP="00DD64AB">
      <w:pPr>
        <w:spacing w:before="291" w:line="275" w:lineRule="exact"/>
        <w:ind w:right="720"/>
        <w:textAlignment w:val="baseline"/>
        <w:rPr>
          <w:rFonts w:ascii="Times New Roman" w:eastAsia="Arial" w:hAnsi="Times New Roman" w:cs="Times New Roman"/>
          <w:color w:val="000000"/>
          <w:sz w:val="24"/>
          <w:szCs w:val="24"/>
        </w:rPr>
      </w:pPr>
    </w:p>
    <w:p w14:paraId="0AFF621D" w14:textId="538AE5FB" w:rsidR="00DD64AB" w:rsidRPr="007E43C7" w:rsidRDefault="00DD64AB" w:rsidP="00DD64AB">
      <w:pPr>
        <w:tabs>
          <w:tab w:val="left" w:pos="720"/>
          <w:tab w:val="left" w:pos="1512"/>
        </w:tabs>
        <w:spacing w:after="451" w:line="546" w:lineRule="exact"/>
        <w:ind w:right="72"/>
        <w:jc w:val="both"/>
        <w:textAlignment w:val="baseline"/>
        <w:rPr>
          <w:rFonts w:ascii="Times New Roman" w:eastAsia="Arial" w:hAnsi="Times New Roman" w:cs="Times New Roman"/>
          <w:color w:val="000000"/>
          <w:spacing w:val="4"/>
          <w:sz w:val="24"/>
          <w:szCs w:val="24"/>
        </w:rPr>
      </w:pPr>
    </w:p>
    <w:p w14:paraId="0C0DDDCD" w14:textId="1A90A3A2" w:rsidR="003B2AB3" w:rsidRPr="007E43C7" w:rsidRDefault="003B2AB3" w:rsidP="003B2AB3">
      <w:pPr>
        <w:tabs>
          <w:tab w:val="left" w:pos="720"/>
          <w:tab w:val="left" w:pos="1512"/>
        </w:tabs>
        <w:spacing w:before="1" w:after="0" w:line="549" w:lineRule="exact"/>
        <w:ind w:right="72"/>
        <w:jc w:val="both"/>
        <w:textAlignment w:val="baseline"/>
        <w:rPr>
          <w:rFonts w:ascii="Times New Roman" w:eastAsia="Arial" w:hAnsi="Times New Roman" w:cs="Times New Roman"/>
          <w:color w:val="000000"/>
          <w:sz w:val="24"/>
          <w:szCs w:val="24"/>
        </w:rPr>
      </w:pPr>
    </w:p>
    <w:p w14:paraId="23397492" w14:textId="77777777" w:rsidR="003B2AB3" w:rsidRPr="007E43C7" w:rsidRDefault="003B2AB3" w:rsidP="003B2AB3">
      <w:pPr>
        <w:tabs>
          <w:tab w:val="left" w:pos="720"/>
          <w:tab w:val="left" w:pos="1512"/>
        </w:tabs>
        <w:spacing w:before="1" w:after="0" w:line="549" w:lineRule="exact"/>
        <w:ind w:right="72"/>
        <w:jc w:val="both"/>
        <w:textAlignment w:val="baseline"/>
        <w:rPr>
          <w:rFonts w:ascii="Times New Roman" w:eastAsia="Arial" w:hAnsi="Times New Roman" w:cs="Times New Roman"/>
          <w:color w:val="000000"/>
          <w:sz w:val="24"/>
          <w:szCs w:val="24"/>
        </w:rPr>
      </w:pPr>
    </w:p>
    <w:p w14:paraId="13B2E8D7" w14:textId="77777777" w:rsidR="00CE1993" w:rsidRPr="007E43C7" w:rsidRDefault="00CE1993" w:rsidP="005234C8">
      <w:pPr>
        <w:widowControl w:val="0"/>
        <w:tabs>
          <w:tab w:val="left" w:pos="0"/>
        </w:tabs>
        <w:autoSpaceDE w:val="0"/>
        <w:autoSpaceDN w:val="0"/>
        <w:adjustRightInd w:val="0"/>
        <w:spacing w:after="0" w:line="240" w:lineRule="auto"/>
        <w:jc w:val="both"/>
        <w:rPr>
          <w:rFonts w:ascii="Times New Roman" w:hAnsi="Times New Roman" w:cs="Times New Roman"/>
          <w:sz w:val="24"/>
          <w:szCs w:val="24"/>
        </w:rPr>
        <w:sectPr w:rsidR="00CE1993" w:rsidRPr="007E43C7" w:rsidSect="004552A7">
          <w:footerReference w:type="default" r:id="rId26"/>
          <w:pgSz w:w="12240" w:h="15840"/>
          <w:pgMar w:top="1440" w:right="1440" w:bottom="1440" w:left="1440" w:header="720" w:footer="720" w:gutter="0"/>
          <w:cols w:space="720"/>
          <w:titlePg/>
          <w:docGrid w:linePitch="360"/>
        </w:sectPr>
      </w:pPr>
    </w:p>
    <w:p w14:paraId="1ED1E99E" w14:textId="77777777" w:rsidR="007D7B65" w:rsidRPr="00CC66CE" w:rsidRDefault="007D7B65" w:rsidP="007D7B65">
      <w:pPr>
        <w:spacing w:after="160" w:line="240" w:lineRule="auto"/>
        <w:contextualSpacing/>
        <w:rPr>
          <w:rFonts w:ascii="Microsoft Sans Serif" w:eastAsia="Microsoft Sans Serif" w:hAnsi="Microsoft Sans Serif" w:cs="Microsoft Sans Serif"/>
          <w:sz w:val="24"/>
          <w:szCs w:val="24"/>
        </w:rPr>
      </w:pPr>
      <w:r w:rsidRPr="00CC66CE">
        <w:rPr>
          <w:rFonts w:ascii="Microsoft Sans Serif" w:eastAsia="Microsoft Sans Serif" w:hAnsi="Microsoft Sans Serif" w:cs="Microsoft Sans Serif"/>
          <w:b/>
          <w:sz w:val="24"/>
          <w:szCs w:val="24"/>
          <w:u w:val="single"/>
        </w:rPr>
        <w:lastRenderedPageBreak/>
        <w:t>C-2018-3002741 - MIRANDA EDWARDS v. DUQUESNE LIGHT COMPANY</w:t>
      </w:r>
      <w:r w:rsidRPr="00CC66CE">
        <w:rPr>
          <w:rFonts w:ascii="Microsoft Sans Serif" w:eastAsia="Microsoft Sans Serif" w:hAnsi="Microsoft Sans Serif" w:cs="Microsoft Sans Serif"/>
          <w:b/>
          <w:sz w:val="24"/>
          <w:szCs w:val="24"/>
          <w:u w:val="single"/>
        </w:rPr>
        <w:cr/>
      </w:r>
      <w:r w:rsidRPr="00CC66CE">
        <w:rPr>
          <w:rFonts w:ascii="Microsoft Sans Serif" w:eastAsia="Microsoft Sans Serif" w:hAnsi="Microsoft Sans Serif" w:cs="Microsoft Sans Serif"/>
          <w:b/>
          <w:sz w:val="24"/>
          <w:szCs w:val="24"/>
          <w:u w:val="single"/>
        </w:rPr>
        <w:cr/>
      </w:r>
      <w:r w:rsidRPr="00CC66CE">
        <w:rPr>
          <w:rFonts w:ascii="Microsoft Sans Serif" w:eastAsia="Microsoft Sans Serif" w:hAnsi="Microsoft Sans Serif" w:cs="Microsoft Sans Serif"/>
          <w:sz w:val="24"/>
          <w:szCs w:val="24"/>
        </w:rPr>
        <w:t>MIRANDA GRACE EDWARDS</w:t>
      </w:r>
      <w:r w:rsidRPr="00CC66CE">
        <w:rPr>
          <w:rFonts w:ascii="Microsoft Sans Serif" w:eastAsia="Microsoft Sans Serif" w:hAnsi="Microsoft Sans Serif" w:cs="Microsoft Sans Serif"/>
          <w:sz w:val="24"/>
          <w:szCs w:val="24"/>
        </w:rPr>
        <w:cr/>
        <w:t>3835 ACORN STREET</w:t>
      </w:r>
      <w:r w:rsidRPr="00CC66CE">
        <w:rPr>
          <w:rFonts w:ascii="Microsoft Sans Serif" w:eastAsia="Microsoft Sans Serif" w:hAnsi="Microsoft Sans Serif" w:cs="Microsoft Sans Serif"/>
          <w:sz w:val="24"/>
          <w:szCs w:val="24"/>
        </w:rPr>
        <w:cr/>
        <w:t>PITTSBURGH PA  15207</w:t>
      </w:r>
      <w:r w:rsidRPr="00CC66CE">
        <w:rPr>
          <w:rFonts w:ascii="Microsoft Sans Serif" w:eastAsia="Microsoft Sans Serif" w:hAnsi="Microsoft Sans Serif" w:cs="Microsoft Sans Serif"/>
          <w:sz w:val="24"/>
          <w:szCs w:val="24"/>
        </w:rPr>
        <w:cr/>
      </w:r>
      <w:r w:rsidRPr="00CC66CE">
        <w:rPr>
          <w:rFonts w:ascii="Microsoft Sans Serif" w:eastAsia="Microsoft Sans Serif" w:hAnsi="Microsoft Sans Serif" w:cs="Microsoft Sans Serif"/>
          <w:b/>
          <w:sz w:val="24"/>
          <w:szCs w:val="24"/>
        </w:rPr>
        <w:t>412.726.8329</w:t>
      </w:r>
      <w:r w:rsidRPr="00CC66CE">
        <w:rPr>
          <w:rFonts w:ascii="Microsoft Sans Serif" w:eastAsia="Microsoft Sans Serif" w:hAnsi="Microsoft Sans Serif" w:cs="Microsoft Sans Serif"/>
          <w:sz w:val="24"/>
          <w:szCs w:val="24"/>
        </w:rPr>
        <w:cr/>
        <w:t xml:space="preserve">msea.mdew@gmail.com </w:t>
      </w:r>
    </w:p>
    <w:p w14:paraId="75FC2125" w14:textId="77777777" w:rsidR="007D7B65" w:rsidRPr="00CC66CE" w:rsidRDefault="007D7B65" w:rsidP="007D7B65">
      <w:pPr>
        <w:spacing w:after="160" w:line="240" w:lineRule="auto"/>
        <w:contextualSpacing/>
        <w:rPr>
          <w:rFonts w:ascii="Microsoft Sans Serif" w:eastAsia="Microsoft Sans Serif" w:hAnsi="Microsoft Sans Serif" w:cs="Microsoft Sans Serif"/>
          <w:sz w:val="24"/>
          <w:szCs w:val="24"/>
        </w:rPr>
      </w:pPr>
      <w:r w:rsidRPr="00CC66CE">
        <w:rPr>
          <w:rFonts w:ascii="Microsoft Sans Serif" w:eastAsia="Microsoft Sans Serif" w:hAnsi="Microsoft Sans Serif" w:cs="Microsoft Sans Serif"/>
          <w:sz w:val="24"/>
          <w:szCs w:val="24"/>
        </w:rPr>
        <w:t xml:space="preserve"> </w:t>
      </w:r>
      <w:r w:rsidRPr="00CC66CE">
        <w:rPr>
          <w:rFonts w:ascii="Microsoft Sans Serif" w:eastAsia="Microsoft Sans Serif" w:hAnsi="Microsoft Sans Serif" w:cs="Microsoft Sans Serif"/>
          <w:sz w:val="24"/>
          <w:szCs w:val="24"/>
        </w:rPr>
        <w:cr/>
        <w:t>PAUL SHANE MILLER ESQUIRE</w:t>
      </w:r>
      <w:r w:rsidRPr="00CC66CE">
        <w:rPr>
          <w:rFonts w:ascii="Microsoft Sans Serif" w:eastAsia="Microsoft Sans Serif" w:hAnsi="Microsoft Sans Serif" w:cs="Microsoft Sans Serif"/>
          <w:sz w:val="24"/>
          <w:szCs w:val="24"/>
        </w:rPr>
        <w:cr/>
        <w:t>JEREMY V FARRELL ESQUIRE</w:t>
      </w:r>
    </w:p>
    <w:p w14:paraId="649084F8" w14:textId="77777777" w:rsidR="007D7B65" w:rsidRPr="00CC66CE" w:rsidRDefault="007D7B65" w:rsidP="007D7B65">
      <w:pPr>
        <w:spacing w:after="160" w:line="240" w:lineRule="auto"/>
        <w:contextualSpacing/>
        <w:rPr>
          <w:rFonts w:ascii="Microsoft Sans Serif" w:eastAsia="Microsoft Sans Serif" w:hAnsi="Microsoft Sans Serif" w:cs="Microsoft Sans Serif"/>
          <w:b/>
          <w:sz w:val="24"/>
          <w:szCs w:val="24"/>
        </w:rPr>
      </w:pPr>
      <w:r w:rsidRPr="00CC66CE">
        <w:rPr>
          <w:rFonts w:ascii="Microsoft Sans Serif" w:eastAsia="Microsoft Sans Serif" w:hAnsi="Microsoft Sans Serif" w:cs="Microsoft Sans Serif"/>
          <w:sz w:val="24"/>
          <w:szCs w:val="24"/>
        </w:rPr>
        <w:t>TUCKER ARENSBERG PC</w:t>
      </w:r>
      <w:r w:rsidRPr="00CC66CE">
        <w:rPr>
          <w:rFonts w:ascii="Microsoft Sans Serif" w:eastAsia="Microsoft Sans Serif" w:hAnsi="Microsoft Sans Serif" w:cs="Microsoft Sans Serif"/>
          <w:sz w:val="24"/>
          <w:szCs w:val="24"/>
        </w:rPr>
        <w:cr/>
        <w:t>1500 One PPG Place</w:t>
      </w:r>
      <w:r w:rsidRPr="00CC66CE">
        <w:rPr>
          <w:rFonts w:ascii="Microsoft Sans Serif" w:eastAsia="Microsoft Sans Serif" w:hAnsi="Microsoft Sans Serif" w:cs="Microsoft Sans Serif"/>
          <w:sz w:val="24"/>
          <w:szCs w:val="24"/>
        </w:rPr>
        <w:cr/>
        <w:t>PITTSBURGH PA  15222</w:t>
      </w:r>
      <w:r w:rsidRPr="00CC66CE">
        <w:rPr>
          <w:rFonts w:ascii="Microsoft Sans Serif" w:eastAsia="Microsoft Sans Serif" w:hAnsi="Microsoft Sans Serif" w:cs="Microsoft Sans Serif"/>
          <w:sz w:val="24"/>
          <w:szCs w:val="24"/>
        </w:rPr>
        <w:cr/>
      </w:r>
      <w:r w:rsidRPr="00CC66CE">
        <w:rPr>
          <w:rFonts w:ascii="Microsoft Sans Serif" w:eastAsia="Microsoft Sans Serif" w:hAnsi="Microsoft Sans Serif" w:cs="Microsoft Sans Serif"/>
          <w:b/>
          <w:sz w:val="24"/>
          <w:szCs w:val="24"/>
        </w:rPr>
        <w:t>412.594.5503</w:t>
      </w:r>
      <w:r w:rsidRPr="00CC66CE">
        <w:rPr>
          <w:rFonts w:ascii="Microsoft Sans Serif" w:eastAsia="Microsoft Sans Serif" w:hAnsi="Microsoft Sans Serif" w:cs="Microsoft Sans Serif"/>
          <w:b/>
          <w:sz w:val="24"/>
          <w:szCs w:val="24"/>
        </w:rPr>
        <w:cr/>
        <w:t>412.594.3938</w:t>
      </w:r>
    </w:p>
    <w:p w14:paraId="174A1A1A" w14:textId="16796BC4" w:rsidR="007D7B65" w:rsidRPr="00CC66CE" w:rsidRDefault="007D7B65" w:rsidP="007D7B65">
      <w:pPr>
        <w:spacing w:after="160" w:line="240" w:lineRule="auto"/>
        <w:contextualSpacing/>
        <w:rPr>
          <w:rFonts w:ascii="Microsoft Sans Serif" w:eastAsia="Microsoft Sans Serif" w:hAnsi="Microsoft Sans Serif" w:cs="Microsoft Sans Serif"/>
          <w:bCs/>
          <w:iCs/>
          <w:sz w:val="24"/>
          <w:szCs w:val="24"/>
        </w:rPr>
      </w:pPr>
      <w:r w:rsidRPr="00CC66CE">
        <w:rPr>
          <w:rFonts w:ascii="Microsoft Sans Serif" w:eastAsia="Microsoft Sans Serif" w:hAnsi="Microsoft Sans Serif" w:cs="Microsoft Sans Serif"/>
          <w:bCs/>
          <w:iCs/>
          <w:sz w:val="24"/>
          <w:szCs w:val="24"/>
        </w:rPr>
        <w:t xml:space="preserve">Accepts </w:t>
      </w:r>
      <w:r w:rsidR="00CC66CE">
        <w:rPr>
          <w:rFonts w:ascii="Microsoft Sans Serif" w:eastAsia="Microsoft Sans Serif" w:hAnsi="Microsoft Sans Serif" w:cs="Microsoft Sans Serif"/>
          <w:bCs/>
          <w:iCs/>
          <w:sz w:val="24"/>
          <w:szCs w:val="24"/>
        </w:rPr>
        <w:t>e</w:t>
      </w:r>
      <w:r w:rsidRPr="00CC66CE">
        <w:rPr>
          <w:rFonts w:ascii="Microsoft Sans Serif" w:eastAsia="Microsoft Sans Serif" w:hAnsi="Microsoft Sans Serif" w:cs="Microsoft Sans Serif"/>
          <w:bCs/>
          <w:iCs/>
          <w:sz w:val="24"/>
          <w:szCs w:val="24"/>
        </w:rPr>
        <w:t xml:space="preserve">Service </w:t>
      </w:r>
    </w:p>
    <w:p w14:paraId="10D82287" w14:textId="77777777" w:rsidR="007D7B65" w:rsidRPr="00CC66CE" w:rsidRDefault="007D7B65" w:rsidP="007D7B65">
      <w:pPr>
        <w:spacing w:after="160" w:line="259" w:lineRule="auto"/>
        <w:rPr>
          <w:rFonts w:ascii="Microsoft Sans Serif" w:eastAsia="Times New Roman" w:hAnsi="Microsoft Sans Serif" w:cs="Microsoft Sans Serif"/>
          <w:sz w:val="24"/>
          <w:szCs w:val="24"/>
        </w:rPr>
      </w:pPr>
      <w:r w:rsidRPr="00CC66CE">
        <w:rPr>
          <w:rFonts w:ascii="Microsoft Sans Serif" w:eastAsia="Microsoft Sans Serif" w:hAnsi="Microsoft Sans Serif" w:cs="Microsoft Sans Serif"/>
          <w:sz w:val="24"/>
          <w:szCs w:val="24"/>
        </w:rPr>
        <w:cr/>
      </w:r>
    </w:p>
    <w:p w14:paraId="4D9D3735" w14:textId="4E9DB844" w:rsidR="00CE1993" w:rsidRPr="007E43C7" w:rsidRDefault="00CE1993" w:rsidP="005234C8">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sectPr w:rsidR="00CE1993" w:rsidRPr="007E43C7" w:rsidSect="004552A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D8B0D" w14:textId="77777777" w:rsidR="00830938" w:rsidRDefault="00830938" w:rsidP="00DC6465">
      <w:pPr>
        <w:spacing w:after="0" w:line="240" w:lineRule="auto"/>
      </w:pPr>
      <w:r>
        <w:separator/>
      </w:r>
    </w:p>
  </w:endnote>
  <w:endnote w:type="continuationSeparator" w:id="0">
    <w:p w14:paraId="6BD22BE5" w14:textId="77777777" w:rsidR="00830938" w:rsidRDefault="00830938"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657710"/>
      <w:docPartObj>
        <w:docPartGallery w:val="Page Numbers (Bottom of Page)"/>
        <w:docPartUnique/>
      </w:docPartObj>
    </w:sdtPr>
    <w:sdtEndPr>
      <w:rPr>
        <w:noProof/>
      </w:rPr>
    </w:sdtEndPr>
    <w:sdtContent>
      <w:p w14:paraId="29622CB2" w14:textId="21FEEB67" w:rsidR="00DC6465" w:rsidRDefault="00DC6465">
        <w:pPr>
          <w:pStyle w:val="Footer"/>
          <w:jc w:val="center"/>
        </w:pPr>
        <w:r w:rsidRPr="00DC6465">
          <w:rPr>
            <w:rFonts w:ascii="Times New Roman" w:hAnsi="Times New Roman" w:cs="Times New Roman"/>
            <w:sz w:val="20"/>
            <w:szCs w:val="20"/>
          </w:rPr>
          <w:fldChar w:fldCharType="begin"/>
        </w:r>
        <w:r w:rsidRPr="00DC6465">
          <w:rPr>
            <w:rFonts w:ascii="Times New Roman" w:hAnsi="Times New Roman" w:cs="Times New Roman"/>
            <w:sz w:val="20"/>
            <w:szCs w:val="20"/>
          </w:rPr>
          <w:instrText xml:space="preserve"> PAGE   \* MERGEFORMAT </w:instrText>
        </w:r>
        <w:r w:rsidRPr="00DC6465">
          <w:rPr>
            <w:rFonts w:ascii="Times New Roman" w:hAnsi="Times New Roman" w:cs="Times New Roman"/>
            <w:sz w:val="20"/>
            <w:szCs w:val="20"/>
          </w:rPr>
          <w:fldChar w:fldCharType="separate"/>
        </w:r>
        <w:r w:rsidRPr="00DC6465">
          <w:rPr>
            <w:rFonts w:ascii="Times New Roman" w:hAnsi="Times New Roman" w:cs="Times New Roman"/>
            <w:noProof/>
            <w:sz w:val="20"/>
            <w:szCs w:val="20"/>
          </w:rPr>
          <w:t>2</w:t>
        </w:r>
        <w:r w:rsidRPr="00DC646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3F850" w14:textId="3715B127" w:rsidR="00CE1993" w:rsidRDefault="00CE19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89727" w14:textId="77777777" w:rsidR="00830938" w:rsidRDefault="00830938" w:rsidP="00DC6465">
      <w:pPr>
        <w:spacing w:after="0" w:line="240" w:lineRule="auto"/>
      </w:pPr>
      <w:r>
        <w:separator/>
      </w:r>
    </w:p>
  </w:footnote>
  <w:footnote w:type="continuationSeparator" w:id="0">
    <w:p w14:paraId="17CC8401" w14:textId="77777777" w:rsidR="00830938" w:rsidRDefault="00830938" w:rsidP="00DC6465">
      <w:pPr>
        <w:spacing w:after="0" w:line="240" w:lineRule="auto"/>
      </w:pPr>
      <w:r>
        <w:continuationSeparator/>
      </w:r>
    </w:p>
  </w:footnote>
  <w:footnote w:id="1">
    <w:p w14:paraId="5045E7C3" w14:textId="635C79F9" w:rsidR="006C4801" w:rsidRPr="006C4801" w:rsidRDefault="006C4801">
      <w:pPr>
        <w:pStyle w:val="FootnoteText"/>
        <w:rPr>
          <w:rFonts w:ascii="Times New Roman" w:hAnsi="Times New Roman" w:cs="Times New Roman"/>
        </w:rPr>
      </w:pPr>
      <w:r w:rsidRPr="006C4801">
        <w:rPr>
          <w:rStyle w:val="FootnoteReference"/>
          <w:rFonts w:ascii="Times New Roman" w:hAnsi="Times New Roman" w:cs="Times New Roman"/>
        </w:rPr>
        <w:footnoteRef/>
      </w:r>
      <w:r w:rsidRPr="006C4801">
        <w:rPr>
          <w:rFonts w:ascii="Times New Roman" w:hAnsi="Times New Roman" w:cs="Times New Roman"/>
        </w:rPr>
        <w:t xml:space="preserve"> </w:t>
      </w:r>
      <w:r w:rsidRPr="006C4801">
        <w:rPr>
          <w:rFonts w:ascii="Times New Roman" w:hAnsi="Times New Roman" w:cs="Times New Roman"/>
        </w:rPr>
        <w:tab/>
        <w:t>The communication is not set forth in this order to avoid the possibility of disclosing confidential information.</w:t>
      </w:r>
    </w:p>
    <w:p w14:paraId="6DC025AA" w14:textId="77777777" w:rsidR="006C4801" w:rsidRPr="006C4801" w:rsidRDefault="006C4801">
      <w:pPr>
        <w:pStyle w:val="FootnoteText"/>
        <w:rPr>
          <w:rFonts w:ascii="Times New Roman" w:hAnsi="Times New Roman" w:cs="Times New Roman"/>
        </w:rPr>
      </w:pPr>
    </w:p>
  </w:footnote>
  <w:footnote w:id="2">
    <w:p w14:paraId="6DA8D901" w14:textId="7F71CD49" w:rsidR="006C4801" w:rsidRPr="006C4801" w:rsidRDefault="006C4801">
      <w:pPr>
        <w:pStyle w:val="FootnoteText"/>
        <w:rPr>
          <w:rFonts w:ascii="Times New Roman" w:hAnsi="Times New Roman" w:cs="Times New Roman"/>
        </w:rPr>
      </w:pPr>
      <w:r w:rsidRPr="006C4801">
        <w:rPr>
          <w:rStyle w:val="FootnoteReference"/>
          <w:rFonts w:ascii="Times New Roman" w:hAnsi="Times New Roman" w:cs="Times New Roman"/>
        </w:rPr>
        <w:footnoteRef/>
      </w:r>
      <w:r w:rsidRPr="006C4801">
        <w:rPr>
          <w:rFonts w:ascii="Times New Roman" w:hAnsi="Times New Roman" w:cs="Times New Roman"/>
        </w:rPr>
        <w:t xml:space="preserve"> </w:t>
      </w:r>
      <w:r w:rsidRPr="006C4801">
        <w:rPr>
          <w:rFonts w:ascii="Times New Roman" w:hAnsi="Times New Roman" w:cs="Times New Roman"/>
        </w:rPr>
        <w:tab/>
        <w:t>Complainant did not include page numbers in her Post-Hearing Brief, so page 1 of Complainant's Post-Hearing Brief will be designated as the page that begins with the heading "INTRODUCTION."</w:t>
      </w:r>
    </w:p>
    <w:p w14:paraId="4BDD6454" w14:textId="77777777" w:rsidR="006C4801" w:rsidRPr="006C4801" w:rsidRDefault="006C4801">
      <w:pPr>
        <w:pStyle w:val="FootnoteText"/>
        <w:rPr>
          <w:rFonts w:ascii="Times New Roman" w:hAnsi="Times New Roman" w:cs="Times New Roman"/>
        </w:rPr>
      </w:pPr>
    </w:p>
  </w:footnote>
  <w:footnote w:id="3">
    <w:p w14:paraId="17314E6E" w14:textId="5B1C2FA3" w:rsidR="006C4801" w:rsidRDefault="006C4801">
      <w:pPr>
        <w:pStyle w:val="FootnoteText"/>
      </w:pPr>
      <w:r w:rsidRPr="006C4801">
        <w:rPr>
          <w:rStyle w:val="FootnoteReference"/>
          <w:rFonts w:ascii="Times New Roman" w:hAnsi="Times New Roman" w:cs="Times New Roman"/>
        </w:rPr>
        <w:footnoteRef/>
      </w:r>
      <w:r w:rsidRPr="006C4801">
        <w:rPr>
          <w:rFonts w:ascii="Times New Roman" w:hAnsi="Times New Roman" w:cs="Times New Roman"/>
        </w:rPr>
        <w:t xml:space="preserve"> </w:t>
      </w:r>
      <w:r w:rsidRPr="006C4801">
        <w:rPr>
          <w:rFonts w:ascii="Times New Roman" w:hAnsi="Times New Roman" w:cs="Times New Roman"/>
        </w:rPr>
        <w:tab/>
        <w:t>Complainant's reply brief is titled "Response to Duquesne Light Company's Post-Hearing Brief and Proposed Findings of Fact, Conclusions of Law, and Order and will be referred to as "Complainant's Reply Brief."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60FC4"/>
    <w:multiLevelType w:val="multilevel"/>
    <w:tmpl w:val="2F2890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552A1"/>
    <w:multiLevelType w:val="multilevel"/>
    <w:tmpl w:val="5BD0D59C"/>
    <w:lvl w:ilvl="0">
      <w:start w:val="17"/>
      <w:numFmt w:val="decimal"/>
      <w:lvlText w:val="%1."/>
      <w:lvlJc w:val="left"/>
      <w:pPr>
        <w:tabs>
          <w:tab w:val="left" w:pos="720"/>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073B4"/>
    <w:multiLevelType w:val="multilevel"/>
    <w:tmpl w:val="117AFD56"/>
    <w:lvl w:ilvl="0">
      <w:start w:val="32"/>
      <w:numFmt w:val="decimal"/>
      <w:lvlText w:val="%1."/>
      <w:lvlJc w:val="left"/>
      <w:pPr>
        <w:tabs>
          <w:tab w:val="left" w:pos="720"/>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3593C"/>
    <w:multiLevelType w:val="multilevel"/>
    <w:tmpl w:val="27C8A8C6"/>
    <w:lvl w:ilvl="0">
      <w:start w:val="27"/>
      <w:numFmt w:val="decimal"/>
      <w:lvlText w:val="%1."/>
      <w:lvlJc w:val="left"/>
      <w:pPr>
        <w:tabs>
          <w:tab w:val="left" w:pos="720"/>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471F8"/>
    <w:multiLevelType w:val="hybridMultilevel"/>
    <w:tmpl w:val="DA0225E8"/>
    <w:lvl w:ilvl="0" w:tplc="46A44D2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3146745A"/>
    <w:multiLevelType w:val="multilevel"/>
    <w:tmpl w:val="F710C0B0"/>
    <w:lvl w:ilvl="0">
      <w:start w:val="38"/>
      <w:numFmt w:val="decimal"/>
      <w:lvlText w:val="%1."/>
      <w:lvlJc w:val="left"/>
      <w:pPr>
        <w:tabs>
          <w:tab w:val="left" w:pos="720"/>
        </w:tabs>
        <w:ind w:left="720"/>
      </w:pPr>
      <w:rPr>
        <w:rFonts w:ascii="Arial" w:eastAsia="Arial" w:hAnsi="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AC1E18"/>
    <w:multiLevelType w:val="hybridMultilevel"/>
    <w:tmpl w:val="43F0E54C"/>
    <w:lvl w:ilvl="0" w:tplc="FB4644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373D98"/>
    <w:multiLevelType w:val="multilevel"/>
    <w:tmpl w:val="3B9E9C56"/>
    <w:lvl w:ilvl="0">
      <w:start w:val="22"/>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B12DC5"/>
    <w:multiLevelType w:val="multilevel"/>
    <w:tmpl w:val="15BC4512"/>
    <w:lvl w:ilvl="0">
      <w:start w:val="1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971070"/>
    <w:multiLevelType w:val="hybridMultilevel"/>
    <w:tmpl w:val="B5004FBE"/>
    <w:lvl w:ilvl="0" w:tplc="9A08CDA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6205A3"/>
    <w:multiLevelType w:val="multilevel"/>
    <w:tmpl w:val="EB3C05C4"/>
    <w:lvl w:ilvl="0">
      <w:start w:val="4"/>
      <w:numFmt w:val="decimal"/>
      <w:lvlText w:val="%1."/>
      <w:lvlJc w:val="left"/>
      <w:pPr>
        <w:tabs>
          <w:tab w:val="left" w:pos="64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F666FF"/>
    <w:multiLevelType w:val="hybridMultilevel"/>
    <w:tmpl w:val="30E88FF2"/>
    <w:lvl w:ilvl="0" w:tplc="2F50A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AD318E"/>
    <w:multiLevelType w:val="multilevel"/>
    <w:tmpl w:val="AEF2FB3E"/>
    <w:lvl w:ilvl="0">
      <w:start w:val="1"/>
      <w:numFmt w:val="bullet"/>
      <w:lvlText w:val="·"/>
      <w:lvlJc w:val="left"/>
      <w:pPr>
        <w:tabs>
          <w:tab w:val="left" w:pos="360"/>
        </w:tabs>
        <w:ind w:left="720"/>
      </w:pPr>
      <w:rPr>
        <w:rFonts w:ascii="Symbol" w:eastAsia="Symbol" w:hAnsi="Symbo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0"/>
  </w:num>
  <w:num w:numId="3">
    <w:abstractNumId w:val="8"/>
  </w:num>
  <w:num w:numId="4">
    <w:abstractNumId w:val="1"/>
  </w:num>
  <w:num w:numId="5">
    <w:abstractNumId w:val="7"/>
  </w:num>
  <w:num w:numId="6">
    <w:abstractNumId w:val="3"/>
  </w:num>
  <w:num w:numId="7">
    <w:abstractNumId w:val="2"/>
  </w:num>
  <w:num w:numId="8">
    <w:abstractNumId w:val="5"/>
  </w:num>
  <w:num w:numId="9">
    <w:abstractNumId w:val="12"/>
  </w:num>
  <w:num w:numId="10">
    <w:abstractNumId w:val="0"/>
  </w:num>
  <w:num w:numId="11">
    <w:abstractNumId w:val="13"/>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E4900"/>
    <w:rsid w:val="000E7CC3"/>
    <w:rsid w:val="0010429B"/>
    <w:rsid w:val="00152798"/>
    <w:rsid w:val="001537D9"/>
    <w:rsid w:val="001E5A8F"/>
    <w:rsid w:val="00201852"/>
    <w:rsid w:val="002733FC"/>
    <w:rsid w:val="00273EF5"/>
    <w:rsid w:val="002F65FD"/>
    <w:rsid w:val="002F7698"/>
    <w:rsid w:val="003427A9"/>
    <w:rsid w:val="003B1E47"/>
    <w:rsid w:val="003B2AB3"/>
    <w:rsid w:val="003D6554"/>
    <w:rsid w:val="003D7F5D"/>
    <w:rsid w:val="003E27F3"/>
    <w:rsid w:val="003F24B8"/>
    <w:rsid w:val="004552A7"/>
    <w:rsid w:val="00457B8F"/>
    <w:rsid w:val="00480DED"/>
    <w:rsid w:val="004F75D4"/>
    <w:rsid w:val="005234C8"/>
    <w:rsid w:val="00594822"/>
    <w:rsid w:val="005B220E"/>
    <w:rsid w:val="005E1CB8"/>
    <w:rsid w:val="0061300A"/>
    <w:rsid w:val="00687033"/>
    <w:rsid w:val="006A4269"/>
    <w:rsid w:val="006C03B4"/>
    <w:rsid w:val="006C4801"/>
    <w:rsid w:val="006C4E78"/>
    <w:rsid w:val="006F2CE2"/>
    <w:rsid w:val="00737849"/>
    <w:rsid w:val="007B5C79"/>
    <w:rsid w:val="007C50D0"/>
    <w:rsid w:val="007D7B65"/>
    <w:rsid w:val="007E43C7"/>
    <w:rsid w:val="007E51D8"/>
    <w:rsid w:val="0082409C"/>
    <w:rsid w:val="00830938"/>
    <w:rsid w:val="00862DF0"/>
    <w:rsid w:val="00872DEE"/>
    <w:rsid w:val="00875468"/>
    <w:rsid w:val="008F697F"/>
    <w:rsid w:val="00950500"/>
    <w:rsid w:val="009B01C3"/>
    <w:rsid w:val="009F0467"/>
    <w:rsid w:val="00A42F41"/>
    <w:rsid w:val="00A6482E"/>
    <w:rsid w:val="00AB3416"/>
    <w:rsid w:val="00B3396E"/>
    <w:rsid w:val="00B678C7"/>
    <w:rsid w:val="00B73457"/>
    <w:rsid w:val="00B94872"/>
    <w:rsid w:val="00BC09FC"/>
    <w:rsid w:val="00BC4FBE"/>
    <w:rsid w:val="00BC70EC"/>
    <w:rsid w:val="00BD14DC"/>
    <w:rsid w:val="00C71963"/>
    <w:rsid w:val="00C75A02"/>
    <w:rsid w:val="00C96BBF"/>
    <w:rsid w:val="00CC66CE"/>
    <w:rsid w:val="00CD3623"/>
    <w:rsid w:val="00CD64FC"/>
    <w:rsid w:val="00CE1993"/>
    <w:rsid w:val="00D131FD"/>
    <w:rsid w:val="00D416A8"/>
    <w:rsid w:val="00D67119"/>
    <w:rsid w:val="00DC6465"/>
    <w:rsid w:val="00DD1991"/>
    <w:rsid w:val="00DD64AB"/>
    <w:rsid w:val="00E04149"/>
    <w:rsid w:val="00E04C8D"/>
    <w:rsid w:val="00E563DB"/>
    <w:rsid w:val="00E66814"/>
    <w:rsid w:val="00ED4299"/>
    <w:rsid w:val="00F21AFB"/>
    <w:rsid w:val="00F55F47"/>
    <w:rsid w:val="00FA1C2D"/>
    <w:rsid w:val="00FD165E"/>
    <w:rsid w:val="00FE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ListParagraph">
    <w:name w:val="List Paragraph"/>
    <w:basedOn w:val="Normal"/>
    <w:uiPriority w:val="34"/>
    <w:qFormat/>
    <w:rsid w:val="00273EF5"/>
    <w:pPr>
      <w:ind w:left="720"/>
      <w:contextualSpacing/>
    </w:pPr>
  </w:style>
  <w:style w:type="paragraph" w:styleId="FootnoteText">
    <w:name w:val="footnote text"/>
    <w:basedOn w:val="Normal"/>
    <w:link w:val="FootnoteTextChar"/>
    <w:uiPriority w:val="99"/>
    <w:semiHidden/>
    <w:unhideWhenUsed/>
    <w:rsid w:val="005E1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CB8"/>
    <w:rPr>
      <w:sz w:val="20"/>
      <w:szCs w:val="20"/>
    </w:rPr>
  </w:style>
  <w:style w:type="character" w:styleId="FootnoteReference">
    <w:name w:val="footnote reference"/>
    <w:basedOn w:val="DefaultParagraphFont"/>
    <w:uiPriority w:val="99"/>
    <w:semiHidden/>
    <w:unhideWhenUsed/>
    <w:rsid w:val="005E1CB8"/>
    <w:rPr>
      <w:vertAlign w:val="superscript"/>
    </w:rPr>
  </w:style>
  <w:style w:type="character" w:styleId="Hyperlink">
    <w:name w:val="Hyperlink"/>
    <w:basedOn w:val="DefaultParagraphFont"/>
    <w:uiPriority w:val="99"/>
    <w:unhideWhenUsed/>
    <w:rsid w:val="00DD64AB"/>
    <w:rPr>
      <w:color w:val="0000FF" w:themeColor="hyperlink"/>
      <w:u w:val="single"/>
    </w:rPr>
  </w:style>
  <w:style w:type="character" w:styleId="UnresolvedMention">
    <w:name w:val="Unresolved Mention"/>
    <w:basedOn w:val="DefaultParagraphFont"/>
    <w:uiPriority w:val="99"/>
    <w:semiHidden/>
    <w:unhideWhenUsed/>
    <w:rsid w:val="00DD6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4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sapi.fcc.gov/file/7022311506.pdf" TargetMode="External"/><Relationship Id="rId13" Type="http://schemas.openxmlformats.org/officeDocument/2006/relationships/hyperlink" Target="https://www.itron.comilmedia/feature/products/documents/brochure" TargetMode="External"/><Relationship Id="rId18" Type="http://schemas.openxmlformats.org/officeDocument/2006/relationships/hyperlink" Target="https://ecfsapi.fcc.gov/file/10607967426295/Internationa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logs.itron.com/real-time-load-" TargetMode="External"/><Relationship Id="rId7" Type="http://schemas.openxmlformats.org/officeDocument/2006/relationships/endnotes" Target="endnotes.xml"/><Relationship Id="rId12" Type="http://schemas.openxmlformats.org/officeDocument/2006/relationships/hyperlink" Target="https://blogs.itron.com/real-time-load-" TargetMode="External"/><Relationship Id="rId17" Type="http://schemas.openxmlformats.org/officeDocument/2006/relationships/hyperlink" Target="https://ecfsapi.fcc.gov/file/7022311506.pdf" TargetMode="External"/><Relationship Id="rId25" Type="http://schemas.openxmlformats.org/officeDocument/2006/relationships/hyperlink" Target="https://www.house.mi.gov/sessiondocs/2017-2018/testimony/Committee420-3-7-2017-5pdf" TargetMode="External"/><Relationship Id="rId2" Type="http://schemas.openxmlformats.org/officeDocument/2006/relationships/numbering" Target="numbering.xml"/><Relationship Id="rId16" Type="http://schemas.openxmlformats.org/officeDocument/2006/relationships/hyperlink" Target="https://www.house.mi.gov/sessiondocs/2017-2018/testimony/Committee420-3-7-2017-5pdf" TargetMode="External"/><Relationship Id="rId20" Type="http://schemas.openxmlformats.org/officeDocument/2006/relationships/hyperlink" Target="https://standardscatalop.ul.com/ProductDetail.aspx?productld=UL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ndardscatalop.ul.com/ProductDetail.aspx?productld=UL2" TargetMode="External"/><Relationship Id="rId24" Type="http://schemas.openxmlformats.org/officeDocument/2006/relationships/hyperlink" Target="https://www.itron.comNmedia/resources/consumer-resource-center/itron_meters" TargetMode="External"/><Relationship Id="rId5" Type="http://schemas.openxmlformats.org/officeDocument/2006/relationships/webSettings" Target="webSettings.xml"/><Relationship Id="rId15" Type="http://schemas.openxmlformats.org/officeDocument/2006/relationships/hyperlink" Target="https://www.itron.comNmedia/resources/consumer-resource-center/itron_meters" TargetMode="External"/><Relationship Id="rId23" Type="http://schemas.openxmlformats.org/officeDocument/2006/relationships/hyperlink" Target="https://www.nasdaq.com/press-" TargetMode="External"/><Relationship Id="rId28" Type="http://schemas.openxmlformats.org/officeDocument/2006/relationships/fontTable" Target="fontTable.xml"/><Relationship Id="rId10" Type="http://schemas.openxmlformats.org/officeDocument/2006/relationships/hyperlink" Target="https://www.metlabs.com/meters/new-u1-2735-electric-utility-meter-standard-ensures-safety-and-" TargetMode="External"/><Relationship Id="rId19" Type="http://schemas.openxmlformats.org/officeDocument/2006/relationships/hyperlink" Target="https://www.metlabs.com/meters/new-u1-2735-electric-utility-meter-standard-ensures-safety-and-" TargetMode="External"/><Relationship Id="rId4" Type="http://schemas.openxmlformats.org/officeDocument/2006/relationships/settings" Target="settings.xml"/><Relationship Id="rId9" Type="http://schemas.openxmlformats.org/officeDocument/2006/relationships/hyperlink" Target="https://ecfsapi.fcc.gov/file/10607967426295/International-" TargetMode="External"/><Relationship Id="rId14" Type="http://schemas.openxmlformats.org/officeDocument/2006/relationships/hyperlink" Target="https://www.nasdaq.com/press-" TargetMode="External"/><Relationship Id="rId22" Type="http://schemas.openxmlformats.org/officeDocument/2006/relationships/hyperlink" Target="https://www.itron.comilmedia/feature/products/documents/brochur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C8E7-B7A3-46CC-B6C4-2EA4A207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2020-10-16T16:43:00Z</dcterms:created>
  <dcterms:modified xsi:type="dcterms:W3CDTF">2020-10-16T16:43:00Z</dcterms:modified>
</cp:coreProperties>
</file>