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6A5E" w14:textId="77777777" w:rsidR="00B91234" w:rsidRPr="00B91234" w:rsidRDefault="00B91234" w:rsidP="00B91234">
      <w:pPr>
        <w:rPr>
          <w:rFonts w:ascii="Microsoft Sans Serif" w:hAnsi="Microsoft Sans Serif" w:cs="Microsoft Sans Serif"/>
          <w:i/>
          <w:iCs/>
          <w:sz w:val="24"/>
          <w:szCs w:val="24"/>
        </w:rPr>
      </w:pPr>
      <w:r w:rsidRPr="00B91234">
        <w:rPr>
          <w:rFonts w:ascii="Microsoft Sans Serif" w:hAnsi="Microsoft Sans Serif" w:cs="Microsoft Sans Serif"/>
          <w:i/>
          <w:iCs/>
          <w:sz w:val="24"/>
          <w:szCs w:val="24"/>
        </w:rPr>
        <w:t>Via electronic service only due to Emergency Order at Docket No. M-2020-3019262</w:t>
      </w:r>
    </w:p>
    <w:p w14:paraId="01605EED" w14:textId="77777777" w:rsidR="00B91234" w:rsidRDefault="00B91234" w:rsidP="00B91234">
      <w:pPr>
        <w:tabs>
          <w:tab w:val="center" w:pos="4680"/>
        </w:tabs>
        <w:jc w:val="center"/>
        <w:rPr>
          <w:b/>
          <w:sz w:val="24"/>
          <w:szCs w:val="24"/>
        </w:rPr>
      </w:pPr>
    </w:p>
    <w:p w14:paraId="6C0DCF53" w14:textId="093640CB" w:rsidR="008A2A14" w:rsidRPr="00006C62" w:rsidRDefault="008A2A14" w:rsidP="00B91234">
      <w:pPr>
        <w:tabs>
          <w:tab w:val="center" w:pos="4680"/>
        </w:tabs>
        <w:jc w:val="center"/>
        <w:rPr>
          <w:b/>
          <w:sz w:val="24"/>
          <w:szCs w:val="24"/>
        </w:rPr>
      </w:pPr>
      <w:r w:rsidRPr="00006C62">
        <w:rPr>
          <w:b/>
          <w:sz w:val="24"/>
          <w:szCs w:val="24"/>
        </w:rPr>
        <w:t>BEFORE THE</w:t>
      </w:r>
    </w:p>
    <w:p w14:paraId="68D7A30E" w14:textId="7A11B4E1" w:rsidR="008A2A14" w:rsidRPr="00006C62" w:rsidRDefault="008A2A14" w:rsidP="00B91234">
      <w:pPr>
        <w:tabs>
          <w:tab w:val="center" w:pos="4680"/>
        </w:tabs>
        <w:jc w:val="center"/>
        <w:rPr>
          <w:b/>
          <w:sz w:val="24"/>
          <w:szCs w:val="24"/>
        </w:rPr>
      </w:pPr>
      <w:r w:rsidRPr="00006C62">
        <w:rPr>
          <w:b/>
          <w:sz w:val="24"/>
          <w:szCs w:val="24"/>
        </w:rPr>
        <w:t>PENNSYLVANIA PUBLIC UTILITY COMMISSION</w:t>
      </w:r>
    </w:p>
    <w:p w14:paraId="33972C53" w14:textId="77777777" w:rsidR="00CC3C22" w:rsidRPr="00006C62" w:rsidRDefault="00CC3C22">
      <w:pPr>
        <w:tabs>
          <w:tab w:val="center" w:pos="4680"/>
        </w:tabs>
        <w:jc w:val="both"/>
        <w:rPr>
          <w:sz w:val="24"/>
          <w:szCs w:val="24"/>
        </w:rPr>
      </w:pPr>
    </w:p>
    <w:p w14:paraId="498C36A1" w14:textId="77777777" w:rsidR="008A2A14" w:rsidRPr="00006C62" w:rsidRDefault="008A2A14">
      <w:pPr>
        <w:jc w:val="both"/>
        <w:rPr>
          <w:sz w:val="24"/>
          <w:szCs w:val="24"/>
        </w:rPr>
      </w:pPr>
    </w:p>
    <w:p w14:paraId="2318AD76" w14:textId="77777777" w:rsidR="008A2A14" w:rsidRPr="00006C62" w:rsidRDefault="008A2A14">
      <w:pPr>
        <w:jc w:val="both"/>
        <w:rPr>
          <w:sz w:val="24"/>
          <w:szCs w:val="24"/>
        </w:rPr>
      </w:pPr>
    </w:p>
    <w:p w14:paraId="04C33BB9" w14:textId="6C0D950D" w:rsidR="008A2A14" w:rsidRPr="00006C62" w:rsidRDefault="00006C62">
      <w:pPr>
        <w:jc w:val="both"/>
        <w:rPr>
          <w:sz w:val="24"/>
          <w:szCs w:val="24"/>
        </w:rPr>
      </w:pPr>
      <w:r w:rsidRPr="00006C62">
        <w:rPr>
          <w:sz w:val="24"/>
          <w:szCs w:val="24"/>
        </w:rPr>
        <w:t>Stephen Morgan</w:t>
      </w:r>
      <w:r w:rsidR="00C26A28" w:rsidRPr="00006C62">
        <w:rPr>
          <w:sz w:val="24"/>
          <w:szCs w:val="24"/>
        </w:rPr>
        <w:tab/>
      </w:r>
      <w:r w:rsidR="00C26A28" w:rsidRPr="00006C62">
        <w:rPr>
          <w:sz w:val="24"/>
          <w:szCs w:val="24"/>
        </w:rPr>
        <w:tab/>
      </w:r>
      <w:r w:rsidR="00C26A28" w:rsidRPr="00006C62">
        <w:rPr>
          <w:sz w:val="24"/>
          <w:szCs w:val="24"/>
        </w:rPr>
        <w:tab/>
      </w:r>
      <w:r w:rsidR="00CC3C22" w:rsidRPr="00006C62">
        <w:rPr>
          <w:sz w:val="24"/>
          <w:szCs w:val="24"/>
        </w:rPr>
        <w:tab/>
      </w:r>
      <w:r w:rsidR="008A2A14" w:rsidRPr="00006C62">
        <w:rPr>
          <w:sz w:val="24"/>
          <w:szCs w:val="24"/>
        </w:rPr>
        <w:tab/>
        <w:t>:</w:t>
      </w:r>
    </w:p>
    <w:p w14:paraId="50D6CFFE" w14:textId="77777777" w:rsidR="008A2A14" w:rsidRPr="00006C62" w:rsidRDefault="008A2A14" w:rsidP="003D6796">
      <w:pPr>
        <w:ind w:left="720" w:firstLine="4320"/>
        <w:jc w:val="both"/>
        <w:rPr>
          <w:sz w:val="24"/>
          <w:szCs w:val="24"/>
        </w:rPr>
      </w:pPr>
      <w:r w:rsidRPr="00006C62">
        <w:rPr>
          <w:sz w:val="24"/>
          <w:szCs w:val="24"/>
        </w:rPr>
        <w:t>:</w:t>
      </w:r>
    </w:p>
    <w:p w14:paraId="5BF62E6B" w14:textId="2044F422" w:rsidR="008A2A14" w:rsidRPr="00006C62" w:rsidRDefault="008A2A14">
      <w:pPr>
        <w:ind w:firstLine="720"/>
        <w:jc w:val="both"/>
        <w:rPr>
          <w:sz w:val="24"/>
          <w:szCs w:val="24"/>
        </w:rPr>
      </w:pPr>
      <w:r w:rsidRPr="00006C62">
        <w:rPr>
          <w:sz w:val="24"/>
          <w:szCs w:val="24"/>
        </w:rPr>
        <w:t>v.</w:t>
      </w:r>
      <w:r w:rsidRPr="00006C62">
        <w:rPr>
          <w:sz w:val="24"/>
          <w:szCs w:val="24"/>
        </w:rPr>
        <w:tab/>
      </w:r>
      <w:r w:rsidRPr="00006C62">
        <w:rPr>
          <w:sz w:val="24"/>
          <w:szCs w:val="24"/>
        </w:rPr>
        <w:tab/>
      </w:r>
      <w:r w:rsidRPr="00006C62">
        <w:rPr>
          <w:sz w:val="24"/>
          <w:szCs w:val="24"/>
        </w:rPr>
        <w:tab/>
      </w:r>
      <w:r w:rsidRPr="00006C62">
        <w:rPr>
          <w:sz w:val="24"/>
          <w:szCs w:val="24"/>
        </w:rPr>
        <w:tab/>
      </w:r>
      <w:r w:rsidRPr="00006C62">
        <w:rPr>
          <w:sz w:val="24"/>
          <w:szCs w:val="24"/>
        </w:rPr>
        <w:tab/>
      </w:r>
      <w:r w:rsidR="003D6796" w:rsidRPr="00006C62">
        <w:rPr>
          <w:sz w:val="24"/>
          <w:szCs w:val="24"/>
        </w:rPr>
        <w:tab/>
      </w:r>
      <w:r w:rsidRPr="00006C62">
        <w:rPr>
          <w:sz w:val="24"/>
          <w:szCs w:val="24"/>
        </w:rPr>
        <w:t>:</w:t>
      </w:r>
      <w:r w:rsidRPr="00006C62">
        <w:rPr>
          <w:sz w:val="24"/>
          <w:szCs w:val="24"/>
        </w:rPr>
        <w:tab/>
      </w:r>
      <w:r w:rsidRPr="00006C62">
        <w:rPr>
          <w:sz w:val="24"/>
          <w:szCs w:val="24"/>
        </w:rPr>
        <w:tab/>
      </w:r>
      <w:r w:rsidR="001E6569" w:rsidRPr="001E6569">
        <w:rPr>
          <w:sz w:val="24"/>
          <w:szCs w:val="24"/>
        </w:rPr>
        <w:t>C-2020-3021730</w:t>
      </w:r>
    </w:p>
    <w:p w14:paraId="0E5FB556" w14:textId="77777777" w:rsidR="008A2A14" w:rsidRPr="00006C62" w:rsidRDefault="008A2A14" w:rsidP="003D6796">
      <w:pPr>
        <w:ind w:left="720" w:firstLine="4320"/>
        <w:jc w:val="both"/>
        <w:rPr>
          <w:sz w:val="24"/>
          <w:szCs w:val="24"/>
        </w:rPr>
      </w:pPr>
      <w:r w:rsidRPr="00006C62">
        <w:rPr>
          <w:sz w:val="24"/>
          <w:szCs w:val="24"/>
        </w:rPr>
        <w:t>:</w:t>
      </w:r>
    </w:p>
    <w:p w14:paraId="08BC5E64" w14:textId="609218E6" w:rsidR="008A2A14" w:rsidRPr="00006C62" w:rsidRDefault="00006C62">
      <w:pPr>
        <w:jc w:val="both"/>
        <w:rPr>
          <w:sz w:val="24"/>
          <w:szCs w:val="24"/>
        </w:rPr>
      </w:pPr>
      <w:r w:rsidRPr="00006C62">
        <w:rPr>
          <w:sz w:val="24"/>
          <w:szCs w:val="24"/>
        </w:rPr>
        <w:t>Columbia Gas of Pennsylvania, Inc.</w:t>
      </w:r>
      <w:r w:rsidR="008A2A14" w:rsidRPr="00006C62">
        <w:rPr>
          <w:sz w:val="24"/>
          <w:szCs w:val="24"/>
        </w:rPr>
        <w:tab/>
      </w:r>
      <w:r w:rsidR="008A2A14" w:rsidRPr="00006C62">
        <w:rPr>
          <w:sz w:val="24"/>
          <w:szCs w:val="24"/>
        </w:rPr>
        <w:tab/>
      </w:r>
      <w:r w:rsidR="003D6796" w:rsidRPr="00006C62">
        <w:rPr>
          <w:sz w:val="24"/>
          <w:szCs w:val="24"/>
        </w:rPr>
        <w:tab/>
      </w:r>
      <w:r w:rsidR="008A2A14" w:rsidRPr="00006C62">
        <w:rPr>
          <w:sz w:val="24"/>
          <w:szCs w:val="24"/>
        </w:rPr>
        <w:t>:</w:t>
      </w:r>
    </w:p>
    <w:p w14:paraId="3D7DD402" w14:textId="77777777" w:rsidR="008A2A14" w:rsidRPr="00006C62" w:rsidRDefault="008A2A14">
      <w:pPr>
        <w:jc w:val="both"/>
        <w:rPr>
          <w:sz w:val="24"/>
          <w:szCs w:val="24"/>
        </w:rPr>
      </w:pPr>
    </w:p>
    <w:p w14:paraId="1F3B149D" w14:textId="77777777" w:rsidR="004822FE" w:rsidRPr="00006C62" w:rsidRDefault="004822FE">
      <w:pPr>
        <w:jc w:val="both"/>
        <w:rPr>
          <w:sz w:val="24"/>
          <w:szCs w:val="24"/>
        </w:rPr>
      </w:pPr>
    </w:p>
    <w:p w14:paraId="3892943E" w14:textId="77777777" w:rsidR="004F5AC1" w:rsidRPr="00006C62" w:rsidRDefault="004F5AC1">
      <w:pPr>
        <w:jc w:val="both"/>
        <w:rPr>
          <w:sz w:val="24"/>
          <w:szCs w:val="24"/>
        </w:rPr>
      </w:pPr>
    </w:p>
    <w:p w14:paraId="2E571867" w14:textId="77777777" w:rsidR="00006C62" w:rsidRPr="00006C62" w:rsidRDefault="004F5AC1" w:rsidP="004F5AC1">
      <w:pPr>
        <w:pStyle w:val="Heading1"/>
        <w:jc w:val="center"/>
        <w:rPr>
          <w:b/>
          <w:szCs w:val="24"/>
        </w:rPr>
      </w:pPr>
      <w:bookmarkStart w:id="0" w:name="_Hlk54619669"/>
      <w:r w:rsidRPr="00006C62">
        <w:rPr>
          <w:b/>
          <w:szCs w:val="24"/>
        </w:rPr>
        <w:t xml:space="preserve">INTERIM </w:t>
      </w:r>
      <w:r w:rsidR="00AD4F10" w:rsidRPr="00006C62">
        <w:rPr>
          <w:b/>
          <w:szCs w:val="24"/>
        </w:rPr>
        <w:t>ORDER</w:t>
      </w:r>
      <w:r w:rsidR="00006C62" w:rsidRPr="00006C62">
        <w:rPr>
          <w:b/>
          <w:szCs w:val="24"/>
        </w:rPr>
        <w:t xml:space="preserve"> </w:t>
      </w:r>
    </w:p>
    <w:p w14:paraId="6A4DD3C1" w14:textId="4D664980" w:rsidR="00AD4F10" w:rsidRPr="00006C62" w:rsidRDefault="00006C62" w:rsidP="004F5AC1">
      <w:pPr>
        <w:pStyle w:val="Heading1"/>
        <w:jc w:val="center"/>
        <w:rPr>
          <w:b/>
          <w:szCs w:val="24"/>
        </w:rPr>
      </w:pPr>
      <w:r w:rsidRPr="00006C62">
        <w:rPr>
          <w:b/>
          <w:szCs w:val="24"/>
        </w:rPr>
        <w:t xml:space="preserve">GRANTING PRELIMINARY OBJECTION, ORDERING AMENDED COMPLAINT, </w:t>
      </w:r>
      <w:r w:rsidRPr="00006C62">
        <w:rPr>
          <w:b/>
          <w:szCs w:val="24"/>
          <w:u w:val="single"/>
        </w:rPr>
        <w:t xml:space="preserve">AND HOLDING </w:t>
      </w:r>
      <w:r w:rsidR="009E5E60">
        <w:rPr>
          <w:b/>
          <w:szCs w:val="24"/>
          <w:u w:val="single"/>
        </w:rPr>
        <w:t xml:space="preserve">REMAINING </w:t>
      </w:r>
      <w:r w:rsidRPr="00006C62">
        <w:rPr>
          <w:b/>
          <w:szCs w:val="24"/>
          <w:u w:val="single"/>
        </w:rPr>
        <w:t>PRELIMINARY OBJECTION IN ABEYANCE</w:t>
      </w:r>
      <w:bookmarkEnd w:id="0"/>
    </w:p>
    <w:p w14:paraId="2E7DAD2F" w14:textId="77777777" w:rsidR="00E71077" w:rsidRPr="00006C62" w:rsidRDefault="00E71077" w:rsidP="00E71077">
      <w:pPr>
        <w:widowControl w:val="0"/>
        <w:autoSpaceDE w:val="0"/>
        <w:autoSpaceDN w:val="0"/>
        <w:adjustRightInd w:val="0"/>
        <w:spacing w:line="360" w:lineRule="auto"/>
        <w:ind w:firstLine="720"/>
        <w:rPr>
          <w:color w:val="000000"/>
          <w:w w:val="107"/>
          <w:sz w:val="24"/>
          <w:szCs w:val="24"/>
        </w:rPr>
      </w:pPr>
    </w:p>
    <w:p w14:paraId="2669B5BF" w14:textId="3C5AAE9A" w:rsidR="004F5AC1" w:rsidRPr="00006C62" w:rsidRDefault="004F5AC1" w:rsidP="00C26A28">
      <w:pPr>
        <w:widowControl w:val="0"/>
        <w:autoSpaceDE w:val="0"/>
        <w:autoSpaceDN w:val="0"/>
        <w:adjustRightInd w:val="0"/>
        <w:spacing w:line="360" w:lineRule="auto"/>
        <w:ind w:firstLine="1440"/>
        <w:rPr>
          <w:color w:val="000000"/>
          <w:w w:val="107"/>
          <w:sz w:val="24"/>
          <w:szCs w:val="24"/>
        </w:rPr>
      </w:pPr>
      <w:r w:rsidRPr="00006C62">
        <w:rPr>
          <w:color w:val="000000"/>
          <w:w w:val="107"/>
          <w:sz w:val="24"/>
          <w:szCs w:val="24"/>
        </w:rPr>
        <w:t xml:space="preserve">On </w:t>
      </w:r>
      <w:r w:rsidR="00006C62">
        <w:rPr>
          <w:color w:val="000000"/>
          <w:w w:val="107"/>
          <w:sz w:val="24"/>
          <w:szCs w:val="24"/>
        </w:rPr>
        <w:t>August 6</w:t>
      </w:r>
      <w:r w:rsidR="000E468C" w:rsidRPr="00006C62">
        <w:rPr>
          <w:color w:val="000000"/>
          <w:w w:val="107"/>
          <w:sz w:val="24"/>
          <w:szCs w:val="24"/>
        </w:rPr>
        <w:t>, 201</w:t>
      </w:r>
      <w:r w:rsidR="00006C62">
        <w:rPr>
          <w:color w:val="000000"/>
          <w:w w:val="107"/>
          <w:sz w:val="24"/>
          <w:szCs w:val="24"/>
        </w:rPr>
        <w:t>20</w:t>
      </w:r>
      <w:r w:rsidRPr="00006C62">
        <w:rPr>
          <w:color w:val="000000"/>
          <w:w w:val="107"/>
          <w:sz w:val="24"/>
          <w:szCs w:val="24"/>
        </w:rPr>
        <w:t xml:space="preserve">, </w:t>
      </w:r>
      <w:r w:rsidR="009E5E60">
        <w:rPr>
          <w:color w:val="000000"/>
          <w:w w:val="107"/>
          <w:sz w:val="24"/>
          <w:szCs w:val="24"/>
        </w:rPr>
        <w:t>Stephen Morgan</w:t>
      </w:r>
      <w:r w:rsidRPr="00006C62">
        <w:rPr>
          <w:color w:val="000000"/>
          <w:w w:val="107"/>
          <w:sz w:val="24"/>
          <w:szCs w:val="24"/>
        </w:rPr>
        <w:t xml:space="preserve"> (</w:t>
      </w:r>
      <w:r w:rsidR="00217B60" w:rsidRPr="00006C62">
        <w:rPr>
          <w:color w:val="000000"/>
          <w:w w:val="107"/>
          <w:sz w:val="24"/>
          <w:szCs w:val="24"/>
        </w:rPr>
        <w:t>“</w:t>
      </w:r>
      <w:r w:rsidRPr="00006C62">
        <w:rPr>
          <w:color w:val="000000"/>
          <w:w w:val="107"/>
          <w:sz w:val="24"/>
          <w:szCs w:val="24"/>
        </w:rPr>
        <w:t>Complainant</w:t>
      </w:r>
      <w:r w:rsidR="00217B60" w:rsidRPr="00006C62">
        <w:rPr>
          <w:color w:val="000000"/>
          <w:w w:val="107"/>
          <w:sz w:val="24"/>
          <w:szCs w:val="24"/>
        </w:rPr>
        <w:t>”</w:t>
      </w:r>
      <w:r w:rsidR="00C3053D">
        <w:rPr>
          <w:color w:val="000000"/>
          <w:w w:val="107"/>
          <w:sz w:val="24"/>
          <w:szCs w:val="24"/>
        </w:rPr>
        <w:t xml:space="preserve"> or “Mr. Morgan”</w:t>
      </w:r>
      <w:r w:rsidR="009E5E60">
        <w:rPr>
          <w:color w:val="000000"/>
          <w:w w:val="107"/>
          <w:sz w:val="24"/>
          <w:szCs w:val="24"/>
        </w:rPr>
        <w:t xml:space="preserve">) </w:t>
      </w:r>
      <w:r w:rsidRPr="00006C62">
        <w:rPr>
          <w:color w:val="000000"/>
          <w:w w:val="108"/>
          <w:sz w:val="24"/>
          <w:szCs w:val="24"/>
        </w:rPr>
        <w:t>filed a Formal Complaint</w:t>
      </w:r>
      <w:r w:rsidR="008750B8">
        <w:rPr>
          <w:color w:val="000000"/>
          <w:w w:val="108"/>
          <w:sz w:val="24"/>
          <w:szCs w:val="24"/>
        </w:rPr>
        <w:t>,</w:t>
      </w:r>
      <w:r w:rsidRPr="00006C62">
        <w:rPr>
          <w:color w:val="000000"/>
          <w:w w:val="108"/>
          <w:sz w:val="24"/>
          <w:szCs w:val="24"/>
        </w:rPr>
        <w:t xml:space="preserve"> </w:t>
      </w:r>
      <w:r w:rsidR="008750B8">
        <w:rPr>
          <w:color w:val="000000"/>
          <w:w w:val="108"/>
          <w:sz w:val="24"/>
          <w:szCs w:val="24"/>
        </w:rPr>
        <w:t xml:space="preserve">using the Commission’s Formal Complaint form, </w:t>
      </w:r>
      <w:r w:rsidRPr="00006C62">
        <w:rPr>
          <w:color w:val="000000"/>
          <w:w w:val="108"/>
          <w:sz w:val="24"/>
          <w:szCs w:val="24"/>
        </w:rPr>
        <w:t xml:space="preserve">against </w:t>
      </w:r>
      <w:r w:rsidR="009E5E60">
        <w:rPr>
          <w:color w:val="000000"/>
          <w:w w:val="108"/>
          <w:sz w:val="24"/>
          <w:szCs w:val="24"/>
        </w:rPr>
        <w:t>Columbia Gas of Pennsylvania, Inc.</w:t>
      </w:r>
      <w:r w:rsidRPr="00006C62">
        <w:rPr>
          <w:color w:val="000000"/>
          <w:w w:val="108"/>
          <w:sz w:val="24"/>
          <w:szCs w:val="24"/>
        </w:rPr>
        <w:t xml:space="preserve"> (</w:t>
      </w:r>
      <w:r w:rsidR="00217B60" w:rsidRPr="00006C62">
        <w:rPr>
          <w:color w:val="000000"/>
          <w:w w:val="108"/>
          <w:sz w:val="24"/>
          <w:szCs w:val="24"/>
        </w:rPr>
        <w:t>“</w:t>
      </w:r>
      <w:r w:rsidRPr="00006C62">
        <w:rPr>
          <w:color w:val="000000"/>
          <w:w w:val="108"/>
          <w:sz w:val="24"/>
          <w:szCs w:val="24"/>
        </w:rPr>
        <w:t>Respondent</w:t>
      </w:r>
      <w:r w:rsidR="00217B60" w:rsidRPr="00006C62">
        <w:rPr>
          <w:color w:val="000000"/>
          <w:w w:val="108"/>
          <w:sz w:val="24"/>
          <w:szCs w:val="24"/>
        </w:rPr>
        <w:t>”</w:t>
      </w:r>
      <w:r w:rsidRPr="00006C62">
        <w:rPr>
          <w:color w:val="000000"/>
          <w:w w:val="108"/>
          <w:sz w:val="24"/>
          <w:szCs w:val="24"/>
        </w:rPr>
        <w:t xml:space="preserve"> or </w:t>
      </w:r>
      <w:r w:rsidR="00217B60" w:rsidRPr="00006C62">
        <w:rPr>
          <w:color w:val="000000"/>
          <w:w w:val="108"/>
          <w:sz w:val="24"/>
          <w:szCs w:val="24"/>
        </w:rPr>
        <w:t>“</w:t>
      </w:r>
      <w:r w:rsidR="009E5E60">
        <w:rPr>
          <w:color w:val="000000"/>
          <w:w w:val="107"/>
          <w:sz w:val="24"/>
          <w:szCs w:val="24"/>
        </w:rPr>
        <w:t>Columbia</w:t>
      </w:r>
      <w:r w:rsidR="00217B60" w:rsidRPr="00006C62">
        <w:rPr>
          <w:color w:val="000000"/>
          <w:w w:val="107"/>
          <w:sz w:val="24"/>
          <w:szCs w:val="24"/>
        </w:rPr>
        <w:t>”</w:t>
      </w:r>
      <w:r w:rsidR="00C3053D">
        <w:rPr>
          <w:color w:val="000000"/>
          <w:w w:val="107"/>
          <w:sz w:val="24"/>
          <w:szCs w:val="24"/>
        </w:rPr>
        <w:t xml:space="preserve"> or “Company”</w:t>
      </w:r>
      <w:r w:rsidRPr="00006C62">
        <w:rPr>
          <w:color w:val="000000"/>
          <w:w w:val="107"/>
          <w:sz w:val="24"/>
          <w:szCs w:val="24"/>
        </w:rPr>
        <w:t>)</w:t>
      </w:r>
      <w:r w:rsidR="009E5E60">
        <w:rPr>
          <w:color w:val="000000"/>
          <w:w w:val="107"/>
          <w:sz w:val="24"/>
          <w:szCs w:val="24"/>
        </w:rPr>
        <w:t xml:space="preserve">, alleging, “a slide occurred after Columbia Gas installed a line, [and] </w:t>
      </w:r>
      <w:r w:rsidR="00C3053D">
        <w:rPr>
          <w:color w:val="000000"/>
          <w:w w:val="107"/>
          <w:sz w:val="24"/>
          <w:szCs w:val="24"/>
        </w:rPr>
        <w:t>Columbia</w:t>
      </w:r>
      <w:r w:rsidR="009E5E60">
        <w:rPr>
          <w:color w:val="000000"/>
          <w:w w:val="107"/>
          <w:sz w:val="24"/>
          <w:szCs w:val="24"/>
        </w:rPr>
        <w:t xml:space="preserve"> Gas did not restore the property to</w:t>
      </w:r>
      <w:r w:rsidR="00C3053D">
        <w:rPr>
          <w:color w:val="000000"/>
          <w:w w:val="107"/>
          <w:sz w:val="24"/>
          <w:szCs w:val="24"/>
        </w:rPr>
        <w:t xml:space="preserve"> the condition it was in prior to the installation work.”</w:t>
      </w:r>
      <w:r w:rsidR="009E5E60">
        <w:rPr>
          <w:color w:val="000000"/>
          <w:w w:val="107"/>
          <w:sz w:val="24"/>
          <w:szCs w:val="24"/>
        </w:rPr>
        <w:t xml:space="preserve"> </w:t>
      </w:r>
      <w:r w:rsidR="00C3053D">
        <w:rPr>
          <w:color w:val="000000"/>
          <w:w w:val="107"/>
          <w:sz w:val="24"/>
          <w:szCs w:val="24"/>
        </w:rPr>
        <w:t xml:space="preserve"> </w:t>
      </w:r>
      <w:r w:rsidR="008750B8">
        <w:rPr>
          <w:color w:val="000000"/>
          <w:w w:val="107"/>
          <w:sz w:val="24"/>
          <w:szCs w:val="24"/>
        </w:rPr>
        <w:t>The Complaint includes a section instructing, “If your complaint involves utility service provided to a different address or in a different name than your mailing address, please provide this information below.”  Under this section, Mr. Morgan wrote the name of “Dolfi and Morgan” and the addresses of</w:t>
      </w:r>
      <w:r w:rsidR="00C3053D">
        <w:rPr>
          <w:color w:val="000000"/>
          <w:w w:val="107"/>
          <w:sz w:val="24"/>
          <w:szCs w:val="24"/>
        </w:rPr>
        <w:t xml:space="preserve"> </w:t>
      </w:r>
      <w:r w:rsidR="008750B8">
        <w:rPr>
          <w:color w:val="000000"/>
          <w:w w:val="107"/>
          <w:sz w:val="24"/>
          <w:szCs w:val="24"/>
        </w:rPr>
        <w:t>“</w:t>
      </w:r>
      <w:r w:rsidR="00EF62BA">
        <w:rPr>
          <w:color w:val="000000"/>
          <w:w w:val="107"/>
          <w:sz w:val="24"/>
          <w:szCs w:val="24"/>
        </w:rPr>
        <w:t>6</w:t>
      </w:r>
      <w:r w:rsidR="00C3053D">
        <w:rPr>
          <w:color w:val="000000"/>
          <w:w w:val="107"/>
          <w:sz w:val="24"/>
          <w:szCs w:val="24"/>
        </w:rPr>
        <w:t>2</w:t>
      </w:r>
      <w:r w:rsidR="00EF62BA">
        <w:rPr>
          <w:color w:val="000000"/>
          <w:w w:val="107"/>
          <w:sz w:val="24"/>
          <w:szCs w:val="24"/>
        </w:rPr>
        <w:t>3</w:t>
      </w:r>
      <w:r w:rsidR="00C3053D">
        <w:rPr>
          <w:color w:val="000000"/>
          <w:w w:val="107"/>
          <w:sz w:val="24"/>
          <w:szCs w:val="24"/>
        </w:rPr>
        <w:t xml:space="preserve"> Hamilton Avenue and 745 Fellsburg Road, Belle Vernon, PA 15012.</w:t>
      </w:r>
      <w:r w:rsidR="008750B8">
        <w:rPr>
          <w:color w:val="000000"/>
          <w:w w:val="107"/>
          <w:sz w:val="24"/>
          <w:szCs w:val="24"/>
        </w:rPr>
        <w:t>”</w:t>
      </w:r>
      <w:r w:rsidR="00C3053D">
        <w:rPr>
          <w:color w:val="000000"/>
          <w:w w:val="107"/>
          <w:sz w:val="24"/>
          <w:szCs w:val="24"/>
        </w:rPr>
        <w:t xml:space="preserve">  </w:t>
      </w:r>
      <w:r w:rsidRPr="00006C62">
        <w:rPr>
          <w:color w:val="000000"/>
          <w:w w:val="108"/>
          <w:sz w:val="24"/>
          <w:szCs w:val="24"/>
        </w:rPr>
        <w:t>For relief, Complainant requests</w:t>
      </w:r>
      <w:r w:rsidR="00C3053D">
        <w:rPr>
          <w:color w:val="000000"/>
          <w:w w:val="108"/>
          <w:sz w:val="24"/>
          <w:szCs w:val="24"/>
        </w:rPr>
        <w:t xml:space="preserve"> the Company “restor[e] the property to the prework condition [and] repair </w:t>
      </w:r>
      <w:r w:rsidR="00272CEC">
        <w:rPr>
          <w:color w:val="000000"/>
          <w:w w:val="108"/>
          <w:sz w:val="24"/>
          <w:szCs w:val="24"/>
        </w:rPr>
        <w:t>da</w:t>
      </w:r>
      <w:r w:rsidR="00C3053D">
        <w:rPr>
          <w:color w:val="000000"/>
          <w:w w:val="108"/>
          <w:sz w:val="24"/>
          <w:szCs w:val="24"/>
        </w:rPr>
        <w:t>mage done by the slide.”</w:t>
      </w:r>
      <w:r w:rsidRPr="00006C62">
        <w:rPr>
          <w:color w:val="000000"/>
          <w:w w:val="108"/>
          <w:sz w:val="24"/>
          <w:szCs w:val="24"/>
        </w:rPr>
        <w:t xml:space="preserve"> </w:t>
      </w:r>
    </w:p>
    <w:p w14:paraId="406E39C7" w14:textId="77777777" w:rsidR="000644EB" w:rsidRPr="00006C62" w:rsidRDefault="000644EB" w:rsidP="00C26A28">
      <w:pPr>
        <w:widowControl w:val="0"/>
        <w:autoSpaceDE w:val="0"/>
        <w:autoSpaceDN w:val="0"/>
        <w:adjustRightInd w:val="0"/>
        <w:spacing w:line="360" w:lineRule="auto"/>
        <w:rPr>
          <w:color w:val="000000"/>
          <w:w w:val="107"/>
          <w:sz w:val="24"/>
          <w:szCs w:val="24"/>
        </w:rPr>
      </w:pPr>
    </w:p>
    <w:p w14:paraId="2EA2F235" w14:textId="2ED0FB17" w:rsidR="00272CEC" w:rsidRDefault="000644EB" w:rsidP="00C26A28">
      <w:pPr>
        <w:widowControl w:val="0"/>
        <w:autoSpaceDE w:val="0"/>
        <w:autoSpaceDN w:val="0"/>
        <w:adjustRightInd w:val="0"/>
        <w:spacing w:line="360" w:lineRule="auto"/>
        <w:rPr>
          <w:color w:val="000000"/>
          <w:w w:val="108"/>
          <w:sz w:val="24"/>
          <w:szCs w:val="24"/>
        </w:rPr>
      </w:pPr>
      <w:r w:rsidRPr="00006C62">
        <w:rPr>
          <w:color w:val="000000"/>
          <w:w w:val="107"/>
          <w:sz w:val="24"/>
          <w:szCs w:val="24"/>
        </w:rPr>
        <w:tab/>
      </w:r>
      <w:r w:rsidRPr="00006C62">
        <w:rPr>
          <w:color w:val="000000"/>
          <w:w w:val="107"/>
          <w:sz w:val="24"/>
          <w:szCs w:val="24"/>
        </w:rPr>
        <w:tab/>
        <w:t xml:space="preserve">On </w:t>
      </w:r>
      <w:r w:rsidR="00C3053D">
        <w:rPr>
          <w:color w:val="000000"/>
          <w:w w:val="107"/>
          <w:sz w:val="24"/>
          <w:szCs w:val="24"/>
        </w:rPr>
        <w:t>September 22, 2020</w:t>
      </w:r>
      <w:r w:rsidR="003A4B3C" w:rsidRPr="00006C62">
        <w:rPr>
          <w:color w:val="000000"/>
          <w:w w:val="107"/>
          <w:sz w:val="24"/>
          <w:szCs w:val="24"/>
        </w:rPr>
        <w:t xml:space="preserve">, </w:t>
      </w:r>
      <w:r w:rsidR="00C3053D">
        <w:rPr>
          <w:color w:val="000000"/>
          <w:w w:val="107"/>
          <w:sz w:val="24"/>
          <w:szCs w:val="24"/>
        </w:rPr>
        <w:t>Columbia</w:t>
      </w:r>
      <w:r w:rsidR="003A4B3C" w:rsidRPr="00006C62">
        <w:rPr>
          <w:color w:val="000000"/>
          <w:w w:val="107"/>
          <w:sz w:val="24"/>
          <w:szCs w:val="24"/>
        </w:rPr>
        <w:t xml:space="preserve"> filed an Answer and New Matter to the </w:t>
      </w:r>
      <w:r w:rsidR="00C3053D">
        <w:rPr>
          <w:color w:val="000000"/>
          <w:w w:val="107"/>
          <w:sz w:val="24"/>
          <w:szCs w:val="24"/>
        </w:rPr>
        <w:t>F</w:t>
      </w:r>
      <w:r w:rsidR="003A4B3C" w:rsidRPr="00006C62">
        <w:rPr>
          <w:color w:val="000000"/>
          <w:w w:val="107"/>
          <w:sz w:val="24"/>
          <w:szCs w:val="24"/>
        </w:rPr>
        <w:t xml:space="preserve">ormal </w:t>
      </w:r>
      <w:r w:rsidR="00C3053D">
        <w:rPr>
          <w:color w:val="000000"/>
          <w:w w:val="107"/>
          <w:sz w:val="24"/>
          <w:szCs w:val="24"/>
        </w:rPr>
        <w:t>C</w:t>
      </w:r>
      <w:r w:rsidR="003A4B3C" w:rsidRPr="00006C62">
        <w:rPr>
          <w:color w:val="000000"/>
          <w:w w:val="107"/>
          <w:sz w:val="24"/>
          <w:szCs w:val="24"/>
        </w:rPr>
        <w:t>omplaint</w:t>
      </w:r>
      <w:r w:rsidR="00C3053D">
        <w:rPr>
          <w:color w:val="000000"/>
          <w:w w:val="107"/>
          <w:sz w:val="24"/>
          <w:szCs w:val="24"/>
        </w:rPr>
        <w:t xml:space="preserve">, </w:t>
      </w:r>
      <w:r w:rsidR="00272CEC">
        <w:rPr>
          <w:color w:val="000000"/>
          <w:w w:val="107"/>
          <w:sz w:val="24"/>
          <w:szCs w:val="24"/>
        </w:rPr>
        <w:t xml:space="preserve">as well as two </w:t>
      </w:r>
      <w:r w:rsidR="00C26A28" w:rsidRPr="00006C62">
        <w:rPr>
          <w:color w:val="000000"/>
          <w:w w:val="107"/>
          <w:sz w:val="24"/>
          <w:szCs w:val="24"/>
        </w:rPr>
        <w:t xml:space="preserve">Preliminary Objections </w:t>
      </w:r>
      <w:r w:rsidR="00C26A28" w:rsidRPr="00006C62">
        <w:rPr>
          <w:color w:val="000000"/>
          <w:w w:val="108"/>
          <w:sz w:val="24"/>
          <w:szCs w:val="24"/>
        </w:rPr>
        <w:t>pursuant to 52 Pa.Code §5.101</w:t>
      </w:r>
      <w:r w:rsidR="00C3053D">
        <w:rPr>
          <w:color w:val="000000"/>
          <w:w w:val="108"/>
          <w:sz w:val="24"/>
          <w:szCs w:val="24"/>
        </w:rPr>
        <w:t xml:space="preserve">,  </w:t>
      </w:r>
      <w:r w:rsidR="00272CEC">
        <w:rPr>
          <w:color w:val="000000"/>
          <w:w w:val="108"/>
          <w:sz w:val="24"/>
          <w:szCs w:val="24"/>
        </w:rPr>
        <w:t xml:space="preserve">In its Answer, the Company </w:t>
      </w:r>
      <w:r w:rsidR="00272CEC">
        <w:rPr>
          <w:color w:val="000000"/>
          <w:w w:val="107"/>
          <w:sz w:val="24"/>
          <w:szCs w:val="24"/>
        </w:rPr>
        <w:t xml:space="preserve">avers, </w:t>
      </w:r>
      <w:r w:rsidR="00272CEC">
        <w:rPr>
          <w:i/>
          <w:iCs/>
          <w:color w:val="000000"/>
          <w:w w:val="107"/>
          <w:sz w:val="24"/>
          <w:szCs w:val="24"/>
        </w:rPr>
        <w:t>inter alia</w:t>
      </w:r>
      <w:r w:rsidR="00272CEC">
        <w:rPr>
          <w:color w:val="000000"/>
          <w:w w:val="107"/>
          <w:sz w:val="24"/>
          <w:szCs w:val="24"/>
        </w:rPr>
        <w:t xml:space="preserve">, Columbia installed a main gas </w:t>
      </w:r>
      <w:r w:rsidR="00AA241E">
        <w:rPr>
          <w:color w:val="000000"/>
          <w:w w:val="107"/>
          <w:sz w:val="24"/>
          <w:szCs w:val="24"/>
        </w:rPr>
        <w:t>line</w:t>
      </w:r>
      <w:r w:rsidR="00272CEC">
        <w:rPr>
          <w:color w:val="000000"/>
          <w:w w:val="107"/>
          <w:sz w:val="24"/>
          <w:szCs w:val="24"/>
        </w:rPr>
        <w:t xml:space="preserve"> in the public</w:t>
      </w:r>
      <w:r w:rsidR="00AA241E">
        <w:rPr>
          <w:color w:val="000000"/>
          <w:w w:val="107"/>
          <w:sz w:val="24"/>
          <w:szCs w:val="24"/>
        </w:rPr>
        <w:t xml:space="preserve"> </w:t>
      </w:r>
      <w:r w:rsidR="00272CEC">
        <w:rPr>
          <w:color w:val="000000"/>
          <w:w w:val="107"/>
          <w:sz w:val="24"/>
          <w:szCs w:val="24"/>
        </w:rPr>
        <w:t>street in the vicinity of Scenery Drive, Belle V</w:t>
      </w:r>
      <w:r w:rsidR="00AA241E">
        <w:rPr>
          <w:color w:val="000000"/>
          <w:w w:val="107"/>
          <w:sz w:val="24"/>
          <w:szCs w:val="24"/>
        </w:rPr>
        <w:t>e</w:t>
      </w:r>
      <w:r w:rsidR="00272CEC">
        <w:rPr>
          <w:color w:val="000000"/>
          <w:w w:val="107"/>
          <w:sz w:val="24"/>
          <w:szCs w:val="24"/>
        </w:rPr>
        <w:t>rnon, PA</w:t>
      </w:r>
      <w:r w:rsidR="00AA241E">
        <w:rPr>
          <w:color w:val="000000"/>
          <w:w w:val="107"/>
          <w:sz w:val="24"/>
          <w:szCs w:val="24"/>
        </w:rPr>
        <w:t xml:space="preserve"> in 2011/2012 and that a land slide occurred thereafter in September 2018 in the vicinity of 1810 Scenery Drive, Belle Vernon, PA that damaged the main gas line in the public street.  Columbia avers that </w:t>
      </w:r>
      <w:r w:rsidR="00AA241E">
        <w:rPr>
          <w:color w:val="000000"/>
          <w:w w:val="107"/>
          <w:sz w:val="24"/>
          <w:szCs w:val="24"/>
        </w:rPr>
        <w:lastRenderedPageBreak/>
        <w:t>it made all appropriate repairs and that a new gas line was installed at another location in the public street.  Columbia denies knowledge of any damage to property located at 745 Fellsburg Road and denies the other material averments in the Complaint</w:t>
      </w:r>
      <w:r w:rsidR="00AA241E">
        <w:rPr>
          <w:color w:val="000000"/>
          <w:w w:val="108"/>
          <w:sz w:val="24"/>
          <w:szCs w:val="24"/>
        </w:rPr>
        <w:t>.</w:t>
      </w:r>
    </w:p>
    <w:p w14:paraId="7CF8F250" w14:textId="77777777" w:rsidR="00272CEC" w:rsidRDefault="00272CEC" w:rsidP="00C26A28">
      <w:pPr>
        <w:widowControl w:val="0"/>
        <w:autoSpaceDE w:val="0"/>
        <w:autoSpaceDN w:val="0"/>
        <w:adjustRightInd w:val="0"/>
        <w:spacing w:line="360" w:lineRule="auto"/>
        <w:rPr>
          <w:color w:val="000000"/>
          <w:w w:val="108"/>
          <w:sz w:val="24"/>
          <w:szCs w:val="24"/>
        </w:rPr>
      </w:pPr>
    </w:p>
    <w:p w14:paraId="3DF904FA" w14:textId="3355DA53" w:rsidR="00A57CBC" w:rsidRDefault="00272CEC" w:rsidP="00C26A28">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r>
      <w:r w:rsidR="00585C98" w:rsidRPr="00006C62">
        <w:rPr>
          <w:color w:val="000000"/>
          <w:w w:val="108"/>
          <w:sz w:val="24"/>
          <w:szCs w:val="24"/>
        </w:rPr>
        <w:t xml:space="preserve">In </w:t>
      </w:r>
      <w:r w:rsidR="00AA241E">
        <w:rPr>
          <w:color w:val="000000"/>
          <w:w w:val="108"/>
          <w:sz w:val="24"/>
          <w:szCs w:val="24"/>
        </w:rPr>
        <w:t xml:space="preserve">its New Matter and Preliminary Objections, Columbia </w:t>
      </w:r>
      <w:r w:rsidR="00A57CBC">
        <w:rPr>
          <w:color w:val="000000"/>
          <w:w w:val="108"/>
          <w:sz w:val="24"/>
          <w:szCs w:val="24"/>
        </w:rPr>
        <w:t xml:space="preserve">argues </w:t>
      </w:r>
      <w:r w:rsidR="00C26A28" w:rsidRPr="00006C62">
        <w:rPr>
          <w:color w:val="000000"/>
          <w:w w:val="107"/>
          <w:sz w:val="24"/>
          <w:szCs w:val="24"/>
        </w:rPr>
        <w:t xml:space="preserve">the </w:t>
      </w:r>
      <w:r w:rsidR="00C3053D">
        <w:rPr>
          <w:color w:val="000000"/>
          <w:w w:val="107"/>
          <w:sz w:val="24"/>
          <w:szCs w:val="24"/>
        </w:rPr>
        <w:t>C</w:t>
      </w:r>
      <w:r w:rsidR="00C26A28" w:rsidRPr="00006C62">
        <w:rPr>
          <w:color w:val="000000"/>
          <w:w w:val="107"/>
          <w:sz w:val="24"/>
          <w:szCs w:val="24"/>
        </w:rPr>
        <w:t>omplaint must be dismissed because</w:t>
      </w:r>
      <w:r w:rsidR="00C3053D">
        <w:rPr>
          <w:color w:val="000000"/>
          <w:w w:val="107"/>
          <w:sz w:val="24"/>
          <w:szCs w:val="24"/>
        </w:rPr>
        <w:t>: (1)</w:t>
      </w:r>
      <w:r w:rsidR="00C26A28" w:rsidRPr="00006C62">
        <w:rPr>
          <w:color w:val="000000"/>
          <w:w w:val="107"/>
          <w:sz w:val="24"/>
          <w:szCs w:val="24"/>
        </w:rPr>
        <w:t xml:space="preserve"> the Commission lacks jurisdiction </w:t>
      </w:r>
      <w:r w:rsidR="00C3053D">
        <w:rPr>
          <w:color w:val="000000"/>
          <w:w w:val="107"/>
          <w:sz w:val="24"/>
          <w:szCs w:val="24"/>
        </w:rPr>
        <w:t>to order the requested relief,</w:t>
      </w:r>
      <w:r w:rsidR="00C26A28" w:rsidRPr="00006C62">
        <w:rPr>
          <w:color w:val="000000"/>
          <w:w w:val="107"/>
          <w:sz w:val="24"/>
          <w:szCs w:val="24"/>
        </w:rPr>
        <w:t xml:space="preserve"> and</w:t>
      </w:r>
      <w:r w:rsidR="00C3053D">
        <w:rPr>
          <w:color w:val="000000"/>
          <w:w w:val="107"/>
          <w:sz w:val="24"/>
          <w:szCs w:val="24"/>
        </w:rPr>
        <w:t xml:space="preserve"> (2)</w:t>
      </w:r>
      <w:r w:rsidR="00C26A28" w:rsidRPr="00006C62">
        <w:rPr>
          <w:color w:val="000000"/>
          <w:w w:val="107"/>
          <w:sz w:val="24"/>
          <w:szCs w:val="24"/>
        </w:rPr>
        <w:t xml:space="preserve"> because </w:t>
      </w:r>
      <w:r w:rsidR="00C3053D">
        <w:rPr>
          <w:color w:val="000000"/>
          <w:w w:val="107"/>
          <w:sz w:val="24"/>
          <w:szCs w:val="24"/>
        </w:rPr>
        <w:t>Mr. Morgan</w:t>
      </w:r>
      <w:r w:rsidR="004A5C8F" w:rsidRPr="00006C62">
        <w:rPr>
          <w:color w:val="000000"/>
          <w:w w:val="107"/>
          <w:sz w:val="24"/>
          <w:szCs w:val="24"/>
        </w:rPr>
        <w:t xml:space="preserve"> lacks the capacity as an individual to purs</w:t>
      </w:r>
      <w:r w:rsidR="009A77F8">
        <w:rPr>
          <w:color w:val="000000"/>
          <w:w w:val="107"/>
          <w:sz w:val="24"/>
          <w:szCs w:val="24"/>
        </w:rPr>
        <w:t>u</w:t>
      </w:r>
      <w:r w:rsidR="00A57CBC">
        <w:rPr>
          <w:color w:val="000000"/>
          <w:w w:val="107"/>
          <w:sz w:val="24"/>
          <w:szCs w:val="24"/>
        </w:rPr>
        <w:t xml:space="preserve">e this complaint.  </w:t>
      </w:r>
    </w:p>
    <w:p w14:paraId="6DC2FBB9" w14:textId="77777777" w:rsidR="00A57CBC" w:rsidRDefault="00A57CBC" w:rsidP="00C26A28">
      <w:pPr>
        <w:widowControl w:val="0"/>
        <w:autoSpaceDE w:val="0"/>
        <w:autoSpaceDN w:val="0"/>
        <w:adjustRightInd w:val="0"/>
        <w:spacing w:line="360" w:lineRule="auto"/>
        <w:rPr>
          <w:color w:val="000000"/>
          <w:w w:val="107"/>
          <w:sz w:val="24"/>
          <w:szCs w:val="24"/>
        </w:rPr>
      </w:pPr>
    </w:p>
    <w:p w14:paraId="3400DCF9" w14:textId="23537982" w:rsidR="00356BC0" w:rsidRDefault="00356BC0"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r>
        <w:rPr>
          <w:color w:val="000000"/>
          <w:w w:val="108"/>
          <w:sz w:val="24"/>
          <w:szCs w:val="24"/>
        </w:rPr>
        <w:t>Both the New Matter and the Preliminary Objections contained</w:t>
      </w:r>
      <w:r w:rsidRPr="00006C62">
        <w:rPr>
          <w:color w:val="000000"/>
          <w:w w:val="108"/>
          <w:sz w:val="24"/>
          <w:szCs w:val="24"/>
        </w:rPr>
        <w:t xml:space="preserve"> </w:t>
      </w:r>
      <w:r w:rsidRPr="00006C62">
        <w:rPr>
          <w:color w:val="000000"/>
          <w:w w:val="107"/>
          <w:sz w:val="24"/>
          <w:szCs w:val="24"/>
        </w:rPr>
        <w:t>Notice</w:t>
      </w:r>
      <w:r>
        <w:rPr>
          <w:color w:val="000000"/>
          <w:w w:val="107"/>
          <w:sz w:val="24"/>
          <w:szCs w:val="24"/>
        </w:rPr>
        <w:t>s</w:t>
      </w:r>
      <w:r w:rsidRPr="00006C62">
        <w:rPr>
          <w:color w:val="000000"/>
          <w:w w:val="107"/>
          <w:sz w:val="24"/>
          <w:szCs w:val="24"/>
        </w:rPr>
        <w:t xml:space="preserve"> to Plead</w:t>
      </w:r>
      <w:r>
        <w:rPr>
          <w:color w:val="000000"/>
          <w:w w:val="107"/>
          <w:sz w:val="24"/>
          <w:szCs w:val="24"/>
        </w:rPr>
        <w:t>.  Complainant did not submit any response to either the New Matter or the Preliminary Objections.</w:t>
      </w:r>
    </w:p>
    <w:p w14:paraId="54692E7E" w14:textId="62296F70" w:rsidR="00356BC0" w:rsidRDefault="00356BC0" w:rsidP="00356BC0">
      <w:pPr>
        <w:widowControl w:val="0"/>
        <w:autoSpaceDE w:val="0"/>
        <w:autoSpaceDN w:val="0"/>
        <w:adjustRightInd w:val="0"/>
        <w:spacing w:line="360" w:lineRule="auto"/>
        <w:rPr>
          <w:color w:val="000000"/>
          <w:w w:val="107"/>
          <w:sz w:val="24"/>
          <w:szCs w:val="24"/>
        </w:rPr>
      </w:pPr>
    </w:p>
    <w:p w14:paraId="6AA50975" w14:textId="58B3DF5E" w:rsidR="00356BC0" w:rsidRDefault="00356BC0"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This matter was assigned to the undersigned via a Motion Judge Assignment notice issued October 19, 2020. </w:t>
      </w:r>
    </w:p>
    <w:p w14:paraId="078D02E0" w14:textId="47B40A2A" w:rsidR="00356BC0" w:rsidRDefault="00356BC0" w:rsidP="00356BC0">
      <w:pPr>
        <w:widowControl w:val="0"/>
        <w:autoSpaceDE w:val="0"/>
        <w:autoSpaceDN w:val="0"/>
        <w:adjustRightInd w:val="0"/>
        <w:spacing w:line="360" w:lineRule="auto"/>
        <w:rPr>
          <w:color w:val="000000"/>
          <w:w w:val="107"/>
          <w:sz w:val="24"/>
          <w:szCs w:val="24"/>
        </w:rPr>
      </w:pPr>
    </w:p>
    <w:p w14:paraId="60F6CF56" w14:textId="55B5E6DC" w:rsidR="00356BC0" w:rsidRDefault="00356BC0" w:rsidP="00356BC0">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This matter is now ripe for a ruling on the Preliminary Objections.</w:t>
      </w:r>
    </w:p>
    <w:p w14:paraId="66D06E5B" w14:textId="6F4B3A1A" w:rsidR="00356BC0" w:rsidRDefault="00A57CBC" w:rsidP="00C26A28">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p>
    <w:p w14:paraId="085A2498" w14:textId="77777777" w:rsidR="00FA1765" w:rsidRPr="00006C62" w:rsidRDefault="00FA1765" w:rsidP="00B43579">
      <w:pPr>
        <w:spacing w:line="360" w:lineRule="auto"/>
        <w:jc w:val="center"/>
        <w:rPr>
          <w:sz w:val="24"/>
          <w:szCs w:val="24"/>
          <w:u w:val="single"/>
        </w:rPr>
      </w:pPr>
      <w:r w:rsidRPr="00006C62">
        <w:rPr>
          <w:sz w:val="24"/>
          <w:szCs w:val="24"/>
          <w:u w:val="single"/>
        </w:rPr>
        <w:t>DISCUSSION</w:t>
      </w:r>
    </w:p>
    <w:p w14:paraId="053A83D5" w14:textId="77777777" w:rsidR="00FA1765" w:rsidRPr="00006C62" w:rsidRDefault="00FA1765" w:rsidP="00B43579">
      <w:pPr>
        <w:spacing w:line="360" w:lineRule="auto"/>
        <w:rPr>
          <w:sz w:val="24"/>
          <w:szCs w:val="24"/>
        </w:rPr>
      </w:pPr>
    </w:p>
    <w:p w14:paraId="54AEAC72" w14:textId="7DE9213C" w:rsidR="00F217C9" w:rsidRDefault="00F217C9" w:rsidP="00F217C9">
      <w:pPr>
        <w:widowControl w:val="0"/>
        <w:autoSpaceDE w:val="0"/>
        <w:autoSpaceDN w:val="0"/>
        <w:adjustRightInd w:val="0"/>
        <w:spacing w:line="360" w:lineRule="auto"/>
        <w:ind w:firstLine="1440"/>
        <w:rPr>
          <w:color w:val="000000"/>
          <w:sz w:val="24"/>
          <w:szCs w:val="24"/>
        </w:rPr>
      </w:pPr>
      <w:r>
        <w:rPr>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iCs/>
          <w:color w:val="000000"/>
          <w:sz w:val="24"/>
          <w:szCs w:val="24"/>
          <w:u w:val="single"/>
        </w:rPr>
        <w:t>Equitable Small Transportation Intervenors v. Equitable Gas Company</w:t>
      </w:r>
      <w:r>
        <w:rPr>
          <w:i/>
          <w:iCs/>
          <w:color w:val="000000"/>
          <w:sz w:val="24"/>
          <w:szCs w:val="24"/>
        </w:rPr>
        <w:t xml:space="preserve">, </w:t>
      </w:r>
      <w:r>
        <w:rPr>
          <w:color w:val="000000"/>
          <w:sz w:val="24"/>
          <w:szCs w:val="24"/>
        </w:rPr>
        <w:t>1994 Pa PUC LEXIS 69, Docket No. C</w:t>
      </w:r>
      <w:r>
        <w:rPr>
          <w:color w:val="000000"/>
          <w:sz w:val="24"/>
          <w:szCs w:val="24"/>
        </w:rPr>
        <w:noBreakHyphen/>
        <w:t>00935435 (July 18, 1994).  The Commission’s regulation at 52 Pa.Code § 5.101(a) limit preliminary objections to the following grounds:</w:t>
      </w:r>
    </w:p>
    <w:p w14:paraId="4C1A8494" w14:textId="77777777" w:rsidR="00F217C9" w:rsidRDefault="00F217C9" w:rsidP="00F217C9">
      <w:pPr>
        <w:widowControl w:val="0"/>
        <w:autoSpaceDE w:val="0"/>
        <w:autoSpaceDN w:val="0"/>
        <w:adjustRightInd w:val="0"/>
        <w:spacing w:line="360" w:lineRule="auto"/>
        <w:ind w:firstLine="1440"/>
        <w:rPr>
          <w:color w:val="000000"/>
          <w:sz w:val="24"/>
          <w:szCs w:val="24"/>
        </w:rPr>
      </w:pPr>
    </w:p>
    <w:p w14:paraId="305D0293" w14:textId="77777777" w:rsidR="00F217C9" w:rsidRDefault="00F217C9" w:rsidP="00F217C9">
      <w:pPr>
        <w:widowControl w:val="0"/>
        <w:tabs>
          <w:tab w:val="left" w:pos="2196"/>
          <w:tab w:val="left" w:pos="2909"/>
        </w:tabs>
        <w:autoSpaceDE w:val="0"/>
        <w:autoSpaceDN w:val="0"/>
        <w:adjustRightInd w:val="0"/>
        <w:ind w:left="2160" w:right="1440" w:hanging="720"/>
        <w:rPr>
          <w:color w:val="000000"/>
          <w:sz w:val="24"/>
          <w:szCs w:val="24"/>
        </w:rPr>
      </w:pPr>
      <w:r>
        <w:rPr>
          <w:color w:val="000000"/>
          <w:sz w:val="24"/>
          <w:szCs w:val="24"/>
        </w:rPr>
        <w:t xml:space="preserve"> (1)</w:t>
      </w:r>
      <w:r>
        <w:rPr>
          <w:color w:val="000000"/>
          <w:sz w:val="24"/>
          <w:szCs w:val="24"/>
        </w:rPr>
        <w:tab/>
        <w:t>Lack of Commission jurisdiction or improper service of the pleading initiating the proceeding.</w:t>
      </w:r>
    </w:p>
    <w:p w14:paraId="7B388EF3" w14:textId="77777777" w:rsidR="00F217C9" w:rsidRDefault="00F217C9" w:rsidP="00F217C9">
      <w:pPr>
        <w:widowControl w:val="0"/>
        <w:autoSpaceDE w:val="0"/>
        <w:autoSpaceDN w:val="0"/>
        <w:adjustRightInd w:val="0"/>
        <w:ind w:left="1440" w:right="1440"/>
        <w:rPr>
          <w:color w:val="000000"/>
          <w:sz w:val="24"/>
          <w:szCs w:val="24"/>
        </w:rPr>
      </w:pPr>
    </w:p>
    <w:p w14:paraId="43D10068"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(2)</w:t>
      </w:r>
      <w:r>
        <w:rPr>
          <w:color w:val="000000"/>
          <w:sz w:val="24"/>
          <w:szCs w:val="24"/>
        </w:rPr>
        <w:tab/>
        <w:t>Failure of a pleading to conform to this chapter or the inclusion of scandalous or impertinent matter.</w:t>
      </w:r>
    </w:p>
    <w:p w14:paraId="440960A2" w14:textId="77777777" w:rsidR="00F217C9" w:rsidRDefault="00F217C9" w:rsidP="00F217C9">
      <w:pPr>
        <w:widowControl w:val="0"/>
        <w:tabs>
          <w:tab w:val="left" w:pos="2203"/>
          <w:tab w:val="left" w:pos="2909"/>
        </w:tabs>
        <w:autoSpaceDE w:val="0"/>
        <w:autoSpaceDN w:val="0"/>
        <w:adjustRightInd w:val="0"/>
        <w:ind w:left="1440" w:right="1440"/>
        <w:rPr>
          <w:color w:val="000000"/>
          <w:sz w:val="24"/>
          <w:szCs w:val="24"/>
        </w:rPr>
      </w:pPr>
    </w:p>
    <w:p w14:paraId="36CD124D"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lastRenderedPageBreak/>
        <w:t>(3)</w:t>
      </w:r>
      <w:r>
        <w:rPr>
          <w:color w:val="000000"/>
          <w:sz w:val="24"/>
          <w:szCs w:val="24"/>
        </w:rPr>
        <w:tab/>
        <w:t>Insufficient specificity of a pleading.</w:t>
      </w:r>
    </w:p>
    <w:p w14:paraId="7443D994" w14:textId="77777777" w:rsidR="00F217C9" w:rsidRDefault="00F217C9" w:rsidP="00F217C9">
      <w:pPr>
        <w:widowControl w:val="0"/>
        <w:tabs>
          <w:tab w:val="left" w:pos="2203"/>
          <w:tab w:val="left" w:pos="2909"/>
        </w:tabs>
        <w:autoSpaceDE w:val="0"/>
        <w:autoSpaceDN w:val="0"/>
        <w:adjustRightInd w:val="0"/>
        <w:ind w:left="1440" w:right="1440"/>
        <w:rPr>
          <w:color w:val="000000"/>
          <w:sz w:val="24"/>
          <w:szCs w:val="24"/>
        </w:rPr>
      </w:pPr>
    </w:p>
    <w:p w14:paraId="69FEF926"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(4)</w:t>
      </w:r>
      <w:r>
        <w:rPr>
          <w:color w:val="000000"/>
          <w:sz w:val="24"/>
          <w:szCs w:val="24"/>
        </w:rPr>
        <w:tab/>
        <w:t>Legal insufficiency of a pleading.</w:t>
      </w:r>
    </w:p>
    <w:p w14:paraId="75A926B4" w14:textId="77777777" w:rsidR="00F217C9" w:rsidRDefault="00F217C9" w:rsidP="00F217C9">
      <w:pPr>
        <w:widowControl w:val="0"/>
        <w:tabs>
          <w:tab w:val="left" w:pos="2203"/>
          <w:tab w:val="left" w:pos="2909"/>
        </w:tabs>
        <w:autoSpaceDE w:val="0"/>
        <w:autoSpaceDN w:val="0"/>
        <w:adjustRightInd w:val="0"/>
        <w:ind w:left="1440" w:right="1440"/>
        <w:rPr>
          <w:color w:val="000000"/>
          <w:sz w:val="24"/>
          <w:szCs w:val="24"/>
        </w:rPr>
      </w:pPr>
    </w:p>
    <w:p w14:paraId="753EC9EA"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(5)</w:t>
      </w:r>
      <w:r>
        <w:rPr>
          <w:color w:val="000000"/>
          <w:sz w:val="24"/>
          <w:szCs w:val="24"/>
        </w:rPr>
        <w:tab/>
        <w:t>Lack of capacity to sue, nonjoinder of a necessary party or misjoinder of a cause of action.</w:t>
      </w:r>
    </w:p>
    <w:p w14:paraId="04D50009"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p>
    <w:p w14:paraId="7A6F0DA4"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(6)</w:t>
      </w:r>
      <w:r>
        <w:rPr>
          <w:color w:val="000000"/>
          <w:sz w:val="24"/>
          <w:szCs w:val="24"/>
        </w:rPr>
        <w:tab/>
        <w:t>Pendency of a prior proceeding or agreement for alternative dispute resolution.</w:t>
      </w:r>
    </w:p>
    <w:p w14:paraId="116B4B83"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p>
    <w:p w14:paraId="5C3C88AD" w14:textId="77777777" w:rsidR="00F217C9" w:rsidRDefault="00F217C9" w:rsidP="00F217C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(7)</w:t>
      </w:r>
      <w:r>
        <w:rPr>
          <w:color w:val="000000"/>
          <w:sz w:val="24"/>
          <w:szCs w:val="24"/>
        </w:rPr>
        <w:tab/>
        <w:t>Standing of a party to participate in the proceeding.</w:t>
      </w:r>
    </w:p>
    <w:p w14:paraId="19543582" w14:textId="77777777" w:rsidR="00F217C9" w:rsidRDefault="00F217C9" w:rsidP="00F217C9">
      <w:pPr>
        <w:tabs>
          <w:tab w:val="left" w:pos="-720"/>
        </w:tabs>
        <w:suppressAutoHyphens/>
        <w:autoSpaceDE w:val="0"/>
        <w:autoSpaceDN w:val="0"/>
        <w:spacing w:line="360" w:lineRule="auto"/>
        <w:ind w:firstLine="1440"/>
        <w:rPr>
          <w:sz w:val="24"/>
          <w:szCs w:val="24"/>
        </w:rPr>
      </w:pPr>
    </w:p>
    <w:p w14:paraId="4E957BD7" w14:textId="4CCAF0F4" w:rsidR="00F217C9" w:rsidRDefault="00F217C9" w:rsidP="00F217C9">
      <w:pPr>
        <w:tabs>
          <w:tab w:val="left" w:pos="-720"/>
        </w:tabs>
        <w:suppressAutoHyphens/>
        <w:autoSpaceDE w:val="0"/>
        <w:autoSpaceDN w:val="0"/>
        <w:spacing w:line="360" w:lineRule="auto"/>
        <w:ind w:firstLine="1440"/>
        <w:rPr>
          <w:sz w:val="24"/>
          <w:szCs w:val="24"/>
        </w:rPr>
      </w:pPr>
      <w:r w:rsidRPr="00823000">
        <w:rPr>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sz w:val="24"/>
          <w:szCs w:val="24"/>
          <w:u w:val="single"/>
        </w:rPr>
        <w:t>County of Allegheny v. Commonwealth of Pennsylvania</w:t>
      </w:r>
      <w:r w:rsidRPr="00823000">
        <w:rPr>
          <w:sz w:val="24"/>
          <w:szCs w:val="24"/>
        </w:rPr>
        <w:t xml:space="preserve">, 490 A. 2d 402 (Pa. 1985); </w:t>
      </w:r>
      <w:r w:rsidRPr="00823000">
        <w:rPr>
          <w:sz w:val="24"/>
          <w:szCs w:val="24"/>
          <w:u w:val="single"/>
        </w:rPr>
        <w:t>Commonwealth of Pennsylvania v. Bell Telephone Co. of Pa.</w:t>
      </w:r>
      <w:r w:rsidRPr="00823000">
        <w:rPr>
          <w:sz w:val="24"/>
          <w:szCs w:val="24"/>
        </w:rPr>
        <w:t xml:space="preserve">, 551 A.2d 602 (Pa.Cmwlth. 1988).  </w:t>
      </w:r>
      <w:r>
        <w:rPr>
          <w:sz w:val="24"/>
          <w:szCs w:val="24"/>
        </w:rPr>
        <w:t xml:space="preserve">The moving party may not rely on its own factual assertions.  </w:t>
      </w:r>
      <w:r>
        <w:rPr>
          <w:sz w:val="24"/>
          <w:szCs w:val="24"/>
          <w:u w:val="single"/>
        </w:rPr>
        <w:t>Id.</w:t>
      </w:r>
      <w:r>
        <w:rPr>
          <w:sz w:val="24"/>
          <w:szCs w:val="24"/>
        </w:rPr>
        <w:t xml:space="preserve">  </w:t>
      </w:r>
    </w:p>
    <w:p w14:paraId="208A9610" w14:textId="77777777" w:rsidR="00F217C9" w:rsidRDefault="00F217C9" w:rsidP="00F217C9">
      <w:pPr>
        <w:tabs>
          <w:tab w:val="left" w:pos="-720"/>
        </w:tabs>
        <w:suppressAutoHyphens/>
        <w:autoSpaceDE w:val="0"/>
        <w:autoSpaceDN w:val="0"/>
        <w:spacing w:line="360" w:lineRule="auto"/>
        <w:ind w:firstLine="1440"/>
        <w:rPr>
          <w:sz w:val="24"/>
          <w:szCs w:val="24"/>
        </w:rPr>
      </w:pPr>
    </w:p>
    <w:p w14:paraId="57BCC91C" w14:textId="77777777" w:rsidR="00F217C9" w:rsidRDefault="00F217C9" w:rsidP="00F217C9">
      <w:pPr>
        <w:tabs>
          <w:tab w:val="left" w:pos="-720"/>
        </w:tabs>
        <w:suppressAutoHyphens/>
        <w:autoSpaceDE w:val="0"/>
        <w:autoSpaceDN w:val="0"/>
        <w:spacing w:line="360" w:lineRule="auto"/>
        <w:ind w:firstLine="1440"/>
        <w:rPr>
          <w:sz w:val="24"/>
          <w:szCs w:val="24"/>
        </w:rPr>
      </w:pPr>
      <w:r w:rsidRPr="00823000">
        <w:rPr>
          <w:sz w:val="24"/>
          <w:szCs w:val="24"/>
        </w:rPr>
        <w:t xml:space="preserve">The Commission must view the </w:t>
      </w:r>
      <w:r>
        <w:rPr>
          <w:sz w:val="24"/>
          <w:szCs w:val="24"/>
        </w:rPr>
        <w:t>C</w:t>
      </w:r>
      <w:r w:rsidRPr="00823000">
        <w:rPr>
          <w:sz w:val="24"/>
          <w:szCs w:val="24"/>
        </w:rPr>
        <w:t xml:space="preserve">omplaint in the light most favorable to </w:t>
      </w:r>
      <w:r>
        <w:rPr>
          <w:sz w:val="24"/>
          <w:szCs w:val="24"/>
        </w:rPr>
        <w:t>C</w:t>
      </w:r>
      <w:r w:rsidRPr="00823000">
        <w:rPr>
          <w:sz w:val="24"/>
          <w:szCs w:val="24"/>
        </w:rPr>
        <w:t xml:space="preserve">omplainant and should dismiss the </w:t>
      </w:r>
      <w:r>
        <w:rPr>
          <w:sz w:val="24"/>
          <w:szCs w:val="24"/>
        </w:rPr>
        <w:t>C</w:t>
      </w:r>
      <w:r w:rsidRPr="00823000">
        <w:rPr>
          <w:sz w:val="24"/>
          <w:szCs w:val="24"/>
        </w:rPr>
        <w:t xml:space="preserve">omplaint only if it appears that </w:t>
      </w:r>
      <w:r>
        <w:rPr>
          <w:sz w:val="24"/>
          <w:szCs w:val="24"/>
        </w:rPr>
        <w:t>C</w:t>
      </w:r>
      <w:r w:rsidRPr="00823000">
        <w:rPr>
          <w:sz w:val="24"/>
          <w:szCs w:val="24"/>
        </w:rPr>
        <w:t xml:space="preserve">omplainant would not be entitled to relief under any circumstances as a matter of law.  </w:t>
      </w:r>
      <w:r w:rsidRPr="00823000">
        <w:rPr>
          <w:sz w:val="24"/>
          <w:szCs w:val="24"/>
          <w:u w:val="single"/>
        </w:rPr>
        <w:t>Equitable Small Transportation Intervenors v. Equitable Gas Company</w:t>
      </w:r>
      <w:r w:rsidRPr="00823000">
        <w:rPr>
          <w:sz w:val="24"/>
          <w:szCs w:val="24"/>
        </w:rPr>
        <w:t xml:space="preserve">, 1994 Pa. PUC LEXIS 69, Docket No. C-00935435 (July 18, 1994); </w:t>
      </w:r>
      <w:r w:rsidRPr="00823000">
        <w:rPr>
          <w:i/>
          <w:sz w:val="24"/>
          <w:szCs w:val="24"/>
        </w:rPr>
        <w:t>see also</w:t>
      </w:r>
      <w:r w:rsidRPr="00823000">
        <w:rPr>
          <w:sz w:val="24"/>
          <w:szCs w:val="24"/>
        </w:rPr>
        <w:t xml:space="preserve">, </w:t>
      </w:r>
      <w:r w:rsidRPr="00823000">
        <w:rPr>
          <w:sz w:val="24"/>
          <w:szCs w:val="24"/>
          <w:u w:val="single"/>
        </w:rPr>
        <w:t>Interstate Traveler Services, Inc. v. Commonwealth, Department of Environmental Resources</w:t>
      </w:r>
      <w:r w:rsidRPr="00823000">
        <w:rPr>
          <w:sz w:val="24"/>
          <w:szCs w:val="24"/>
        </w:rPr>
        <w:t xml:space="preserve">, 486 Pa. 536, 406 A.2d 1020 (1979).  </w:t>
      </w:r>
    </w:p>
    <w:p w14:paraId="57B7733D" w14:textId="007C277E" w:rsidR="00356BC0" w:rsidRDefault="00B43579" w:rsidP="00B43579">
      <w:pPr>
        <w:spacing w:line="360" w:lineRule="auto"/>
        <w:rPr>
          <w:sz w:val="24"/>
          <w:szCs w:val="24"/>
        </w:rPr>
      </w:pPr>
      <w:r w:rsidRPr="00006C62">
        <w:rPr>
          <w:sz w:val="24"/>
          <w:szCs w:val="24"/>
        </w:rPr>
        <w:t xml:space="preserve"> </w:t>
      </w:r>
    </w:p>
    <w:p w14:paraId="0FDD47C4" w14:textId="45A81A7F" w:rsidR="00356BC0" w:rsidRPr="00356BC0" w:rsidRDefault="00356BC0" w:rsidP="00356BC0">
      <w:pPr>
        <w:widowControl w:val="0"/>
        <w:autoSpaceDE w:val="0"/>
        <w:autoSpaceDN w:val="0"/>
        <w:adjustRightInd w:val="0"/>
        <w:spacing w:line="360" w:lineRule="auto"/>
        <w:rPr>
          <w:color w:val="000000"/>
          <w:w w:val="107"/>
          <w:sz w:val="24"/>
          <w:szCs w:val="24"/>
          <w:u w:val="single"/>
        </w:rPr>
      </w:pPr>
      <w:r w:rsidRPr="00356BC0">
        <w:rPr>
          <w:color w:val="000000"/>
          <w:w w:val="107"/>
          <w:sz w:val="24"/>
          <w:szCs w:val="24"/>
          <w:u w:val="single"/>
        </w:rPr>
        <w:t xml:space="preserve">Preliminary Objection Regarding </w:t>
      </w:r>
      <w:r w:rsidR="00F217C9">
        <w:rPr>
          <w:color w:val="000000"/>
          <w:w w:val="107"/>
          <w:sz w:val="24"/>
          <w:szCs w:val="24"/>
          <w:u w:val="single"/>
        </w:rPr>
        <w:t>Lack of Capacity to Sue</w:t>
      </w:r>
      <w:r w:rsidRPr="00356BC0">
        <w:rPr>
          <w:color w:val="000000"/>
          <w:w w:val="107"/>
          <w:sz w:val="24"/>
          <w:szCs w:val="24"/>
          <w:u w:val="single"/>
        </w:rPr>
        <w:t xml:space="preserve"> </w:t>
      </w:r>
    </w:p>
    <w:p w14:paraId="3716D3DD" w14:textId="77777777" w:rsidR="00356BC0" w:rsidRDefault="00356BC0" w:rsidP="00356BC0">
      <w:pPr>
        <w:widowControl w:val="0"/>
        <w:autoSpaceDE w:val="0"/>
        <w:autoSpaceDN w:val="0"/>
        <w:adjustRightInd w:val="0"/>
        <w:spacing w:line="360" w:lineRule="auto"/>
        <w:rPr>
          <w:color w:val="000000"/>
          <w:w w:val="107"/>
          <w:sz w:val="24"/>
          <w:szCs w:val="24"/>
        </w:rPr>
      </w:pPr>
    </w:p>
    <w:p w14:paraId="27BAE8CE" w14:textId="73D5BA26" w:rsidR="00E45243" w:rsidRDefault="00356BC0"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The Company argues Mr. Morgan is not a customer of Columbia Gas, and that the reference to “Dolfi” in the Complaint may be a reference to Brian Dolfi, who is a customer of Columbia and receives service at 623 Hamilton Avenue, Belle Vernon, PA. Columbia argues Mr. Morgan may not represent Mr. Dolfi in a proceeding before the Commission unless he is an attorney licensed to practice in the Commonwealth of Pennsylvania.</w:t>
      </w:r>
      <w:r w:rsidR="00E45243">
        <w:rPr>
          <w:color w:val="000000"/>
          <w:w w:val="107"/>
          <w:sz w:val="24"/>
          <w:szCs w:val="24"/>
        </w:rPr>
        <w:t xml:space="preserve">  </w:t>
      </w:r>
    </w:p>
    <w:p w14:paraId="6953304C" w14:textId="77777777" w:rsidR="009A77F8" w:rsidRDefault="009A77F8" w:rsidP="00356BC0">
      <w:pPr>
        <w:widowControl w:val="0"/>
        <w:autoSpaceDE w:val="0"/>
        <w:autoSpaceDN w:val="0"/>
        <w:adjustRightInd w:val="0"/>
        <w:spacing w:line="360" w:lineRule="auto"/>
        <w:rPr>
          <w:color w:val="000000"/>
          <w:w w:val="107"/>
          <w:sz w:val="24"/>
          <w:szCs w:val="24"/>
        </w:rPr>
      </w:pPr>
    </w:p>
    <w:p w14:paraId="4BC6C465" w14:textId="1A5D9D73" w:rsidR="00E45243" w:rsidRPr="006909E4" w:rsidRDefault="00E45243" w:rsidP="00E45243">
      <w:pPr>
        <w:spacing w:line="360" w:lineRule="auto"/>
        <w:rPr>
          <w:snapToGrid w:val="0"/>
          <w:sz w:val="24"/>
          <w:szCs w:val="24"/>
        </w:rPr>
      </w:pPr>
      <w:r>
        <w:rPr>
          <w:rFonts w:eastAsia="SimSun"/>
          <w:sz w:val="24"/>
        </w:rPr>
        <w:lastRenderedPageBreak/>
        <w:tab/>
      </w:r>
      <w:r>
        <w:rPr>
          <w:rFonts w:eastAsia="SimSun"/>
          <w:sz w:val="24"/>
        </w:rPr>
        <w:tab/>
      </w:r>
      <w:r w:rsidR="006909E4" w:rsidRPr="00006C62">
        <w:rPr>
          <w:snapToGrid w:val="0"/>
          <w:sz w:val="24"/>
          <w:szCs w:val="24"/>
        </w:rPr>
        <w:t>The Commission has generally expressed a preference that administrative law judges refrain from dismissing complaints against unrepresented complainants without first giving them the opportunity to be heard orally and develop a sufficient record.</w:t>
      </w:r>
      <w:r w:rsidR="006909E4" w:rsidRPr="00006C62">
        <w:rPr>
          <w:rStyle w:val="FootnoteReference"/>
          <w:snapToGrid w:val="0"/>
          <w:sz w:val="24"/>
          <w:szCs w:val="24"/>
          <w:vertAlign w:val="superscript"/>
        </w:rPr>
        <w:footnoteReference w:id="1"/>
      </w:r>
      <w:r w:rsidR="006909E4" w:rsidRPr="00006C62">
        <w:rPr>
          <w:snapToGrid w:val="0"/>
          <w:sz w:val="24"/>
          <w:szCs w:val="24"/>
          <w:vertAlign w:val="superscript"/>
        </w:rPr>
        <w:t xml:space="preserve"> </w:t>
      </w:r>
      <w:r w:rsidR="006909E4" w:rsidRPr="00006C62">
        <w:rPr>
          <w:snapToGrid w:val="0"/>
          <w:sz w:val="24"/>
          <w:szCs w:val="24"/>
        </w:rPr>
        <w:t xml:space="preserve"> Individuals may represent themselves and do not have to hire an attorney to represent them in a proceeding before the Commission.</w:t>
      </w:r>
      <w:r w:rsidR="006909E4" w:rsidRPr="00006C62">
        <w:rPr>
          <w:rStyle w:val="FootnoteReference"/>
          <w:snapToGrid w:val="0"/>
          <w:sz w:val="24"/>
          <w:szCs w:val="24"/>
          <w:vertAlign w:val="superscript"/>
        </w:rPr>
        <w:footnoteReference w:id="2"/>
      </w:r>
      <w:r w:rsidR="006909E4" w:rsidRPr="00006C62">
        <w:rPr>
          <w:snapToGrid w:val="0"/>
          <w:sz w:val="24"/>
          <w:szCs w:val="24"/>
          <w:vertAlign w:val="superscript"/>
        </w:rPr>
        <w:t xml:space="preserve">  </w:t>
      </w:r>
      <w:r w:rsidR="006909E4">
        <w:rPr>
          <w:snapToGrid w:val="0"/>
          <w:sz w:val="24"/>
          <w:szCs w:val="24"/>
          <w:vertAlign w:val="superscript"/>
        </w:rPr>
        <w:t xml:space="preserve"> </w:t>
      </w:r>
      <w:r w:rsidR="006909E4" w:rsidRPr="00006C62">
        <w:rPr>
          <w:snapToGrid w:val="0"/>
          <w:sz w:val="24"/>
          <w:szCs w:val="24"/>
        </w:rPr>
        <w:t xml:space="preserve">However, pursuant to 52 Pa.Code §1.22, only an attorney licensed to practice law in Pennsylvania may represent the interests of another person or company.  </w:t>
      </w:r>
      <w:r>
        <w:rPr>
          <w:sz w:val="24"/>
          <w:szCs w:val="24"/>
        </w:rPr>
        <w:br/>
      </w:r>
    </w:p>
    <w:p w14:paraId="61FBE510" w14:textId="7EFF7788" w:rsidR="00E45243" w:rsidRDefault="00E45243" w:rsidP="00E45243">
      <w:pPr>
        <w:spacing w:line="360" w:lineRule="auto"/>
        <w:rPr>
          <w:color w:val="000000"/>
          <w:w w:val="107"/>
          <w:sz w:val="24"/>
          <w:szCs w:val="24"/>
        </w:rPr>
      </w:pPr>
      <w:r w:rsidRPr="00694B73">
        <w:rPr>
          <w:sz w:val="24"/>
          <w:szCs w:val="24"/>
        </w:rPr>
        <w:tab/>
      </w:r>
      <w:r w:rsidRPr="00694B73">
        <w:rPr>
          <w:sz w:val="24"/>
          <w:szCs w:val="24"/>
        </w:rPr>
        <w:tab/>
      </w:r>
      <w:r>
        <w:rPr>
          <w:sz w:val="24"/>
          <w:szCs w:val="24"/>
        </w:rPr>
        <w:t>In this case,</w:t>
      </w:r>
      <w:r w:rsidRPr="00694B73">
        <w:rPr>
          <w:sz w:val="24"/>
          <w:szCs w:val="24"/>
        </w:rPr>
        <w:t xml:space="preserve"> </w:t>
      </w:r>
      <w:r>
        <w:rPr>
          <w:sz w:val="24"/>
          <w:szCs w:val="24"/>
        </w:rPr>
        <w:t>Mr. Morgan</w:t>
      </w:r>
      <w:r w:rsidRPr="00694B73">
        <w:rPr>
          <w:sz w:val="24"/>
          <w:szCs w:val="24"/>
        </w:rPr>
        <w:t xml:space="preserve"> </w:t>
      </w:r>
      <w:r>
        <w:rPr>
          <w:sz w:val="24"/>
          <w:szCs w:val="24"/>
        </w:rPr>
        <w:t xml:space="preserve">is the individual who signed and filed the Formal Complaint.  </w:t>
      </w:r>
      <w:r>
        <w:rPr>
          <w:color w:val="000000"/>
          <w:w w:val="107"/>
          <w:sz w:val="24"/>
          <w:szCs w:val="24"/>
        </w:rPr>
        <w:t>The Complaint includes a section instructing, “If your complaint involves utility service provided to a different address or in a different name than your mailing address, please provide this information below.”  Under this section, Mr. Morgan wrote the name of “Dolfi and Morgan” and the addresses of “</w:t>
      </w:r>
      <w:r w:rsidR="00FA64FB">
        <w:rPr>
          <w:color w:val="000000"/>
          <w:w w:val="107"/>
          <w:sz w:val="24"/>
          <w:szCs w:val="24"/>
        </w:rPr>
        <w:t>6</w:t>
      </w:r>
      <w:r>
        <w:rPr>
          <w:color w:val="000000"/>
          <w:w w:val="107"/>
          <w:sz w:val="24"/>
          <w:szCs w:val="24"/>
        </w:rPr>
        <w:t>2</w:t>
      </w:r>
      <w:r w:rsidR="00FA64FB">
        <w:rPr>
          <w:color w:val="000000"/>
          <w:w w:val="107"/>
          <w:sz w:val="24"/>
          <w:szCs w:val="24"/>
        </w:rPr>
        <w:t>3</w:t>
      </w:r>
      <w:r>
        <w:rPr>
          <w:color w:val="000000"/>
          <w:w w:val="107"/>
          <w:sz w:val="24"/>
          <w:szCs w:val="24"/>
        </w:rPr>
        <w:t xml:space="preserve"> Hamilton Avenue and 745 Fellsburg Road, Belle Vernon, PA 15012.”  </w:t>
      </w:r>
      <w:r w:rsidR="00FA64FB">
        <w:rPr>
          <w:color w:val="000000"/>
          <w:w w:val="107"/>
          <w:sz w:val="24"/>
          <w:szCs w:val="24"/>
        </w:rPr>
        <w:t xml:space="preserve">In its Answer, the Company admitted it provides service to </w:t>
      </w:r>
      <w:r>
        <w:rPr>
          <w:color w:val="000000"/>
          <w:w w:val="107"/>
          <w:sz w:val="24"/>
          <w:szCs w:val="24"/>
        </w:rPr>
        <w:t>Brian Dolfi, who receives service at 623 Hamilton Avenue, Belle Vernon, PA.</w:t>
      </w:r>
      <w:r w:rsidR="00FA64FB">
        <w:rPr>
          <w:color w:val="000000"/>
          <w:w w:val="107"/>
          <w:sz w:val="24"/>
          <w:szCs w:val="24"/>
        </w:rPr>
        <w:t xml:space="preserve">  The Company did not include any information regarding whether it provides service to 745 Fellsburg Road, Belle Vernon, PA, and if so, to whom. </w:t>
      </w:r>
    </w:p>
    <w:p w14:paraId="29998FB9" w14:textId="032B74AB" w:rsidR="00FA64FB" w:rsidRDefault="00FA64FB" w:rsidP="00E45243">
      <w:pPr>
        <w:spacing w:line="360" w:lineRule="auto"/>
        <w:rPr>
          <w:color w:val="000000"/>
          <w:w w:val="107"/>
          <w:sz w:val="24"/>
          <w:szCs w:val="24"/>
        </w:rPr>
      </w:pPr>
    </w:p>
    <w:p w14:paraId="35276A09" w14:textId="7E91A332" w:rsidR="00FA64FB" w:rsidRDefault="00FA64FB" w:rsidP="00E45243">
      <w:pPr>
        <w:spacing w:line="360" w:lineRule="auto"/>
        <w:rPr>
          <w:color w:val="000000"/>
          <w:w w:val="107"/>
          <w:sz w:val="24"/>
          <w:szCs w:val="24"/>
        </w:rPr>
      </w:pPr>
      <w:r>
        <w:rPr>
          <w:color w:val="000000"/>
          <w:w w:val="107"/>
          <w:sz w:val="24"/>
          <w:szCs w:val="24"/>
        </w:rPr>
        <w:tab/>
      </w:r>
      <w:r>
        <w:rPr>
          <w:color w:val="000000"/>
          <w:w w:val="107"/>
          <w:sz w:val="24"/>
          <w:szCs w:val="24"/>
        </w:rPr>
        <w:tab/>
        <w:t xml:space="preserve">The Complaint is arguably unclear as to which property or properties are the subject of the </w:t>
      </w:r>
      <w:r w:rsidR="006E52A8">
        <w:rPr>
          <w:color w:val="000000"/>
          <w:w w:val="107"/>
          <w:sz w:val="24"/>
          <w:szCs w:val="24"/>
        </w:rPr>
        <w:t>C</w:t>
      </w:r>
      <w:r>
        <w:rPr>
          <w:color w:val="000000"/>
          <w:w w:val="107"/>
          <w:sz w:val="24"/>
          <w:szCs w:val="24"/>
        </w:rPr>
        <w:t>omplaint</w:t>
      </w:r>
      <w:r w:rsidR="006E52A8">
        <w:rPr>
          <w:color w:val="000000"/>
          <w:w w:val="107"/>
          <w:sz w:val="24"/>
          <w:szCs w:val="24"/>
        </w:rPr>
        <w:t>,</w:t>
      </w:r>
      <w:r>
        <w:rPr>
          <w:color w:val="000000"/>
          <w:w w:val="107"/>
          <w:sz w:val="24"/>
          <w:szCs w:val="24"/>
        </w:rPr>
        <w:t xml:space="preserve"> as well as Mr. Morgan’s relationship to these properties and his relationship to Mr. Dolfi.  </w:t>
      </w:r>
      <w:r w:rsidR="00F217C9">
        <w:rPr>
          <w:color w:val="000000"/>
          <w:w w:val="107"/>
          <w:sz w:val="24"/>
          <w:szCs w:val="24"/>
        </w:rPr>
        <w:t>The Complaint lacks sufficient specificity for the undersigned to determine whether Mr. Morgan has the capacity to file suit on behalf of Mr. Dolfi, and if not, whether he has the standing to file</w:t>
      </w:r>
      <w:r w:rsidR="006E52A8">
        <w:rPr>
          <w:color w:val="000000"/>
          <w:w w:val="107"/>
          <w:sz w:val="24"/>
          <w:szCs w:val="24"/>
        </w:rPr>
        <w:t xml:space="preserve"> a</w:t>
      </w:r>
      <w:r w:rsidR="00F217C9">
        <w:rPr>
          <w:color w:val="000000"/>
          <w:w w:val="107"/>
          <w:sz w:val="24"/>
          <w:szCs w:val="24"/>
        </w:rPr>
        <w:t xml:space="preserve"> </w:t>
      </w:r>
      <w:r w:rsidR="006E52A8">
        <w:rPr>
          <w:color w:val="000000"/>
          <w:w w:val="107"/>
          <w:sz w:val="24"/>
          <w:szCs w:val="24"/>
        </w:rPr>
        <w:t>c</w:t>
      </w:r>
      <w:r w:rsidR="00F217C9">
        <w:rPr>
          <w:color w:val="000000"/>
          <w:w w:val="107"/>
          <w:sz w:val="24"/>
          <w:szCs w:val="24"/>
        </w:rPr>
        <w:t>omplaint regarding the subject</w:t>
      </w:r>
      <w:r w:rsidR="009A77F8">
        <w:rPr>
          <w:color w:val="000000"/>
          <w:w w:val="107"/>
          <w:sz w:val="24"/>
          <w:szCs w:val="24"/>
        </w:rPr>
        <w:t xml:space="preserve"> </w:t>
      </w:r>
      <w:r w:rsidR="00F217C9">
        <w:rPr>
          <w:color w:val="000000"/>
          <w:w w:val="107"/>
          <w:sz w:val="24"/>
          <w:szCs w:val="24"/>
        </w:rPr>
        <w:t xml:space="preserve">property/properties </w:t>
      </w:r>
      <w:r w:rsidR="006E52A8">
        <w:rPr>
          <w:color w:val="000000"/>
          <w:w w:val="107"/>
          <w:sz w:val="24"/>
          <w:szCs w:val="24"/>
        </w:rPr>
        <w:t>on his own behalf.</w:t>
      </w:r>
    </w:p>
    <w:p w14:paraId="6323A11D" w14:textId="68E8B897" w:rsidR="00FA64FB" w:rsidRDefault="00FA64FB" w:rsidP="00E45243">
      <w:pPr>
        <w:spacing w:line="360" w:lineRule="auto"/>
        <w:rPr>
          <w:color w:val="000000"/>
          <w:w w:val="107"/>
          <w:sz w:val="24"/>
          <w:szCs w:val="24"/>
        </w:rPr>
      </w:pPr>
    </w:p>
    <w:p w14:paraId="75312857" w14:textId="7FAE605B" w:rsidR="00AD6C71" w:rsidRDefault="00FA64FB" w:rsidP="00FA64FB">
      <w:pPr>
        <w:tabs>
          <w:tab w:val="left" w:pos="-720"/>
        </w:tabs>
        <w:suppressAutoHyphens/>
        <w:autoSpaceDE w:val="0"/>
        <w:autoSpaceDN w:val="0"/>
        <w:spacing w:line="360" w:lineRule="auto"/>
        <w:ind w:firstLine="1440"/>
        <w:rPr>
          <w:sz w:val="24"/>
          <w:szCs w:val="24"/>
        </w:rPr>
      </w:pPr>
      <w:r>
        <w:rPr>
          <w:sz w:val="24"/>
          <w:szCs w:val="24"/>
        </w:rPr>
        <w:t xml:space="preserve">The Commission may at any time, or during a hearing, presiding officers may on their own motion or on the motion of a party, direct parties to state their case by way of amendment more fully or in more detail.  52 Pa.Code § 5.93(a).  The amendment shall be </w:t>
      </w:r>
      <w:r>
        <w:rPr>
          <w:sz w:val="24"/>
          <w:szCs w:val="24"/>
        </w:rPr>
        <w:lastRenderedPageBreak/>
        <w:t>reduced in writing and filed within the time fixed by the Commission or the presiding officer.  52</w:t>
      </w:r>
      <w:r w:rsidR="009A77F8">
        <w:rPr>
          <w:sz w:val="24"/>
          <w:szCs w:val="24"/>
        </w:rPr>
        <w:t> </w:t>
      </w:r>
      <w:r>
        <w:rPr>
          <w:sz w:val="24"/>
          <w:szCs w:val="24"/>
        </w:rPr>
        <w:t xml:space="preserve">Pa.Code § 5.93(a).  </w:t>
      </w:r>
    </w:p>
    <w:p w14:paraId="78735438" w14:textId="77777777" w:rsidR="00AD6C71" w:rsidRDefault="00AD6C71" w:rsidP="00FA64FB">
      <w:pPr>
        <w:tabs>
          <w:tab w:val="left" w:pos="-720"/>
        </w:tabs>
        <w:suppressAutoHyphens/>
        <w:autoSpaceDE w:val="0"/>
        <w:autoSpaceDN w:val="0"/>
        <w:spacing w:line="360" w:lineRule="auto"/>
        <w:ind w:firstLine="1440"/>
        <w:rPr>
          <w:sz w:val="24"/>
          <w:szCs w:val="24"/>
        </w:rPr>
      </w:pPr>
    </w:p>
    <w:p w14:paraId="3274FFCD" w14:textId="05354DB7" w:rsidR="00FA64FB" w:rsidRDefault="007E45EB" w:rsidP="00FA64FB">
      <w:pPr>
        <w:tabs>
          <w:tab w:val="left" w:pos="-720"/>
        </w:tabs>
        <w:suppressAutoHyphens/>
        <w:autoSpaceDE w:val="0"/>
        <w:autoSpaceDN w:val="0"/>
        <w:spacing w:line="360" w:lineRule="auto"/>
        <w:ind w:firstLine="1440"/>
        <w:rPr>
          <w:b/>
          <w:bCs/>
          <w:sz w:val="24"/>
          <w:szCs w:val="24"/>
          <w:u w:val="single"/>
        </w:rPr>
      </w:pPr>
      <w:r>
        <w:rPr>
          <w:sz w:val="24"/>
          <w:szCs w:val="24"/>
        </w:rPr>
        <w:t>Therefore, Mr. Morgan is hereby ordered</w:t>
      </w:r>
      <w:r w:rsidR="006813A3">
        <w:rPr>
          <w:sz w:val="24"/>
          <w:szCs w:val="24"/>
        </w:rPr>
        <w:t xml:space="preserve"> to</w:t>
      </w:r>
      <w:r>
        <w:rPr>
          <w:sz w:val="24"/>
          <w:szCs w:val="24"/>
        </w:rPr>
        <w:t>, consistent with the Ordering Paragraphs below, file and serve an amended Complaint detailing in clear, unambiguous language: (1) which property or properties are the subject of his Complaint</w:t>
      </w:r>
      <w:r w:rsidR="006E52A8">
        <w:rPr>
          <w:sz w:val="24"/>
          <w:szCs w:val="24"/>
        </w:rPr>
        <w:t>;</w:t>
      </w:r>
      <w:r>
        <w:rPr>
          <w:sz w:val="24"/>
          <w:szCs w:val="24"/>
        </w:rPr>
        <w:t xml:space="preserve"> (2) what his relationship is to each of the properties (i.e. owner, resident, tenant, etc.)</w:t>
      </w:r>
      <w:r w:rsidR="006E52A8">
        <w:rPr>
          <w:sz w:val="24"/>
          <w:szCs w:val="24"/>
        </w:rPr>
        <w:t xml:space="preserve">; </w:t>
      </w:r>
      <w:r>
        <w:rPr>
          <w:sz w:val="24"/>
          <w:szCs w:val="24"/>
        </w:rPr>
        <w:t xml:space="preserve">(3) what his relationship is to Mr. Dolfi (i.e. relative, friend, attorney, </w:t>
      </w:r>
      <w:r w:rsidR="006813A3">
        <w:rPr>
          <w:sz w:val="24"/>
          <w:szCs w:val="24"/>
        </w:rPr>
        <w:t>power of attorney</w:t>
      </w:r>
      <w:r w:rsidR="006E52A8">
        <w:rPr>
          <w:sz w:val="24"/>
          <w:szCs w:val="24"/>
        </w:rPr>
        <w:t xml:space="preserve">, </w:t>
      </w:r>
      <w:r>
        <w:rPr>
          <w:sz w:val="24"/>
          <w:szCs w:val="24"/>
        </w:rPr>
        <w:t>etc.)</w:t>
      </w:r>
      <w:r w:rsidR="006E52A8">
        <w:rPr>
          <w:sz w:val="24"/>
          <w:szCs w:val="24"/>
        </w:rPr>
        <w:t>; (4) what Mr.</w:t>
      </w:r>
      <w:r w:rsidR="009A77F8">
        <w:rPr>
          <w:sz w:val="24"/>
          <w:szCs w:val="24"/>
        </w:rPr>
        <w:t> </w:t>
      </w:r>
      <w:r w:rsidR="006E52A8">
        <w:rPr>
          <w:sz w:val="24"/>
          <w:szCs w:val="24"/>
        </w:rPr>
        <w:t>Dolfi’s relationship is to each of the properties; and (5) whether Mr. Morgan is bringing this Complaint on his own behalf or on behalf of Mr. Dolfi</w:t>
      </w:r>
      <w:r>
        <w:rPr>
          <w:sz w:val="24"/>
          <w:szCs w:val="24"/>
        </w:rPr>
        <w:t xml:space="preserve">.  If Mr. Morgan is Mr. Dolfi’s attorney, Mr. Morgan must enter his appearance consistent with </w:t>
      </w:r>
      <w:r w:rsidR="006813A3">
        <w:rPr>
          <w:sz w:val="24"/>
          <w:szCs w:val="24"/>
        </w:rPr>
        <w:t xml:space="preserve">the Commission’s rules and the Ordering Paragraphs below.  </w:t>
      </w:r>
      <w:r w:rsidR="006813A3" w:rsidRPr="006813A3">
        <w:rPr>
          <w:b/>
          <w:bCs/>
          <w:sz w:val="24"/>
          <w:szCs w:val="24"/>
          <w:u w:val="single"/>
        </w:rPr>
        <w:t xml:space="preserve">Failure </w:t>
      </w:r>
      <w:r w:rsidR="006909E4">
        <w:rPr>
          <w:b/>
          <w:bCs/>
          <w:sz w:val="24"/>
          <w:szCs w:val="24"/>
          <w:u w:val="single"/>
        </w:rPr>
        <w:t xml:space="preserve">of Mr. Morgan </w:t>
      </w:r>
      <w:r w:rsidR="006813A3" w:rsidRPr="006813A3">
        <w:rPr>
          <w:b/>
          <w:bCs/>
          <w:sz w:val="24"/>
          <w:szCs w:val="24"/>
          <w:u w:val="single"/>
        </w:rPr>
        <w:t xml:space="preserve">to file an amended Complaint as ordered may result in the dismissal of the Complaint. </w:t>
      </w:r>
    </w:p>
    <w:p w14:paraId="5124C7E4" w14:textId="0B154AF3" w:rsidR="00F217C9" w:rsidRDefault="00F217C9" w:rsidP="00FA64FB">
      <w:pPr>
        <w:tabs>
          <w:tab w:val="left" w:pos="-720"/>
        </w:tabs>
        <w:suppressAutoHyphens/>
        <w:autoSpaceDE w:val="0"/>
        <w:autoSpaceDN w:val="0"/>
        <w:spacing w:line="360" w:lineRule="auto"/>
        <w:ind w:firstLine="1440"/>
        <w:rPr>
          <w:b/>
          <w:bCs/>
          <w:sz w:val="24"/>
          <w:szCs w:val="24"/>
          <w:u w:val="single"/>
        </w:rPr>
      </w:pPr>
    </w:p>
    <w:p w14:paraId="4AE90CF1" w14:textId="180AAA88" w:rsidR="00F217C9" w:rsidRPr="00F217C9" w:rsidRDefault="00F217C9" w:rsidP="00FA64FB">
      <w:pPr>
        <w:tabs>
          <w:tab w:val="left" w:pos="-720"/>
        </w:tabs>
        <w:suppressAutoHyphens/>
        <w:autoSpaceDE w:val="0"/>
        <w:autoSpaceDN w:val="0"/>
        <w:spacing w:line="360" w:lineRule="auto"/>
        <w:ind w:firstLine="1440"/>
        <w:rPr>
          <w:sz w:val="24"/>
          <w:szCs w:val="24"/>
        </w:rPr>
      </w:pPr>
      <w:r>
        <w:rPr>
          <w:sz w:val="24"/>
          <w:szCs w:val="24"/>
        </w:rPr>
        <w:t xml:space="preserve">Therefore, the Company’s Preliminary </w:t>
      </w:r>
      <w:r w:rsidR="006909E4">
        <w:rPr>
          <w:sz w:val="24"/>
          <w:szCs w:val="24"/>
        </w:rPr>
        <w:t>O</w:t>
      </w:r>
      <w:r>
        <w:rPr>
          <w:sz w:val="24"/>
          <w:szCs w:val="24"/>
        </w:rPr>
        <w:t>bjection regarding representation</w:t>
      </w:r>
      <w:r w:rsidR="00AD6C71">
        <w:rPr>
          <w:sz w:val="24"/>
          <w:szCs w:val="24"/>
        </w:rPr>
        <w:t>/standing</w:t>
      </w:r>
      <w:r>
        <w:rPr>
          <w:sz w:val="24"/>
          <w:szCs w:val="24"/>
        </w:rPr>
        <w:t xml:space="preserve"> shall be held in abeyance pending the filing of an amended Complaint</w:t>
      </w:r>
      <w:r w:rsidR="006E52A8">
        <w:rPr>
          <w:sz w:val="24"/>
          <w:szCs w:val="24"/>
        </w:rPr>
        <w:t>.</w:t>
      </w:r>
    </w:p>
    <w:p w14:paraId="553BE0D0" w14:textId="77777777" w:rsidR="00356BC0" w:rsidRDefault="00356BC0" w:rsidP="00356BC0">
      <w:pPr>
        <w:widowControl w:val="0"/>
        <w:autoSpaceDE w:val="0"/>
        <w:autoSpaceDN w:val="0"/>
        <w:adjustRightInd w:val="0"/>
        <w:spacing w:line="360" w:lineRule="auto"/>
        <w:rPr>
          <w:color w:val="000000"/>
          <w:w w:val="107"/>
          <w:sz w:val="24"/>
          <w:szCs w:val="24"/>
        </w:rPr>
      </w:pPr>
    </w:p>
    <w:p w14:paraId="752C7570" w14:textId="77777777" w:rsidR="00356BC0" w:rsidRPr="00356BC0" w:rsidRDefault="00356BC0" w:rsidP="00356BC0">
      <w:pPr>
        <w:widowControl w:val="0"/>
        <w:autoSpaceDE w:val="0"/>
        <w:autoSpaceDN w:val="0"/>
        <w:adjustRightInd w:val="0"/>
        <w:spacing w:line="360" w:lineRule="auto"/>
        <w:rPr>
          <w:color w:val="000000"/>
          <w:w w:val="107"/>
          <w:sz w:val="24"/>
          <w:szCs w:val="24"/>
          <w:u w:val="single"/>
        </w:rPr>
      </w:pPr>
      <w:r w:rsidRPr="00356BC0">
        <w:rPr>
          <w:color w:val="000000"/>
          <w:w w:val="107"/>
          <w:sz w:val="24"/>
          <w:szCs w:val="24"/>
          <w:u w:val="single"/>
        </w:rPr>
        <w:t>Preliminary Objection Regarding Jurisdiction</w:t>
      </w:r>
    </w:p>
    <w:p w14:paraId="45A22D6B" w14:textId="77777777" w:rsidR="00356BC0" w:rsidRPr="00006C62" w:rsidRDefault="00356BC0" w:rsidP="00356BC0">
      <w:pPr>
        <w:widowControl w:val="0"/>
        <w:autoSpaceDE w:val="0"/>
        <w:autoSpaceDN w:val="0"/>
        <w:adjustRightInd w:val="0"/>
        <w:spacing w:line="360" w:lineRule="auto"/>
        <w:rPr>
          <w:color w:val="000000"/>
          <w:w w:val="107"/>
          <w:sz w:val="24"/>
          <w:szCs w:val="24"/>
        </w:rPr>
      </w:pPr>
    </w:p>
    <w:p w14:paraId="0634C13C" w14:textId="4EF30552" w:rsidR="00651431" w:rsidRDefault="00A539F1" w:rsidP="00F217C9">
      <w:pPr>
        <w:widowControl w:val="0"/>
        <w:autoSpaceDE w:val="0"/>
        <w:autoSpaceDN w:val="0"/>
        <w:adjustRightInd w:val="0"/>
        <w:spacing w:line="360" w:lineRule="auto"/>
        <w:ind w:firstLine="1440"/>
        <w:rPr>
          <w:color w:val="000000"/>
          <w:w w:val="107"/>
          <w:sz w:val="24"/>
          <w:szCs w:val="24"/>
        </w:rPr>
      </w:pPr>
      <w:r>
        <w:rPr>
          <w:color w:val="000000"/>
          <w:w w:val="107"/>
          <w:sz w:val="24"/>
          <w:szCs w:val="24"/>
        </w:rPr>
        <w:t>Columbia</w:t>
      </w:r>
      <w:r w:rsidR="00356BC0" w:rsidRPr="00006C62">
        <w:rPr>
          <w:color w:val="000000"/>
          <w:w w:val="107"/>
          <w:sz w:val="24"/>
          <w:szCs w:val="24"/>
        </w:rPr>
        <w:t xml:space="preserve"> argues the Commission </w:t>
      </w:r>
      <w:r w:rsidR="00F217C9">
        <w:rPr>
          <w:color w:val="000000"/>
          <w:w w:val="107"/>
          <w:sz w:val="24"/>
          <w:szCs w:val="24"/>
        </w:rPr>
        <w:t>must</w:t>
      </w:r>
      <w:r w:rsidR="00356BC0" w:rsidRPr="00006C62">
        <w:rPr>
          <w:color w:val="000000"/>
          <w:w w:val="107"/>
          <w:sz w:val="24"/>
          <w:szCs w:val="24"/>
        </w:rPr>
        <w:t xml:space="preserve"> dismiss the </w:t>
      </w:r>
      <w:r w:rsidR="006E52A8">
        <w:rPr>
          <w:color w:val="000000"/>
          <w:w w:val="107"/>
          <w:sz w:val="24"/>
          <w:szCs w:val="24"/>
        </w:rPr>
        <w:t>C</w:t>
      </w:r>
      <w:r w:rsidR="00356BC0" w:rsidRPr="00006C62">
        <w:rPr>
          <w:color w:val="000000"/>
          <w:w w:val="107"/>
          <w:sz w:val="24"/>
          <w:szCs w:val="24"/>
        </w:rPr>
        <w:t xml:space="preserve">omplaint as a matter of law because the </w:t>
      </w:r>
      <w:r w:rsidR="006E52A8">
        <w:rPr>
          <w:color w:val="000000"/>
          <w:w w:val="107"/>
          <w:sz w:val="24"/>
          <w:szCs w:val="24"/>
        </w:rPr>
        <w:t>C</w:t>
      </w:r>
      <w:r w:rsidR="00356BC0" w:rsidRPr="00006C62">
        <w:rPr>
          <w:color w:val="000000"/>
          <w:w w:val="107"/>
          <w:sz w:val="24"/>
          <w:szCs w:val="24"/>
        </w:rPr>
        <w:t>omplaint fails to set forth any matter upon which the Commission may provide relief.</w:t>
      </w:r>
    </w:p>
    <w:p w14:paraId="7A587A72" w14:textId="77777777" w:rsidR="00F217C9" w:rsidRPr="00F217C9" w:rsidRDefault="00F217C9" w:rsidP="00F217C9">
      <w:pPr>
        <w:widowControl w:val="0"/>
        <w:autoSpaceDE w:val="0"/>
        <w:autoSpaceDN w:val="0"/>
        <w:adjustRightInd w:val="0"/>
        <w:spacing w:line="360" w:lineRule="auto"/>
        <w:ind w:firstLine="1440"/>
        <w:rPr>
          <w:color w:val="000000"/>
          <w:w w:val="107"/>
          <w:sz w:val="24"/>
          <w:szCs w:val="24"/>
        </w:rPr>
      </w:pPr>
    </w:p>
    <w:p w14:paraId="03F2212C" w14:textId="50C93928" w:rsidR="006909E4" w:rsidRDefault="00B43579" w:rsidP="00B43579">
      <w:pPr>
        <w:spacing w:line="360" w:lineRule="auto"/>
        <w:rPr>
          <w:sz w:val="24"/>
          <w:szCs w:val="24"/>
        </w:rPr>
      </w:pPr>
      <w:r w:rsidRPr="00006C62">
        <w:rPr>
          <w:sz w:val="24"/>
          <w:szCs w:val="24"/>
        </w:rPr>
        <w:tab/>
      </w:r>
      <w:r w:rsidRPr="00006C62">
        <w:rPr>
          <w:sz w:val="24"/>
          <w:szCs w:val="24"/>
        </w:rPr>
        <w:tab/>
        <w:t>In its Preliminary Objection</w:t>
      </w:r>
      <w:r w:rsidR="00FE108B" w:rsidRPr="00006C62">
        <w:rPr>
          <w:sz w:val="24"/>
          <w:szCs w:val="24"/>
        </w:rPr>
        <w:t>s</w:t>
      </w:r>
      <w:r w:rsidRPr="00006C62">
        <w:rPr>
          <w:sz w:val="24"/>
          <w:szCs w:val="24"/>
        </w:rPr>
        <w:t xml:space="preserve">, Respondent </w:t>
      </w:r>
      <w:r w:rsidR="004A5C8F" w:rsidRPr="00006C62">
        <w:rPr>
          <w:sz w:val="24"/>
          <w:szCs w:val="24"/>
        </w:rPr>
        <w:t>insists</w:t>
      </w:r>
      <w:r w:rsidRPr="00006C62">
        <w:rPr>
          <w:sz w:val="24"/>
          <w:szCs w:val="24"/>
        </w:rPr>
        <w:t xml:space="preserve"> the Commission lacks jurisdiction to hear a suit for damages</w:t>
      </w:r>
      <w:r w:rsidR="004A5C8F" w:rsidRPr="00006C62">
        <w:rPr>
          <w:sz w:val="24"/>
          <w:szCs w:val="24"/>
        </w:rPr>
        <w:t>.</w:t>
      </w:r>
      <w:r w:rsidRPr="00006C62">
        <w:rPr>
          <w:sz w:val="24"/>
          <w:szCs w:val="24"/>
        </w:rPr>
        <w:t xml:space="preserve">  </w:t>
      </w:r>
      <w:r w:rsidR="006E52A8">
        <w:rPr>
          <w:sz w:val="24"/>
          <w:szCs w:val="24"/>
        </w:rPr>
        <w:t xml:space="preserve">Assuming Mr. Morgan has capacity to sue on behalf of Mr. Dolfi, or otherwise has standing to bring the Complaint, </w:t>
      </w:r>
      <w:r w:rsidRPr="00006C62">
        <w:rPr>
          <w:sz w:val="24"/>
          <w:szCs w:val="24"/>
        </w:rPr>
        <w:t xml:space="preserve">Respondent </w:t>
      </w:r>
      <w:r w:rsidR="006E52A8">
        <w:rPr>
          <w:sz w:val="24"/>
          <w:szCs w:val="24"/>
        </w:rPr>
        <w:t>argues</w:t>
      </w:r>
      <w:r w:rsidRPr="00006C62">
        <w:rPr>
          <w:sz w:val="24"/>
          <w:szCs w:val="24"/>
        </w:rPr>
        <w:t xml:space="preserve"> the </w:t>
      </w:r>
      <w:r w:rsidR="006E52A8">
        <w:rPr>
          <w:sz w:val="24"/>
          <w:szCs w:val="24"/>
        </w:rPr>
        <w:t>C</w:t>
      </w:r>
      <w:r w:rsidRPr="00006C62">
        <w:rPr>
          <w:sz w:val="24"/>
          <w:szCs w:val="24"/>
        </w:rPr>
        <w:t xml:space="preserve">omplaint </w:t>
      </w:r>
      <w:r w:rsidR="00EF62BA">
        <w:rPr>
          <w:sz w:val="24"/>
          <w:szCs w:val="24"/>
        </w:rPr>
        <w:t xml:space="preserve">must </w:t>
      </w:r>
      <w:r w:rsidRPr="00006C62">
        <w:rPr>
          <w:sz w:val="24"/>
          <w:szCs w:val="24"/>
        </w:rPr>
        <w:t>be dismissed for lack of subject matter jurisdic</w:t>
      </w:r>
      <w:r w:rsidR="006E52A8">
        <w:rPr>
          <w:sz w:val="24"/>
          <w:szCs w:val="24"/>
        </w:rPr>
        <w:t>tion.  The Company argues,</w:t>
      </w:r>
    </w:p>
    <w:p w14:paraId="5A01E579" w14:textId="77777777" w:rsidR="00E141F9" w:rsidRDefault="00E141F9" w:rsidP="00B43579">
      <w:pPr>
        <w:spacing w:line="360" w:lineRule="auto"/>
        <w:rPr>
          <w:sz w:val="24"/>
          <w:szCs w:val="24"/>
        </w:rPr>
      </w:pPr>
    </w:p>
    <w:p w14:paraId="3EB5A777" w14:textId="2E9DA385" w:rsidR="006E52A8" w:rsidRPr="00006C62" w:rsidRDefault="006E52A8" w:rsidP="00832F13">
      <w:pPr>
        <w:ind w:left="2160"/>
        <w:rPr>
          <w:sz w:val="24"/>
          <w:szCs w:val="24"/>
        </w:rPr>
      </w:pPr>
      <w:r>
        <w:rPr>
          <w:sz w:val="24"/>
          <w:szCs w:val="24"/>
        </w:rPr>
        <w:t>If Complainant’s property suffered damage, the Complaint in this proceeding</w:t>
      </w:r>
      <w:r w:rsidR="00832F13">
        <w:rPr>
          <w:sz w:val="24"/>
          <w:szCs w:val="24"/>
        </w:rPr>
        <w:t xml:space="preserve"> </w:t>
      </w:r>
      <w:r>
        <w:rPr>
          <w:sz w:val="24"/>
          <w:szCs w:val="24"/>
        </w:rPr>
        <w:t xml:space="preserve">is requesting the Commission to adjudicate what amounts to a matter of possible tort responsibility between </w:t>
      </w:r>
      <w:r w:rsidR="00832F13">
        <w:rPr>
          <w:sz w:val="24"/>
          <w:szCs w:val="24"/>
        </w:rPr>
        <w:t xml:space="preserve">Complainant and Columbia Gas regarding the adequacy of restoration work necessary to repair the </w:t>
      </w:r>
      <w:r w:rsidR="00832F13">
        <w:rPr>
          <w:sz w:val="24"/>
          <w:szCs w:val="24"/>
        </w:rPr>
        <w:lastRenderedPageBreak/>
        <w:t>main gas line on Scenery Drive, Belle Vernon, PA….  The Commission does not have the statutory authority to adjudicate and determine the responsibility of Columbia Gas to Complainant by reason of the work performed to repair the main gas line.  Further, if the Commission should conclude that Columbia Gas was responsible for damage to Complainant’s property, the Commission does not have the power to enter a judgment for Complainant.</w:t>
      </w:r>
    </w:p>
    <w:p w14:paraId="7D8889AE" w14:textId="77777777" w:rsidR="00B43579" w:rsidRPr="00006C62" w:rsidRDefault="00B43579" w:rsidP="00B43579">
      <w:pPr>
        <w:spacing w:line="360" w:lineRule="auto"/>
        <w:rPr>
          <w:sz w:val="24"/>
          <w:szCs w:val="24"/>
        </w:rPr>
      </w:pPr>
    </w:p>
    <w:p w14:paraId="26AB1BCE" w14:textId="77777777" w:rsidR="00F57ACE" w:rsidRDefault="00E45375" w:rsidP="00E45375">
      <w:pPr>
        <w:spacing w:line="360" w:lineRule="auto"/>
        <w:rPr>
          <w:sz w:val="24"/>
          <w:szCs w:val="24"/>
          <w:vertAlign w:val="superscript"/>
        </w:rPr>
      </w:pPr>
      <w:r w:rsidRPr="00006C62">
        <w:rPr>
          <w:sz w:val="24"/>
          <w:szCs w:val="24"/>
        </w:rPr>
        <w:tab/>
      </w:r>
      <w:r w:rsidRPr="00006C62">
        <w:rPr>
          <w:sz w:val="24"/>
          <w:szCs w:val="24"/>
        </w:rPr>
        <w:tab/>
      </w:r>
      <w:r w:rsidR="00F57ACE" w:rsidRPr="00006C62">
        <w:rPr>
          <w:sz w:val="24"/>
          <w:szCs w:val="24"/>
        </w:rPr>
        <w:t>Subject matter jurisdiction is a prerequisite to the exercise of the power to decide a controversy.</w:t>
      </w:r>
      <w:r w:rsidR="00F57ACE" w:rsidRPr="00006C62">
        <w:rPr>
          <w:rStyle w:val="FootnoteReference"/>
          <w:sz w:val="24"/>
          <w:szCs w:val="24"/>
          <w:vertAlign w:val="superscript"/>
        </w:rPr>
        <w:footnoteReference w:id="3"/>
      </w:r>
      <w:r w:rsidR="00F57ACE" w:rsidRPr="00006C62">
        <w:rPr>
          <w:sz w:val="24"/>
          <w:szCs w:val="24"/>
          <w:vertAlign w:val="superscript"/>
        </w:rPr>
        <w:t xml:space="preserve">  </w:t>
      </w:r>
      <w:r w:rsidR="00F57ACE">
        <w:rPr>
          <w:sz w:val="24"/>
          <w:szCs w:val="24"/>
          <w:vertAlign w:val="superscript"/>
        </w:rPr>
        <w:t xml:space="preserve"> </w:t>
      </w:r>
      <w:r w:rsidR="00F57ACE">
        <w:rPr>
          <w:sz w:val="24"/>
          <w:szCs w:val="24"/>
        </w:rPr>
        <w:t>The</w:t>
      </w:r>
      <w:r w:rsidR="00F57ACE" w:rsidRPr="00006C62">
        <w:rPr>
          <w:sz w:val="24"/>
          <w:szCs w:val="24"/>
        </w:rPr>
        <w:t xml:space="preserve"> Commission cannot exceed its jurisdiction and must act within it.</w:t>
      </w:r>
      <w:r w:rsidR="00F57ACE" w:rsidRPr="00006C62">
        <w:rPr>
          <w:rStyle w:val="FootnoteReference"/>
          <w:sz w:val="24"/>
          <w:szCs w:val="24"/>
          <w:vertAlign w:val="superscript"/>
        </w:rPr>
        <w:footnoteReference w:id="4"/>
      </w:r>
      <w:r w:rsidR="00F57ACE" w:rsidRPr="00006C62">
        <w:rPr>
          <w:sz w:val="24"/>
          <w:szCs w:val="24"/>
          <w:vertAlign w:val="superscript"/>
        </w:rPr>
        <w:t xml:space="preserve"> </w:t>
      </w:r>
      <w:r w:rsidR="00F57ACE" w:rsidRPr="00006C62">
        <w:rPr>
          <w:sz w:val="24"/>
          <w:szCs w:val="24"/>
        </w:rPr>
        <w:t xml:space="preserve"> Jurisdiction may not be conferred by the parties where none exists.</w:t>
      </w:r>
      <w:r w:rsidR="00F57ACE" w:rsidRPr="00006C62">
        <w:rPr>
          <w:rStyle w:val="FootnoteReference"/>
          <w:sz w:val="24"/>
          <w:szCs w:val="24"/>
          <w:vertAlign w:val="superscript"/>
        </w:rPr>
        <w:footnoteReference w:id="5"/>
      </w:r>
      <w:r w:rsidR="00F57ACE" w:rsidRPr="00006C62">
        <w:rPr>
          <w:sz w:val="24"/>
          <w:szCs w:val="24"/>
          <w:vertAlign w:val="superscript"/>
        </w:rPr>
        <w:t xml:space="preserve">  </w:t>
      </w:r>
      <w:r w:rsidR="00F57ACE">
        <w:rPr>
          <w:sz w:val="24"/>
          <w:szCs w:val="24"/>
          <w:vertAlign w:val="superscript"/>
        </w:rPr>
        <w:t xml:space="preserve"> </w:t>
      </w:r>
    </w:p>
    <w:p w14:paraId="491346E0" w14:textId="77777777" w:rsidR="00F57ACE" w:rsidRDefault="00F57ACE" w:rsidP="00E45375">
      <w:pPr>
        <w:spacing w:line="360" w:lineRule="auto"/>
        <w:rPr>
          <w:sz w:val="24"/>
          <w:szCs w:val="24"/>
          <w:vertAlign w:val="superscript"/>
        </w:rPr>
      </w:pPr>
    </w:p>
    <w:p w14:paraId="66A74DF7" w14:textId="77777777" w:rsidR="00F57ACE" w:rsidRDefault="00F57ACE" w:rsidP="00B43579">
      <w:pPr>
        <w:spacing w:line="360" w:lineRule="auto"/>
        <w:rPr>
          <w:sz w:val="24"/>
          <w:szCs w:val="24"/>
        </w:rPr>
      </w:pPr>
      <w:r>
        <w:rPr>
          <w:sz w:val="24"/>
          <w:szCs w:val="24"/>
          <w:vertAlign w:val="superscript"/>
        </w:rPr>
        <w:tab/>
      </w:r>
      <w:r>
        <w:rPr>
          <w:sz w:val="24"/>
          <w:szCs w:val="24"/>
          <w:vertAlign w:val="superscript"/>
        </w:rPr>
        <w:tab/>
      </w:r>
      <w:r w:rsidRPr="00006C62">
        <w:rPr>
          <w:sz w:val="24"/>
          <w:szCs w:val="24"/>
        </w:rPr>
        <w:t>Pursuant to Section 501 of the Code, 66 Pa. C.S.A. §501, the Commission must “enforce, execute and carry out, by its regulations, orders or otherwise” all the provisions of the Code.  The Commission has initial jurisdiction over “matters involving the reasonableness, adequacy or sufficiency of a public utility’s service, facilities or rates.”</w:t>
      </w:r>
      <w:r w:rsidRPr="00006C62">
        <w:rPr>
          <w:rStyle w:val="FootnoteReference"/>
          <w:sz w:val="24"/>
          <w:szCs w:val="24"/>
          <w:vertAlign w:val="superscript"/>
        </w:rPr>
        <w:footnoteReference w:id="6"/>
      </w:r>
      <w:r w:rsidRPr="00006C62">
        <w:rPr>
          <w:sz w:val="24"/>
          <w:szCs w:val="24"/>
          <w:vertAlign w:val="superscript"/>
        </w:rPr>
        <w:t xml:space="preserve"> </w:t>
      </w:r>
      <w:r w:rsidRPr="00006C62">
        <w:rPr>
          <w:sz w:val="24"/>
          <w:szCs w:val="24"/>
        </w:rPr>
        <w:t xml:space="preserve"> </w:t>
      </w:r>
    </w:p>
    <w:p w14:paraId="75FFD127" w14:textId="77777777" w:rsidR="00F57ACE" w:rsidRDefault="00F57ACE" w:rsidP="00B43579">
      <w:pPr>
        <w:spacing w:line="360" w:lineRule="auto"/>
        <w:rPr>
          <w:sz w:val="24"/>
          <w:szCs w:val="24"/>
        </w:rPr>
      </w:pPr>
    </w:p>
    <w:p w14:paraId="7AE51A04" w14:textId="776386C5" w:rsidR="00B43579" w:rsidRPr="00F57ACE" w:rsidRDefault="00F57ACE" w:rsidP="00B43579">
      <w:pPr>
        <w:spacing w:line="360" w:lineRule="auto"/>
        <w:rPr>
          <w:sz w:val="24"/>
          <w:szCs w:val="24"/>
        </w:rPr>
      </w:pPr>
      <w:r>
        <w:rPr>
          <w:sz w:val="24"/>
          <w:szCs w:val="24"/>
        </w:rPr>
        <w:tab/>
      </w:r>
      <w:r>
        <w:rPr>
          <w:sz w:val="24"/>
          <w:szCs w:val="24"/>
        </w:rPr>
        <w:tab/>
      </w:r>
      <w:r w:rsidR="00E45375" w:rsidRPr="00006C62">
        <w:rPr>
          <w:sz w:val="24"/>
          <w:szCs w:val="24"/>
        </w:rPr>
        <w:t xml:space="preserve">Section 701 of the Code, 66 </w:t>
      </w:r>
      <w:proofErr w:type="spellStart"/>
      <w:r w:rsidR="00E45375" w:rsidRPr="00006C62">
        <w:rPr>
          <w:sz w:val="24"/>
          <w:szCs w:val="24"/>
        </w:rPr>
        <w:t>Pa.C.S.</w:t>
      </w:r>
      <w:r w:rsidR="007F420E" w:rsidRPr="00006C62">
        <w:rPr>
          <w:sz w:val="24"/>
          <w:szCs w:val="24"/>
        </w:rPr>
        <w:t>A</w:t>
      </w:r>
      <w:proofErr w:type="spellEnd"/>
      <w:r w:rsidR="007F420E" w:rsidRPr="00006C62">
        <w:rPr>
          <w:sz w:val="24"/>
          <w:szCs w:val="24"/>
        </w:rPr>
        <w:t>.</w:t>
      </w:r>
      <w:r w:rsidR="00E45375" w:rsidRPr="00006C62">
        <w:rPr>
          <w:sz w:val="24"/>
          <w:szCs w:val="24"/>
        </w:rPr>
        <w:t xml:space="preserve">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w:t>
      </w:r>
      <w:r w:rsidR="00235A85" w:rsidRPr="00006C62">
        <w:rPr>
          <w:rStyle w:val="FootnoteReference"/>
          <w:sz w:val="24"/>
          <w:szCs w:val="24"/>
          <w:vertAlign w:val="superscript"/>
        </w:rPr>
        <w:footnoteReference w:id="7"/>
      </w:r>
      <w:r w:rsidR="00E45375" w:rsidRPr="00006C62">
        <w:rPr>
          <w:sz w:val="24"/>
          <w:szCs w:val="24"/>
          <w:vertAlign w:val="superscript"/>
        </w:rPr>
        <w:t xml:space="preserve"> </w:t>
      </w:r>
      <w:r w:rsidR="00E45375" w:rsidRPr="00006C62">
        <w:rPr>
          <w:sz w:val="24"/>
          <w:szCs w:val="24"/>
        </w:rPr>
        <w:t xml:space="preserve"> </w:t>
      </w:r>
      <w:r>
        <w:rPr>
          <w:sz w:val="24"/>
          <w:szCs w:val="24"/>
        </w:rPr>
        <w:t xml:space="preserve">Notably, 66 Pa.C.S. §1501 </w:t>
      </w:r>
      <w:r w:rsidR="00F953CE">
        <w:rPr>
          <w:sz w:val="24"/>
          <w:szCs w:val="24"/>
        </w:rPr>
        <w:t>(“Section 1501”) provides</w:t>
      </w:r>
      <w:r>
        <w:rPr>
          <w:sz w:val="24"/>
          <w:szCs w:val="24"/>
        </w:rPr>
        <w:t xml:space="preserve">, </w:t>
      </w:r>
      <w:r w:rsidRPr="00F57ACE">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14:paraId="535A0E6B" w14:textId="77777777" w:rsidR="00B43579" w:rsidRPr="00006C62" w:rsidRDefault="00B43579" w:rsidP="00B43579">
      <w:pPr>
        <w:spacing w:line="360" w:lineRule="auto"/>
        <w:rPr>
          <w:sz w:val="24"/>
          <w:szCs w:val="24"/>
        </w:rPr>
      </w:pPr>
      <w:r w:rsidRPr="00006C62">
        <w:rPr>
          <w:sz w:val="24"/>
          <w:szCs w:val="24"/>
        </w:rPr>
        <w:tab/>
      </w:r>
      <w:r w:rsidRPr="00006C62">
        <w:rPr>
          <w:sz w:val="24"/>
          <w:szCs w:val="24"/>
        </w:rPr>
        <w:tab/>
      </w:r>
    </w:p>
    <w:p w14:paraId="6449FFDA" w14:textId="7767A12C" w:rsidR="00E45375" w:rsidRPr="00006C62" w:rsidRDefault="00B43579" w:rsidP="00B43579">
      <w:pPr>
        <w:spacing w:line="360" w:lineRule="auto"/>
        <w:rPr>
          <w:sz w:val="24"/>
          <w:szCs w:val="24"/>
        </w:rPr>
      </w:pPr>
      <w:r w:rsidRPr="00006C62">
        <w:rPr>
          <w:sz w:val="24"/>
          <w:szCs w:val="24"/>
        </w:rPr>
        <w:lastRenderedPageBreak/>
        <w:tab/>
      </w:r>
      <w:r w:rsidRPr="00006C62">
        <w:rPr>
          <w:sz w:val="24"/>
          <w:szCs w:val="24"/>
        </w:rPr>
        <w:tab/>
      </w:r>
      <w:r w:rsidR="00F57ACE">
        <w:rPr>
          <w:sz w:val="24"/>
          <w:szCs w:val="24"/>
        </w:rPr>
        <w:t>As described above, the</w:t>
      </w:r>
      <w:r w:rsidR="00E45375" w:rsidRPr="00006C62">
        <w:rPr>
          <w:sz w:val="24"/>
          <w:szCs w:val="24"/>
        </w:rPr>
        <w:t xml:space="preserve"> Courts of Pennsylvania have</w:t>
      </w:r>
      <w:r w:rsidR="004A5C8F" w:rsidRPr="00006C62">
        <w:rPr>
          <w:sz w:val="24"/>
          <w:szCs w:val="24"/>
        </w:rPr>
        <w:t xml:space="preserve"> long recognized </w:t>
      </w:r>
      <w:r w:rsidR="00E45375" w:rsidRPr="00006C62">
        <w:rPr>
          <w:sz w:val="24"/>
          <w:szCs w:val="24"/>
        </w:rPr>
        <w:t xml:space="preserve">that </w:t>
      </w:r>
      <w:r w:rsidR="004A5C8F" w:rsidRPr="00006C62">
        <w:rPr>
          <w:sz w:val="24"/>
          <w:szCs w:val="24"/>
        </w:rPr>
        <w:t xml:space="preserve">the reasonableness, adequacy and sufficiency of public utility service are within the exclusive original jurisdiction of the </w:t>
      </w:r>
      <w:r w:rsidR="00E45375" w:rsidRPr="00006C62">
        <w:rPr>
          <w:sz w:val="24"/>
          <w:szCs w:val="24"/>
        </w:rPr>
        <w:t>Commission</w:t>
      </w:r>
      <w:r w:rsidR="004A5C8F" w:rsidRPr="00006C62">
        <w:rPr>
          <w:sz w:val="24"/>
          <w:szCs w:val="24"/>
        </w:rPr>
        <w:t>.</w:t>
      </w:r>
      <w:r w:rsidR="00235A85" w:rsidRPr="00006C62">
        <w:rPr>
          <w:rStyle w:val="FootnoteReference"/>
          <w:sz w:val="24"/>
          <w:szCs w:val="24"/>
          <w:vertAlign w:val="superscript"/>
        </w:rPr>
        <w:footnoteReference w:id="8"/>
      </w:r>
      <w:r w:rsidR="00235A85" w:rsidRPr="00006C62">
        <w:rPr>
          <w:sz w:val="24"/>
          <w:szCs w:val="24"/>
        </w:rPr>
        <w:t xml:space="preserve"> </w:t>
      </w:r>
      <w:r w:rsidR="004A5C8F" w:rsidRPr="00006C62">
        <w:rPr>
          <w:sz w:val="24"/>
          <w:szCs w:val="24"/>
        </w:rPr>
        <w:t xml:space="preserve"> </w:t>
      </w:r>
      <w:r w:rsidR="006909E4">
        <w:rPr>
          <w:sz w:val="24"/>
          <w:szCs w:val="24"/>
        </w:rPr>
        <w:t xml:space="preserve">However, Pennsylvania courts have </w:t>
      </w:r>
      <w:r w:rsidR="00AD6C71">
        <w:rPr>
          <w:sz w:val="24"/>
          <w:szCs w:val="24"/>
        </w:rPr>
        <w:t>also</w:t>
      </w:r>
      <w:r w:rsidR="006909E4">
        <w:rPr>
          <w:sz w:val="24"/>
          <w:szCs w:val="24"/>
        </w:rPr>
        <w:t xml:space="preserve"> held that the enforcement powers of the Commission do not include the power to award monetary damages.  </w:t>
      </w:r>
      <w:r w:rsidR="006909E4" w:rsidRPr="001D1C8A">
        <w:rPr>
          <w:sz w:val="24"/>
          <w:szCs w:val="24"/>
          <w:u w:val="single"/>
        </w:rPr>
        <w:t>Elkin v. Bell</w:t>
      </w:r>
      <w:r w:rsidR="006909E4" w:rsidRPr="001D1C8A">
        <w:rPr>
          <w:sz w:val="24"/>
          <w:szCs w:val="24"/>
        </w:rPr>
        <w:t xml:space="preserve">, 420 A.2d 371 (1980); </w:t>
      </w:r>
      <w:r w:rsidR="006909E4" w:rsidRPr="001D1C8A">
        <w:rPr>
          <w:sz w:val="24"/>
          <w:szCs w:val="24"/>
          <w:u w:val="single"/>
        </w:rPr>
        <w:t>Feingold v. Bell of Pennsylvania</w:t>
      </w:r>
      <w:r w:rsidR="006909E4" w:rsidRPr="001D1C8A">
        <w:rPr>
          <w:sz w:val="24"/>
          <w:szCs w:val="24"/>
        </w:rPr>
        <w:t xml:space="preserve">, 383 A.2d 791 (1978); </w:t>
      </w:r>
      <w:r w:rsidR="006909E4" w:rsidRPr="001D1C8A">
        <w:rPr>
          <w:i/>
          <w:sz w:val="24"/>
          <w:szCs w:val="24"/>
        </w:rPr>
        <w:t xml:space="preserve">see </w:t>
      </w:r>
      <w:r w:rsidR="006909E4" w:rsidRPr="001D1C8A">
        <w:rPr>
          <w:sz w:val="24"/>
          <w:szCs w:val="24"/>
          <w:u w:val="single"/>
        </w:rPr>
        <w:t>Nagy v. Bell Tel. Co.</w:t>
      </w:r>
      <w:r w:rsidR="006909E4" w:rsidRPr="001D1C8A">
        <w:rPr>
          <w:sz w:val="24"/>
          <w:szCs w:val="24"/>
        </w:rPr>
        <w:t>, 436 a.2d 701 (Pa.Super</w:t>
      </w:r>
      <w:proofErr w:type="gramStart"/>
      <w:r w:rsidR="006909E4" w:rsidRPr="001D1C8A">
        <w:rPr>
          <w:sz w:val="24"/>
          <w:szCs w:val="24"/>
        </w:rPr>
        <w:t xml:space="preserve">. </w:t>
      </w:r>
      <w:proofErr w:type="gramEnd"/>
      <w:r w:rsidR="006909E4" w:rsidRPr="001D1C8A">
        <w:rPr>
          <w:sz w:val="24"/>
          <w:szCs w:val="24"/>
        </w:rPr>
        <w:t xml:space="preserve">1981). </w:t>
      </w:r>
      <w:r w:rsidR="006909E4">
        <w:rPr>
          <w:sz w:val="24"/>
          <w:szCs w:val="24"/>
        </w:rPr>
        <w:t xml:space="preserve"> The Court of Common Pleas retains original jurisdiction over suits for monetary damages.  </w:t>
      </w:r>
      <w:r w:rsidR="006909E4" w:rsidRPr="001D1C8A">
        <w:rPr>
          <w:sz w:val="24"/>
          <w:szCs w:val="24"/>
          <w:u w:val="single"/>
        </w:rPr>
        <w:t>Behrend v. Bell Telephone Co.</w:t>
      </w:r>
      <w:r w:rsidR="006909E4" w:rsidRPr="001D1C8A">
        <w:rPr>
          <w:sz w:val="24"/>
          <w:szCs w:val="24"/>
        </w:rPr>
        <w:t xml:space="preserve">, 363 A.2d 1152 (Pa.Super 1976).  </w:t>
      </w:r>
    </w:p>
    <w:p w14:paraId="05E94C01" w14:textId="77777777" w:rsidR="00223923" w:rsidRPr="00006C62" w:rsidRDefault="00223923" w:rsidP="00B43579">
      <w:pPr>
        <w:spacing w:line="360" w:lineRule="auto"/>
        <w:rPr>
          <w:sz w:val="24"/>
          <w:szCs w:val="24"/>
        </w:rPr>
      </w:pPr>
    </w:p>
    <w:p w14:paraId="5E663ABA" w14:textId="54D2CE4D" w:rsidR="000460C9" w:rsidRDefault="00651431" w:rsidP="00651431">
      <w:pPr>
        <w:spacing w:line="360" w:lineRule="auto"/>
        <w:rPr>
          <w:sz w:val="24"/>
          <w:szCs w:val="24"/>
        </w:rPr>
      </w:pPr>
      <w:r w:rsidRPr="00006C62">
        <w:rPr>
          <w:sz w:val="24"/>
          <w:szCs w:val="24"/>
        </w:rPr>
        <w:tab/>
      </w:r>
      <w:r w:rsidRPr="00006C62">
        <w:rPr>
          <w:sz w:val="24"/>
          <w:szCs w:val="24"/>
        </w:rPr>
        <w:tab/>
        <w:t>In this proceeding, Complainant requests</w:t>
      </w:r>
      <w:r w:rsidR="007642B9" w:rsidRPr="007642B9">
        <w:rPr>
          <w:color w:val="000000"/>
          <w:w w:val="108"/>
          <w:sz w:val="24"/>
          <w:szCs w:val="24"/>
        </w:rPr>
        <w:t xml:space="preserve"> </w:t>
      </w:r>
      <w:r w:rsidR="007642B9">
        <w:rPr>
          <w:color w:val="000000"/>
          <w:w w:val="108"/>
          <w:sz w:val="24"/>
          <w:szCs w:val="24"/>
        </w:rPr>
        <w:t>the Commission order the Company to “restor[e] the property to the prework condition [and] repair damage done by the slide.”</w:t>
      </w:r>
      <w:r w:rsidR="007642B9">
        <w:rPr>
          <w:sz w:val="24"/>
          <w:szCs w:val="24"/>
        </w:rPr>
        <w:t xml:space="preserve">  </w:t>
      </w:r>
      <w:r w:rsidR="000460C9">
        <w:rPr>
          <w:sz w:val="24"/>
          <w:szCs w:val="24"/>
        </w:rPr>
        <w:t xml:space="preserve">It is unclear whether Complainant is seeking monetary damages, however, to the extent he is, that portion of his Complaint is dismissed </w:t>
      </w:r>
      <w:r w:rsidR="00F953CE">
        <w:rPr>
          <w:sz w:val="24"/>
          <w:szCs w:val="24"/>
        </w:rPr>
        <w:t xml:space="preserve">without hearing </w:t>
      </w:r>
      <w:r w:rsidR="000460C9">
        <w:rPr>
          <w:sz w:val="24"/>
          <w:szCs w:val="24"/>
        </w:rPr>
        <w:t xml:space="preserve">because the Commission lacks jurisdiction to </w:t>
      </w:r>
      <w:r w:rsidR="00F953CE">
        <w:rPr>
          <w:sz w:val="24"/>
          <w:szCs w:val="24"/>
        </w:rPr>
        <w:t>a</w:t>
      </w:r>
      <w:r w:rsidR="000460C9">
        <w:rPr>
          <w:sz w:val="24"/>
          <w:szCs w:val="24"/>
        </w:rPr>
        <w:t xml:space="preserve">ward monetary damages.  </w:t>
      </w:r>
    </w:p>
    <w:p w14:paraId="61119136" w14:textId="77777777" w:rsidR="000460C9" w:rsidRDefault="000460C9" w:rsidP="00651431">
      <w:pPr>
        <w:spacing w:line="360" w:lineRule="auto"/>
        <w:rPr>
          <w:sz w:val="24"/>
          <w:szCs w:val="24"/>
        </w:rPr>
      </w:pPr>
    </w:p>
    <w:p w14:paraId="328133DE" w14:textId="0F0173BE" w:rsidR="008F34CB" w:rsidRDefault="000460C9" w:rsidP="008F34CB">
      <w:pPr>
        <w:tabs>
          <w:tab w:val="left" w:pos="-720"/>
        </w:tabs>
        <w:suppressAutoHyphens/>
        <w:autoSpaceDE w:val="0"/>
        <w:autoSpaceDN w:val="0"/>
        <w:spacing w:line="360" w:lineRule="auto"/>
        <w:ind w:firstLine="1440"/>
        <w:rPr>
          <w:sz w:val="24"/>
          <w:szCs w:val="24"/>
        </w:rPr>
      </w:pPr>
      <w:r>
        <w:rPr>
          <w:sz w:val="24"/>
          <w:szCs w:val="24"/>
        </w:rPr>
        <w:t xml:space="preserve"> </w:t>
      </w:r>
      <w:r w:rsidR="00F953CE">
        <w:rPr>
          <w:sz w:val="24"/>
          <w:szCs w:val="24"/>
        </w:rPr>
        <w:t xml:space="preserve">Considering the Complaint in the light most favorable to Mr. Morgan, the Complaint alleges a violation of Section 1501, and the Commission unquestionably has jurisdiction to consider whether Columbia violated Section 1501. </w:t>
      </w:r>
      <w:r w:rsidR="008F34CB">
        <w:rPr>
          <w:sz w:val="24"/>
          <w:szCs w:val="24"/>
        </w:rPr>
        <w:t xml:space="preserve"> </w:t>
      </w:r>
      <w:r w:rsidR="00F953CE">
        <w:rPr>
          <w:sz w:val="24"/>
          <w:szCs w:val="24"/>
        </w:rPr>
        <w:t xml:space="preserve">Therefore, </w:t>
      </w:r>
      <w:r w:rsidR="00F953CE" w:rsidRPr="00F953CE">
        <w:rPr>
          <w:i/>
          <w:iCs/>
          <w:sz w:val="24"/>
          <w:szCs w:val="24"/>
        </w:rPr>
        <w:t xml:space="preserve">assuming </w:t>
      </w:r>
      <w:r w:rsidR="00F953CE">
        <w:rPr>
          <w:i/>
          <w:iCs/>
          <w:sz w:val="24"/>
          <w:szCs w:val="24"/>
        </w:rPr>
        <w:t>Mr. Morgan</w:t>
      </w:r>
      <w:r w:rsidR="00F953CE" w:rsidRPr="00F953CE">
        <w:rPr>
          <w:i/>
          <w:iCs/>
          <w:sz w:val="24"/>
          <w:szCs w:val="24"/>
        </w:rPr>
        <w:t xml:space="preserve"> has capacity to sue and</w:t>
      </w:r>
      <w:r w:rsidR="00EF62BA">
        <w:rPr>
          <w:i/>
          <w:iCs/>
          <w:sz w:val="24"/>
          <w:szCs w:val="24"/>
        </w:rPr>
        <w:t>/or</w:t>
      </w:r>
      <w:r w:rsidR="00F953CE" w:rsidRPr="00F953CE">
        <w:rPr>
          <w:i/>
          <w:iCs/>
          <w:sz w:val="24"/>
          <w:szCs w:val="24"/>
        </w:rPr>
        <w:t xml:space="preserve"> standing to bring the Complaint</w:t>
      </w:r>
      <w:r w:rsidR="00F953CE">
        <w:rPr>
          <w:sz w:val="24"/>
          <w:szCs w:val="24"/>
        </w:rPr>
        <w:t xml:space="preserve">, the Complaint </w:t>
      </w:r>
      <w:r w:rsidR="00EF62BA">
        <w:rPr>
          <w:sz w:val="24"/>
          <w:szCs w:val="24"/>
        </w:rPr>
        <w:t>can</w:t>
      </w:r>
      <w:r w:rsidR="00F953CE">
        <w:rPr>
          <w:sz w:val="24"/>
          <w:szCs w:val="24"/>
        </w:rPr>
        <w:t xml:space="preserve"> move forward on the issue of whether the Company violated Section 1501 or some</w:t>
      </w:r>
      <w:r w:rsidR="004E348C" w:rsidRPr="004E348C">
        <w:rPr>
          <w:sz w:val="24"/>
          <w:szCs w:val="24"/>
        </w:rPr>
        <w:t xml:space="preserve"> </w:t>
      </w:r>
      <w:r w:rsidR="004E348C">
        <w:rPr>
          <w:sz w:val="24"/>
          <w:szCs w:val="24"/>
        </w:rPr>
        <w:t>other, rule, order, or tariff provision</w:t>
      </w:r>
      <w:r w:rsidR="008F34CB">
        <w:rPr>
          <w:sz w:val="24"/>
          <w:szCs w:val="24"/>
        </w:rPr>
        <w:t xml:space="preserve">.  </w:t>
      </w:r>
    </w:p>
    <w:p w14:paraId="66BDA880" w14:textId="77777777" w:rsidR="008F34CB" w:rsidRDefault="008F34CB" w:rsidP="008F34CB">
      <w:pPr>
        <w:tabs>
          <w:tab w:val="left" w:pos="-720"/>
        </w:tabs>
        <w:suppressAutoHyphens/>
        <w:autoSpaceDE w:val="0"/>
        <w:autoSpaceDN w:val="0"/>
        <w:spacing w:line="360" w:lineRule="auto"/>
        <w:ind w:firstLine="1440"/>
        <w:rPr>
          <w:sz w:val="24"/>
          <w:szCs w:val="24"/>
        </w:rPr>
      </w:pPr>
    </w:p>
    <w:p w14:paraId="621574DD" w14:textId="2170F5F3" w:rsidR="00651431" w:rsidRPr="008F34CB" w:rsidRDefault="008F34CB" w:rsidP="008F34CB">
      <w:pPr>
        <w:tabs>
          <w:tab w:val="left" w:pos="-720"/>
        </w:tabs>
        <w:suppressAutoHyphens/>
        <w:autoSpaceDE w:val="0"/>
        <w:autoSpaceDN w:val="0"/>
        <w:spacing w:line="360" w:lineRule="auto"/>
        <w:ind w:firstLine="1440"/>
        <w:rPr>
          <w:color w:val="000000"/>
          <w:w w:val="106"/>
          <w:sz w:val="24"/>
          <w:szCs w:val="24"/>
        </w:rPr>
      </w:pPr>
      <w:r>
        <w:rPr>
          <w:sz w:val="24"/>
          <w:szCs w:val="24"/>
        </w:rPr>
        <w:t xml:space="preserve">The Company’s Preliminary Objection regarding lack of jurisdiction </w:t>
      </w:r>
      <w:r w:rsidR="00847FCC">
        <w:rPr>
          <w:sz w:val="24"/>
          <w:szCs w:val="24"/>
        </w:rPr>
        <w:t xml:space="preserve">(separate and apart from its </w:t>
      </w:r>
      <w:r w:rsidR="008F3DF8">
        <w:rPr>
          <w:sz w:val="24"/>
          <w:szCs w:val="24"/>
        </w:rPr>
        <w:t xml:space="preserve">Preliminary Objection regarding </w:t>
      </w:r>
      <w:r w:rsidR="00847FCC">
        <w:rPr>
          <w:sz w:val="24"/>
          <w:szCs w:val="24"/>
        </w:rPr>
        <w:t>standing/competence to sue)</w:t>
      </w:r>
      <w:r w:rsidR="008F3DF8">
        <w:rPr>
          <w:sz w:val="24"/>
          <w:szCs w:val="24"/>
        </w:rPr>
        <w:t xml:space="preserve"> </w:t>
      </w:r>
      <w:r>
        <w:rPr>
          <w:sz w:val="24"/>
          <w:szCs w:val="24"/>
        </w:rPr>
        <w:t xml:space="preserve">is granted in part and denied in part.  It is granted in part such that the portion of the Complaint, if any, that requests monetary damages is dismissed.  </w:t>
      </w:r>
      <w:r w:rsidR="00847FCC">
        <w:rPr>
          <w:sz w:val="24"/>
          <w:szCs w:val="24"/>
        </w:rPr>
        <w:t>It is</w:t>
      </w:r>
      <w:r w:rsidR="004E348C">
        <w:rPr>
          <w:sz w:val="24"/>
          <w:szCs w:val="24"/>
        </w:rPr>
        <w:t xml:space="preserve"> </w:t>
      </w:r>
      <w:r w:rsidR="00847FCC">
        <w:rPr>
          <w:sz w:val="24"/>
          <w:szCs w:val="24"/>
        </w:rPr>
        <w:t>denied in</w:t>
      </w:r>
      <w:r w:rsidR="004E348C">
        <w:rPr>
          <w:sz w:val="24"/>
          <w:szCs w:val="24"/>
        </w:rPr>
        <w:t xml:space="preserve"> part such that, assuming Complainant has standing/capacity to sue, the Complaint may move forward on the issue of whether the Company violated Section 1501 or some other statute, rule, order, or tariff provision.</w:t>
      </w:r>
    </w:p>
    <w:p w14:paraId="09F0FB53" w14:textId="77777777" w:rsidR="00F953CE" w:rsidRDefault="00F953CE" w:rsidP="007642B9">
      <w:pPr>
        <w:tabs>
          <w:tab w:val="left" w:pos="-720"/>
        </w:tabs>
        <w:suppressAutoHyphens/>
        <w:autoSpaceDE w:val="0"/>
        <w:autoSpaceDN w:val="0"/>
        <w:spacing w:line="360" w:lineRule="auto"/>
        <w:ind w:firstLine="1440"/>
        <w:rPr>
          <w:sz w:val="24"/>
          <w:szCs w:val="24"/>
        </w:rPr>
      </w:pPr>
    </w:p>
    <w:p w14:paraId="5371EBC1" w14:textId="144B4A66" w:rsidR="005D0C21" w:rsidRPr="008F3DF8" w:rsidRDefault="007642B9" w:rsidP="008F3DF8">
      <w:pPr>
        <w:tabs>
          <w:tab w:val="left" w:pos="-720"/>
        </w:tabs>
        <w:suppressAutoHyphens/>
        <w:autoSpaceDE w:val="0"/>
        <w:autoSpaceDN w:val="0"/>
        <w:spacing w:line="360" w:lineRule="auto"/>
        <w:ind w:firstLine="1440"/>
        <w:rPr>
          <w:rFonts w:eastAsia="Calibri"/>
          <w:sz w:val="24"/>
          <w:szCs w:val="24"/>
        </w:rPr>
      </w:pPr>
      <w:r w:rsidRPr="00823000">
        <w:rPr>
          <w:rFonts w:eastAsia="Calibri"/>
          <w:sz w:val="24"/>
          <w:szCs w:val="24"/>
        </w:rPr>
        <w:lastRenderedPageBreak/>
        <w:t xml:space="preserve">I note, however, that the standard of proof at a hearing is different than the standard used to dispose of preliminary motions such as the </w:t>
      </w:r>
      <w:r>
        <w:rPr>
          <w:rFonts w:eastAsia="Calibri"/>
          <w:sz w:val="24"/>
          <w:szCs w:val="24"/>
        </w:rPr>
        <w:t>P</w:t>
      </w:r>
      <w:r w:rsidRPr="00823000">
        <w:rPr>
          <w:rFonts w:eastAsia="Calibri"/>
          <w:sz w:val="24"/>
          <w:szCs w:val="24"/>
        </w:rPr>
        <w:t xml:space="preserve">reliminary </w:t>
      </w:r>
      <w:r>
        <w:rPr>
          <w:rFonts w:eastAsia="Calibri"/>
          <w:sz w:val="24"/>
          <w:szCs w:val="24"/>
        </w:rPr>
        <w:t>O</w:t>
      </w:r>
      <w:r w:rsidRPr="00823000">
        <w:rPr>
          <w:rFonts w:eastAsia="Calibri"/>
          <w:sz w:val="24"/>
          <w:szCs w:val="24"/>
        </w:rPr>
        <w:t xml:space="preserve">bjections in this case.  </w:t>
      </w:r>
      <w:r w:rsidR="00F953CE">
        <w:rPr>
          <w:rFonts w:eastAsia="Calibri"/>
          <w:sz w:val="24"/>
          <w:szCs w:val="24"/>
        </w:rPr>
        <w:t>If an evidentiary hearing is held in this matter, Complainant will have the burden to present substantial evidence that the Company</w:t>
      </w:r>
      <w:r w:rsidRPr="00823000">
        <w:rPr>
          <w:rFonts w:eastAsia="Calibri"/>
          <w:sz w:val="24"/>
          <w:szCs w:val="24"/>
        </w:rPr>
        <w:t xml:space="preserve"> has violated the Public Utility Code, a Commission order or regulation, or a Commission-approved tariff</w:t>
      </w:r>
      <w:r w:rsidR="00F953CE">
        <w:rPr>
          <w:rFonts w:eastAsia="Calibri"/>
          <w:sz w:val="24"/>
          <w:szCs w:val="24"/>
        </w:rPr>
        <w:t xml:space="preserve">, and that he is entitled to </w:t>
      </w:r>
      <w:r w:rsidR="008F3DF8">
        <w:rPr>
          <w:rFonts w:eastAsia="Calibri"/>
          <w:sz w:val="24"/>
          <w:szCs w:val="24"/>
        </w:rPr>
        <w:t xml:space="preserve">the </w:t>
      </w:r>
      <w:r w:rsidR="00F953CE">
        <w:rPr>
          <w:rFonts w:eastAsia="Calibri"/>
          <w:sz w:val="24"/>
          <w:szCs w:val="24"/>
        </w:rPr>
        <w:t>relief</w:t>
      </w:r>
      <w:r w:rsidR="008F3DF8">
        <w:rPr>
          <w:rFonts w:eastAsia="Calibri"/>
          <w:sz w:val="24"/>
          <w:szCs w:val="24"/>
        </w:rPr>
        <w:t xml:space="preserve"> requested</w:t>
      </w:r>
      <w:r>
        <w:rPr>
          <w:rFonts w:eastAsia="Calibri"/>
          <w:sz w:val="24"/>
          <w:szCs w:val="24"/>
        </w:rPr>
        <w:t>.</w:t>
      </w:r>
      <w:r w:rsidRPr="00823000">
        <w:rPr>
          <w:rFonts w:eastAsia="Calibri"/>
          <w:sz w:val="24"/>
          <w:szCs w:val="24"/>
        </w:rPr>
        <w:t xml:space="preserve">  </w:t>
      </w:r>
      <w:r>
        <w:rPr>
          <w:rFonts w:eastAsia="Calibri"/>
          <w:sz w:val="24"/>
          <w:szCs w:val="24"/>
        </w:rPr>
        <w:t>Complainant’s burden to present substantial evidence is a</w:t>
      </w:r>
      <w:r w:rsidRPr="00823000">
        <w:rPr>
          <w:rFonts w:eastAsia="Calibri"/>
          <w:sz w:val="24"/>
          <w:szCs w:val="24"/>
        </w:rPr>
        <w:t xml:space="preserve"> higher legal standard than that which was used to determine </w:t>
      </w:r>
      <w:r w:rsidR="00F953CE">
        <w:rPr>
          <w:rFonts w:eastAsia="Calibri"/>
          <w:sz w:val="24"/>
          <w:szCs w:val="24"/>
        </w:rPr>
        <w:t>the undersigned’s ruling on the</w:t>
      </w:r>
      <w:r w:rsidR="008F3DF8">
        <w:rPr>
          <w:rFonts w:eastAsia="Calibri"/>
          <w:sz w:val="24"/>
          <w:szCs w:val="24"/>
        </w:rPr>
        <w:t>se</w:t>
      </w:r>
      <w:r w:rsidRPr="00823000">
        <w:rPr>
          <w:rFonts w:eastAsia="Calibri"/>
          <w:sz w:val="24"/>
          <w:szCs w:val="24"/>
        </w:rPr>
        <w:t xml:space="preserve"> </w:t>
      </w:r>
      <w:r>
        <w:rPr>
          <w:rFonts w:eastAsia="Calibri"/>
          <w:sz w:val="24"/>
          <w:szCs w:val="24"/>
        </w:rPr>
        <w:t>P</w:t>
      </w:r>
      <w:r w:rsidRPr="00823000">
        <w:rPr>
          <w:rFonts w:eastAsia="Calibri"/>
          <w:sz w:val="24"/>
          <w:szCs w:val="24"/>
        </w:rPr>
        <w:t xml:space="preserve">reliminary </w:t>
      </w:r>
      <w:r>
        <w:rPr>
          <w:rFonts w:eastAsia="Calibri"/>
          <w:sz w:val="24"/>
          <w:szCs w:val="24"/>
        </w:rPr>
        <w:t>O</w:t>
      </w:r>
      <w:r w:rsidRPr="00823000">
        <w:rPr>
          <w:rFonts w:eastAsia="Calibri"/>
          <w:sz w:val="24"/>
          <w:szCs w:val="24"/>
        </w:rPr>
        <w:t>bjections</w:t>
      </w:r>
      <w:r w:rsidR="008F34CB">
        <w:rPr>
          <w:rFonts w:eastAsia="Calibri"/>
          <w:sz w:val="24"/>
          <w:szCs w:val="24"/>
        </w:rPr>
        <w:t xml:space="preserve">. </w:t>
      </w:r>
    </w:p>
    <w:p w14:paraId="56AF365C" w14:textId="77777777" w:rsidR="008F3DF8" w:rsidRDefault="008F3DF8" w:rsidP="00EA11E4">
      <w:pPr>
        <w:spacing w:line="360" w:lineRule="auto"/>
        <w:jc w:val="center"/>
        <w:rPr>
          <w:sz w:val="24"/>
          <w:szCs w:val="24"/>
          <w:u w:val="single"/>
        </w:rPr>
      </w:pPr>
    </w:p>
    <w:p w14:paraId="248EA825" w14:textId="2771E01B" w:rsidR="001F7583" w:rsidRPr="00006C62" w:rsidRDefault="001F7583" w:rsidP="00EA11E4">
      <w:pPr>
        <w:spacing w:line="360" w:lineRule="auto"/>
        <w:jc w:val="center"/>
        <w:rPr>
          <w:sz w:val="24"/>
          <w:szCs w:val="24"/>
          <w:u w:val="single"/>
        </w:rPr>
      </w:pPr>
      <w:r w:rsidRPr="00006C62">
        <w:rPr>
          <w:sz w:val="24"/>
          <w:szCs w:val="24"/>
          <w:u w:val="single"/>
        </w:rPr>
        <w:t>ORDER</w:t>
      </w:r>
    </w:p>
    <w:p w14:paraId="0FD55F6C" w14:textId="77777777" w:rsidR="000F1577" w:rsidRPr="00006C62" w:rsidRDefault="000F1577" w:rsidP="00EA11E4">
      <w:pPr>
        <w:spacing w:line="360" w:lineRule="auto"/>
        <w:jc w:val="center"/>
        <w:rPr>
          <w:sz w:val="24"/>
          <w:szCs w:val="24"/>
        </w:rPr>
      </w:pPr>
    </w:p>
    <w:p w14:paraId="07BA6CC2" w14:textId="77777777" w:rsidR="001F7583" w:rsidRPr="00006C62" w:rsidRDefault="001F7583" w:rsidP="00FB2C03">
      <w:pPr>
        <w:spacing w:line="360" w:lineRule="auto"/>
        <w:rPr>
          <w:sz w:val="24"/>
          <w:szCs w:val="24"/>
        </w:rPr>
      </w:pPr>
    </w:p>
    <w:p w14:paraId="15EAFCA3" w14:textId="77777777" w:rsidR="001F7583" w:rsidRPr="00006C62" w:rsidRDefault="001F7583" w:rsidP="00FB2C03">
      <w:pPr>
        <w:spacing w:line="360" w:lineRule="auto"/>
        <w:rPr>
          <w:sz w:val="24"/>
          <w:szCs w:val="24"/>
        </w:rPr>
      </w:pPr>
      <w:r w:rsidRPr="00006C62">
        <w:rPr>
          <w:sz w:val="24"/>
          <w:szCs w:val="24"/>
        </w:rPr>
        <w:tab/>
      </w:r>
      <w:r w:rsidRPr="00006C62">
        <w:rPr>
          <w:sz w:val="24"/>
          <w:szCs w:val="24"/>
        </w:rPr>
        <w:tab/>
        <w:t>THEREFORE,</w:t>
      </w:r>
    </w:p>
    <w:p w14:paraId="72EAA87E" w14:textId="77777777" w:rsidR="001F7583" w:rsidRPr="00006C62" w:rsidRDefault="001F7583" w:rsidP="00FB2C03">
      <w:pPr>
        <w:spacing w:line="360" w:lineRule="auto"/>
        <w:rPr>
          <w:sz w:val="24"/>
          <w:szCs w:val="24"/>
        </w:rPr>
      </w:pPr>
    </w:p>
    <w:p w14:paraId="18FD8E42" w14:textId="026918B0" w:rsidR="00C44410" w:rsidRPr="00006C62" w:rsidRDefault="001F7583" w:rsidP="009D70E1">
      <w:pPr>
        <w:spacing w:line="360" w:lineRule="auto"/>
        <w:rPr>
          <w:sz w:val="24"/>
          <w:szCs w:val="24"/>
        </w:rPr>
      </w:pPr>
      <w:r w:rsidRPr="00006C62">
        <w:rPr>
          <w:sz w:val="24"/>
          <w:szCs w:val="24"/>
        </w:rPr>
        <w:tab/>
      </w:r>
      <w:r w:rsidRPr="00006C62">
        <w:rPr>
          <w:sz w:val="24"/>
          <w:szCs w:val="24"/>
        </w:rPr>
        <w:tab/>
        <w:t>IT IS ORDERED:</w:t>
      </w:r>
    </w:p>
    <w:p w14:paraId="52472F66" w14:textId="77777777" w:rsidR="00C44410" w:rsidRPr="00006C62" w:rsidRDefault="00C44410" w:rsidP="00FB2C03">
      <w:pPr>
        <w:spacing w:line="360" w:lineRule="auto"/>
        <w:rPr>
          <w:sz w:val="24"/>
          <w:szCs w:val="24"/>
        </w:rPr>
      </w:pPr>
    </w:p>
    <w:p w14:paraId="0FF24974" w14:textId="2186BDAC" w:rsidR="001F7583" w:rsidRDefault="009D70E1" w:rsidP="00FB2C03">
      <w:pPr>
        <w:spacing w:line="360" w:lineRule="auto"/>
        <w:ind w:firstLine="1440"/>
        <w:rPr>
          <w:sz w:val="24"/>
          <w:szCs w:val="24"/>
        </w:rPr>
      </w:pPr>
      <w:r>
        <w:rPr>
          <w:sz w:val="24"/>
          <w:szCs w:val="24"/>
        </w:rPr>
        <w:t>1</w:t>
      </w:r>
      <w:r w:rsidR="00F17575" w:rsidRPr="00006C62">
        <w:rPr>
          <w:sz w:val="24"/>
          <w:szCs w:val="24"/>
        </w:rPr>
        <w:t>.</w:t>
      </w:r>
      <w:r w:rsidR="00F17575" w:rsidRPr="00006C62">
        <w:rPr>
          <w:sz w:val="24"/>
          <w:szCs w:val="24"/>
        </w:rPr>
        <w:tab/>
      </w:r>
      <w:r w:rsidR="00955068" w:rsidRPr="00006C62">
        <w:rPr>
          <w:sz w:val="24"/>
          <w:szCs w:val="24"/>
        </w:rPr>
        <w:t xml:space="preserve">That the Preliminary Objection as filed by </w:t>
      </w:r>
      <w:r w:rsidR="008F3DF8" w:rsidRPr="00006C62">
        <w:rPr>
          <w:sz w:val="24"/>
          <w:szCs w:val="24"/>
        </w:rPr>
        <w:t>Columbia Gas of Pennsylvania, Inc.</w:t>
      </w:r>
      <w:r w:rsidR="008F3DF8">
        <w:rPr>
          <w:sz w:val="24"/>
          <w:szCs w:val="24"/>
        </w:rPr>
        <w:t xml:space="preserve"> regarding </w:t>
      </w:r>
      <w:r w:rsidR="0069679D">
        <w:rPr>
          <w:sz w:val="24"/>
          <w:szCs w:val="24"/>
        </w:rPr>
        <w:t>Complainant’s standing/capacity to sue is</w:t>
      </w:r>
      <w:r w:rsidR="008F3DF8">
        <w:rPr>
          <w:sz w:val="24"/>
          <w:szCs w:val="24"/>
        </w:rPr>
        <w:t xml:space="preserve"> held in abeyance </w:t>
      </w:r>
      <w:r w:rsidR="0069679D">
        <w:rPr>
          <w:sz w:val="24"/>
          <w:szCs w:val="24"/>
        </w:rPr>
        <w:t>pending Mr. Morgan’s filing of an amended Complaint</w:t>
      </w:r>
      <w:r>
        <w:rPr>
          <w:sz w:val="24"/>
          <w:szCs w:val="24"/>
        </w:rPr>
        <w:t>, as ordered by Ordering Paragraphs 2 through 4.</w:t>
      </w:r>
    </w:p>
    <w:p w14:paraId="26D82CAB" w14:textId="4E36761C" w:rsidR="0069679D" w:rsidRDefault="0069679D" w:rsidP="00FB2C03">
      <w:pPr>
        <w:spacing w:line="360" w:lineRule="auto"/>
        <w:ind w:firstLine="1440"/>
        <w:rPr>
          <w:sz w:val="24"/>
          <w:szCs w:val="24"/>
        </w:rPr>
      </w:pPr>
    </w:p>
    <w:p w14:paraId="1A5DEFC8" w14:textId="4DD041D8" w:rsidR="0069679D" w:rsidRDefault="009D70E1" w:rsidP="00FB2C03">
      <w:pPr>
        <w:spacing w:line="360" w:lineRule="auto"/>
        <w:ind w:firstLine="1440"/>
        <w:rPr>
          <w:sz w:val="24"/>
          <w:szCs w:val="24"/>
        </w:rPr>
      </w:pPr>
      <w:r>
        <w:rPr>
          <w:sz w:val="24"/>
          <w:szCs w:val="24"/>
        </w:rPr>
        <w:t>2</w:t>
      </w:r>
      <w:r w:rsidR="0069679D">
        <w:rPr>
          <w:sz w:val="24"/>
          <w:szCs w:val="24"/>
        </w:rPr>
        <w:t xml:space="preserve">. </w:t>
      </w:r>
      <w:r w:rsidR="0069679D">
        <w:rPr>
          <w:sz w:val="24"/>
          <w:szCs w:val="24"/>
        </w:rPr>
        <w:tab/>
        <w:t>That Mr. Morgan shall</w:t>
      </w:r>
      <w:r w:rsidR="00EF62BA">
        <w:rPr>
          <w:sz w:val="24"/>
          <w:szCs w:val="24"/>
        </w:rPr>
        <w:t>, consistent with Ordering Paragraphs 3 and 4,</w:t>
      </w:r>
      <w:r w:rsidR="0069679D">
        <w:rPr>
          <w:sz w:val="24"/>
          <w:szCs w:val="24"/>
        </w:rPr>
        <w:t xml:space="preserve"> </w:t>
      </w:r>
      <w:r w:rsidR="00A653ED">
        <w:rPr>
          <w:sz w:val="24"/>
          <w:szCs w:val="24"/>
        </w:rPr>
        <w:t>e-</w:t>
      </w:r>
      <w:r w:rsidR="0069679D">
        <w:rPr>
          <w:sz w:val="24"/>
          <w:szCs w:val="24"/>
        </w:rPr>
        <w:t>file an amended Complaint</w:t>
      </w:r>
      <w:r w:rsidR="007153A6">
        <w:rPr>
          <w:sz w:val="24"/>
          <w:szCs w:val="24"/>
        </w:rPr>
        <w:t xml:space="preserve">, </w:t>
      </w:r>
      <w:r w:rsidR="0069679D">
        <w:rPr>
          <w:sz w:val="24"/>
          <w:szCs w:val="24"/>
        </w:rPr>
        <w:t xml:space="preserve">with the Commission’s Secretary’s Bureau no later than </w:t>
      </w:r>
      <w:r w:rsidR="0069679D" w:rsidRPr="001F4BD9">
        <w:rPr>
          <w:b/>
          <w:bCs/>
          <w:sz w:val="24"/>
          <w:szCs w:val="24"/>
          <w:u w:val="single"/>
        </w:rPr>
        <w:t>Wednesday, November 4, 2020</w:t>
      </w:r>
      <w:r w:rsidR="0069679D">
        <w:rPr>
          <w:sz w:val="24"/>
          <w:szCs w:val="24"/>
        </w:rPr>
        <w:t>.</w:t>
      </w:r>
    </w:p>
    <w:p w14:paraId="35BE6C5D" w14:textId="654FFDE8" w:rsidR="0069679D" w:rsidRDefault="0069679D" w:rsidP="00FB2C03">
      <w:pPr>
        <w:spacing w:line="360" w:lineRule="auto"/>
        <w:ind w:firstLine="1440"/>
        <w:rPr>
          <w:sz w:val="24"/>
          <w:szCs w:val="24"/>
        </w:rPr>
      </w:pPr>
    </w:p>
    <w:p w14:paraId="48CC8A1E" w14:textId="0CCA3AF2" w:rsidR="0069679D" w:rsidRDefault="009D70E1" w:rsidP="00FB2C03">
      <w:pPr>
        <w:spacing w:line="360" w:lineRule="auto"/>
        <w:ind w:firstLine="1440"/>
        <w:rPr>
          <w:sz w:val="24"/>
          <w:szCs w:val="24"/>
        </w:rPr>
      </w:pPr>
      <w:r>
        <w:rPr>
          <w:sz w:val="24"/>
          <w:szCs w:val="24"/>
        </w:rPr>
        <w:t>3</w:t>
      </w:r>
      <w:r w:rsidR="0069679D">
        <w:rPr>
          <w:sz w:val="24"/>
          <w:szCs w:val="24"/>
        </w:rPr>
        <w:t xml:space="preserve">. </w:t>
      </w:r>
      <w:r w:rsidR="0069679D">
        <w:rPr>
          <w:sz w:val="24"/>
          <w:szCs w:val="24"/>
        </w:rPr>
        <w:tab/>
        <w:t>That the amended Complaint shall reference a</w:t>
      </w:r>
      <w:r>
        <w:rPr>
          <w:sz w:val="24"/>
          <w:szCs w:val="24"/>
        </w:rPr>
        <w:t>nd</w:t>
      </w:r>
      <w:r w:rsidR="0069679D">
        <w:rPr>
          <w:sz w:val="24"/>
          <w:szCs w:val="24"/>
        </w:rPr>
        <w:t xml:space="preserve"> be filed under Docket No. C-2020-3021730.</w:t>
      </w:r>
    </w:p>
    <w:p w14:paraId="17245578" w14:textId="67EF8E32" w:rsidR="0069679D" w:rsidRDefault="0069679D" w:rsidP="00FB2C03">
      <w:pPr>
        <w:spacing w:line="360" w:lineRule="auto"/>
        <w:ind w:firstLine="1440"/>
        <w:rPr>
          <w:sz w:val="24"/>
          <w:szCs w:val="24"/>
        </w:rPr>
      </w:pPr>
    </w:p>
    <w:p w14:paraId="031F90FA" w14:textId="6429677A" w:rsidR="0069679D" w:rsidRDefault="009D70E1" w:rsidP="00FB2C03">
      <w:pPr>
        <w:spacing w:line="360" w:lineRule="auto"/>
        <w:ind w:firstLine="1440"/>
        <w:rPr>
          <w:sz w:val="24"/>
          <w:szCs w:val="24"/>
        </w:rPr>
      </w:pPr>
      <w:r>
        <w:rPr>
          <w:sz w:val="24"/>
          <w:szCs w:val="24"/>
        </w:rPr>
        <w:t>4</w:t>
      </w:r>
      <w:r w:rsidR="0069679D">
        <w:rPr>
          <w:sz w:val="24"/>
          <w:szCs w:val="24"/>
        </w:rPr>
        <w:t>.</w:t>
      </w:r>
      <w:r w:rsidR="0069679D">
        <w:rPr>
          <w:sz w:val="24"/>
          <w:szCs w:val="24"/>
        </w:rPr>
        <w:tab/>
        <w:t>That the amended Complaint shall detail in clear, unambiguous language: (1) which property or properties are the subject of his Complaint; (2) what Mr. Morgan’s relationship is to each of the</w:t>
      </w:r>
      <w:r w:rsidR="00EF62BA">
        <w:rPr>
          <w:sz w:val="24"/>
          <w:szCs w:val="24"/>
        </w:rPr>
        <w:t xml:space="preserve"> subject</w:t>
      </w:r>
      <w:r w:rsidR="0069679D">
        <w:rPr>
          <w:sz w:val="24"/>
          <w:szCs w:val="24"/>
        </w:rPr>
        <w:t xml:space="preserve"> properties (i.e. owner, resident, tenant, etc.); (3) what Mr.</w:t>
      </w:r>
      <w:r w:rsidR="00AA0B7A">
        <w:rPr>
          <w:sz w:val="24"/>
          <w:szCs w:val="24"/>
        </w:rPr>
        <w:t> </w:t>
      </w:r>
      <w:r w:rsidR="0069679D">
        <w:rPr>
          <w:sz w:val="24"/>
          <w:szCs w:val="24"/>
        </w:rPr>
        <w:t xml:space="preserve">Morgan’s relationship is to Mr. Dolfi (i.e. relative, friend, attorney, power of attorney, etc.); (4) what Mr. Dolfi’s relationship is to each of the </w:t>
      </w:r>
      <w:r w:rsidR="00C56E1A">
        <w:rPr>
          <w:sz w:val="24"/>
          <w:szCs w:val="24"/>
        </w:rPr>
        <w:t xml:space="preserve">subject </w:t>
      </w:r>
      <w:r w:rsidR="0069679D">
        <w:rPr>
          <w:sz w:val="24"/>
          <w:szCs w:val="24"/>
        </w:rPr>
        <w:t>properties</w:t>
      </w:r>
      <w:r w:rsidR="00EF62BA">
        <w:rPr>
          <w:sz w:val="24"/>
          <w:szCs w:val="24"/>
        </w:rPr>
        <w:t xml:space="preserve"> (i.e. owner, resident, tenant, </w:t>
      </w:r>
      <w:r w:rsidR="00EF62BA">
        <w:rPr>
          <w:sz w:val="24"/>
          <w:szCs w:val="24"/>
        </w:rPr>
        <w:lastRenderedPageBreak/>
        <w:t>etc.)</w:t>
      </w:r>
      <w:r w:rsidR="0069679D">
        <w:rPr>
          <w:sz w:val="24"/>
          <w:szCs w:val="24"/>
        </w:rPr>
        <w:t xml:space="preserve">; and (5) whether Mr. Morgan is bringing this Complaint on his own behalf or on behalf of Mr. Dolfi. </w:t>
      </w:r>
    </w:p>
    <w:p w14:paraId="1EA892AB" w14:textId="77777777" w:rsidR="0069679D" w:rsidRDefault="0069679D" w:rsidP="00FB2C03">
      <w:pPr>
        <w:spacing w:line="360" w:lineRule="auto"/>
        <w:ind w:firstLine="1440"/>
        <w:rPr>
          <w:sz w:val="24"/>
          <w:szCs w:val="24"/>
        </w:rPr>
      </w:pPr>
    </w:p>
    <w:p w14:paraId="648FF5FE" w14:textId="5D9F1EB3" w:rsidR="00B41714" w:rsidRDefault="009D70E1" w:rsidP="009D70E1">
      <w:pPr>
        <w:spacing w:line="360" w:lineRule="auto"/>
        <w:ind w:firstLine="1440"/>
        <w:rPr>
          <w:sz w:val="24"/>
          <w:szCs w:val="24"/>
        </w:rPr>
      </w:pPr>
      <w:r>
        <w:rPr>
          <w:sz w:val="24"/>
          <w:szCs w:val="24"/>
        </w:rPr>
        <w:t>5</w:t>
      </w:r>
      <w:r w:rsidR="0069679D">
        <w:rPr>
          <w:sz w:val="24"/>
          <w:szCs w:val="24"/>
        </w:rPr>
        <w:t>.</w:t>
      </w:r>
      <w:r w:rsidR="0069679D">
        <w:rPr>
          <w:sz w:val="24"/>
          <w:szCs w:val="24"/>
        </w:rPr>
        <w:tab/>
        <w:t xml:space="preserve">That if Mr. Morgan is Mr. Dolfi’s attorney, Mr. Morgan shall enter his appearance consistent with </w:t>
      </w:r>
      <w:r w:rsidRPr="009D70E1">
        <w:rPr>
          <w:color w:val="333333"/>
          <w:sz w:val="24"/>
          <w:szCs w:val="24"/>
        </w:rPr>
        <w:t>52 Pa.Code § 1.24</w:t>
      </w:r>
      <w:r w:rsidR="0069679D" w:rsidRPr="009D70E1">
        <w:rPr>
          <w:sz w:val="24"/>
          <w:szCs w:val="24"/>
        </w:rPr>
        <w:t>.</w:t>
      </w:r>
    </w:p>
    <w:p w14:paraId="0F6536EE" w14:textId="38F90634" w:rsidR="009D70E1" w:rsidRDefault="009D70E1" w:rsidP="009D70E1">
      <w:pPr>
        <w:spacing w:line="360" w:lineRule="auto"/>
        <w:ind w:firstLine="1440"/>
        <w:rPr>
          <w:sz w:val="24"/>
          <w:szCs w:val="24"/>
        </w:rPr>
      </w:pPr>
    </w:p>
    <w:p w14:paraId="530ACF30" w14:textId="1072B175" w:rsidR="009D70E1" w:rsidRDefault="009D70E1" w:rsidP="00A653ED">
      <w:pPr>
        <w:spacing w:line="360" w:lineRule="auto"/>
        <w:rPr>
          <w:sz w:val="24"/>
          <w:szCs w:val="24"/>
        </w:rPr>
      </w:pPr>
      <w:r>
        <w:rPr>
          <w:sz w:val="24"/>
          <w:szCs w:val="24"/>
        </w:rPr>
        <w:tab/>
      </w:r>
      <w:r>
        <w:rPr>
          <w:sz w:val="24"/>
          <w:szCs w:val="24"/>
        </w:rPr>
        <w:tab/>
        <w:t>6.</w:t>
      </w:r>
      <w:r>
        <w:rPr>
          <w:sz w:val="24"/>
          <w:szCs w:val="24"/>
        </w:rPr>
        <w:tab/>
      </w:r>
      <w:r w:rsidRPr="00006C62">
        <w:rPr>
          <w:sz w:val="24"/>
          <w:szCs w:val="24"/>
        </w:rPr>
        <w:t>That the Preliminary Objection as filed by Columbia Gas of Pennsylvania, Inc.</w:t>
      </w:r>
      <w:r>
        <w:rPr>
          <w:sz w:val="24"/>
          <w:szCs w:val="24"/>
        </w:rPr>
        <w:t xml:space="preserve"> regarding jurisdiction </w:t>
      </w:r>
      <w:r w:rsidR="00A653ED">
        <w:rPr>
          <w:sz w:val="24"/>
          <w:szCs w:val="24"/>
        </w:rPr>
        <w:t>is</w:t>
      </w:r>
      <w:r w:rsidRPr="00006C62">
        <w:rPr>
          <w:sz w:val="24"/>
          <w:szCs w:val="24"/>
        </w:rPr>
        <w:t xml:space="preserve"> </w:t>
      </w:r>
      <w:r w:rsidR="00A653ED">
        <w:rPr>
          <w:sz w:val="24"/>
          <w:szCs w:val="24"/>
        </w:rPr>
        <w:t xml:space="preserve">granted </w:t>
      </w:r>
      <w:r w:rsidRPr="00006C62">
        <w:rPr>
          <w:sz w:val="24"/>
          <w:szCs w:val="24"/>
        </w:rPr>
        <w:t xml:space="preserve">in part </w:t>
      </w:r>
      <w:r w:rsidR="00A653ED">
        <w:rPr>
          <w:sz w:val="24"/>
          <w:szCs w:val="24"/>
        </w:rPr>
        <w:t xml:space="preserve">any </w:t>
      </w:r>
      <w:r w:rsidR="00A653ED" w:rsidRPr="00006C62">
        <w:rPr>
          <w:sz w:val="24"/>
          <w:szCs w:val="24"/>
        </w:rPr>
        <w:t xml:space="preserve">request for </w:t>
      </w:r>
      <w:r w:rsidR="00A653ED">
        <w:rPr>
          <w:sz w:val="24"/>
          <w:szCs w:val="24"/>
        </w:rPr>
        <w:t xml:space="preserve">monetary </w:t>
      </w:r>
      <w:r w:rsidR="00A653ED" w:rsidRPr="00006C62">
        <w:rPr>
          <w:sz w:val="24"/>
          <w:szCs w:val="24"/>
        </w:rPr>
        <w:t xml:space="preserve">damages </w:t>
      </w:r>
      <w:r w:rsidR="00A653ED">
        <w:rPr>
          <w:sz w:val="24"/>
          <w:szCs w:val="24"/>
        </w:rPr>
        <w:t>is</w:t>
      </w:r>
      <w:r w:rsidR="00A653ED" w:rsidRPr="00006C62">
        <w:rPr>
          <w:sz w:val="24"/>
          <w:szCs w:val="24"/>
        </w:rPr>
        <w:t xml:space="preserve"> dismissed</w:t>
      </w:r>
      <w:r w:rsidR="00A653ED">
        <w:rPr>
          <w:sz w:val="24"/>
          <w:szCs w:val="24"/>
        </w:rPr>
        <w:t xml:space="preserve">, and </w:t>
      </w:r>
      <w:r w:rsidR="004E348C">
        <w:rPr>
          <w:sz w:val="24"/>
          <w:szCs w:val="24"/>
        </w:rPr>
        <w:t xml:space="preserve">the Preliminary Objection </w:t>
      </w:r>
      <w:r w:rsidR="00A653ED">
        <w:rPr>
          <w:sz w:val="24"/>
          <w:szCs w:val="24"/>
        </w:rPr>
        <w:t>is denied in other respects.</w:t>
      </w:r>
    </w:p>
    <w:p w14:paraId="390C134F" w14:textId="1F4D827C" w:rsidR="007153A6" w:rsidRDefault="007153A6" w:rsidP="00A653ED">
      <w:pPr>
        <w:spacing w:line="360" w:lineRule="auto"/>
        <w:rPr>
          <w:sz w:val="24"/>
          <w:szCs w:val="24"/>
        </w:rPr>
      </w:pPr>
    </w:p>
    <w:p w14:paraId="01DD04F8" w14:textId="021E6C7A" w:rsidR="00C44410" w:rsidRPr="00E50C37" w:rsidRDefault="007153A6" w:rsidP="00FB2C03">
      <w:pPr>
        <w:spacing w:line="360" w:lineRule="auto"/>
        <w:rPr>
          <w:b/>
          <w:bCs/>
          <w:sz w:val="24"/>
          <w:szCs w:val="24"/>
          <w:u w:val="single"/>
        </w:rPr>
      </w:pPr>
      <w:r w:rsidRPr="00E50C37">
        <w:rPr>
          <w:b/>
          <w:bCs/>
          <w:sz w:val="24"/>
          <w:szCs w:val="24"/>
          <w:u w:val="single"/>
        </w:rPr>
        <w:t xml:space="preserve">If Mr. Morgan fails to file an amended Complaint </w:t>
      </w:r>
      <w:r w:rsidR="00E50C37" w:rsidRPr="00E50C37">
        <w:rPr>
          <w:b/>
          <w:bCs/>
          <w:sz w:val="24"/>
          <w:szCs w:val="24"/>
          <w:u w:val="single"/>
        </w:rPr>
        <w:t>consistent</w:t>
      </w:r>
      <w:r w:rsidRPr="00E50C37">
        <w:rPr>
          <w:b/>
          <w:bCs/>
          <w:sz w:val="24"/>
          <w:szCs w:val="24"/>
          <w:u w:val="single"/>
        </w:rPr>
        <w:t xml:space="preserve"> with the Ordering Paragraphs above, the Complaint may be dismissed without a hearing.  </w:t>
      </w:r>
    </w:p>
    <w:p w14:paraId="17143C98" w14:textId="3105F8F0" w:rsidR="00751011" w:rsidRDefault="00751011" w:rsidP="00FB2C03">
      <w:pPr>
        <w:spacing w:line="360" w:lineRule="auto"/>
        <w:rPr>
          <w:sz w:val="24"/>
          <w:szCs w:val="24"/>
        </w:rPr>
      </w:pPr>
    </w:p>
    <w:p w14:paraId="4D2BCCC7" w14:textId="77777777" w:rsidR="00C56E1A" w:rsidRPr="00006C62" w:rsidRDefault="00C56E1A" w:rsidP="00FB2C03">
      <w:pPr>
        <w:spacing w:line="360" w:lineRule="auto"/>
        <w:rPr>
          <w:sz w:val="24"/>
          <w:szCs w:val="24"/>
        </w:rPr>
      </w:pPr>
    </w:p>
    <w:p w14:paraId="43F28F38" w14:textId="47EEBF3A" w:rsidR="00AA0B7A" w:rsidRPr="00AA0B7A" w:rsidRDefault="00AA0B7A" w:rsidP="00AA0B7A">
      <w:pPr>
        <w:widowControl w:val="0"/>
        <w:tabs>
          <w:tab w:val="left" w:pos="0"/>
        </w:tabs>
        <w:autoSpaceDE w:val="0"/>
        <w:autoSpaceDN w:val="0"/>
        <w:adjustRightInd w:val="0"/>
        <w:jc w:val="both"/>
        <w:rPr>
          <w:sz w:val="24"/>
          <w:szCs w:val="24"/>
          <w:u w:val="single"/>
        </w:rPr>
      </w:pPr>
      <w:bookmarkStart w:id="1" w:name="_Hlk10719696"/>
      <w:r w:rsidRPr="00AA0B7A">
        <w:rPr>
          <w:sz w:val="24"/>
          <w:szCs w:val="24"/>
        </w:rPr>
        <w:t xml:space="preserve">Date:  </w:t>
      </w:r>
      <w:r>
        <w:rPr>
          <w:sz w:val="24"/>
          <w:szCs w:val="24"/>
          <w:u w:val="single"/>
        </w:rPr>
        <w:t>October 26, 2020</w:t>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u w:val="single"/>
        </w:rPr>
        <w:tab/>
      </w:r>
      <w:r w:rsidRPr="00AA0B7A">
        <w:rPr>
          <w:sz w:val="24"/>
          <w:szCs w:val="24"/>
          <w:u w:val="single"/>
        </w:rPr>
        <w:tab/>
        <w:t>/s/</w:t>
      </w:r>
      <w:r w:rsidRPr="00AA0B7A">
        <w:rPr>
          <w:sz w:val="24"/>
          <w:szCs w:val="24"/>
          <w:u w:val="single"/>
        </w:rPr>
        <w:tab/>
      </w:r>
      <w:r w:rsidRPr="00AA0B7A">
        <w:rPr>
          <w:sz w:val="24"/>
          <w:szCs w:val="24"/>
          <w:u w:val="single"/>
        </w:rPr>
        <w:tab/>
      </w:r>
      <w:r w:rsidRPr="00AA0B7A">
        <w:rPr>
          <w:sz w:val="24"/>
          <w:szCs w:val="24"/>
          <w:u w:val="single"/>
        </w:rPr>
        <w:tab/>
      </w:r>
    </w:p>
    <w:p w14:paraId="4B6D2558" w14:textId="77777777" w:rsidR="00AA0B7A" w:rsidRPr="00AA0B7A" w:rsidRDefault="00AA0B7A" w:rsidP="00AA0B7A">
      <w:pPr>
        <w:widowControl w:val="0"/>
        <w:tabs>
          <w:tab w:val="left" w:pos="0"/>
        </w:tabs>
        <w:autoSpaceDE w:val="0"/>
        <w:autoSpaceDN w:val="0"/>
        <w:adjustRightInd w:val="0"/>
        <w:jc w:val="both"/>
        <w:rPr>
          <w:sz w:val="24"/>
          <w:szCs w:val="24"/>
        </w:rPr>
      </w:pP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t>Emily I. DeVoe</w:t>
      </w:r>
    </w:p>
    <w:p w14:paraId="353E7E2E" w14:textId="77777777" w:rsidR="00AA0B7A" w:rsidRPr="00AA0B7A" w:rsidRDefault="00AA0B7A" w:rsidP="00AA0B7A">
      <w:pPr>
        <w:widowControl w:val="0"/>
        <w:tabs>
          <w:tab w:val="left" w:pos="0"/>
        </w:tabs>
        <w:autoSpaceDE w:val="0"/>
        <w:autoSpaceDN w:val="0"/>
        <w:adjustRightInd w:val="0"/>
        <w:jc w:val="both"/>
        <w:rPr>
          <w:sz w:val="24"/>
          <w:szCs w:val="24"/>
        </w:rPr>
      </w:pP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t>Administrative Law Judge</w:t>
      </w:r>
    </w:p>
    <w:bookmarkEnd w:id="1"/>
    <w:p w14:paraId="72EDDF4A" w14:textId="77777777" w:rsidR="00AA0B7A" w:rsidRDefault="00AA0B7A">
      <w:pPr>
        <w:jc w:val="both"/>
        <w:rPr>
          <w:sz w:val="24"/>
          <w:szCs w:val="24"/>
        </w:rPr>
        <w:sectPr w:rsidR="00AA0B7A" w:rsidSect="00402D98">
          <w:footerReference w:type="default" r:id="rId8"/>
          <w:endnotePr>
            <w:numFmt w:val="decimal"/>
          </w:endnotePr>
          <w:pgSz w:w="12240" w:h="15840" w:code="1"/>
          <w:pgMar w:top="1440" w:right="1440" w:bottom="1440" w:left="1440" w:header="720" w:footer="720" w:gutter="0"/>
          <w:cols w:space="720"/>
          <w:noEndnote/>
          <w:titlePg/>
          <w:docGrid w:linePitch="272"/>
        </w:sectPr>
      </w:pPr>
    </w:p>
    <w:p w14:paraId="56E6FDCD" w14:textId="77777777" w:rsidR="00AA0B7A" w:rsidRPr="00AA0B7A" w:rsidRDefault="00AA0B7A" w:rsidP="00AA0B7A">
      <w:pPr>
        <w:spacing w:after="160" w:line="259" w:lineRule="auto"/>
        <w:rPr>
          <w:rFonts w:ascii="Microsoft Sans Serif" w:eastAsia="Microsoft Sans Serif" w:hAnsi="Microsoft Sans Serif" w:cs="Microsoft Sans Serif"/>
          <w:sz w:val="24"/>
          <w:szCs w:val="22"/>
        </w:rPr>
      </w:pPr>
      <w:r w:rsidRPr="00AA0B7A">
        <w:rPr>
          <w:rFonts w:ascii="Microsoft Sans Serif" w:eastAsia="Microsoft Sans Serif" w:hAnsi="Microsoft Sans Serif" w:cs="Microsoft Sans Serif"/>
          <w:b/>
          <w:sz w:val="24"/>
          <w:szCs w:val="22"/>
          <w:u w:val="single"/>
        </w:rPr>
        <w:lastRenderedPageBreak/>
        <w:t>C-2020-3021730 - STEPHEN MORGAN v. COLUMBIA GAS OF PENNSYLVANIA, INC</w:t>
      </w:r>
      <w:r w:rsidRPr="00AA0B7A">
        <w:rPr>
          <w:rFonts w:ascii="Microsoft Sans Serif" w:eastAsia="Microsoft Sans Serif" w:hAnsi="Microsoft Sans Serif" w:cs="Microsoft Sans Serif"/>
          <w:b/>
          <w:sz w:val="24"/>
          <w:szCs w:val="22"/>
          <w:u w:val="single"/>
        </w:rPr>
        <w:cr/>
      </w:r>
      <w:r w:rsidRPr="00AA0B7A">
        <w:rPr>
          <w:rFonts w:ascii="Microsoft Sans Serif" w:eastAsia="Microsoft Sans Serif" w:hAnsi="Microsoft Sans Serif" w:cs="Microsoft Sans Serif"/>
          <w:b/>
          <w:sz w:val="24"/>
          <w:szCs w:val="22"/>
          <w:u w:val="single"/>
        </w:rPr>
        <w:cr/>
      </w:r>
      <w:r w:rsidRPr="00AA0B7A">
        <w:rPr>
          <w:rFonts w:ascii="Microsoft Sans Serif" w:eastAsia="Microsoft Sans Serif" w:hAnsi="Microsoft Sans Serif" w:cs="Microsoft Sans Serif"/>
          <w:sz w:val="24"/>
          <w:szCs w:val="22"/>
        </w:rPr>
        <w:t xml:space="preserve">STEPHEN MORGAN </w:t>
      </w:r>
      <w:r w:rsidRPr="00AA0B7A">
        <w:rPr>
          <w:rFonts w:ascii="Microsoft Sans Serif" w:eastAsia="Microsoft Sans Serif" w:hAnsi="Microsoft Sans Serif" w:cs="Microsoft Sans Serif"/>
          <w:sz w:val="24"/>
          <w:szCs w:val="22"/>
        </w:rPr>
        <w:cr/>
        <w:t xml:space="preserve">15 </w:t>
      </w:r>
      <w:proofErr w:type="spellStart"/>
      <w:r w:rsidRPr="00AA0B7A">
        <w:rPr>
          <w:rFonts w:ascii="Microsoft Sans Serif" w:eastAsia="Microsoft Sans Serif" w:hAnsi="Microsoft Sans Serif" w:cs="Microsoft Sans Serif"/>
          <w:sz w:val="24"/>
          <w:szCs w:val="22"/>
        </w:rPr>
        <w:t>ARENTZEN</w:t>
      </w:r>
      <w:proofErr w:type="spellEnd"/>
      <w:r w:rsidRPr="00AA0B7A">
        <w:rPr>
          <w:rFonts w:ascii="Microsoft Sans Serif" w:eastAsia="Microsoft Sans Serif" w:hAnsi="Microsoft Sans Serif" w:cs="Microsoft Sans Serif"/>
          <w:sz w:val="24"/>
          <w:szCs w:val="22"/>
        </w:rPr>
        <w:t xml:space="preserve"> BLVD </w:t>
      </w:r>
      <w:r w:rsidRPr="00AA0B7A">
        <w:rPr>
          <w:rFonts w:ascii="Microsoft Sans Serif" w:eastAsia="Microsoft Sans Serif" w:hAnsi="Microsoft Sans Serif" w:cs="Microsoft Sans Serif"/>
          <w:sz w:val="24"/>
          <w:szCs w:val="22"/>
        </w:rPr>
        <w:cr/>
        <w:t>UPPER SUITE</w:t>
      </w:r>
      <w:r w:rsidRPr="00AA0B7A">
        <w:rPr>
          <w:rFonts w:ascii="Microsoft Sans Serif" w:eastAsia="Microsoft Sans Serif" w:hAnsi="Microsoft Sans Serif" w:cs="Microsoft Sans Serif"/>
          <w:sz w:val="24"/>
          <w:szCs w:val="22"/>
        </w:rPr>
        <w:cr/>
        <w:t>CHARLEROI PA  15022</w:t>
      </w:r>
      <w:r w:rsidRPr="00AA0B7A">
        <w:rPr>
          <w:rFonts w:ascii="Microsoft Sans Serif" w:eastAsia="Microsoft Sans Serif" w:hAnsi="Microsoft Sans Serif" w:cs="Microsoft Sans Serif"/>
          <w:sz w:val="24"/>
          <w:szCs w:val="22"/>
        </w:rPr>
        <w:cr/>
      </w:r>
      <w:r w:rsidRPr="00AA0B7A">
        <w:rPr>
          <w:rFonts w:ascii="Microsoft Sans Serif" w:eastAsia="Microsoft Sans Serif" w:hAnsi="Microsoft Sans Serif" w:cs="Microsoft Sans Serif"/>
          <w:b/>
          <w:bCs/>
          <w:sz w:val="24"/>
          <w:szCs w:val="22"/>
        </w:rPr>
        <w:t>724.872.6589</w:t>
      </w:r>
      <w:r w:rsidRPr="00AA0B7A">
        <w:rPr>
          <w:rFonts w:ascii="Microsoft Sans Serif" w:eastAsia="Microsoft Sans Serif" w:hAnsi="Microsoft Sans Serif" w:cs="Microsoft Sans Serif"/>
          <w:b/>
          <w:bCs/>
          <w:sz w:val="24"/>
          <w:szCs w:val="22"/>
        </w:rPr>
        <w:br/>
      </w:r>
      <w:r w:rsidRPr="00AA0B7A">
        <w:rPr>
          <w:rFonts w:ascii="Microsoft Sans Serif" w:eastAsia="Microsoft Sans Serif" w:hAnsi="Microsoft Sans Serif" w:cs="Microsoft Sans Serif"/>
          <w:sz w:val="24"/>
          <w:szCs w:val="22"/>
        </w:rPr>
        <w:t>Via e-mail only due to Emergency Order at M-2020-3019262</w:t>
      </w:r>
      <w:r w:rsidRPr="00AA0B7A">
        <w:rPr>
          <w:rFonts w:ascii="Microsoft Sans Serif" w:eastAsia="Microsoft Sans Serif" w:hAnsi="Microsoft Sans Serif" w:cs="Microsoft Sans Serif"/>
          <w:sz w:val="24"/>
          <w:szCs w:val="22"/>
        </w:rPr>
        <w:br/>
      </w:r>
      <w:hyperlink r:id="rId9" w:history="1">
        <w:r w:rsidRPr="00AA0B7A">
          <w:rPr>
            <w:rFonts w:ascii="Microsoft Sans Serif" w:eastAsia="Microsoft Sans Serif" w:hAnsi="Microsoft Sans Serif" w:cs="Microsoft Sans Serif"/>
            <w:color w:val="0563C1"/>
            <w:sz w:val="24"/>
            <w:szCs w:val="22"/>
            <w:u w:val="single"/>
          </w:rPr>
          <w:t>info@morganexcavating.com</w:t>
        </w:r>
      </w:hyperlink>
    </w:p>
    <w:p w14:paraId="76A381C1" w14:textId="77777777" w:rsidR="00AA0B7A" w:rsidRPr="00AA0B7A" w:rsidRDefault="00AA0B7A" w:rsidP="00AA0B7A">
      <w:pPr>
        <w:spacing w:after="160" w:line="259" w:lineRule="auto"/>
        <w:rPr>
          <w:rFonts w:ascii="Calibri" w:hAnsi="Calibri"/>
          <w:color w:val="0563C1"/>
          <w:sz w:val="22"/>
          <w:szCs w:val="22"/>
          <w:u w:val="single"/>
        </w:rPr>
      </w:pPr>
      <w:r w:rsidRPr="00AA0B7A">
        <w:rPr>
          <w:rFonts w:ascii="Microsoft Sans Serif" w:eastAsia="Microsoft Sans Serif" w:hAnsi="Microsoft Sans Serif" w:cs="Microsoft Sans Serif"/>
          <w:sz w:val="24"/>
          <w:szCs w:val="22"/>
        </w:rPr>
        <w:cr/>
        <w:t>LARRY R CRAYNE ESQUIRE</w:t>
      </w:r>
      <w:r w:rsidRPr="00AA0B7A">
        <w:rPr>
          <w:rFonts w:ascii="Microsoft Sans Serif" w:eastAsia="Microsoft Sans Serif" w:hAnsi="Microsoft Sans Serif" w:cs="Microsoft Sans Serif"/>
          <w:sz w:val="24"/>
          <w:szCs w:val="22"/>
        </w:rPr>
        <w:cr/>
        <w:t>238 JOHNSTON ROAD</w:t>
      </w:r>
      <w:r w:rsidRPr="00AA0B7A">
        <w:rPr>
          <w:rFonts w:ascii="Microsoft Sans Serif" w:eastAsia="Microsoft Sans Serif" w:hAnsi="Microsoft Sans Serif" w:cs="Microsoft Sans Serif"/>
          <w:sz w:val="24"/>
          <w:szCs w:val="22"/>
        </w:rPr>
        <w:cr/>
        <w:t>PITTSBURGH PA  15241-2556</w:t>
      </w:r>
      <w:r w:rsidRPr="00AA0B7A">
        <w:rPr>
          <w:rFonts w:ascii="Microsoft Sans Serif" w:eastAsia="Microsoft Sans Serif" w:hAnsi="Microsoft Sans Serif" w:cs="Microsoft Sans Serif"/>
          <w:sz w:val="24"/>
          <w:szCs w:val="22"/>
        </w:rPr>
        <w:cr/>
      </w:r>
      <w:r w:rsidRPr="00AA0B7A">
        <w:rPr>
          <w:rFonts w:ascii="Microsoft Sans Serif" w:eastAsia="Microsoft Sans Serif" w:hAnsi="Microsoft Sans Serif" w:cs="Microsoft Sans Serif"/>
          <w:b/>
          <w:bCs/>
          <w:sz w:val="24"/>
          <w:szCs w:val="22"/>
        </w:rPr>
        <w:t>412.831.5462</w:t>
      </w:r>
      <w:r w:rsidRPr="00AA0B7A">
        <w:rPr>
          <w:rFonts w:ascii="Microsoft Sans Serif" w:eastAsia="Microsoft Sans Serif" w:hAnsi="Microsoft Sans Serif" w:cs="Microsoft Sans Serif"/>
          <w:b/>
          <w:bCs/>
          <w:sz w:val="24"/>
          <w:szCs w:val="22"/>
        </w:rPr>
        <w:br/>
      </w:r>
      <w:r w:rsidRPr="00AA0B7A">
        <w:rPr>
          <w:rFonts w:ascii="Microsoft Sans Serif" w:eastAsia="Microsoft Sans Serif" w:hAnsi="Microsoft Sans Serif" w:cs="Microsoft Sans Serif"/>
          <w:sz w:val="24"/>
          <w:szCs w:val="22"/>
        </w:rPr>
        <w:t>Accepts eService</w:t>
      </w:r>
      <w:r w:rsidRPr="00AA0B7A">
        <w:rPr>
          <w:rFonts w:ascii="Microsoft Sans Serif" w:eastAsia="Microsoft Sans Serif" w:hAnsi="Microsoft Sans Serif" w:cs="Microsoft Sans Serif"/>
          <w:sz w:val="24"/>
          <w:szCs w:val="22"/>
        </w:rPr>
        <w:br/>
      </w:r>
      <w:r w:rsidRPr="00AA0B7A">
        <w:rPr>
          <w:rFonts w:ascii="Microsoft Sans Serif" w:eastAsia="Microsoft Sans Serif" w:hAnsi="Microsoft Sans Serif" w:cs="Microsoft Sans Serif"/>
          <w:i/>
          <w:iCs/>
          <w:sz w:val="24"/>
          <w:szCs w:val="22"/>
        </w:rPr>
        <w:t>Representing Columbia Gas of Pennsylvania, Inc</w:t>
      </w:r>
      <w:r w:rsidRPr="00AA0B7A">
        <w:rPr>
          <w:rFonts w:ascii="Microsoft Sans Serif" w:eastAsia="Microsoft Sans Serif" w:hAnsi="Microsoft Sans Serif" w:cs="Microsoft Sans Serif"/>
          <w:sz w:val="24"/>
          <w:szCs w:val="22"/>
        </w:rPr>
        <w:br/>
      </w:r>
      <w:r w:rsidRPr="00AA0B7A">
        <w:rPr>
          <w:rFonts w:ascii="Microsoft Sans Serif" w:eastAsia="Microsoft Sans Serif" w:hAnsi="Microsoft Sans Serif" w:cs="Microsoft Sans Serif"/>
          <w:color w:val="0563C1"/>
          <w:sz w:val="24"/>
          <w:szCs w:val="22"/>
          <w:u w:val="single"/>
        </w:rPr>
        <w:t>lrcrayne@comcast.net</w:t>
      </w:r>
    </w:p>
    <w:p w14:paraId="249DA2FA" w14:textId="2E0AE487" w:rsidR="00BC6CEC" w:rsidRPr="00006C62" w:rsidRDefault="00BC6CEC">
      <w:pPr>
        <w:jc w:val="both"/>
        <w:rPr>
          <w:sz w:val="24"/>
          <w:szCs w:val="24"/>
        </w:rPr>
      </w:pPr>
    </w:p>
    <w:sectPr w:rsidR="00BC6CEC" w:rsidRPr="00006C62" w:rsidSect="00402D98">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79DB9" w14:textId="77777777" w:rsidR="00F00A11" w:rsidRDefault="00F00A11">
      <w:r>
        <w:separator/>
      </w:r>
    </w:p>
  </w:endnote>
  <w:endnote w:type="continuationSeparator" w:id="0">
    <w:p w14:paraId="0C09BE23" w14:textId="77777777" w:rsidR="00F00A11" w:rsidRDefault="00F0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732292"/>
      <w:docPartObj>
        <w:docPartGallery w:val="Page Numbers (Bottom of Page)"/>
        <w:docPartUnique/>
      </w:docPartObj>
    </w:sdtPr>
    <w:sdtEndPr>
      <w:rPr>
        <w:noProof/>
        <w:sz w:val="16"/>
        <w:szCs w:val="16"/>
      </w:rPr>
    </w:sdtEndPr>
    <w:sdtContent>
      <w:p w14:paraId="24E79477" w14:textId="77777777" w:rsidR="00AD6C71" w:rsidRPr="00402D98" w:rsidRDefault="00AD6C71">
        <w:pPr>
          <w:pStyle w:val="Footer"/>
          <w:jc w:val="center"/>
          <w:rPr>
            <w:sz w:val="16"/>
            <w:szCs w:val="16"/>
          </w:rPr>
        </w:pPr>
        <w:r w:rsidRPr="00402D98">
          <w:fldChar w:fldCharType="begin"/>
        </w:r>
        <w:r w:rsidRPr="00402D98">
          <w:instrText xml:space="preserve"> PAGE   \* MERGEFORMAT </w:instrText>
        </w:r>
        <w:r w:rsidRPr="00402D98">
          <w:fldChar w:fldCharType="separate"/>
        </w:r>
        <w:r w:rsidRPr="00402D98">
          <w:rPr>
            <w:noProof/>
          </w:rPr>
          <w:t>8</w:t>
        </w:r>
        <w:r w:rsidRPr="00402D9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5192" w14:textId="77777777" w:rsidR="00F00A11" w:rsidRDefault="00F00A11">
      <w:r>
        <w:separator/>
      </w:r>
    </w:p>
  </w:footnote>
  <w:footnote w:type="continuationSeparator" w:id="0">
    <w:p w14:paraId="0F427FA6" w14:textId="77777777" w:rsidR="00F00A11" w:rsidRDefault="00F00A11">
      <w:r>
        <w:continuationSeparator/>
      </w:r>
    </w:p>
  </w:footnote>
  <w:footnote w:id="1">
    <w:p w14:paraId="57380CD6" w14:textId="35D8E475" w:rsidR="00AD6C71" w:rsidRPr="00235A85" w:rsidRDefault="00AD6C71" w:rsidP="006909E4">
      <w:pPr>
        <w:pStyle w:val="FootnoteText"/>
        <w:rPr>
          <w:snapToGrid w:val="0"/>
        </w:rPr>
      </w:pPr>
      <w:r w:rsidRPr="00B75608">
        <w:rPr>
          <w:rStyle w:val="FootnoteReference"/>
          <w:vertAlign w:val="superscript"/>
        </w:rPr>
        <w:footnoteRef/>
      </w:r>
      <w:r w:rsidRPr="00B75608">
        <w:rPr>
          <w:vertAlign w:val="superscript"/>
        </w:rPr>
        <w:t xml:space="preserve"> </w:t>
      </w:r>
      <w:r w:rsidRPr="00235A85">
        <w:tab/>
      </w:r>
      <w:r w:rsidRPr="00235A85">
        <w:rPr>
          <w:snapToGrid w:val="0"/>
          <w:u w:val="single"/>
        </w:rPr>
        <w:t>In Home Oxygen and Medical Equipment against Verizon Pennsylvania, Inc</w:t>
      </w:r>
      <w:r w:rsidRPr="00235A85">
        <w:rPr>
          <w:snapToGrid w:val="0"/>
        </w:rPr>
        <w:t>., Docket No. C</w:t>
      </w:r>
      <w:r>
        <w:rPr>
          <w:snapToGrid w:val="0"/>
        </w:rPr>
        <w:noBreakHyphen/>
      </w:r>
      <w:r w:rsidRPr="00235A85">
        <w:rPr>
          <w:snapToGrid w:val="0"/>
        </w:rPr>
        <w:t xml:space="preserve">2011-2267086 (Final Order entered May 14, 2012).  </w:t>
      </w:r>
      <w:r w:rsidRPr="00235A85">
        <w:rPr>
          <w:snapToGrid w:val="0"/>
          <w:u w:val="single"/>
        </w:rPr>
        <w:t>See also</w:t>
      </w:r>
      <w:r w:rsidRPr="00235A85">
        <w:rPr>
          <w:snapToGrid w:val="0"/>
        </w:rPr>
        <w:t xml:space="preserve">, </w:t>
      </w:r>
      <w:r w:rsidRPr="00235A85">
        <w:rPr>
          <w:snapToGrid w:val="0"/>
          <w:u w:val="single"/>
        </w:rPr>
        <w:t>Richard Carlock v. The United Telephone Company of Pa.</w:t>
      </w:r>
      <w:r w:rsidRPr="00235A85">
        <w:rPr>
          <w:snapToGrid w:val="0"/>
        </w:rPr>
        <w:t xml:space="preserve"> (</w:t>
      </w:r>
      <w:r w:rsidRPr="00235A85">
        <w:rPr>
          <w:snapToGrid w:val="0"/>
          <w:u w:val="single"/>
        </w:rPr>
        <w:t>Carlock</w:t>
      </w:r>
      <w:r w:rsidRPr="00235A85">
        <w:rPr>
          <w:snapToGrid w:val="0"/>
        </w:rPr>
        <w:t xml:space="preserve">), Docket No. F-00163617, Order entered July 14, 1993.  </w:t>
      </w:r>
    </w:p>
    <w:p w14:paraId="1C5152E6" w14:textId="77777777" w:rsidR="00AD6C71" w:rsidRPr="00235A85" w:rsidRDefault="00AD6C71" w:rsidP="006909E4">
      <w:pPr>
        <w:pStyle w:val="FootnoteText"/>
      </w:pPr>
    </w:p>
  </w:footnote>
  <w:footnote w:id="2">
    <w:p w14:paraId="76E5FD45" w14:textId="5CC139DD" w:rsidR="00AD6C71" w:rsidRPr="00235A85" w:rsidRDefault="00AD6C71" w:rsidP="006909E4">
      <w:pPr>
        <w:pStyle w:val="FootnoteText"/>
      </w:pPr>
      <w:r w:rsidRPr="00B75608">
        <w:rPr>
          <w:rStyle w:val="FootnoteReference"/>
          <w:vertAlign w:val="superscript"/>
        </w:rPr>
        <w:footnoteRef/>
      </w:r>
      <w:r>
        <w:t xml:space="preserve"> </w:t>
      </w:r>
      <w:r>
        <w:tab/>
        <w:t>See 52 Pa.Code §1.21</w:t>
      </w:r>
      <w:r w:rsidRPr="00235A85">
        <w:t>.</w:t>
      </w:r>
    </w:p>
  </w:footnote>
  <w:footnote w:id="3">
    <w:p w14:paraId="42615726" w14:textId="7BD5B98F" w:rsidR="00AD6C71" w:rsidRPr="00235A85" w:rsidRDefault="00AD6C71" w:rsidP="00F57ACE">
      <w:pPr>
        <w:pStyle w:val="FootnoteText"/>
      </w:pPr>
      <w:r w:rsidRPr="002D1C45">
        <w:rPr>
          <w:rStyle w:val="FootnoteReference"/>
          <w:vertAlign w:val="superscript"/>
        </w:rPr>
        <w:footnoteRef/>
      </w:r>
      <w:r w:rsidRPr="00235A85">
        <w:t xml:space="preserve"> </w:t>
      </w:r>
      <w:r w:rsidRPr="00235A85">
        <w:tab/>
      </w:r>
      <w:r w:rsidRPr="00235A85">
        <w:rPr>
          <w:u w:val="single"/>
        </w:rPr>
        <w:t>Hughes v. PA State Police</w:t>
      </w:r>
      <w:r w:rsidRPr="00235A85">
        <w:t xml:space="preserve">, 619 A.2d 390 (1992), </w:t>
      </w:r>
      <w:r w:rsidRPr="00235A85">
        <w:rPr>
          <w:i/>
        </w:rPr>
        <w:t>alloc</w:t>
      </w:r>
      <w:proofErr w:type="gramStart"/>
      <w:r w:rsidRPr="00235A85">
        <w:rPr>
          <w:i/>
        </w:rPr>
        <w:t xml:space="preserve">. </w:t>
      </w:r>
      <w:proofErr w:type="gramEnd"/>
      <w:r w:rsidRPr="00235A85">
        <w:rPr>
          <w:i/>
        </w:rPr>
        <w:t>denied</w:t>
      </w:r>
      <w:r w:rsidRPr="00235A85">
        <w:t xml:space="preserve">, 637 A.2d 293 (1993).    </w:t>
      </w:r>
    </w:p>
  </w:footnote>
  <w:footnote w:id="4">
    <w:p w14:paraId="5AB62F31" w14:textId="77777777" w:rsidR="00AD6C71" w:rsidRPr="00235A85" w:rsidRDefault="00AD6C71" w:rsidP="00F57ACE">
      <w:pPr>
        <w:pStyle w:val="FootnoteText"/>
      </w:pPr>
    </w:p>
    <w:p w14:paraId="1A3D60D1" w14:textId="513CA0D4" w:rsidR="00AD6C71" w:rsidRPr="00235A85" w:rsidRDefault="00AD6C71" w:rsidP="00F57ACE">
      <w:pPr>
        <w:pStyle w:val="FootnoteText"/>
      </w:pPr>
      <w:r w:rsidRPr="00AF65B7">
        <w:rPr>
          <w:rStyle w:val="FootnoteReference"/>
          <w:vertAlign w:val="superscript"/>
        </w:rPr>
        <w:footnoteRef/>
      </w:r>
      <w:r w:rsidRPr="00AF65B7">
        <w:rPr>
          <w:vertAlign w:val="superscript"/>
        </w:rPr>
        <w:t xml:space="preserve"> </w:t>
      </w:r>
      <w:r w:rsidRPr="00235A85">
        <w:tab/>
      </w:r>
      <w:r w:rsidRPr="00235A85">
        <w:rPr>
          <w:u w:val="single"/>
        </w:rPr>
        <w:t>City of Pittsburgh v. Pa. Public Utility Commission</w:t>
      </w:r>
      <w:r w:rsidRPr="00235A85">
        <w:t>, 43 A.2d 348 (Pa.Super</w:t>
      </w:r>
      <w:proofErr w:type="gramStart"/>
      <w:r w:rsidRPr="00235A85">
        <w:t xml:space="preserve">. </w:t>
      </w:r>
      <w:proofErr w:type="gramEnd"/>
      <w:r w:rsidRPr="00235A85">
        <w:t xml:space="preserve">1945).  </w:t>
      </w:r>
    </w:p>
  </w:footnote>
  <w:footnote w:id="5">
    <w:p w14:paraId="3FB7E8A0" w14:textId="77777777" w:rsidR="00AD6C71" w:rsidRPr="00235A85" w:rsidRDefault="00AD6C71" w:rsidP="00F57ACE">
      <w:pPr>
        <w:pStyle w:val="FootnoteText"/>
      </w:pPr>
    </w:p>
    <w:p w14:paraId="0D640C88" w14:textId="1DF2C4DA" w:rsidR="00AD6C71" w:rsidRDefault="00AD6C71" w:rsidP="00F57ACE">
      <w:pPr>
        <w:pStyle w:val="FootnoteText"/>
      </w:pPr>
      <w:r w:rsidRPr="00AF65B7">
        <w:rPr>
          <w:rStyle w:val="FootnoteReference"/>
          <w:vertAlign w:val="superscript"/>
        </w:rPr>
        <w:footnoteRef/>
      </w:r>
      <w:r w:rsidRPr="00AF65B7">
        <w:rPr>
          <w:vertAlign w:val="superscript"/>
        </w:rPr>
        <w:t xml:space="preserve"> </w:t>
      </w:r>
      <w:r w:rsidRPr="00235A85">
        <w:tab/>
      </w:r>
      <w:r w:rsidRPr="00235A85">
        <w:rPr>
          <w:u w:val="single"/>
        </w:rPr>
        <w:t>Roberts v. Martorano</w:t>
      </w:r>
      <w:r w:rsidRPr="00235A85">
        <w:t xml:space="preserve">, 235 A.2d 602 (1967).  </w:t>
      </w:r>
    </w:p>
    <w:p w14:paraId="52417F0B" w14:textId="77777777" w:rsidR="00AD6C71" w:rsidRPr="00235A85" w:rsidRDefault="00AD6C71" w:rsidP="00F57ACE">
      <w:pPr>
        <w:pStyle w:val="FootnoteText"/>
      </w:pPr>
    </w:p>
  </w:footnote>
  <w:footnote w:id="6">
    <w:p w14:paraId="233A9DC0" w14:textId="05769EE3" w:rsidR="00AD6C71" w:rsidRDefault="00AD6C71" w:rsidP="00F57ACE">
      <w:pPr>
        <w:pStyle w:val="FootnoteText"/>
      </w:pPr>
      <w:r w:rsidRPr="002D1C45">
        <w:rPr>
          <w:rStyle w:val="FootnoteReference"/>
          <w:vertAlign w:val="superscript"/>
        </w:rPr>
        <w:footnoteRef/>
      </w:r>
      <w:r w:rsidRPr="00235A85">
        <w:t xml:space="preserve"> </w:t>
      </w:r>
      <w:r w:rsidRPr="00235A85">
        <w:tab/>
      </w:r>
      <w:r w:rsidRPr="00235A85">
        <w:rPr>
          <w:u w:val="single"/>
        </w:rPr>
        <w:t>DeFrancesco et al. v. Western Pennsylvania Water Company</w:t>
      </w:r>
      <w:r w:rsidRPr="00235A85">
        <w:t>, 435 A.2d 614, 616 (Pa.Super</w:t>
      </w:r>
      <w:proofErr w:type="gramStart"/>
      <w:r w:rsidRPr="00235A85">
        <w:t xml:space="preserve">. </w:t>
      </w:r>
      <w:proofErr w:type="gramEnd"/>
      <w:r w:rsidRPr="00235A85">
        <w:t xml:space="preserve">1981) vacated and remanded on other grounds, 435 A.2d 595 (1982).  </w:t>
      </w:r>
    </w:p>
    <w:p w14:paraId="67886177" w14:textId="77777777" w:rsidR="00AD6C71" w:rsidRPr="00235A85" w:rsidRDefault="00AD6C71" w:rsidP="00F57ACE">
      <w:pPr>
        <w:pStyle w:val="FootnoteText"/>
      </w:pPr>
    </w:p>
  </w:footnote>
  <w:footnote w:id="7">
    <w:p w14:paraId="2E3E0F6A" w14:textId="32BA2D14" w:rsidR="00AD6C71" w:rsidRPr="00235A85" w:rsidRDefault="00AD6C71">
      <w:pPr>
        <w:pStyle w:val="FootnoteText"/>
      </w:pPr>
      <w:r w:rsidRPr="00AF65B7">
        <w:rPr>
          <w:rStyle w:val="FootnoteReference"/>
          <w:vertAlign w:val="superscript"/>
        </w:rPr>
        <w:footnoteRef/>
      </w:r>
      <w:r w:rsidRPr="00AF65B7">
        <w:t xml:space="preserve"> </w:t>
      </w:r>
      <w:r w:rsidRPr="00235A85">
        <w:tab/>
      </w:r>
      <w:r w:rsidRPr="00AA0B7A">
        <w:rPr>
          <w:iCs/>
          <w:u w:val="single"/>
        </w:rPr>
        <w:t>See also</w:t>
      </w:r>
      <w:r w:rsidRPr="00235A85">
        <w:t>, 52 Pa.Code §5.21(a).</w:t>
      </w:r>
    </w:p>
  </w:footnote>
  <w:footnote w:id="8">
    <w:p w14:paraId="5E0CF754" w14:textId="216F8A03" w:rsidR="00AD6C71" w:rsidRPr="00235A85" w:rsidRDefault="00AD6C71">
      <w:pPr>
        <w:pStyle w:val="FootnoteText"/>
      </w:pPr>
      <w:r w:rsidRPr="002D1C45">
        <w:rPr>
          <w:rStyle w:val="FootnoteReference"/>
          <w:vertAlign w:val="superscript"/>
        </w:rPr>
        <w:footnoteRef/>
      </w:r>
      <w:r w:rsidRPr="002D1C45">
        <w:rPr>
          <w:vertAlign w:val="superscript"/>
        </w:rPr>
        <w:t xml:space="preserve"> </w:t>
      </w:r>
      <w:r w:rsidRPr="00235A85">
        <w:tab/>
      </w:r>
      <w:r w:rsidRPr="00AA0B7A">
        <w:rPr>
          <w:iCs/>
          <w:u w:val="single"/>
        </w:rPr>
        <w:t>See</w:t>
      </w:r>
      <w:r w:rsidRPr="00235A85">
        <w:t xml:space="preserve">, </w:t>
      </w:r>
      <w:r w:rsidRPr="00235A85">
        <w:rPr>
          <w:u w:val="single"/>
        </w:rPr>
        <w:t>Duquesne Light Company v. Monroeville Borough</w:t>
      </w:r>
      <w:r w:rsidRPr="00235A85">
        <w:t xml:space="preserve">, 449 Pa. 573, 298 A.2d 252 (1972); </w:t>
      </w:r>
      <w:r w:rsidRPr="00235A85">
        <w:rPr>
          <w:u w:val="single"/>
        </w:rPr>
        <w:t>Behrend v. Bell Telephone Company</w:t>
      </w:r>
      <w:r w:rsidRPr="00235A85">
        <w:t xml:space="preserve">, 431 Pa. 63, 243 A.2d 346 (1968); </w:t>
      </w:r>
      <w:r w:rsidRPr="00235A85">
        <w:rPr>
          <w:u w:val="single"/>
        </w:rPr>
        <w:t>Elkin v. Bell Telephone Company</w:t>
      </w:r>
      <w:r w:rsidRPr="00235A85">
        <w:t xml:space="preserve">, </w:t>
      </w:r>
      <w:r w:rsidRPr="00235A85">
        <w:rPr>
          <w:i/>
        </w:rPr>
        <w:t>supra</w:t>
      </w:r>
      <w:r w:rsidRPr="00235A8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EC"/>
    <w:rsid w:val="00006C62"/>
    <w:rsid w:val="00010630"/>
    <w:rsid w:val="00015AD8"/>
    <w:rsid w:val="000460C9"/>
    <w:rsid w:val="000518D4"/>
    <w:rsid w:val="000644EB"/>
    <w:rsid w:val="00067502"/>
    <w:rsid w:val="00084531"/>
    <w:rsid w:val="000921D5"/>
    <w:rsid w:val="00097FE2"/>
    <w:rsid w:val="000E468C"/>
    <w:rsid w:val="000F1577"/>
    <w:rsid w:val="000F1FF6"/>
    <w:rsid w:val="0011220F"/>
    <w:rsid w:val="00120345"/>
    <w:rsid w:val="00141862"/>
    <w:rsid w:val="001418B9"/>
    <w:rsid w:val="0014193D"/>
    <w:rsid w:val="00142CAE"/>
    <w:rsid w:val="00152206"/>
    <w:rsid w:val="001544EE"/>
    <w:rsid w:val="001664E1"/>
    <w:rsid w:val="001705FD"/>
    <w:rsid w:val="00174FA4"/>
    <w:rsid w:val="0018172E"/>
    <w:rsid w:val="00181AE5"/>
    <w:rsid w:val="001B2595"/>
    <w:rsid w:val="001B7E12"/>
    <w:rsid w:val="001C00E9"/>
    <w:rsid w:val="001D5D37"/>
    <w:rsid w:val="001E5B3A"/>
    <w:rsid w:val="001E636C"/>
    <w:rsid w:val="001E6569"/>
    <w:rsid w:val="001F4BD9"/>
    <w:rsid w:val="001F7583"/>
    <w:rsid w:val="002058FF"/>
    <w:rsid w:val="00217B60"/>
    <w:rsid w:val="0022202D"/>
    <w:rsid w:val="00223923"/>
    <w:rsid w:val="0022539D"/>
    <w:rsid w:val="00226059"/>
    <w:rsid w:val="00235A85"/>
    <w:rsid w:val="00236455"/>
    <w:rsid w:val="00263774"/>
    <w:rsid w:val="00263CED"/>
    <w:rsid w:val="00272CEC"/>
    <w:rsid w:val="00275D87"/>
    <w:rsid w:val="00291C1D"/>
    <w:rsid w:val="002C3218"/>
    <w:rsid w:val="002D008B"/>
    <w:rsid w:val="002D1C45"/>
    <w:rsid w:val="002F60D7"/>
    <w:rsid w:val="00317CD9"/>
    <w:rsid w:val="003376D6"/>
    <w:rsid w:val="00356BC0"/>
    <w:rsid w:val="00372D81"/>
    <w:rsid w:val="0038588B"/>
    <w:rsid w:val="003911C3"/>
    <w:rsid w:val="00396AAD"/>
    <w:rsid w:val="00396CB9"/>
    <w:rsid w:val="003A4B3C"/>
    <w:rsid w:val="003B2B3E"/>
    <w:rsid w:val="003C0A9A"/>
    <w:rsid w:val="003D61AD"/>
    <w:rsid w:val="003D6796"/>
    <w:rsid w:val="003E68FB"/>
    <w:rsid w:val="00402D98"/>
    <w:rsid w:val="0041302C"/>
    <w:rsid w:val="00446BE1"/>
    <w:rsid w:val="00450AB9"/>
    <w:rsid w:val="00463CC3"/>
    <w:rsid w:val="0048059F"/>
    <w:rsid w:val="0048074B"/>
    <w:rsid w:val="004822FE"/>
    <w:rsid w:val="00487FFB"/>
    <w:rsid w:val="00491847"/>
    <w:rsid w:val="004A5C8F"/>
    <w:rsid w:val="004E348C"/>
    <w:rsid w:val="004E679D"/>
    <w:rsid w:val="004F5AC1"/>
    <w:rsid w:val="005132FB"/>
    <w:rsid w:val="005175F4"/>
    <w:rsid w:val="0055769D"/>
    <w:rsid w:val="005653CD"/>
    <w:rsid w:val="00572459"/>
    <w:rsid w:val="00585C98"/>
    <w:rsid w:val="005D0C21"/>
    <w:rsid w:val="005F21B7"/>
    <w:rsid w:val="00604776"/>
    <w:rsid w:val="006132EC"/>
    <w:rsid w:val="006152F3"/>
    <w:rsid w:val="00625269"/>
    <w:rsid w:val="00630F7B"/>
    <w:rsid w:val="00640CE6"/>
    <w:rsid w:val="00651431"/>
    <w:rsid w:val="006813A3"/>
    <w:rsid w:val="006825F2"/>
    <w:rsid w:val="006909E4"/>
    <w:rsid w:val="00693F48"/>
    <w:rsid w:val="0069679D"/>
    <w:rsid w:val="006B03D6"/>
    <w:rsid w:val="006B316E"/>
    <w:rsid w:val="006E52A8"/>
    <w:rsid w:val="00713B63"/>
    <w:rsid w:val="007153A6"/>
    <w:rsid w:val="00750B79"/>
    <w:rsid w:val="00751011"/>
    <w:rsid w:val="007642B9"/>
    <w:rsid w:val="00792F37"/>
    <w:rsid w:val="007946DC"/>
    <w:rsid w:val="007979C1"/>
    <w:rsid w:val="007A4C4B"/>
    <w:rsid w:val="007A6573"/>
    <w:rsid w:val="007B2CC5"/>
    <w:rsid w:val="007C555F"/>
    <w:rsid w:val="007D2ADD"/>
    <w:rsid w:val="007E45EB"/>
    <w:rsid w:val="007F420E"/>
    <w:rsid w:val="008057D1"/>
    <w:rsid w:val="00806222"/>
    <w:rsid w:val="00807C66"/>
    <w:rsid w:val="00810B64"/>
    <w:rsid w:val="00821966"/>
    <w:rsid w:val="00832F13"/>
    <w:rsid w:val="00847FCC"/>
    <w:rsid w:val="008750B8"/>
    <w:rsid w:val="008A2A14"/>
    <w:rsid w:val="008A3F87"/>
    <w:rsid w:val="008D406F"/>
    <w:rsid w:val="008F34CB"/>
    <w:rsid w:val="008F3DF8"/>
    <w:rsid w:val="00902A6C"/>
    <w:rsid w:val="009033E3"/>
    <w:rsid w:val="00931362"/>
    <w:rsid w:val="00934547"/>
    <w:rsid w:val="009503B4"/>
    <w:rsid w:val="00955068"/>
    <w:rsid w:val="00960E73"/>
    <w:rsid w:val="00975818"/>
    <w:rsid w:val="00983BC8"/>
    <w:rsid w:val="009A77F8"/>
    <w:rsid w:val="009B0658"/>
    <w:rsid w:val="009B705E"/>
    <w:rsid w:val="009D70E1"/>
    <w:rsid w:val="009E5E60"/>
    <w:rsid w:val="00A539F1"/>
    <w:rsid w:val="00A57CBC"/>
    <w:rsid w:val="00A653ED"/>
    <w:rsid w:val="00A73275"/>
    <w:rsid w:val="00A765EA"/>
    <w:rsid w:val="00A77196"/>
    <w:rsid w:val="00A910F1"/>
    <w:rsid w:val="00A910F9"/>
    <w:rsid w:val="00AA0B7A"/>
    <w:rsid w:val="00AA241E"/>
    <w:rsid w:val="00AD4F10"/>
    <w:rsid w:val="00AD6C71"/>
    <w:rsid w:val="00AE325E"/>
    <w:rsid w:val="00AF0E66"/>
    <w:rsid w:val="00AF65B7"/>
    <w:rsid w:val="00AF772F"/>
    <w:rsid w:val="00B27948"/>
    <w:rsid w:val="00B41714"/>
    <w:rsid w:val="00B43579"/>
    <w:rsid w:val="00B63B78"/>
    <w:rsid w:val="00B64F22"/>
    <w:rsid w:val="00B7344A"/>
    <w:rsid w:val="00B75608"/>
    <w:rsid w:val="00B91234"/>
    <w:rsid w:val="00BB2494"/>
    <w:rsid w:val="00BC41EA"/>
    <w:rsid w:val="00BC6CEC"/>
    <w:rsid w:val="00C16CF8"/>
    <w:rsid w:val="00C26A28"/>
    <w:rsid w:val="00C3053D"/>
    <w:rsid w:val="00C44410"/>
    <w:rsid w:val="00C56D9F"/>
    <w:rsid w:val="00C56E1A"/>
    <w:rsid w:val="00C64803"/>
    <w:rsid w:val="00C73258"/>
    <w:rsid w:val="00CA6BCC"/>
    <w:rsid w:val="00CB61E8"/>
    <w:rsid w:val="00CC3C22"/>
    <w:rsid w:val="00CC7BAC"/>
    <w:rsid w:val="00CE3159"/>
    <w:rsid w:val="00CE3A5D"/>
    <w:rsid w:val="00CE7C97"/>
    <w:rsid w:val="00D16A63"/>
    <w:rsid w:val="00D17296"/>
    <w:rsid w:val="00D30FE8"/>
    <w:rsid w:val="00D32A26"/>
    <w:rsid w:val="00D3463D"/>
    <w:rsid w:val="00D45406"/>
    <w:rsid w:val="00D56BAC"/>
    <w:rsid w:val="00D61E67"/>
    <w:rsid w:val="00DD65FE"/>
    <w:rsid w:val="00DE1C36"/>
    <w:rsid w:val="00DE566F"/>
    <w:rsid w:val="00DE6763"/>
    <w:rsid w:val="00E06C43"/>
    <w:rsid w:val="00E141F9"/>
    <w:rsid w:val="00E256FE"/>
    <w:rsid w:val="00E41885"/>
    <w:rsid w:val="00E45243"/>
    <w:rsid w:val="00E45375"/>
    <w:rsid w:val="00E50C37"/>
    <w:rsid w:val="00E64674"/>
    <w:rsid w:val="00E67FB6"/>
    <w:rsid w:val="00E71077"/>
    <w:rsid w:val="00E714A3"/>
    <w:rsid w:val="00E93DE8"/>
    <w:rsid w:val="00E969D2"/>
    <w:rsid w:val="00EA11E4"/>
    <w:rsid w:val="00ED751B"/>
    <w:rsid w:val="00EF3DCD"/>
    <w:rsid w:val="00EF62BA"/>
    <w:rsid w:val="00F00A11"/>
    <w:rsid w:val="00F117B1"/>
    <w:rsid w:val="00F152FA"/>
    <w:rsid w:val="00F17575"/>
    <w:rsid w:val="00F217C9"/>
    <w:rsid w:val="00F348F6"/>
    <w:rsid w:val="00F57ACE"/>
    <w:rsid w:val="00F73D2D"/>
    <w:rsid w:val="00F80D84"/>
    <w:rsid w:val="00F953CE"/>
    <w:rsid w:val="00F97F67"/>
    <w:rsid w:val="00FA1765"/>
    <w:rsid w:val="00FA64FB"/>
    <w:rsid w:val="00FA73B5"/>
    <w:rsid w:val="00FB2C03"/>
    <w:rsid w:val="00FC19CF"/>
    <w:rsid w:val="00FE108B"/>
    <w:rsid w:val="00FE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F46B"/>
  <w15:docId w15:val="{C76177BE-ED4E-44CE-81AC-5F282E60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basedOn w:val="Normal"/>
    <w:link w:val="FootnoteTextChar"/>
    <w:uiPriority w:val="99"/>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character" w:customStyle="1" w:styleId="FootnoteTextChar">
    <w:name w:val="Footnote Text Char"/>
    <w:basedOn w:val="DefaultParagraphFont"/>
    <w:link w:val="FootnoteText"/>
    <w:uiPriority w:val="99"/>
    <w:rsid w:val="00E4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organexcava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E612-A8EA-46D6-A7FC-1BCC9CC8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2013-04-02T19:08:00Z</cp:lastPrinted>
  <dcterms:created xsi:type="dcterms:W3CDTF">2020-10-26T19:48:00Z</dcterms:created>
  <dcterms:modified xsi:type="dcterms:W3CDTF">2020-10-26T19:48:00Z</dcterms:modified>
</cp:coreProperties>
</file>