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7B051" w14:textId="77777777" w:rsidR="0038698E" w:rsidRPr="00B34E15" w:rsidRDefault="0038698E" w:rsidP="007C55D4">
      <w:pPr>
        <w:widowControl/>
        <w:suppressAutoHyphens/>
        <w:jc w:val="center"/>
        <w:rPr>
          <w:b/>
          <w:sz w:val="26"/>
          <w:szCs w:val="26"/>
        </w:rPr>
      </w:pPr>
      <w:r w:rsidRPr="00B34E15">
        <w:rPr>
          <w:b/>
          <w:sz w:val="26"/>
          <w:szCs w:val="26"/>
        </w:rPr>
        <w:t>PENNSYLVANIA</w:t>
      </w:r>
    </w:p>
    <w:p w14:paraId="1223F68F" w14:textId="77777777" w:rsidR="0038698E" w:rsidRPr="00B34E15" w:rsidRDefault="0038698E" w:rsidP="007C55D4">
      <w:pPr>
        <w:widowControl/>
        <w:suppressAutoHyphens/>
        <w:jc w:val="center"/>
        <w:rPr>
          <w:sz w:val="26"/>
          <w:szCs w:val="26"/>
        </w:rPr>
      </w:pPr>
      <w:r w:rsidRPr="00B34E15">
        <w:rPr>
          <w:b/>
          <w:sz w:val="26"/>
          <w:szCs w:val="26"/>
        </w:rPr>
        <w:t>PUBLIC UTILITY COMMISSION</w:t>
      </w:r>
    </w:p>
    <w:p w14:paraId="08B68B58" w14:textId="6FF1BF24" w:rsidR="0038698E" w:rsidRPr="00B34E15" w:rsidRDefault="0038698E" w:rsidP="007C55D4">
      <w:pPr>
        <w:widowControl/>
        <w:suppressAutoHyphens/>
        <w:jc w:val="center"/>
        <w:rPr>
          <w:b/>
          <w:sz w:val="26"/>
          <w:szCs w:val="26"/>
        </w:rPr>
      </w:pPr>
      <w:r w:rsidRPr="00B34E15">
        <w:rPr>
          <w:b/>
          <w:sz w:val="26"/>
          <w:szCs w:val="26"/>
        </w:rPr>
        <w:t>Harrisburg, PA 171</w:t>
      </w:r>
      <w:r w:rsidR="00CA63B0">
        <w:rPr>
          <w:b/>
          <w:sz w:val="26"/>
          <w:szCs w:val="26"/>
        </w:rPr>
        <w:t>20</w:t>
      </w:r>
    </w:p>
    <w:p w14:paraId="5E0C55B5" w14:textId="77777777" w:rsidR="0038698E" w:rsidRDefault="0038698E" w:rsidP="007C55D4">
      <w:pPr>
        <w:widowControl/>
        <w:suppressAutoHyphens/>
        <w:rPr>
          <w:sz w:val="26"/>
          <w:szCs w:val="26"/>
        </w:rPr>
      </w:pPr>
    </w:p>
    <w:p w14:paraId="1A40D713" w14:textId="77777777" w:rsidR="0038698E" w:rsidRPr="00B34E15" w:rsidRDefault="0038698E" w:rsidP="007C55D4">
      <w:pPr>
        <w:widowControl/>
        <w:suppressAutoHyphens/>
        <w:rPr>
          <w:sz w:val="26"/>
          <w:szCs w:val="26"/>
        </w:rPr>
      </w:pPr>
    </w:p>
    <w:p w14:paraId="4487B0F8" w14:textId="046ABDA8" w:rsidR="0038698E" w:rsidRPr="00B34E15" w:rsidRDefault="0038698E" w:rsidP="007C55D4">
      <w:pPr>
        <w:widowControl/>
        <w:suppressAutoHyphens/>
        <w:jc w:val="right"/>
        <w:rPr>
          <w:sz w:val="26"/>
          <w:szCs w:val="26"/>
        </w:rPr>
      </w:pPr>
      <w:r w:rsidRPr="00B34E15">
        <w:rPr>
          <w:sz w:val="26"/>
          <w:szCs w:val="26"/>
        </w:rPr>
        <w:t xml:space="preserve">Public Meeting held </w:t>
      </w:r>
      <w:r w:rsidR="00BA6DCF">
        <w:rPr>
          <w:sz w:val="26"/>
          <w:szCs w:val="26"/>
        </w:rPr>
        <w:t xml:space="preserve">October </w:t>
      </w:r>
      <w:r w:rsidR="00613082">
        <w:rPr>
          <w:sz w:val="26"/>
          <w:szCs w:val="26"/>
        </w:rPr>
        <w:t>29</w:t>
      </w:r>
      <w:r w:rsidRPr="00B34E15">
        <w:rPr>
          <w:sz w:val="26"/>
          <w:szCs w:val="26"/>
        </w:rPr>
        <w:t>, 20</w:t>
      </w:r>
      <w:r w:rsidR="00486A12">
        <w:rPr>
          <w:sz w:val="26"/>
          <w:szCs w:val="26"/>
        </w:rPr>
        <w:t>20</w:t>
      </w:r>
    </w:p>
    <w:p w14:paraId="347D870A" w14:textId="77777777" w:rsidR="0038698E" w:rsidRPr="00B34E15" w:rsidRDefault="0038698E" w:rsidP="002F5E2E">
      <w:pPr>
        <w:widowControl/>
        <w:suppressAutoHyphens/>
        <w:rPr>
          <w:sz w:val="26"/>
          <w:szCs w:val="26"/>
        </w:rPr>
      </w:pPr>
    </w:p>
    <w:p w14:paraId="4EB26273" w14:textId="77777777" w:rsidR="0038698E" w:rsidRPr="00B34E15" w:rsidRDefault="0038698E" w:rsidP="007C55D4">
      <w:pPr>
        <w:widowControl/>
        <w:suppressAutoHyphens/>
        <w:jc w:val="right"/>
        <w:rPr>
          <w:sz w:val="26"/>
          <w:szCs w:val="26"/>
        </w:rPr>
      </w:pPr>
    </w:p>
    <w:p w14:paraId="2C77AB1F" w14:textId="77777777" w:rsidR="0038698E" w:rsidRPr="00B34E15" w:rsidRDefault="0038698E" w:rsidP="007C55D4">
      <w:pPr>
        <w:widowControl/>
        <w:suppressAutoHyphens/>
        <w:rPr>
          <w:sz w:val="26"/>
          <w:szCs w:val="26"/>
        </w:rPr>
      </w:pPr>
      <w:r w:rsidRPr="00B34E15">
        <w:rPr>
          <w:sz w:val="26"/>
          <w:szCs w:val="26"/>
        </w:rPr>
        <w:t>Commissioners Present:</w:t>
      </w:r>
    </w:p>
    <w:p w14:paraId="05EC99D5" w14:textId="77777777" w:rsidR="0038698E" w:rsidRPr="00B34E15" w:rsidRDefault="0038698E" w:rsidP="007C55D4">
      <w:pPr>
        <w:widowControl/>
        <w:suppressAutoHyphens/>
        <w:rPr>
          <w:sz w:val="26"/>
          <w:szCs w:val="26"/>
        </w:rPr>
      </w:pPr>
    </w:p>
    <w:p w14:paraId="60D6447D" w14:textId="08750E88" w:rsidR="0038698E" w:rsidRPr="00B34E15" w:rsidRDefault="000D7B91" w:rsidP="007C55D4">
      <w:pPr>
        <w:widowControl/>
        <w:ind w:firstLine="720"/>
        <w:rPr>
          <w:sz w:val="26"/>
          <w:szCs w:val="26"/>
        </w:rPr>
      </w:pPr>
      <w:r>
        <w:rPr>
          <w:sz w:val="26"/>
          <w:szCs w:val="26"/>
        </w:rPr>
        <w:t>Gladys Brown Dutrieuille, Chairman</w:t>
      </w:r>
      <w:r w:rsidRPr="00B34E15">
        <w:rPr>
          <w:sz w:val="26"/>
          <w:szCs w:val="26"/>
        </w:rPr>
        <w:t xml:space="preserve"> </w:t>
      </w:r>
    </w:p>
    <w:p w14:paraId="708DE3E4" w14:textId="564C4736" w:rsidR="0038698E" w:rsidRPr="00B34E15" w:rsidRDefault="0038698E" w:rsidP="00486A12">
      <w:pPr>
        <w:widowControl/>
        <w:ind w:firstLine="720"/>
        <w:rPr>
          <w:sz w:val="26"/>
          <w:szCs w:val="26"/>
        </w:rPr>
      </w:pPr>
      <w:r w:rsidRPr="00B34E15">
        <w:rPr>
          <w:sz w:val="26"/>
          <w:szCs w:val="26"/>
        </w:rPr>
        <w:t>David W. Sweet, Vice Chairman</w:t>
      </w:r>
    </w:p>
    <w:p w14:paraId="0E6C8569" w14:textId="42238E2E" w:rsidR="0038698E" w:rsidRDefault="0038698E" w:rsidP="007C55D4">
      <w:pPr>
        <w:widowControl/>
        <w:ind w:firstLine="720"/>
        <w:rPr>
          <w:sz w:val="26"/>
          <w:szCs w:val="26"/>
        </w:rPr>
      </w:pPr>
      <w:r w:rsidRPr="00B34E15">
        <w:rPr>
          <w:sz w:val="26"/>
          <w:szCs w:val="26"/>
        </w:rPr>
        <w:t>John F. Coleman, Jr.</w:t>
      </w:r>
    </w:p>
    <w:p w14:paraId="691255F9" w14:textId="60EB38BC" w:rsidR="00B01567" w:rsidRPr="00B34E15" w:rsidRDefault="00B01567" w:rsidP="007C55D4">
      <w:pPr>
        <w:widowControl/>
        <w:ind w:firstLine="720"/>
        <w:rPr>
          <w:sz w:val="26"/>
          <w:szCs w:val="26"/>
        </w:rPr>
      </w:pPr>
      <w:r>
        <w:rPr>
          <w:sz w:val="26"/>
          <w:szCs w:val="26"/>
        </w:rPr>
        <w:t>Ralph V. Yanora</w:t>
      </w:r>
    </w:p>
    <w:p w14:paraId="7446D00D" w14:textId="77777777" w:rsidR="0038698E" w:rsidRDefault="0038698E" w:rsidP="007C55D4">
      <w:pPr>
        <w:widowControl/>
        <w:suppressAutoHyphens/>
        <w:rPr>
          <w:sz w:val="26"/>
          <w:szCs w:val="26"/>
        </w:rPr>
      </w:pPr>
    </w:p>
    <w:p w14:paraId="6BE16230" w14:textId="77777777" w:rsidR="0038698E" w:rsidRPr="00B34E15" w:rsidRDefault="0038698E" w:rsidP="007C55D4">
      <w:pPr>
        <w:widowControl/>
        <w:suppressAutoHyphens/>
        <w:rPr>
          <w:sz w:val="26"/>
          <w:szCs w:val="26"/>
        </w:rPr>
      </w:pPr>
    </w:p>
    <w:tbl>
      <w:tblPr>
        <w:tblW w:w="0" w:type="auto"/>
        <w:jc w:val="center"/>
        <w:tblLook w:val="00A0" w:firstRow="1" w:lastRow="0" w:firstColumn="1" w:lastColumn="0" w:noHBand="0" w:noVBand="0"/>
      </w:tblPr>
      <w:tblGrid>
        <w:gridCol w:w="5670"/>
        <w:gridCol w:w="3690"/>
      </w:tblGrid>
      <w:tr w:rsidR="00360AFE" w:rsidRPr="00360AFE" w14:paraId="7D320F8E" w14:textId="77777777" w:rsidTr="006D2F88">
        <w:trPr>
          <w:jc w:val="center"/>
        </w:trPr>
        <w:tc>
          <w:tcPr>
            <w:tcW w:w="5670" w:type="dxa"/>
          </w:tcPr>
          <w:p w14:paraId="58D0D0E8" w14:textId="77777777" w:rsidR="00360AFE" w:rsidRDefault="00F505FE" w:rsidP="00360AFE">
            <w:pPr>
              <w:widowControl/>
              <w:rPr>
                <w:sz w:val="26"/>
                <w:szCs w:val="26"/>
              </w:rPr>
            </w:pPr>
            <w:r>
              <w:rPr>
                <w:sz w:val="26"/>
                <w:szCs w:val="26"/>
              </w:rPr>
              <w:t>Pennsylvania Public Utility Commission,</w:t>
            </w:r>
          </w:p>
          <w:p w14:paraId="32C37D8B" w14:textId="77777777" w:rsidR="00F505FE" w:rsidRDefault="00F505FE" w:rsidP="00360AFE">
            <w:pPr>
              <w:widowControl/>
              <w:rPr>
                <w:sz w:val="26"/>
                <w:szCs w:val="26"/>
              </w:rPr>
            </w:pPr>
            <w:r>
              <w:rPr>
                <w:sz w:val="26"/>
                <w:szCs w:val="26"/>
              </w:rPr>
              <w:t>Bureau of Investigation and Enforcement</w:t>
            </w:r>
          </w:p>
          <w:p w14:paraId="64AE756B" w14:textId="77777777" w:rsidR="00F505FE" w:rsidRDefault="00F505FE" w:rsidP="00360AFE">
            <w:pPr>
              <w:widowControl/>
              <w:rPr>
                <w:sz w:val="26"/>
                <w:szCs w:val="26"/>
              </w:rPr>
            </w:pPr>
          </w:p>
          <w:p w14:paraId="1B5B91E5" w14:textId="3DE10092" w:rsidR="00F505FE" w:rsidRDefault="00F505FE" w:rsidP="00B6476E">
            <w:pPr>
              <w:widowControl/>
              <w:ind w:left="705"/>
              <w:rPr>
                <w:sz w:val="26"/>
                <w:szCs w:val="26"/>
              </w:rPr>
            </w:pPr>
            <w:r>
              <w:rPr>
                <w:sz w:val="26"/>
                <w:szCs w:val="26"/>
              </w:rPr>
              <w:t>v.</w:t>
            </w:r>
          </w:p>
          <w:p w14:paraId="3A8B15DF" w14:textId="77777777" w:rsidR="00F505FE" w:rsidRDefault="00F505FE" w:rsidP="00360AFE">
            <w:pPr>
              <w:widowControl/>
              <w:rPr>
                <w:sz w:val="26"/>
                <w:szCs w:val="26"/>
              </w:rPr>
            </w:pPr>
          </w:p>
          <w:p w14:paraId="4D476D71" w14:textId="6CFFBACB" w:rsidR="00F505FE" w:rsidRPr="00360AFE" w:rsidRDefault="00F505FE" w:rsidP="00360AFE">
            <w:pPr>
              <w:widowControl/>
              <w:rPr>
                <w:sz w:val="26"/>
                <w:szCs w:val="26"/>
              </w:rPr>
            </w:pPr>
            <w:r>
              <w:rPr>
                <w:sz w:val="26"/>
                <w:szCs w:val="26"/>
              </w:rPr>
              <w:t>UGI Utilities, Inc.</w:t>
            </w:r>
            <w:r w:rsidR="00532D58">
              <w:rPr>
                <w:sz w:val="26"/>
                <w:szCs w:val="26"/>
              </w:rPr>
              <w:t xml:space="preserve"> – Gas Division</w:t>
            </w:r>
          </w:p>
        </w:tc>
        <w:tc>
          <w:tcPr>
            <w:tcW w:w="3690" w:type="dxa"/>
          </w:tcPr>
          <w:p w14:paraId="483E59F2" w14:textId="34ABCB79" w:rsidR="00360AFE" w:rsidRPr="00360AFE" w:rsidRDefault="00F505FE" w:rsidP="00360AFE">
            <w:pPr>
              <w:widowControl/>
              <w:jc w:val="right"/>
              <w:rPr>
                <w:sz w:val="26"/>
                <w:szCs w:val="26"/>
              </w:rPr>
            </w:pPr>
            <w:r>
              <w:rPr>
                <w:sz w:val="26"/>
                <w:szCs w:val="26"/>
              </w:rPr>
              <w:t>C-2018-3005151</w:t>
            </w:r>
          </w:p>
          <w:p w14:paraId="1B0D8736" w14:textId="77777777" w:rsidR="00360AFE" w:rsidRPr="00360AFE" w:rsidRDefault="00360AFE" w:rsidP="00360AFE">
            <w:pPr>
              <w:widowControl/>
              <w:jc w:val="center"/>
              <w:rPr>
                <w:sz w:val="26"/>
                <w:szCs w:val="26"/>
              </w:rPr>
            </w:pPr>
          </w:p>
          <w:p w14:paraId="7108E47A" w14:textId="77777777" w:rsidR="00360AFE" w:rsidRPr="00360AFE" w:rsidRDefault="00360AFE" w:rsidP="00360AFE">
            <w:pPr>
              <w:widowControl/>
              <w:jc w:val="right"/>
              <w:rPr>
                <w:sz w:val="26"/>
                <w:szCs w:val="26"/>
              </w:rPr>
            </w:pPr>
          </w:p>
        </w:tc>
      </w:tr>
    </w:tbl>
    <w:p w14:paraId="3559F58E" w14:textId="68DC8BD0" w:rsidR="00F505FE" w:rsidRDefault="00F505FE" w:rsidP="002E5EFF">
      <w:pPr>
        <w:widowControl/>
        <w:spacing w:line="360" w:lineRule="auto"/>
        <w:rPr>
          <w:b/>
          <w:sz w:val="26"/>
          <w:szCs w:val="26"/>
        </w:rPr>
      </w:pPr>
    </w:p>
    <w:p w14:paraId="6FEC93C2" w14:textId="77777777" w:rsidR="00F505FE" w:rsidRPr="00B34E15" w:rsidRDefault="00F505FE" w:rsidP="002E5EFF">
      <w:pPr>
        <w:widowControl/>
        <w:spacing w:line="360" w:lineRule="auto"/>
        <w:rPr>
          <w:b/>
          <w:sz w:val="26"/>
          <w:szCs w:val="26"/>
        </w:rPr>
      </w:pPr>
    </w:p>
    <w:p w14:paraId="29353A6D" w14:textId="002E507D" w:rsidR="00CE01AD" w:rsidRDefault="0038698E" w:rsidP="000D7B91">
      <w:pPr>
        <w:widowControl/>
        <w:spacing w:line="360" w:lineRule="auto"/>
        <w:jc w:val="center"/>
        <w:rPr>
          <w:b/>
          <w:sz w:val="26"/>
          <w:szCs w:val="26"/>
        </w:rPr>
      </w:pPr>
      <w:r w:rsidRPr="00DF4899">
        <w:rPr>
          <w:b/>
          <w:sz w:val="26"/>
          <w:szCs w:val="26"/>
        </w:rPr>
        <w:t>OPINION AND ORDER</w:t>
      </w:r>
    </w:p>
    <w:p w14:paraId="0BD27CA4" w14:textId="77777777" w:rsidR="00344C68" w:rsidRDefault="00344C68" w:rsidP="007C55D4">
      <w:pPr>
        <w:widowControl/>
        <w:spacing w:line="360" w:lineRule="auto"/>
        <w:jc w:val="center"/>
        <w:rPr>
          <w:b/>
          <w:sz w:val="26"/>
          <w:szCs w:val="26"/>
        </w:rPr>
      </w:pPr>
    </w:p>
    <w:p w14:paraId="7A0F3CB7" w14:textId="168D517B" w:rsidR="00CE01AD" w:rsidRDefault="00CE01AD" w:rsidP="007C55D4">
      <w:pPr>
        <w:widowControl/>
        <w:spacing w:line="360" w:lineRule="auto"/>
        <w:rPr>
          <w:b/>
          <w:sz w:val="26"/>
          <w:szCs w:val="26"/>
        </w:rPr>
      </w:pPr>
      <w:r>
        <w:rPr>
          <w:b/>
          <w:sz w:val="26"/>
          <w:szCs w:val="26"/>
        </w:rPr>
        <w:t>BY THE COMMISSION:</w:t>
      </w:r>
    </w:p>
    <w:p w14:paraId="467B9228" w14:textId="77777777" w:rsidR="00275807" w:rsidRPr="00CE01AD" w:rsidRDefault="00275807" w:rsidP="007C55D4">
      <w:pPr>
        <w:widowControl/>
        <w:spacing w:line="360" w:lineRule="auto"/>
        <w:rPr>
          <w:b/>
          <w:sz w:val="26"/>
          <w:szCs w:val="26"/>
        </w:rPr>
      </w:pPr>
    </w:p>
    <w:p w14:paraId="3031A3C1" w14:textId="726878D0" w:rsidR="00836D57" w:rsidRDefault="000F1318" w:rsidP="00741283">
      <w:pPr>
        <w:widowControl/>
        <w:tabs>
          <w:tab w:val="left" w:pos="-720"/>
        </w:tabs>
        <w:suppressAutoHyphens/>
        <w:spacing w:line="360" w:lineRule="auto"/>
        <w:ind w:firstLine="1440"/>
        <w:rPr>
          <w:sz w:val="26"/>
        </w:rPr>
      </w:pPr>
      <w:r w:rsidRPr="00027664">
        <w:rPr>
          <w:sz w:val="26"/>
        </w:rPr>
        <w:t xml:space="preserve">Before the </w:t>
      </w:r>
      <w:r w:rsidR="005C7928">
        <w:rPr>
          <w:sz w:val="26"/>
        </w:rPr>
        <w:t xml:space="preserve">Pennsylvania Public Utility </w:t>
      </w:r>
      <w:r w:rsidRPr="00027664">
        <w:rPr>
          <w:sz w:val="26"/>
        </w:rPr>
        <w:t xml:space="preserve">Commission </w:t>
      </w:r>
      <w:r w:rsidR="005C7928">
        <w:rPr>
          <w:sz w:val="26"/>
        </w:rPr>
        <w:t xml:space="preserve">(Commission) </w:t>
      </w:r>
      <w:r w:rsidRPr="00027664">
        <w:rPr>
          <w:sz w:val="26"/>
        </w:rPr>
        <w:t>for co</w:t>
      </w:r>
      <w:r w:rsidR="00893951">
        <w:rPr>
          <w:sz w:val="26"/>
        </w:rPr>
        <w:t xml:space="preserve">nsideration and disposition </w:t>
      </w:r>
      <w:bookmarkStart w:id="0" w:name="_Hlk24540744"/>
      <w:r w:rsidR="002D3647">
        <w:rPr>
          <w:sz w:val="26"/>
        </w:rPr>
        <w:t xml:space="preserve">is </w:t>
      </w:r>
      <w:r w:rsidR="008548FB">
        <w:rPr>
          <w:sz w:val="26"/>
        </w:rPr>
        <w:t>a Joint Petition for</w:t>
      </w:r>
      <w:r w:rsidR="004933EF">
        <w:rPr>
          <w:sz w:val="26"/>
        </w:rPr>
        <w:t xml:space="preserve"> Approval of</w:t>
      </w:r>
      <w:r w:rsidR="008548FB">
        <w:rPr>
          <w:sz w:val="26"/>
        </w:rPr>
        <w:t xml:space="preserve"> Settlement (Settlement) filed on </w:t>
      </w:r>
      <w:r w:rsidR="00685C34">
        <w:rPr>
          <w:sz w:val="26"/>
        </w:rPr>
        <w:t>September 1, 2020, by the Commission’s Bureau of Investigation and Enforcement (I&amp;E) and UGI Utilities, Inc.</w:t>
      </w:r>
      <w:r w:rsidR="00396C6A">
        <w:rPr>
          <w:sz w:val="26"/>
        </w:rPr>
        <w:t xml:space="preserve"> – Gas Division </w:t>
      </w:r>
      <w:r w:rsidR="00685C34">
        <w:rPr>
          <w:sz w:val="26"/>
        </w:rPr>
        <w:t>(UGI or the Company) (collectively, the Parties), with respect to the Formal Complaint</w:t>
      </w:r>
      <w:r w:rsidR="003D16E2">
        <w:rPr>
          <w:sz w:val="26"/>
        </w:rPr>
        <w:t xml:space="preserve"> (Complaint)</w:t>
      </w:r>
      <w:r w:rsidR="00685C34">
        <w:rPr>
          <w:sz w:val="26"/>
        </w:rPr>
        <w:t xml:space="preserve"> filed by I&amp;E against UGI on October 4, 2018.  </w:t>
      </w:r>
      <w:r w:rsidR="00CA27DD">
        <w:rPr>
          <w:sz w:val="26"/>
        </w:rPr>
        <w:t>Both</w:t>
      </w:r>
      <w:r w:rsidR="00685C34">
        <w:rPr>
          <w:sz w:val="26"/>
        </w:rPr>
        <w:t xml:space="preserve"> Part</w:t>
      </w:r>
      <w:r w:rsidR="00CA27DD">
        <w:rPr>
          <w:sz w:val="26"/>
        </w:rPr>
        <w:t>ies</w:t>
      </w:r>
      <w:r w:rsidR="00685C34">
        <w:rPr>
          <w:sz w:val="26"/>
        </w:rPr>
        <w:t xml:space="preserve"> also </w:t>
      </w:r>
      <w:r w:rsidR="00E67A1D">
        <w:rPr>
          <w:sz w:val="26"/>
        </w:rPr>
        <w:t>submitted</w:t>
      </w:r>
      <w:r w:rsidR="00685C34">
        <w:rPr>
          <w:sz w:val="26"/>
        </w:rPr>
        <w:t xml:space="preserve"> Statement</w:t>
      </w:r>
      <w:r w:rsidR="00CA27DD">
        <w:rPr>
          <w:sz w:val="26"/>
        </w:rPr>
        <w:t>s</w:t>
      </w:r>
      <w:r w:rsidR="00685C34">
        <w:rPr>
          <w:sz w:val="26"/>
        </w:rPr>
        <w:t xml:space="preserve"> in Support of the Settlement.  For the reasons set forth herein, we </w:t>
      </w:r>
      <w:r w:rsidR="00CA27DD">
        <w:rPr>
          <w:sz w:val="26"/>
        </w:rPr>
        <w:t>shall</w:t>
      </w:r>
      <w:r w:rsidR="00685C34">
        <w:rPr>
          <w:sz w:val="26"/>
        </w:rPr>
        <w:t xml:space="preserve"> approve the Settlement as filed.  </w:t>
      </w:r>
      <w:bookmarkEnd w:id="0"/>
    </w:p>
    <w:p w14:paraId="634C0CAE" w14:textId="3C47AA28" w:rsidR="00D10142" w:rsidRPr="00D10142" w:rsidRDefault="00D10142" w:rsidP="002F5E2E">
      <w:pPr>
        <w:pStyle w:val="Heading1"/>
        <w:keepNext/>
      </w:pPr>
      <w:bookmarkStart w:id="1" w:name="_Hlk21505737"/>
      <w:r w:rsidRPr="00D10142">
        <w:lastRenderedPageBreak/>
        <w:t xml:space="preserve">History of </w:t>
      </w:r>
      <w:r w:rsidR="00106688" w:rsidRPr="00292EBC">
        <w:t>the</w:t>
      </w:r>
      <w:r w:rsidR="00106688">
        <w:t xml:space="preserve"> </w:t>
      </w:r>
      <w:r w:rsidRPr="00D10142">
        <w:t>Proceeding</w:t>
      </w:r>
    </w:p>
    <w:bookmarkEnd w:id="1"/>
    <w:p w14:paraId="6422F3F1" w14:textId="52C48CD3" w:rsidR="00B00BC3" w:rsidRDefault="00B00BC3" w:rsidP="000D7B91">
      <w:pPr>
        <w:widowControl/>
        <w:tabs>
          <w:tab w:val="left" w:pos="-720"/>
        </w:tabs>
        <w:suppressAutoHyphens/>
        <w:spacing w:line="360" w:lineRule="auto"/>
        <w:ind w:firstLine="1440"/>
        <w:rPr>
          <w:sz w:val="26"/>
        </w:rPr>
      </w:pPr>
    </w:p>
    <w:p w14:paraId="6927F82B" w14:textId="178DF6E2" w:rsidR="00EE31B0" w:rsidRDefault="00106688" w:rsidP="00106688">
      <w:pPr>
        <w:widowControl/>
        <w:tabs>
          <w:tab w:val="left" w:pos="-720"/>
        </w:tabs>
        <w:suppressAutoHyphens/>
        <w:spacing w:line="360" w:lineRule="auto"/>
        <w:ind w:firstLine="1440"/>
        <w:rPr>
          <w:sz w:val="26"/>
        </w:rPr>
      </w:pPr>
      <w:r>
        <w:rPr>
          <w:sz w:val="26"/>
        </w:rPr>
        <w:t>On October 4, 201</w:t>
      </w:r>
      <w:r w:rsidR="00CA27DD">
        <w:rPr>
          <w:sz w:val="26"/>
        </w:rPr>
        <w:t>8, I&amp;E filed</w:t>
      </w:r>
      <w:r w:rsidR="00B4301D">
        <w:rPr>
          <w:sz w:val="26"/>
        </w:rPr>
        <w:t xml:space="preserve"> proprietary and non-proprietary versions of</w:t>
      </w:r>
      <w:r w:rsidR="00CA27DD">
        <w:rPr>
          <w:sz w:val="26"/>
        </w:rPr>
        <w:t xml:space="preserve"> its Complaint against UGI</w:t>
      </w:r>
      <w:r w:rsidR="002A579F">
        <w:rPr>
          <w:sz w:val="26"/>
        </w:rPr>
        <w:t>.</w:t>
      </w:r>
      <w:r w:rsidR="00A5154C">
        <w:rPr>
          <w:rStyle w:val="FootnoteReference"/>
          <w:sz w:val="26"/>
        </w:rPr>
        <w:footnoteReference w:id="2"/>
      </w:r>
      <w:r w:rsidR="004933EF">
        <w:rPr>
          <w:sz w:val="26"/>
        </w:rPr>
        <w:t xml:space="preserve">  </w:t>
      </w:r>
      <w:r w:rsidR="002A579F">
        <w:rPr>
          <w:sz w:val="26"/>
        </w:rPr>
        <w:t>The Complaint concerned a natural gas</w:t>
      </w:r>
      <w:r w:rsidR="00246C4D">
        <w:rPr>
          <w:sz w:val="26"/>
        </w:rPr>
        <w:t>-fueled</w:t>
      </w:r>
      <w:r w:rsidR="002A579F">
        <w:rPr>
          <w:sz w:val="26"/>
        </w:rPr>
        <w:t xml:space="preserve"> explosion that occurred on July 2, 2017, at 206 Springdale Lane, Millersville, Pennsylvania, which resulted in one fatal injury to an employee of UGI, </w:t>
      </w:r>
      <w:bookmarkStart w:id="2" w:name="_Hlk52358209"/>
      <w:r w:rsidR="002A579F">
        <w:rPr>
          <w:sz w:val="26"/>
        </w:rPr>
        <w:t>non-life</w:t>
      </w:r>
      <w:r w:rsidR="00256F28">
        <w:rPr>
          <w:sz w:val="26"/>
        </w:rPr>
        <w:t>-</w:t>
      </w:r>
      <w:r w:rsidR="002A579F">
        <w:rPr>
          <w:sz w:val="26"/>
        </w:rPr>
        <w:t xml:space="preserve">threatening injuries </w:t>
      </w:r>
      <w:bookmarkEnd w:id="2"/>
      <w:r w:rsidR="002A579F">
        <w:rPr>
          <w:sz w:val="26"/>
        </w:rPr>
        <w:t>to three other individuals</w:t>
      </w:r>
      <w:r w:rsidR="00105D8B">
        <w:rPr>
          <w:sz w:val="26"/>
        </w:rPr>
        <w:t>,</w:t>
      </w:r>
      <w:r w:rsidR="002A579F">
        <w:rPr>
          <w:sz w:val="26"/>
        </w:rPr>
        <w:t xml:space="preserve"> and approximately $2.</w:t>
      </w:r>
      <w:r w:rsidR="00E43D59">
        <w:rPr>
          <w:sz w:val="26"/>
        </w:rPr>
        <w:t>2</w:t>
      </w:r>
      <w:r w:rsidR="002A579F">
        <w:rPr>
          <w:sz w:val="26"/>
        </w:rPr>
        <w:t xml:space="preserve"> million in</w:t>
      </w:r>
      <w:r w:rsidR="00303FD3">
        <w:rPr>
          <w:sz w:val="26"/>
        </w:rPr>
        <w:t xml:space="preserve"> damage to the surrounding</w:t>
      </w:r>
      <w:r w:rsidR="002A579F">
        <w:rPr>
          <w:sz w:val="26"/>
        </w:rPr>
        <w:t xml:space="preserve"> pr</w:t>
      </w:r>
      <w:r w:rsidR="00303FD3">
        <w:rPr>
          <w:sz w:val="26"/>
        </w:rPr>
        <w:t>operties on the Springdale Lane cul-de-sac</w:t>
      </w:r>
      <w:r w:rsidR="002A579F">
        <w:rPr>
          <w:sz w:val="26"/>
        </w:rPr>
        <w:t>.</w:t>
      </w:r>
      <w:r w:rsidR="00E43D59">
        <w:rPr>
          <w:sz w:val="26"/>
        </w:rPr>
        <w:t xml:space="preserve">  Settlement at 3.</w:t>
      </w:r>
      <w:r w:rsidR="002A579F">
        <w:rPr>
          <w:sz w:val="26"/>
        </w:rPr>
        <w:t xml:space="preserve">  </w:t>
      </w:r>
      <w:r w:rsidR="002D1C52">
        <w:rPr>
          <w:sz w:val="26"/>
        </w:rPr>
        <w:t xml:space="preserve">In the Complaint, I&amp;E alleged that </w:t>
      </w:r>
      <w:r w:rsidR="00EE31B0">
        <w:rPr>
          <w:sz w:val="26"/>
        </w:rPr>
        <w:t>UGI</w:t>
      </w:r>
      <w:r w:rsidR="002D1C52">
        <w:rPr>
          <w:sz w:val="26"/>
        </w:rPr>
        <w:t xml:space="preserve"> committed violations of the </w:t>
      </w:r>
      <w:r w:rsidR="00EE31B0">
        <w:rPr>
          <w:sz w:val="26"/>
        </w:rPr>
        <w:t>Commission’s Regulations at 52 Pa. Code §</w:t>
      </w:r>
      <w:r w:rsidR="00741283">
        <w:rPr>
          <w:sz w:val="26"/>
        </w:rPr>
        <w:t> </w:t>
      </w:r>
      <w:r w:rsidR="00EE31B0">
        <w:rPr>
          <w:sz w:val="26"/>
        </w:rPr>
        <w:t>59.33(b), and several provisions in Parts 191 and 192 of Title 49 of the Code of Federal Regulations (C.F.R.), specifically, 49 C.F.R. §§ 191.5, 192.13(c)</w:t>
      </w:r>
      <w:r w:rsidR="00EF4D4E">
        <w:rPr>
          <w:sz w:val="26"/>
        </w:rPr>
        <w:t xml:space="preserve">, 192.605(a), and 192.615. </w:t>
      </w:r>
      <w:r w:rsidR="001A6B41">
        <w:rPr>
          <w:sz w:val="26"/>
        </w:rPr>
        <w:t xml:space="preserve"> Complaint at 18-22. </w:t>
      </w:r>
      <w:r w:rsidR="00EF4D4E">
        <w:rPr>
          <w:sz w:val="26"/>
        </w:rPr>
        <w:t xml:space="preserve"> </w:t>
      </w:r>
      <w:r w:rsidR="00EF4D4E">
        <w:rPr>
          <w:kern w:val="24"/>
          <w:sz w:val="26"/>
          <w:szCs w:val="26"/>
        </w:rPr>
        <w:t xml:space="preserve">I&amp;E requested that the Commission, </w:t>
      </w:r>
      <w:r w:rsidR="00EF4D4E" w:rsidRPr="008C1A57">
        <w:rPr>
          <w:i/>
          <w:kern w:val="24"/>
          <w:sz w:val="26"/>
          <w:szCs w:val="26"/>
        </w:rPr>
        <w:t>inter alia</w:t>
      </w:r>
      <w:r w:rsidR="00EF4D4E">
        <w:rPr>
          <w:kern w:val="24"/>
          <w:sz w:val="26"/>
          <w:szCs w:val="26"/>
        </w:rPr>
        <w:t>, impose a civil penalty of $2</w:t>
      </w:r>
      <w:r w:rsidR="001A6B41">
        <w:rPr>
          <w:kern w:val="24"/>
          <w:sz w:val="26"/>
          <w:szCs w:val="26"/>
        </w:rPr>
        <w:t>,090,022</w:t>
      </w:r>
      <w:r w:rsidR="00EF4D4E">
        <w:rPr>
          <w:kern w:val="24"/>
          <w:sz w:val="26"/>
          <w:szCs w:val="26"/>
        </w:rPr>
        <w:t xml:space="preserve"> on the Company.</w:t>
      </w:r>
      <w:r w:rsidR="00B33B2E">
        <w:rPr>
          <w:sz w:val="26"/>
          <w:szCs w:val="26"/>
        </w:rPr>
        <w:t xml:space="preserve">  </w:t>
      </w:r>
      <w:r w:rsidR="001A6B41" w:rsidRPr="001A6B41">
        <w:rPr>
          <w:i/>
          <w:iCs/>
          <w:sz w:val="26"/>
          <w:szCs w:val="26"/>
        </w:rPr>
        <w:t>Id</w:t>
      </w:r>
      <w:r w:rsidR="001A6B41">
        <w:rPr>
          <w:sz w:val="26"/>
          <w:szCs w:val="26"/>
        </w:rPr>
        <w:t>. at 22</w:t>
      </w:r>
      <w:r w:rsidR="00B33B2E">
        <w:rPr>
          <w:sz w:val="26"/>
          <w:szCs w:val="26"/>
        </w:rPr>
        <w:t>.</w:t>
      </w:r>
    </w:p>
    <w:p w14:paraId="6E2E98D0" w14:textId="6E5425B9" w:rsidR="00EE31B0" w:rsidRDefault="00EE31B0" w:rsidP="00106688">
      <w:pPr>
        <w:widowControl/>
        <w:tabs>
          <w:tab w:val="left" w:pos="-720"/>
        </w:tabs>
        <w:suppressAutoHyphens/>
        <w:spacing w:line="360" w:lineRule="auto"/>
        <w:ind w:firstLine="1440"/>
        <w:rPr>
          <w:sz w:val="26"/>
        </w:rPr>
      </w:pPr>
    </w:p>
    <w:p w14:paraId="2D38235E" w14:textId="0F9619C2" w:rsidR="00B0778B" w:rsidRDefault="00B0778B" w:rsidP="00106688">
      <w:pPr>
        <w:widowControl/>
        <w:tabs>
          <w:tab w:val="left" w:pos="-720"/>
        </w:tabs>
        <w:suppressAutoHyphens/>
        <w:spacing w:line="360" w:lineRule="auto"/>
        <w:ind w:firstLine="1440"/>
        <w:rPr>
          <w:sz w:val="26"/>
        </w:rPr>
      </w:pPr>
      <w:r>
        <w:rPr>
          <w:sz w:val="26"/>
        </w:rPr>
        <w:t xml:space="preserve">On October 18, 2018, UGI filed an unopposed motion seeking an extension of time to answer I&amp;E’s Complaint. </w:t>
      </w:r>
    </w:p>
    <w:p w14:paraId="0C66E1ED" w14:textId="61F5E849" w:rsidR="00B0778B" w:rsidRDefault="00B0778B" w:rsidP="00106688">
      <w:pPr>
        <w:widowControl/>
        <w:tabs>
          <w:tab w:val="left" w:pos="-720"/>
        </w:tabs>
        <w:suppressAutoHyphens/>
        <w:spacing w:line="360" w:lineRule="auto"/>
        <w:ind w:firstLine="1440"/>
        <w:rPr>
          <w:sz w:val="26"/>
        </w:rPr>
      </w:pPr>
    </w:p>
    <w:p w14:paraId="31DD1249" w14:textId="55F3A448" w:rsidR="00B0778B" w:rsidRDefault="00B0778B" w:rsidP="00106688">
      <w:pPr>
        <w:widowControl/>
        <w:tabs>
          <w:tab w:val="left" w:pos="-720"/>
        </w:tabs>
        <w:suppressAutoHyphens/>
        <w:spacing w:line="360" w:lineRule="auto"/>
        <w:ind w:firstLine="1440"/>
        <w:rPr>
          <w:sz w:val="26"/>
        </w:rPr>
      </w:pPr>
      <w:r>
        <w:rPr>
          <w:sz w:val="26"/>
        </w:rPr>
        <w:t xml:space="preserve">By Secretarial Letter issued October 19, 2018, </w:t>
      </w:r>
      <w:r w:rsidR="00741283">
        <w:rPr>
          <w:sz w:val="26"/>
        </w:rPr>
        <w:t xml:space="preserve">the Commission granted </w:t>
      </w:r>
      <w:r>
        <w:rPr>
          <w:sz w:val="26"/>
        </w:rPr>
        <w:t>UGI’s request for an extension of time</w:t>
      </w:r>
      <w:r w:rsidR="00741283">
        <w:rPr>
          <w:sz w:val="26"/>
        </w:rPr>
        <w:t xml:space="preserve"> until November 19, 2018</w:t>
      </w:r>
      <w:r>
        <w:rPr>
          <w:sz w:val="26"/>
        </w:rPr>
        <w:t xml:space="preserve"> to </w:t>
      </w:r>
      <w:r w:rsidR="00741283">
        <w:rPr>
          <w:sz w:val="26"/>
        </w:rPr>
        <w:t>file an Answer to I&amp;E’s Complaint</w:t>
      </w:r>
      <w:r>
        <w:rPr>
          <w:sz w:val="26"/>
        </w:rPr>
        <w:t xml:space="preserve">.  </w:t>
      </w:r>
    </w:p>
    <w:p w14:paraId="26D9FA3A" w14:textId="13615C17" w:rsidR="00B0778B" w:rsidRDefault="00B0778B" w:rsidP="00106688">
      <w:pPr>
        <w:widowControl/>
        <w:tabs>
          <w:tab w:val="left" w:pos="-720"/>
        </w:tabs>
        <w:suppressAutoHyphens/>
        <w:spacing w:line="360" w:lineRule="auto"/>
        <w:ind w:firstLine="1440"/>
        <w:rPr>
          <w:sz w:val="26"/>
        </w:rPr>
      </w:pPr>
    </w:p>
    <w:p w14:paraId="282B7134" w14:textId="77777777" w:rsidR="0052409B" w:rsidRDefault="00B0778B" w:rsidP="00106688">
      <w:pPr>
        <w:widowControl/>
        <w:tabs>
          <w:tab w:val="left" w:pos="-720"/>
        </w:tabs>
        <w:suppressAutoHyphens/>
        <w:spacing w:line="360" w:lineRule="auto"/>
        <w:ind w:firstLine="1440"/>
        <w:rPr>
          <w:sz w:val="26"/>
        </w:rPr>
      </w:pPr>
      <w:r>
        <w:rPr>
          <w:sz w:val="26"/>
        </w:rPr>
        <w:t>On November 16, 2018, UGI filed proprietary and non-proprietary versions o</w:t>
      </w:r>
      <w:r w:rsidR="0020431E">
        <w:rPr>
          <w:sz w:val="26"/>
        </w:rPr>
        <w:t xml:space="preserve">f its </w:t>
      </w:r>
      <w:r>
        <w:rPr>
          <w:sz w:val="26"/>
        </w:rPr>
        <w:t xml:space="preserve">Answer to I&amp;E’s Complaint, </w:t>
      </w:r>
      <w:r w:rsidR="00082624">
        <w:rPr>
          <w:sz w:val="26"/>
        </w:rPr>
        <w:t xml:space="preserve">denying the material allegations in the Complaint, specifically that it committed any violations of the Commission’s Regulations or the C.F.R. in connection with the July 2, 2017 natural gas explosion that occurred in the </w:t>
      </w:r>
      <w:r w:rsidR="00082624">
        <w:rPr>
          <w:sz w:val="26"/>
        </w:rPr>
        <w:lastRenderedPageBreak/>
        <w:t>Springdale Farms residential development in Millersville, Lancaster County, Pennsylvania.</w:t>
      </w:r>
      <w:r w:rsidR="000C07F3">
        <w:rPr>
          <w:rStyle w:val="FootnoteReference"/>
          <w:sz w:val="26"/>
        </w:rPr>
        <w:footnoteReference w:id="3"/>
      </w:r>
      <w:r w:rsidR="00082624">
        <w:rPr>
          <w:sz w:val="26"/>
        </w:rPr>
        <w:t xml:space="preserve">  Answer at 1.  </w:t>
      </w:r>
      <w:r w:rsidR="0020431E">
        <w:rPr>
          <w:sz w:val="26"/>
        </w:rPr>
        <w:t xml:space="preserve">UGI’s Answer also raised New Matter.  </w:t>
      </w:r>
      <w:r w:rsidR="00A55523">
        <w:rPr>
          <w:sz w:val="26"/>
        </w:rPr>
        <w:t xml:space="preserve">In its New Matter, UGI averred that I&amp;E’s Complaint does not </w:t>
      </w:r>
      <w:r w:rsidR="00093F6D">
        <w:rPr>
          <w:sz w:val="26"/>
        </w:rPr>
        <w:t>identify any specific violations of the Commission’s Regulations or the C.F.R</w:t>
      </w:r>
      <w:r w:rsidR="00BC5832">
        <w:rPr>
          <w:sz w:val="26"/>
        </w:rPr>
        <w:t>.</w:t>
      </w:r>
      <w:r w:rsidR="00093F6D">
        <w:rPr>
          <w:sz w:val="26"/>
        </w:rPr>
        <w:t>, but rather, request</w:t>
      </w:r>
      <w:r w:rsidR="0035471D">
        <w:rPr>
          <w:sz w:val="26"/>
        </w:rPr>
        <w:t>ed</w:t>
      </w:r>
      <w:r w:rsidR="00093F6D">
        <w:rPr>
          <w:sz w:val="26"/>
        </w:rPr>
        <w:t xml:space="preserve"> that UGI take actions that are not </w:t>
      </w:r>
      <w:r w:rsidR="00C11120">
        <w:rPr>
          <w:sz w:val="26"/>
        </w:rPr>
        <w:t xml:space="preserve">predicated on compliance with existing Federal pipeline safety regulations and Commission Regulations, which would deprive UGI and any other natural gas distribution company of fundamental fairness by imposing new requirements that are not already set forth in existing regulations.  </w:t>
      </w:r>
      <w:r w:rsidR="00C11120" w:rsidRPr="00C11120">
        <w:rPr>
          <w:i/>
          <w:iCs/>
          <w:sz w:val="26"/>
        </w:rPr>
        <w:t>Id</w:t>
      </w:r>
      <w:r w:rsidR="00C11120">
        <w:rPr>
          <w:sz w:val="26"/>
        </w:rPr>
        <w:t>. at 16-18.</w:t>
      </w:r>
      <w:r w:rsidR="00605E0B">
        <w:rPr>
          <w:sz w:val="26"/>
        </w:rPr>
        <w:t xml:space="preserve">  </w:t>
      </w:r>
    </w:p>
    <w:p w14:paraId="6C193528" w14:textId="77777777" w:rsidR="0052409B" w:rsidRDefault="0052409B" w:rsidP="00106688">
      <w:pPr>
        <w:widowControl/>
        <w:tabs>
          <w:tab w:val="left" w:pos="-720"/>
        </w:tabs>
        <w:suppressAutoHyphens/>
        <w:spacing w:line="360" w:lineRule="auto"/>
        <w:ind w:firstLine="1440"/>
        <w:rPr>
          <w:sz w:val="26"/>
        </w:rPr>
      </w:pPr>
    </w:p>
    <w:p w14:paraId="50682C9E" w14:textId="25A2A824" w:rsidR="00093F6D" w:rsidRDefault="00605E0B" w:rsidP="00106688">
      <w:pPr>
        <w:widowControl/>
        <w:tabs>
          <w:tab w:val="left" w:pos="-720"/>
        </w:tabs>
        <w:suppressAutoHyphens/>
        <w:spacing w:line="360" w:lineRule="auto"/>
        <w:ind w:firstLine="1440"/>
        <w:rPr>
          <w:sz w:val="26"/>
        </w:rPr>
      </w:pPr>
      <w:r>
        <w:rPr>
          <w:sz w:val="26"/>
        </w:rPr>
        <w:t xml:space="preserve">On December 6, 2018, I&amp;E filed a Reply to New Matter generally denying the material averments in UGI’s New </w:t>
      </w:r>
      <w:r w:rsidR="00B84B9D">
        <w:rPr>
          <w:sz w:val="26"/>
        </w:rPr>
        <w:t>M</w:t>
      </w:r>
      <w:r>
        <w:rPr>
          <w:sz w:val="26"/>
        </w:rPr>
        <w:t>atter.</w:t>
      </w:r>
    </w:p>
    <w:p w14:paraId="4577211F" w14:textId="2F21E88D" w:rsidR="00093F6D" w:rsidRDefault="00093F6D" w:rsidP="00106688">
      <w:pPr>
        <w:widowControl/>
        <w:tabs>
          <w:tab w:val="left" w:pos="-720"/>
        </w:tabs>
        <w:suppressAutoHyphens/>
        <w:spacing w:line="360" w:lineRule="auto"/>
        <w:ind w:firstLine="1440"/>
        <w:rPr>
          <w:sz w:val="26"/>
        </w:rPr>
      </w:pPr>
    </w:p>
    <w:p w14:paraId="42E342C3" w14:textId="1F07C678" w:rsidR="005D4203" w:rsidRDefault="005D4203" w:rsidP="00106688">
      <w:pPr>
        <w:widowControl/>
        <w:tabs>
          <w:tab w:val="left" w:pos="-720"/>
        </w:tabs>
        <w:suppressAutoHyphens/>
        <w:spacing w:line="360" w:lineRule="auto"/>
        <w:ind w:firstLine="1440"/>
        <w:rPr>
          <w:sz w:val="26"/>
        </w:rPr>
      </w:pPr>
      <w:r>
        <w:rPr>
          <w:sz w:val="26"/>
        </w:rPr>
        <w:t>The Parties entered into negotiations and agreed to resolve this matter in accordance with the Commission’s policy to promote settlements at 52 Pa. Code § 5.231</w:t>
      </w:r>
      <w:r w:rsidR="00872A7C">
        <w:rPr>
          <w:sz w:val="26"/>
        </w:rPr>
        <w:t xml:space="preserve">.  As previously indicated, the Parties filed the instant Settlement on September 1, 2020.  </w:t>
      </w:r>
    </w:p>
    <w:p w14:paraId="18194BCE" w14:textId="05FDAE57" w:rsidR="00086DF2" w:rsidRPr="00605D32" w:rsidRDefault="00086DF2" w:rsidP="00605D32">
      <w:pPr>
        <w:widowControl/>
        <w:tabs>
          <w:tab w:val="left" w:pos="-720"/>
        </w:tabs>
        <w:suppressAutoHyphens/>
        <w:spacing w:line="360" w:lineRule="auto"/>
        <w:rPr>
          <w:sz w:val="26"/>
          <w:szCs w:val="26"/>
        </w:rPr>
      </w:pPr>
    </w:p>
    <w:p w14:paraId="03E60DE4" w14:textId="6E12FD46" w:rsidR="00605D32" w:rsidRPr="00605D32" w:rsidRDefault="00605D32" w:rsidP="002F5E2E">
      <w:pPr>
        <w:pStyle w:val="Heading1"/>
        <w:keepNext/>
        <w:ind w:left="0" w:firstLine="0"/>
      </w:pPr>
      <w:bookmarkStart w:id="3" w:name="_Hlk52266694"/>
      <w:r w:rsidRPr="00292EBC">
        <w:lastRenderedPageBreak/>
        <w:t>Background</w:t>
      </w:r>
    </w:p>
    <w:bookmarkEnd w:id="3"/>
    <w:p w14:paraId="698B6761" w14:textId="797CF8EC" w:rsidR="00605D32" w:rsidRDefault="00605D32" w:rsidP="002F5E2E">
      <w:pPr>
        <w:keepNext/>
        <w:widowControl/>
        <w:spacing w:line="360" w:lineRule="auto"/>
        <w:rPr>
          <w:sz w:val="26"/>
          <w:szCs w:val="26"/>
        </w:rPr>
      </w:pPr>
    </w:p>
    <w:p w14:paraId="4A66648E" w14:textId="6BD3ABD3" w:rsidR="00963B52" w:rsidRDefault="000D4210" w:rsidP="002F5E2E">
      <w:pPr>
        <w:keepNext/>
        <w:widowControl/>
        <w:spacing w:line="360" w:lineRule="auto"/>
        <w:ind w:firstLine="1440"/>
        <w:rPr>
          <w:sz w:val="26"/>
          <w:szCs w:val="26"/>
        </w:rPr>
      </w:pPr>
      <w:r>
        <w:rPr>
          <w:sz w:val="26"/>
          <w:szCs w:val="26"/>
        </w:rPr>
        <w:t>On July 2, 2017, at 11:00 a.m.,</w:t>
      </w:r>
      <w:r w:rsidR="00256F28">
        <w:rPr>
          <w:rStyle w:val="FootnoteReference"/>
          <w:sz w:val="26"/>
          <w:szCs w:val="26"/>
        </w:rPr>
        <w:footnoteReference w:id="4"/>
      </w:r>
      <w:r>
        <w:rPr>
          <w:sz w:val="26"/>
          <w:szCs w:val="26"/>
        </w:rPr>
        <w:t xml:space="preserve"> in response to an odor complaint in the vicinity of 206 Springdale Lane</w:t>
      </w:r>
      <w:r w:rsidR="00324630">
        <w:rPr>
          <w:sz w:val="26"/>
          <w:szCs w:val="26"/>
        </w:rPr>
        <w:t xml:space="preserve"> (</w:t>
      </w:r>
      <w:r w:rsidR="00CD3447">
        <w:rPr>
          <w:sz w:val="26"/>
          <w:szCs w:val="26"/>
        </w:rPr>
        <w:t>the adjacent residence</w:t>
      </w:r>
      <w:r w:rsidR="0052409B">
        <w:rPr>
          <w:sz w:val="26"/>
          <w:szCs w:val="26"/>
        </w:rPr>
        <w:t xml:space="preserve"> is 202 Springdale Lane</w:t>
      </w:r>
      <w:r w:rsidR="00324630">
        <w:rPr>
          <w:sz w:val="26"/>
          <w:szCs w:val="26"/>
        </w:rPr>
        <w:t>)</w:t>
      </w:r>
      <w:r>
        <w:rPr>
          <w:sz w:val="26"/>
          <w:szCs w:val="26"/>
        </w:rPr>
        <w:t>, a UGI service technician</w:t>
      </w:r>
      <w:r w:rsidR="00FE2EDC">
        <w:rPr>
          <w:sz w:val="26"/>
          <w:szCs w:val="26"/>
        </w:rPr>
        <w:t xml:space="preserve"> (First Responder)</w:t>
      </w:r>
      <w:r>
        <w:rPr>
          <w:sz w:val="26"/>
          <w:szCs w:val="26"/>
        </w:rPr>
        <w:t xml:space="preserve"> arrived to investigate and confirm the </w:t>
      </w:r>
      <w:r w:rsidR="00177B8A">
        <w:rPr>
          <w:sz w:val="26"/>
          <w:szCs w:val="26"/>
        </w:rPr>
        <w:t xml:space="preserve">presence of a </w:t>
      </w:r>
      <w:r>
        <w:rPr>
          <w:sz w:val="26"/>
          <w:szCs w:val="26"/>
        </w:rPr>
        <w:t xml:space="preserve">natural gas leak.  </w:t>
      </w:r>
      <w:r w:rsidR="00BE21C3">
        <w:rPr>
          <w:sz w:val="26"/>
          <w:szCs w:val="26"/>
        </w:rPr>
        <w:t xml:space="preserve">Upon </w:t>
      </w:r>
      <w:r w:rsidR="0016688F">
        <w:rPr>
          <w:sz w:val="26"/>
          <w:szCs w:val="26"/>
        </w:rPr>
        <w:t>confirming</w:t>
      </w:r>
      <w:r w:rsidR="00CD3447">
        <w:rPr>
          <w:sz w:val="26"/>
          <w:szCs w:val="26"/>
        </w:rPr>
        <w:t xml:space="preserve"> that the leak source was at 206 Springdale Lane</w:t>
      </w:r>
      <w:r w:rsidR="001A0280">
        <w:rPr>
          <w:sz w:val="26"/>
          <w:szCs w:val="26"/>
        </w:rPr>
        <w:t>,</w:t>
      </w:r>
      <w:r w:rsidR="0016688F">
        <w:rPr>
          <w:sz w:val="26"/>
          <w:szCs w:val="26"/>
        </w:rPr>
        <w:t xml:space="preserve"> the </w:t>
      </w:r>
      <w:r w:rsidR="00DB00B4">
        <w:rPr>
          <w:sz w:val="26"/>
          <w:szCs w:val="26"/>
        </w:rPr>
        <w:t>First Responder</w:t>
      </w:r>
      <w:r w:rsidR="0016688F">
        <w:rPr>
          <w:sz w:val="26"/>
          <w:szCs w:val="26"/>
        </w:rPr>
        <w:t xml:space="preserve"> </w:t>
      </w:r>
      <w:r w:rsidR="001A0280">
        <w:rPr>
          <w:sz w:val="26"/>
          <w:szCs w:val="26"/>
        </w:rPr>
        <w:t>contacted the UGI Duty Supervisor to report the presence of a hazardous leak</w:t>
      </w:r>
      <w:r w:rsidR="005D3940">
        <w:rPr>
          <w:sz w:val="26"/>
          <w:szCs w:val="26"/>
        </w:rPr>
        <w:t>, based on the high percentage of gas identified,</w:t>
      </w:r>
      <w:r w:rsidR="001A0280">
        <w:rPr>
          <w:sz w:val="26"/>
          <w:szCs w:val="26"/>
        </w:rPr>
        <w:t xml:space="preserve"> and</w:t>
      </w:r>
      <w:r w:rsidR="005D3940">
        <w:rPr>
          <w:sz w:val="26"/>
          <w:szCs w:val="26"/>
        </w:rPr>
        <w:t xml:space="preserve"> to</w:t>
      </w:r>
      <w:r w:rsidR="001A0280">
        <w:rPr>
          <w:sz w:val="26"/>
          <w:szCs w:val="26"/>
        </w:rPr>
        <w:t xml:space="preserve"> </w:t>
      </w:r>
      <w:r w:rsidR="0016688F">
        <w:rPr>
          <w:sz w:val="26"/>
          <w:szCs w:val="26"/>
        </w:rPr>
        <w:t>request</w:t>
      </w:r>
      <w:r w:rsidR="00A175B8">
        <w:rPr>
          <w:sz w:val="26"/>
          <w:szCs w:val="26"/>
        </w:rPr>
        <w:t xml:space="preserve"> the presence of </w:t>
      </w:r>
      <w:r w:rsidR="0016688F">
        <w:rPr>
          <w:sz w:val="26"/>
          <w:szCs w:val="26"/>
        </w:rPr>
        <w:t>additional personnel</w:t>
      </w:r>
      <w:r w:rsidR="001A0280">
        <w:rPr>
          <w:sz w:val="26"/>
          <w:szCs w:val="26"/>
        </w:rPr>
        <w:t>.</w:t>
      </w:r>
      <w:r w:rsidR="001A0280">
        <w:rPr>
          <w:rStyle w:val="FootnoteReference"/>
          <w:sz w:val="26"/>
          <w:szCs w:val="26"/>
        </w:rPr>
        <w:footnoteReference w:id="5"/>
      </w:r>
      <w:r w:rsidR="00EF356F">
        <w:rPr>
          <w:sz w:val="26"/>
          <w:szCs w:val="26"/>
        </w:rPr>
        <w:t xml:space="preserve">  </w:t>
      </w:r>
      <w:r w:rsidR="0056631F">
        <w:rPr>
          <w:sz w:val="26"/>
          <w:szCs w:val="26"/>
        </w:rPr>
        <w:t>In anticipation of an excavation at the site, t</w:t>
      </w:r>
      <w:r w:rsidR="00A71DCF">
        <w:rPr>
          <w:sz w:val="26"/>
          <w:szCs w:val="26"/>
        </w:rPr>
        <w:t xml:space="preserve">he Duty Supervisor contacted UGI’s dispatch at </w:t>
      </w:r>
      <w:r w:rsidR="005E74CD">
        <w:rPr>
          <w:sz w:val="26"/>
          <w:szCs w:val="26"/>
        </w:rPr>
        <w:t xml:space="preserve">approximately </w:t>
      </w:r>
      <w:r w:rsidR="00A71DCF">
        <w:rPr>
          <w:sz w:val="26"/>
          <w:szCs w:val="26"/>
        </w:rPr>
        <w:t xml:space="preserve">11:20 a.m. and requested that an emergency </w:t>
      </w:r>
      <w:r w:rsidR="005C71A2">
        <w:rPr>
          <w:sz w:val="26"/>
          <w:szCs w:val="26"/>
        </w:rPr>
        <w:t xml:space="preserve">locate </w:t>
      </w:r>
      <w:r w:rsidR="00A71DCF">
        <w:rPr>
          <w:sz w:val="26"/>
          <w:szCs w:val="26"/>
        </w:rPr>
        <w:t>request be made to the Pennsylvania</w:t>
      </w:r>
      <w:r w:rsidR="0056631F">
        <w:rPr>
          <w:sz w:val="26"/>
          <w:szCs w:val="26"/>
        </w:rPr>
        <w:t xml:space="preserve"> One Call System, Inc</w:t>
      </w:r>
      <w:r w:rsidR="00B25068">
        <w:rPr>
          <w:sz w:val="26"/>
          <w:szCs w:val="26"/>
        </w:rPr>
        <w:t>.</w:t>
      </w:r>
      <w:r w:rsidR="0056631F">
        <w:rPr>
          <w:sz w:val="26"/>
          <w:szCs w:val="26"/>
        </w:rPr>
        <w:t xml:space="preserve"> (PA One Call).  The PA One Call ticket was issued at 11:27 a.m.  </w:t>
      </w:r>
      <w:r w:rsidR="005C71A2">
        <w:rPr>
          <w:sz w:val="26"/>
          <w:szCs w:val="26"/>
        </w:rPr>
        <w:t xml:space="preserve">Complaint at 7.  </w:t>
      </w:r>
    </w:p>
    <w:p w14:paraId="6A679704" w14:textId="1C3D6510" w:rsidR="0056631F" w:rsidRDefault="0056631F" w:rsidP="00963B52">
      <w:pPr>
        <w:spacing w:line="360" w:lineRule="auto"/>
        <w:ind w:firstLine="1440"/>
        <w:rPr>
          <w:sz w:val="26"/>
          <w:szCs w:val="26"/>
        </w:rPr>
      </w:pPr>
    </w:p>
    <w:p w14:paraId="335000C1" w14:textId="77777777" w:rsidR="00E92F70" w:rsidRDefault="00282538" w:rsidP="00963B52">
      <w:pPr>
        <w:spacing w:line="360" w:lineRule="auto"/>
        <w:ind w:firstLine="1440"/>
        <w:rPr>
          <w:sz w:val="26"/>
          <w:szCs w:val="26"/>
        </w:rPr>
      </w:pPr>
      <w:r>
        <w:rPr>
          <w:sz w:val="26"/>
          <w:szCs w:val="26"/>
        </w:rPr>
        <w:t>After</w:t>
      </w:r>
      <w:r w:rsidR="008A42C8">
        <w:rPr>
          <w:sz w:val="26"/>
          <w:szCs w:val="26"/>
        </w:rPr>
        <w:t xml:space="preserve"> speaking</w:t>
      </w:r>
      <w:r w:rsidR="00CE6778">
        <w:rPr>
          <w:sz w:val="26"/>
          <w:szCs w:val="26"/>
        </w:rPr>
        <w:t xml:space="preserve"> with UGI’s dispatch, the Duty Supervisor attempted to assemble several members of UGI’s Lancaster on-call crew to respond to the leak.  </w:t>
      </w:r>
      <w:r w:rsidR="00E06E15">
        <w:rPr>
          <w:sz w:val="26"/>
          <w:szCs w:val="26"/>
        </w:rPr>
        <w:t xml:space="preserve">After several attempts to contact on-call personnel, </w:t>
      </w:r>
      <w:r w:rsidR="005506E3">
        <w:rPr>
          <w:sz w:val="26"/>
          <w:szCs w:val="26"/>
        </w:rPr>
        <w:t xml:space="preserve">a </w:t>
      </w:r>
      <w:r w:rsidR="00E06E15">
        <w:rPr>
          <w:sz w:val="26"/>
          <w:szCs w:val="26"/>
        </w:rPr>
        <w:t>UGI Construction and Maintenance Mechanic (CMM</w:t>
      </w:r>
      <w:r w:rsidR="00313051">
        <w:rPr>
          <w:sz w:val="26"/>
          <w:szCs w:val="26"/>
        </w:rPr>
        <w:t>1</w:t>
      </w:r>
      <w:r w:rsidR="00E06E15">
        <w:rPr>
          <w:sz w:val="26"/>
          <w:szCs w:val="26"/>
        </w:rPr>
        <w:t>)</w:t>
      </w:r>
      <w:r w:rsidR="00F67767">
        <w:rPr>
          <w:sz w:val="26"/>
          <w:szCs w:val="26"/>
        </w:rPr>
        <w:t xml:space="preserve"> answered the Duty Supervisor’s call and later</w:t>
      </w:r>
      <w:r w:rsidR="00E06E15">
        <w:rPr>
          <w:sz w:val="26"/>
          <w:szCs w:val="26"/>
        </w:rPr>
        <w:t xml:space="preserve"> responded to the </w:t>
      </w:r>
      <w:r w:rsidR="00F67767">
        <w:rPr>
          <w:sz w:val="26"/>
          <w:szCs w:val="26"/>
        </w:rPr>
        <w:t xml:space="preserve">scene.  </w:t>
      </w:r>
      <w:r w:rsidR="00E92F70">
        <w:rPr>
          <w:sz w:val="26"/>
          <w:szCs w:val="26"/>
        </w:rPr>
        <w:t xml:space="preserve">Complaint at 8.  </w:t>
      </w:r>
    </w:p>
    <w:p w14:paraId="0657D439" w14:textId="77777777" w:rsidR="00E92F70" w:rsidRDefault="00E92F70" w:rsidP="00963B52">
      <w:pPr>
        <w:spacing w:line="360" w:lineRule="auto"/>
        <w:ind w:firstLine="1440"/>
        <w:rPr>
          <w:sz w:val="26"/>
          <w:szCs w:val="26"/>
        </w:rPr>
      </w:pPr>
    </w:p>
    <w:p w14:paraId="7A5AD24D" w14:textId="1661CB7D" w:rsidR="0056631F" w:rsidRDefault="00535ECC" w:rsidP="00963B52">
      <w:pPr>
        <w:spacing w:line="360" w:lineRule="auto"/>
        <w:ind w:firstLine="1440"/>
        <w:rPr>
          <w:sz w:val="26"/>
          <w:szCs w:val="26"/>
        </w:rPr>
      </w:pPr>
      <w:r>
        <w:rPr>
          <w:sz w:val="26"/>
          <w:szCs w:val="26"/>
        </w:rPr>
        <w:t>The First Responder’s initial attempts to gain entry</w:t>
      </w:r>
      <w:r w:rsidR="001128CB">
        <w:rPr>
          <w:sz w:val="26"/>
          <w:szCs w:val="26"/>
        </w:rPr>
        <w:t xml:space="preserve"> to 206 Springdale Lane</w:t>
      </w:r>
      <w:r>
        <w:rPr>
          <w:sz w:val="26"/>
          <w:szCs w:val="26"/>
        </w:rPr>
        <w:t xml:space="preserve"> were unsuccessful; however, the First Responder was permitted inside</w:t>
      </w:r>
      <w:r w:rsidR="00E65AD0">
        <w:rPr>
          <w:sz w:val="26"/>
          <w:szCs w:val="26"/>
        </w:rPr>
        <w:t xml:space="preserve"> the adjacent home at</w:t>
      </w:r>
      <w:r w:rsidR="00525EBF">
        <w:rPr>
          <w:sz w:val="26"/>
          <w:szCs w:val="26"/>
        </w:rPr>
        <w:t xml:space="preserve"> 202 Springdale Lane</w:t>
      </w:r>
      <w:r>
        <w:rPr>
          <w:sz w:val="26"/>
          <w:szCs w:val="26"/>
        </w:rPr>
        <w:t xml:space="preserve"> by one o</w:t>
      </w:r>
      <w:r w:rsidR="00525EBF">
        <w:rPr>
          <w:sz w:val="26"/>
          <w:szCs w:val="26"/>
        </w:rPr>
        <w:t>f its residents</w:t>
      </w:r>
      <w:r w:rsidR="0095696F">
        <w:rPr>
          <w:sz w:val="26"/>
          <w:szCs w:val="26"/>
        </w:rPr>
        <w:t>.  Upon</w:t>
      </w:r>
      <w:r w:rsidR="00AD1A2C">
        <w:rPr>
          <w:sz w:val="26"/>
          <w:szCs w:val="26"/>
        </w:rPr>
        <w:t xml:space="preserve"> check</w:t>
      </w:r>
      <w:r w:rsidR="0095696F">
        <w:rPr>
          <w:sz w:val="26"/>
          <w:szCs w:val="26"/>
        </w:rPr>
        <w:t>ing</w:t>
      </w:r>
      <w:r w:rsidR="00AD1A2C">
        <w:rPr>
          <w:sz w:val="26"/>
          <w:szCs w:val="26"/>
        </w:rPr>
        <w:t xml:space="preserve"> the interior of the home at various places with leak detection equipment</w:t>
      </w:r>
      <w:r w:rsidR="0095696F">
        <w:rPr>
          <w:sz w:val="26"/>
          <w:szCs w:val="26"/>
        </w:rPr>
        <w:t>, t</w:t>
      </w:r>
      <w:r w:rsidR="00AD1A2C">
        <w:rPr>
          <w:sz w:val="26"/>
          <w:szCs w:val="26"/>
        </w:rPr>
        <w:t xml:space="preserve">he First Responder advised the residents at 202 Springdale Lane that it would be safe to remain inside the home.  </w:t>
      </w:r>
      <w:r w:rsidR="00AC0E7C" w:rsidRPr="00AC0E7C">
        <w:rPr>
          <w:i/>
          <w:iCs/>
          <w:sz w:val="26"/>
          <w:szCs w:val="26"/>
        </w:rPr>
        <w:t>Id</w:t>
      </w:r>
      <w:r w:rsidR="00AC0E7C">
        <w:rPr>
          <w:sz w:val="26"/>
          <w:szCs w:val="26"/>
        </w:rPr>
        <w:t>.</w:t>
      </w:r>
    </w:p>
    <w:p w14:paraId="0A6F4561" w14:textId="69C54FCF" w:rsidR="008E2B60" w:rsidRDefault="008E2B60" w:rsidP="00963B52">
      <w:pPr>
        <w:spacing w:line="360" w:lineRule="auto"/>
        <w:ind w:firstLine="1440"/>
        <w:rPr>
          <w:sz w:val="26"/>
          <w:szCs w:val="26"/>
        </w:rPr>
      </w:pPr>
    </w:p>
    <w:p w14:paraId="5193B388" w14:textId="7A789EE7" w:rsidR="008E2B60" w:rsidRDefault="00E65AD0" w:rsidP="00963B52">
      <w:pPr>
        <w:spacing w:line="360" w:lineRule="auto"/>
        <w:ind w:firstLine="1440"/>
        <w:rPr>
          <w:sz w:val="26"/>
          <w:szCs w:val="26"/>
        </w:rPr>
      </w:pPr>
      <w:r>
        <w:rPr>
          <w:sz w:val="26"/>
          <w:szCs w:val="26"/>
        </w:rPr>
        <w:lastRenderedPageBreak/>
        <w:t xml:space="preserve">The occupant of 206 Springdale Lane finally responded at approximately 11:55 a.m. to the First Responder’s many attempts to gain access to the home.  Based on the gas percentage readings in the home, the First Responder decided to evacuate the home.  </w:t>
      </w:r>
      <w:r w:rsidR="00ED546A">
        <w:rPr>
          <w:sz w:val="26"/>
          <w:szCs w:val="26"/>
        </w:rPr>
        <w:t xml:space="preserve">The occupant requested permission to drive her personal vehicle out of the garage.  Shortly </w:t>
      </w:r>
      <w:r w:rsidR="00F36591">
        <w:rPr>
          <w:sz w:val="26"/>
          <w:szCs w:val="26"/>
        </w:rPr>
        <w:t>there</w:t>
      </w:r>
      <w:r w:rsidR="00ED546A">
        <w:rPr>
          <w:sz w:val="26"/>
          <w:szCs w:val="26"/>
        </w:rPr>
        <w:t xml:space="preserve">after, the First Responder manually opened the garage door and allowed the occupant to start her vehicle, whereby, the occupant </w:t>
      </w:r>
      <w:r w:rsidR="000F401A">
        <w:rPr>
          <w:sz w:val="26"/>
          <w:szCs w:val="26"/>
        </w:rPr>
        <w:t xml:space="preserve">partially </w:t>
      </w:r>
      <w:r w:rsidR="00ED546A">
        <w:rPr>
          <w:sz w:val="26"/>
          <w:szCs w:val="26"/>
        </w:rPr>
        <w:t>drove out of the garage</w:t>
      </w:r>
      <w:r w:rsidR="000F401A">
        <w:rPr>
          <w:sz w:val="26"/>
          <w:szCs w:val="26"/>
        </w:rPr>
        <w:t xml:space="preserve"> before stopping to reenter the residence for something she had forgotten</w:t>
      </w:r>
      <w:r w:rsidR="00F15137">
        <w:rPr>
          <w:sz w:val="26"/>
          <w:szCs w:val="26"/>
        </w:rPr>
        <w:t>.  Shortly after noon the occupant exited the garage in her vehicle</w:t>
      </w:r>
      <w:r w:rsidR="00ED546A">
        <w:rPr>
          <w:sz w:val="26"/>
          <w:szCs w:val="26"/>
        </w:rPr>
        <w:t xml:space="preserve"> and departed the area.  </w:t>
      </w:r>
      <w:r w:rsidR="00820515">
        <w:rPr>
          <w:sz w:val="26"/>
          <w:szCs w:val="26"/>
        </w:rPr>
        <w:t>Complaint at</w:t>
      </w:r>
      <w:r w:rsidR="00277B15">
        <w:rPr>
          <w:sz w:val="26"/>
          <w:szCs w:val="26"/>
        </w:rPr>
        <w:t> </w:t>
      </w:r>
      <w:r w:rsidR="00820515">
        <w:rPr>
          <w:sz w:val="26"/>
          <w:szCs w:val="26"/>
        </w:rPr>
        <w:t>9</w:t>
      </w:r>
      <w:r w:rsidR="00277B15">
        <w:rPr>
          <w:sz w:val="26"/>
          <w:szCs w:val="26"/>
        </w:rPr>
        <w:noBreakHyphen/>
      </w:r>
      <w:r w:rsidR="00820515">
        <w:rPr>
          <w:sz w:val="26"/>
          <w:szCs w:val="26"/>
        </w:rPr>
        <w:t>10.</w:t>
      </w:r>
    </w:p>
    <w:p w14:paraId="2D4992BE" w14:textId="74CD83B9" w:rsidR="0021687C" w:rsidRDefault="0021687C" w:rsidP="00963B52">
      <w:pPr>
        <w:spacing w:line="360" w:lineRule="auto"/>
        <w:ind w:firstLine="1440"/>
        <w:rPr>
          <w:sz w:val="26"/>
          <w:szCs w:val="26"/>
        </w:rPr>
      </w:pPr>
    </w:p>
    <w:p w14:paraId="0B4335D0" w14:textId="109423C4" w:rsidR="0021687C" w:rsidRDefault="0021687C" w:rsidP="00963B52">
      <w:pPr>
        <w:spacing w:line="360" w:lineRule="auto"/>
        <w:ind w:firstLine="1440"/>
        <w:rPr>
          <w:sz w:val="26"/>
          <w:szCs w:val="26"/>
        </w:rPr>
      </w:pPr>
      <w:r>
        <w:rPr>
          <w:sz w:val="26"/>
          <w:szCs w:val="26"/>
        </w:rPr>
        <w:t xml:space="preserve">In response to UGI’s request to PA One Call, a Lancaster Area Sewer Authority (LASA) employee arrived on scene at approximately noon, to mark the location of the sewer lines.  </w:t>
      </w:r>
      <w:r w:rsidR="00EF4F0F">
        <w:rPr>
          <w:sz w:val="26"/>
          <w:szCs w:val="26"/>
        </w:rPr>
        <w:t xml:space="preserve">Complaint at 10.  </w:t>
      </w:r>
    </w:p>
    <w:p w14:paraId="60BCF9C9" w14:textId="4CC772CE" w:rsidR="0021687C" w:rsidRDefault="0021687C" w:rsidP="00963B52">
      <w:pPr>
        <w:spacing w:line="360" w:lineRule="auto"/>
        <w:ind w:firstLine="1440"/>
        <w:rPr>
          <w:sz w:val="26"/>
          <w:szCs w:val="26"/>
        </w:rPr>
      </w:pPr>
    </w:p>
    <w:p w14:paraId="1A8C1A10" w14:textId="263D4A52" w:rsidR="0021687C" w:rsidRDefault="0021687C" w:rsidP="00963B52">
      <w:pPr>
        <w:spacing w:line="360" w:lineRule="auto"/>
        <w:ind w:firstLine="1440"/>
        <w:rPr>
          <w:sz w:val="26"/>
          <w:szCs w:val="26"/>
        </w:rPr>
      </w:pPr>
      <w:r>
        <w:rPr>
          <w:sz w:val="26"/>
          <w:szCs w:val="26"/>
        </w:rPr>
        <w:t>Shortly after 12:00 p.m., the Duty Supervisor</w:t>
      </w:r>
      <w:r w:rsidR="00D719B3">
        <w:rPr>
          <w:sz w:val="26"/>
          <w:szCs w:val="26"/>
        </w:rPr>
        <w:t xml:space="preserve"> also</w:t>
      </w:r>
      <w:r>
        <w:rPr>
          <w:sz w:val="26"/>
          <w:szCs w:val="26"/>
        </w:rPr>
        <w:t xml:space="preserve"> arrived at the scene</w:t>
      </w:r>
      <w:r w:rsidR="0004561C">
        <w:rPr>
          <w:sz w:val="26"/>
          <w:szCs w:val="26"/>
        </w:rPr>
        <w:t xml:space="preserve">, at which time he </w:t>
      </w:r>
      <w:r w:rsidR="00D719B3">
        <w:rPr>
          <w:sz w:val="26"/>
          <w:szCs w:val="26"/>
        </w:rPr>
        <w:t xml:space="preserve">made an assessment that the fire department was needed, and at 12:14 p.m., he called UGI’s dispatch to request assistance from the local fire department.  </w:t>
      </w:r>
      <w:r w:rsidR="005011CF" w:rsidRPr="005011CF">
        <w:rPr>
          <w:i/>
          <w:iCs/>
          <w:sz w:val="26"/>
          <w:szCs w:val="26"/>
        </w:rPr>
        <w:t>Id</w:t>
      </w:r>
      <w:r w:rsidR="005011CF">
        <w:rPr>
          <w:sz w:val="26"/>
          <w:szCs w:val="26"/>
        </w:rPr>
        <w:t xml:space="preserve">.  </w:t>
      </w:r>
    </w:p>
    <w:p w14:paraId="239C3F8D" w14:textId="77777777" w:rsidR="00963B52" w:rsidRPr="00605D32" w:rsidRDefault="00963B52" w:rsidP="00605D32">
      <w:pPr>
        <w:spacing w:line="360" w:lineRule="auto"/>
        <w:rPr>
          <w:sz w:val="26"/>
          <w:szCs w:val="26"/>
        </w:rPr>
      </w:pPr>
    </w:p>
    <w:p w14:paraId="701605BC" w14:textId="6F24DDFB" w:rsidR="00605D32" w:rsidRDefault="0004561C" w:rsidP="00605D32">
      <w:pPr>
        <w:widowControl/>
        <w:tabs>
          <w:tab w:val="left" w:pos="-720"/>
        </w:tabs>
        <w:suppressAutoHyphens/>
        <w:spacing w:line="360" w:lineRule="auto"/>
        <w:ind w:firstLine="1440"/>
        <w:rPr>
          <w:sz w:val="26"/>
          <w:szCs w:val="26"/>
        </w:rPr>
      </w:pPr>
      <w:r>
        <w:rPr>
          <w:sz w:val="26"/>
          <w:szCs w:val="26"/>
        </w:rPr>
        <w:t>Shortly thereafter</w:t>
      </w:r>
      <w:r w:rsidR="005011CF">
        <w:rPr>
          <w:sz w:val="26"/>
          <w:szCs w:val="26"/>
        </w:rPr>
        <w:t>, CMM1 arrived and assisted the Duty Supervisor by hand digging upstream of the service tee and over the distribution main to excavate a hole for the “squeeze off” tool.</w:t>
      </w:r>
      <w:r w:rsidR="005011CF">
        <w:rPr>
          <w:rStyle w:val="FootnoteReference"/>
          <w:sz w:val="26"/>
          <w:szCs w:val="26"/>
        </w:rPr>
        <w:footnoteReference w:id="6"/>
      </w:r>
      <w:r w:rsidR="005011CF">
        <w:rPr>
          <w:sz w:val="26"/>
          <w:szCs w:val="26"/>
        </w:rPr>
        <w:t xml:space="preserve">  </w:t>
      </w:r>
      <w:r w:rsidR="005011CF" w:rsidRPr="005011CF">
        <w:rPr>
          <w:i/>
          <w:iCs/>
          <w:sz w:val="26"/>
          <w:szCs w:val="26"/>
        </w:rPr>
        <w:t>Id</w:t>
      </w:r>
      <w:r w:rsidR="005011CF">
        <w:rPr>
          <w:sz w:val="26"/>
          <w:szCs w:val="26"/>
        </w:rPr>
        <w:t>.</w:t>
      </w:r>
      <w:r w:rsidR="00352EAD">
        <w:rPr>
          <w:sz w:val="26"/>
          <w:szCs w:val="26"/>
        </w:rPr>
        <w:t xml:space="preserve">  </w:t>
      </w:r>
      <w:r w:rsidR="00D07937">
        <w:rPr>
          <w:sz w:val="26"/>
          <w:szCs w:val="26"/>
        </w:rPr>
        <w:t>At 12:27 p.m., w</w:t>
      </w:r>
      <w:r w:rsidR="00352EAD">
        <w:rPr>
          <w:sz w:val="26"/>
          <w:szCs w:val="26"/>
        </w:rPr>
        <w:t>hile the main line was being excavated, the Manor Township Fire Department arrived</w:t>
      </w:r>
      <w:r w:rsidR="007229A1">
        <w:rPr>
          <w:sz w:val="26"/>
          <w:szCs w:val="26"/>
        </w:rPr>
        <w:t xml:space="preserve"> and assumed a stand-by position</w:t>
      </w:r>
      <w:r w:rsidR="00352EAD">
        <w:rPr>
          <w:sz w:val="26"/>
          <w:szCs w:val="26"/>
        </w:rPr>
        <w:t xml:space="preserve">.  Complaint at 10-11.  </w:t>
      </w:r>
    </w:p>
    <w:p w14:paraId="34840FD1" w14:textId="75566862" w:rsidR="00352EAD" w:rsidRDefault="00790979" w:rsidP="00605D32">
      <w:pPr>
        <w:widowControl/>
        <w:tabs>
          <w:tab w:val="left" w:pos="-720"/>
        </w:tabs>
        <w:suppressAutoHyphens/>
        <w:spacing w:line="360" w:lineRule="auto"/>
        <w:ind w:firstLine="1440"/>
        <w:rPr>
          <w:sz w:val="26"/>
          <w:szCs w:val="26"/>
        </w:rPr>
      </w:pPr>
      <w:r>
        <w:rPr>
          <w:sz w:val="26"/>
          <w:szCs w:val="26"/>
        </w:rPr>
        <w:lastRenderedPageBreak/>
        <w:t>At approximately 12:3</w:t>
      </w:r>
      <w:r w:rsidR="00C5286F">
        <w:rPr>
          <w:sz w:val="26"/>
          <w:szCs w:val="26"/>
        </w:rPr>
        <w:t>1</w:t>
      </w:r>
      <w:r>
        <w:rPr>
          <w:sz w:val="26"/>
          <w:szCs w:val="26"/>
        </w:rPr>
        <w:t xml:space="preserve"> p.m., a natural gas-fueled explosion occurred at the single-family residence located at 206 Springdale Lane.  As a result of the explosion, the First Responder was fatally </w:t>
      </w:r>
      <w:r w:rsidR="006951C3">
        <w:rPr>
          <w:sz w:val="26"/>
          <w:szCs w:val="26"/>
        </w:rPr>
        <w:t>injured,</w:t>
      </w:r>
      <w:r>
        <w:rPr>
          <w:sz w:val="26"/>
          <w:szCs w:val="26"/>
        </w:rPr>
        <w:t xml:space="preserve"> and three other individuals sustained non-</w:t>
      </w:r>
      <w:r w:rsidR="006951C3">
        <w:rPr>
          <w:sz w:val="26"/>
          <w:szCs w:val="26"/>
        </w:rPr>
        <w:t>life-threatening</w:t>
      </w:r>
      <w:r>
        <w:rPr>
          <w:sz w:val="26"/>
          <w:szCs w:val="26"/>
        </w:rPr>
        <w:t xml:space="preserve"> </w:t>
      </w:r>
      <w:r w:rsidR="006951C3">
        <w:rPr>
          <w:sz w:val="26"/>
          <w:szCs w:val="26"/>
        </w:rPr>
        <w:t>injuries:</w:t>
      </w:r>
      <w:r>
        <w:rPr>
          <w:sz w:val="26"/>
          <w:szCs w:val="26"/>
        </w:rPr>
        <w:t xml:space="preserve"> </w:t>
      </w:r>
      <w:r w:rsidR="006951C3">
        <w:rPr>
          <w:sz w:val="26"/>
          <w:szCs w:val="26"/>
        </w:rPr>
        <w:t xml:space="preserve">two UGI employees (the Duty Supervisor and CMM1) and the representative from LASA.  Complaint at </w:t>
      </w:r>
      <w:r w:rsidR="00C5286F">
        <w:rPr>
          <w:sz w:val="26"/>
          <w:szCs w:val="26"/>
        </w:rPr>
        <w:t xml:space="preserve">11; Settlement at 2.  </w:t>
      </w:r>
      <w:r w:rsidR="004D0515">
        <w:rPr>
          <w:sz w:val="26"/>
          <w:szCs w:val="26"/>
        </w:rPr>
        <w:t xml:space="preserve">In addition to demolishing the residence at 206 Springdale Lane, the explosion severely damaged two neighboring homes.  Pursuant to the incident report submitted by UGI to the Pipeline and Hazardous Materials Safety Administration (PHMSA) on June 29, 2020, the Company determined that property damage amounted to $2,232,000.  Settlement at 3.  </w:t>
      </w:r>
    </w:p>
    <w:p w14:paraId="0EEF6DC4" w14:textId="1252BCEA" w:rsidR="00352667" w:rsidRDefault="00352667" w:rsidP="00605D32">
      <w:pPr>
        <w:widowControl/>
        <w:tabs>
          <w:tab w:val="left" w:pos="-720"/>
        </w:tabs>
        <w:suppressAutoHyphens/>
        <w:spacing w:line="360" w:lineRule="auto"/>
        <w:ind w:firstLine="1440"/>
        <w:rPr>
          <w:sz w:val="26"/>
          <w:szCs w:val="26"/>
        </w:rPr>
      </w:pPr>
    </w:p>
    <w:p w14:paraId="0B262624" w14:textId="2FF9ACA7" w:rsidR="00352667" w:rsidRDefault="00183913" w:rsidP="00605D32">
      <w:pPr>
        <w:widowControl/>
        <w:tabs>
          <w:tab w:val="left" w:pos="-720"/>
        </w:tabs>
        <w:suppressAutoHyphens/>
        <w:spacing w:line="360" w:lineRule="auto"/>
        <w:ind w:firstLine="1440"/>
        <w:rPr>
          <w:sz w:val="26"/>
          <w:szCs w:val="26"/>
        </w:rPr>
      </w:pPr>
      <w:r>
        <w:rPr>
          <w:sz w:val="26"/>
          <w:szCs w:val="26"/>
        </w:rPr>
        <w:t xml:space="preserve">Approximately twenty-eight minutes after the explosion, UGI’s dispatcher contacted PPL Electric Utilities (PPL) to request that electricity be shut off in the area, which was accomplished approximately nine minutes later.  Complaint at 12.  </w:t>
      </w:r>
      <w:r w:rsidR="00352667">
        <w:rPr>
          <w:sz w:val="26"/>
          <w:szCs w:val="26"/>
        </w:rPr>
        <w:t>At 1:50</w:t>
      </w:r>
      <w:r w:rsidR="00080608">
        <w:rPr>
          <w:sz w:val="26"/>
          <w:szCs w:val="26"/>
        </w:rPr>
        <w:t> </w:t>
      </w:r>
      <w:r w:rsidR="00352667">
        <w:rPr>
          <w:sz w:val="26"/>
          <w:szCs w:val="26"/>
        </w:rPr>
        <w:t>p.m</w:t>
      </w:r>
      <w:r w:rsidR="00E01058">
        <w:rPr>
          <w:sz w:val="26"/>
          <w:szCs w:val="26"/>
        </w:rPr>
        <w:t>.</w:t>
      </w:r>
      <w:r w:rsidR="00352667">
        <w:rPr>
          <w:sz w:val="26"/>
          <w:szCs w:val="26"/>
        </w:rPr>
        <w:t>, approximately one hour and nineteen minutes after</w:t>
      </w:r>
      <w:r>
        <w:rPr>
          <w:sz w:val="26"/>
          <w:szCs w:val="26"/>
        </w:rPr>
        <w:t xml:space="preserve"> the</w:t>
      </w:r>
      <w:r w:rsidR="00352667">
        <w:rPr>
          <w:sz w:val="26"/>
          <w:szCs w:val="26"/>
        </w:rPr>
        <w:t xml:space="preserve"> explosion, UGI notified the National Response Center (NRC) of the incident.  Complaint at 12-13.  </w:t>
      </w:r>
    </w:p>
    <w:p w14:paraId="7F932417" w14:textId="6F9C0B50" w:rsidR="005011CF" w:rsidRDefault="005011CF" w:rsidP="00605D32">
      <w:pPr>
        <w:widowControl/>
        <w:tabs>
          <w:tab w:val="left" w:pos="-720"/>
        </w:tabs>
        <w:suppressAutoHyphens/>
        <w:spacing w:line="360" w:lineRule="auto"/>
        <w:rPr>
          <w:sz w:val="26"/>
          <w:szCs w:val="26"/>
        </w:rPr>
      </w:pPr>
    </w:p>
    <w:p w14:paraId="506AE124" w14:textId="64203F80" w:rsidR="00D55486" w:rsidRDefault="00D55486" w:rsidP="00D55486">
      <w:pPr>
        <w:widowControl/>
        <w:tabs>
          <w:tab w:val="left" w:pos="-720"/>
        </w:tabs>
        <w:suppressAutoHyphens/>
        <w:spacing w:line="360" w:lineRule="auto"/>
        <w:ind w:firstLine="1440"/>
        <w:rPr>
          <w:sz w:val="26"/>
          <w:szCs w:val="26"/>
        </w:rPr>
      </w:pPr>
      <w:r>
        <w:rPr>
          <w:sz w:val="26"/>
          <w:szCs w:val="26"/>
        </w:rPr>
        <w:t>Following the incident, UGI shut off the valve located on Burr Oak Drive and Springdale Lane and waited for the remaining pressurized gas to dissipate out of the line.</w:t>
      </w:r>
      <w:r w:rsidR="00084EC3">
        <w:rPr>
          <w:sz w:val="26"/>
          <w:szCs w:val="26"/>
        </w:rPr>
        <w:t xml:space="preserve">  Leak surveys were then performed by UGI in the surrounding buildings and around the cul-de-sac of Springdale Lane, all of which showed negative readings inside the structures.  Complaint at 12-13.</w:t>
      </w:r>
      <w:r w:rsidR="00BC036F">
        <w:rPr>
          <w:sz w:val="26"/>
          <w:szCs w:val="26"/>
        </w:rPr>
        <w:t xml:space="preserve">  Additionally, the natural gas mains and service pipelines for the cul-de-sac homes were tested with air pressure.  All segments held pressure, except for the service line at the 206 Springdale Lane connection at the main.  Subsequent inspection of the mechanical tapping tee assembly revealed </w:t>
      </w:r>
      <w:r w:rsidR="00DF6D2C">
        <w:rPr>
          <w:sz w:val="26"/>
          <w:szCs w:val="26"/>
        </w:rPr>
        <w:t xml:space="preserve">that </w:t>
      </w:r>
      <w:r w:rsidR="00BC036F">
        <w:rPr>
          <w:sz w:val="26"/>
          <w:szCs w:val="26"/>
        </w:rPr>
        <w:t>two of the four nylon bolts had fractured</w:t>
      </w:r>
      <w:r w:rsidR="00DF6D2C">
        <w:rPr>
          <w:sz w:val="26"/>
          <w:szCs w:val="26"/>
        </w:rPr>
        <w:t>, allowing the tee to separate from the 2-inch main and natural gas to escape</w:t>
      </w:r>
      <w:r w:rsidR="00BC036F">
        <w:rPr>
          <w:sz w:val="26"/>
          <w:szCs w:val="26"/>
        </w:rPr>
        <w:t>.  Complaint at 13.  At the time of the incident, the operating pressure of the line was 54 pounds per square inch gauge (</w:t>
      </w:r>
      <w:proofErr w:type="spellStart"/>
      <w:r w:rsidR="00BC036F">
        <w:rPr>
          <w:sz w:val="26"/>
          <w:szCs w:val="26"/>
        </w:rPr>
        <w:t>psig</w:t>
      </w:r>
      <w:proofErr w:type="spellEnd"/>
      <w:r w:rsidR="00BC036F">
        <w:rPr>
          <w:sz w:val="26"/>
          <w:szCs w:val="26"/>
        </w:rPr>
        <w:t xml:space="preserve">), as measured at the closest monitoring point.  Complaint at 6.  </w:t>
      </w:r>
    </w:p>
    <w:p w14:paraId="113FF5B8" w14:textId="77777777" w:rsidR="00D55486" w:rsidRDefault="00D55486" w:rsidP="00605D32">
      <w:pPr>
        <w:widowControl/>
        <w:tabs>
          <w:tab w:val="left" w:pos="-720"/>
        </w:tabs>
        <w:suppressAutoHyphens/>
        <w:spacing w:line="360" w:lineRule="auto"/>
        <w:rPr>
          <w:sz w:val="26"/>
          <w:szCs w:val="26"/>
        </w:rPr>
      </w:pPr>
    </w:p>
    <w:p w14:paraId="335467FB" w14:textId="40C452D7" w:rsidR="00EB2E2B" w:rsidRDefault="00EB2E2B" w:rsidP="00EB2E2B">
      <w:pPr>
        <w:widowControl/>
        <w:spacing w:line="360" w:lineRule="auto"/>
        <w:ind w:firstLine="1440"/>
        <w:rPr>
          <w:kern w:val="24"/>
          <w:sz w:val="26"/>
          <w:szCs w:val="26"/>
        </w:rPr>
      </w:pPr>
      <w:r w:rsidRPr="00EB2E2B">
        <w:rPr>
          <w:kern w:val="24"/>
          <w:sz w:val="26"/>
          <w:szCs w:val="26"/>
        </w:rPr>
        <w:lastRenderedPageBreak/>
        <w:t xml:space="preserve">As a result of this incident, </w:t>
      </w:r>
      <w:r>
        <w:rPr>
          <w:kern w:val="24"/>
          <w:sz w:val="26"/>
          <w:szCs w:val="26"/>
        </w:rPr>
        <w:t>I&amp;E’s Safety Division</w:t>
      </w:r>
      <w:r w:rsidRPr="00EB2E2B">
        <w:rPr>
          <w:kern w:val="24"/>
          <w:sz w:val="26"/>
          <w:szCs w:val="26"/>
        </w:rPr>
        <w:t xml:space="preserve"> </w:t>
      </w:r>
      <w:r>
        <w:rPr>
          <w:kern w:val="24"/>
          <w:sz w:val="26"/>
          <w:szCs w:val="26"/>
        </w:rPr>
        <w:t xml:space="preserve">responded to the scene and </w:t>
      </w:r>
      <w:r w:rsidRPr="00EB2E2B">
        <w:rPr>
          <w:kern w:val="24"/>
          <w:sz w:val="26"/>
          <w:szCs w:val="26"/>
        </w:rPr>
        <w:t>conducted an</w:t>
      </w:r>
      <w:r>
        <w:rPr>
          <w:kern w:val="24"/>
          <w:sz w:val="26"/>
          <w:szCs w:val="26"/>
        </w:rPr>
        <w:t xml:space="preserve"> in-depth </w:t>
      </w:r>
      <w:r w:rsidRPr="00EB2E2B">
        <w:rPr>
          <w:kern w:val="24"/>
          <w:sz w:val="26"/>
          <w:szCs w:val="26"/>
        </w:rPr>
        <w:t>investigation</w:t>
      </w:r>
      <w:r>
        <w:rPr>
          <w:kern w:val="24"/>
          <w:sz w:val="26"/>
          <w:szCs w:val="26"/>
        </w:rPr>
        <w:t>.</w:t>
      </w:r>
      <w:r w:rsidR="00F96162">
        <w:rPr>
          <w:rStyle w:val="FootnoteReference"/>
          <w:kern w:val="24"/>
          <w:sz w:val="26"/>
          <w:szCs w:val="26"/>
        </w:rPr>
        <w:footnoteReference w:id="7"/>
      </w:r>
      <w:r>
        <w:rPr>
          <w:kern w:val="24"/>
          <w:sz w:val="26"/>
          <w:szCs w:val="26"/>
        </w:rPr>
        <w:t xml:space="preserve">  </w:t>
      </w:r>
      <w:r w:rsidRPr="00EB2E2B">
        <w:rPr>
          <w:kern w:val="24"/>
          <w:sz w:val="26"/>
          <w:szCs w:val="26"/>
        </w:rPr>
        <w:t>Based on</w:t>
      </w:r>
      <w:r w:rsidR="00105D8B">
        <w:rPr>
          <w:kern w:val="24"/>
          <w:sz w:val="26"/>
          <w:szCs w:val="26"/>
        </w:rPr>
        <w:t xml:space="preserve"> the results</w:t>
      </w:r>
      <w:r w:rsidR="001543EF">
        <w:rPr>
          <w:kern w:val="24"/>
          <w:sz w:val="26"/>
          <w:szCs w:val="26"/>
        </w:rPr>
        <w:t xml:space="preserve"> of</w:t>
      </w:r>
      <w:r w:rsidRPr="00EB2E2B">
        <w:rPr>
          <w:kern w:val="24"/>
          <w:sz w:val="26"/>
          <w:szCs w:val="26"/>
        </w:rPr>
        <w:t xml:space="preserve"> its investigation</w:t>
      </w:r>
      <w:r w:rsidR="00105D8B">
        <w:rPr>
          <w:kern w:val="24"/>
          <w:sz w:val="26"/>
          <w:szCs w:val="26"/>
        </w:rPr>
        <w:t>, I&amp;E filed its Complaint against UGI on October 4, 2018</w:t>
      </w:r>
      <w:r w:rsidR="001543EF">
        <w:rPr>
          <w:kern w:val="24"/>
          <w:sz w:val="26"/>
          <w:szCs w:val="26"/>
        </w:rPr>
        <w:t xml:space="preserve">, pursuant to Section 701 of the Public Utility Code (Code), 66 Pa. C.S. § 701.  </w:t>
      </w:r>
      <w:r w:rsidRPr="00EB2E2B">
        <w:rPr>
          <w:kern w:val="24"/>
          <w:sz w:val="26"/>
          <w:szCs w:val="26"/>
        </w:rPr>
        <w:t xml:space="preserve">I&amp;E concluded </w:t>
      </w:r>
      <w:r w:rsidR="001B6498">
        <w:rPr>
          <w:kern w:val="24"/>
          <w:sz w:val="26"/>
          <w:szCs w:val="26"/>
        </w:rPr>
        <w:t>that the Company’s actions, pertaining to the aforementioned events that occurred on J</w:t>
      </w:r>
      <w:r w:rsidR="00B2157C">
        <w:rPr>
          <w:kern w:val="24"/>
          <w:sz w:val="26"/>
          <w:szCs w:val="26"/>
        </w:rPr>
        <w:t>uly 2, 2017, amount</w:t>
      </w:r>
      <w:r w:rsidR="00105D8B">
        <w:rPr>
          <w:kern w:val="24"/>
          <w:sz w:val="26"/>
          <w:szCs w:val="26"/>
        </w:rPr>
        <w:t>ed</w:t>
      </w:r>
      <w:r w:rsidR="00B2157C">
        <w:rPr>
          <w:kern w:val="24"/>
          <w:sz w:val="26"/>
          <w:szCs w:val="26"/>
        </w:rPr>
        <w:t xml:space="preserve"> to nineteen c</w:t>
      </w:r>
      <w:r w:rsidR="003336CE">
        <w:rPr>
          <w:kern w:val="24"/>
          <w:sz w:val="26"/>
          <w:szCs w:val="26"/>
        </w:rPr>
        <w:t>ounts of alleged violations of</w:t>
      </w:r>
      <w:r w:rsidR="00B2157C">
        <w:rPr>
          <w:kern w:val="24"/>
          <w:sz w:val="26"/>
          <w:szCs w:val="26"/>
        </w:rPr>
        <w:t xml:space="preserve"> state and federal regulations</w:t>
      </w:r>
      <w:r w:rsidRPr="00EB2E2B">
        <w:rPr>
          <w:kern w:val="24"/>
          <w:sz w:val="26"/>
          <w:szCs w:val="26"/>
        </w:rPr>
        <w:t>.</w:t>
      </w:r>
      <w:r w:rsidR="00B2157C">
        <w:rPr>
          <w:kern w:val="24"/>
          <w:sz w:val="26"/>
          <w:szCs w:val="26"/>
        </w:rPr>
        <w:t xml:space="preserve">  Complaint at</w:t>
      </w:r>
      <w:r w:rsidR="00080608">
        <w:rPr>
          <w:kern w:val="24"/>
          <w:sz w:val="26"/>
          <w:szCs w:val="26"/>
        </w:rPr>
        <w:t> </w:t>
      </w:r>
      <w:r w:rsidR="00B2157C">
        <w:rPr>
          <w:kern w:val="24"/>
          <w:sz w:val="26"/>
          <w:szCs w:val="26"/>
        </w:rPr>
        <w:t>18</w:t>
      </w:r>
      <w:r w:rsidR="00080608">
        <w:rPr>
          <w:kern w:val="24"/>
          <w:sz w:val="26"/>
          <w:szCs w:val="26"/>
        </w:rPr>
        <w:noBreakHyphen/>
      </w:r>
      <w:r w:rsidR="00B2157C">
        <w:rPr>
          <w:kern w:val="24"/>
          <w:sz w:val="26"/>
          <w:szCs w:val="26"/>
        </w:rPr>
        <w:t>22.</w:t>
      </w:r>
      <w:r w:rsidR="001637ED">
        <w:rPr>
          <w:kern w:val="24"/>
          <w:sz w:val="26"/>
          <w:szCs w:val="26"/>
        </w:rPr>
        <w:t xml:space="preserve">  Had this matter been litigated, I&amp;E would have</w:t>
      </w:r>
      <w:r w:rsidR="00961072">
        <w:rPr>
          <w:kern w:val="24"/>
          <w:sz w:val="26"/>
          <w:szCs w:val="26"/>
        </w:rPr>
        <w:t xml:space="preserve"> alleged several inadequacies present in</w:t>
      </w:r>
      <w:r w:rsidR="00A317B9">
        <w:rPr>
          <w:kern w:val="24"/>
          <w:sz w:val="26"/>
          <w:szCs w:val="26"/>
        </w:rPr>
        <w:t xml:space="preserve"> UGI’s emergency procedures contained in UGI’s</w:t>
      </w:r>
      <w:r w:rsidR="00954ED5">
        <w:rPr>
          <w:kern w:val="24"/>
          <w:sz w:val="26"/>
          <w:szCs w:val="26"/>
        </w:rPr>
        <w:t xml:space="preserve"> </w:t>
      </w:r>
      <w:r w:rsidR="00A317B9">
        <w:rPr>
          <w:kern w:val="24"/>
          <w:sz w:val="26"/>
          <w:szCs w:val="26"/>
        </w:rPr>
        <w:t xml:space="preserve">GOM </w:t>
      </w:r>
      <w:r w:rsidR="00961072">
        <w:rPr>
          <w:kern w:val="24"/>
          <w:sz w:val="26"/>
          <w:szCs w:val="26"/>
        </w:rPr>
        <w:t xml:space="preserve">that were in effect at the time of the incident.  Specifically, I&amp;E contended </w:t>
      </w:r>
      <w:r w:rsidR="001637ED">
        <w:rPr>
          <w:kern w:val="24"/>
          <w:sz w:val="26"/>
          <w:szCs w:val="26"/>
        </w:rPr>
        <w:t>that UGI failed to follow its own procedures or failed to maintain adequate procedures directed towards the prioritization of protecting life and property, and eliminating hazards in that:</w:t>
      </w:r>
    </w:p>
    <w:p w14:paraId="02246A90" w14:textId="70A8791C" w:rsidR="001637ED" w:rsidRDefault="001637ED" w:rsidP="00080608">
      <w:pPr>
        <w:widowControl/>
        <w:ind w:firstLine="1440"/>
        <w:rPr>
          <w:kern w:val="24"/>
          <w:sz w:val="26"/>
          <w:szCs w:val="26"/>
        </w:rPr>
      </w:pPr>
    </w:p>
    <w:p w14:paraId="4576BBAC" w14:textId="4E8C2802" w:rsidR="001637ED" w:rsidRDefault="000F401A" w:rsidP="00B6476E">
      <w:pPr>
        <w:pStyle w:val="ListParagraph"/>
        <w:numPr>
          <w:ilvl w:val="0"/>
          <w:numId w:val="9"/>
        </w:numPr>
        <w:ind w:left="2160" w:right="1440" w:hanging="720"/>
        <w:rPr>
          <w:sz w:val="26"/>
          <w:szCs w:val="26"/>
        </w:rPr>
      </w:pPr>
      <w:r>
        <w:rPr>
          <w:sz w:val="26"/>
          <w:szCs w:val="26"/>
        </w:rPr>
        <w:t xml:space="preserve">The First Responder entered and remained in a structure, 206 Springdale Lane, even after determining that the atmosphere inside the structure had an explosive level of natural gas with a reading of 11% natural </w:t>
      </w:r>
      <w:proofErr w:type="gramStart"/>
      <w:r>
        <w:rPr>
          <w:sz w:val="26"/>
          <w:szCs w:val="26"/>
        </w:rPr>
        <w:t>gas;</w:t>
      </w:r>
      <w:proofErr w:type="gramEnd"/>
    </w:p>
    <w:p w14:paraId="12CB17A4" w14:textId="7E55A109" w:rsidR="000F401A" w:rsidRDefault="000F401A" w:rsidP="00B6476E">
      <w:pPr>
        <w:pStyle w:val="ListParagraph"/>
        <w:ind w:left="2160" w:right="1440" w:hanging="720"/>
        <w:rPr>
          <w:sz w:val="26"/>
          <w:szCs w:val="26"/>
        </w:rPr>
      </w:pPr>
    </w:p>
    <w:p w14:paraId="591195A8" w14:textId="5F014CD0" w:rsidR="000F401A" w:rsidRDefault="000F401A" w:rsidP="00B6476E">
      <w:pPr>
        <w:pStyle w:val="ListParagraph"/>
        <w:numPr>
          <w:ilvl w:val="0"/>
          <w:numId w:val="9"/>
        </w:numPr>
        <w:ind w:left="2160" w:right="1440" w:hanging="720"/>
        <w:rPr>
          <w:sz w:val="26"/>
          <w:szCs w:val="26"/>
        </w:rPr>
      </w:pPr>
      <w:r>
        <w:rPr>
          <w:sz w:val="26"/>
          <w:szCs w:val="26"/>
        </w:rPr>
        <w:t xml:space="preserve">The resident of 206 Springdale Lane was permitted to remain inside the residence despite an explosive level of natural gas and while the First Responder conducted an inside leak </w:t>
      </w:r>
      <w:proofErr w:type="gramStart"/>
      <w:r>
        <w:rPr>
          <w:sz w:val="26"/>
          <w:szCs w:val="26"/>
        </w:rPr>
        <w:t>investigation;</w:t>
      </w:r>
      <w:proofErr w:type="gramEnd"/>
    </w:p>
    <w:p w14:paraId="476296C6" w14:textId="77777777" w:rsidR="000F401A" w:rsidRPr="000F401A" w:rsidRDefault="000F401A" w:rsidP="00B6476E">
      <w:pPr>
        <w:pStyle w:val="ListParagraph"/>
        <w:ind w:left="2160" w:hanging="720"/>
        <w:rPr>
          <w:sz w:val="26"/>
          <w:szCs w:val="26"/>
        </w:rPr>
      </w:pPr>
    </w:p>
    <w:p w14:paraId="4FECB82E" w14:textId="26AA782A" w:rsidR="000F401A" w:rsidRDefault="000F401A" w:rsidP="00B6476E">
      <w:pPr>
        <w:pStyle w:val="ListParagraph"/>
        <w:numPr>
          <w:ilvl w:val="0"/>
          <w:numId w:val="9"/>
        </w:numPr>
        <w:ind w:left="2160" w:right="1440" w:hanging="720"/>
        <w:rPr>
          <w:sz w:val="26"/>
          <w:szCs w:val="26"/>
        </w:rPr>
      </w:pPr>
      <w:r>
        <w:rPr>
          <w:sz w:val="26"/>
          <w:szCs w:val="26"/>
        </w:rPr>
        <w:t xml:space="preserve">The residents of 202 Springdale Lane were permitted to remain inside their home despite dangerous natural gas readings resulting in a hazardous </w:t>
      </w:r>
      <w:proofErr w:type="gramStart"/>
      <w:r>
        <w:rPr>
          <w:sz w:val="26"/>
          <w:szCs w:val="26"/>
        </w:rPr>
        <w:t>condition;</w:t>
      </w:r>
      <w:proofErr w:type="gramEnd"/>
    </w:p>
    <w:p w14:paraId="04021BA4" w14:textId="77777777" w:rsidR="000F401A" w:rsidRPr="000F401A" w:rsidRDefault="000F401A" w:rsidP="00B6476E">
      <w:pPr>
        <w:pStyle w:val="ListParagraph"/>
        <w:ind w:left="2160" w:hanging="720"/>
        <w:rPr>
          <w:sz w:val="26"/>
          <w:szCs w:val="26"/>
        </w:rPr>
      </w:pPr>
    </w:p>
    <w:p w14:paraId="74D0A976" w14:textId="59778173" w:rsidR="000F401A" w:rsidRDefault="000F401A" w:rsidP="00080608">
      <w:pPr>
        <w:pStyle w:val="ListParagraph"/>
        <w:keepLines/>
        <w:numPr>
          <w:ilvl w:val="0"/>
          <w:numId w:val="9"/>
        </w:numPr>
        <w:ind w:left="2160" w:right="1440" w:hanging="720"/>
        <w:rPr>
          <w:sz w:val="26"/>
          <w:szCs w:val="26"/>
        </w:rPr>
      </w:pPr>
      <w:r>
        <w:rPr>
          <w:sz w:val="26"/>
          <w:szCs w:val="26"/>
        </w:rPr>
        <w:lastRenderedPageBreak/>
        <w:t xml:space="preserve">UGI failed to prevent accidental ignition of gas as the resident of 206 Springdale Lane was permitted to start her vehicle and drive out of her garage on two </w:t>
      </w:r>
      <w:proofErr w:type="gramStart"/>
      <w:r>
        <w:rPr>
          <w:sz w:val="26"/>
          <w:szCs w:val="26"/>
        </w:rPr>
        <w:t>occasions;</w:t>
      </w:r>
      <w:proofErr w:type="gramEnd"/>
    </w:p>
    <w:p w14:paraId="28C4F515" w14:textId="77777777" w:rsidR="00413F24" w:rsidRPr="00413F24" w:rsidRDefault="00413F24" w:rsidP="00B6476E">
      <w:pPr>
        <w:pStyle w:val="ListParagraph"/>
        <w:ind w:left="2160" w:hanging="720"/>
        <w:rPr>
          <w:sz w:val="26"/>
          <w:szCs w:val="26"/>
        </w:rPr>
      </w:pPr>
    </w:p>
    <w:p w14:paraId="58AE10BD" w14:textId="42FC7D23" w:rsidR="00413F24" w:rsidRDefault="00413F24" w:rsidP="00B6476E">
      <w:pPr>
        <w:pStyle w:val="ListParagraph"/>
        <w:numPr>
          <w:ilvl w:val="0"/>
          <w:numId w:val="9"/>
        </w:numPr>
        <w:ind w:left="2160" w:right="1440" w:hanging="720"/>
        <w:rPr>
          <w:sz w:val="26"/>
          <w:szCs w:val="26"/>
        </w:rPr>
      </w:pPr>
      <w:r>
        <w:rPr>
          <w:sz w:val="26"/>
          <w:szCs w:val="26"/>
        </w:rPr>
        <w:t xml:space="preserve">UGI did not contact PPL to turn off the electricity on the Springdale Lane cul-de-sac until well after the explosion despite the determination have been made of dangerous natural gas readings resulting in a hazardous </w:t>
      </w:r>
      <w:proofErr w:type="gramStart"/>
      <w:r>
        <w:rPr>
          <w:sz w:val="26"/>
          <w:szCs w:val="26"/>
        </w:rPr>
        <w:t>condition;</w:t>
      </w:r>
      <w:proofErr w:type="gramEnd"/>
    </w:p>
    <w:p w14:paraId="750B781A" w14:textId="77777777" w:rsidR="00413F24" w:rsidRPr="00413F24" w:rsidRDefault="00413F24" w:rsidP="00B6476E">
      <w:pPr>
        <w:pStyle w:val="ListParagraph"/>
        <w:ind w:left="2160" w:hanging="720"/>
        <w:rPr>
          <w:sz w:val="26"/>
          <w:szCs w:val="26"/>
        </w:rPr>
      </w:pPr>
    </w:p>
    <w:p w14:paraId="74E44A83" w14:textId="67EB0395" w:rsidR="00413F24" w:rsidRDefault="00413F24" w:rsidP="00B6476E">
      <w:pPr>
        <w:pStyle w:val="ListParagraph"/>
        <w:numPr>
          <w:ilvl w:val="0"/>
          <w:numId w:val="9"/>
        </w:numPr>
        <w:ind w:left="2160" w:right="1440" w:hanging="720"/>
        <w:rPr>
          <w:sz w:val="26"/>
          <w:szCs w:val="26"/>
        </w:rPr>
      </w:pPr>
      <w:r>
        <w:rPr>
          <w:sz w:val="26"/>
          <w:szCs w:val="26"/>
        </w:rPr>
        <w:t>UGI did not contact the local fire department for assistance until shortly prior to the explosion even though UGI detected 98% gas over the top of the tapping tee and 80% gas in the sewer manhole, which is twenty (20) times UGI’s threshold of a hazardous leak;</w:t>
      </w:r>
    </w:p>
    <w:p w14:paraId="09D03CD1" w14:textId="77777777" w:rsidR="00413F24" w:rsidRPr="00413F24" w:rsidRDefault="00413F24" w:rsidP="00B6476E">
      <w:pPr>
        <w:pStyle w:val="ListParagraph"/>
        <w:ind w:left="2160" w:hanging="720"/>
        <w:rPr>
          <w:sz w:val="26"/>
          <w:szCs w:val="26"/>
        </w:rPr>
      </w:pPr>
    </w:p>
    <w:p w14:paraId="3DF5627D" w14:textId="50037E6A" w:rsidR="00413F24" w:rsidRDefault="00EC4C75" w:rsidP="00B6476E">
      <w:pPr>
        <w:pStyle w:val="ListParagraph"/>
        <w:numPr>
          <w:ilvl w:val="0"/>
          <w:numId w:val="9"/>
        </w:numPr>
        <w:ind w:left="2160" w:right="1440" w:hanging="720"/>
        <w:rPr>
          <w:sz w:val="26"/>
          <w:szCs w:val="26"/>
        </w:rPr>
      </w:pPr>
      <w:r>
        <w:rPr>
          <w:sz w:val="26"/>
          <w:szCs w:val="26"/>
        </w:rPr>
        <w:t xml:space="preserve">UGI’s on-call employees made multiple phone calls to each other while at the scene rather than allowing UGI’s dispatch to notify additional personnel and gather additional resources, delaying their efforts to react to a hazardous </w:t>
      </w:r>
      <w:proofErr w:type="gramStart"/>
      <w:r>
        <w:rPr>
          <w:sz w:val="26"/>
          <w:szCs w:val="26"/>
        </w:rPr>
        <w:t>condition;</w:t>
      </w:r>
      <w:proofErr w:type="gramEnd"/>
    </w:p>
    <w:p w14:paraId="2355A990" w14:textId="77777777" w:rsidR="00EC4C75" w:rsidRPr="00EC4C75" w:rsidRDefault="00EC4C75" w:rsidP="00B6476E">
      <w:pPr>
        <w:pStyle w:val="ListParagraph"/>
        <w:ind w:left="2160" w:hanging="720"/>
        <w:rPr>
          <w:sz w:val="26"/>
          <w:szCs w:val="26"/>
        </w:rPr>
      </w:pPr>
    </w:p>
    <w:p w14:paraId="31159082" w14:textId="354E011A" w:rsidR="00EC4C75" w:rsidRDefault="00EC4C75" w:rsidP="00B6476E">
      <w:pPr>
        <w:pStyle w:val="ListParagraph"/>
        <w:numPr>
          <w:ilvl w:val="0"/>
          <w:numId w:val="9"/>
        </w:numPr>
        <w:ind w:left="2160" w:right="1440" w:hanging="720"/>
        <w:rPr>
          <w:sz w:val="26"/>
          <w:szCs w:val="26"/>
        </w:rPr>
      </w:pPr>
      <w:r>
        <w:rPr>
          <w:sz w:val="26"/>
          <w:szCs w:val="26"/>
        </w:rPr>
        <w:t xml:space="preserve">UGI’s primary focus was to repair the leak instead of properly reacting to the hazardous condition and shutting off the gas supply by first closing the </w:t>
      </w:r>
      <w:proofErr w:type="gramStart"/>
      <w:r>
        <w:rPr>
          <w:sz w:val="26"/>
          <w:szCs w:val="26"/>
        </w:rPr>
        <w:t>valve;</w:t>
      </w:r>
      <w:proofErr w:type="gramEnd"/>
    </w:p>
    <w:p w14:paraId="1BED74EB" w14:textId="77777777" w:rsidR="00EC4C75" w:rsidRPr="00EC4C75" w:rsidRDefault="00EC4C75" w:rsidP="00B6476E">
      <w:pPr>
        <w:pStyle w:val="ListParagraph"/>
        <w:ind w:left="2160" w:hanging="720"/>
        <w:rPr>
          <w:sz w:val="26"/>
          <w:szCs w:val="26"/>
        </w:rPr>
      </w:pPr>
    </w:p>
    <w:p w14:paraId="0C8D1864" w14:textId="74B52C99" w:rsidR="00EC4C75" w:rsidRDefault="00EC4C75" w:rsidP="00B6476E">
      <w:pPr>
        <w:pStyle w:val="ListParagraph"/>
        <w:numPr>
          <w:ilvl w:val="0"/>
          <w:numId w:val="9"/>
        </w:numPr>
        <w:ind w:left="2160" w:right="1440" w:hanging="720"/>
        <w:rPr>
          <w:sz w:val="26"/>
          <w:szCs w:val="26"/>
        </w:rPr>
      </w:pPr>
      <w:r>
        <w:rPr>
          <w:sz w:val="26"/>
          <w:szCs w:val="26"/>
        </w:rPr>
        <w:t xml:space="preserve">The First Responder disassembled the meter set prior to the elimination of hazardous </w:t>
      </w:r>
      <w:proofErr w:type="gramStart"/>
      <w:r>
        <w:rPr>
          <w:sz w:val="26"/>
          <w:szCs w:val="26"/>
        </w:rPr>
        <w:t>conditions;</w:t>
      </w:r>
      <w:proofErr w:type="gramEnd"/>
    </w:p>
    <w:p w14:paraId="0141B6E1" w14:textId="77777777" w:rsidR="00EC4C75" w:rsidRPr="00EC4C75" w:rsidRDefault="00EC4C75" w:rsidP="00B6476E">
      <w:pPr>
        <w:pStyle w:val="ListParagraph"/>
        <w:ind w:left="2160" w:hanging="720"/>
        <w:rPr>
          <w:sz w:val="26"/>
          <w:szCs w:val="26"/>
        </w:rPr>
      </w:pPr>
    </w:p>
    <w:p w14:paraId="657CD69A" w14:textId="60FF2E22" w:rsidR="00EC4C75" w:rsidRDefault="00EC4C75" w:rsidP="00B6476E">
      <w:pPr>
        <w:pStyle w:val="ListParagraph"/>
        <w:numPr>
          <w:ilvl w:val="0"/>
          <w:numId w:val="9"/>
        </w:numPr>
        <w:ind w:left="2160" w:right="1440" w:hanging="720"/>
        <w:rPr>
          <w:sz w:val="26"/>
          <w:szCs w:val="26"/>
        </w:rPr>
      </w:pPr>
      <w:r>
        <w:rPr>
          <w:sz w:val="26"/>
          <w:szCs w:val="26"/>
        </w:rPr>
        <w:t>The communication timeframe between UGI’s Duty Supervisor and on-call engineer was too lengthy given the emergent circumstances; and</w:t>
      </w:r>
    </w:p>
    <w:p w14:paraId="7C37960D" w14:textId="77777777" w:rsidR="00EC4C75" w:rsidRPr="00EC4C75" w:rsidRDefault="00EC4C75" w:rsidP="00B6476E">
      <w:pPr>
        <w:pStyle w:val="ListParagraph"/>
        <w:ind w:left="2160" w:hanging="720"/>
        <w:rPr>
          <w:sz w:val="26"/>
          <w:szCs w:val="26"/>
        </w:rPr>
      </w:pPr>
    </w:p>
    <w:p w14:paraId="3899B813" w14:textId="56B3FD43" w:rsidR="00EC4C75" w:rsidRPr="000F401A" w:rsidRDefault="00EC4C75" w:rsidP="00B6476E">
      <w:pPr>
        <w:pStyle w:val="ListParagraph"/>
        <w:numPr>
          <w:ilvl w:val="0"/>
          <w:numId w:val="9"/>
        </w:numPr>
        <w:ind w:left="2160" w:right="1440" w:hanging="720"/>
        <w:rPr>
          <w:sz w:val="26"/>
          <w:szCs w:val="26"/>
        </w:rPr>
      </w:pPr>
      <w:r>
        <w:rPr>
          <w:sz w:val="26"/>
          <w:szCs w:val="26"/>
        </w:rPr>
        <w:t>Some of UGI’s on-call personnel did not respond to phone calls requesting their assistance at the scene.</w:t>
      </w:r>
    </w:p>
    <w:p w14:paraId="770A9564" w14:textId="77777777" w:rsidR="001637ED" w:rsidRPr="00A357C6" w:rsidRDefault="001637ED" w:rsidP="00080608">
      <w:pPr>
        <w:pStyle w:val="ListParagraph"/>
        <w:spacing w:line="360" w:lineRule="auto"/>
        <w:ind w:left="1800" w:right="1440"/>
        <w:rPr>
          <w:sz w:val="26"/>
          <w:szCs w:val="26"/>
        </w:rPr>
      </w:pPr>
    </w:p>
    <w:p w14:paraId="0A3B080F" w14:textId="76B5475E" w:rsidR="001637ED" w:rsidRDefault="00EC4C75" w:rsidP="00EC4C75">
      <w:pPr>
        <w:widowControl/>
        <w:spacing w:line="360" w:lineRule="auto"/>
        <w:rPr>
          <w:kern w:val="24"/>
          <w:sz w:val="26"/>
          <w:szCs w:val="26"/>
        </w:rPr>
      </w:pPr>
      <w:r>
        <w:rPr>
          <w:kern w:val="24"/>
          <w:sz w:val="26"/>
          <w:szCs w:val="26"/>
        </w:rPr>
        <w:t xml:space="preserve">Complaint at 18-19.  </w:t>
      </w:r>
    </w:p>
    <w:p w14:paraId="237FDFDB" w14:textId="7BBB8E06" w:rsidR="00EC4C75" w:rsidRDefault="00EC4C75" w:rsidP="00EC4C75">
      <w:pPr>
        <w:widowControl/>
        <w:spacing w:line="360" w:lineRule="auto"/>
        <w:rPr>
          <w:kern w:val="24"/>
          <w:sz w:val="26"/>
          <w:szCs w:val="26"/>
        </w:rPr>
      </w:pPr>
    </w:p>
    <w:p w14:paraId="65448898" w14:textId="509301CF" w:rsidR="00EC4C75" w:rsidRDefault="00C12EA9" w:rsidP="00EC4C75">
      <w:pPr>
        <w:widowControl/>
        <w:spacing w:line="360" w:lineRule="auto"/>
        <w:ind w:firstLine="1440"/>
        <w:rPr>
          <w:sz w:val="26"/>
        </w:rPr>
      </w:pPr>
      <w:r w:rsidRPr="00C12EA9">
        <w:rPr>
          <w:sz w:val="26"/>
        </w:rPr>
        <w:lastRenderedPageBreak/>
        <w:t>I&amp;E noted that, if proven, the alleged UGI acts and omissions, above, would constitute</w:t>
      </w:r>
      <w:r w:rsidR="001B6498">
        <w:rPr>
          <w:sz w:val="26"/>
        </w:rPr>
        <w:t xml:space="preserve"> eleven counts of</w:t>
      </w:r>
      <w:r w:rsidRPr="00C12EA9">
        <w:rPr>
          <w:sz w:val="26"/>
        </w:rPr>
        <w:t xml:space="preserve"> violat</w:t>
      </w:r>
      <w:r w:rsidR="001B6498">
        <w:rPr>
          <w:sz w:val="26"/>
        </w:rPr>
        <w:t>ing</w:t>
      </w:r>
      <w:r w:rsidRPr="00C12EA9">
        <w:rPr>
          <w:sz w:val="26"/>
        </w:rPr>
        <w:t xml:space="preserve"> </w:t>
      </w:r>
      <w:r>
        <w:rPr>
          <w:sz w:val="26"/>
        </w:rPr>
        <w:t xml:space="preserve">49 C.F.R. §§ 192.605(a) (requiring adherence to an operation, maintenance and emergency manual), 192.615 (pertaining to the contents of an emergency plan and requiring adherence to that plan), and 52 Pa. Code § 59.33(b) (adopting the Federal pipeline safety laws and regulations as the minimum safety standards for natural gas distribution companies (NGDCs)).  Complaint at 19-20.  </w:t>
      </w:r>
    </w:p>
    <w:p w14:paraId="54CEA654" w14:textId="16CFC3D4" w:rsidR="00C12EA9" w:rsidRDefault="00C12EA9" w:rsidP="00EC4C75">
      <w:pPr>
        <w:widowControl/>
        <w:spacing w:line="360" w:lineRule="auto"/>
        <w:ind w:firstLine="1440"/>
        <w:rPr>
          <w:sz w:val="26"/>
        </w:rPr>
      </w:pPr>
    </w:p>
    <w:p w14:paraId="2DBD3BDD" w14:textId="79CB34FD" w:rsidR="000D5901" w:rsidRDefault="00867138" w:rsidP="00EC4C75">
      <w:pPr>
        <w:widowControl/>
        <w:spacing w:line="360" w:lineRule="auto"/>
        <w:ind w:firstLine="1440"/>
        <w:rPr>
          <w:kern w:val="24"/>
          <w:sz w:val="26"/>
          <w:szCs w:val="26"/>
        </w:rPr>
      </w:pPr>
      <w:r>
        <w:rPr>
          <w:kern w:val="24"/>
          <w:sz w:val="26"/>
          <w:szCs w:val="26"/>
        </w:rPr>
        <w:t>I&amp;E would have further contended that UG</w:t>
      </w:r>
      <w:r w:rsidR="000D5901">
        <w:rPr>
          <w:kern w:val="24"/>
          <w:sz w:val="26"/>
          <w:szCs w:val="26"/>
        </w:rPr>
        <w:t xml:space="preserve">I’s </w:t>
      </w:r>
      <w:r w:rsidR="00A317B9">
        <w:rPr>
          <w:kern w:val="24"/>
          <w:sz w:val="26"/>
          <w:szCs w:val="26"/>
        </w:rPr>
        <w:t xml:space="preserve">emergency </w:t>
      </w:r>
      <w:r w:rsidR="000D5901">
        <w:rPr>
          <w:kern w:val="24"/>
          <w:sz w:val="26"/>
          <w:szCs w:val="26"/>
        </w:rPr>
        <w:t xml:space="preserve">procedures are inadequate in that they do not specifically require or address searching for a gas leak in basements or crawl spaces.  I&amp;E noted that, if proven, this alleged omission would constitute a violation of 49 C.F.R. § 192.605(a) (requiring adherence to emergency plans that incorporate the factors in 49 C.F.R. § 192.615) and 52 Pa. Code § 59.33(b) (adopting the Federal pipeline safety laws and regulations as the minimum safety standards for NGDCs).  Complaint at 20.  </w:t>
      </w:r>
    </w:p>
    <w:p w14:paraId="706F2B87" w14:textId="77777777" w:rsidR="000D5901" w:rsidRDefault="000D5901" w:rsidP="00EC4C75">
      <w:pPr>
        <w:widowControl/>
        <w:spacing w:line="360" w:lineRule="auto"/>
        <w:ind w:firstLine="1440"/>
        <w:rPr>
          <w:kern w:val="24"/>
          <w:sz w:val="26"/>
          <w:szCs w:val="26"/>
        </w:rPr>
      </w:pPr>
    </w:p>
    <w:p w14:paraId="0740036D" w14:textId="0074FEF4" w:rsidR="005011CF" w:rsidRDefault="00281DCD" w:rsidP="00EB2E2B">
      <w:pPr>
        <w:widowControl/>
        <w:tabs>
          <w:tab w:val="left" w:pos="-720"/>
        </w:tabs>
        <w:suppressAutoHyphens/>
        <w:spacing w:line="360" w:lineRule="auto"/>
        <w:ind w:firstLine="1440"/>
        <w:rPr>
          <w:sz w:val="26"/>
          <w:szCs w:val="26"/>
        </w:rPr>
      </w:pPr>
      <w:r>
        <w:rPr>
          <w:sz w:val="26"/>
          <w:szCs w:val="26"/>
        </w:rPr>
        <w:t xml:space="preserve">Counts thirteen through eighteen </w:t>
      </w:r>
      <w:r w:rsidR="009369C6">
        <w:rPr>
          <w:sz w:val="26"/>
          <w:szCs w:val="26"/>
        </w:rPr>
        <w:t>allege</w:t>
      </w:r>
      <w:r w:rsidR="00490063">
        <w:rPr>
          <w:sz w:val="26"/>
          <w:szCs w:val="26"/>
        </w:rPr>
        <w:t>d</w:t>
      </w:r>
      <w:r w:rsidR="00A16E9B">
        <w:rPr>
          <w:sz w:val="26"/>
          <w:szCs w:val="26"/>
        </w:rPr>
        <w:t xml:space="preserve"> the existence of</w:t>
      </w:r>
      <w:r w:rsidR="009369C6">
        <w:rPr>
          <w:sz w:val="26"/>
          <w:szCs w:val="26"/>
        </w:rPr>
        <w:t xml:space="preserve"> further deficiencies</w:t>
      </w:r>
      <w:r w:rsidR="00A16E9B">
        <w:rPr>
          <w:sz w:val="26"/>
          <w:szCs w:val="26"/>
        </w:rPr>
        <w:t xml:space="preserve"> </w:t>
      </w:r>
      <w:r w:rsidR="009369C6">
        <w:rPr>
          <w:sz w:val="26"/>
          <w:szCs w:val="26"/>
        </w:rPr>
        <w:t>in UGI’s GOM at the time of the incident, which I&amp;E noted that, if proven, would constitute six counts of violating 49 C.F.R. §§ 192.13(c) (requiring maintenance of plans, procedures and programs that must be established under Federal pipeline safety regulations), 192.615(a)(5) (mandating that actions must be directed toward protecting people first and then property) and 52 Pa. Code § 59.33(b) (adopting the Federal pipeline safety laws and regulations as the minimum safety standards for NGDCs).  Complaint at</w:t>
      </w:r>
      <w:r w:rsidR="00A9325A">
        <w:rPr>
          <w:sz w:val="26"/>
          <w:szCs w:val="26"/>
        </w:rPr>
        <w:t> </w:t>
      </w:r>
      <w:r w:rsidR="009369C6">
        <w:rPr>
          <w:sz w:val="26"/>
          <w:szCs w:val="26"/>
        </w:rPr>
        <w:t xml:space="preserve">20-21.  </w:t>
      </w:r>
    </w:p>
    <w:p w14:paraId="22E1043C" w14:textId="2D6C3A54" w:rsidR="00EB2E2B" w:rsidRDefault="00EB2E2B" w:rsidP="00605D32">
      <w:pPr>
        <w:widowControl/>
        <w:tabs>
          <w:tab w:val="left" w:pos="-720"/>
        </w:tabs>
        <w:suppressAutoHyphens/>
        <w:spacing w:line="360" w:lineRule="auto"/>
        <w:rPr>
          <w:sz w:val="26"/>
          <w:szCs w:val="26"/>
        </w:rPr>
      </w:pPr>
    </w:p>
    <w:p w14:paraId="2C067BC3" w14:textId="23659402" w:rsidR="00EB2E2B" w:rsidRDefault="00DC0103" w:rsidP="00DC0103">
      <w:pPr>
        <w:widowControl/>
        <w:tabs>
          <w:tab w:val="left" w:pos="-720"/>
        </w:tabs>
        <w:suppressAutoHyphens/>
        <w:spacing w:line="360" w:lineRule="auto"/>
        <w:ind w:firstLine="1440"/>
        <w:rPr>
          <w:sz w:val="26"/>
          <w:szCs w:val="26"/>
        </w:rPr>
      </w:pPr>
      <w:r>
        <w:rPr>
          <w:sz w:val="26"/>
          <w:szCs w:val="26"/>
        </w:rPr>
        <w:t>Finally, I&amp;E’s nineteenth count is an alleged violation of 49 C.F.R. §§</w:t>
      </w:r>
      <w:r w:rsidR="001543EF">
        <w:rPr>
          <w:sz w:val="26"/>
          <w:szCs w:val="26"/>
        </w:rPr>
        <w:t> </w:t>
      </w:r>
      <w:r>
        <w:rPr>
          <w:sz w:val="26"/>
          <w:szCs w:val="26"/>
        </w:rPr>
        <w:t>192.605(a) (requiring adherence to an operation, maintenance, and emergency manual), 191.5 (pertaining to immediate notice of certain incidents) and 52 Pa. Code §</w:t>
      </w:r>
      <w:r w:rsidR="00A9325A">
        <w:rPr>
          <w:sz w:val="26"/>
          <w:szCs w:val="26"/>
        </w:rPr>
        <w:t> </w:t>
      </w:r>
      <w:r>
        <w:rPr>
          <w:sz w:val="26"/>
          <w:szCs w:val="26"/>
        </w:rPr>
        <w:t xml:space="preserve">59.33(b) (adopting the Federal pipeline safety laws and regulations as the minimum </w:t>
      </w:r>
      <w:r>
        <w:rPr>
          <w:sz w:val="26"/>
          <w:szCs w:val="26"/>
        </w:rPr>
        <w:lastRenderedPageBreak/>
        <w:t>safety standards for NGDCs)</w:t>
      </w:r>
      <w:r w:rsidR="00643BD9">
        <w:rPr>
          <w:sz w:val="26"/>
          <w:szCs w:val="26"/>
        </w:rPr>
        <w:t xml:space="preserve">, </w:t>
      </w:r>
      <w:r w:rsidR="00600B6D">
        <w:rPr>
          <w:sz w:val="26"/>
          <w:szCs w:val="26"/>
        </w:rPr>
        <w:t>predicated on the alleged</w:t>
      </w:r>
      <w:r>
        <w:rPr>
          <w:sz w:val="26"/>
          <w:szCs w:val="26"/>
        </w:rPr>
        <w:t xml:space="preserve"> failure of UGI’s dispatcher to notify the NRC of the explosion at the earliest practicable moment.  Complaint at </w:t>
      </w:r>
      <w:r w:rsidR="003072C3">
        <w:rPr>
          <w:sz w:val="26"/>
          <w:szCs w:val="26"/>
        </w:rPr>
        <w:t xml:space="preserve">21-22.  </w:t>
      </w:r>
    </w:p>
    <w:p w14:paraId="55DEAEF2" w14:textId="47133B9F" w:rsidR="00EB2E2B" w:rsidRDefault="00EB2E2B" w:rsidP="00605D32">
      <w:pPr>
        <w:widowControl/>
        <w:tabs>
          <w:tab w:val="left" w:pos="-720"/>
        </w:tabs>
        <w:suppressAutoHyphens/>
        <w:spacing w:line="360" w:lineRule="auto"/>
        <w:rPr>
          <w:sz w:val="26"/>
          <w:szCs w:val="26"/>
        </w:rPr>
      </w:pPr>
    </w:p>
    <w:p w14:paraId="3E10E96C" w14:textId="3EBE5DDB" w:rsidR="00D63F38" w:rsidRDefault="00600B9A" w:rsidP="00643BD9">
      <w:pPr>
        <w:widowControl/>
        <w:tabs>
          <w:tab w:val="left" w:pos="-720"/>
        </w:tabs>
        <w:suppressAutoHyphens/>
        <w:spacing w:line="360" w:lineRule="auto"/>
        <w:ind w:firstLine="1440"/>
        <w:rPr>
          <w:sz w:val="26"/>
          <w:szCs w:val="26"/>
        </w:rPr>
      </w:pPr>
      <w:r w:rsidRPr="00600B9A">
        <w:rPr>
          <w:sz w:val="26"/>
          <w:szCs w:val="26"/>
        </w:rPr>
        <w:t xml:space="preserve">For relief, I&amp;E requested, in part, that </w:t>
      </w:r>
      <w:r>
        <w:rPr>
          <w:sz w:val="26"/>
          <w:szCs w:val="26"/>
        </w:rPr>
        <w:t>UGI</w:t>
      </w:r>
      <w:r w:rsidR="00D63F38">
        <w:rPr>
          <w:sz w:val="26"/>
          <w:szCs w:val="26"/>
        </w:rPr>
        <w:t xml:space="preserve"> </w:t>
      </w:r>
      <w:r w:rsidRPr="00600B9A">
        <w:rPr>
          <w:sz w:val="26"/>
          <w:szCs w:val="26"/>
        </w:rPr>
        <w:t>pay a cumulative civil penalty of $</w:t>
      </w:r>
      <w:r>
        <w:rPr>
          <w:sz w:val="26"/>
          <w:szCs w:val="26"/>
        </w:rPr>
        <w:t>2,090,022</w:t>
      </w:r>
      <w:r w:rsidR="00D63F38">
        <w:rPr>
          <w:sz w:val="26"/>
          <w:szCs w:val="26"/>
        </w:rPr>
        <w:t>.</w:t>
      </w:r>
      <w:r w:rsidRPr="00600B9A">
        <w:rPr>
          <w:sz w:val="26"/>
          <w:szCs w:val="26"/>
          <w:vertAlign w:val="superscript"/>
        </w:rPr>
        <w:footnoteReference w:id="8"/>
      </w:r>
      <w:r w:rsidR="00D63F38">
        <w:rPr>
          <w:sz w:val="26"/>
          <w:szCs w:val="26"/>
        </w:rPr>
        <w:t xml:space="preserve">  The Complaint also proposed that UGI undertake </w:t>
      </w:r>
      <w:r w:rsidR="001543EF">
        <w:rPr>
          <w:sz w:val="26"/>
          <w:szCs w:val="26"/>
        </w:rPr>
        <w:t xml:space="preserve">the following </w:t>
      </w:r>
      <w:r w:rsidR="00D63F38">
        <w:rPr>
          <w:sz w:val="26"/>
          <w:szCs w:val="26"/>
        </w:rPr>
        <w:t>corrective actions: (1)</w:t>
      </w:r>
      <w:r w:rsidR="00753303">
        <w:rPr>
          <w:sz w:val="26"/>
          <w:szCs w:val="26"/>
        </w:rPr>
        <w:t xml:space="preserve"> the construction of a training facility; (2) providing and facilitating education programs with each fire department located in the service territory; (3)</w:t>
      </w:r>
      <w:r w:rsidR="00FC6C46">
        <w:rPr>
          <w:sz w:val="26"/>
          <w:szCs w:val="26"/>
        </w:rPr>
        <w:t> </w:t>
      </w:r>
      <w:r w:rsidR="00753303">
        <w:rPr>
          <w:sz w:val="26"/>
          <w:szCs w:val="26"/>
        </w:rPr>
        <w:t>revisions to emergency procedures contained in UGI’s GOM; (4)</w:t>
      </w:r>
      <w:r w:rsidR="00E0066B">
        <w:rPr>
          <w:sz w:val="26"/>
          <w:szCs w:val="26"/>
        </w:rPr>
        <w:t xml:space="preserve"> an evaluation of plastic mechanical tapping tees used by UGI in its distribution system; and (5)</w:t>
      </w:r>
      <w:r w:rsidR="007D0BE2">
        <w:rPr>
          <w:sz w:val="26"/>
          <w:szCs w:val="26"/>
        </w:rPr>
        <w:t> </w:t>
      </w:r>
      <w:r w:rsidR="00E0066B">
        <w:rPr>
          <w:sz w:val="26"/>
          <w:szCs w:val="26"/>
        </w:rPr>
        <w:t xml:space="preserve">conducting quarterly leak surveys on all plastic mains that may contain plastic mechanical tapping tees, providing the reports to I&amp;E Safety Division for a period of five years.  Complaint at 22-24.  </w:t>
      </w:r>
    </w:p>
    <w:p w14:paraId="3084A58B" w14:textId="77777777" w:rsidR="00EB2E2B" w:rsidRDefault="00EB2E2B" w:rsidP="00605D32">
      <w:pPr>
        <w:widowControl/>
        <w:tabs>
          <w:tab w:val="left" w:pos="-720"/>
        </w:tabs>
        <w:suppressAutoHyphens/>
        <w:spacing w:line="360" w:lineRule="auto"/>
        <w:rPr>
          <w:sz w:val="26"/>
          <w:szCs w:val="26"/>
        </w:rPr>
      </w:pPr>
    </w:p>
    <w:p w14:paraId="511FFE61" w14:textId="11EF5D12" w:rsidR="00EF18CC" w:rsidRDefault="00624B5B" w:rsidP="007D0BE2">
      <w:pPr>
        <w:widowControl/>
        <w:tabs>
          <w:tab w:val="left" w:pos="-720"/>
        </w:tabs>
        <w:suppressAutoHyphens/>
        <w:spacing w:line="360" w:lineRule="auto"/>
        <w:ind w:firstLine="1440"/>
        <w:rPr>
          <w:sz w:val="26"/>
          <w:szCs w:val="26"/>
        </w:rPr>
      </w:pPr>
      <w:r w:rsidRPr="00624B5B">
        <w:rPr>
          <w:sz w:val="26"/>
          <w:szCs w:val="26"/>
        </w:rPr>
        <w:t>As previously indicated, UGI’s Answer addressed the above-mentioned counts of I&amp;E’s Complaint</w:t>
      </w:r>
      <w:r w:rsidR="00F005CD">
        <w:rPr>
          <w:sz w:val="26"/>
          <w:szCs w:val="26"/>
        </w:rPr>
        <w:t xml:space="preserve"> and the relief sought.  UGI generally denied the material allegations in the Complaint, </w:t>
      </w:r>
      <w:r w:rsidRPr="00624B5B">
        <w:rPr>
          <w:sz w:val="26"/>
          <w:szCs w:val="26"/>
        </w:rPr>
        <w:t>contend</w:t>
      </w:r>
      <w:r>
        <w:rPr>
          <w:sz w:val="26"/>
          <w:szCs w:val="26"/>
        </w:rPr>
        <w:t>ing</w:t>
      </w:r>
      <w:r w:rsidRPr="00624B5B">
        <w:rPr>
          <w:sz w:val="26"/>
          <w:szCs w:val="26"/>
        </w:rPr>
        <w:t xml:space="preserve"> that it did not violate the C.F.R. or the Commission’s Regulations</w:t>
      </w:r>
      <w:r w:rsidR="00F005CD">
        <w:rPr>
          <w:sz w:val="26"/>
          <w:szCs w:val="26"/>
        </w:rPr>
        <w:t xml:space="preserve">, and requested that the Commission deny the Complaint.  Answer at 1, 19.  </w:t>
      </w:r>
    </w:p>
    <w:p w14:paraId="192B29C7" w14:textId="27EE8465" w:rsidR="001A7833" w:rsidRDefault="001A7833" w:rsidP="007D0BE2">
      <w:pPr>
        <w:widowControl/>
        <w:tabs>
          <w:tab w:val="left" w:pos="-720"/>
        </w:tabs>
        <w:suppressAutoHyphens/>
        <w:spacing w:line="360" w:lineRule="auto"/>
        <w:rPr>
          <w:sz w:val="26"/>
          <w:szCs w:val="26"/>
        </w:rPr>
      </w:pPr>
    </w:p>
    <w:p w14:paraId="34FEAF32" w14:textId="0437C70A" w:rsidR="001A7833" w:rsidRPr="00605D32" w:rsidRDefault="001A7833" w:rsidP="007D0BE2">
      <w:pPr>
        <w:pStyle w:val="Heading1"/>
      </w:pPr>
      <w:r>
        <w:t>Terms and Conditions of the Settlement</w:t>
      </w:r>
    </w:p>
    <w:p w14:paraId="0459ED03" w14:textId="77777777" w:rsidR="001A7833" w:rsidRDefault="001A7833" w:rsidP="007D0BE2">
      <w:pPr>
        <w:widowControl/>
        <w:tabs>
          <w:tab w:val="left" w:pos="-720"/>
        </w:tabs>
        <w:suppressAutoHyphens/>
        <w:spacing w:line="360" w:lineRule="auto"/>
        <w:rPr>
          <w:sz w:val="26"/>
          <w:szCs w:val="26"/>
        </w:rPr>
      </w:pPr>
    </w:p>
    <w:p w14:paraId="7E8B836A" w14:textId="3CBD402E" w:rsidR="001A7833" w:rsidRDefault="00FF68CA" w:rsidP="007D0BE2">
      <w:pPr>
        <w:widowControl/>
        <w:tabs>
          <w:tab w:val="left" w:pos="-720"/>
        </w:tabs>
        <w:suppressAutoHyphens/>
        <w:spacing w:line="360" w:lineRule="auto"/>
        <w:ind w:firstLine="1440"/>
        <w:rPr>
          <w:sz w:val="26"/>
          <w:szCs w:val="26"/>
        </w:rPr>
      </w:pPr>
      <w:r>
        <w:rPr>
          <w:sz w:val="26"/>
          <w:szCs w:val="26"/>
        </w:rPr>
        <w:t>The settling Parties indicate that the Settlement represents a compromise by both I&amp;E and UGI of their respective competing positions in the Complaint proceeding</w:t>
      </w:r>
      <w:r w:rsidR="00BB58C5">
        <w:rPr>
          <w:sz w:val="26"/>
          <w:szCs w:val="26"/>
        </w:rPr>
        <w:t xml:space="preserve">, </w:t>
      </w:r>
      <w:r w:rsidR="00BB58C5">
        <w:rPr>
          <w:sz w:val="26"/>
          <w:szCs w:val="26"/>
        </w:rPr>
        <w:lastRenderedPageBreak/>
        <w:t>submitting that the Settlement is in the public interest and is consistent with the Commission’s Policy Statement at</w:t>
      </w:r>
      <w:r>
        <w:rPr>
          <w:sz w:val="26"/>
          <w:szCs w:val="26"/>
        </w:rPr>
        <w:t xml:space="preserve"> </w:t>
      </w:r>
      <w:r w:rsidR="00BB58C5" w:rsidRPr="003F7EE6">
        <w:rPr>
          <w:sz w:val="26"/>
          <w:szCs w:val="26"/>
        </w:rPr>
        <w:t>52 Pa. Code §</w:t>
      </w:r>
      <w:r w:rsidR="00BB58C5">
        <w:rPr>
          <w:sz w:val="26"/>
          <w:szCs w:val="26"/>
        </w:rPr>
        <w:t> </w:t>
      </w:r>
      <w:r w:rsidR="00BB58C5" w:rsidRPr="003F7EE6">
        <w:rPr>
          <w:sz w:val="26"/>
          <w:szCs w:val="26"/>
        </w:rPr>
        <w:t xml:space="preserve">69.1201, </w:t>
      </w:r>
      <w:r w:rsidR="00BB58C5" w:rsidRPr="003F7EE6">
        <w:rPr>
          <w:i/>
          <w:sz w:val="26"/>
          <w:szCs w:val="26"/>
        </w:rPr>
        <w:t>Factors and standards for evaluating litigated and settled proceedings involving violations of the Public Utility Code and Commission regulations—statement of policy</w:t>
      </w:r>
      <w:r w:rsidR="00BB58C5">
        <w:rPr>
          <w:i/>
          <w:sz w:val="26"/>
          <w:szCs w:val="26"/>
        </w:rPr>
        <w:t xml:space="preserve"> </w:t>
      </w:r>
      <w:r w:rsidR="00BB58C5">
        <w:rPr>
          <w:sz w:val="26"/>
          <w:szCs w:val="26"/>
        </w:rPr>
        <w:t>(</w:t>
      </w:r>
      <w:r w:rsidR="00BB58C5" w:rsidRPr="005D1A67">
        <w:rPr>
          <w:i/>
          <w:iCs/>
          <w:sz w:val="26"/>
          <w:szCs w:val="26"/>
        </w:rPr>
        <w:t>Policy Statement</w:t>
      </w:r>
      <w:r w:rsidR="00BB58C5">
        <w:rPr>
          <w:sz w:val="26"/>
          <w:szCs w:val="26"/>
        </w:rPr>
        <w:t>).</w:t>
      </w:r>
      <w:r w:rsidR="00E839BB">
        <w:rPr>
          <w:sz w:val="26"/>
          <w:szCs w:val="26"/>
        </w:rPr>
        <w:t xml:space="preserve">  </w:t>
      </w:r>
      <w:r>
        <w:rPr>
          <w:rFonts w:eastAsia="Calibri"/>
          <w:spacing w:val="-3"/>
          <w:sz w:val="26"/>
          <w:szCs w:val="26"/>
        </w:rPr>
        <w:t xml:space="preserve">Settlement at </w:t>
      </w:r>
      <w:r w:rsidR="004F3DCD">
        <w:rPr>
          <w:rFonts w:eastAsia="Calibri"/>
          <w:spacing w:val="-3"/>
          <w:sz w:val="26"/>
          <w:szCs w:val="26"/>
        </w:rPr>
        <w:t>¶¶</w:t>
      </w:r>
      <w:r>
        <w:rPr>
          <w:rFonts w:eastAsia="Calibri"/>
          <w:spacing w:val="-3"/>
          <w:sz w:val="26"/>
          <w:szCs w:val="26"/>
        </w:rPr>
        <w:t xml:space="preserve"> 2</w:t>
      </w:r>
      <w:r w:rsidR="00BB58C5">
        <w:rPr>
          <w:rFonts w:eastAsia="Calibri"/>
          <w:spacing w:val="-3"/>
          <w:sz w:val="26"/>
          <w:szCs w:val="26"/>
        </w:rPr>
        <w:t>0, 2</w:t>
      </w:r>
      <w:r>
        <w:rPr>
          <w:rFonts w:eastAsia="Calibri"/>
          <w:spacing w:val="-3"/>
          <w:sz w:val="26"/>
          <w:szCs w:val="26"/>
        </w:rPr>
        <w:t xml:space="preserve">4.  The Parties further state that the Settlement constitutes a carefully crafted package representing reasonably negotiated compromises on the issues addressed herein.  Settlement at </w:t>
      </w:r>
      <w:r>
        <w:rPr>
          <w:sz w:val="26"/>
          <w:szCs w:val="26"/>
        </w:rPr>
        <w:t xml:space="preserve">¶ 26.  </w:t>
      </w:r>
    </w:p>
    <w:p w14:paraId="0D924B50" w14:textId="405FEFEA" w:rsidR="000C7F90" w:rsidRDefault="000C7F90" w:rsidP="00FF68CA">
      <w:pPr>
        <w:widowControl/>
        <w:tabs>
          <w:tab w:val="left" w:pos="-720"/>
        </w:tabs>
        <w:suppressAutoHyphens/>
        <w:spacing w:line="360" w:lineRule="auto"/>
        <w:ind w:firstLine="1440"/>
        <w:rPr>
          <w:sz w:val="26"/>
          <w:szCs w:val="26"/>
        </w:rPr>
      </w:pPr>
    </w:p>
    <w:p w14:paraId="77021304" w14:textId="226C7C4B" w:rsidR="006C3DF6" w:rsidRDefault="006C3DF6" w:rsidP="006C3DF6">
      <w:pPr>
        <w:widowControl/>
        <w:autoSpaceDE w:val="0"/>
        <w:autoSpaceDN w:val="0"/>
        <w:spacing w:line="360" w:lineRule="auto"/>
        <w:ind w:firstLine="1440"/>
        <w:contextualSpacing/>
        <w:rPr>
          <w:rFonts w:eastAsia="Calibri"/>
          <w:spacing w:val="-3"/>
          <w:sz w:val="26"/>
          <w:szCs w:val="26"/>
        </w:rPr>
      </w:pPr>
      <w:r w:rsidRPr="006C3DF6">
        <w:rPr>
          <w:rFonts w:eastAsia="Calibri"/>
          <w:spacing w:val="-3"/>
          <w:sz w:val="26"/>
          <w:szCs w:val="26"/>
        </w:rPr>
        <w:t xml:space="preserve">The Settlement consists of the Joint Petition for Approval of Settlement containing the terms and conditions of the Settlement and three appendices.  Appendix A contains Proposed Ordering Paragraphs, while Appendices B and C to the Settlement are the Statements in Support of the Settlement submitted by I&amp;E and </w:t>
      </w:r>
      <w:r>
        <w:rPr>
          <w:rFonts w:eastAsia="Calibri"/>
          <w:spacing w:val="-3"/>
          <w:sz w:val="26"/>
          <w:szCs w:val="26"/>
        </w:rPr>
        <w:t>UGI</w:t>
      </w:r>
      <w:r w:rsidRPr="006C3DF6">
        <w:rPr>
          <w:rFonts w:eastAsia="Calibri"/>
          <w:spacing w:val="-3"/>
          <w:sz w:val="26"/>
          <w:szCs w:val="26"/>
        </w:rPr>
        <w:t>, respectively.</w:t>
      </w:r>
    </w:p>
    <w:p w14:paraId="36E9068A" w14:textId="24ACA5F0" w:rsidR="006C3DF6" w:rsidRDefault="006C3DF6" w:rsidP="006C3DF6">
      <w:pPr>
        <w:widowControl/>
        <w:autoSpaceDE w:val="0"/>
        <w:autoSpaceDN w:val="0"/>
        <w:spacing w:line="360" w:lineRule="auto"/>
        <w:ind w:firstLine="1440"/>
        <w:contextualSpacing/>
        <w:rPr>
          <w:rFonts w:eastAsia="Calibri"/>
          <w:spacing w:val="-3"/>
          <w:sz w:val="26"/>
          <w:szCs w:val="26"/>
        </w:rPr>
      </w:pPr>
    </w:p>
    <w:p w14:paraId="0E66BECF" w14:textId="0E6D155B" w:rsidR="006C3DF6" w:rsidRDefault="006C3DF6" w:rsidP="006C3DF6">
      <w:pPr>
        <w:widowControl/>
        <w:autoSpaceDE w:val="0"/>
        <w:autoSpaceDN w:val="0"/>
        <w:spacing w:line="360" w:lineRule="auto"/>
        <w:ind w:firstLine="1440"/>
        <w:contextualSpacing/>
        <w:rPr>
          <w:rFonts w:eastAsia="Calibri"/>
          <w:spacing w:val="-3"/>
          <w:sz w:val="26"/>
          <w:szCs w:val="26"/>
        </w:rPr>
      </w:pPr>
      <w:r>
        <w:rPr>
          <w:rFonts w:eastAsia="Calibri"/>
          <w:spacing w:val="-3"/>
          <w:sz w:val="26"/>
          <w:szCs w:val="26"/>
        </w:rPr>
        <w:t xml:space="preserve">The essential terms and conditions of the Settlement are set forth in Sections III and IV.  Settlement at 4-11.  </w:t>
      </w:r>
      <w:r w:rsidR="00186855">
        <w:rPr>
          <w:rFonts w:eastAsia="Calibri"/>
          <w:spacing w:val="-3"/>
          <w:sz w:val="26"/>
          <w:szCs w:val="26"/>
        </w:rPr>
        <w:t>The settling Parties agreed to the following terms and conditions, with the original paragraph numbers maintained, as follows:</w:t>
      </w:r>
    </w:p>
    <w:p w14:paraId="09D8FD88" w14:textId="64830A18" w:rsidR="00186855" w:rsidRDefault="00186855" w:rsidP="00C17ECD">
      <w:pPr>
        <w:widowControl/>
        <w:autoSpaceDE w:val="0"/>
        <w:autoSpaceDN w:val="0"/>
        <w:ind w:firstLine="1440"/>
        <w:contextualSpacing/>
        <w:rPr>
          <w:rFonts w:eastAsia="Calibri"/>
          <w:spacing w:val="-3"/>
          <w:sz w:val="26"/>
          <w:szCs w:val="26"/>
        </w:rPr>
      </w:pPr>
    </w:p>
    <w:p w14:paraId="2F9362D2" w14:textId="0D58B981" w:rsidR="00805B77" w:rsidRPr="00805B77" w:rsidRDefault="00805B77" w:rsidP="00805B77">
      <w:pPr>
        <w:widowControl/>
        <w:ind w:left="1440" w:right="1440"/>
        <w:rPr>
          <w:rFonts w:eastAsiaTheme="minorHAnsi"/>
          <w:sz w:val="26"/>
          <w:szCs w:val="26"/>
        </w:rPr>
      </w:pPr>
      <w:bookmarkStart w:id="4" w:name="_Hlk52278449"/>
      <w:r w:rsidRPr="00805B77">
        <w:rPr>
          <w:rFonts w:eastAsiaTheme="minorHAnsi"/>
          <w:sz w:val="26"/>
          <w:szCs w:val="26"/>
        </w:rPr>
        <w:tab/>
        <w:t xml:space="preserve">I&amp;E and </w:t>
      </w:r>
      <w:r>
        <w:rPr>
          <w:rFonts w:eastAsiaTheme="minorHAnsi"/>
          <w:sz w:val="26"/>
          <w:szCs w:val="26"/>
        </w:rPr>
        <w:t>UGI</w:t>
      </w:r>
      <w:r w:rsidRPr="00805B77">
        <w:rPr>
          <w:rFonts w:eastAsiaTheme="minorHAnsi"/>
          <w:sz w:val="26"/>
          <w:szCs w:val="26"/>
        </w:rPr>
        <w:t>, intending to be legally bound and for consideration given, desire to fully and finally conclude this litigation and agree that a Commission Order approving the Settlement without modification shall create the following rights and obligations</w:t>
      </w:r>
      <w:bookmarkEnd w:id="4"/>
      <w:r w:rsidRPr="00805B77">
        <w:rPr>
          <w:rFonts w:eastAsiaTheme="minorHAnsi"/>
          <w:sz w:val="26"/>
          <w:szCs w:val="26"/>
        </w:rPr>
        <w:t>:</w:t>
      </w:r>
    </w:p>
    <w:p w14:paraId="4442EE3A" w14:textId="77777777" w:rsidR="00805B77" w:rsidRPr="00805B77" w:rsidRDefault="00805B77" w:rsidP="00805B77">
      <w:pPr>
        <w:widowControl/>
        <w:ind w:left="1440" w:right="1440"/>
        <w:rPr>
          <w:rFonts w:eastAsiaTheme="minorHAnsi"/>
          <w:sz w:val="26"/>
          <w:szCs w:val="26"/>
        </w:rPr>
      </w:pPr>
    </w:p>
    <w:p w14:paraId="760208F8" w14:textId="471F16DE" w:rsidR="00805B77" w:rsidRPr="00805B77" w:rsidRDefault="00805B77" w:rsidP="00805B77">
      <w:pPr>
        <w:pStyle w:val="ListParagraph"/>
        <w:widowControl/>
        <w:numPr>
          <w:ilvl w:val="0"/>
          <w:numId w:val="10"/>
        </w:numPr>
        <w:ind w:right="1440"/>
        <w:rPr>
          <w:rFonts w:eastAsiaTheme="minorHAnsi"/>
          <w:sz w:val="26"/>
          <w:szCs w:val="26"/>
        </w:rPr>
      </w:pPr>
      <w:r w:rsidRPr="00805B77">
        <w:rPr>
          <w:rFonts w:eastAsiaTheme="minorHAnsi"/>
          <w:b/>
          <w:bCs/>
          <w:sz w:val="26"/>
          <w:szCs w:val="26"/>
          <w:u w:val="single"/>
        </w:rPr>
        <w:t>Civil Penalty</w:t>
      </w:r>
      <w:r w:rsidRPr="00805B77">
        <w:rPr>
          <w:rFonts w:eastAsiaTheme="minorHAnsi"/>
          <w:b/>
          <w:bCs/>
          <w:sz w:val="26"/>
          <w:szCs w:val="26"/>
        </w:rPr>
        <w:t>:</w:t>
      </w:r>
      <w:r w:rsidRPr="00805B77">
        <w:rPr>
          <w:rFonts w:eastAsiaTheme="minorHAnsi"/>
          <w:sz w:val="26"/>
          <w:szCs w:val="26"/>
        </w:rPr>
        <w:t xml:space="preserve"> </w:t>
      </w:r>
    </w:p>
    <w:p w14:paraId="56B9FC0A" w14:textId="3A47977A" w:rsidR="00805B77" w:rsidRPr="00805B77" w:rsidRDefault="00805B77" w:rsidP="00805B77">
      <w:pPr>
        <w:widowControl/>
        <w:ind w:left="2880" w:right="1440"/>
        <w:rPr>
          <w:rFonts w:eastAsiaTheme="minorHAnsi"/>
          <w:sz w:val="26"/>
          <w:szCs w:val="26"/>
        </w:rPr>
      </w:pPr>
      <w:r>
        <w:rPr>
          <w:rFonts w:eastAsiaTheme="minorHAnsi"/>
          <w:sz w:val="26"/>
          <w:szCs w:val="26"/>
        </w:rPr>
        <w:t xml:space="preserve">UGI will pay a civil penalty in the amount of One Million, One Hundred Thousand Dollars ($1,100,000.00) </w:t>
      </w:r>
      <w:r w:rsidRPr="00805B77">
        <w:rPr>
          <w:rFonts w:eastAsiaTheme="minorHAnsi"/>
          <w:sz w:val="26"/>
          <w:szCs w:val="26"/>
        </w:rPr>
        <w:t xml:space="preserve">pursuant to 66 Pa. C.S. § 3301.  </w:t>
      </w:r>
      <w:r>
        <w:rPr>
          <w:rFonts w:eastAsiaTheme="minorHAnsi"/>
          <w:sz w:val="26"/>
          <w:szCs w:val="26"/>
        </w:rPr>
        <w:t>Said Payment shall be made within thirty (30) days of the date of the Commission’s Final Order approving the Settlement Agreement and shall be made by certified check or money order payable to the “Commonwealth of Pennsylvania.”  The docket number of this proceeding, C-2018</w:t>
      </w:r>
      <w:r w:rsidR="00B84B9D">
        <w:rPr>
          <w:rFonts w:eastAsiaTheme="minorHAnsi"/>
          <w:sz w:val="26"/>
          <w:szCs w:val="26"/>
        </w:rPr>
        <w:t>-</w:t>
      </w:r>
      <w:r>
        <w:rPr>
          <w:rFonts w:eastAsiaTheme="minorHAnsi"/>
          <w:sz w:val="26"/>
          <w:szCs w:val="26"/>
        </w:rPr>
        <w:t xml:space="preserve">3005151, shall be indicated </w:t>
      </w:r>
      <w:r>
        <w:rPr>
          <w:rFonts w:eastAsiaTheme="minorHAnsi"/>
          <w:sz w:val="26"/>
          <w:szCs w:val="26"/>
        </w:rPr>
        <w:lastRenderedPageBreak/>
        <w:t>with the certified check or money order and the payment shall be sent to:</w:t>
      </w:r>
    </w:p>
    <w:p w14:paraId="2E2FEAF9" w14:textId="77777777" w:rsidR="00805B77" w:rsidRPr="00805B77" w:rsidRDefault="00805B77" w:rsidP="00805B77">
      <w:pPr>
        <w:widowControl/>
        <w:ind w:right="1440"/>
        <w:rPr>
          <w:rFonts w:eastAsiaTheme="minorHAnsi"/>
          <w:sz w:val="26"/>
          <w:szCs w:val="26"/>
        </w:rPr>
      </w:pPr>
    </w:p>
    <w:p w14:paraId="395EEA4E" w14:textId="4EDCF519" w:rsidR="00B62A89" w:rsidRDefault="00805B77" w:rsidP="00B6476E">
      <w:pPr>
        <w:widowControl/>
        <w:ind w:left="2880" w:right="1440"/>
        <w:contextualSpacing/>
        <w:rPr>
          <w:rFonts w:eastAsiaTheme="minorHAnsi"/>
          <w:sz w:val="26"/>
          <w:szCs w:val="26"/>
        </w:rPr>
      </w:pPr>
      <w:r>
        <w:rPr>
          <w:rFonts w:eastAsiaTheme="minorHAnsi"/>
          <w:sz w:val="26"/>
          <w:szCs w:val="26"/>
        </w:rPr>
        <w:t xml:space="preserve">Rosemary Chiavetta, </w:t>
      </w:r>
      <w:r w:rsidRPr="00805B77">
        <w:rPr>
          <w:rFonts w:eastAsiaTheme="minorHAnsi"/>
          <w:sz w:val="26"/>
          <w:szCs w:val="26"/>
        </w:rPr>
        <w:t>Secretary</w:t>
      </w:r>
    </w:p>
    <w:p w14:paraId="7B2BDC59" w14:textId="412B7197" w:rsidR="00B62A89" w:rsidRDefault="00805B77" w:rsidP="00B6476E">
      <w:pPr>
        <w:widowControl/>
        <w:ind w:left="2880" w:right="1440"/>
        <w:contextualSpacing/>
        <w:rPr>
          <w:rFonts w:eastAsiaTheme="minorHAnsi"/>
          <w:sz w:val="26"/>
          <w:szCs w:val="26"/>
        </w:rPr>
      </w:pPr>
      <w:r w:rsidRPr="00805B77">
        <w:rPr>
          <w:rFonts w:eastAsiaTheme="minorHAnsi"/>
          <w:sz w:val="26"/>
          <w:szCs w:val="26"/>
        </w:rPr>
        <w:t>Pennsylvania Public Utility Commission</w:t>
      </w:r>
    </w:p>
    <w:p w14:paraId="7783A0E0" w14:textId="3AB18CA4" w:rsidR="00805B77" w:rsidRPr="00805B77" w:rsidRDefault="00805B77" w:rsidP="00B6476E">
      <w:pPr>
        <w:widowControl/>
        <w:ind w:left="2880" w:right="1440"/>
        <w:contextualSpacing/>
        <w:rPr>
          <w:rFonts w:eastAsiaTheme="minorHAnsi"/>
          <w:sz w:val="26"/>
          <w:szCs w:val="26"/>
        </w:rPr>
      </w:pPr>
      <w:r>
        <w:rPr>
          <w:rFonts w:eastAsiaTheme="minorHAnsi"/>
          <w:sz w:val="26"/>
          <w:szCs w:val="26"/>
        </w:rPr>
        <w:t>Commonwealth Keystone Building</w:t>
      </w:r>
    </w:p>
    <w:p w14:paraId="261EBF9D" w14:textId="77777777" w:rsidR="00805B77" w:rsidRDefault="00805B77" w:rsidP="00805B77">
      <w:pPr>
        <w:widowControl/>
        <w:ind w:left="2160" w:right="1440" w:firstLine="720"/>
        <w:contextualSpacing/>
        <w:rPr>
          <w:rFonts w:eastAsiaTheme="minorHAnsi"/>
          <w:sz w:val="26"/>
          <w:szCs w:val="26"/>
        </w:rPr>
      </w:pPr>
      <w:r>
        <w:rPr>
          <w:rFonts w:eastAsiaTheme="minorHAnsi"/>
          <w:sz w:val="26"/>
          <w:szCs w:val="26"/>
        </w:rPr>
        <w:t>400 North Street</w:t>
      </w:r>
    </w:p>
    <w:p w14:paraId="17514F77" w14:textId="37C76B0D" w:rsidR="00805B77" w:rsidRPr="00805B77" w:rsidRDefault="00805B77" w:rsidP="00805B77">
      <w:pPr>
        <w:widowControl/>
        <w:ind w:left="2160" w:right="1440" w:firstLine="720"/>
        <w:contextualSpacing/>
        <w:rPr>
          <w:rFonts w:eastAsiaTheme="minorHAnsi"/>
          <w:sz w:val="26"/>
          <w:szCs w:val="26"/>
        </w:rPr>
      </w:pPr>
      <w:r w:rsidRPr="00805B77">
        <w:rPr>
          <w:rFonts w:eastAsiaTheme="minorHAnsi"/>
          <w:sz w:val="26"/>
          <w:szCs w:val="26"/>
        </w:rPr>
        <w:t>Harrisburg, PA 171</w:t>
      </w:r>
      <w:r>
        <w:rPr>
          <w:rFonts w:eastAsiaTheme="minorHAnsi"/>
          <w:sz w:val="26"/>
          <w:szCs w:val="26"/>
        </w:rPr>
        <w:t>20</w:t>
      </w:r>
    </w:p>
    <w:p w14:paraId="25624141" w14:textId="77777777" w:rsidR="00805B77" w:rsidRPr="00805B77" w:rsidRDefault="00805B77" w:rsidP="00805B77">
      <w:pPr>
        <w:widowControl/>
        <w:ind w:right="1440"/>
        <w:contextualSpacing/>
        <w:rPr>
          <w:rFonts w:eastAsiaTheme="minorHAnsi"/>
          <w:sz w:val="26"/>
          <w:szCs w:val="26"/>
        </w:rPr>
      </w:pPr>
    </w:p>
    <w:p w14:paraId="456E16DB" w14:textId="77777777" w:rsidR="00805B77" w:rsidRPr="00805B77" w:rsidRDefault="00805B77" w:rsidP="00805B77">
      <w:pPr>
        <w:widowControl/>
        <w:ind w:left="2880" w:right="1440"/>
        <w:contextualSpacing/>
        <w:rPr>
          <w:rFonts w:eastAsiaTheme="minorHAnsi"/>
          <w:sz w:val="26"/>
          <w:szCs w:val="26"/>
        </w:rPr>
      </w:pPr>
      <w:r w:rsidRPr="00805B77">
        <w:rPr>
          <w:rFonts w:eastAsiaTheme="minorHAnsi"/>
          <w:sz w:val="26"/>
          <w:szCs w:val="26"/>
        </w:rPr>
        <w:t>The civil penalty shall not be tax deductible pursuant to Section 162(f) of the Internal Revenue Code, 26 U.S.C.S. § 162(f).</w:t>
      </w:r>
    </w:p>
    <w:p w14:paraId="2B6FAAE6" w14:textId="77777777" w:rsidR="00805B77" w:rsidRPr="00805B77" w:rsidRDefault="00805B77" w:rsidP="00E77567">
      <w:pPr>
        <w:widowControl/>
        <w:ind w:left="1440" w:right="1440"/>
        <w:contextualSpacing/>
        <w:rPr>
          <w:rFonts w:eastAsiaTheme="minorHAnsi"/>
          <w:sz w:val="26"/>
          <w:szCs w:val="26"/>
        </w:rPr>
      </w:pPr>
    </w:p>
    <w:p w14:paraId="38FF57F2" w14:textId="77777777" w:rsidR="002102CC" w:rsidRPr="002102CC" w:rsidRDefault="002102CC" w:rsidP="002102CC">
      <w:pPr>
        <w:pStyle w:val="ListParagraph"/>
        <w:widowControl/>
        <w:numPr>
          <w:ilvl w:val="0"/>
          <w:numId w:val="10"/>
        </w:numPr>
        <w:ind w:right="1440"/>
        <w:rPr>
          <w:rFonts w:eastAsiaTheme="minorHAnsi"/>
          <w:b/>
          <w:bCs/>
          <w:sz w:val="26"/>
          <w:szCs w:val="26"/>
        </w:rPr>
      </w:pPr>
      <w:bookmarkStart w:id="5" w:name="_Hlk52270160"/>
      <w:r w:rsidRPr="002102CC">
        <w:rPr>
          <w:rFonts w:eastAsiaTheme="minorHAnsi"/>
          <w:b/>
          <w:bCs/>
          <w:sz w:val="26"/>
          <w:szCs w:val="26"/>
          <w:u w:val="single"/>
        </w:rPr>
        <w:t>Training Center</w:t>
      </w:r>
      <w:r w:rsidRPr="002102CC">
        <w:rPr>
          <w:rFonts w:eastAsiaTheme="minorHAnsi"/>
          <w:b/>
          <w:bCs/>
          <w:sz w:val="26"/>
          <w:szCs w:val="26"/>
        </w:rPr>
        <w:t>:</w:t>
      </w:r>
    </w:p>
    <w:p w14:paraId="75FBFD23" w14:textId="717F30BB" w:rsidR="00805B77" w:rsidRDefault="00E77567" w:rsidP="002102CC">
      <w:pPr>
        <w:pStyle w:val="ListParagraph"/>
        <w:widowControl/>
        <w:ind w:left="2880" w:right="1440"/>
        <w:rPr>
          <w:rFonts w:eastAsiaTheme="minorHAnsi"/>
          <w:sz w:val="26"/>
          <w:szCs w:val="26"/>
        </w:rPr>
      </w:pPr>
      <w:r>
        <w:rPr>
          <w:rFonts w:eastAsiaTheme="minorHAnsi"/>
          <w:sz w:val="26"/>
          <w:szCs w:val="26"/>
        </w:rPr>
        <w:t>UGI has committed to the construction of a training center with a forecasted total project investment of $37.9 million and an estimated completion date in 2021.  The training center is intended to enhance Company training and qualification of new and existing employees and contractors for the various tasks they are required to perform in the field.  The facility</w:t>
      </w:r>
      <w:r w:rsidR="00805B77" w:rsidRPr="002102CC">
        <w:rPr>
          <w:rFonts w:eastAsiaTheme="minorHAnsi"/>
          <w:sz w:val="26"/>
          <w:szCs w:val="26"/>
        </w:rPr>
        <w:t xml:space="preserve"> </w:t>
      </w:r>
      <w:r>
        <w:rPr>
          <w:rFonts w:eastAsiaTheme="minorHAnsi"/>
          <w:sz w:val="26"/>
          <w:szCs w:val="26"/>
        </w:rPr>
        <w:t>will include a “leak city,” welding and excavation safety areas as well as classrooms.  Emergency responders will be invited to attend emergency response training offered by the Company and to hold emergency response training using their own curriculum.</w:t>
      </w:r>
    </w:p>
    <w:bookmarkEnd w:id="5"/>
    <w:p w14:paraId="377D5A30" w14:textId="06CF9955" w:rsidR="00E77567" w:rsidRDefault="00E77567" w:rsidP="00E77567">
      <w:pPr>
        <w:widowControl/>
        <w:ind w:right="1440"/>
        <w:rPr>
          <w:rFonts w:eastAsiaTheme="minorHAnsi"/>
          <w:sz w:val="26"/>
          <w:szCs w:val="26"/>
        </w:rPr>
      </w:pPr>
    </w:p>
    <w:p w14:paraId="7D5CF841" w14:textId="16D202A3" w:rsidR="00E77567" w:rsidRPr="002102CC" w:rsidRDefault="00E77567" w:rsidP="00E77567">
      <w:pPr>
        <w:pStyle w:val="ListParagraph"/>
        <w:widowControl/>
        <w:numPr>
          <w:ilvl w:val="0"/>
          <w:numId w:val="10"/>
        </w:numPr>
        <w:ind w:right="1440"/>
        <w:rPr>
          <w:rFonts w:eastAsiaTheme="minorHAnsi"/>
          <w:b/>
          <w:bCs/>
          <w:sz w:val="26"/>
          <w:szCs w:val="26"/>
        </w:rPr>
      </w:pPr>
      <w:r>
        <w:rPr>
          <w:rFonts w:eastAsiaTheme="minorHAnsi"/>
          <w:b/>
          <w:bCs/>
          <w:sz w:val="26"/>
          <w:szCs w:val="26"/>
          <w:u w:val="single"/>
        </w:rPr>
        <w:t>Mechanical Tees</w:t>
      </w:r>
      <w:r w:rsidRPr="002102CC">
        <w:rPr>
          <w:rFonts w:eastAsiaTheme="minorHAnsi"/>
          <w:b/>
          <w:bCs/>
          <w:sz w:val="26"/>
          <w:szCs w:val="26"/>
        </w:rPr>
        <w:t>:</w:t>
      </w:r>
    </w:p>
    <w:p w14:paraId="72ACC1E2" w14:textId="5F7EA2A5" w:rsidR="00E77567" w:rsidRDefault="00E77567" w:rsidP="006F484B">
      <w:pPr>
        <w:pStyle w:val="ListParagraph"/>
        <w:widowControl/>
        <w:ind w:left="2880" w:right="1440"/>
        <w:rPr>
          <w:rFonts w:eastAsiaTheme="minorHAnsi"/>
          <w:sz w:val="26"/>
          <w:szCs w:val="26"/>
        </w:rPr>
      </w:pPr>
      <w:r>
        <w:rPr>
          <w:rFonts w:eastAsiaTheme="minorHAnsi"/>
          <w:sz w:val="26"/>
          <w:szCs w:val="26"/>
        </w:rPr>
        <w:t xml:space="preserve">As part of its Distribution Integrity Management Program, UGI has an established program to identify and remediate Perfection </w:t>
      </w:r>
      <w:proofErr w:type="spellStart"/>
      <w:r>
        <w:rPr>
          <w:rFonts w:eastAsiaTheme="minorHAnsi"/>
          <w:sz w:val="26"/>
          <w:szCs w:val="26"/>
        </w:rPr>
        <w:t>Permalock</w:t>
      </w:r>
      <w:proofErr w:type="spellEnd"/>
      <w:r>
        <w:rPr>
          <w:rFonts w:eastAsiaTheme="minorHAnsi"/>
          <w:sz w:val="26"/>
          <w:szCs w:val="26"/>
        </w:rPr>
        <w:t xml:space="preserve"> Flat-Top Mechanical Tapping Tees (“Perfection Tapping Tees”) that were installed on the UGI system.</w:t>
      </w:r>
      <w:r w:rsidR="006F484B">
        <w:rPr>
          <w:rFonts w:eastAsiaTheme="minorHAnsi"/>
          <w:sz w:val="26"/>
          <w:szCs w:val="26"/>
        </w:rPr>
        <w:t xml:space="preserve">  </w:t>
      </w:r>
      <w:r w:rsidR="006F484B" w:rsidRPr="006F484B">
        <w:rPr>
          <w:rFonts w:eastAsiaTheme="minorHAnsi"/>
          <w:sz w:val="26"/>
          <w:szCs w:val="26"/>
        </w:rPr>
        <w:t>Over the past 10 years,</w:t>
      </w:r>
      <w:r w:rsidR="006F484B">
        <w:rPr>
          <w:rFonts w:eastAsiaTheme="minorHAnsi"/>
          <w:sz w:val="26"/>
          <w:szCs w:val="26"/>
        </w:rPr>
        <w:t xml:space="preserve"> </w:t>
      </w:r>
      <w:r w:rsidR="006F484B" w:rsidRPr="006F484B">
        <w:rPr>
          <w:rFonts w:eastAsiaTheme="minorHAnsi"/>
          <w:sz w:val="26"/>
          <w:szCs w:val="26"/>
        </w:rPr>
        <w:t>UGI has reported the results of its</w:t>
      </w:r>
      <w:r w:rsidR="006F484B">
        <w:rPr>
          <w:rFonts w:eastAsiaTheme="minorHAnsi"/>
          <w:sz w:val="26"/>
          <w:szCs w:val="26"/>
        </w:rPr>
        <w:t xml:space="preserve"> </w:t>
      </w:r>
      <w:r w:rsidR="006F484B" w:rsidRPr="006F484B">
        <w:rPr>
          <w:rFonts w:eastAsiaTheme="minorHAnsi"/>
          <w:sz w:val="26"/>
          <w:szCs w:val="26"/>
        </w:rPr>
        <w:t>Perfection Tapping Tee remediation activities to I&amp;E in an annual report.</w:t>
      </w:r>
      <w:r w:rsidR="006F484B">
        <w:rPr>
          <w:rFonts w:eastAsiaTheme="minorHAnsi"/>
          <w:sz w:val="26"/>
          <w:szCs w:val="26"/>
        </w:rPr>
        <w:t xml:space="preserve"> </w:t>
      </w:r>
      <w:r w:rsidR="006F484B" w:rsidRPr="006F484B">
        <w:rPr>
          <w:rFonts w:eastAsiaTheme="minorHAnsi"/>
          <w:sz w:val="26"/>
          <w:szCs w:val="26"/>
        </w:rPr>
        <w:t xml:space="preserve"> Post</w:t>
      </w:r>
      <w:r w:rsidR="006F484B">
        <w:rPr>
          <w:rFonts w:eastAsiaTheme="minorHAnsi"/>
          <w:sz w:val="26"/>
          <w:szCs w:val="26"/>
        </w:rPr>
        <w:t xml:space="preserve"> </w:t>
      </w:r>
      <w:r w:rsidR="006F484B" w:rsidRPr="006F484B">
        <w:rPr>
          <w:rFonts w:eastAsiaTheme="minorHAnsi"/>
          <w:sz w:val="26"/>
          <w:szCs w:val="26"/>
        </w:rPr>
        <w:t>incident, UGI has accelerated the pace of this remediation work, spending $3.1</w:t>
      </w:r>
      <w:r w:rsidR="006F484B">
        <w:rPr>
          <w:rFonts w:eastAsiaTheme="minorHAnsi"/>
          <w:sz w:val="26"/>
          <w:szCs w:val="26"/>
        </w:rPr>
        <w:t xml:space="preserve"> </w:t>
      </w:r>
      <w:r w:rsidR="006F484B" w:rsidRPr="006F484B">
        <w:rPr>
          <w:rFonts w:eastAsiaTheme="minorHAnsi"/>
          <w:sz w:val="26"/>
          <w:szCs w:val="26"/>
        </w:rPr>
        <w:t xml:space="preserve">million in 2018 in the first full year after the incident. </w:t>
      </w:r>
      <w:r w:rsidR="006F484B">
        <w:rPr>
          <w:rFonts w:eastAsiaTheme="minorHAnsi"/>
          <w:sz w:val="26"/>
          <w:szCs w:val="26"/>
        </w:rPr>
        <w:t xml:space="preserve"> </w:t>
      </w:r>
      <w:r w:rsidR="006F484B" w:rsidRPr="006F484B">
        <w:rPr>
          <w:rFonts w:eastAsiaTheme="minorHAnsi"/>
          <w:sz w:val="26"/>
          <w:szCs w:val="26"/>
        </w:rPr>
        <w:t>UGI currently conducts</w:t>
      </w:r>
      <w:r w:rsidR="002A2C07">
        <w:rPr>
          <w:rFonts w:eastAsiaTheme="minorHAnsi"/>
          <w:sz w:val="26"/>
          <w:szCs w:val="26"/>
        </w:rPr>
        <w:t xml:space="preserve"> </w:t>
      </w:r>
      <w:r w:rsidR="006F484B" w:rsidRPr="006F484B">
        <w:rPr>
          <w:rFonts w:eastAsiaTheme="minorHAnsi"/>
          <w:sz w:val="26"/>
          <w:szCs w:val="26"/>
        </w:rPr>
        <w:t xml:space="preserve">a semi-annual leak survey of all plastic mains </w:t>
      </w:r>
      <w:r w:rsidR="006F484B" w:rsidRPr="006F484B">
        <w:rPr>
          <w:rFonts w:eastAsiaTheme="minorHAnsi"/>
          <w:sz w:val="26"/>
          <w:szCs w:val="26"/>
        </w:rPr>
        <w:lastRenderedPageBreak/>
        <w:t>that are likely to contain</w:t>
      </w:r>
      <w:r w:rsidR="006F484B">
        <w:rPr>
          <w:rFonts w:eastAsiaTheme="minorHAnsi"/>
          <w:sz w:val="26"/>
          <w:szCs w:val="26"/>
        </w:rPr>
        <w:t xml:space="preserve"> </w:t>
      </w:r>
      <w:r w:rsidR="006F484B" w:rsidRPr="006F484B">
        <w:rPr>
          <w:rFonts w:eastAsiaTheme="minorHAnsi"/>
          <w:sz w:val="26"/>
          <w:szCs w:val="26"/>
        </w:rPr>
        <w:t>Perfection Tapping Tees (“Semiannual Leak Survey”).</w:t>
      </w:r>
    </w:p>
    <w:p w14:paraId="63131251" w14:textId="6DB29C9E" w:rsidR="006F484B" w:rsidRDefault="006F484B" w:rsidP="006F484B">
      <w:pPr>
        <w:pStyle w:val="ListParagraph"/>
        <w:widowControl/>
        <w:ind w:left="2880" w:right="1440"/>
        <w:rPr>
          <w:rFonts w:eastAsiaTheme="minorHAnsi"/>
          <w:sz w:val="26"/>
          <w:szCs w:val="26"/>
        </w:rPr>
      </w:pPr>
    </w:p>
    <w:p w14:paraId="782F4884" w14:textId="08F7D179" w:rsidR="006F484B" w:rsidRPr="002A2C07" w:rsidRDefault="006F484B" w:rsidP="002A2C07">
      <w:pPr>
        <w:pStyle w:val="ListParagraph"/>
        <w:widowControl/>
        <w:ind w:left="2880" w:right="1440"/>
        <w:rPr>
          <w:rFonts w:eastAsiaTheme="minorHAnsi"/>
          <w:sz w:val="26"/>
          <w:szCs w:val="26"/>
        </w:rPr>
      </w:pPr>
      <w:r>
        <w:rPr>
          <w:rFonts w:eastAsiaTheme="minorHAnsi"/>
          <w:sz w:val="26"/>
          <w:szCs w:val="26"/>
        </w:rPr>
        <w:t xml:space="preserve">Within six (6) months of entry of a final Commission Order, </w:t>
      </w:r>
      <w:r w:rsidRPr="006F484B">
        <w:rPr>
          <w:rFonts w:eastAsiaTheme="minorHAnsi"/>
          <w:sz w:val="26"/>
          <w:szCs w:val="26"/>
        </w:rPr>
        <w:t>UGI agrees</w:t>
      </w:r>
      <w:r>
        <w:rPr>
          <w:rFonts w:eastAsiaTheme="minorHAnsi"/>
          <w:sz w:val="26"/>
          <w:szCs w:val="26"/>
        </w:rPr>
        <w:t xml:space="preserve"> </w:t>
      </w:r>
      <w:r w:rsidRPr="006F484B">
        <w:rPr>
          <w:rFonts w:eastAsiaTheme="minorHAnsi"/>
          <w:sz w:val="26"/>
          <w:szCs w:val="26"/>
        </w:rPr>
        <w:t>to: (1) provide I&amp;E with a confidential study performed by an independent</w:t>
      </w:r>
      <w:r>
        <w:rPr>
          <w:rFonts w:eastAsiaTheme="minorHAnsi"/>
          <w:sz w:val="26"/>
          <w:szCs w:val="26"/>
        </w:rPr>
        <w:t xml:space="preserve"> </w:t>
      </w:r>
      <w:r w:rsidRPr="006F484B">
        <w:rPr>
          <w:rFonts w:eastAsiaTheme="minorHAnsi"/>
          <w:sz w:val="26"/>
          <w:szCs w:val="26"/>
        </w:rPr>
        <w:t>consultant to assess the</w:t>
      </w:r>
      <w:r>
        <w:rPr>
          <w:rFonts w:eastAsiaTheme="minorHAnsi"/>
          <w:sz w:val="26"/>
          <w:szCs w:val="26"/>
        </w:rPr>
        <w:t xml:space="preserve"> </w:t>
      </w:r>
      <w:r w:rsidRPr="006F484B">
        <w:rPr>
          <w:rFonts w:eastAsiaTheme="minorHAnsi"/>
          <w:sz w:val="26"/>
          <w:szCs w:val="26"/>
        </w:rPr>
        <w:t>effectiveness of UGI’s remediation procedures for</w:t>
      </w:r>
      <w:r>
        <w:rPr>
          <w:rFonts w:eastAsiaTheme="minorHAnsi"/>
          <w:sz w:val="26"/>
          <w:szCs w:val="26"/>
        </w:rPr>
        <w:t xml:space="preserve"> </w:t>
      </w:r>
      <w:r w:rsidRPr="006F484B">
        <w:rPr>
          <w:rFonts w:eastAsiaTheme="minorHAnsi"/>
          <w:sz w:val="26"/>
          <w:szCs w:val="26"/>
        </w:rPr>
        <w:t>Perfection Tapping Tees; (2) provide I&amp;E with a high level map or list of</w:t>
      </w:r>
      <w:r>
        <w:rPr>
          <w:rFonts w:eastAsiaTheme="minorHAnsi"/>
          <w:sz w:val="26"/>
          <w:szCs w:val="26"/>
        </w:rPr>
        <w:t xml:space="preserve"> </w:t>
      </w:r>
      <w:r w:rsidRPr="006F484B">
        <w:rPr>
          <w:rFonts w:eastAsiaTheme="minorHAnsi"/>
          <w:sz w:val="26"/>
          <w:szCs w:val="26"/>
        </w:rPr>
        <w:t>addresses showing the likely locations of Perfectio</w:t>
      </w:r>
      <w:r>
        <w:rPr>
          <w:rFonts w:eastAsiaTheme="minorHAnsi"/>
          <w:sz w:val="26"/>
          <w:szCs w:val="26"/>
        </w:rPr>
        <w:t xml:space="preserve">n </w:t>
      </w:r>
      <w:r w:rsidRPr="006F484B">
        <w:rPr>
          <w:rFonts w:eastAsiaTheme="minorHAnsi"/>
          <w:sz w:val="26"/>
          <w:szCs w:val="26"/>
        </w:rPr>
        <w:t>Tapping Tees that</w:t>
      </w:r>
      <w:r>
        <w:rPr>
          <w:rFonts w:eastAsiaTheme="minorHAnsi"/>
          <w:sz w:val="26"/>
          <w:szCs w:val="26"/>
        </w:rPr>
        <w:t xml:space="preserve"> </w:t>
      </w:r>
      <w:r w:rsidRPr="006F484B">
        <w:rPr>
          <w:rFonts w:eastAsiaTheme="minorHAnsi"/>
          <w:sz w:val="26"/>
          <w:szCs w:val="26"/>
        </w:rPr>
        <w:t>will be marked as “Confidential Security Information;” (3) UGI agrees to</w:t>
      </w:r>
      <w:r>
        <w:rPr>
          <w:rFonts w:eastAsiaTheme="minorHAnsi"/>
          <w:sz w:val="26"/>
          <w:szCs w:val="26"/>
        </w:rPr>
        <w:t xml:space="preserve"> </w:t>
      </w:r>
      <w:r w:rsidRPr="006F484B">
        <w:rPr>
          <w:rFonts w:eastAsiaTheme="minorHAnsi"/>
          <w:sz w:val="26"/>
          <w:szCs w:val="26"/>
        </w:rPr>
        <w:t>provide periodic reporting on a quarterly basis to I&amp;E concerning its</w:t>
      </w:r>
      <w:r>
        <w:rPr>
          <w:rFonts w:eastAsiaTheme="minorHAnsi"/>
          <w:sz w:val="26"/>
          <w:szCs w:val="26"/>
        </w:rPr>
        <w:t xml:space="preserve"> </w:t>
      </w:r>
      <w:r w:rsidRPr="006F484B">
        <w:rPr>
          <w:rFonts w:eastAsiaTheme="minorHAnsi"/>
          <w:sz w:val="26"/>
          <w:szCs w:val="26"/>
        </w:rPr>
        <w:t>progress with respect to the remediation or replacement of Perfection</w:t>
      </w:r>
      <w:r>
        <w:rPr>
          <w:rFonts w:eastAsiaTheme="minorHAnsi"/>
          <w:sz w:val="26"/>
          <w:szCs w:val="26"/>
        </w:rPr>
        <w:t xml:space="preserve"> </w:t>
      </w:r>
      <w:r w:rsidRPr="006F484B">
        <w:rPr>
          <w:rFonts w:eastAsiaTheme="minorHAnsi"/>
          <w:sz w:val="26"/>
          <w:szCs w:val="26"/>
        </w:rPr>
        <w:t>Tapping Tees from the present</w:t>
      </w:r>
      <w:r>
        <w:rPr>
          <w:rFonts w:eastAsiaTheme="minorHAnsi"/>
          <w:sz w:val="26"/>
          <w:szCs w:val="26"/>
        </w:rPr>
        <w:t xml:space="preserve"> </w:t>
      </w:r>
      <w:r w:rsidRPr="006F484B">
        <w:rPr>
          <w:rFonts w:eastAsiaTheme="minorHAnsi"/>
          <w:sz w:val="26"/>
          <w:szCs w:val="26"/>
        </w:rPr>
        <w:t>time through December 31, 2024 ; and (4)</w:t>
      </w:r>
      <w:r w:rsidR="002A2C07">
        <w:rPr>
          <w:rFonts w:eastAsiaTheme="minorHAnsi"/>
          <w:sz w:val="26"/>
          <w:szCs w:val="26"/>
        </w:rPr>
        <w:t> </w:t>
      </w:r>
      <w:r w:rsidRPr="002A2C07">
        <w:rPr>
          <w:rFonts w:eastAsiaTheme="minorHAnsi"/>
          <w:sz w:val="26"/>
          <w:szCs w:val="26"/>
        </w:rPr>
        <w:t>in connection with the aforementioned reports, UGI agrees to provide information to I&amp;E to evaluate the ongoing effectiveness of the Semiannual Leak Survey.</w:t>
      </w:r>
    </w:p>
    <w:p w14:paraId="16413790" w14:textId="5EFD5525" w:rsidR="006F484B" w:rsidRDefault="006F484B" w:rsidP="006F484B">
      <w:pPr>
        <w:pStyle w:val="ListParagraph"/>
        <w:widowControl/>
        <w:ind w:left="2880" w:right="1440"/>
        <w:rPr>
          <w:rFonts w:eastAsiaTheme="minorHAnsi"/>
          <w:sz w:val="26"/>
          <w:szCs w:val="26"/>
        </w:rPr>
      </w:pPr>
    </w:p>
    <w:p w14:paraId="37B8515F" w14:textId="23C29A34" w:rsidR="006F484B" w:rsidRDefault="006F484B" w:rsidP="006F484B">
      <w:pPr>
        <w:pStyle w:val="ListParagraph"/>
        <w:widowControl/>
        <w:ind w:left="2880" w:right="1440"/>
        <w:rPr>
          <w:rFonts w:eastAsiaTheme="minorHAnsi"/>
          <w:sz w:val="26"/>
          <w:szCs w:val="26"/>
        </w:rPr>
      </w:pPr>
      <w:r w:rsidRPr="006F484B">
        <w:rPr>
          <w:rFonts w:eastAsiaTheme="minorHAnsi"/>
          <w:sz w:val="26"/>
          <w:szCs w:val="26"/>
        </w:rPr>
        <w:t>To the extent that Perfection Tapping Tees are discovered or otherwise</w:t>
      </w:r>
      <w:r>
        <w:rPr>
          <w:rFonts w:eastAsiaTheme="minorHAnsi"/>
          <w:sz w:val="26"/>
          <w:szCs w:val="26"/>
        </w:rPr>
        <w:t xml:space="preserve"> </w:t>
      </w:r>
      <w:r w:rsidRPr="006F484B">
        <w:rPr>
          <w:rFonts w:eastAsiaTheme="minorHAnsi"/>
          <w:sz w:val="26"/>
          <w:szCs w:val="26"/>
        </w:rPr>
        <w:t>remain a part of UGI’s facilities beyond December 31, 2024, UGI agrees</w:t>
      </w:r>
      <w:r>
        <w:rPr>
          <w:rFonts w:eastAsiaTheme="minorHAnsi"/>
          <w:sz w:val="26"/>
          <w:szCs w:val="26"/>
        </w:rPr>
        <w:t xml:space="preserve"> </w:t>
      </w:r>
      <w:r w:rsidRPr="006F484B">
        <w:rPr>
          <w:rFonts w:eastAsiaTheme="minorHAnsi"/>
          <w:sz w:val="26"/>
          <w:szCs w:val="26"/>
        </w:rPr>
        <w:t>to provide I&amp;E with reports concerning UGI’s progress with respect to the</w:t>
      </w:r>
      <w:r>
        <w:rPr>
          <w:rFonts w:eastAsiaTheme="minorHAnsi"/>
          <w:sz w:val="26"/>
          <w:szCs w:val="26"/>
        </w:rPr>
        <w:t xml:space="preserve"> </w:t>
      </w:r>
      <w:r w:rsidRPr="006F484B">
        <w:rPr>
          <w:rFonts w:eastAsiaTheme="minorHAnsi"/>
          <w:sz w:val="26"/>
          <w:szCs w:val="26"/>
        </w:rPr>
        <w:t>remediation or replacement of these mechanical tapping tees on an annual</w:t>
      </w:r>
      <w:r>
        <w:rPr>
          <w:rFonts w:eastAsiaTheme="minorHAnsi"/>
          <w:sz w:val="26"/>
          <w:szCs w:val="26"/>
        </w:rPr>
        <w:t xml:space="preserve"> </w:t>
      </w:r>
      <w:r w:rsidRPr="006F484B">
        <w:rPr>
          <w:rFonts w:eastAsiaTheme="minorHAnsi"/>
          <w:sz w:val="26"/>
          <w:szCs w:val="26"/>
        </w:rPr>
        <w:t xml:space="preserve">basis. </w:t>
      </w:r>
      <w:r>
        <w:rPr>
          <w:rFonts w:eastAsiaTheme="minorHAnsi"/>
          <w:sz w:val="26"/>
          <w:szCs w:val="26"/>
        </w:rPr>
        <w:t xml:space="preserve"> </w:t>
      </w:r>
      <w:r w:rsidRPr="006F484B">
        <w:rPr>
          <w:rFonts w:eastAsiaTheme="minorHAnsi"/>
          <w:sz w:val="26"/>
          <w:szCs w:val="26"/>
        </w:rPr>
        <w:t>The reports should contain the same information that UGI is</w:t>
      </w:r>
      <w:r>
        <w:rPr>
          <w:rFonts w:eastAsiaTheme="minorHAnsi"/>
          <w:sz w:val="26"/>
          <w:szCs w:val="26"/>
        </w:rPr>
        <w:t xml:space="preserve"> </w:t>
      </w:r>
      <w:r w:rsidRPr="006F484B">
        <w:rPr>
          <w:rFonts w:eastAsiaTheme="minorHAnsi"/>
          <w:sz w:val="26"/>
          <w:szCs w:val="26"/>
        </w:rPr>
        <w:t>presently providing to I&amp;E in the annual remediation</w:t>
      </w:r>
      <w:r>
        <w:rPr>
          <w:rFonts w:eastAsiaTheme="minorHAnsi"/>
          <w:sz w:val="26"/>
          <w:szCs w:val="26"/>
        </w:rPr>
        <w:t xml:space="preserve"> </w:t>
      </w:r>
      <w:r w:rsidRPr="006F484B">
        <w:rPr>
          <w:rFonts w:eastAsiaTheme="minorHAnsi"/>
          <w:sz w:val="26"/>
          <w:szCs w:val="26"/>
        </w:rPr>
        <w:t>activities report</w:t>
      </w:r>
      <w:r>
        <w:rPr>
          <w:rFonts w:eastAsiaTheme="minorHAnsi"/>
          <w:sz w:val="26"/>
          <w:szCs w:val="26"/>
        </w:rPr>
        <w:t>.</w:t>
      </w:r>
    </w:p>
    <w:p w14:paraId="7BA27875" w14:textId="22F409DB" w:rsidR="006F484B" w:rsidRDefault="006F484B" w:rsidP="006F484B">
      <w:pPr>
        <w:pStyle w:val="ListParagraph"/>
        <w:widowControl/>
        <w:ind w:left="2880" w:right="1440"/>
        <w:rPr>
          <w:rFonts w:eastAsiaTheme="minorHAnsi"/>
          <w:sz w:val="26"/>
          <w:szCs w:val="26"/>
        </w:rPr>
      </w:pPr>
    </w:p>
    <w:p w14:paraId="072AD906" w14:textId="74B47F4F" w:rsidR="006F484B" w:rsidRDefault="00CF409D" w:rsidP="00CF409D">
      <w:pPr>
        <w:pStyle w:val="ListParagraph"/>
        <w:widowControl/>
        <w:ind w:left="2880" w:right="1440"/>
        <w:rPr>
          <w:rFonts w:eastAsiaTheme="minorHAnsi"/>
          <w:sz w:val="26"/>
          <w:szCs w:val="26"/>
        </w:rPr>
      </w:pPr>
      <w:r w:rsidRPr="00CF409D">
        <w:rPr>
          <w:rFonts w:eastAsiaTheme="minorHAnsi"/>
          <w:sz w:val="26"/>
          <w:szCs w:val="26"/>
        </w:rPr>
        <w:t>UGI further agrees to continue to budget</w:t>
      </w:r>
      <w:r>
        <w:rPr>
          <w:rFonts w:eastAsiaTheme="minorHAnsi"/>
          <w:sz w:val="26"/>
          <w:szCs w:val="26"/>
        </w:rPr>
        <w:t xml:space="preserve"> </w:t>
      </w:r>
      <w:r w:rsidRPr="00CF409D">
        <w:rPr>
          <w:rFonts w:eastAsiaTheme="minorHAnsi"/>
          <w:sz w:val="26"/>
          <w:szCs w:val="26"/>
        </w:rPr>
        <w:t>mechanical tee remediation</w:t>
      </w:r>
      <w:r>
        <w:rPr>
          <w:rFonts w:eastAsiaTheme="minorHAnsi"/>
          <w:sz w:val="26"/>
          <w:szCs w:val="26"/>
        </w:rPr>
        <w:t xml:space="preserve"> </w:t>
      </w:r>
      <w:r w:rsidRPr="00CF409D">
        <w:rPr>
          <w:rFonts w:eastAsiaTheme="minorHAnsi"/>
          <w:sz w:val="26"/>
          <w:szCs w:val="26"/>
        </w:rPr>
        <w:t>activities at no less than 2018 fiscal year levels for the 2020-2024 fiscal</w:t>
      </w:r>
      <w:r>
        <w:rPr>
          <w:rFonts w:eastAsiaTheme="minorHAnsi"/>
          <w:sz w:val="26"/>
          <w:szCs w:val="26"/>
        </w:rPr>
        <w:t xml:space="preserve"> </w:t>
      </w:r>
      <w:r w:rsidRPr="00CF409D">
        <w:rPr>
          <w:rFonts w:eastAsiaTheme="minorHAnsi"/>
          <w:sz w:val="26"/>
          <w:szCs w:val="26"/>
        </w:rPr>
        <w:t>years.</w:t>
      </w:r>
      <w:r>
        <w:rPr>
          <w:rFonts w:eastAsiaTheme="minorHAnsi"/>
          <w:sz w:val="26"/>
          <w:szCs w:val="26"/>
        </w:rPr>
        <w:t xml:space="preserve"> </w:t>
      </w:r>
      <w:r w:rsidRPr="00CF409D">
        <w:rPr>
          <w:rFonts w:eastAsiaTheme="minorHAnsi"/>
          <w:sz w:val="26"/>
          <w:szCs w:val="26"/>
        </w:rPr>
        <w:t xml:space="preserve"> Prior to the end of the 2024 fiscal year, UGI will submit a study as</w:t>
      </w:r>
      <w:r>
        <w:rPr>
          <w:rFonts w:eastAsiaTheme="minorHAnsi"/>
          <w:sz w:val="26"/>
          <w:szCs w:val="26"/>
        </w:rPr>
        <w:t xml:space="preserve"> </w:t>
      </w:r>
      <w:r w:rsidRPr="00CF409D">
        <w:rPr>
          <w:rFonts w:eastAsiaTheme="minorHAnsi"/>
          <w:sz w:val="26"/>
          <w:szCs w:val="26"/>
        </w:rPr>
        <w:t>part of a Long Term Infrastructure Improvement Plan or</w:t>
      </w:r>
      <w:r>
        <w:rPr>
          <w:rFonts w:eastAsiaTheme="minorHAnsi"/>
          <w:sz w:val="26"/>
          <w:szCs w:val="26"/>
        </w:rPr>
        <w:t xml:space="preserve"> </w:t>
      </w:r>
      <w:r w:rsidRPr="00CF409D">
        <w:rPr>
          <w:rFonts w:eastAsiaTheme="minorHAnsi"/>
          <w:sz w:val="26"/>
          <w:szCs w:val="26"/>
        </w:rPr>
        <w:t>Annual Asset</w:t>
      </w:r>
      <w:r>
        <w:rPr>
          <w:rFonts w:eastAsiaTheme="minorHAnsi"/>
          <w:sz w:val="26"/>
          <w:szCs w:val="26"/>
        </w:rPr>
        <w:t xml:space="preserve"> Optimization Plan proceeding proposing a future course for its mechanical tee remediation program.</w:t>
      </w:r>
    </w:p>
    <w:p w14:paraId="728413E8" w14:textId="3287AA9D" w:rsidR="00DE7037" w:rsidRPr="002102CC" w:rsidRDefault="00DE7037" w:rsidP="00DE7037">
      <w:pPr>
        <w:pStyle w:val="ListParagraph"/>
        <w:widowControl/>
        <w:numPr>
          <w:ilvl w:val="0"/>
          <w:numId w:val="10"/>
        </w:numPr>
        <w:ind w:right="1440"/>
        <w:rPr>
          <w:rFonts w:eastAsiaTheme="minorHAnsi"/>
          <w:b/>
          <w:bCs/>
          <w:sz w:val="26"/>
          <w:szCs w:val="26"/>
        </w:rPr>
      </w:pPr>
      <w:r>
        <w:rPr>
          <w:rFonts w:eastAsiaTheme="minorHAnsi"/>
          <w:b/>
          <w:bCs/>
          <w:sz w:val="26"/>
          <w:szCs w:val="26"/>
          <w:u w:val="single"/>
        </w:rPr>
        <w:lastRenderedPageBreak/>
        <w:t>Emergency Response Training/Incident Command Structure</w:t>
      </w:r>
      <w:r w:rsidRPr="002102CC">
        <w:rPr>
          <w:rFonts w:eastAsiaTheme="minorHAnsi"/>
          <w:b/>
          <w:bCs/>
          <w:sz w:val="26"/>
          <w:szCs w:val="26"/>
        </w:rPr>
        <w:t>:</w:t>
      </w:r>
    </w:p>
    <w:p w14:paraId="4FFC9D9F" w14:textId="0164E893" w:rsidR="00DE7037" w:rsidRDefault="00DE7037" w:rsidP="00DE7037">
      <w:pPr>
        <w:pStyle w:val="ListParagraph"/>
        <w:widowControl/>
        <w:ind w:left="2880" w:right="1440"/>
        <w:rPr>
          <w:rFonts w:eastAsiaTheme="minorHAnsi"/>
          <w:sz w:val="26"/>
          <w:szCs w:val="26"/>
        </w:rPr>
      </w:pPr>
      <w:r>
        <w:rPr>
          <w:rFonts w:eastAsiaTheme="minorHAnsi"/>
          <w:sz w:val="26"/>
          <w:szCs w:val="26"/>
        </w:rPr>
        <w:t xml:space="preserve">Post Incident, UGI implemented the following improvements to its </w:t>
      </w:r>
      <w:r w:rsidRPr="00DE7037">
        <w:rPr>
          <w:rFonts w:eastAsiaTheme="minorHAnsi"/>
          <w:sz w:val="26"/>
          <w:szCs w:val="26"/>
        </w:rPr>
        <w:t>emergency response</w:t>
      </w:r>
      <w:r>
        <w:rPr>
          <w:rFonts w:eastAsiaTheme="minorHAnsi"/>
          <w:sz w:val="26"/>
          <w:szCs w:val="26"/>
        </w:rPr>
        <w:t xml:space="preserve"> </w:t>
      </w:r>
      <w:r w:rsidRPr="00DE7037">
        <w:rPr>
          <w:rFonts w:eastAsiaTheme="minorHAnsi"/>
          <w:sz w:val="26"/>
          <w:szCs w:val="26"/>
        </w:rPr>
        <w:t>training and outreach: (1) UGI developed a new</w:t>
      </w:r>
      <w:r>
        <w:rPr>
          <w:rFonts w:eastAsiaTheme="minorHAnsi"/>
          <w:sz w:val="26"/>
          <w:szCs w:val="26"/>
        </w:rPr>
        <w:t xml:space="preserve"> </w:t>
      </w:r>
      <w:r w:rsidRPr="00DE7037">
        <w:rPr>
          <w:rFonts w:eastAsiaTheme="minorHAnsi"/>
          <w:sz w:val="26"/>
          <w:szCs w:val="26"/>
        </w:rPr>
        <w:t>emergency response training module entitled “A Shared View” to provide</w:t>
      </w:r>
      <w:r>
        <w:rPr>
          <w:rFonts w:eastAsiaTheme="minorHAnsi"/>
          <w:sz w:val="26"/>
          <w:szCs w:val="26"/>
        </w:rPr>
        <w:t xml:space="preserve"> </w:t>
      </w:r>
      <w:r w:rsidRPr="00DE7037">
        <w:rPr>
          <w:rFonts w:eastAsiaTheme="minorHAnsi"/>
          <w:sz w:val="26"/>
          <w:szCs w:val="26"/>
        </w:rPr>
        <w:t>emergency responders with instruction and guidance on topics such as</w:t>
      </w:r>
      <w:r>
        <w:rPr>
          <w:rFonts w:eastAsiaTheme="minorHAnsi"/>
          <w:sz w:val="26"/>
          <w:szCs w:val="26"/>
        </w:rPr>
        <w:t xml:space="preserve"> </w:t>
      </w:r>
      <w:r w:rsidRPr="00DE7037">
        <w:rPr>
          <w:rFonts w:eastAsiaTheme="minorHAnsi"/>
          <w:sz w:val="26"/>
          <w:szCs w:val="26"/>
        </w:rPr>
        <w:t>responding to natural gas and carbon monoxide emergencies, incident case</w:t>
      </w:r>
      <w:r w:rsidR="002A2C07">
        <w:rPr>
          <w:rFonts w:eastAsiaTheme="minorHAnsi"/>
          <w:sz w:val="26"/>
          <w:szCs w:val="26"/>
        </w:rPr>
        <w:t xml:space="preserve"> </w:t>
      </w:r>
      <w:r w:rsidRPr="00DE7037">
        <w:rPr>
          <w:rFonts w:eastAsiaTheme="minorHAnsi"/>
          <w:sz w:val="26"/>
          <w:szCs w:val="26"/>
        </w:rPr>
        <w:t>studies, controlling ignition sources and gas valve operation; (2) UGI</w:t>
      </w:r>
      <w:r>
        <w:rPr>
          <w:rFonts w:eastAsiaTheme="minorHAnsi"/>
          <w:sz w:val="26"/>
          <w:szCs w:val="26"/>
        </w:rPr>
        <w:t xml:space="preserve"> </w:t>
      </w:r>
      <w:r w:rsidRPr="00DE7037">
        <w:rPr>
          <w:rFonts w:eastAsiaTheme="minorHAnsi"/>
          <w:sz w:val="26"/>
          <w:szCs w:val="26"/>
        </w:rPr>
        <w:t>developed web-based training for emergency responders entitled “Energy</w:t>
      </w:r>
      <w:r>
        <w:rPr>
          <w:rFonts w:eastAsiaTheme="minorHAnsi"/>
          <w:sz w:val="26"/>
          <w:szCs w:val="26"/>
        </w:rPr>
        <w:t xml:space="preserve"> </w:t>
      </w:r>
      <w:r w:rsidRPr="00DE7037">
        <w:rPr>
          <w:rFonts w:eastAsiaTheme="minorHAnsi"/>
          <w:sz w:val="26"/>
          <w:szCs w:val="26"/>
        </w:rPr>
        <w:t>Emergencies,” which provides emergency management personnel the</w:t>
      </w:r>
      <w:r>
        <w:rPr>
          <w:rFonts w:eastAsiaTheme="minorHAnsi"/>
          <w:sz w:val="26"/>
          <w:szCs w:val="26"/>
        </w:rPr>
        <w:t xml:space="preserve"> </w:t>
      </w:r>
      <w:r w:rsidRPr="00DE7037">
        <w:rPr>
          <w:rFonts w:eastAsiaTheme="minorHAnsi"/>
          <w:sz w:val="26"/>
          <w:szCs w:val="26"/>
        </w:rPr>
        <w:t>ability to train, test and certify response to natural gas and electrical utility</w:t>
      </w:r>
      <w:r>
        <w:rPr>
          <w:rFonts w:eastAsiaTheme="minorHAnsi"/>
          <w:sz w:val="26"/>
          <w:szCs w:val="26"/>
        </w:rPr>
        <w:t xml:space="preserve"> </w:t>
      </w:r>
      <w:r w:rsidRPr="00DE7037">
        <w:rPr>
          <w:rFonts w:eastAsiaTheme="minorHAnsi"/>
          <w:sz w:val="26"/>
          <w:szCs w:val="26"/>
        </w:rPr>
        <w:t xml:space="preserve">emergencies at no cost to emergency responders. </w:t>
      </w:r>
      <w:r>
        <w:rPr>
          <w:rFonts w:eastAsiaTheme="minorHAnsi"/>
          <w:sz w:val="26"/>
          <w:szCs w:val="26"/>
        </w:rPr>
        <w:t xml:space="preserve"> </w:t>
      </w:r>
      <w:r w:rsidRPr="00DE7037">
        <w:rPr>
          <w:rFonts w:eastAsiaTheme="minorHAnsi"/>
          <w:sz w:val="26"/>
          <w:szCs w:val="26"/>
        </w:rPr>
        <w:t>“Energy Emergencies”</w:t>
      </w:r>
      <w:r>
        <w:rPr>
          <w:rFonts w:eastAsiaTheme="minorHAnsi"/>
          <w:sz w:val="26"/>
          <w:szCs w:val="26"/>
        </w:rPr>
        <w:t xml:space="preserve"> </w:t>
      </w:r>
      <w:r w:rsidRPr="00DE7037">
        <w:rPr>
          <w:rFonts w:eastAsiaTheme="minorHAnsi"/>
          <w:sz w:val="26"/>
          <w:szCs w:val="26"/>
        </w:rPr>
        <w:t>is accredited by the Pennsylvania Fire Academy and used by local fire</w:t>
      </w:r>
      <w:r>
        <w:rPr>
          <w:rFonts w:eastAsiaTheme="minorHAnsi"/>
          <w:sz w:val="26"/>
          <w:szCs w:val="26"/>
        </w:rPr>
        <w:t xml:space="preserve"> </w:t>
      </w:r>
      <w:r w:rsidRPr="00DE7037">
        <w:rPr>
          <w:rFonts w:eastAsiaTheme="minorHAnsi"/>
          <w:sz w:val="26"/>
          <w:szCs w:val="26"/>
        </w:rPr>
        <w:t>departments to train responders; (3) UGI increased advertising to a</w:t>
      </w:r>
      <w:r>
        <w:rPr>
          <w:rFonts w:eastAsiaTheme="minorHAnsi"/>
          <w:sz w:val="26"/>
          <w:szCs w:val="26"/>
        </w:rPr>
        <w:t xml:space="preserve"> </w:t>
      </w:r>
      <w:r w:rsidRPr="00DE7037">
        <w:rPr>
          <w:rFonts w:eastAsiaTheme="minorHAnsi"/>
          <w:sz w:val="26"/>
          <w:szCs w:val="26"/>
        </w:rPr>
        <w:t>monthly basis in the Pennsylvania Fireman’s Magazine to promote</w:t>
      </w:r>
      <w:r>
        <w:rPr>
          <w:rFonts w:eastAsiaTheme="minorHAnsi"/>
          <w:sz w:val="26"/>
          <w:szCs w:val="26"/>
        </w:rPr>
        <w:t xml:space="preserve"> </w:t>
      </w:r>
      <w:r w:rsidRPr="00DE7037">
        <w:rPr>
          <w:rFonts w:eastAsiaTheme="minorHAnsi"/>
          <w:sz w:val="26"/>
          <w:szCs w:val="26"/>
        </w:rPr>
        <w:t>“Energy Emergencies” and related information; and (4) UGI enhanced</w:t>
      </w:r>
      <w:r>
        <w:rPr>
          <w:rFonts w:eastAsiaTheme="minorHAnsi"/>
          <w:sz w:val="26"/>
          <w:szCs w:val="26"/>
        </w:rPr>
        <w:t xml:space="preserve"> </w:t>
      </w:r>
      <w:r w:rsidRPr="00DE7037">
        <w:rPr>
          <w:rFonts w:eastAsiaTheme="minorHAnsi"/>
          <w:sz w:val="26"/>
          <w:szCs w:val="26"/>
        </w:rPr>
        <w:t>meetings with pipeline stakeholders to include Coordinated Response</w:t>
      </w:r>
      <w:r>
        <w:rPr>
          <w:rFonts w:eastAsiaTheme="minorHAnsi"/>
          <w:sz w:val="26"/>
          <w:szCs w:val="26"/>
        </w:rPr>
        <w:t xml:space="preserve"> </w:t>
      </w:r>
      <w:r w:rsidRPr="00DE7037">
        <w:rPr>
          <w:rFonts w:eastAsiaTheme="minorHAnsi"/>
          <w:sz w:val="26"/>
          <w:szCs w:val="26"/>
        </w:rPr>
        <w:t>Exercise (“CORE”), where operators, emergency responders and public</w:t>
      </w:r>
      <w:r>
        <w:rPr>
          <w:rFonts w:eastAsiaTheme="minorHAnsi"/>
          <w:sz w:val="26"/>
          <w:szCs w:val="26"/>
        </w:rPr>
        <w:t xml:space="preserve"> </w:t>
      </w:r>
      <w:r w:rsidRPr="00DE7037">
        <w:rPr>
          <w:rFonts w:eastAsiaTheme="minorHAnsi"/>
          <w:sz w:val="26"/>
          <w:szCs w:val="26"/>
        </w:rPr>
        <w:t>officials work through a series of emergency response/incident command</w:t>
      </w:r>
      <w:r>
        <w:rPr>
          <w:rFonts w:eastAsiaTheme="minorHAnsi"/>
          <w:sz w:val="26"/>
          <w:szCs w:val="26"/>
        </w:rPr>
        <w:t xml:space="preserve"> </w:t>
      </w:r>
      <w:r w:rsidRPr="00DE7037">
        <w:rPr>
          <w:rFonts w:eastAsiaTheme="minorHAnsi"/>
          <w:sz w:val="26"/>
          <w:szCs w:val="26"/>
        </w:rPr>
        <w:t>decisions similar to a table top exercise.</w:t>
      </w:r>
    </w:p>
    <w:p w14:paraId="4B7CEED4" w14:textId="12E321BF" w:rsidR="00A21CD4" w:rsidRDefault="00A21CD4" w:rsidP="00DE7037">
      <w:pPr>
        <w:pStyle w:val="ListParagraph"/>
        <w:widowControl/>
        <w:ind w:left="2880" w:right="1440"/>
        <w:rPr>
          <w:rFonts w:eastAsiaTheme="minorHAnsi"/>
          <w:sz w:val="26"/>
          <w:szCs w:val="26"/>
        </w:rPr>
      </w:pPr>
    </w:p>
    <w:p w14:paraId="2E9250FD" w14:textId="4E014260" w:rsidR="00A21CD4" w:rsidRDefault="00A21CD4" w:rsidP="00A21CD4">
      <w:pPr>
        <w:pStyle w:val="ListParagraph"/>
        <w:widowControl/>
        <w:ind w:left="2880" w:right="1440"/>
        <w:rPr>
          <w:rFonts w:eastAsiaTheme="minorHAnsi"/>
          <w:sz w:val="26"/>
          <w:szCs w:val="26"/>
        </w:rPr>
      </w:pPr>
      <w:r w:rsidRPr="00A21CD4">
        <w:rPr>
          <w:rFonts w:eastAsiaTheme="minorHAnsi"/>
          <w:sz w:val="26"/>
          <w:szCs w:val="26"/>
        </w:rPr>
        <w:t>Post incident, UGI implemented the following changes to emergency</w:t>
      </w:r>
      <w:r>
        <w:rPr>
          <w:rFonts w:eastAsiaTheme="minorHAnsi"/>
          <w:sz w:val="26"/>
          <w:szCs w:val="26"/>
        </w:rPr>
        <w:t xml:space="preserve"> </w:t>
      </w:r>
      <w:r w:rsidRPr="00A21CD4">
        <w:rPr>
          <w:rFonts w:eastAsiaTheme="minorHAnsi"/>
          <w:sz w:val="26"/>
          <w:szCs w:val="26"/>
        </w:rPr>
        <w:t>response training for its own personnel: (1) UGI developed a new annual</w:t>
      </w:r>
      <w:r>
        <w:rPr>
          <w:rFonts w:eastAsiaTheme="minorHAnsi"/>
          <w:sz w:val="26"/>
          <w:szCs w:val="26"/>
        </w:rPr>
        <w:t xml:space="preserve"> </w:t>
      </w:r>
      <w:r w:rsidRPr="00A21CD4">
        <w:rPr>
          <w:rFonts w:eastAsiaTheme="minorHAnsi"/>
          <w:sz w:val="26"/>
          <w:szCs w:val="26"/>
        </w:rPr>
        <w:t>training for its response personnel to include incident command structure</w:t>
      </w:r>
      <w:r>
        <w:rPr>
          <w:rFonts w:eastAsiaTheme="minorHAnsi"/>
          <w:sz w:val="26"/>
          <w:szCs w:val="26"/>
        </w:rPr>
        <w:t xml:space="preserve"> </w:t>
      </w:r>
      <w:r w:rsidRPr="00A21CD4">
        <w:rPr>
          <w:rFonts w:eastAsiaTheme="minorHAnsi"/>
          <w:sz w:val="26"/>
          <w:szCs w:val="26"/>
        </w:rPr>
        <w:t>(“ICS”) content for natural gas emergencies, which discusses key aspects</w:t>
      </w:r>
      <w:r>
        <w:rPr>
          <w:rFonts w:eastAsiaTheme="minorHAnsi"/>
          <w:sz w:val="26"/>
          <w:szCs w:val="26"/>
        </w:rPr>
        <w:t xml:space="preserve"> </w:t>
      </w:r>
      <w:r w:rsidRPr="00A21CD4">
        <w:rPr>
          <w:rFonts w:eastAsiaTheme="minorHAnsi"/>
          <w:sz w:val="26"/>
          <w:szCs w:val="26"/>
        </w:rPr>
        <w:t>of UGI’s first responder actions and decisions, ICS and role assignments</w:t>
      </w:r>
      <w:r>
        <w:rPr>
          <w:rFonts w:eastAsiaTheme="minorHAnsi"/>
          <w:sz w:val="26"/>
          <w:szCs w:val="26"/>
        </w:rPr>
        <w:t xml:space="preserve"> </w:t>
      </w:r>
      <w:r w:rsidRPr="00A21CD4">
        <w:rPr>
          <w:rFonts w:eastAsiaTheme="minorHAnsi"/>
          <w:sz w:val="26"/>
          <w:szCs w:val="26"/>
        </w:rPr>
        <w:t>and the priorities of emergency response; (2)</w:t>
      </w:r>
      <w:r w:rsidR="002A2C07">
        <w:rPr>
          <w:rFonts w:eastAsiaTheme="minorHAnsi"/>
          <w:sz w:val="26"/>
          <w:szCs w:val="26"/>
        </w:rPr>
        <w:t> </w:t>
      </w:r>
      <w:r w:rsidRPr="00A21CD4">
        <w:rPr>
          <w:rFonts w:eastAsiaTheme="minorHAnsi"/>
          <w:sz w:val="26"/>
          <w:szCs w:val="26"/>
        </w:rPr>
        <w:t>UGI modified its Emergency</w:t>
      </w:r>
      <w:r>
        <w:rPr>
          <w:rFonts w:eastAsiaTheme="minorHAnsi"/>
          <w:sz w:val="26"/>
          <w:szCs w:val="26"/>
        </w:rPr>
        <w:t xml:space="preserve"> </w:t>
      </w:r>
      <w:r w:rsidRPr="00A21CD4">
        <w:rPr>
          <w:rFonts w:eastAsiaTheme="minorHAnsi"/>
          <w:sz w:val="26"/>
          <w:szCs w:val="26"/>
        </w:rPr>
        <w:t>Plan (“EP”) to incorporate principles of ICS for establishing priorities,</w:t>
      </w:r>
      <w:r>
        <w:rPr>
          <w:rFonts w:eastAsiaTheme="minorHAnsi"/>
          <w:sz w:val="26"/>
          <w:szCs w:val="26"/>
        </w:rPr>
        <w:t xml:space="preserve"> </w:t>
      </w:r>
      <w:r w:rsidRPr="00A21CD4">
        <w:rPr>
          <w:rFonts w:eastAsiaTheme="minorHAnsi"/>
          <w:sz w:val="26"/>
          <w:szCs w:val="26"/>
        </w:rPr>
        <w:t xml:space="preserve">levels of incidents based on severity </w:t>
      </w:r>
      <w:r w:rsidRPr="00A21CD4">
        <w:rPr>
          <w:rFonts w:eastAsiaTheme="minorHAnsi"/>
          <w:sz w:val="26"/>
          <w:szCs w:val="26"/>
        </w:rPr>
        <w:lastRenderedPageBreak/>
        <w:t>and personnel required for each type</w:t>
      </w:r>
      <w:r>
        <w:rPr>
          <w:rFonts w:eastAsiaTheme="minorHAnsi"/>
          <w:sz w:val="26"/>
          <w:szCs w:val="26"/>
        </w:rPr>
        <w:t xml:space="preserve"> </w:t>
      </w:r>
      <w:r w:rsidRPr="00A21CD4">
        <w:rPr>
          <w:rFonts w:eastAsiaTheme="minorHAnsi"/>
          <w:sz w:val="26"/>
          <w:szCs w:val="26"/>
        </w:rPr>
        <w:t>of incident; (3) UGI implemented the Everbridge mass notification system</w:t>
      </w:r>
      <w:r>
        <w:rPr>
          <w:rFonts w:eastAsiaTheme="minorHAnsi"/>
          <w:sz w:val="26"/>
          <w:szCs w:val="26"/>
        </w:rPr>
        <w:t xml:space="preserve"> </w:t>
      </w:r>
      <w:r w:rsidRPr="00A21CD4">
        <w:rPr>
          <w:rFonts w:eastAsiaTheme="minorHAnsi"/>
          <w:sz w:val="26"/>
          <w:szCs w:val="26"/>
        </w:rPr>
        <w:t>for use during emergency situations to enhance coordination of emergency</w:t>
      </w:r>
      <w:r>
        <w:rPr>
          <w:rFonts w:eastAsiaTheme="minorHAnsi"/>
          <w:sz w:val="26"/>
          <w:szCs w:val="26"/>
        </w:rPr>
        <w:t xml:space="preserve"> </w:t>
      </w:r>
      <w:r w:rsidRPr="00A21CD4">
        <w:rPr>
          <w:rFonts w:eastAsiaTheme="minorHAnsi"/>
          <w:sz w:val="26"/>
          <w:szCs w:val="26"/>
        </w:rPr>
        <w:t>events; and (4) UGI required its field supervisors to complete Federal</w:t>
      </w:r>
      <w:r>
        <w:rPr>
          <w:rFonts w:eastAsiaTheme="minorHAnsi"/>
          <w:sz w:val="26"/>
          <w:szCs w:val="26"/>
        </w:rPr>
        <w:t xml:space="preserve"> </w:t>
      </w:r>
      <w:r w:rsidRPr="00A21CD4">
        <w:rPr>
          <w:rFonts w:eastAsiaTheme="minorHAnsi"/>
          <w:sz w:val="26"/>
          <w:szCs w:val="26"/>
        </w:rPr>
        <w:t>Emergency Management Agency (“FEMA”) 100 &amp; 200 course work and</w:t>
      </w:r>
      <w:r>
        <w:rPr>
          <w:rFonts w:eastAsiaTheme="minorHAnsi"/>
          <w:sz w:val="26"/>
          <w:szCs w:val="26"/>
        </w:rPr>
        <w:t xml:space="preserve"> </w:t>
      </w:r>
      <w:r w:rsidRPr="00A21CD4">
        <w:rPr>
          <w:rFonts w:eastAsiaTheme="minorHAnsi"/>
          <w:sz w:val="26"/>
          <w:szCs w:val="26"/>
        </w:rPr>
        <w:t>certification to enhance knowledge and understanding of key ICS</w:t>
      </w:r>
      <w:r>
        <w:rPr>
          <w:rFonts w:eastAsiaTheme="minorHAnsi"/>
          <w:sz w:val="26"/>
          <w:szCs w:val="26"/>
        </w:rPr>
        <w:t xml:space="preserve"> </w:t>
      </w:r>
      <w:r w:rsidRPr="00A21CD4">
        <w:rPr>
          <w:rFonts w:eastAsiaTheme="minorHAnsi"/>
          <w:sz w:val="26"/>
          <w:szCs w:val="26"/>
        </w:rPr>
        <w:t>principles.</w:t>
      </w:r>
    </w:p>
    <w:p w14:paraId="1E793760" w14:textId="2B4E29A1" w:rsidR="00A21CD4" w:rsidRDefault="00A21CD4" w:rsidP="00A21CD4">
      <w:pPr>
        <w:pStyle w:val="ListParagraph"/>
        <w:widowControl/>
        <w:ind w:left="2880" w:right="1440"/>
        <w:rPr>
          <w:rFonts w:eastAsiaTheme="minorHAnsi"/>
          <w:sz w:val="26"/>
          <w:szCs w:val="26"/>
        </w:rPr>
      </w:pPr>
    </w:p>
    <w:p w14:paraId="709FD177" w14:textId="752738BB" w:rsidR="00A21CD4" w:rsidRDefault="00A21CD4" w:rsidP="00A21CD4">
      <w:pPr>
        <w:pStyle w:val="ListParagraph"/>
        <w:widowControl/>
        <w:ind w:left="2880" w:right="1440"/>
        <w:rPr>
          <w:rFonts w:eastAsiaTheme="minorHAnsi"/>
          <w:sz w:val="26"/>
          <w:szCs w:val="26"/>
        </w:rPr>
      </w:pPr>
      <w:r w:rsidRPr="00A21CD4">
        <w:rPr>
          <w:rFonts w:eastAsiaTheme="minorHAnsi"/>
          <w:sz w:val="26"/>
          <w:szCs w:val="26"/>
        </w:rPr>
        <w:t>UGI agrees to: (1) continue training its own employees and contractors in</w:t>
      </w:r>
      <w:r>
        <w:rPr>
          <w:rFonts w:eastAsiaTheme="minorHAnsi"/>
          <w:sz w:val="26"/>
          <w:szCs w:val="26"/>
        </w:rPr>
        <w:t xml:space="preserve"> </w:t>
      </w:r>
      <w:r w:rsidRPr="00A21CD4">
        <w:rPr>
          <w:rFonts w:eastAsiaTheme="minorHAnsi"/>
          <w:sz w:val="26"/>
          <w:szCs w:val="26"/>
        </w:rPr>
        <w:t>accordance with certification requirements; (2) offer and advertise training</w:t>
      </w:r>
      <w:r>
        <w:rPr>
          <w:rFonts w:eastAsiaTheme="minorHAnsi"/>
          <w:sz w:val="26"/>
          <w:szCs w:val="26"/>
        </w:rPr>
        <w:t xml:space="preserve"> </w:t>
      </w:r>
      <w:r w:rsidRPr="00A21CD4">
        <w:rPr>
          <w:rFonts w:eastAsiaTheme="minorHAnsi"/>
          <w:sz w:val="26"/>
          <w:szCs w:val="26"/>
        </w:rPr>
        <w:t>(both online and in-person) to each fire department located in its service</w:t>
      </w:r>
      <w:r>
        <w:rPr>
          <w:rFonts w:eastAsiaTheme="minorHAnsi"/>
          <w:sz w:val="26"/>
          <w:szCs w:val="26"/>
        </w:rPr>
        <w:t xml:space="preserve"> </w:t>
      </w:r>
      <w:r w:rsidRPr="00A21CD4">
        <w:rPr>
          <w:rFonts w:eastAsiaTheme="minorHAnsi"/>
          <w:sz w:val="26"/>
          <w:szCs w:val="26"/>
        </w:rPr>
        <w:t>territory on natural gas emergencies and other first responder</w:t>
      </w:r>
      <w:r>
        <w:rPr>
          <w:rFonts w:eastAsiaTheme="minorHAnsi"/>
          <w:sz w:val="26"/>
          <w:szCs w:val="26"/>
        </w:rPr>
        <w:t xml:space="preserve"> </w:t>
      </w:r>
      <w:r w:rsidRPr="00A21CD4">
        <w:rPr>
          <w:rFonts w:eastAsiaTheme="minorHAnsi"/>
          <w:sz w:val="26"/>
          <w:szCs w:val="26"/>
        </w:rPr>
        <w:t>responsibilities; (3) track and record metrics around the specific fire</w:t>
      </w:r>
      <w:r>
        <w:rPr>
          <w:rFonts w:eastAsiaTheme="minorHAnsi"/>
          <w:sz w:val="26"/>
          <w:szCs w:val="26"/>
        </w:rPr>
        <w:t xml:space="preserve"> </w:t>
      </w:r>
      <w:r w:rsidRPr="00A21CD4">
        <w:rPr>
          <w:rFonts w:eastAsiaTheme="minorHAnsi"/>
          <w:sz w:val="26"/>
          <w:szCs w:val="26"/>
        </w:rPr>
        <w:t>departments who are invited and those who participate in UGI-sponsored</w:t>
      </w:r>
      <w:r>
        <w:rPr>
          <w:rFonts w:eastAsiaTheme="minorHAnsi"/>
          <w:sz w:val="26"/>
          <w:szCs w:val="26"/>
        </w:rPr>
        <w:t xml:space="preserve"> </w:t>
      </w:r>
      <w:r w:rsidRPr="00A21CD4">
        <w:rPr>
          <w:rFonts w:eastAsiaTheme="minorHAnsi"/>
          <w:sz w:val="26"/>
          <w:szCs w:val="26"/>
        </w:rPr>
        <w:t>training; and (4)</w:t>
      </w:r>
      <w:r w:rsidR="003165F5">
        <w:rPr>
          <w:rFonts w:eastAsiaTheme="minorHAnsi"/>
          <w:sz w:val="26"/>
          <w:szCs w:val="26"/>
        </w:rPr>
        <w:t> </w:t>
      </w:r>
      <w:r w:rsidRPr="00A21CD4">
        <w:rPr>
          <w:rFonts w:eastAsiaTheme="minorHAnsi"/>
          <w:sz w:val="26"/>
          <w:szCs w:val="26"/>
        </w:rPr>
        <w:t>collaborate with I&amp;E to develop innovative ways to</w:t>
      </w:r>
      <w:r>
        <w:rPr>
          <w:rFonts w:eastAsiaTheme="minorHAnsi"/>
          <w:sz w:val="26"/>
          <w:szCs w:val="26"/>
        </w:rPr>
        <w:t xml:space="preserve"> </w:t>
      </w:r>
      <w:r w:rsidRPr="00A21CD4">
        <w:rPr>
          <w:rFonts w:eastAsiaTheme="minorHAnsi"/>
          <w:sz w:val="26"/>
          <w:szCs w:val="26"/>
        </w:rPr>
        <w:t>increase emergency responder participation in ICS training and UGI’s</w:t>
      </w:r>
      <w:r>
        <w:rPr>
          <w:rFonts w:eastAsiaTheme="minorHAnsi"/>
          <w:sz w:val="26"/>
          <w:szCs w:val="26"/>
        </w:rPr>
        <w:t xml:space="preserve"> Public Awareness outreach and education programs, consistent with American Petroleum Institute Recommended Procedure 1162.</w:t>
      </w:r>
    </w:p>
    <w:p w14:paraId="5B528786" w14:textId="573CBCAB" w:rsidR="00A21CD4" w:rsidRDefault="00A21CD4" w:rsidP="00A21CD4">
      <w:pPr>
        <w:widowControl/>
        <w:ind w:right="1440"/>
        <w:rPr>
          <w:rFonts w:eastAsiaTheme="minorHAnsi"/>
          <w:sz w:val="26"/>
          <w:szCs w:val="26"/>
        </w:rPr>
      </w:pPr>
    </w:p>
    <w:p w14:paraId="7D1446D4" w14:textId="614E225A" w:rsidR="00A21CD4" w:rsidRPr="002102CC" w:rsidRDefault="00A21CD4" w:rsidP="00A21CD4">
      <w:pPr>
        <w:pStyle w:val="ListParagraph"/>
        <w:widowControl/>
        <w:numPr>
          <w:ilvl w:val="0"/>
          <w:numId w:val="10"/>
        </w:numPr>
        <w:ind w:right="1440"/>
        <w:rPr>
          <w:rFonts w:eastAsiaTheme="minorHAnsi"/>
          <w:b/>
          <w:bCs/>
          <w:sz w:val="26"/>
          <w:szCs w:val="26"/>
        </w:rPr>
      </w:pPr>
      <w:r>
        <w:rPr>
          <w:rFonts w:eastAsiaTheme="minorHAnsi"/>
          <w:b/>
          <w:bCs/>
          <w:sz w:val="26"/>
          <w:szCs w:val="26"/>
          <w:u w:val="single"/>
        </w:rPr>
        <w:t>Emergency Plan</w:t>
      </w:r>
      <w:r w:rsidRPr="002102CC">
        <w:rPr>
          <w:rFonts w:eastAsiaTheme="minorHAnsi"/>
          <w:b/>
          <w:bCs/>
          <w:sz w:val="26"/>
          <w:szCs w:val="26"/>
        </w:rPr>
        <w:t>:</w:t>
      </w:r>
    </w:p>
    <w:p w14:paraId="2DB8D05A" w14:textId="04221D64" w:rsidR="00A21CD4" w:rsidRPr="00A21CD4" w:rsidRDefault="00A21CD4" w:rsidP="00A21CD4">
      <w:pPr>
        <w:pStyle w:val="ListParagraph"/>
        <w:widowControl/>
        <w:ind w:left="2880" w:right="1440"/>
        <w:rPr>
          <w:rFonts w:eastAsiaTheme="minorHAnsi"/>
          <w:sz w:val="26"/>
          <w:szCs w:val="26"/>
        </w:rPr>
      </w:pPr>
      <w:r>
        <w:rPr>
          <w:rFonts w:eastAsiaTheme="minorHAnsi"/>
          <w:sz w:val="26"/>
          <w:szCs w:val="26"/>
        </w:rPr>
        <w:t xml:space="preserve">Post incident, </w:t>
      </w:r>
      <w:r w:rsidRPr="00A21CD4">
        <w:rPr>
          <w:rFonts w:eastAsiaTheme="minorHAnsi"/>
          <w:sz w:val="26"/>
          <w:szCs w:val="26"/>
        </w:rPr>
        <w:t>UGI implemented the following enhancements to its</w:t>
      </w:r>
      <w:r>
        <w:rPr>
          <w:rFonts w:eastAsiaTheme="minorHAnsi"/>
          <w:sz w:val="26"/>
          <w:szCs w:val="26"/>
        </w:rPr>
        <w:t xml:space="preserve"> </w:t>
      </w:r>
      <w:r w:rsidRPr="00A21CD4">
        <w:rPr>
          <w:rFonts w:eastAsiaTheme="minorHAnsi"/>
          <w:sz w:val="26"/>
          <w:szCs w:val="26"/>
        </w:rPr>
        <w:t>General Operations Manual (“GOM”) and EP: (1) UGI separated the EP</w:t>
      </w:r>
    </w:p>
    <w:p w14:paraId="0DEE280F" w14:textId="54A17175" w:rsidR="00A21CD4" w:rsidRDefault="00A21CD4" w:rsidP="00A21CD4">
      <w:pPr>
        <w:pStyle w:val="ListParagraph"/>
        <w:widowControl/>
        <w:ind w:left="2880" w:right="1440"/>
        <w:rPr>
          <w:rFonts w:eastAsiaTheme="minorHAnsi"/>
          <w:sz w:val="26"/>
          <w:szCs w:val="26"/>
        </w:rPr>
      </w:pPr>
      <w:r w:rsidRPr="00A21CD4">
        <w:rPr>
          <w:rFonts w:eastAsiaTheme="minorHAnsi"/>
          <w:sz w:val="26"/>
          <w:szCs w:val="26"/>
        </w:rPr>
        <w:t>from its GOM; (2) UGI revised former GOM 60.50.30 (pertaining to Gas</w:t>
      </w:r>
      <w:r>
        <w:rPr>
          <w:rFonts w:eastAsiaTheme="minorHAnsi"/>
          <w:sz w:val="26"/>
          <w:szCs w:val="26"/>
        </w:rPr>
        <w:t xml:space="preserve"> </w:t>
      </w:r>
      <w:r w:rsidRPr="00A21CD4">
        <w:rPr>
          <w:rFonts w:eastAsiaTheme="minorHAnsi"/>
          <w:sz w:val="26"/>
          <w:szCs w:val="26"/>
        </w:rPr>
        <w:t>Leak Investigation and Management) and incorporated it into its EP; (3)</w:t>
      </w:r>
      <w:r>
        <w:rPr>
          <w:rFonts w:eastAsiaTheme="minorHAnsi"/>
          <w:sz w:val="26"/>
          <w:szCs w:val="26"/>
        </w:rPr>
        <w:t xml:space="preserve"> </w:t>
      </w:r>
      <w:r w:rsidRPr="00A21CD4">
        <w:rPr>
          <w:rFonts w:eastAsiaTheme="minorHAnsi"/>
          <w:sz w:val="26"/>
          <w:szCs w:val="26"/>
        </w:rPr>
        <w:t>the EP was revised to include checklists for emergency responders to help</w:t>
      </w:r>
      <w:r>
        <w:rPr>
          <w:rFonts w:eastAsiaTheme="minorHAnsi"/>
          <w:sz w:val="26"/>
          <w:szCs w:val="26"/>
        </w:rPr>
        <w:t xml:space="preserve"> </w:t>
      </w:r>
      <w:r w:rsidRPr="00A21CD4">
        <w:rPr>
          <w:rFonts w:eastAsiaTheme="minorHAnsi"/>
          <w:sz w:val="26"/>
          <w:szCs w:val="26"/>
        </w:rPr>
        <w:t>guide their efforts during the first hour of an emergency, during inside</w:t>
      </w:r>
      <w:r>
        <w:rPr>
          <w:rFonts w:eastAsiaTheme="minorHAnsi"/>
          <w:sz w:val="26"/>
          <w:szCs w:val="26"/>
        </w:rPr>
        <w:t xml:space="preserve"> </w:t>
      </w:r>
      <w:r w:rsidRPr="00A21CD4">
        <w:rPr>
          <w:rFonts w:eastAsiaTheme="minorHAnsi"/>
          <w:sz w:val="26"/>
          <w:szCs w:val="26"/>
        </w:rPr>
        <w:t>leak responses and during outside leak responses; (4) the EP redefines the</w:t>
      </w:r>
      <w:r>
        <w:rPr>
          <w:rFonts w:eastAsiaTheme="minorHAnsi"/>
          <w:sz w:val="26"/>
          <w:szCs w:val="26"/>
        </w:rPr>
        <w:t xml:space="preserve"> </w:t>
      </w:r>
      <w:r w:rsidRPr="00A21CD4">
        <w:rPr>
          <w:rFonts w:eastAsiaTheme="minorHAnsi"/>
          <w:sz w:val="26"/>
          <w:szCs w:val="26"/>
        </w:rPr>
        <w:t>responsibility of Central Dispatchers to help alleviate the burden of</w:t>
      </w:r>
      <w:r>
        <w:rPr>
          <w:rFonts w:eastAsiaTheme="minorHAnsi"/>
          <w:sz w:val="26"/>
          <w:szCs w:val="26"/>
        </w:rPr>
        <w:t xml:space="preserve"> </w:t>
      </w:r>
      <w:r w:rsidRPr="00A21CD4">
        <w:rPr>
          <w:rFonts w:eastAsiaTheme="minorHAnsi"/>
          <w:sz w:val="26"/>
          <w:szCs w:val="26"/>
        </w:rPr>
        <w:t xml:space="preserve">emergency responders around electricity shutdown, system isolation </w:t>
      </w:r>
      <w:r w:rsidRPr="00A21CD4">
        <w:rPr>
          <w:rFonts w:eastAsiaTheme="minorHAnsi"/>
          <w:sz w:val="26"/>
          <w:szCs w:val="26"/>
        </w:rPr>
        <w:lastRenderedPageBreak/>
        <w:t>and</w:t>
      </w:r>
      <w:r>
        <w:rPr>
          <w:rFonts w:eastAsiaTheme="minorHAnsi"/>
          <w:sz w:val="26"/>
          <w:szCs w:val="26"/>
        </w:rPr>
        <w:t xml:space="preserve"> </w:t>
      </w:r>
      <w:r w:rsidRPr="00A21CD4">
        <w:rPr>
          <w:rFonts w:eastAsiaTheme="minorHAnsi"/>
          <w:sz w:val="26"/>
          <w:szCs w:val="26"/>
        </w:rPr>
        <w:t>communications; (5) UGI hired a consultant to study and make</w:t>
      </w:r>
      <w:r>
        <w:rPr>
          <w:rFonts w:eastAsiaTheme="minorHAnsi"/>
          <w:sz w:val="26"/>
          <w:szCs w:val="26"/>
        </w:rPr>
        <w:t xml:space="preserve"> </w:t>
      </w:r>
      <w:r w:rsidRPr="00A21CD4">
        <w:rPr>
          <w:rFonts w:eastAsiaTheme="minorHAnsi"/>
          <w:sz w:val="26"/>
          <w:szCs w:val="26"/>
        </w:rPr>
        <w:t>recommendations concerning the specific situations when local emergency</w:t>
      </w:r>
      <w:r>
        <w:rPr>
          <w:rFonts w:eastAsiaTheme="minorHAnsi"/>
          <w:sz w:val="26"/>
          <w:szCs w:val="26"/>
        </w:rPr>
        <w:t xml:space="preserve"> </w:t>
      </w:r>
      <w:r w:rsidRPr="00A21CD4">
        <w:rPr>
          <w:rFonts w:eastAsiaTheme="minorHAnsi"/>
          <w:sz w:val="26"/>
          <w:szCs w:val="26"/>
        </w:rPr>
        <w:t>responders should be called during a gas leak investigation; and (6) UGI</w:t>
      </w:r>
      <w:r>
        <w:rPr>
          <w:rFonts w:eastAsiaTheme="minorHAnsi"/>
          <w:sz w:val="26"/>
          <w:szCs w:val="26"/>
        </w:rPr>
        <w:t xml:space="preserve"> </w:t>
      </w:r>
      <w:r w:rsidRPr="00A21CD4">
        <w:rPr>
          <w:rFonts w:eastAsiaTheme="minorHAnsi"/>
          <w:sz w:val="26"/>
          <w:szCs w:val="26"/>
        </w:rPr>
        <w:t>revised its</w:t>
      </w:r>
      <w:r>
        <w:rPr>
          <w:rFonts w:eastAsiaTheme="minorHAnsi"/>
          <w:sz w:val="26"/>
          <w:szCs w:val="26"/>
        </w:rPr>
        <w:t xml:space="preserve"> </w:t>
      </w:r>
      <w:r w:rsidRPr="00A21CD4">
        <w:rPr>
          <w:rFonts w:eastAsiaTheme="minorHAnsi"/>
          <w:sz w:val="26"/>
          <w:szCs w:val="26"/>
        </w:rPr>
        <w:t>procedures to include safety perimeter criteria to provide</w:t>
      </w:r>
      <w:r>
        <w:rPr>
          <w:rFonts w:eastAsiaTheme="minorHAnsi"/>
          <w:sz w:val="26"/>
          <w:szCs w:val="26"/>
        </w:rPr>
        <w:t xml:space="preserve"> </w:t>
      </w:r>
      <w:r w:rsidRPr="00A21CD4">
        <w:rPr>
          <w:rFonts w:eastAsiaTheme="minorHAnsi"/>
          <w:sz w:val="26"/>
          <w:szCs w:val="26"/>
        </w:rPr>
        <w:t>additional guidance for removing the general public from a natural gas</w:t>
      </w:r>
      <w:r>
        <w:rPr>
          <w:rFonts w:eastAsiaTheme="minorHAnsi"/>
          <w:sz w:val="26"/>
          <w:szCs w:val="26"/>
        </w:rPr>
        <w:t xml:space="preserve"> </w:t>
      </w:r>
      <w:r w:rsidRPr="00A21CD4">
        <w:rPr>
          <w:rFonts w:eastAsiaTheme="minorHAnsi"/>
          <w:sz w:val="26"/>
          <w:szCs w:val="26"/>
        </w:rPr>
        <w:t>emergency.</w:t>
      </w:r>
    </w:p>
    <w:p w14:paraId="508A7629" w14:textId="6AE3E8DF" w:rsidR="00A21CD4" w:rsidRDefault="00A21CD4" w:rsidP="00A21CD4">
      <w:pPr>
        <w:pStyle w:val="ListParagraph"/>
        <w:widowControl/>
        <w:ind w:left="2880" w:right="1440"/>
        <w:rPr>
          <w:rFonts w:eastAsiaTheme="minorHAnsi"/>
          <w:sz w:val="26"/>
          <w:szCs w:val="26"/>
        </w:rPr>
      </w:pPr>
    </w:p>
    <w:p w14:paraId="44699505" w14:textId="7F0BF7A6" w:rsidR="00A21CD4" w:rsidRPr="00A21CD4" w:rsidRDefault="00A21CD4" w:rsidP="00A21CD4">
      <w:pPr>
        <w:pStyle w:val="ListParagraph"/>
        <w:widowControl/>
        <w:ind w:left="2880" w:right="1440"/>
        <w:rPr>
          <w:rFonts w:eastAsiaTheme="minorHAnsi"/>
          <w:sz w:val="26"/>
          <w:szCs w:val="26"/>
        </w:rPr>
      </w:pPr>
      <w:r w:rsidRPr="00A21CD4">
        <w:rPr>
          <w:rFonts w:eastAsiaTheme="minorHAnsi"/>
          <w:sz w:val="26"/>
          <w:szCs w:val="26"/>
        </w:rPr>
        <w:t>UGI agrees to periodically re-evaluate its procedures and standards on an</w:t>
      </w:r>
      <w:r>
        <w:rPr>
          <w:rFonts w:eastAsiaTheme="minorHAnsi"/>
          <w:sz w:val="26"/>
          <w:szCs w:val="26"/>
        </w:rPr>
        <w:t xml:space="preserve"> </w:t>
      </w:r>
      <w:r w:rsidRPr="00A21CD4">
        <w:rPr>
          <w:rFonts w:eastAsiaTheme="minorHAnsi"/>
          <w:sz w:val="26"/>
          <w:szCs w:val="26"/>
        </w:rPr>
        <w:t>ongoing basis, but no less frequently than on an annual basis, and train and</w:t>
      </w:r>
      <w:r>
        <w:rPr>
          <w:rFonts w:eastAsiaTheme="minorHAnsi"/>
          <w:sz w:val="26"/>
          <w:szCs w:val="26"/>
        </w:rPr>
        <w:t xml:space="preserve"> </w:t>
      </w:r>
      <w:r w:rsidRPr="00A21CD4">
        <w:rPr>
          <w:rFonts w:eastAsiaTheme="minorHAnsi"/>
          <w:sz w:val="26"/>
          <w:szCs w:val="26"/>
        </w:rPr>
        <w:t xml:space="preserve">qualify personnel to the applicable standards. </w:t>
      </w:r>
      <w:r>
        <w:rPr>
          <w:rFonts w:eastAsiaTheme="minorHAnsi"/>
          <w:sz w:val="26"/>
          <w:szCs w:val="26"/>
        </w:rPr>
        <w:t xml:space="preserve"> </w:t>
      </w:r>
      <w:r w:rsidRPr="00A21CD4">
        <w:rPr>
          <w:rFonts w:eastAsiaTheme="minorHAnsi"/>
          <w:sz w:val="26"/>
          <w:szCs w:val="26"/>
        </w:rPr>
        <w:t>UGI agrees that the</w:t>
      </w:r>
      <w:r>
        <w:rPr>
          <w:rFonts w:eastAsiaTheme="minorHAnsi"/>
          <w:sz w:val="26"/>
          <w:szCs w:val="26"/>
        </w:rPr>
        <w:t xml:space="preserve"> </w:t>
      </w:r>
      <w:r w:rsidRPr="00A21CD4">
        <w:rPr>
          <w:rFonts w:eastAsiaTheme="minorHAnsi"/>
          <w:sz w:val="26"/>
          <w:szCs w:val="26"/>
        </w:rPr>
        <w:t>communication systems used in its dispatch and call center capture</w:t>
      </w:r>
      <w:r>
        <w:rPr>
          <w:rFonts w:eastAsiaTheme="minorHAnsi"/>
          <w:sz w:val="26"/>
          <w:szCs w:val="26"/>
        </w:rPr>
        <w:t xml:space="preserve"> </w:t>
      </w:r>
      <w:r w:rsidRPr="00A21CD4">
        <w:rPr>
          <w:rFonts w:eastAsiaTheme="minorHAnsi"/>
          <w:sz w:val="26"/>
          <w:szCs w:val="26"/>
        </w:rPr>
        <w:t>recordings of emergency communications.</w:t>
      </w:r>
    </w:p>
    <w:p w14:paraId="501EDAB7" w14:textId="239D6D3F" w:rsidR="00A21CD4" w:rsidRDefault="00A21CD4" w:rsidP="00A21CD4">
      <w:pPr>
        <w:widowControl/>
        <w:ind w:right="1440"/>
        <w:rPr>
          <w:rFonts w:eastAsiaTheme="minorHAnsi"/>
          <w:sz w:val="26"/>
          <w:szCs w:val="26"/>
        </w:rPr>
      </w:pPr>
    </w:p>
    <w:p w14:paraId="4279BD74" w14:textId="4B5569CC" w:rsidR="00A21CD4" w:rsidRPr="002102CC" w:rsidRDefault="00A21CD4" w:rsidP="00A21CD4">
      <w:pPr>
        <w:pStyle w:val="ListParagraph"/>
        <w:widowControl/>
        <w:numPr>
          <w:ilvl w:val="0"/>
          <w:numId w:val="10"/>
        </w:numPr>
        <w:ind w:right="1440"/>
        <w:rPr>
          <w:rFonts w:eastAsiaTheme="minorHAnsi"/>
          <w:b/>
          <w:bCs/>
          <w:sz w:val="26"/>
          <w:szCs w:val="26"/>
        </w:rPr>
      </w:pPr>
      <w:r>
        <w:rPr>
          <w:rFonts w:eastAsiaTheme="minorHAnsi"/>
          <w:b/>
          <w:bCs/>
          <w:sz w:val="26"/>
          <w:szCs w:val="26"/>
          <w:u w:val="single"/>
        </w:rPr>
        <w:t>Electric Curtailment/Use of Valves to Shut Down Mains during Gas Emergencies</w:t>
      </w:r>
      <w:r w:rsidRPr="002102CC">
        <w:rPr>
          <w:rFonts w:eastAsiaTheme="minorHAnsi"/>
          <w:b/>
          <w:bCs/>
          <w:sz w:val="26"/>
          <w:szCs w:val="26"/>
        </w:rPr>
        <w:t>:</w:t>
      </w:r>
    </w:p>
    <w:p w14:paraId="5365D5D8" w14:textId="37BE659E" w:rsidR="00A21CD4" w:rsidRPr="00A21CD4" w:rsidRDefault="00A21CD4" w:rsidP="00A21CD4">
      <w:pPr>
        <w:pStyle w:val="ListParagraph"/>
        <w:widowControl/>
        <w:ind w:left="2880" w:right="1440"/>
        <w:rPr>
          <w:rFonts w:eastAsiaTheme="minorHAnsi"/>
          <w:sz w:val="26"/>
          <w:szCs w:val="26"/>
        </w:rPr>
      </w:pPr>
      <w:r>
        <w:rPr>
          <w:rFonts w:eastAsiaTheme="minorHAnsi"/>
          <w:sz w:val="26"/>
          <w:szCs w:val="26"/>
        </w:rPr>
        <w:t>Post incident,</w:t>
      </w:r>
      <w:r w:rsidRPr="00A21CD4">
        <w:rPr>
          <w:rFonts w:eastAsiaTheme="minorHAnsi"/>
          <w:sz w:val="26"/>
          <w:szCs w:val="26"/>
        </w:rPr>
        <w:t xml:space="preserve"> UGI revised its EP to enhance procedures concerning</w:t>
      </w:r>
      <w:r>
        <w:rPr>
          <w:rFonts w:eastAsiaTheme="minorHAnsi"/>
          <w:sz w:val="26"/>
          <w:szCs w:val="26"/>
        </w:rPr>
        <w:t xml:space="preserve"> </w:t>
      </w:r>
      <w:r w:rsidRPr="00A21CD4">
        <w:rPr>
          <w:rFonts w:eastAsiaTheme="minorHAnsi"/>
          <w:sz w:val="26"/>
          <w:szCs w:val="26"/>
        </w:rPr>
        <w:t>electric curtailment and the use of valves to shut down gas flow during an</w:t>
      </w:r>
      <w:r>
        <w:rPr>
          <w:rFonts w:eastAsiaTheme="minorHAnsi"/>
          <w:sz w:val="26"/>
          <w:szCs w:val="26"/>
        </w:rPr>
        <w:t xml:space="preserve"> </w:t>
      </w:r>
      <w:r w:rsidRPr="00A21CD4">
        <w:rPr>
          <w:rFonts w:eastAsiaTheme="minorHAnsi"/>
          <w:sz w:val="26"/>
          <w:szCs w:val="26"/>
        </w:rPr>
        <w:t>emergency leak situation.</w:t>
      </w:r>
      <w:r>
        <w:rPr>
          <w:rFonts w:eastAsiaTheme="minorHAnsi"/>
          <w:sz w:val="26"/>
          <w:szCs w:val="26"/>
        </w:rPr>
        <w:t xml:space="preserve"> </w:t>
      </w:r>
      <w:r w:rsidRPr="00A21CD4">
        <w:rPr>
          <w:rFonts w:eastAsiaTheme="minorHAnsi"/>
          <w:sz w:val="26"/>
          <w:szCs w:val="26"/>
        </w:rPr>
        <w:t xml:space="preserve"> The changes reinforce the first responder’s</w:t>
      </w:r>
      <w:r>
        <w:rPr>
          <w:rFonts w:eastAsiaTheme="minorHAnsi"/>
          <w:sz w:val="26"/>
          <w:szCs w:val="26"/>
        </w:rPr>
        <w:t xml:space="preserve"> </w:t>
      </w:r>
      <w:r w:rsidRPr="00A21CD4">
        <w:rPr>
          <w:rFonts w:eastAsiaTheme="minorHAnsi"/>
          <w:sz w:val="26"/>
          <w:szCs w:val="26"/>
        </w:rPr>
        <w:t>authority to shut valves and curtail electricity in appropriate circumstances</w:t>
      </w:r>
      <w:r>
        <w:rPr>
          <w:rFonts w:eastAsiaTheme="minorHAnsi"/>
          <w:sz w:val="26"/>
          <w:szCs w:val="26"/>
        </w:rPr>
        <w:t xml:space="preserve"> </w:t>
      </w:r>
      <w:r w:rsidRPr="00A21CD4">
        <w:rPr>
          <w:rFonts w:eastAsiaTheme="minorHAnsi"/>
          <w:sz w:val="26"/>
          <w:szCs w:val="26"/>
        </w:rPr>
        <w:t>during an emergency.</w:t>
      </w:r>
    </w:p>
    <w:p w14:paraId="6974D76F" w14:textId="77777777" w:rsidR="00A21CD4" w:rsidRPr="00A21CD4" w:rsidRDefault="00A21CD4" w:rsidP="00A21CD4">
      <w:pPr>
        <w:widowControl/>
        <w:ind w:right="1440"/>
        <w:rPr>
          <w:rFonts w:eastAsiaTheme="minorHAnsi"/>
          <w:sz w:val="26"/>
          <w:szCs w:val="26"/>
        </w:rPr>
      </w:pPr>
    </w:p>
    <w:p w14:paraId="34B12BAE" w14:textId="7FA03EB3" w:rsidR="00A21CD4" w:rsidRDefault="00AE60CB" w:rsidP="00AE60CB">
      <w:pPr>
        <w:pStyle w:val="ListParagraph"/>
        <w:widowControl/>
        <w:ind w:left="2880" w:right="1440"/>
        <w:rPr>
          <w:rFonts w:eastAsiaTheme="minorHAnsi"/>
          <w:sz w:val="26"/>
          <w:szCs w:val="26"/>
        </w:rPr>
      </w:pPr>
      <w:r w:rsidRPr="00AE60CB">
        <w:rPr>
          <w:rFonts w:eastAsiaTheme="minorHAnsi"/>
          <w:sz w:val="26"/>
          <w:szCs w:val="26"/>
        </w:rPr>
        <w:t>UGI agrees to: (1) evaluate its procedures on an on-going basis and train</w:t>
      </w:r>
      <w:r>
        <w:rPr>
          <w:rFonts w:eastAsiaTheme="minorHAnsi"/>
          <w:sz w:val="26"/>
          <w:szCs w:val="26"/>
        </w:rPr>
        <w:t xml:space="preserve"> </w:t>
      </w:r>
      <w:r w:rsidRPr="00AE60CB">
        <w:rPr>
          <w:rFonts w:eastAsiaTheme="minorHAnsi"/>
          <w:sz w:val="26"/>
          <w:szCs w:val="26"/>
        </w:rPr>
        <w:t>and qualify personnel to the applicable standards; (2) sponsor working</w:t>
      </w:r>
      <w:r>
        <w:rPr>
          <w:rFonts w:eastAsiaTheme="minorHAnsi"/>
          <w:sz w:val="26"/>
          <w:szCs w:val="26"/>
        </w:rPr>
        <w:t xml:space="preserve"> </w:t>
      </w:r>
      <w:r w:rsidRPr="00AE60CB">
        <w:rPr>
          <w:rFonts w:eastAsiaTheme="minorHAnsi"/>
          <w:sz w:val="26"/>
          <w:szCs w:val="26"/>
        </w:rPr>
        <w:t>meetings with electric utility providers in its service territory designed to</w:t>
      </w:r>
      <w:r>
        <w:rPr>
          <w:rFonts w:eastAsiaTheme="minorHAnsi"/>
          <w:sz w:val="26"/>
          <w:szCs w:val="26"/>
        </w:rPr>
        <w:t xml:space="preserve"> </w:t>
      </w:r>
      <w:r w:rsidRPr="00AE60CB">
        <w:rPr>
          <w:rFonts w:eastAsiaTheme="minorHAnsi"/>
          <w:sz w:val="26"/>
          <w:szCs w:val="26"/>
        </w:rPr>
        <w:t>improve</w:t>
      </w:r>
      <w:r>
        <w:rPr>
          <w:rFonts w:eastAsiaTheme="minorHAnsi"/>
          <w:sz w:val="26"/>
          <w:szCs w:val="26"/>
        </w:rPr>
        <w:t xml:space="preserve"> </w:t>
      </w:r>
      <w:r w:rsidRPr="00AE60CB">
        <w:rPr>
          <w:rFonts w:eastAsiaTheme="minorHAnsi"/>
          <w:sz w:val="26"/>
          <w:szCs w:val="26"/>
        </w:rPr>
        <w:t>coordination of electric shutdown during a gas emergency; (3)</w:t>
      </w:r>
      <w:r>
        <w:rPr>
          <w:rFonts w:eastAsiaTheme="minorHAnsi"/>
          <w:sz w:val="26"/>
          <w:szCs w:val="26"/>
        </w:rPr>
        <w:t xml:space="preserve"> </w:t>
      </w:r>
      <w:r w:rsidRPr="00AE60CB">
        <w:rPr>
          <w:rFonts w:eastAsiaTheme="minorHAnsi"/>
          <w:sz w:val="26"/>
          <w:szCs w:val="26"/>
        </w:rPr>
        <w:t>review valve shutdown criteria and implement procedural changes as</w:t>
      </w:r>
      <w:r>
        <w:rPr>
          <w:rFonts w:eastAsiaTheme="minorHAnsi"/>
          <w:sz w:val="26"/>
          <w:szCs w:val="26"/>
        </w:rPr>
        <w:t xml:space="preserve"> </w:t>
      </w:r>
      <w:r w:rsidRPr="00AE60CB">
        <w:rPr>
          <w:rFonts w:eastAsiaTheme="minorHAnsi"/>
          <w:sz w:val="26"/>
          <w:szCs w:val="26"/>
        </w:rPr>
        <w:t xml:space="preserve">appropriate and on a situational basis, </w:t>
      </w:r>
      <w:r w:rsidRPr="00AE60CB">
        <w:rPr>
          <w:rFonts w:eastAsiaTheme="minorHAnsi"/>
          <w:i/>
          <w:iCs/>
          <w:sz w:val="26"/>
          <w:szCs w:val="26"/>
        </w:rPr>
        <w:t>i.e</w:t>
      </w:r>
      <w:r w:rsidRPr="00AE60CB">
        <w:rPr>
          <w:rFonts w:eastAsiaTheme="minorHAnsi"/>
          <w:sz w:val="26"/>
          <w:szCs w:val="26"/>
        </w:rPr>
        <w:t>. mains serving cul-de-sacs or</w:t>
      </w:r>
      <w:r>
        <w:rPr>
          <w:rFonts w:eastAsiaTheme="minorHAnsi"/>
          <w:sz w:val="26"/>
          <w:szCs w:val="26"/>
        </w:rPr>
        <w:t xml:space="preserve"> </w:t>
      </w:r>
      <w:r w:rsidRPr="00AE60CB">
        <w:rPr>
          <w:rFonts w:eastAsiaTheme="minorHAnsi"/>
          <w:sz w:val="26"/>
          <w:szCs w:val="26"/>
        </w:rPr>
        <w:t>underground blowing gas situations; and (4) modify Duty Supervisor</w:t>
      </w:r>
      <w:r>
        <w:rPr>
          <w:rFonts w:eastAsiaTheme="minorHAnsi"/>
          <w:sz w:val="26"/>
          <w:szCs w:val="26"/>
        </w:rPr>
        <w:t xml:space="preserve"> </w:t>
      </w:r>
      <w:r w:rsidRPr="00AE60CB">
        <w:rPr>
          <w:rFonts w:eastAsiaTheme="minorHAnsi"/>
          <w:sz w:val="26"/>
          <w:szCs w:val="26"/>
        </w:rPr>
        <w:t>expectations to assess situations and</w:t>
      </w:r>
      <w:r>
        <w:rPr>
          <w:rFonts w:eastAsiaTheme="minorHAnsi"/>
          <w:sz w:val="26"/>
          <w:szCs w:val="26"/>
        </w:rPr>
        <w:t xml:space="preserve"> </w:t>
      </w:r>
      <w:r w:rsidRPr="00AE60CB">
        <w:rPr>
          <w:rFonts w:eastAsiaTheme="minorHAnsi"/>
          <w:sz w:val="26"/>
          <w:szCs w:val="26"/>
        </w:rPr>
        <w:t>preemptively prompt immediate</w:t>
      </w:r>
      <w:r>
        <w:rPr>
          <w:rFonts w:eastAsiaTheme="minorHAnsi"/>
          <w:sz w:val="26"/>
          <w:szCs w:val="26"/>
        </w:rPr>
        <w:t xml:space="preserve"> </w:t>
      </w:r>
      <w:r w:rsidRPr="00AE60CB">
        <w:rPr>
          <w:rFonts w:eastAsiaTheme="minorHAnsi"/>
          <w:sz w:val="26"/>
          <w:szCs w:val="26"/>
        </w:rPr>
        <w:t>response including the closing of valves and shutting down electricity.</w:t>
      </w:r>
      <w:r>
        <w:rPr>
          <w:rFonts w:eastAsiaTheme="minorHAnsi"/>
          <w:sz w:val="26"/>
          <w:szCs w:val="26"/>
        </w:rPr>
        <w:t xml:space="preserve">  </w:t>
      </w:r>
      <w:r w:rsidRPr="00AE60CB">
        <w:rPr>
          <w:rFonts w:eastAsiaTheme="minorHAnsi"/>
          <w:sz w:val="26"/>
          <w:szCs w:val="26"/>
        </w:rPr>
        <w:t xml:space="preserve">I&amp;E agrees to review and </w:t>
      </w:r>
      <w:r w:rsidRPr="00AE60CB">
        <w:rPr>
          <w:rFonts w:eastAsiaTheme="minorHAnsi"/>
          <w:sz w:val="26"/>
          <w:szCs w:val="26"/>
        </w:rPr>
        <w:lastRenderedPageBreak/>
        <w:t>recommend revisions to UGI’s procedures, as</w:t>
      </w:r>
      <w:r w:rsidR="002A2C07">
        <w:rPr>
          <w:rFonts w:eastAsiaTheme="minorHAnsi"/>
          <w:sz w:val="26"/>
          <w:szCs w:val="26"/>
        </w:rPr>
        <w:t xml:space="preserve"> </w:t>
      </w:r>
      <w:r w:rsidRPr="00AE60CB">
        <w:rPr>
          <w:rFonts w:eastAsiaTheme="minorHAnsi"/>
          <w:sz w:val="26"/>
          <w:szCs w:val="26"/>
        </w:rPr>
        <w:t>deemed appropriate by I&amp;E, concerning electric curtailment and the use of</w:t>
      </w:r>
      <w:r>
        <w:rPr>
          <w:rFonts w:eastAsiaTheme="minorHAnsi"/>
          <w:sz w:val="26"/>
          <w:szCs w:val="26"/>
        </w:rPr>
        <w:t xml:space="preserve"> </w:t>
      </w:r>
      <w:r w:rsidRPr="00AE60CB">
        <w:rPr>
          <w:rFonts w:eastAsiaTheme="minorHAnsi"/>
          <w:sz w:val="26"/>
          <w:szCs w:val="26"/>
        </w:rPr>
        <w:t>valves to shut down gas flow during an emergency leak situation.</w:t>
      </w:r>
    </w:p>
    <w:p w14:paraId="4D59910A" w14:textId="77777777" w:rsidR="008103CA" w:rsidRDefault="008103CA" w:rsidP="00AE60CB">
      <w:pPr>
        <w:pStyle w:val="ListParagraph"/>
        <w:widowControl/>
        <w:ind w:left="2880" w:right="1440"/>
        <w:rPr>
          <w:rFonts w:eastAsiaTheme="minorHAnsi"/>
          <w:sz w:val="26"/>
          <w:szCs w:val="26"/>
        </w:rPr>
      </w:pPr>
    </w:p>
    <w:p w14:paraId="59BF939B" w14:textId="123F9037" w:rsidR="00AE60CB" w:rsidRPr="002102CC" w:rsidRDefault="00AE60CB" w:rsidP="00AE60CB">
      <w:pPr>
        <w:pStyle w:val="ListParagraph"/>
        <w:widowControl/>
        <w:numPr>
          <w:ilvl w:val="0"/>
          <w:numId w:val="10"/>
        </w:numPr>
        <w:ind w:right="1440"/>
        <w:rPr>
          <w:rFonts w:eastAsiaTheme="minorHAnsi"/>
          <w:b/>
          <w:bCs/>
          <w:sz w:val="26"/>
          <w:szCs w:val="26"/>
        </w:rPr>
      </w:pPr>
      <w:r>
        <w:rPr>
          <w:rFonts w:eastAsiaTheme="minorHAnsi"/>
          <w:b/>
          <w:bCs/>
          <w:sz w:val="26"/>
          <w:szCs w:val="26"/>
          <w:u w:val="single"/>
        </w:rPr>
        <w:t>Managing Atmospheric Gas Found in a Structure</w:t>
      </w:r>
      <w:r w:rsidRPr="002102CC">
        <w:rPr>
          <w:rFonts w:eastAsiaTheme="minorHAnsi"/>
          <w:b/>
          <w:bCs/>
          <w:sz w:val="26"/>
          <w:szCs w:val="26"/>
        </w:rPr>
        <w:t>:</w:t>
      </w:r>
    </w:p>
    <w:p w14:paraId="258E7C80" w14:textId="6498A532" w:rsidR="00AE60CB" w:rsidRDefault="00AE60CB" w:rsidP="00AE60CB">
      <w:pPr>
        <w:pStyle w:val="ListParagraph"/>
        <w:widowControl/>
        <w:ind w:left="2880" w:right="1440"/>
        <w:rPr>
          <w:rFonts w:eastAsiaTheme="minorHAnsi"/>
          <w:sz w:val="26"/>
          <w:szCs w:val="26"/>
        </w:rPr>
      </w:pPr>
      <w:r>
        <w:rPr>
          <w:rFonts w:eastAsiaTheme="minorHAnsi"/>
          <w:sz w:val="26"/>
          <w:szCs w:val="26"/>
        </w:rPr>
        <w:t>Post incident</w:t>
      </w:r>
      <w:r w:rsidRPr="00AE60CB">
        <w:rPr>
          <w:rFonts w:eastAsiaTheme="minorHAnsi"/>
          <w:sz w:val="26"/>
          <w:szCs w:val="26"/>
        </w:rPr>
        <w:t>, UGI developed and implemented revisions to its EP to</w:t>
      </w:r>
      <w:r>
        <w:rPr>
          <w:rFonts w:eastAsiaTheme="minorHAnsi"/>
          <w:sz w:val="26"/>
          <w:szCs w:val="26"/>
        </w:rPr>
        <w:t xml:space="preserve"> </w:t>
      </w:r>
      <w:r w:rsidRPr="00AE60CB">
        <w:rPr>
          <w:rFonts w:eastAsiaTheme="minorHAnsi"/>
          <w:sz w:val="26"/>
          <w:szCs w:val="26"/>
        </w:rPr>
        <w:t>enhance procedures around managing natural gas leaks inside structures.</w:t>
      </w:r>
      <w:r>
        <w:rPr>
          <w:rFonts w:eastAsiaTheme="minorHAnsi"/>
          <w:sz w:val="26"/>
          <w:szCs w:val="26"/>
        </w:rPr>
        <w:t xml:space="preserve">  </w:t>
      </w:r>
      <w:r w:rsidRPr="00AE60CB">
        <w:rPr>
          <w:rFonts w:eastAsiaTheme="minorHAnsi"/>
          <w:sz w:val="26"/>
          <w:szCs w:val="26"/>
        </w:rPr>
        <w:t>The procedures specify different levels of action depending on the level of</w:t>
      </w:r>
      <w:r>
        <w:rPr>
          <w:rFonts w:eastAsiaTheme="minorHAnsi"/>
          <w:sz w:val="26"/>
          <w:szCs w:val="26"/>
        </w:rPr>
        <w:t xml:space="preserve"> </w:t>
      </w:r>
      <w:r w:rsidRPr="00AE60CB">
        <w:rPr>
          <w:rFonts w:eastAsiaTheme="minorHAnsi"/>
          <w:sz w:val="26"/>
          <w:szCs w:val="26"/>
        </w:rPr>
        <w:t>gas concentration found inside a structure.</w:t>
      </w:r>
    </w:p>
    <w:p w14:paraId="4F066E3E" w14:textId="44C01CC3" w:rsidR="00AE60CB" w:rsidRDefault="00AE60CB" w:rsidP="00AE60CB">
      <w:pPr>
        <w:pStyle w:val="ListParagraph"/>
        <w:widowControl/>
        <w:ind w:left="2880" w:right="1440"/>
        <w:rPr>
          <w:rFonts w:eastAsiaTheme="minorHAnsi"/>
          <w:sz w:val="26"/>
          <w:szCs w:val="26"/>
        </w:rPr>
      </w:pPr>
    </w:p>
    <w:p w14:paraId="191C2F52" w14:textId="736FB7D3" w:rsidR="00AE60CB" w:rsidRDefault="00AE60CB" w:rsidP="00AE60CB">
      <w:pPr>
        <w:pStyle w:val="ListParagraph"/>
        <w:widowControl/>
        <w:ind w:left="2880" w:right="1440"/>
        <w:rPr>
          <w:rFonts w:eastAsiaTheme="minorHAnsi"/>
          <w:sz w:val="26"/>
          <w:szCs w:val="26"/>
        </w:rPr>
      </w:pPr>
      <w:r w:rsidRPr="00AE60CB">
        <w:rPr>
          <w:rFonts w:eastAsiaTheme="minorHAnsi"/>
          <w:sz w:val="26"/>
          <w:szCs w:val="26"/>
        </w:rPr>
        <w:t>UGI agrees to continue to monitor industry trends to assess practices for</w:t>
      </w:r>
      <w:r>
        <w:rPr>
          <w:rFonts w:eastAsiaTheme="minorHAnsi"/>
          <w:sz w:val="26"/>
          <w:szCs w:val="26"/>
        </w:rPr>
        <w:t xml:space="preserve"> </w:t>
      </w:r>
      <w:r w:rsidRPr="00AE60CB">
        <w:rPr>
          <w:rFonts w:eastAsiaTheme="minorHAnsi"/>
          <w:sz w:val="26"/>
          <w:szCs w:val="26"/>
        </w:rPr>
        <w:t>electric shutdown and evacuation when gas is found inside a structure and</w:t>
      </w:r>
      <w:r>
        <w:rPr>
          <w:rFonts w:eastAsiaTheme="minorHAnsi"/>
          <w:sz w:val="26"/>
          <w:szCs w:val="26"/>
        </w:rPr>
        <w:t xml:space="preserve"> </w:t>
      </w:r>
      <w:r w:rsidRPr="00AE60CB">
        <w:rPr>
          <w:rFonts w:eastAsiaTheme="minorHAnsi"/>
          <w:sz w:val="26"/>
          <w:szCs w:val="26"/>
        </w:rPr>
        <w:t>will revise its EP if warranted.</w:t>
      </w:r>
      <w:r>
        <w:rPr>
          <w:rFonts w:eastAsiaTheme="minorHAnsi"/>
          <w:sz w:val="26"/>
          <w:szCs w:val="26"/>
        </w:rPr>
        <w:t xml:space="preserve">  </w:t>
      </w:r>
      <w:r w:rsidRPr="00AE60CB">
        <w:rPr>
          <w:rFonts w:eastAsiaTheme="minorHAnsi"/>
          <w:sz w:val="26"/>
          <w:szCs w:val="26"/>
        </w:rPr>
        <w:t>UGI agrees to revise its EP and/or GOM to</w:t>
      </w:r>
      <w:r>
        <w:rPr>
          <w:rFonts w:eastAsiaTheme="minorHAnsi"/>
          <w:sz w:val="26"/>
          <w:szCs w:val="26"/>
        </w:rPr>
        <w:t xml:space="preserve"> </w:t>
      </w:r>
      <w:r w:rsidRPr="00AE60CB">
        <w:rPr>
          <w:rFonts w:eastAsiaTheme="minorHAnsi"/>
          <w:sz w:val="26"/>
          <w:szCs w:val="26"/>
        </w:rPr>
        <w:t>evacuate buildings when a combination of gas in atmosphere is detected</w:t>
      </w:r>
      <w:r>
        <w:rPr>
          <w:rFonts w:eastAsiaTheme="minorHAnsi"/>
          <w:sz w:val="26"/>
          <w:szCs w:val="26"/>
        </w:rPr>
        <w:t xml:space="preserve"> </w:t>
      </w:r>
      <w:r w:rsidRPr="00AE60CB">
        <w:rPr>
          <w:rFonts w:eastAsiaTheme="minorHAnsi"/>
          <w:sz w:val="26"/>
          <w:szCs w:val="26"/>
        </w:rPr>
        <w:t>inside a structure and localized hazardous “C” leak readings are present</w:t>
      </w:r>
      <w:r>
        <w:rPr>
          <w:rFonts w:eastAsiaTheme="minorHAnsi"/>
          <w:sz w:val="26"/>
          <w:szCs w:val="26"/>
        </w:rPr>
        <w:t xml:space="preserve"> </w:t>
      </w:r>
      <w:r w:rsidRPr="00AE60CB">
        <w:rPr>
          <w:rFonts w:eastAsiaTheme="minorHAnsi"/>
          <w:sz w:val="26"/>
          <w:szCs w:val="26"/>
        </w:rPr>
        <w:t>outside the structure, indicating a leaking subsurface facility as the likely</w:t>
      </w:r>
      <w:r>
        <w:rPr>
          <w:rFonts w:eastAsiaTheme="minorHAnsi"/>
          <w:sz w:val="26"/>
          <w:szCs w:val="26"/>
        </w:rPr>
        <w:t xml:space="preserve"> </w:t>
      </w:r>
      <w:r w:rsidRPr="00AE60CB">
        <w:rPr>
          <w:rFonts w:eastAsiaTheme="minorHAnsi"/>
          <w:sz w:val="26"/>
          <w:szCs w:val="26"/>
        </w:rPr>
        <w:t>leak source.</w:t>
      </w:r>
      <w:r>
        <w:rPr>
          <w:rFonts w:eastAsiaTheme="minorHAnsi"/>
          <w:sz w:val="26"/>
          <w:szCs w:val="26"/>
        </w:rPr>
        <w:t xml:space="preserve"> </w:t>
      </w:r>
      <w:r w:rsidRPr="00AE60CB">
        <w:rPr>
          <w:rFonts w:eastAsiaTheme="minorHAnsi"/>
          <w:sz w:val="26"/>
          <w:szCs w:val="26"/>
        </w:rPr>
        <w:t xml:space="preserve"> UGI will train and qualify personnel, as applicable, to any</w:t>
      </w:r>
      <w:r>
        <w:rPr>
          <w:rFonts w:eastAsiaTheme="minorHAnsi"/>
          <w:sz w:val="26"/>
          <w:szCs w:val="26"/>
        </w:rPr>
        <w:t xml:space="preserve"> </w:t>
      </w:r>
      <w:r w:rsidRPr="00AE60CB">
        <w:rPr>
          <w:rFonts w:eastAsiaTheme="minorHAnsi"/>
          <w:sz w:val="26"/>
          <w:szCs w:val="26"/>
        </w:rPr>
        <w:t xml:space="preserve">revised standard. </w:t>
      </w:r>
      <w:r>
        <w:rPr>
          <w:rFonts w:eastAsiaTheme="minorHAnsi"/>
          <w:sz w:val="26"/>
          <w:szCs w:val="26"/>
        </w:rPr>
        <w:t xml:space="preserve"> </w:t>
      </w:r>
      <w:r w:rsidRPr="00AE60CB">
        <w:rPr>
          <w:rFonts w:eastAsiaTheme="minorHAnsi"/>
          <w:sz w:val="26"/>
          <w:szCs w:val="26"/>
        </w:rPr>
        <w:t>I&amp;E agrees to review and recommend revisions to</w:t>
      </w:r>
      <w:r>
        <w:rPr>
          <w:rFonts w:eastAsiaTheme="minorHAnsi"/>
          <w:sz w:val="26"/>
          <w:szCs w:val="26"/>
        </w:rPr>
        <w:t xml:space="preserve"> </w:t>
      </w:r>
      <w:r w:rsidRPr="00AE60CB">
        <w:rPr>
          <w:rFonts w:eastAsiaTheme="minorHAnsi"/>
          <w:sz w:val="26"/>
          <w:szCs w:val="26"/>
        </w:rPr>
        <w:t>UGI’s procedures, as deemed appropriate by I&amp;E, concerning the</w:t>
      </w:r>
      <w:r>
        <w:rPr>
          <w:rFonts w:eastAsiaTheme="minorHAnsi"/>
          <w:sz w:val="26"/>
          <w:szCs w:val="26"/>
        </w:rPr>
        <w:t xml:space="preserve"> </w:t>
      </w:r>
      <w:r w:rsidRPr="00AE60CB">
        <w:rPr>
          <w:rFonts w:eastAsiaTheme="minorHAnsi"/>
          <w:sz w:val="26"/>
          <w:szCs w:val="26"/>
        </w:rPr>
        <w:t>management of atmospheric gas found inside of a structure.</w:t>
      </w:r>
    </w:p>
    <w:p w14:paraId="1FEBFEE2" w14:textId="3B9DE6DD" w:rsidR="00AE60CB" w:rsidRDefault="00AE60CB" w:rsidP="00AE60CB">
      <w:pPr>
        <w:pStyle w:val="ListParagraph"/>
        <w:widowControl/>
        <w:ind w:left="2880" w:right="1440"/>
        <w:rPr>
          <w:rFonts w:eastAsiaTheme="minorHAnsi"/>
          <w:sz w:val="26"/>
          <w:szCs w:val="26"/>
        </w:rPr>
      </w:pPr>
    </w:p>
    <w:p w14:paraId="41D27535" w14:textId="11992963" w:rsidR="00AE60CB" w:rsidRPr="002102CC" w:rsidRDefault="00AE60CB" w:rsidP="00AE60CB">
      <w:pPr>
        <w:pStyle w:val="ListParagraph"/>
        <w:widowControl/>
        <w:numPr>
          <w:ilvl w:val="0"/>
          <w:numId w:val="10"/>
        </w:numPr>
        <w:ind w:right="1440"/>
        <w:rPr>
          <w:rFonts w:eastAsiaTheme="minorHAnsi"/>
          <w:b/>
          <w:bCs/>
          <w:sz w:val="26"/>
          <w:szCs w:val="26"/>
        </w:rPr>
      </w:pPr>
      <w:r>
        <w:rPr>
          <w:rFonts w:eastAsiaTheme="minorHAnsi"/>
          <w:b/>
          <w:bCs/>
          <w:sz w:val="26"/>
          <w:szCs w:val="26"/>
          <w:u w:val="single"/>
        </w:rPr>
        <w:t>Removing Meters when Atmospheric Gas is Detected</w:t>
      </w:r>
      <w:r w:rsidRPr="002102CC">
        <w:rPr>
          <w:rFonts w:eastAsiaTheme="minorHAnsi"/>
          <w:b/>
          <w:bCs/>
          <w:sz w:val="26"/>
          <w:szCs w:val="26"/>
        </w:rPr>
        <w:t>:</w:t>
      </w:r>
    </w:p>
    <w:p w14:paraId="41E754DC" w14:textId="3D4AC6C8" w:rsidR="00AE60CB" w:rsidRDefault="00AE60CB" w:rsidP="00AE60CB">
      <w:pPr>
        <w:pStyle w:val="ListParagraph"/>
        <w:widowControl/>
        <w:ind w:left="2880" w:right="1440"/>
        <w:rPr>
          <w:rFonts w:eastAsiaTheme="minorHAnsi"/>
          <w:sz w:val="26"/>
          <w:szCs w:val="26"/>
        </w:rPr>
      </w:pPr>
      <w:r>
        <w:rPr>
          <w:rFonts w:eastAsiaTheme="minorHAnsi"/>
          <w:sz w:val="26"/>
          <w:szCs w:val="26"/>
        </w:rPr>
        <w:t xml:space="preserve">UGI’s EP </w:t>
      </w:r>
      <w:r w:rsidRPr="00AE60CB">
        <w:rPr>
          <w:rFonts w:eastAsiaTheme="minorHAnsi"/>
          <w:sz w:val="26"/>
          <w:szCs w:val="26"/>
        </w:rPr>
        <w:t>does not currently address the question of when, if ever, a gas</w:t>
      </w:r>
      <w:r>
        <w:rPr>
          <w:rFonts w:eastAsiaTheme="minorHAnsi"/>
          <w:sz w:val="26"/>
          <w:szCs w:val="26"/>
        </w:rPr>
        <w:t xml:space="preserve"> </w:t>
      </w:r>
      <w:r w:rsidRPr="00AE60CB">
        <w:rPr>
          <w:rFonts w:eastAsiaTheme="minorHAnsi"/>
          <w:sz w:val="26"/>
          <w:szCs w:val="26"/>
        </w:rPr>
        <w:t xml:space="preserve">meter may be removed in a gas emergency. </w:t>
      </w:r>
      <w:r>
        <w:rPr>
          <w:rFonts w:eastAsiaTheme="minorHAnsi"/>
          <w:sz w:val="26"/>
          <w:szCs w:val="26"/>
        </w:rPr>
        <w:t xml:space="preserve"> </w:t>
      </w:r>
      <w:r w:rsidRPr="00AE60CB">
        <w:rPr>
          <w:rFonts w:eastAsiaTheme="minorHAnsi"/>
          <w:sz w:val="26"/>
          <w:szCs w:val="26"/>
        </w:rPr>
        <w:t>UGI agrees to assess practices</w:t>
      </w:r>
      <w:r>
        <w:rPr>
          <w:rFonts w:eastAsiaTheme="minorHAnsi"/>
          <w:sz w:val="26"/>
          <w:szCs w:val="26"/>
        </w:rPr>
        <w:t xml:space="preserve"> </w:t>
      </w:r>
      <w:r w:rsidRPr="00AE60CB">
        <w:rPr>
          <w:rFonts w:eastAsiaTheme="minorHAnsi"/>
          <w:sz w:val="26"/>
          <w:szCs w:val="26"/>
        </w:rPr>
        <w:t>for removing a gas meter during an emergency and modify its procedures</w:t>
      </w:r>
      <w:r>
        <w:rPr>
          <w:rFonts w:eastAsiaTheme="minorHAnsi"/>
          <w:sz w:val="26"/>
          <w:szCs w:val="26"/>
        </w:rPr>
        <w:t xml:space="preserve"> </w:t>
      </w:r>
      <w:r w:rsidRPr="00AE60CB">
        <w:rPr>
          <w:rFonts w:eastAsiaTheme="minorHAnsi"/>
          <w:sz w:val="26"/>
          <w:szCs w:val="26"/>
        </w:rPr>
        <w:t>to situationally define when meter removal may specifically reduce risk, if</w:t>
      </w:r>
      <w:r>
        <w:rPr>
          <w:rFonts w:eastAsiaTheme="minorHAnsi"/>
          <w:sz w:val="26"/>
          <w:szCs w:val="26"/>
        </w:rPr>
        <w:t xml:space="preserve"> </w:t>
      </w:r>
      <w:r w:rsidRPr="00AE60CB">
        <w:rPr>
          <w:rFonts w:eastAsiaTheme="minorHAnsi"/>
          <w:sz w:val="26"/>
          <w:szCs w:val="26"/>
        </w:rPr>
        <w:t xml:space="preserve">appropriate. </w:t>
      </w:r>
      <w:r>
        <w:rPr>
          <w:rFonts w:eastAsiaTheme="minorHAnsi"/>
          <w:sz w:val="26"/>
          <w:szCs w:val="26"/>
        </w:rPr>
        <w:t xml:space="preserve"> </w:t>
      </w:r>
      <w:r w:rsidRPr="00AE60CB">
        <w:rPr>
          <w:rFonts w:eastAsiaTheme="minorHAnsi"/>
          <w:sz w:val="26"/>
          <w:szCs w:val="26"/>
        </w:rPr>
        <w:t>UGI will train and qualify personnel, as applicable, to any</w:t>
      </w:r>
      <w:r>
        <w:rPr>
          <w:rFonts w:eastAsiaTheme="minorHAnsi"/>
          <w:sz w:val="26"/>
          <w:szCs w:val="26"/>
        </w:rPr>
        <w:t xml:space="preserve"> </w:t>
      </w:r>
      <w:r w:rsidRPr="00AE60CB">
        <w:rPr>
          <w:rFonts w:eastAsiaTheme="minorHAnsi"/>
          <w:sz w:val="26"/>
          <w:szCs w:val="26"/>
        </w:rPr>
        <w:t xml:space="preserve">revised standard. </w:t>
      </w:r>
      <w:r>
        <w:rPr>
          <w:rFonts w:eastAsiaTheme="minorHAnsi"/>
          <w:sz w:val="26"/>
          <w:szCs w:val="26"/>
        </w:rPr>
        <w:t xml:space="preserve"> </w:t>
      </w:r>
      <w:r w:rsidRPr="00AE60CB">
        <w:rPr>
          <w:rFonts w:eastAsiaTheme="minorHAnsi"/>
          <w:sz w:val="26"/>
          <w:szCs w:val="26"/>
        </w:rPr>
        <w:t>I&amp;E agrees to review and recommend revisions to</w:t>
      </w:r>
      <w:r>
        <w:rPr>
          <w:rFonts w:eastAsiaTheme="minorHAnsi"/>
          <w:sz w:val="26"/>
          <w:szCs w:val="26"/>
        </w:rPr>
        <w:t xml:space="preserve"> </w:t>
      </w:r>
      <w:r w:rsidRPr="00AE60CB">
        <w:rPr>
          <w:rFonts w:eastAsiaTheme="minorHAnsi"/>
          <w:sz w:val="26"/>
          <w:szCs w:val="26"/>
        </w:rPr>
        <w:t xml:space="preserve">UGI’s procedures, </w:t>
      </w:r>
      <w:r w:rsidRPr="00AE60CB">
        <w:rPr>
          <w:rFonts w:eastAsiaTheme="minorHAnsi"/>
          <w:sz w:val="26"/>
          <w:szCs w:val="26"/>
        </w:rPr>
        <w:lastRenderedPageBreak/>
        <w:t>as deemed appropriate by I&amp;E, concerning the removal</w:t>
      </w:r>
      <w:r>
        <w:rPr>
          <w:rFonts w:eastAsiaTheme="minorHAnsi"/>
          <w:sz w:val="26"/>
          <w:szCs w:val="26"/>
        </w:rPr>
        <w:t xml:space="preserve"> </w:t>
      </w:r>
      <w:r w:rsidRPr="00AE60CB">
        <w:rPr>
          <w:rFonts w:eastAsiaTheme="minorHAnsi"/>
          <w:sz w:val="26"/>
          <w:szCs w:val="26"/>
        </w:rPr>
        <w:t>of meters in gas emergencies.</w:t>
      </w:r>
    </w:p>
    <w:p w14:paraId="28C15C7D" w14:textId="62EFACC7" w:rsidR="00AE60CB" w:rsidRDefault="00AE60CB" w:rsidP="00AE60CB">
      <w:pPr>
        <w:widowControl/>
        <w:ind w:right="1440"/>
        <w:rPr>
          <w:rFonts w:eastAsiaTheme="minorHAnsi"/>
          <w:sz w:val="26"/>
          <w:szCs w:val="26"/>
        </w:rPr>
      </w:pPr>
    </w:p>
    <w:p w14:paraId="443BA6E7" w14:textId="375E26BF" w:rsidR="00AE60CB" w:rsidRPr="002102CC" w:rsidRDefault="00AE60CB" w:rsidP="00AE60CB">
      <w:pPr>
        <w:pStyle w:val="ListParagraph"/>
        <w:widowControl/>
        <w:numPr>
          <w:ilvl w:val="0"/>
          <w:numId w:val="10"/>
        </w:numPr>
        <w:ind w:right="1440"/>
        <w:rPr>
          <w:rFonts w:eastAsiaTheme="minorHAnsi"/>
          <w:b/>
          <w:bCs/>
          <w:sz w:val="26"/>
          <w:szCs w:val="26"/>
        </w:rPr>
      </w:pPr>
      <w:r>
        <w:rPr>
          <w:rFonts w:eastAsiaTheme="minorHAnsi"/>
          <w:b/>
          <w:bCs/>
          <w:sz w:val="26"/>
          <w:szCs w:val="26"/>
          <w:u w:val="single"/>
        </w:rPr>
        <w:t>“Make-Safe” Requirements Prior to Placing an Emergency One Call Ticket</w:t>
      </w:r>
      <w:r w:rsidRPr="002102CC">
        <w:rPr>
          <w:rFonts w:eastAsiaTheme="minorHAnsi"/>
          <w:b/>
          <w:bCs/>
          <w:sz w:val="26"/>
          <w:szCs w:val="26"/>
        </w:rPr>
        <w:t>:</w:t>
      </w:r>
    </w:p>
    <w:p w14:paraId="3F7EBC2B" w14:textId="2569B005" w:rsidR="00AE60CB" w:rsidRDefault="00AE60CB" w:rsidP="00AE60CB">
      <w:pPr>
        <w:pStyle w:val="ListParagraph"/>
        <w:widowControl/>
        <w:ind w:left="2880" w:right="1440"/>
        <w:rPr>
          <w:rFonts w:eastAsiaTheme="minorHAnsi"/>
          <w:sz w:val="26"/>
          <w:szCs w:val="26"/>
        </w:rPr>
      </w:pPr>
      <w:r>
        <w:rPr>
          <w:rFonts w:eastAsiaTheme="minorHAnsi"/>
          <w:sz w:val="26"/>
          <w:szCs w:val="26"/>
        </w:rPr>
        <w:t>Post incident</w:t>
      </w:r>
      <w:r w:rsidRPr="00AE60CB">
        <w:rPr>
          <w:rFonts w:eastAsiaTheme="minorHAnsi"/>
          <w:sz w:val="26"/>
          <w:szCs w:val="26"/>
        </w:rPr>
        <w:t>, UGI modified its GOM Excavation Procedures and EP to</w:t>
      </w:r>
      <w:r>
        <w:rPr>
          <w:rFonts w:eastAsiaTheme="minorHAnsi"/>
          <w:sz w:val="26"/>
          <w:szCs w:val="26"/>
        </w:rPr>
        <w:t xml:space="preserve"> </w:t>
      </w:r>
      <w:r w:rsidRPr="00AE60CB">
        <w:rPr>
          <w:rFonts w:eastAsiaTheme="minorHAnsi"/>
          <w:sz w:val="26"/>
          <w:szCs w:val="26"/>
        </w:rPr>
        <w:t>place the</w:t>
      </w:r>
      <w:r>
        <w:rPr>
          <w:rFonts w:eastAsiaTheme="minorHAnsi"/>
          <w:sz w:val="26"/>
          <w:szCs w:val="26"/>
        </w:rPr>
        <w:t xml:space="preserve"> </w:t>
      </w:r>
      <w:r w:rsidRPr="00AE60CB">
        <w:rPr>
          <w:rFonts w:eastAsiaTheme="minorHAnsi"/>
          <w:sz w:val="26"/>
          <w:szCs w:val="26"/>
        </w:rPr>
        <w:t>responsibility of making the call to the</w:t>
      </w:r>
      <w:r>
        <w:rPr>
          <w:rFonts w:eastAsiaTheme="minorHAnsi"/>
          <w:sz w:val="26"/>
          <w:szCs w:val="26"/>
        </w:rPr>
        <w:t xml:space="preserve"> </w:t>
      </w:r>
      <w:r w:rsidRPr="00AE60CB">
        <w:rPr>
          <w:rFonts w:eastAsiaTheme="minorHAnsi"/>
          <w:sz w:val="26"/>
          <w:szCs w:val="26"/>
        </w:rPr>
        <w:t>Pennsylvania One Call</w:t>
      </w:r>
      <w:r>
        <w:rPr>
          <w:rFonts w:eastAsiaTheme="minorHAnsi"/>
          <w:sz w:val="26"/>
          <w:szCs w:val="26"/>
        </w:rPr>
        <w:t xml:space="preserve"> </w:t>
      </w:r>
      <w:r w:rsidRPr="00AE60CB">
        <w:rPr>
          <w:rFonts w:eastAsiaTheme="minorHAnsi"/>
          <w:sz w:val="26"/>
          <w:szCs w:val="26"/>
        </w:rPr>
        <w:t>System on Central Dispatch to create an emergency one call ticket upon</w:t>
      </w:r>
      <w:r>
        <w:rPr>
          <w:rFonts w:eastAsiaTheme="minorHAnsi"/>
          <w:sz w:val="26"/>
          <w:szCs w:val="26"/>
        </w:rPr>
        <w:t xml:space="preserve"> </w:t>
      </w:r>
      <w:r w:rsidRPr="00AE60CB">
        <w:rPr>
          <w:rFonts w:eastAsiaTheme="minorHAnsi"/>
          <w:sz w:val="26"/>
          <w:szCs w:val="26"/>
        </w:rPr>
        <w:t>the direction of the first responder or other personnel responding to an</w:t>
      </w:r>
      <w:r>
        <w:rPr>
          <w:rFonts w:eastAsiaTheme="minorHAnsi"/>
          <w:sz w:val="26"/>
          <w:szCs w:val="26"/>
        </w:rPr>
        <w:t xml:space="preserve"> </w:t>
      </w:r>
      <w:r w:rsidRPr="00AE60CB">
        <w:rPr>
          <w:rFonts w:eastAsiaTheme="minorHAnsi"/>
          <w:sz w:val="26"/>
          <w:szCs w:val="26"/>
        </w:rPr>
        <w:t>emergency with the intention of alleviating burdens during emergency</w:t>
      </w:r>
      <w:r>
        <w:rPr>
          <w:rFonts w:eastAsiaTheme="minorHAnsi"/>
          <w:sz w:val="26"/>
          <w:szCs w:val="26"/>
        </w:rPr>
        <w:t xml:space="preserve"> </w:t>
      </w:r>
      <w:r w:rsidRPr="00AE60CB">
        <w:rPr>
          <w:rFonts w:eastAsiaTheme="minorHAnsi"/>
          <w:sz w:val="26"/>
          <w:szCs w:val="26"/>
        </w:rPr>
        <w:t>response activity.</w:t>
      </w:r>
      <w:r>
        <w:rPr>
          <w:rFonts w:eastAsiaTheme="minorHAnsi"/>
          <w:sz w:val="26"/>
          <w:szCs w:val="26"/>
        </w:rPr>
        <w:t xml:space="preserve"> </w:t>
      </w:r>
      <w:r w:rsidRPr="00AE60CB">
        <w:rPr>
          <w:rFonts w:eastAsiaTheme="minorHAnsi"/>
          <w:sz w:val="26"/>
          <w:szCs w:val="26"/>
        </w:rPr>
        <w:t xml:space="preserve"> UGI agrees to train its employees in the “Make Safe”</w:t>
      </w:r>
      <w:r>
        <w:rPr>
          <w:rFonts w:eastAsiaTheme="minorHAnsi"/>
          <w:sz w:val="26"/>
          <w:szCs w:val="26"/>
        </w:rPr>
        <w:t xml:space="preserve"> </w:t>
      </w:r>
      <w:r w:rsidRPr="00AE60CB">
        <w:rPr>
          <w:rFonts w:eastAsiaTheme="minorHAnsi"/>
          <w:sz w:val="26"/>
          <w:szCs w:val="26"/>
        </w:rPr>
        <w:t>and emergency Pennsylvania One Call requirements incorporated into the</w:t>
      </w:r>
      <w:r>
        <w:rPr>
          <w:rFonts w:eastAsiaTheme="minorHAnsi"/>
          <w:sz w:val="26"/>
          <w:szCs w:val="26"/>
        </w:rPr>
        <w:t xml:space="preserve"> </w:t>
      </w:r>
      <w:r w:rsidRPr="00AE60CB">
        <w:rPr>
          <w:rFonts w:eastAsiaTheme="minorHAnsi"/>
          <w:sz w:val="26"/>
          <w:szCs w:val="26"/>
        </w:rPr>
        <w:t>GOM.</w:t>
      </w:r>
    </w:p>
    <w:p w14:paraId="7CA1423A" w14:textId="2CF8F861" w:rsidR="00AE60CB" w:rsidRDefault="00AE60CB" w:rsidP="00AE60CB">
      <w:pPr>
        <w:widowControl/>
        <w:ind w:right="1440"/>
        <w:rPr>
          <w:rFonts w:eastAsiaTheme="minorHAnsi"/>
          <w:sz w:val="26"/>
          <w:szCs w:val="26"/>
        </w:rPr>
      </w:pPr>
    </w:p>
    <w:p w14:paraId="29677589" w14:textId="3B455280" w:rsidR="00AE60CB" w:rsidRPr="002102CC" w:rsidRDefault="00872C83" w:rsidP="00AE60CB">
      <w:pPr>
        <w:pStyle w:val="ListParagraph"/>
        <w:widowControl/>
        <w:numPr>
          <w:ilvl w:val="0"/>
          <w:numId w:val="10"/>
        </w:numPr>
        <w:ind w:right="1440"/>
        <w:rPr>
          <w:rFonts w:eastAsiaTheme="minorHAnsi"/>
          <w:b/>
          <w:bCs/>
          <w:sz w:val="26"/>
          <w:szCs w:val="26"/>
        </w:rPr>
      </w:pPr>
      <w:r>
        <w:rPr>
          <w:rFonts w:eastAsiaTheme="minorHAnsi"/>
          <w:b/>
          <w:bCs/>
          <w:sz w:val="26"/>
          <w:szCs w:val="26"/>
          <w:u w:val="single"/>
        </w:rPr>
        <w:t>Availability of “One Call” Operations and Engineering Personnel for Emergency Response</w:t>
      </w:r>
      <w:r w:rsidR="00AE60CB" w:rsidRPr="002102CC">
        <w:rPr>
          <w:rFonts w:eastAsiaTheme="minorHAnsi"/>
          <w:b/>
          <w:bCs/>
          <w:sz w:val="26"/>
          <w:szCs w:val="26"/>
        </w:rPr>
        <w:t>:</w:t>
      </w:r>
    </w:p>
    <w:p w14:paraId="665D6E90" w14:textId="185B8C1A" w:rsidR="00AE60CB" w:rsidRDefault="00AE60CB" w:rsidP="00872C83">
      <w:pPr>
        <w:widowControl/>
        <w:ind w:left="2880" w:right="1440"/>
        <w:rPr>
          <w:rFonts w:eastAsiaTheme="minorHAnsi"/>
          <w:sz w:val="26"/>
          <w:szCs w:val="26"/>
        </w:rPr>
      </w:pPr>
      <w:r>
        <w:rPr>
          <w:rFonts w:eastAsiaTheme="minorHAnsi"/>
          <w:sz w:val="26"/>
          <w:szCs w:val="26"/>
        </w:rPr>
        <w:t>UGI</w:t>
      </w:r>
      <w:r w:rsidR="00872C83">
        <w:rPr>
          <w:rFonts w:eastAsiaTheme="minorHAnsi"/>
          <w:sz w:val="26"/>
          <w:szCs w:val="26"/>
        </w:rPr>
        <w:t xml:space="preserve"> </w:t>
      </w:r>
      <w:r w:rsidR="00872C83" w:rsidRPr="00872C83">
        <w:rPr>
          <w:rFonts w:eastAsiaTheme="minorHAnsi"/>
          <w:sz w:val="26"/>
          <w:szCs w:val="26"/>
        </w:rPr>
        <w:t>has revised its EP procedures to establish requirements that the</w:t>
      </w:r>
      <w:r w:rsidR="00872C83">
        <w:rPr>
          <w:rFonts w:eastAsiaTheme="minorHAnsi"/>
          <w:sz w:val="26"/>
          <w:szCs w:val="26"/>
        </w:rPr>
        <w:t xml:space="preserve"> </w:t>
      </w:r>
      <w:r w:rsidR="00872C83" w:rsidRPr="00872C83">
        <w:rPr>
          <w:rFonts w:eastAsiaTheme="minorHAnsi"/>
          <w:sz w:val="26"/>
          <w:szCs w:val="26"/>
        </w:rPr>
        <w:t>assigned “on call” engineering and operations personnel must be available</w:t>
      </w:r>
      <w:r w:rsidR="00872C83">
        <w:rPr>
          <w:rFonts w:eastAsiaTheme="minorHAnsi"/>
          <w:sz w:val="26"/>
          <w:szCs w:val="26"/>
        </w:rPr>
        <w:t xml:space="preserve"> </w:t>
      </w:r>
      <w:r w:rsidR="00872C83" w:rsidRPr="00872C83">
        <w:rPr>
          <w:rFonts w:eastAsiaTheme="minorHAnsi"/>
          <w:sz w:val="26"/>
          <w:szCs w:val="26"/>
        </w:rPr>
        <w:t>24 hours a day/7 days per week for each of its operating areas, including</w:t>
      </w:r>
      <w:r w:rsidR="00872C83">
        <w:rPr>
          <w:rFonts w:eastAsiaTheme="minorHAnsi"/>
          <w:sz w:val="26"/>
          <w:szCs w:val="26"/>
        </w:rPr>
        <w:t xml:space="preserve"> </w:t>
      </w:r>
      <w:r w:rsidR="00872C83" w:rsidRPr="00872C83">
        <w:rPr>
          <w:rFonts w:eastAsiaTheme="minorHAnsi"/>
          <w:sz w:val="26"/>
          <w:szCs w:val="26"/>
        </w:rPr>
        <w:t>being accessible by telephone, having reasonable</w:t>
      </w:r>
      <w:r w:rsidR="00872C83">
        <w:rPr>
          <w:rFonts w:eastAsiaTheme="minorHAnsi"/>
          <w:sz w:val="26"/>
          <w:szCs w:val="26"/>
        </w:rPr>
        <w:t xml:space="preserve"> </w:t>
      </w:r>
      <w:r w:rsidR="00872C83" w:rsidRPr="00872C83">
        <w:rPr>
          <w:rFonts w:eastAsiaTheme="minorHAnsi"/>
          <w:sz w:val="26"/>
          <w:szCs w:val="26"/>
        </w:rPr>
        <w:t>access to Company</w:t>
      </w:r>
      <w:r w:rsidR="00872C83">
        <w:rPr>
          <w:rFonts w:eastAsiaTheme="minorHAnsi"/>
          <w:sz w:val="26"/>
          <w:szCs w:val="26"/>
        </w:rPr>
        <w:t xml:space="preserve"> </w:t>
      </w:r>
      <w:r w:rsidR="00872C83" w:rsidRPr="00872C83">
        <w:rPr>
          <w:rFonts w:eastAsiaTheme="minorHAnsi"/>
          <w:sz w:val="26"/>
          <w:szCs w:val="26"/>
        </w:rPr>
        <w:t>records and able to respond in a reasonably expeditious fashion.</w:t>
      </w:r>
      <w:r w:rsidR="00872C83">
        <w:rPr>
          <w:rFonts w:eastAsiaTheme="minorHAnsi"/>
          <w:sz w:val="26"/>
          <w:szCs w:val="26"/>
        </w:rPr>
        <w:t xml:space="preserve"> </w:t>
      </w:r>
      <w:r w:rsidR="00872C83" w:rsidRPr="00872C83">
        <w:rPr>
          <w:rFonts w:eastAsiaTheme="minorHAnsi"/>
          <w:sz w:val="26"/>
          <w:szCs w:val="26"/>
        </w:rPr>
        <w:t xml:space="preserve"> UGI</w:t>
      </w:r>
      <w:r w:rsidR="00872C83">
        <w:rPr>
          <w:rFonts w:eastAsiaTheme="minorHAnsi"/>
          <w:sz w:val="26"/>
          <w:szCs w:val="26"/>
        </w:rPr>
        <w:t xml:space="preserve"> </w:t>
      </w:r>
      <w:r w:rsidR="00872C83" w:rsidRPr="00872C83">
        <w:rPr>
          <w:rFonts w:eastAsiaTheme="minorHAnsi"/>
          <w:sz w:val="26"/>
          <w:szCs w:val="26"/>
        </w:rPr>
        <w:t>agrees to clarify the dispatch procedures to provide that it is the</w:t>
      </w:r>
      <w:r w:rsidR="00872C83">
        <w:rPr>
          <w:rFonts w:eastAsiaTheme="minorHAnsi"/>
          <w:sz w:val="26"/>
          <w:szCs w:val="26"/>
        </w:rPr>
        <w:t xml:space="preserve"> </w:t>
      </w:r>
      <w:r w:rsidR="00872C83" w:rsidRPr="00872C83">
        <w:rPr>
          <w:rFonts w:eastAsiaTheme="minorHAnsi"/>
          <w:sz w:val="26"/>
          <w:szCs w:val="26"/>
        </w:rPr>
        <w:t>responsibility of Central Dispatch to make necessary calls to the on call</w:t>
      </w:r>
      <w:r w:rsidR="00872C83">
        <w:rPr>
          <w:rFonts w:eastAsiaTheme="minorHAnsi"/>
          <w:sz w:val="26"/>
          <w:szCs w:val="26"/>
        </w:rPr>
        <w:t xml:space="preserve"> </w:t>
      </w:r>
      <w:r w:rsidR="00872C83" w:rsidRPr="00872C83">
        <w:rPr>
          <w:rFonts w:eastAsiaTheme="minorHAnsi"/>
          <w:sz w:val="26"/>
          <w:szCs w:val="26"/>
        </w:rPr>
        <w:t>duty crew, engineer and other necessary personnel upon</w:t>
      </w:r>
      <w:r w:rsidR="00872C83">
        <w:rPr>
          <w:rFonts w:eastAsiaTheme="minorHAnsi"/>
          <w:sz w:val="26"/>
          <w:szCs w:val="26"/>
        </w:rPr>
        <w:t xml:space="preserve"> </w:t>
      </w:r>
      <w:r w:rsidR="00872C83" w:rsidRPr="00872C83">
        <w:rPr>
          <w:rFonts w:eastAsiaTheme="minorHAnsi"/>
          <w:sz w:val="26"/>
          <w:szCs w:val="26"/>
        </w:rPr>
        <w:t>receipt of request</w:t>
      </w:r>
      <w:r w:rsidR="00872C83">
        <w:rPr>
          <w:rFonts w:eastAsiaTheme="minorHAnsi"/>
          <w:sz w:val="26"/>
          <w:szCs w:val="26"/>
        </w:rPr>
        <w:t xml:space="preserve"> </w:t>
      </w:r>
      <w:r w:rsidR="00872C83" w:rsidRPr="00872C83">
        <w:rPr>
          <w:rFonts w:eastAsiaTheme="minorHAnsi"/>
          <w:sz w:val="26"/>
          <w:szCs w:val="26"/>
        </w:rPr>
        <w:t>from the first responder or other personnel located at the response site to</w:t>
      </w:r>
      <w:r w:rsidR="00872C83">
        <w:rPr>
          <w:rFonts w:eastAsiaTheme="minorHAnsi"/>
          <w:sz w:val="26"/>
          <w:szCs w:val="26"/>
        </w:rPr>
        <w:t xml:space="preserve"> </w:t>
      </w:r>
      <w:r w:rsidR="00872C83" w:rsidRPr="00872C83">
        <w:rPr>
          <w:rFonts w:eastAsiaTheme="minorHAnsi"/>
          <w:sz w:val="26"/>
          <w:szCs w:val="26"/>
        </w:rPr>
        <w:t>dispatch such personnel.</w:t>
      </w:r>
    </w:p>
    <w:p w14:paraId="42B39F7C" w14:textId="7FFA21C6" w:rsidR="00872C83" w:rsidRDefault="00872C83" w:rsidP="00872C83">
      <w:pPr>
        <w:widowControl/>
        <w:ind w:right="1440"/>
        <w:rPr>
          <w:rFonts w:eastAsiaTheme="minorHAnsi"/>
          <w:sz w:val="26"/>
          <w:szCs w:val="26"/>
        </w:rPr>
      </w:pPr>
    </w:p>
    <w:p w14:paraId="125460B1" w14:textId="6465C995" w:rsidR="00872C83" w:rsidRPr="002102CC" w:rsidRDefault="00872C83" w:rsidP="00872C83">
      <w:pPr>
        <w:pStyle w:val="ListParagraph"/>
        <w:widowControl/>
        <w:numPr>
          <w:ilvl w:val="0"/>
          <w:numId w:val="10"/>
        </w:numPr>
        <w:ind w:right="1440"/>
        <w:rPr>
          <w:rFonts w:eastAsiaTheme="minorHAnsi"/>
          <w:b/>
          <w:bCs/>
          <w:sz w:val="26"/>
          <w:szCs w:val="26"/>
        </w:rPr>
      </w:pPr>
      <w:r>
        <w:rPr>
          <w:rFonts w:eastAsiaTheme="minorHAnsi"/>
          <w:b/>
          <w:bCs/>
          <w:sz w:val="26"/>
          <w:szCs w:val="26"/>
          <w:u w:val="single"/>
        </w:rPr>
        <w:t>Identification of Valves Needed to Isolate Gas Flow during Hazardous Leak Events</w:t>
      </w:r>
      <w:r w:rsidRPr="002102CC">
        <w:rPr>
          <w:rFonts w:eastAsiaTheme="minorHAnsi"/>
          <w:b/>
          <w:bCs/>
          <w:sz w:val="26"/>
          <w:szCs w:val="26"/>
        </w:rPr>
        <w:t>:</w:t>
      </w:r>
    </w:p>
    <w:p w14:paraId="39EE9EF1" w14:textId="552ADC9F" w:rsidR="00872C83" w:rsidRDefault="00872C83" w:rsidP="00872C83">
      <w:pPr>
        <w:widowControl/>
        <w:ind w:left="2880" w:right="1440"/>
        <w:rPr>
          <w:rFonts w:eastAsiaTheme="minorHAnsi"/>
          <w:sz w:val="26"/>
          <w:szCs w:val="26"/>
        </w:rPr>
      </w:pPr>
      <w:r w:rsidRPr="00872C83">
        <w:rPr>
          <w:rFonts w:eastAsiaTheme="minorHAnsi"/>
          <w:sz w:val="26"/>
          <w:szCs w:val="26"/>
        </w:rPr>
        <w:t>UGI revised its EP to further clarify the types of grade “C” leaks that</w:t>
      </w:r>
      <w:r>
        <w:rPr>
          <w:rFonts w:eastAsiaTheme="minorHAnsi"/>
          <w:sz w:val="26"/>
          <w:szCs w:val="26"/>
        </w:rPr>
        <w:t xml:space="preserve"> </w:t>
      </w:r>
      <w:r w:rsidRPr="00872C83">
        <w:rPr>
          <w:rFonts w:eastAsiaTheme="minorHAnsi"/>
          <w:sz w:val="26"/>
          <w:szCs w:val="26"/>
        </w:rPr>
        <w:t>require the identification of the valve needed to isolate gas flow,</w:t>
      </w:r>
      <w:r>
        <w:rPr>
          <w:rFonts w:eastAsiaTheme="minorHAnsi"/>
          <w:sz w:val="26"/>
          <w:szCs w:val="26"/>
        </w:rPr>
        <w:t xml:space="preserve"> </w:t>
      </w:r>
      <w:r w:rsidRPr="00872C83">
        <w:rPr>
          <w:rFonts w:eastAsiaTheme="minorHAnsi"/>
          <w:sz w:val="26"/>
          <w:szCs w:val="26"/>
        </w:rPr>
        <w:t xml:space="preserve">including, but not limited to, underground blowing gas </w:t>
      </w:r>
      <w:r w:rsidRPr="00872C83">
        <w:rPr>
          <w:rFonts w:eastAsiaTheme="minorHAnsi"/>
          <w:sz w:val="26"/>
          <w:szCs w:val="26"/>
        </w:rPr>
        <w:lastRenderedPageBreak/>
        <w:t>situations and</w:t>
      </w:r>
      <w:r>
        <w:rPr>
          <w:rFonts w:eastAsiaTheme="minorHAnsi"/>
          <w:sz w:val="26"/>
          <w:szCs w:val="26"/>
        </w:rPr>
        <w:t xml:space="preserve"> </w:t>
      </w:r>
      <w:r w:rsidRPr="00872C83">
        <w:rPr>
          <w:rFonts w:eastAsiaTheme="minorHAnsi"/>
          <w:sz w:val="26"/>
          <w:szCs w:val="26"/>
        </w:rPr>
        <w:t>rapidly migrating suspected mechanical tee failure.</w:t>
      </w:r>
      <w:r>
        <w:rPr>
          <w:rFonts w:eastAsiaTheme="minorHAnsi"/>
          <w:sz w:val="26"/>
          <w:szCs w:val="26"/>
        </w:rPr>
        <w:t xml:space="preserve"> </w:t>
      </w:r>
      <w:r w:rsidRPr="00872C83">
        <w:rPr>
          <w:rFonts w:eastAsiaTheme="minorHAnsi"/>
          <w:sz w:val="26"/>
          <w:szCs w:val="26"/>
        </w:rPr>
        <w:t xml:space="preserve"> Additionally, UGI</w:t>
      </w:r>
      <w:r>
        <w:rPr>
          <w:rFonts w:eastAsiaTheme="minorHAnsi"/>
          <w:sz w:val="26"/>
          <w:szCs w:val="26"/>
        </w:rPr>
        <w:t xml:space="preserve"> </w:t>
      </w:r>
      <w:r w:rsidRPr="00872C83">
        <w:rPr>
          <w:rFonts w:eastAsiaTheme="minorHAnsi"/>
          <w:sz w:val="26"/>
          <w:szCs w:val="26"/>
        </w:rPr>
        <w:t>revised its EP to formally establish and outline the specific roles and</w:t>
      </w:r>
      <w:r>
        <w:rPr>
          <w:rFonts w:eastAsiaTheme="minorHAnsi"/>
          <w:sz w:val="26"/>
          <w:szCs w:val="26"/>
        </w:rPr>
        <w:t xml:space="preserve"> </w:t>
      </w:r>
      <w:r w:rsidRPr="00872C83">
        <w:rPr>
          <w:rFonts w:eastAsiaTheme="minorHAnsi"/>
          <w:sz w:val="26"/>
          <w:szCs w:val="26"/>
        </w:rPr>
        <w:t xml:space="preserve">responsibilities of the On Call Engineering Leader. </w:t>
      </w:r>
      <w:r>
        <w:rPr>
          <w:rFonts w:eastAsiaTheme="minorHAnsi"/>
          <w:sz w:val="26"/>
          <w:szCs w:val="26"/>
        </w:rPr>
        <w:t xml:space="preserve"> </w:t>
      </w:r>
      <w:r w:rsidRPr="00872C83">
        <w:rPr>
          <w:rFonts w:eastAsiaTheme="minorHAnsi"/>
          <w:sz w:val="26"/>
          <w:szCs w:val="26"/>
        </w:rPr>
        <w:t>I&amp;E agrees to review</w:t>
      </w:r>
      <w:r>
        <w:rPr>
          <w:rFonts w:eastAsiaTheme="minorHAnsi"/>
          <w:sz w:val="26"/>
          <w:szCs w:val="26"/>
        </w:rPr>
        <w:t xml:space="preserve"> </w:t>
      </w:r>
      <w:r w:rsidRPr="00872C83">
        <w:rPr>
          <w:rFonts w:eastAsiaTheme="minorHAnsi"/>
          <w:sz w:val="26"/>
          <w:szCs w:val="26"/>
        </w:rPr>
        <w:t>and recommend revisions to UGI’s procedures, as deemed appropriate by</w:t>
      </w:r>
      <w:r>
        <w:rPr>
          <w:rFonts w:eastAsiaTheme="minorHAnsi"/>
          <w:sz w:val="26"/>
          <w:szCs w:val="26"/>
        </w:rPr>
        <w:t xml:space="preserve"> </w:t>
      </w:r>
      <w:r w:rsidRPr="00872C83">
        <w:rPr>
          <w:rFonts w:eastAsiaTheme="minorHAnsi"/>
          <w:sz w:val="26"/>
          <w:szCs w:val="26"/>
        </w:rPr>
        <w:t>I&amp;E, concerning the identification of valves to isolate gas flow during</w:t>
      </w:r>
      <w:r>
        <w:rPr>
          <w:rFonts w:eastAsiaTheme="minorHAnsi"/>
          <w:sz w:val="26"/>
          <w:szCs w:val="26"/>
        </w:rPr>
        <w:t xml:space="preserve"> </w:t>
      </w:r>
      <w:r w:rsidRPr="00872C83">
        <w:rPr>
          <w:rFonts w:eastAsiaTheme="minorHAnsi"/>
          <w:sz w:val="26"/>
          <w:szCs w:val="26"/>
        </w:rPr>
        <w:t>hazardous leaks.</w:t>
      </w:r>
    </w:p>
    <w:p w14:paraId="685EB459" w14:textId="1439AC73" w:rsidR="00E00E37" w:rsidRDefault="00E00E37" w:rsidP="00E00E37">
      <w:pPr>
        <w:widowControl/>
        <w:ind w:right="1440"/>
        <w:rPr>
          <w:rFonts w:eastAsiaTheme="minorHAnsi"/>
          <w:sz w:val="26"/>
          <w:szCs w:val="26"/>
        </w:rPr>
      </w:pPr>
    </w:p>
    <w:p w14:paraId="336063FF" w14:textId="4F16211B" w:rsidR="00E00E37" w:rsidRPr="002102CC" w:rsidRDefault="00E00E37" w:rsidP="00E00E37">
      <w:pPr>
        <w:pStyle w:val="ListParagraph"/>
        <w:widowControl/>
        <w:numPr>
          <w:ilvl w:val="0"/>
          <w:numId w:val="10"/>
        </w:numPr>
        <w:ind w:right="1440"/>
        <w:rPr>
          <w:rFonts w:eastAsiaTheme="minorHAnsi"/>
          <w:b/>
          <w:bCs/>
          <w:sz w:val="26"/>
          <w:szCs w:val="26"/>
        </w:rPr>
      </w:pPr>
      <w:r>
        <w:rPr>
          <w:rFonts w:eastAsiaTheme="minorHAnsi"/>
          <w:b/>
          <w:bCs/>
          <w:sz w:val="26"/>
          <w:szCs w:val="26"/>
          <w:u w:val="single"/>
        </w:rPr>
        <w:t>Safety Perimeter during Abnormal Operating Conditions</w:t>
      </w:r>
      <w:r w:rsidRPr="002102CC">
        <w:rPr>
          <w:rFonts w:eastAsiaTheme="minorHAnsi"/>
          <w:b/>
          <w:bCs/>
          <w:sz w:val="26"/>
          <w:szCs w:val="26"/>
        </w:rPr>
        <w:t>:</w:t>
      </w:r>
    </w:p>
    <w:p w14:paraId="039983C2" w14:textId="5203AD01" w:rsidR="00E00E37" w:rsidRDefault="00E00E37" w:rsidP="00E00E37">
      <w:pPr>
        <w:widowControl/>
        <w:ind w:left="2880" w:right="1440"/>
        <w:rPr>
          <w:rFonts w:eastAsiaTheme="minorHAnsi"/>
          <w:sz w:val="26"/>
          <w:szCs w:val="26"/>
        </w:rPr>
      </w:pPr>
      <w:r w:rsidRPr="00E00E37">
        <w:rPr>
          <w:rFonts w:eastAsiaTheme="minorHAnsi"/>
          <w:sz w:val="26"/>
          <w:szCs w:val="26"/>
        </w:rPr>
        <w:t>UGI revised its EP to include a 330-foot zone of safety, or safety</w:t>
      </w:r>
      <w:r>
        <w:rPr>
          <w:rFonts w:eastAsiaTheme="minorHAnsi"/>
          <w:sz w:val="26"/>
          <w:szCs w:val="26"/>
        </w:rPr>
        <w:t xml:space="preserve"> </w:t>
      </w:r>
      <w:r w:rsidRPr="00E00E37">
        <w:rPr>
          <w:rFonts w:eastAsiaTheme="minorHAnsi"/>
          <w:sz w:val="26"/>
          <w:szCs w:val="26"/>
        </w:rPr>
        <w:t>perimeter, for inside and outside leaks.</w:t>
      </w:r>
      <w:r>
        <w:rPr>
          <w:rFonts w:eastAsiaTheme="minorHAnsi"/>
          <w:sz w:val="26"/>
          <w:szCs w:val="26"/>
        </w:rPr>
        <w:t xml:space="preserve"> </w:t>
      </w:r>
      <w:r w:rsidRPr="00E00E37">
        <w:rPr>
          <w:rFonts w:eastAsiaTheme="minorHAnsi"/>
          <w:sz w:val="26"/>
          <w:szCs w:val="26"/>
        </w:rPr>
        <w:t xml:space="preserve"> UGI agrees to develop and insert</w:t>
      </w:r>
      <w:r>
        <w:rPr>
          <w:rFonts w:eastAsiaTheme="minorHAnsi"/>
          <w:sz w:val="26"/>
          <w:szCs w:val="26"/>
        </w:rPr>
        <w:t xml:space="preserve"> </w:t>
      </w:r>
      <w:r w:rsidRPr="00E00E37">
        <w:rPr>
          <w:rFonts w:eastAsiaTheme="minorHAnsi"/>
          <w:sz w:val="26"/>
          <w:szCs w:val="26"/>
        </w:rPr>
        <w:t>into its EP a matrix of safety perimeters based on best practices using</w:t>
      </w:r>
      <w:r>
        <w:rPr>
          <w:rFonts w:eastAsiaTheme="minorHAnsi"/>
          <w:sz w:val="26"/>
          <w:szCs w:val="26"/>
        </w:rPr>
        <w:t xml:space="preserve"> </w:t>
      </w:r>
      <w:r w:rsidRPr="00E00E37">
        <w:rPr>
          <w:rFonts w:eastAsiaTheme="minorHAnsi"/>
          <w:sz w:val="26"/>
          <w:szCs w:val="26"/>
        </w:rPr>
        <w:t>operating pressure and size of pipe to determine the size of the perimeter.</w:t>
      </w:r>
      <w:r>
        <w:rPr>
          <w:rFonts w:eastAsiaTheme="minorHAnsi"/>
          <w:sz w:val="26"/>
          <w:szCs w:val="26"/>
        </w:rPr>
        <w:t xml:space="preserve">  </w:t>
      </w:r>
      <w:r w:rsidRPr="00E00E37">
        <w:rPr>
          <w:rFonts w:eastAsiaTheme="minorHAnsi"/>
          <w:sz w:val="26"/>
          <w:szCs w:val="26"/>
        </w:rPr>
        <w:t>I&amp;E agrees to review and</w:t>
      </w:r>
      <w:r>
        <w:rPr>
          <w:rFonts w:eastAsiaTheme="minorHAnsi"/>
          <w:sz w:val="26"/>
          <w:szCs w:val="26"/>
        </w:rPr>
        <w:t xml:space="preserve"> </w:t>
      </w:r>
      <w:r w:rsidRPr="00E00E37">
        <w:rPr>
          <w:rFonts w:eastAsiaTheme="minorHAnsi"/>
          <w:sz w:val="26"/>
          <w:szCs w:val="26"/>
        </w:rPr>
        <w:t>recommend revisions to UGI’s procedures, as</w:t>
      </w:r>
      <w:r>
        <w:rPr>
          <w:rFonts w:eastAsiaTheme="minorHAnsi"/>
          <w:sz w:val="26"/>
          <w:szCs w:val="26"/>
        </w:rPr>
        <w:t xml:space="preserve"> </w:t>
      </w:r>
      <w:r w:rsidRPr="00E00E37">
        <w:rPr>
          <w:rFonts w:eastAsiaTheme="minorHAnsi"/>
          <w:sz w:val="26"/>
          <w:szCs w:val="26"/>
        </w:rPr>
        <w:t>deemed appropriate by I&amp;E, concerning the safety perimeter matrix.</w:t>
      </w:r>
    </w:p>
    <w:p w14:paraId="7210E530" w14:textId="0D355CE0" w:rsidR="00E00E37" w:rsidRDefault="00E00E37" w:rsidP="00E00E37">
      <w:pPr>
        <w:widowControl/>
        <w:ind w:right="1440"/>
        <w:rPr>
          <w:rFonts w:eastAsiaTheme="minorHAnsi"/>
          <w:sz w:val="26"/>
          <w:szCs w:val="26"/>
        </w:rPr>
      </w:pPr>
    </w:p>
    <w:p w14:paraId="3FC5F9CD" w14:textId="45E81CE8" w:rsidR="00E00E37" w:rsidRPr="002102CC" w:rsidRDefault="00E00E37" w:rsidP="00E00E37">
      <w:pPr>
        <w:pStyle w:val="ListParagraph"/>
        <w:widowControl/>
        <w:numPr>
          <w:ilvl w:val="0"/>
          <w:numId w:val="10"/>
        </w:numPr>
        <w:ind w:right="1440"/>
        <w:rPr>
          <w:rFonts w:eastAsiaTheme="minorHAnsi"/>
          <w:b/>
          <w:bCs/>
          <w:sz w:val="26"/>
          <w:szCs w:val="26"/>
        </w:rPr>
      </w:pPr>
      <w:r>
        <w:rPr>
          <w:rFonts w:eastAsiaTheme="minorHAnsi"/>
          <w:b/>
          <w:bCs/>
          <w:sz w:val="26"/>
          <w:szCs w:val="26"/>
          <w:u w:val="single"/>
        </w:rPr>
        <w:t>Training</w:t>
      </w:r>
      <w:r w:rsidRPr="002102CC">
        <w:rPr>
          <w:rFonts w:eastAsiaTheme="minorHAnsi"/>
          <w:b/>
          <w:bCs/>
          <w:sz w:val="26"/>
          <w:szCs w:val="26"/>
        </w:rPr>
        <w:t>:</w:t>
      </w:r>
    </w:p>
    <w:p w14:paraId="5338A95B" w14:textId="6090BF6D" w:rsidR="00E00E37" w:rsidRPr="00AE60CB" w:rsidRDefault="00E00E37" w:rsidP="00E00E37">
      <w:pPr>
        <w:widowControl/>
        <w:ind w:left="2880" w:right="1440"/>
        <w:rPr>
          <w:rFonts w:eastAsiaTheme="minorHAnsi"/>
          <w:sz w:val="26"/>
          <w:szCs w:val="26"/>
        </w:rPr>
      </w:pPr>
      <w:r w:rsidRPr="00E00E37">
        <w:rPr>
          <w:rFonts w:eastAsiaTheme="minorHAnsi"/>
          <w:sz w:val="26"/>
          <w:szCs w:val="26"/>
        </w:rPr>
        <w:t xml:space="preserve">UGI </w:t>
      </w:r>
      <w:r>
        <w:rPr>
          <w:rFonts w:eastAsiaTheme="minorHAnsi"/>
          <w:sz w:val="26"/>
          <w:szCs w:val="26"/>
        </w:rPr>
        <w:t>agrees to train and qualify its personnel in the changes to the GOM and any additional changes that UGI implements.</w:t>
      </w:r>
    </w:p>
    <w:p w14:paraId="1FC42E94" w14:textId="77777777" w:rsidR="00AE60CB" w:rsidRPr="00AE60CB" w:rsidRDefault="00AE60CB" w:rsidP="00AE60CB">
      <w:pPr>
        <w:widowControl/>
        <w:ind w:right="1440"/>
        <w:rPr>
          <w:rFonts w:eastAsiaTheme="minorHAnsi"/>
          <w:sz w:val="26"/>
          <w:szCs w:val="26"/>
        </w:rPr>
      </w:pPr>
    </w:p>
    <w:p w14:paraId="33AE800E" w14:textId="5059C8C1" w:rsidR="00AE60CB" w:rsidRPr="007966A6" w:rsidRDefault="007966A6" w:rsidP="005E21CC">
      <w:pPr>
        <w:widowControl/>
        <w:ind w:left="1440" w:right="1440"/>
        <w:rPr>
          <w:rFonts w:eastAsiaTheme="minorHAnsi"/>
          <w:sz w:val="26"/>
          <w:szCs w:val="26"/>
        </w:rPr>
      </w:pPr>
      <w:r>
        <w:rPr>
          <w:rFonts w:eastAsiaTheme="minorHAnsi"/>
          <w:sz w:val="26"/>
          <w:szCs w:val="26"/>
        </w:rPr>
        <w:t>1</w:t>
      </w:r>
      <w:r w:rsidR="005E21CC">
        <w:rPr>
          <w:rFonts w:eastAsiaTheme="minorHAnsi"/>
          <w:sz w:val="26"/>
          <w:szCs w:val="26"/>
        </w:rPr>
        <w:t>9</w:t>
      </w:r>
      <w:r w:rsidRPr="00805B77">
        <w:rPr>
          <w:rFonts w:eastAsiaTheme="minorHAnsi"/>
          <w:sz w:val="26"/>
          <w:szCs w:val="26"/>
        </w:rPr>
        <w:t>.</w:t>
      </w:r>
      <w:r w:rsidRPr="00805B77">
        <w:rPr>
          <w:rFonts w:eastAsiaTheme="minorHAnsi"/>
          <w:sz w:val="26"/>
          <w:szCs w:val="26"/>
        </w:rPr>
        <w:tab/>
      </w:r>
      <w:r w:rsidR="005E21CC">
        <w:rPr>
          <w:rFonts w:eastAsiaTheme="minorHAnsi"/>
          <w:sz w:val="26"/>
          <w:szCs w:val="26"/>
        </w:rPr>
        <w:t>Upon Commission approval of the Settlement in its entirety without modification, I&amp;E shall be deemed to have released UGI from all past claims that were made or could have been made for monetary and/or other relief based on allegations associated with the July 2, 2017 incident.</w:t>
      </w:r>
    </w:p>
    <w:p w14:paraId="0E7C8323" w14:textId="176B2060" w:rsidR="00AE60CB" w:rsidRDefault="00AE60CB" w:rsidP="00CE101E">
      <w:pPr>
        <w:widowControl/>
        <w:spacing w:line="360" w:lineRule="auto"/>
        <w:ind w:right="1440"/>
        <w:rPr>
          <w:rFonts w:eastAsiaTheme="minorHAnsi"/>
          <w:sz w:val="26"/>
          <w:szCs w:val="26"/>
        </w:rPr>
      </w:pPr>
    </w:p>
    <w:p w14:paraId="03C5D1B4" w14:textId="6CE273B5" w:rsidR="00CE101E" w:rsidRPr="00AE60CB" w:rsidRDefault="00CE101E" w:rsidP="00CE101E">
      <w:pPr>
        <w:widowControl/>
        <w:spacing w:line="360" w:lineRule="auto"/>
        <w:ind w:right="1440"/>
        <w:rPr>
          <w:rFonts w:eastAsiaTheme="minorHAnsi"/>
          <w:sz w:val="26"/>
          <w:szCs w:val="26"/>
        </w:rPr>
      </w:pPr>
      <w:r>
        <w:rPr>
          <w:rFonts w:eastAsiaTheme="minorHAnsi"/>
          <w:sz w:val="26"/>
          <w:szCs w:val="26"/>
        </w:rPr>
        <w:t>Settlement at 4-9.</w:t>
      </w:r>
    </w:p>
    <w:p w14:paraId="28FB40CC" w14:textId="77777777" w:rsidR="00CF409D" w:rsidRPr="00CF409D" w:rsidRDefault="00CF409D" w:rsidP="00CE101E">
      <w:pPr>
        <w:pStyle w:val="ListParagraph"/>
        <w:widowControl/>
        <w:spacing w:line="360" w:lineRule="auto"/>
        <w:ind w:left="2880" w:right="1440"/>
        <w:rPr>
          <w:rFonts w:eastAsiaTheme="minorHAnsi"/>
          <w:sz w:val="26"/>
          <w:szCs w:val="26"/>
        </w:rPr>
      </w:pPr>
    </w:p>
    <w:p w14:paraId="0AFD28AD" w14:textId="01DDCCB1" w:rsidR="006D2F88" w:rsidRDefault="00CE101E" w:rsidP="00CE101E">
      <w:pPr>
        <w:widowControl/>
        <w:spacing w:line="360" w:lineRule="auto"/>
        <w:ind w:firstLine="1440"/>
        <w:rPr>
          <w:rFonts w:eastAsiaTheme="minorHAnsi"/>
          <w:sz w:val="26"/>
          <w:szCs w:val="26"/>
        </w:rPr>
      </w:pPr>
      <w:r w:rsidRPr="00CE101E">
        <w:rPr>
          <w:rFonts w:eastAsiaTheme="minorHAnsi"/>
          <w:sz w:val="26"/>
          <w:szCs w:val="26"/>
        </w:rPr>
        <w:t xml:space="preserve">In addition to the specific terms to which the settling Parties have agreed, the Settlement contains certain general, miscellaneous provisions.  The Settlement is conditioned upon Commission approval of the terms and conditions without modification.  The Settlement establishes the procedure by which any of the Parties may </w:t>
      </w:r>
      <w:r w:rsidRPr="00CE101E">
        <w:rPr>
          <w:rFonts w:eastAsiaTheme="minorHAnsi"/>
          <w:sz w:val="26"/>
          <w:szCs w:val="26"/>
        </w:rPr>
        <w:lastRenderedPageBreak/>
        <w:t xml:space="preserve">withdraw from the Settlement and proceed to litigate this case if the Commission should act to modify the Settlement.  Settlement </w:t>
      </w:r>
      <w:r>
        <w:rPr>
          <w:rFonts w:eastAsiaTheme="minorHAnsi"/>
          <w:sz w:val="26"/>
          <w:szCs w:val="26"/>
        </w:rPr>
        <w:t xml:space="preserve">at </w:t>
      </w:r>
      <w:r w:rsidRPr="00CE101E">
        <w:rPr>
          <w:rFonts w:eastAsiaTheme="minorHAnsi"/>
          <w:sz w:val="26"/>
          <w:szCs w:val="26"/>
        </w:rPr>
        <w:t>¶ 2</w:t>
      </w:r>
      <w:r>
        <w:rPr>
          <w:rFonts w:eastAsiaTheme="minorHAnsi"/>
          <w:sz w:val="26"/>
          <w:szCs w:val="26"/>
        </w:rPr>
        <w:t>2</w:t>
      </w:r>
      <w:r w:rsidRPr="00CE101E">
        <w:rPr>
          <w:rFonts w:eastAsiaTheme="minorHAnsi"/>
          <w:sz w:val="26"/>
          <w:szCs w:val="26"/>
        </w:rPr>
        <w:t xml:space="preserve">.  </w:t>
      </w:r>
      <w:r w:rsidR="006D2F88">
        <w:rPr>
          <w:rFonts w:eastAsiaTheme="minorHAnsi"/>
          <w:sz w:val="26"/>
          <w:szCs w:val="26"/>
        </w:rPr>
        <w:t xml:space="preserve">As the Settlement does not make any findings of fact or conclusions of law, the Parties intend that the Settlement shall not be admitted as evidence in any potential civil proceeding involving this matter.  Additionally, it is further understood that, by entering into this Settlement, UGI has made no concession or admission of fact or law and may dispute all issues of fact and law for all purposes in any other proceeding, including but not limited to any civil proceedings, that may arise as a result of the circumstances described in this Settlement.  Nor may this Settlement be used by any other person or entity as a concession or admission of fact or law.  Settlement at ¶ 23.  </w:t>
      </w:r>
    </w:p>
    <w:p w14:paraId="14785AF4" w14:textId="77777777" w:rsidR="006D2F88" w:rsidRDefault="006D2F88" w:rsidP="00CE101E">
      <w:pPr>
        <w:widowControl/>
        <w:spacing w:line="360" w:lineRule="auto"/>
        <w:ind w:firstLine="1440"/>
        <w:rPr>
          <w:rFonts w:eastAsiaTheme="minorHAnsi"/>
          <w:sz w:val="26"/>
          <w:szCs w:val="26"/>
        </w:rPr>
      </w:pPr>
    </w:p>
    <w:p w14:paraId="285A6DCA" w14:textId="6CDC2F9A" w:rsidR="00F472E3" w:rsidRDefault="00CE101E" w:rsidP="00CE101E">
      <w:pPr>
        <w:widowControl/>
        <w:spacing w:line="360" w:lineRule="auto"/>
        <w:ind w:firstLine="1440"/>
        <w:rPr>
          <w:rFonts w:eastAsiaTheme="minorHAnsi"/>
          <w:sz w:val="26"/>
          <w:szCs w:val="26"/>
        </w:rPr>
      </w:pPr>
      <w:r w:rsidRPr="00CE101E">
        <w:rPr>
          <w:rFonts w:eastAsiaTheme="minorHAnsi"/>
          <w:sz w:val="26"/>
          <w:szCs w:val="26"/>
        </w:rPr>
        <w:t xml:space="preserve">In addition, the Settlement </w:t>
      </w:r>
      <w:r w:rsidR="00F472E3">
        <w:rPr>
          <w:rFonts w:eastAsiaTheme="minorHAnsi"/>
          <w:sz w:val="26"/>
          <w:szCs w:val="26"/>
        </w:rPr>
        <w:t>is presented without prejudice to any position that any of the Parties may have advanced and without prejudice to the position any of the Parties may advance in the future on the merits of the issues in any other proceedings, except to the extent necessary to effectuate or enforce the terms and conditions of this Settlement.  Furthermore, the Settlement provides that the Parties are not precluded from taking other positions in any other proceeding but is conclusive in this proceeding and may not be reasserted in any other proceeding or forum except for the limited purpose of enforcing the Settlement</w:t>
      </w:r>
      <w:r w:rsidR="00FA188A">
        <w:rPr>
          <w:rFonts w:eastAsiaTheme="minorHAnsi"/>
          <w:sz w:val="26"/>
          <w:szCs w:val="26"/>
        </w:rPr>
        <w:t xml:space="preserve"> by a Party.  Settlement at ¶ 25.  </w:t>
      </w:r>
    </w:p>
    <w:p w14:paraId="2BE4A8E7" w14:textId="77777777" w:rsidR="00FF68CA" w:rsidRPr="00605D32" w:rsidRDefault="00FF68CA" w:rsidP="00605D32">
      <w:pPr>
        <w:widowControl/>
        <w:tabs>
          <w:tab w:val="left" w:pos="-720"/>
        </w:tabs>
        <w:suppressAutoHyphens/>
        <w:spacing w:line="360" w:lineRule="auto"/>
        <w:rPr>
          <w:sz w:val="26"/>
          <w:szCs w:val="26"/>
        </w:rPr>
      </w:pPr>
    </w:p>
    <w:p w14:paraId="6C34C186" w14:textId="77777777" w:rsidR="00736196" w:rsidRPr="00605D32" w:rsidRDefault="00736196" w:rsidP="00292EBC">
      <w:pPr>
        <w:pStyle w:val="Heading1"/>
      </w:pPr>
      <w:bookmarkStart w:id="6" w:name="_Hlk39580059"/>
      <w:r w:rsidRPr="00292EBC">
        <w:t>Discussion</w:t>
      </w:r>
    </w:p>
    <w:bookmarkEnd w:id="6"/>
    <w:p w14:paraId="486C3BFE" w14:textId="0F5B632D" w:rsidR="00315EE2" w:rsidRDefault="00315EE2" w:rsidP="00605D32">
      <w:pPr>
        <w:widowControl/>
        <w:spacing w:line="360" w:lineRule="auto"/>
        <w:rPr>
          <w:sz w:val="26"/>
          <w:szCs w:val="26"/>
        </w:rPr>
      </w:pPr>
    </w:p>
    <w:p w14:paraId="38E09ABC" w14:textId="5DCDEC7F" w:rsidR="005D1A67" w:rsidRDefault="005D1A67" w:rsidP="00AC32BE">
      <w:pPr>
        <w:widowControl/>
        <w:tabs>
          <w:tab w:val="center" w:pos="720"/>
        </w:tabs>
        <w:suppressAutoHyphens/>
        <w:spacing w:line="360" w:lineRule="auto"/>
        <w:ind w:firstLine="1440"/>
        <w:rPr>
          <w:sz w:val="26"/>
          <w:szCs w:val="26"/>
        </w:rPr>
      </w:pPr>
      <w:r w:rsidRPr="005D1A67">
        <w:rPr>
          <w:sz w:val="26"/>
          <w:szCs w:val="26"/>
        </w:rPr>
        <w:t xml:space="preserve">Initially, we note that any issue or argument that we do not specifically address shall be deemed to have been duly considered and denied without further discussion.  The Commission is not required to consider expressly or at length each contention or argument raised by the Parties.  </w:t>
      </w:r>
      <w:r w:rsidRPr="005D1A67">
        <w:rPr>
          <w:i/>
          <w:sz w:val="26"/>
          <w:szCs w:val="26"/>
        </w:rPr>
        <w:t>Consolidated Rail Corp. v. Pa. PUC</w:t>
      </w:r>
      <w:r w:rsidRPr="005D1A67">
        <w:rPr>
          <w:sz w:val="26"/>
          <w:szCs w:val="26"/>
        </w:rPr>
        <w:t>, 625</w:t>
      </w:r>
      <w:r w:rsidR="002B728B">
        <w:rPr>
          <w:sz w:val="26"/>
          <w:szCs w:val="26"/>
        </w:rPr>
        <w:t> </w:t>
      </w:r>
      <w:r w:rsidRPr="005D1A67">
        <w:rPr>
          <w:sz w:val="26"/>
          <w:szCs w:val="26"/>
        </w:rPr>
        <w:t xml:space="preserve">A.2d 741 (Pa. Cmwlth. 1993); </w:t>
      </w:r>
      <w:r w:rsidRPr="005D1A67">
        <w:rPr>
          <w:i/>
          <w:sz w:val="26"/>
          <w:szCs w:val="26"/>
        </w:rPr>
        <w:t>also see, generally</w:t>
      </w:r>
      <w:r w:rsidRPr="005D1A67">
        <w:rPr>
          <w:sz w:val="26"/>
          <w:szCs w:val="26"/>
        </w:rPr>
        <w:t xml:space="preserve">, </w:t>
      </w:r>
      <w:r w:rsidRPr="005D1A67">
        <w:rPr>
          <w:i/>
          <w:sz w:val="26"/>
          <w:szCs w:val="26"/>
        </w:rPr>
        <w:t>University of Pennsylvania v. Pa.</w:t>
      </w:r>
      <w:r w:rsidR="002B728B">
        <w:rPr>
          <w:i/>
          <w:sz w:val="26"/>
          <w:szCs w:val="26"/>
        </w:rPr>
        <w:t> </w:t>
      </w:r>
      <w:r w:rsidRPr="005D1A67">
        <w:rPr>
          <w:i/>
          <w:sz w:val="26"/>
          <w:szCs w:val="26"/>
        </w:rPr>
        <w:t>PUC</w:t>
      </w:r>
      <w:r w:rsidRPr="005D1A67">
        <w:rPr>
          <w:sz w:val="26"/>
          <w:szCs w:val="26"/>
        </w:rPr>
        <w:t xml:space="preserve">, 485 A.2d 1217 (Pa. Cmwlth. 1984). </w:t>
      </w:r>
    </w:p>
    <w:p w14:paraId="65A9FE03" w14:textId="77777777" w:rsidR="00197C1F" w:rsidRPr="00605D32" w:rsidRDefault="00197C1F" w:rsidP="00AC32BE">
      <w:pPr>
        <w:widowControl/>
        <w:tabs>
          <w:tab w:val="center" w:pos="720"/>
        </w:tabs>
        <w:suppressAutoHyphens/>
        <w:spacing w:line="360" w:lineRule="auto"/>
        <w:ind w:firstLine="1440"/>
        <w:rPr>
          <w:sz w:val="26"/>
          <w:szCs w:val="26"/>
        </w:rPr>
      </w:pPr>
    </w:p>
    <w:p w14:paraId="29485960" w14:textId="4740865C" w:rsidR="00A1196D" w:rsidRPr="00605D32" w:rsidRDefault="00A1196D" w:rsidP="00197C1F">
      <w:pPr>
        <w:pStyle w:val="Heading2"/>
      </w:pPr>
      <w:r w:rsidRPr="00605D32">
        <w:lastRenderedPageBreak/>
        <w:t>Legal Standards</w:t>
      </w:r>
    </w:p>
    <w:p w14:paraId="34536662" w14:textId="77777777" w:rsidR="00A1196D" w:rsidRDefault="00A1196D" w:rsidP="00197C1F">
      <w:pPr>
        <w:keepNext/>
        <w:keepLines/>
        <w:widowControl/>
        <w:spacing w:line="360" w:lineRule="auto"/>
        <w:rPr>
          <w:sz w:val="26"/>
          <w:szCs w:val="26"/>
        </w:rPr>
      </w:pPr>
    </w:p>
    <w:p w14:paraId="6B7081D3" w14:textId="728A77D4" w:rsidR="00D20236" w:rsidRPr="00D20236" w:rsidRDefault="00D20236" w:rsidP="00197C1F">
      <w:pPr>
        <w:keepNext/>
        <w:keepLines/>
        <w:spacing w:line="360" w:lineRule="auto"/>
        <w:ind w:firstLine="1440"/>
        <w:rPr>
          <w:sz w:val="26"/>
          <w:szCs w:val="26"/>
        </w:rPr>
      </w:pPr>
      <w:r w:rsidRPr="00D20236">
        <w:rPr>
          <w:sz w:val="26"/>
          <w:szCs w:val="26"/>
        </w:rPr>
        <w:t xml:space="preserve">Pursuant to our Regulations at 52 Pa. Code § 5.231, it is the Commission’s policy to promote settlements.  This Commission’s evaluation of whether to approve a settlement is not based on a “burden of proof” standard, as is utilized for contested matters.  The Commission must review proposed settlements to determine whether the terms are in the public interest.  </w:t>
      </w:r>
      <w:r w:rsidRPr="00D20236">
        <w:rPr>
          <w:i/>
          <w:sz w:val="26"/>
          <w:szCs w:val="26"/>
        </w:rPr>
        <w:t>Pa. PUC v. Philadelphia Gas Works</w:t>
      </w:r>
      <w:r w:rsidRPr="00D20236">
        <w:rPr>
          <w:sz w:val="26"/>
          <w:szCs w:val="26"/>
        </w:rPr>
        <w:t>, Docket No. M</w:t>
      </w:r>
      <w:r w:rsidR="002B728B">
        <w:rPr>
          <w:sz w:val="26"/>
          <w:szCs w:val="26"/>
        </w:rPr>
        <w:noBreakHyphen/>
      </w:r>
      <w:r w:rsidRPr="00D20236">
        <w:rPr>
          <w:sz w:val="26"/>
          <w:szCs w:val="26"/>
        </w:rPr>
        <w:t xml:space="preserve">00031768 (Order entered January 7, 2004); </w:t>
      </w:r>
      <w:r w:rsidRPr="00D20236">
        <w:rPr>
          <w:i/>
          <w:sz w:val="26"/>
          <w:szCs w:val="26"/>
        </w:rPr>
        <w:t>Pa. PUC v. CS Water and Sewer Assoc.</w:t>
      </w:r>
      <w:r w:rsidRPr="00D20236">
        <w:rPr>
          <w:sz w:val="26"/>
          <w:szCs w:val="26"/>
        </w:rPr>
        <w:t xml:space="preserve">, 74 Pa. P.U.C. 767 (1991).  Because a presiding officer has not been assigned to this proceeding, the terms of the proposed Settlement are to be reviewed by the Commission pursuant to 52 Pa. Code § 5.232(g). </w:t>
      </w:r>
    </w:p>
    <w:p w14:paraId="2F1B4048" w14:textId="721B8D91" w:rsidR="00A1196D" w:rsidRDefault="00A1196D" w:rsidP="008548FB">
      <w:pPr>
        <w:widowControl/>
        <w:spacing w:line="360" w:lineRule="auto"/>
        <w:rPr>
          <w:sz w:val="26"/>
          <w:szCs w:val="26"/>
        </w:rPr>
      </w:pPr>
    </w:p>
    <w:p w14:paraId="058650D7" w14:textId="70CA5367" w:rsidR="00197C1F" w:rsidRDefault="001C342A" w:rsidP="00197C1F">
      <w:pPr>
        <w:widowControl/>
        <w:spacing w:line="360" w:lineRule="auto"/>
        <w:ind w:firstLine="1440"/>
        <w:rPr>
          <w:rFonts w:eastAsiaTheme="minorHAnsi"/>
          <w:sz w:val="26"/>
          <w:szCs w:val="26"/>
        </w:rPr>
      </w:pPr>
      <w:r w:rsidRPr="001C342A">
        <w:rPr>
          <w:rFonts w:eastAsiaTheme="minorHAnsi"/>
          <w:sz w:val="26"/>
          <w:szCs w:val="26"/>
        </w:rPr>
        <w:t xml:space="preserve">In furtherance of the statutory provisions of the Code that are applicable to this Commission’s review of settlements, we have promulgated detailed Regulations which specifically identify those standards and considerations that will govern our review.  Pursuant to the </w:t>
      </w:r>
      <w:r w:rsidRPr="001C342A">
        <w:rPr>
          <w:rFonts w:eastAsiaTheme="minorHAnsi"/>
          <w:i/>
          <w:iCs/>
          <w:sz w:val="26"/>
          <w:szCs w:val="26"/>
        </w:rPr>
        <w:t>Policy Statement</w:t>
      </w:r>
      <w:r w:rsidRPr="001C342A">
        <w:rPr>
          <w:rFonts w:eastAsiaTheme="minorHAnsi"/>
          <w:sz w:val="26"/>
          <w:szCs w:val="26"/>
        </w:rPr>
        <w:t>, it is noted that “these factors and standards will be utilized by the Commission in determining if a fine for violating a Commission order, regulation, or statute is appropriate, as well as if a proposed settlement for a violation is reasonable and approval of the settlement agreement is in the public interest.”  52</w:t>
      </w:r>
      <w:r w:rsidR="00E24ACE">
        <w:rPr>
          <w:rFonts w:eastAsiaTheme="minorHAnsi"/>
          <w:sz w:val="26"/>
          <w:szCs w:val="26"/>
        </w:rPr>
        <w:t> </w:t>
      </w:r>
      <w:r w:rsidRPr="001C342A">
        <w:rPr>
          <w:rFonts w:eastAsiaTheme="minorHAnsi"/>
          <w:sz w:val="26"/>
          <w:szCs w:val="26"/>
        </w:rPr>
        <w:t>Pa.</w:t>
      </w:r>
      <w:r w:rsidR="00E24ACE">
        <w:rPr>
          <w:rFonts w:eastAsiaTheme="minorHAnsi"/>
          <w:sz w:val="26"/>
          <w:szCs w:val="26"/>
        </w:rPr>
        <w:t> </w:t>
      </w:r>
      <w:r w:rsidRPr="001C342A">
        <w:rPr>
          <w:rFonts w:eastAsiaTheme="minorHAnsi"/>
          <w:sz w:val="26"/>
          <w:szCs w:val="26"/>
        </w:rPr>
        <w:t>Code § 69.1201(a).  These guidelines further state that “when applied in settled cases, these factors and standards will not be applied in as strict a fashion as in a litigated proceeding.  The parties in settled cases will be afforded flexibility in reaching amicable resolutions to complaints and other matters so long as the settlement is in the public interest.”  52 Pa. Code § 69.1201(b).</w:t>
      </w:r>
    </w:p>
    <w:p w14:paraId="50DDCE3F" w14:textId="77777777" w:rsidR="00197C1F" w:rsidRPr="00197C1F" w:rsidRDefault="00197C1F" w:rsidP="00197C1F">
      <w:pPr>
        <w:widowControl/>
        <w:spacing w:line="360" w:lineRule="auto"/>
        <w:ind w:firstLine="1440"/>
        <w:rPr>
          <w:rFonts w:eastAsiaTheme="minorHAnsi"/>
          <w:sz w:val="26"/>
          <w:szCs w:val="26"/>
        </w:rPr>
      </w:pPr>
    </w:p>
    <w:p w14:paraId="119D9B09" w14:textId="169728D3" w:rsidR="00666459" w:rsidRPr="00D329D6" w:rsidRDefault="00666459" w:rsidP="00197C1F">
      <w:pPr>
        <w:pStyle w:val="Heading2"/>
        <w:keepNext w:val="0"/>
        <w:keepLines w:val="0"/>
      </w:pPr>
      <w:r w:rsidRPr="005D1A67">
        <w:t>Disposition</w:t>
      </w:r>
    </w:p>
    <w:p w14:paraId="0762B0B2" w14:textId="08E3B5CE" w:rsidR="00251CB9" w:rsidRDefault="00251CB9" w:rsidP="00197C1F">
      <w:pPr>
        <w:widowControl/>
        <w:spacing w:line="360" w:lineRule="auto"/>
        <w:rPr>
          <w:sz w:val="26"/>
          <w:szCs w:val="26"/>
        </w:rPr>
      </w:pPr>
    </w:p>
    <w:p w14:paraId="22C2563C" w14:textId="7ED478CE" w:rsidR="003062D0" w:rsidRDefault="003062D0" w:rsidP="00197C1F">
      <w:pPr>
        <w:widowControl/>
        <w:spacing w:line="360" w:lineRule="auto"/>
        <w:ind w:firstLine="1440"/>
        <w:rPr>
          <w:rFonts w:eastAsiaTheme="minorHAnsi"/>
          <w:sz w:val="26"/>
          <w:szCs w:val="26"/>
        </w:rPr>
      </w:pPr>
      <w:r w:rsidRPr="007403A3">
        <w:rPr>
          <w:rFonts w:eastAsiaTheme="minorHAnsi"/>
          <w:sz w:val="26"/>
          <w:szCs w:val="26"/>
        </w:rPr>
        <w:t>On consideration of the positions of the Parties and after a review of the</w:t>
      </w:r>
      <w:r>
        <w:rPr>
          <w:rFonts w:eastAsiaTheme="minorHAnsi"/>
          <w:sz w:val="26"/>
          <w:szCs w:val="26"/>
        </w:rPr>
        <w:t xml:space="preserve"> </w:t>
      </w:r>
      <w:r w:rsidRPr="007403A3">
        <w:rPr>
          <w:rFonts w:eastAsiaTheme="minorHAnsi"/>
          <w:sz w:val="26"/>
          <w:szCs w:val="26"/>
        </w:rPr>
        <w:t xml:space="preserve">Settlement, we shall adopt their reasoning and their conclusion that the terms and </w:t>
      </w:r>
      <w:r w:rsidRPr="007403A3">
        <w:rPr>
          <w:rFonts w:eastAsiaTheme="minorHAnsi"/>
          <w:sz w:val="26"/>
          <w:szCs w:val="26"/>
        </w:rPr>
        <w:lastRenderedPageBreak/>
        <w:t xml:space="preserve">conditions of the Settlement are in the public interest.  We conclude, therefore, that approval of the Settlement creates overall benefits to the various stakeholders involved and represents a reasonable compromise of the litigated positions of the Parties.  </w:t>
      </w:r>
      <w:r>
        <w:rPr>
          <w:rFonts w:eastAsiaTheme="minorHAnsi"/>
          <w:sz w:val="26"/>
          <w:szCs w:val="26"/>
        </w:rPr>
        <w:t>The Commission’s</w:t>
      </w:r>
      <w:r w:rsidRPr="007403A3">
        <w:rPr>
          <w:rFonts w:eastAsiaTheme="minorHAnsi"/>
          <w:sz w:val="26"/>
          <w:szCs w:val="26"/>
        </w:rPr>
        <w:t xml:space="preserve"> </w:t>
      </w:r>
      <w:r w:rsidRPr="003062D0">
        <w:rPr>
          <w:rFonts w:eastAsiaTheme="minorHAnsi"/>
          <w:i/>
          <w:iCs/>
          <w:sz w:val="26"/>
          <w:szCs w:val="26"/>
        </w:rPr>
        <w:t>Policy Statement</w:t>
      </w:r>
      <w:r w:rsidRPr="007403A3">
        <w:rPr>
          <w:rFonts w:eastAsiaTheme="minorHAnsi"/>
          <w:sz w:val="26"/>
          <w:szCs w:val="26"/>
        </w:rPr>
        <w:t xml:space="preserve"> sets forth ten factors that we may consider in evaluating whether a civil penalty for violating a Commission Order, Regulation, or a statute is appropriate, as well as if a proposed settlement for a violation is reasonable and approval of the settlement agreement is in the public interest.  The </w:t>
      </w:r>
      <w:r w:rsidRPr="003062D0">
        <w:rPr>
          <w:rFonts w:eastAsiaTheme="minorHAnsi"/>
          <w:i/>
          <w:iCs/>
          <w:sz w:val="26"/>
          <w:szCs w:val="26"/>
        </w:rPr>
        <w:t>Policy Statement</w:t>
      </w:r>
      <w:r w:rsidRPr="007403A3">
        <w:rPr>
          <w:rFonts w:eastAsiaTheme="minorHAnsi"/>
          <w:sz w:val="26"/>
          <w:szCs w:val="26"/>
        </w:rPr>
        <w:t xml:space="preserve"> sets forth the guidelines we use when determining whether, and to what extent, a civil penalty is warranted.  In this case, application of these guidelines support</w:t>
      </w:r>
      <w:r w:rsidR="00197C1F">
        <w:rPr>
          <w:rFonts w:eastAsiaTheme="minorHAnsi"/>
          <w:sz w:val="26"/>
          <w:szCs w:val="26"/>
        </w:rPr>
        <w:t>s</w:t>
      </w:r>
      <w:r w:rsidRPr="007403A3">
        <w:rPr>
          <w:rFonts w:eastAsiaTheme="minorHAnsi"/>
          <w:sz w:val="26"/>
          <w:szCs w:val="26"/>
        </w:rPr>
        <w:t xml:space="preserve"> approval of the Settlement as filed</w:t>
      </w:r>
      <w:r>
        <w:rPr>
          <w:rFonts w:eastAsiaTheme="minorHAnsi"/>
          <w:sz w:val="26"/>
          <w:szCs w:val="26"/>
        </w:rPr>
        <w:t>.</w:t>
      </w:r>
    </w:p>
    <w:p w14:paraId="1C50DFE2" w14:textId="65A9A31D" w:rsidR="003062D0" w:rsidRDefault="003062D0" w:rsidP="003062D0">
      <w:pPr>
        <w:keepNext/>
        <w:keepLines/>
        <w:widowControl/>
        <w:spacing w:line="360" w:lineRule="auto"/>
        <w:ind w:firstLine="1440"/>
        <w:rPr>
          <w:rFonts w:eastAsiaTheme="minorHAnsi"/>
          <w:sz w:val="26"/>
          <w:szCs w:val="26"/>
        </w:rPr>
      </w:pPr>
    </w:p>
    <w:p w14:paraId="37E36A59" w14:textId="0061C091" w:rsidR="003062D0" w:rsidRDefault="005D0723" w:rsidP="00AC156D">
      <w:pPr>
        <w:widowControl/>
        <w:spacing w:line="360" w:lineRule="auto"/>
        <w:ind w:firstLine="1440"/>
        <w:rPr>
          <w:sz w:val="26"/>
          <w:szCs w:val="26"/>
        </w:rPr>
      </w:pPr>
      <w:r>
        <w:rPr>
          <w:sz w:val="26"/>
          <w:szCs w:val="26"/>
        </w:rPr>
        <w:t xml:space="preserve">The first factor we consider is whether the conduct at issue is of a serious nature.  52 Pa. Code § 69.1201(c)(1).  “When conduct of a serious nature is involved, such as willful fraud or misrepresentation, the conduct may warrant a higher penalty.  When the conduct is less egregious, such as administrative filing or technical errors, it may warrant a lower penalty.”  </w:t>
      </w:r>
      <w:r w:rsidRPr="00AF3539">
        <w:rPr>
          <w:i/>
          <w:sz w:val="26"/>
          <w:szCs w:val="26"/>
        </w:rPr>
        <w:t>Id.</w:t>
      </w:r>
      <w:r>
        <w:rPr>
          <w:sz w:val="26"/>
          <w:szCs w:val="26"/>
        </w:rPr>
        <w:t xml:space="preserve">  In this case,</w:t>
      </w:r>
      <w:r w:rsidR="00CC5FC4">
        <w:rPr>
          <w:sz w:val="26"/>
          <w:szCs w:val="26"/>
        </w:rPr>
        <w:t xml:space="preserve"> the allegations against UGI involve a flawed response to a reported hazardous natural gas leak, in that UGI</w:t>
      </w:r>
      <w:r w:rsidR="009264E2">
        <w:rPr>
          <w:sz w:val="26"/>
          <w:szCs w:val="26"/>
        </w:rPr>
        <w:t xml:space="preserve"> </w:t>
      </w:r>
      <w:r w:rsidR="00CC5FC4">
        <w:rPr>
          <w:sz w:val="26"/>
          <w:szCs w:val="26"/>
        </w:rPr>
        <w:t>failed to</w:t>
      </w:r>
      <w:r w:rsidR="009264E2">
        <w:rPr>
          <w:sz w:val="26"/>
          <w:szCs w:val="26"/>
        </w:rPr>
        <w:t xml:space="preserve"> both</w:t>
      </w:r>
      <w:r w:rsidR="00F35949">
        <w:rPr>
          <w:sz w:val="26"/>
          <w:szCs w:val="26"/>
        </w:rPr>
        <w:t xml:space="preserve"> maintain adequate procedures</w:t>
      </w:r>
      <w:r w:rsidR="009264E2">
        <w:rPr>
          <w:sz w:val="26"/>
          <w:szCs w:val="26"/>
        </w:rPr>
        <w:t xml:space="preserve"> or</w:t>
      </w:r>
      <w:r w:rsidR="00F35949">
        <w:rPr>
          <w:sz w:val="26"/>
          <w:szCs w:val="26"/>
        </w:rPr>
        <w:t xml:space="preserve"> to</w:t>
      </w:r>
      <w:r w:rsidR="00CC5FC4">
        <w:rPr>
          <w:sz w:val="26"/>
          <w:szCs w:val="26"/>
        </w:rPr>
        <w:t xml:space="preserve"> follow its</w:t>
      </w:r>
      <w:r w:rsidR="00F35949">
        <w:rPr>
          <w:sz w:val="26"/>
          <w:szCs w:val="26"/>
        </w:rPr>
        <w:t xml:space="preserve"> own</w:t>
      </w:r>
      <w:r w:rsidR="00CC5FC4">
        <w:rPr>
          <w:sz w:val="26"/>
          <w:szCs w:val="26"/>
        </w:rPr>
        <w:t xml:space="preserve"> written, internal procedures</w:t>
      </w:r>
      <w:r w:rsidR="009264E2">
        <w:rPr>
          <w:sz w:val="26"/>
          <w:szCs w:val="26"/>
        </w:rPr>
        <w:t xml:space="preserve"> that were in place at the time of the incident</w:t>
      </w:r>
      <w:r w:rsidR="00853C42">
        <w:rPr>
          <w:sz w:val="26"/>
          <w:szCs w:val="26"/>
        </w:rPr>
        <w:t>, resulting in the death of one UGI employee, injuries to two other UGI employees and an employee of LASA, and the destruction or serious damage to several homes in the neighborhood.  While we acknowledge that there have been no factual hearings in this matter, the allegations against</w:t>
      </w:r>
      <w:r w:rsidR="004608C9">
        <w:rPr>
          <w:sz w:val="26"/>
          <w:szCs w:val="26"/>
        </w:rPr>
        <w:t xml:space="preserve"> UGI, amounting to nineteen counts of alleged violations of state and federal regulations, would, if proven, rise to the level of serious misconduct.  As UGI notes, gas safety is a significant issue that it takes seriously.  UGI Statement in Support at 9.  Given the significance of gas safety, we conclude that UGI’s conduct warrants</w:t>
      </w:r>
      <w:r w:rsidR="00701EFF">
        <w:rPr>
          <w:sz w:val="26"/>
          <w:szCs w:val="26"/>
        </w:rPr>
        <w:t xml:space="preserve"> a higher civil penalty in this case.</w:t>
      </w:r>
    </w:p>
    <w:p w14:paraId="104769C6" w14:textId="47226637" w:rsidR="004608C9" w:rsidRDefault="004608C9" w:rsidP="00AC156D">
      <w:pPr>
        <w:widowControl/>
        <w:spacing w:line="360" w:lineRule="auto"/>
        <w:rPr>
          <w:sz w:val="26"/>
          <w:szCs w:val="26"/>
        </w:rPr>
      </w:pPr>
    </w:p>
    <w:p w14:paraId="3240522D" w14:textId="2D827BFB" w:rsidR="005336EA" w:rsidRPr="00AA4F36" w:rsidRDefault="00700320" w:rsidP="00AA4F36">
      <w:pPr>
        <w:widowControl/>
        <w:spacing w:line="360" w:lineRule="auto"/>
        <w:ind w:firstLine="1440"/>
        <w:rPr>
          <w:iCs/>
          <w:sz w:val="26"/>
          <w:szCs w:val="26"/>
        </w:rPr>
      </w:pPr>
      <w:r>
        <w:rPr>
          <w:sz w:val="26"/>
          <w:szCs w:val="26"/>
        </w:rPr>
        <w:t>The second factor we consider is whether the resulting consequences of the conduct are of a serious nature.</w:t>
      </w:r>
      <w:r w:rsidRPr="007C55AB">
        <w:rPr>
          <w:sz w:val="26"/>
          <w:szCs w:val="26"/>
        </w:rPr>
        <w:t xml:space="preserve"> </w:t>
      </w:r>
      <w:r>
        <w:rPr>
          <w:sz w:val="26"/>
          <w:szCs w:val="26"/>
        </w:rPr>
        <w:t xml:space="preserve"> 52 Pa. Code § 69.1201(c)(2).  “When consequences of a </w:t>
      </w:r>
      <w:r>
        <w:rPr>
          <w:sz w:val="26"/>
          <w:szCs w:val="26"/>
        </w:rPr>
        <w:lastRenderedPageBreak/>
        <w:t>serious nature are involved, such as personal injury or property damage, the consequences may warrant a higher penalty.”</w:t>
      </w:r>
      <w:r w:rsidR="00197C1F">
        <w:rPr>
          <w:sz w:val="26"/>
          <w:szCs w:val="26"/>
        </w:rPr>
        <w:t xml:space="preserve">  </w:t>
      </w:r>
      <w:r>
        <w:rPr>
          <w:i/>
          <w:sz w:val="26"/>
          <w:szCs w:val="26"/>
        </w:rPr>
        <w:t>Id.</w:t>
      </w:r>
      <w:r>
        <w:rPr>
          <w:iCs/>
          <w:sz w:val="26"/>
          <w:szCs w:val="26"/>
        </w:rPr>
        <w:t xml:space="preserve">  </w:t>
      </w:r>
      <w:r w:rsidR="00F46615">
        <w:rPr>
          <w:iCs/>
          <w:sz w:val="26"/>
          <w:szCs w:val="26"/>
        </w:rPr>
        <w:t>In this case, consequences of a serious nature were involved</w:t>
      </w:r>
      <w:r w:rsidR="00197C1F">
        <w:rPr>
          <w:iCs/>
          <w:sz w:val="26"/>
          <w:szCs w:val="26"/>
        </w:rPr>
        <w:t xml:space="preserve"> since</w:t>
      </w:r>
      <w:r w:rsidR="009E088B">
        <w:rPr>
          <w:iCs/>
          <w:sz w:val="26"/>
          <w:szCs w:val="26"/>
        </w:rPr>
        <w:t xml:space="preserve"> the</w:t>
      </w:r>
      <w:r w:rsidR="00F46615">
        <w:rPr>
          <w:iCs/>
          <w:sz w:val="26"/>
          <w:szCs w:val="26"/>
        </w:rPr>
        <w:t xml:space="preserve"> natural gas-fueled explosion</w:t>
      </w:r>
      <w:r w:rsidR="00197C1F">
        <w:rPr>
          <w:iCs/>
          <w:sz w:val="26"/>
          <w:szCs w:val="26"/>
        </w:rPr>
        <w:t>: (1)</w:t>
      </w:r>
      <w:r w:rsidR="00F46615">
        <w:rPr>
          <w:iCs/>
          <w:sz w:val="26"/>
          <w:szCs w:val="26"/>
        </w:rPr>
        <w:t xml:space="preserve"> completely destroyed a single family home</w:t>
      </w:r>
      <w:r w:rsidR="00C82B78">
        <w:rPr>
          <w:iCs/>
          <w:sz w:val="26"/>
          <w:szCs w:val="26"/>
        </w:rPr>
        <w:t xml:space="preserve"> and subjected surrounding homes to varying degrees of damage</w:t>
      </w:r>
      <w:r w:rsidR="00197C1F">
        <w:rPr>
          <w:iCs/>
          <w:sz w:val="26"/>
          <w:szCs w:val="26"/>
        </w:rPr>
        <w:t>; (2)</w:t>
      </w:r>
      <w:r w:rsidR="00E24ACE">
        <w:rPr>
          <w:iCs/>
          <w:sz w:val="26"/>
          <w:szCs w:val="26"/>
        </w:rPr>
        <w:t> </w:t>
      </w:r>
      <w:r w:rsidR="00C82B78">
        <w:rPr>
          <w:iCs/>
          <w:sz w:val="26"/>
          <w:szCs w:val="26"/>
        </w:rPr>
        <w:t>result</w:t>
      </w:r>
      <w:r w:rsidR="00197C1F">
        <w:rPr>
          <w:iCs/>
          <w:sz w:val="26"/>
          <w:szCs w:val="26"/>
        </w:rPr>
        <w:t>ed</w:t>
      </w:r>
      <w:r w:rsidR="00DD64EC">
        <w:rPr>
          <w:iCs/>
          <w:sz w:val="26"/>
          <w:szCs w:val="26"/>
        </w:rPr>
        <w:t xml:space="preserve"> in</w:t>
      </w:r>
      <w:r w:rsidR="00C82B78">
        <w:rPr>
          <w:iCs/>
          <w:sz w:val="26"/>
          <w:szCs w:val="26"/>
        </w:rPr>
        <w:t xml:space="preserve"> one fatal injury</w:t>
      </w:r>
      <w:r w:rsidR="00197C1F">
        <w:rPr>
          <w:iCs/>
          <w:sz w:val="26"/>
          <w:szCs w:val="26"/>
        </w:rPr>
        <w:t xml:space="preserve"> and</w:t>
      </w:r>
      <w:r w:rsidR="00C82B78">
        <w:rPr>
          <w:iCs/>
          <w:sz w:val="26"/>
          <w:szCs w:val="26"/>
        </w:rPr>
        <w:t xml:space="preserve"> </w:t>
      </w:r>
      <w:r w:rsidR="00C82B78">
        <w:rPr>
          <w:sz w:val="26"/>
        </w:rPr>
        <w:t>non-life-threatening injuries to three other individuals who were responding to the natural gas leak</w:t>
      </w:r>
      <w:r w:rsidR="00197C1F">
        <w:rPr>
          <w:iCs/>
          <w:sz w:val="26"/>
          <w:szCs w:val="26"/>
        </w:rPr>
        <w:t>;</w:t>
      </w:r>
      <w:r w:rsidR="00C82B78">
        <w:rPr>
          <w:iCs/>
          <w:sz w:val="26"/>
          <w:szCs w:val="26"/>
        </w:rPr>
        <w:t xml:space="preserve"> and</w:t>
      </w:r>
      <w:r w:rsidR="00197C1F">
        <w:rPr>
          <w:iCs/>
          <w:sz w:val="26"/>
          <w:szCs w:val="26"/>
        </w:rPr>
        <w:t xml:space="preserve"> (3) resulted in</w:t>
      </w:r>
      <w:r w:rsidR="00C82B78">
        <w:rPr>
          <w:iCs/>
          <w:sz w:val="26"/>
          <w:szCs w:val="26"/>
        </w:rPr>
        <w:t xml:space="preserve"> approximately $2.2 million in property damage.</w:t>
      </w:r>
      <w:r w:rsidR="00AA4F36">
        <w:rPr>
          <w:iCs/>
          <w:sz w:val="26"/>
          <w:szCs w:val="26"/>
        </w:rPr>
        <w:t xml:space="preserve">  </w:t>
      </w:r>
      <w:r w:rsidR="00005A82">
        <w:rPr>
          <w:sz w:val="26"/>
          <w:szCs w:val="26"/>
        </w:rPr>
        <w:t>Here, the Parties</w:t>
      </w:r>
      <w:r w:rsidR="005336EA">
        <w:rPr>
          <w:sz w:val="26"/>
          <w:szCs w:val="26"/>
        </w:rPr>
        <w:t xml:space="preserve"> assert that the </w:t>
      </w:r>
      <w:r w:rsidR="00CD662B">
        <w:rPr>
          <w:sz w:val="26"/>
          <w:szCs w:val="26"/>
        </w:rPr>
        <w:t>terms and conditions of the Settlement acknowledge the seriousness of the incident and are designed to further enhance the safety of UGI’s service and facilities.  I&amp;E Statement in Support at 11; UGI</w:t>
      </w:r>
      <w:r w:rsidR="00E24ACE">
        <w:rPr>
          <w:sz w:val="26"/>
          <w:szCs w:val="26"/>
        </w:rPr>
        <w:t> </w:t>
      </w:r>
      <w:r w:rsidR="00CD662B">
        <w:rPr>
          <w:sz w:val="26"/>
          <w:szCs w:val="26"/>
        </w:rPr>
        <w:t xml:space="preserve">Statement in Support at 9.  </w:t>
      </w:r>
      <w:r w:rsidR="00AA4F36">
        <w:rPr>
          <w:sz w:val="26"/>
          <w:szCs w:val="26"/>
        </w:rPr>
        <w:t xml:space="preserve">Again, as this is a proposed Settlement without hearing, we do not have a factual record before us.  However, under </w:t>
      </w:r>
      <w:r w:rsidR="003C4FA8">
        <w:rPr>
          <w:sz w:val="26"/>
          <w:szCs w:val="26"/>
        </w:rPr>
        <w:t>all</w:t>
      </w:r>
      <w:r w:rsidR="00AA4F36">
        <w:rPr>
          <w:sz w:val="26"/>
          <w:szCs w:val="26"/>
        </w:rPr>
        <w:t xml:space="preserve"> the circumstances and the fact that UGI does not deny the seriousness of the incident, we conclude that the seriousness of the consequences resulting from the July 2, 2017 incident warrant a higher penalty.</w:t>
      </w:r>
    </w:p>
    <w:p w14:paraId="7F7C8EEA" w14:textId="10B7EC5D" w:rsidR="005336EA" w:rsidRDefault="005336EA" w:rsidP="00AC156D">
      <w:pPr>
        <w:widowControl/>
        <w:spacing w:line="360" w:lineRule="auto"/>
        <w:rPr>
          <w:sz w:val="26"/>
          <w:szCs w:val="26"/>
        </w:rPr>
      </w:pPr>
    </w:p>
    <w:p w14:paraId="4E5B1F81" w14:textId="225BCE6B" w:rsidR="008B6006" w:rsidRDefault="008B6006" w:rsidP="008B6006">
      <w:pPr>
        <w:widowControl/>
        <w:suppressAutoHyphens/>
        <w:spacing w:line="360" w:lineRule="auto"/>
        <w:ind w:firstLine="1440"/>
        <w:rPr>
          <w:sz w:val="26"/>
          <w:szCs w:val="26"/>
        </w:rPr>
      </w:pPr>
      <w:r w:rsidRPr="008B6006">
        <w:rPr>
          <w:sz w:val="26"/>
          <w:szCs w:val="26"/>
        </w:rPr>
        <w:t>The third factor pertains to litigated cases only.  52 Pa. Code §</w:t>
      </w:r>
      <w:r w:rsidR="007137BE">
        <w:rPr>
          <w:sz w:val="26"/>
          <w:szCs w:val="26"/>
        </w:rPr>
        <w:t> </w:t>
      </w:r>
      <w:r w:rsidRPr="008B6006">
        <w:rPr>
          <w:sz w:val="26"/>
          <w:szCs w:val="26"/>
        </w:rPr>
        <w:t xml:space="preserve">69.1201(c)(3).  Because this proceeding was settled prior to an evidentiary hearing, this factor is not applicable to this Settlement.  </w:t>
      </w:r>
    </w:p>
    <w:p w14:paraId="016AC3FE" w14:textId="77ED8FE2" w:rsidR="008B6006" w:rsidRDefault="008B6006" w:rsidP="008B6006">
      <w:pPr>
        <w:widowControl/>
        <w:suppressAutoHyphens/>
        <w:spacing w:line="360" w:lineRule="auto"/>
        <w:ind w:firstLine="1440"/>
        <w:rPr>
          <w:sz w:val="26"/>
          <w:szCs w:val="26"/>
        </w:rPr>
      </w:pPr>
    </w:p>
    <w:p w14:paraId="6FB5BC2C" w14:textId="7F514046" w:rsidR="008B6006" w:rsidRPr="008B6006" w:rsidRDefault="00B3077E" w:rsidP="008B6006">
      <w:pPr>
        <w:widowControl/>
        <w:suppressAutoHyphens/>
        <w:spacing w:line="360" w:lineRule="auto"/>
        <w:ind w:firstLine="1440"/>
        <w:rPr>
          <w:sz w:val="26"/>
          <w:szCs w:val="26"/>
        </w:rPr>
      </w:pPr>
      <w:r w:rsidRPr="00FF22AE">
        <w:rPr>
          <w:sz w:val="26"/>
          <w:szCs w:val="26"/>
        </w:rPr>
        <w:t xml:space="preserve">The fourth factor we may consider is whether the regulated entity made efforts to modify internal practices and procedures to address the conduct at issue and prevent similar conduct in the future.  The amount of time it took the utility to correct the conduct once it was discovered and the involvement of top-level management in correcting the conduct may be considered.  52 Pa. Code § 69.1201(c)(4).  </w:t>
      </w:r>
      <w:r w:rsidR="006805D2" w:rsidRPr="00FF22AE">
        <w:rPr>
          <w:sz w:val="26"/>
          <w:szCs w:val="26"/>
        </w:rPr>
        <w:t>In this case,</w:t>
      </w:r>
      <w:r w:rsidR="006805D2">
        <w:rPr>
          <w:sz w:val="26"/>
          <w:szCs w:val="26"/>
        </w:rPr>
        <w:t xml:space="preserve"> UGI engaged in appropriate measures to correct the conduct at issue and to prevent similar future conduct.  As described in detail in the Settlement, UGI has taken or will take corrective action that will safeguard against a similar incident occurring in the future.  </w:t>
      </w:r>
    </w:p>
    <w:p w14:paraId="7AF36BC5" w14:textId="6B1BB576" w:rsidR="00AA4F36" w:rsidRDefault="00AA4F36" w:rsidP="00AC156D">
      <w:pPr>
        <w:widowControl/>
        <w:spacing w:line="360" w:lineRule="auto"/>
        <w:rPr>
          <w:sz w:val="26"/>
          <w:szCs w:val="26"/>
        </w:rPr>
      </w:pPr>
    </w:p>
    <w:p w14:paraId="210D6FC6" w14:textId="370A9F76" w:rsidR="006805D2" w:rsidRDefault="004969D7" w:rsidP="006805D2">
      <w:pPr>
        <w:widowControl/>
        <w:spacing w:line="360" w:lineRule="auto"/>
        <w:ind w:firstLine="1440"/>
        <w:rPr>
          <w:sz w:val="26"/>
          <w:szCs w:val="26"/>
        </w:rPr>
      </w:pPr>
      <w:r>
        <w:rPr>
          <w:sz w:val="26"/>
          <w:szCs w:val="26"/>
        </w:rPr>
        <w:lastRenderedPageBreak/>
        <w:t>UGI noted that it has fully cooperated with and assisted I&amp;E and the NTSB with their respective investigations of the events surrounding the incident, and</w:t>
      </w:r>
      <w:r w:rsidR="003C5997">
        <w:rPr>
          <w:sz w:val="26"/>
          <w:szCs w:val="26"/>
        </w:rPr>
        <w:t xml:space="preserve"> in </w:t>
      </w:r>
      <w:r w:rsidR="002B1BDD">
        <w:rPr>
          <w:sz w:val="26"/>
          <w:szCs w:val="26"/>
        </w:rPr>
        <w:t xml:space="preserve">light of </w:t>
      </w:r>
      <w:r>
        <w:rPr>
          <w:sz w:val="26"/>
          <w:szCs w:val="26"/>
        </w:rPr>
        <w:t>the NTSB’s Safety Recommendation Report, issued in June 2018, no longer installs Perfection Tapping Tees and is actively remediating Perfection Tapping Tees from the UGI system.</w:t>
      </w:r>
      <w:r>
        <w:rPr>
          <w:rStyle w:val="FootnoteReference"/>
          <w:sz w:val="26"/>
          <w:szCs w:val="26"/>
        </w:rPr>
        <w:footnoteReference w:id="9"/>
      </w:r>
      <w:r w:rsidR="002B1BDD">
        <w:rPr>
          <w:sz w:val="26"/>
          <w:szCs w:val="26"/>
        </w:rPr>
        <w:t xml:space="preserve">  UGI Statement in Support at </w:t>
      </w:r>
      <w:r w:rsidR="009808BB">
        <w:rPr>
          <w:sz w:val="26"/>
          <w:szCs w:val="26"/>
        </w:rPr>
        <w:t>1-2.</w:t>
      </w:r>
      <w:r w:rsidR="002B1BDD">
        <w:rPr>
          <w:sz w:val="26"/>
          <w:szCs w:val="26"/>
        </w:rPr>
        <w:t xml:space="preserve">  As part of the Settlement, UGI agreed to accelerate the pace of the remediation work related to Perfection Tapping Tees and anticipates completing the remediation work by December 31, 2024.</w:t>
      </w:r>
      <w:r w:rsidR="009808BB">
        <w:rPr>
          <w:sz w:val="26"/>
          <w:szCs w:val="26"/>
        </w:rPr>
        <w:t xml:space="preserve">  Settlement at </w:t>
      </w:r>
      <w:r w:rsidR="00514F9C">
        <w:rPr>
          <w:sz w:val="26"/>
          <w:szCs w:val="26"/>
        </w:rPr>
        <w:t>¶</w:t>
      </w:r>
      <w:r w:rsidR="007137BE">
        <w:rPr>
          <w:sz w:val="26"/>
          <w:szCs w:val="26"/>
        </w:rPr>
        <w:t> </w:t>
      </w:r>
      <w:r w:rsidR="00514F9C">
        <w:rPr>
          <w:sz w:val="26"/>
          <w:szCs w:val="26"/>
        </w:rPr>
        <w:t>18(</w:t>
      </w:r>
      <w:r w:rsidR="00646043">
        <w:rPr>
          <w:sz w:val="26"/>
          <w:szCs w:val="26"/>
        </w:rPr>
        <w:t>C</w:t>
      </w:r>
      <w:r w:rsidR="00514F9C">
        <w:rPr>
          <w:sz w:val="26"/>
          <w:szCs w:val="26"/>
        </w:rPr>
        <w:t>)</w:t>
      </w:r>
      <w:r w:rsidR="009808BB">
        <w:rPr>
          <w:sz w:val="26"/>
          <w:szCs w:val="26"/>
        </w:rPr>
        <w:t xml:space="preserve">.  </w:t>
      </w:r>
    </w:p>
    <w:p w14:paraId="4D6A0B20" w14:textId="55C900C7" w:rsidR="002B1BDD" w:rsidRDefault="002B1BDD" w:rsidP="006805D2">
      <w:pPr>
        <w:widowControl/>
        <w:spacing w:line="360" w:lineRule="auto"/>
        <w:ind w:firstLine="1440"/>
        <w:rPr>
          <w:sz w:val="26"/>
          <w:szCs w:val="26"/>
        </w:rPr>
      </w:pPr>
    </w:p>
    <w:p w14:paraId="67C37EFD" w14:textId="6CDA5C94" w:rsidR="00087411" w:rsidRDefault="008C2D82" w:rsidP="00087411">
      <w:pPr>
        <w:widowControl/>
        <w:spacing w:line="360" w:lineRule="auto"/>
        <w:ind w:firstLine="1440"/>
        <w:rPr>
          <w:sz w:val="26"/>
          <w:szCs w:val="26"/>
        </w:rPr>
      </w:pPr>
      <w:r>
        <w:rPr>
          <w:sz w:val="26"/>
          <w:szCs w:val="26"/>
        </w:rPr>
        <w:t xml:space="preserve">In response to the July 2, 2017 incident, UGI has proactively moved forward to adopt several changes to its policies and procedures.  </w:t>
      </w:r>
      <w:r w:rsidR="00087411">
        <w:rPr>
          <w:sz w:val="26"/>
          <w:szCs w:val="26"/>
        </w:rPr>
        <w:t>Therefore,</w:t>
      </w:r>
      <w:r>
        <w:rPr>
          <w:sz w:val="26"/>
          <w:szCs w:val="26"/>
        </w:rPr>
        <w:t xml:space="preserve"> many additional terms included in the Settlement have already been implemented</w:t>
      </w:r>
      <w:r w:rsidR="00087411">
        <w:rPr>
          <w:sz w:val="26"/>
          <w:szCs w:val="26"/>
        </w:rPr>
        <w:t xml:space="preserve"> by the Company, including:</w:t>
      </w:r>
    </w:p>
    <w:p w14:paraId="28E4C6AA" w14:textId="77777777" w:rsidR="00087411" w:rsidRPr="00087411" w:rsidRDefault="00087411" w:rsidP="00E24ACE">
      <w:pPr>
        <w:widowControl/>
        <w:tabs>
          <w:tab w:val="left" w:pos="1445"/>
          <w:tab w:val="left" w:pos="4410"/>
          <w:tab w:val="left" w:pos="7920"/>
        </w:tabs>
        <w:autoSpaceDE w:val="0"/>
        <w:autoSpaceDN w:val="0"/>
        <w:adjustRightInd w:val="0"/>
        <w:rPr>
          <w:sz w:val="26"/>
          <w:szCs w:val="26"/>
        </w:rPr>
      </w:pPr>
    </w:p>
    <w:p w14:paraId="33271D59" w14:textId="5BA7F23E" w:rsidR="002B1BDD" w:rsidRDefault="005420D8" w:rsidP="00B6476E">
      <w:pPr>
        <w:widowControl/>
        <w:numPr>
          <w:ilvl w:val="0"/>
          <w:numId w:val="11"/>
        </w:numPr>
        <w:tabs>
          <w:tab w:val="left" w:pos="1445"/>
          <w:tab w:val="left" w:pos="4410"/>
          <w:tab w:val="left" w:pos="7920"/>
        </w:tabs>
        <w:autoSpaceDE w:val="0"/>
        <w:autoSpaceDN w:val="0"/>
        <w:adjustRightInd w:val="0"/>
        <w:ind w:left="1440" w:right="1440" w:hanging="720"/>
        <w:contextualSpacing/>
        <w:rPr>
          <w:sz w:val="26"/>
          <w:szCs w:val="26"/>
        </w:rPr>
      </w:pPr>
      <w:r>
        <w:rPr>
          <w:sz w:val="26"/>
          <w:szCs w:val="26"/>
        </w:rPr>
        <w:t>Construction of a centralized training center to be completed in fiscal 2021 at an estimated cost of $37.9 million</w:t>
      </w:r>
      <w:r w:rsidR="001F1B3C">
        <w:rPr>
          <w:sz w:val="26"/>
          <w:szCs w:val="26"/>
        </w:rPr>
        <w:t>;</w:t>
      </w:r>
      <w:r>
        <w:rPr>
          <w:rStyle w:val="FootnoteReference"/>
          <w:sz w:val="26"/>
          <w:szCs w:val="26"/>
        </w:rPr>
        <w:footnoteReference w:id="10"/>
      </w:r>
      <w:r w:rsidR="00087411" w:rsidRPr="00087411">
        <w:rPr>
          <w:sz w:val="26"/>
          <w:szCs w:val="26"/>
        </w:rPr>
        <w:t xml:space="preserve"> </w:t>
      </w:r>
    </w:p>
    <w:p w14:paraId="2C6DD688" w14:textId="4BAE6BF8" w:rsidR="00637A15" w:rsidRDefault="00637A15" w:rsidP="00B6476E">
      <w:pPr>
        <w:widowControl/>
        <w:tabs>
          <w:tab w:val="left" w:pos="1445"/>
          <w:tab w:val="left" w:pos="4410"/>
          <w:tab w:val="left" w:pos="7920"/>
        </w:tabs>
        <w:autoSpaceDE w:val="0"/>
        <w:autoSpaceDN w:val="0"/>
        <w:adjustRightInd w:val="0"/>
        <w:ind w:left="1440" w:right="1440" w:hanging="720"/>
        <w:contextualSpacing/>
        <w:rPr>
          <w:sz w:val="26"/>
          <w:szCs w:val="26"/>
        </w:rPr>
      </w:pPr>
    </w:p>
    <w:p w14:paraId="01E907B8" w14:textId="2B8014A2" w:rsidR="00637A15" w:rsidRDefault="00F54600" w:rsidP="00B6476E">
      <w:pPr>
        <w:widowControl/>
        <w:numPr>
          <w:ilvl w:val="0"/>
          <w:numId w:val="11"/>
        </w:numPr>
        <w:tabs>
          <w:tab w:val="left" w:pos="1445"/>
          <w:tab w:val="left" w:pos="4410"/>
          <w:tab w:val="left" w:pos="7920"/>
        </w:tabs>
        <w:autoSpaceDE w:val="0"/>
        <w:autoSpaceDN w:val="0"/>
        <w:adjustRightInd w:val="0"/>
        <w:ind w:left="1440" w:right="1440" w:hanging="720"/>
        <w:contextualSpacing/>
        <w:rPr>
          <w:sz w:val="26"/>
          <w:szCs w:val="26"/>
        </w:rPr>
      </w:pPr>
      <w:r>
        <w:rPr>
          <w:sz w:val="26"/>
          <w:szCs w:val="26"/>
        </w:rPr>
        <w:t xml:space="preserve">Implementation of </w:t>
      </w:r>
      <w:r w:rsidR="001F1B3C">
        <w:rPr>
          <w:sz w:val="26"/>
          <w:szCs w:val="26"/>
        </w:rPr>
        <w:t xml:space="preserve">new training for emergency responders and increased advertising for emergency responder </w:t>
      </w:r>
      <w:proofErr w:type="gramStart"/>
      <w:r w:rsidR="001F1B3C">
        <w:rPr>
          <w:sz w:val="26"/>
          <w:szCs w:val="26"/>
        </w:rPr>
        <w:t>training;</w:t>
      </w:r>
      <w:proofErr w:type="gramEnd"/>
    </w:p>
    <w:p w14:paraId="1A78C5D7" w14:textId="77777777" w:rsidR="001F1B3C" w:rsidRDefault="001F1B3C" w:rsidP="00B6476E">
      <w:pPr>
        <w:pStyle w:val="ListParagraph"/>
        <w:ind w:left="1440" w:right="1440" w:hanging="720"/>
        <w:rPr>
          <w:sz w:val="26"/>
          <w:szCs w:val="26"/>
        </w:rPr>
      </w:pPr>
    </w:p>
    <w:p w14:paraId="6BA455B4" w14:textId="3FF6AD06" w:rsidR="001F1B3C" w:rsidRDefault="001F1B3C" w:rsidP="00B6476E">
      <w:pPr>
        <w:widowControl/>
        <w:numPr>
          <w:ilvl w:val="0"/>
          <w:numId w:val="11"/>
        </w:numPr>
        <w:tabs>
          <w:tab w:val="left" w:pos="1445"/>
          <w:tab w:val="left" w:pos="4410"/>
          <w:tab w:val="left" w:pos="7920"/>
        </w:tabs>
        <w:autoSpaceDE w:val="0"/>
        <w:autoSpaceDN w:val="0"/>
        <w:adjustRightInd w:val="0"/>
        <w:ind w:left="1440" w:right="1440" w:hanging="720"/>
        <w:contextualSpacing/>
        <w:rPr>
          <w:sz w:val="26"/>
          <w:szCs w:val="26"/>
        </w:rPr>
      </w:pPr>
      <w:r>
        <w:rPr>
          <w:sz w:val="26"/>
          <w:szCs w:val="26"/>
        </w:rPr>
        <w:t xml:space="preserve">Enhancement of meetings </w:t>
      </w:r>
      <w:r w:rsidR="00583AD7">
        <w:rPr>
          <w:sz w:val="26"/>
          <w:szCs w:val="26"/>
        </w:rPr>
        <w:t xml:space="preserve">with pipeline stakeholders to include emergency response </w:t>
      </w:r>
      <w:proofErr w:type="gramStart"/>
      <w:r w:rsidR="00583AD7">
        <w:rPr>
          <w:sz w:val="26"/>
          <w:szCs w:val="26"/>
        </w:rPr>
        <w:t>exercises;</w:t>
      </w:r>
      <w:proofErr w:type="gramEnd"/>
    </w:p>
    <w:p w14:paraId="60BFBFD6" w14:textId="77777777" w:rsidR="00583AD7" w:rsidRDefault="00583AD7" w:rsidP="00B6476E">
      <w:pPr>
        <w:pStyle w:val="ListParagraph"/>
        <w:ind w:left="1440" w:right="1440" w:hanging="720"/>
        <w:rPr>
          <w:sz w:val="26"/>
          <w:szCs w:val="26"/>
        </w:rPr>
      </w:pPr>
    </w:p>
    <w:p w14:paraId="75588A54" w14:textId="2B5BDC56" w:rsidR="00583AD7" w:rsidRDefault="00215644" w:rsidP="00B6476E">
      <w:pPr>
        <w:widowControl/>
        <w:numPr>
          <w:ilvl w:val="0"/>
          <w:numId w:val="11"/>
        </w:numPr>
        <w:tabs>
          <w:tab w:val="left" w:pos="1445"/>
          <w:tab w:val="left" w:pos="4410"/>
          <w:tab w:val="left" w:pos="7920"/>
        </w:tabs>
        <w:autoSpaceDE w:val="0"/>
        <w:autoSpaceDN w:val="0"/>
        <w:adjustRightInd w:val="0"/>
        <w:ind w:left="1440" w:right="1440" w:hanging="720"/>
        <w:contextualSpacing/>
        <w:rPr>
          <w:sz w:val="26"/>
          <w:szCs w:val="26"/>
        </w:rPr>
      </w:pPr>
      <w:r>
        <w:rPr>
          <w:sz w:val="26"/>
          <w:szCs w:val="26"/>
        </w:rPr>
        <w:t xml:space="preserve">Implementation of </w:t>
      </w:r>
      <w:r w:rsidR="009A0D9A">
        <w:rPr>
          <w:sz w:val="26"/>
          <w:szCs w:val="26"/>
        </w:rPr>
        <w:t>the</w:t>
      </w:r>
      <w:r>
        <w:rPr>
          <w:sz w:val="26"/>
          <w:szCs w:val="26"/>
        </w:rPr>
        <w:t xml:space="preserve"> Everbridge mass notification system to use during emergency situations in order to enhance the coordination of emergency </w:t>
      </w:r>
      <w:proofErr w:type="gramStart"/>
      <w:r>
        <w:rPr>
          <w:sz w:val="26"/>
          <w:szCs w:val="26"/>
        </w:rPr>
        <w:t>events;</w:t>
      </w:r>
      <w:proofErr w:type="gramEnd"/>
    </w:p>
    <w:p w14:paraId="2AFF4A22" w14:textId="77777777" w:rsidR="00215644" w:rsidRDefault="00215644" w:rsidP="00B6476E">
      <w:pPr>
        <w:pStyle w:val="ListParagraph"/>
        <w:ind w:left="1440" w:right="1440" w:hanging="720"/>
        <w:rPr>
          <w:sz w:val="26"/>
          <w:szCs w:val="26"/>
        </w:rPr>
      </w:pPr>
    </w:p>
    <w:p w14:paraId="06EF7244" w14:textId="5C5B5134" w:rsidR="00215644" w:rsidRDefault="00215644" w:rsidP="00B6476E">
      <w:pPr>
        <w:widowControl/>
        <w:numPr>
          <w:ilvl w:val="0"/>
          <w:numId w:val="11"/>
        </w:numPr>
        <w:tabs>
          <w:tab w:val="left" w:pos="1445"/>
          <w:tab w:val="left" w:pos="4410"/>
          <w:tab w:val="left" w:pos="7920"/>
        </w:tabs>
        <w:autoSpaceDE w:val="0"/>
        <w:autoSpaceDN w:val="0"/>
        <w:adjustRightInd w:val="0"/>
        <w:ind w:left="1440" w:right="1440" w:hanging="720"/>
        <w:contextualSpacing/>
        <w:rPr>
          <w:sz w:val="26"/>
          <w:szCs w:val="26"/>
        </w:rPr>
      </w:pPr>
      <w:r>
        <w:rPr>
          <w:sz w:val="26"/>
          <w:szCs w:val="26"/>
        </w:rPr>
        <w:t xml:space="preserve">Development of new annual emergency response training for its personnel, which includes the implementation of Incident Command Structure principles in responding to natural gas </w:t>
      </w:r>
      <w:proofErr w:type="gramStart"/>
      <w:r>
        <w:rPr>
          <w:sz w:val="26"/>
          <w:szCs w:val="26"/>
        </w:rPr>
        <w:t>emergencies;</w:t>
      </w:r>
      <w:proofErr w:type="gramEnd"/>
    </w:p>
    <w:p w14:paraId="0EEAE347" w14:textId="2E34F6CE" w:rsidR="00215644" w:rsidRDefault="007A644F" w:rsidP="00B6476E">
      <w:pPr>
        <w:widowControl/>
        <w:numPr>
          <w:ilvl w:val="0"/>
          <w:numId w:val="11"/>
        </w:numPr>
        <w:tabs>
          <w:tab w:val="left" w:pos="1445"/>
          <w:tab w:val="left" w:pos="4410"/>
          <w:tab w:val="left" w:pos="7920"/>
        </w:tabs>
        <w:autoSpaceDE w:val="0"/>
        <w:autoSpaceDN w:val="0"/>
        <w:adjustRightInd w:val="0"/>
        <w:ind w:left="1440" w:right="1440" w:hanging="720"/>
        <w:contextualSpacing/>
        <w:rPr>
          <w:sz w:val="26"/>
          <w:szCs w:val="26"/>
        </w:rPr>
      </w:pPr>
      <w:r>
        <w:rPr>
          <w:sz w:val="26"/>
          <w:szCs w:val="26"/>
        </w:rPr>
        <w:lastRenderedPageBreak/>
        <w:t>Various improvements to its Emergency Plan</w:t>
      </w:r>
      <w:r w:rsidR="00166BE9">
        <w:rPr>
          <w:sz w:val="26"/>
          <w:szCs w:val="26"/>
        </w:rPr>
        <w:t>, including:</w:t>
      </w:r>
    </w:p>
    <w:p w14:paraId="5DC6137B" w14:textId="77777777" w:rsidR="00166BE9" w:rsidRDefault="00166BE9" w:rsidP="00B6476E">
      <w:pPr>
        <w:pStyle w:val="ListParagraph"/>
        <w:ind w:left="1440" w:right="1440" w:hanging="720"/>
        <w:rPr>
          <w:sz w:val="26"/>
          <w:szCs w:val="26"/>
        </w:rPr>
      </w:pPr>
    </w:p>
    <w:p w14:paraId="40ECF6D5" w14:textId="7D2EF916" w:rsidR="00166BE9" w:rsidRDefault="00166BE9" w:rsidP="00B6476E">
      <w:pPr>
        <w:pStyle w:val="ListParagraph"/>
        <w:widowControl/>
        <w:numPr>
          <w:ilvl w:val="0"/>
          <w:numId w:val="12"/>
        </w:numPr>
        <w:tabs>
          <w:tab w:val="left" w:pos="1445"/>
          <w:tab w:val="left" w:pos="4410"/>
          <w:tab w:val="left" w:pos="7920"/>
        </w:tabs>
        <w:autoSpaceDE w:val="0"/>
        <w:autoSpaceDN w:val="0"/>
        <w:adjustRightInd w:val="0"/>
        <w:ind w:right="1440" w:hanging="720"/>
        <w:rPr>
          <w:sz w:val="26"/>
          <w:szCs w:val="26"/>
        </w:rPr>
      </w:pPr>
      <w:r>
        <w:rPr>
          <w:sz w:val="26"/>
          <w:szCs w:val="26"/>
        </w:rPr>
        <w:t xml:space="preserve">Redefining the responsibility of Central Dispatchers to help alleviate the burden of emergency responders around electricity shutdown, system isolation and </w:t>
      </w:r>
      <w:proofErr w:type="gramStart"/>
      <w:r>
        <w:rPr>
          <w:sz w:val="26"/>
          <w:szCs w:val="26"/>
        </w:rPr>
        <w:t>communications;</w:t>
      </w:r>
      <w:proofErr w:type="gramEnd"/>
    </w:p>
    <w:p w14:paraId="0E16B057" w14:textId="0B423449" w:rsidR="00166BE9" w:rsidRDefault="00166BE9" w:rsidP="00B6476E">
      <w:pPr>
        <w:pStyle w:val="ListParagraph"/>
        <w:widowControl/>
        <w:tabs>
          <w:tab w:val="left" w:pos="1445"/>
          <w:tab w:val="left" w:pos="4410"/>
          <w:tab w:val="left" w:pos="7920"/>
        </w:tabs>
        <w:autoSpaceDE w:val="0"/>
        <w:autoSpaceDN w:val="0"/>
        <w:adjustRightInd w:val="0"/>
        <w:ind w:left="2160" w:right="1440" w:hanging="720"/>
        <w:rPr>
          <w:sz w:val="26"/>
          <w:szCs w:val="26"/>
        </w:rPr>
      </w:pPr>
    </w:p>
    <w:p w14:paraId="0BAA6916" w14:textId="15C4129A" w:rsidR="00166BE9" w:rsidRDefault="00166BE9" w:rsidP="00B6476E">
      <w:pPr>
        <w:pStyle w:val="ListParagraph"/>
        <w:widowControl/>
        <w:numPr>
          <w:ilvl w:val="0"/>
          <w:numId w:val="12"/>
        </w:numPr>
        <w:tabs>
          <w:tab w:val="left" w:pos="1445"/>
          <w:tab w:val="left" w:pos="4410"/>
          <w:tab w:val="left" w:pos="7920"/>
        </w:tabs>
        <w:autoSpaceDE w:val="0"/>
        <w:autoSpaceDN w:val="0"/>
        <w:adjustRightInd w:val="0"/>
        <w:ind w:right="1440" w:hanging="720"/>
        <w:rPr>
          <w:sz w:val="26"/>
          <w:szCs w:val="26"/>
        </w:rPr>
      </w:pPr>
      <w:r>
        <w:rPr>
          <w:sz w:val="26"/>
          <w:szCs w:val="26"/>
        </w:rPr>
        <w:t xml:space="preserve">Reinforcing the first responder’s authority to shut valves and curtail electricity in appropriate circumstances during an </w:t>
      </w:r>
      <w:proofErr w:type="gramStart"/>
      <w:r>
        <w:rPr>
          <w:sz w:val="26"/>
          <w:szCs w:val="26"/>
        </w:rPr>
        <w:t>emergency</w:t>
      </w:r>
      <w:r w:rsidR="002A4564">
        <w:rPr>
          <w:sz w:val="26"/>
          <w:szCs w:val="26"/>
        </w:rPr>
        <w:t>;</w:t>
      </w:r>
      <w:proofErr w:type="gramEnd"/>
    </w:p>
    <w:p w14:paraId="7F335B94" w14:textId="77777777" w:rsidR="00166BE9" w:rsidRPr="00166BE9" w:rsidRDefault="00166BE9" w:rsidP="00B6476E">
      <w:pPr>
        <w:pStyle w:val="ListParagraph"/>
        <w:ind w:right="1440" w:hanging="720"/>
        <w:rPr>
          <w:sz w:val="26"/>
          <w:szCs w:val="26"/>
        </w:rPr>
      </w:pPr>
    </w:p>
    <w:p w14:paraId="46F34F3B" w14:textId="616B616D" w:rsidR="00166BE9" w:rsidRDefault="00166BE9" w:rsidP="00B6476E">
      <w:pPr>
        <w:pStyle w:val="ListParagraph"/>
        <w:widowControl/>
        <w:numPr>
          <w:ilvl w:val="0"/>
          <w:numId w:val="12"/>
        </w:numPr>
        <w:tabs>
          <w:tab w:val="left" w:pos="1445"/>
          <w:tab w:val="left" w:pos="4410"/>
          <w:tab w:val="left" w:pos="7920"/>
        </w:tabs>
        <w:autoSpaceDE w:val="0"/>
        <w:autoSpaceDN w:val="0"/>
        <w:adjustRightInd w:val="0"/>
        <w:ind w:right="1440" w:hanging="720"/>
        <w:rPr>
          <w:sz w:val="26"/>
          <w:szCs w:val="26"/>
        </w:rPr>
      </w:pPr>
      <w:r>
        <w:rPr>
          <w:sz w:val="26"/>
          <w:szCs w:val="26"/>
        </w:rPr>
        <w:t xml:space="preserve">Implementing new procedures pertaining to managing natural gas leaks inside </w:t>
      </w:r>
      <w:proofErr w:type="gramStart"/>
      <w:r>
        <w:rPr>
          <w:sz w:val="26"/>
          <w:szCs w:val="26"/>
        </w:rPr>
        <w:t>structures</w:t>
      </w:r>
      <w:r w:rsidR="006B59EA">
        <w:rPr>
          <w:sz w:val="26"/>
          <w:szCs w:val="26"/>
        </w:rPr>
        <w:t>;</w:t>
      </w:r>
      <w:proofErr w:type="gramEnd"/>
    </w:p>
    <w:p w14:paraId="6CD19407" w14:textId="77777777" w:rsidR="006B59EA" w:rsidRPr="006B59EA" w:rsidRDefault="006B59EA" w:rsidP="00B6476E">
      <w:pPr>
        <w:pStyle w:val="ListParagraph"/>
        <w:ind w:right="1440" w:hanging="720"/>
        <w:rPr>
          <w:sz w:val="26"/>
          <w:szCs w:val="26"/>
        </w:rPr>
      </w:pPr>
    </w:p>
    <w:p w14:paraId="6F856DC8" w14:textId="0C3253AB" w:rsidR="006B59EA" w:rsidRDefault="006B59EA" w:rsidP="00B6476E">
      <w:pPr>
        <w:pStyle w:val="ListParagraph"/>
        <w:widowControl/>
        <w:numPr>
          <w:ilvl w:val="0"/>
          <w:numId w:val="12"/>
        </w:numPr>
        <w:tabs>
          <w:tab w:val="left" w:pos="1445"/>
          <w:tab w:val="left" w:pos="4410"/>
          <w:tab w:val="left" w:pos="7920"/>
        </w:tabs>
        <w:autoSpaceDE w:val="0"/>
        <w:autoSpaceDN w:val="0"/>
        <w:adjustRightInd w:val="0"/>
        <w:ind w:right="1440" w:hanging="720"/>
        <w:rPr>
          <w:sz w:val="26"/>
          <w:szCs w:val="26"/>
        </w:rPr>
      </w:pPr>
      <w:r>
        <w:rPr>
          <w:sz w:val="26"/>
          <w:szCs w:val="26"/>
        </w:rPr>
        <w:t xml:space="preserve">Establishing a 330-foot zone of safety, or safety perimeter, for inside and outside leaks to remove the general public form a natural gas </w:t>
      </w:r>
      <w:proofErr w:type="gramStart"/>
      <w:r>
        <w:rPr>
          <w:sz w:val="26"/>
          <w:szCs w:val="26"/>
        </w:rPr>
        <w:t>emergency;</w:t>
      </w:r>
      <w:proofErr w:type="gramEnd"/>
    </w:p>
    <w:p w14:paraId="1B5677B8" w14:textId="77777777" w:rsidR="006B59EA" w:rsidRPr="006B59EA" w:rsidRDefault="006B59EA" w:rsidP="00B6476E">
      <w:pPr>
        <w:pStyle w:val="ListParagraph"/>
        <w:ind w:right="1440" w:hanging="720"/>
        <w:rPr>
          <w:sz w:val="26"/>
          <w:szCs w:val="26"/>
        </w:rPr>
      </w:pPr>
    </w:p>
    <w:p w14:paraId="7CEFECA5" w14:textId="590BE2C4" w:rsidR="006B59EA" w:rsidRDefault="006D4F4E" w:rsidP="00B6476E">
      <w:pPr>
        <w:pStyle w:val="ListParagraph"/>
        <w:widowControl/>
        <w:numPr>
          <w:ilvl w:val="0"/>
          <w:numId w:val="12"/>
        </w:numPr>
        <w:tabs>
          <w:tab w:val="left" w:pos="1445"/>
          <w:tab w:val="left" w:pos="4410"/>
          <w:tab w:val="left" w:pos="7920"/>
        </w:tabs>
        <w:autoSpaceDE w:val="0"/>
        <w:autoSpaceDN w:val="0"/>
        <w:adjustRightInd w:val="0"/>
        <w:ind w:right="1440" w:hanging="720"/>
        <w:rPr>
          <w:sz w:val="26"/>
          <w:szCs w:val="26"/>
        </w:rPr>
      </w:pPr>
      <w:r>
        <w:rPr>
          <w:sz w:val="26"/>
          <w:szCs w:val="26"/>
        </w:rPr>
        <w:t>Establishing additional requirements for “on call” staffing; and</w:t>
      </w:r>
    </w:p>
    <w:p w14:paraId="34EC1B05" w14:textId="77777777" w:rsidR="006D4F4E" w:rsidRPr="006D4F4E" w:rsidRDefault="006D4F4E" w:rsidP="006D4F4E">
      <w:pPr>
        <w:pStyle w:val="ListParagraph"/>
        <w:rPr>
          <w:sz w:val="26"/>
          <w:szCs w:val="26"/>
        </w:rPr>
      </w:pPr>
    </w:p>
    <w:p w14:paraId="1116DB6A" w14:textId="7350F8A9" w:rsidR="006D4F4E" w:rsidRPr="00166BE9" w:rsidRDefault="006D4F4E" w:rsidP="00B6476E">
      <w:pPr>
        <w:pStyle w:val="ListParagraph"/>
        <w:widowControl/>
        <w:numPr>
          <w:ilvl w:val="0"/>
          <w:numId w:val="12"/>
        </w:numPr>
        <w:tabs>
          <w:tab w:val="left" w:pos="1445"/>
          <w:tab w:val="left" w:pos="4410"/>
          <w:tab w:val="left" w:pos="7920"/>
        </w:tabs>
        <w:autoSpaceDE w:val="0"/>
        <w:autoSpaceDN w:val="0"/>
        <w:adjustRightInd w:val="0"/>
        <w:ind w:hanging="720"/>
        <w:rPr>
          <w:sz w:val="26"/>
          <w:szCs w:val="26"/>
        </w:rPr>
      </w:pPr>
      <w:r>
        <w:rPr>
          <w:sz w:val="26"/>
          <w:szCs w:val="26"/>
        </w:rPr>
        <w:t>Modifications that further clarify the types of Grade “C” rated leaks that require the identification of the valve needed to isolate gas flow, includ</w:t>
      </w:r>
      <w:r w:rsidR="008E5943">
        <w:rPr>
          <w:sz w:val="26"/>
          <w:szCs w:val="26"/>
        </w:rPr>
        <w:t>ing but not limited to underground blowing gas situations and rapidly migrating leaking gas from a suspected mechanical tee failure.</w:t>
      </w:r>
    </w:p>
    <w:p w14:paraId="73D4CD7E" w14:textId="2CA2C400" w:rsidR="00166BE9" w:rsidRDefault="00166BE9" w:rsidP="00FA5E41">
      <w:pPr>
        <w:widowControl/>
        <w:tabs>
          <w:tab w:val="left" w:pos="1445"/>
          <w:tab w:val="left" w:pos="4410"/>
          <w:tab w:val="left" w:pos="7920"/>
        </w:tabs>
        <w:autoSpaceDE w:val="0"/>
        <w:autoSpaceDN w:val="0"/>
        <w:adjustRightInd w:val="0"/>
        <w:spacing w:line="360" w:lineRule="auto"/>
        <w:contextualSpacing/>
        <w:rPr>
          <w:sz w:val="26"/>
          <w:szCs w:val="26"/>
        </w:rPr>
      </w:pPr>
    </w:p>
    <w:p w14:paraId="7B460751" w14:textId="43386DAE" w:rsidR="00FA5E41" w:rsidRDefault="00FA5E41" w:rsidP="00FA5E41">
      <w:pPr>
        <w:widowControl/>
        <w:tabs>
          <w:tab w:val="left" w:pos="1445"/>
          <w:tab w:val="left" w:pos="4410"/>
          <w:tab w:val="left" w:pos="7920"/>
        </w:tabs>
        <w:autoSpaceDE w:val="0"/>
        <w:autoSpaceDN w:val="0"/>
        <w:adjustRightInd w:val="0"/>
        <w:spacing w:line="360" w:lineRule="auto"/>
        <w:contextualSpacing/>
        <w:rPr>
          <w:sz w:val="26"/>
          <w:szCs w:val="26"/>
        </w:rPr>
      </w:pPr>
      <w:r>
        <w:rPr>
          <w:sz w:val="26"/>
          <w:szCs w:val="26"/>
        </w:rPr>
        <w:t>Settlement at ¶ 18(B), (D)-(M); I&amp;E Statement in Support at 11-12; UGI Statement in Support at 7.</w:t>
      </w:r>
    </w:p>
    <w:p w14:paraId="294C6597" w14:textId="77777777" w:rsidR="001F1B3C" w:rsidRDefault="001F1B3C" w:rsidP="00FA5E41">
      <w:pPr>
        <w:pStyle w:val="ListParagraph"/>
        <w:spacing w:line="360" w:lineRule="auto"/>
        <w:rPr>
          <w:sz w:val="26"/>
          <w:szCs w:val="26"/>
        </w:rPr>
      </w:pPr>
    </w:p>
    <w:p w14:paraId="3B80A265" w14:textId="38BFC9BC" w:rsidR="007B337D" w:rsidRDefault="007B337D" w:rsidP="00FA5E41">
      <w:pPr>
        <w:widowControl/>
        <w:spacing w:line="360" w:lineRule="auto"/>
        <w:ind w:firstLine="1440"/>
        <w:rPr>
          <w:sz w:val="26"/>
        </w:rPr>
      </w:pPr>
      <w:r>
        <w:rPr>
          <w:sz w:val="26"/>
          <w:szCs w:val="26"/>
        </w:rPr>
        <w:t xml:space="preserve">We acknowledge that UGI has already undertaken safety enhancement measures and has agreed to undertake additional safety enhancement measures as part of the instant Settlement.  We have considered these safety enhancement measures in our analysis of the Settlement.  </w:t>
      </w:r>
      <w:r>
        <w:rPr>
          <w:sz w:val="26"/>
        </w:rPr>
        <w:t>We find that these actions, as a whole, demonstrate that UGI is taking appropriate action to enhance the safety of its distribution system, improve the reliability of its gas operations, and prevent similar occurrences in the future.</w:t>
      </w:r>
      <w:r w:rsidR="00177E75">
        <w:rPr>
          <w:sz w:val="26"/>
        </w:rPr>
        <w:t xml:space="preserve">  This warrants a</w:t>
      </w:r>
      <w:r w:rsidR="007D4A7A">
        <w:rPr>
          <w:sz w:val="26"/>
        </w:rPr>
        <w:t xml:space="preserve"> lesser penalty.</w:t>
      </w:r>
    </w:p>
    <w:p w14:paraId="23A755B8" w14:textId="2D943B60" w:rsidR="00725B26" w:rsidRDefault="00725B26" w:rsidP="00BA087C">
      <w:pPr>
        <w:widowControl/>
        <w:spacing w:line="360" w:lineRule="auto"/>
        <w:ind w:firstLine="1440"/>
        <w:rPr>
          <w:sz w:val="26"/>
          <w:szCs w:val="26"/>
        </w:rPr>
      </w:pPr>
      <w:r w:rsidRPr="00FF22AE">
        <w:rPr>
          <w:color w:val="000000"/>
          <w:sz w:val="26"/>
          <w:szCs w:val="26"/>
          <w:u w:color="000000"/>
        </w:rPr>
        <w:lastRenderedPageBreak/>
        <w:t xml:space="preserve">The fifth factor we may consider is the number of customers affected and the duration of the violation.  </w:t>
      </w:r>
      <w:r w:rsidRPr="00FF22AE">
        <w:rPr>
          <w:sz w:val="26"/>
          <w:szCs w:val="26"/>
        </w:rPr>
        <w:t>52 Pa. Code § 69.1201(c)(5).</w:t>
      </w:r>
      <w:r w:rsidR="00547A3B">
        <w:rPr>
          <w:sz w:val="26"/>
          <w:szCs w:val="26"/>
        </w:rPr>
        <w:t xml:space="preserve">  In this case, the natural gas-fueled explosion took the life of one UGI Gas employee, injured t</w:t>
      </w:r>
      <w:r w:rsidR="00356CAF">
        <w:rPr>
          <w:sz w:val="26"/>
          <w:szCs w:val="26"/>
        </w:rPr>
        <w:t>wo</w:t>
      </w:r>
      <w:r w:rsidR="00547A3B">
        <w:rPr>
          <w:sz w:val="26"/>
          <w:szCs w:val="26"/>
        </w:rPr>
        <w:t xml:space="preserve"> additional UGI responders and a LASA employee.  </w:t>
      </w:r>
      <w:r w:rsidR="004C0F82">
        <w:rPr>
          <w:sz w:val="26"/>
          <w:szCs w:val="26"/>
        </w:rPr>
        <w:t>The explosion demolished the entire residential structure at 206 Springdale Lane and caused severe damage to neighboring homes on the Springdale</w:t>
      </w:r>
      <w:r w:rsidR="00F81BB3">
        <w:rPr>
          <w:sz w:val="26"/>
          <w:szCs w:val="26"/>
        </w:rPr>
        <w:t xml:space="preserve"> Lane</w:t>
      </w:r>
      <w:r w:rsidR="004C0F82">
        <w:rPr>
          <w:sz w:val="26"/>
          <w:szCs w:val="26"/>
        </w:rPr>
        <w:t xml:space="preserve"> cul-de-sac.  </w:t>
      </w:r>
      <w:r w:rsidR="00F81BB3">
        <w:rPr>
          <w:sz w:val="26"/>
          <w:szCs w:val="26"/>
        </w:rPr>
        <w:t>In addition, r</w:t>
      </w:r>
      <w:r w:rsidR="004C0F82">
        <w:rPr>
          <w:sz w:val="26"/>
          <w:szCs w:val="26"/>
        </w:rPr>
        <w:t>esidents on Springdale Lane experienced a temporary gas outage</w:t>
      </w:r>
      <w:r w:rsidR="00547A3B">
        <w:rPr>
          <w:sz w:val="26"/>
          <w:szCs w:val="26"/>
        </w:rPr>
        <w:t xml:space="preserve">.  </w:t>
      </w:r>
      <w:r w:rsidR="00547A3B" w:rsidRPr="005B20C3">
        <w:rPr>
          <w:sz w:val="26"/>
          <w:szCs w:val="26"/>
        </w:rPr>
        <w:t xml:space="preserve">Considered </w:t>
      </w:r>
      <w:r w:rsidR="00547A3B">
        <w:rPr>
          <w:sz w:val="26"/>
          <w:szCs w:val="26"/>
        </w:rPr>
        <w:t>by itself</w:t>
      </w:r>
      <w:r w:rsidR="00547A3B" w:rsidRPr="005B20C3">
        <w:rPr>
          <w:sz w:val="26"/>
          <w:szCs w:val="26"/>
        </w:rPr>
        <w:t xml:space="preserve">, this factor does not support a high civil penalty amount.  </w:t>
      </w:r>
    </w:p>
    <w:p w14:paraId="388FACA5" w14:textId="7ADEFDCB" w:rsidR="00547A3B" w:rsidRDefault="00547A3B" w:rsidP="00BA087C">
      <w:pPr>
        <w:widowControl/>
        <w:spacing w:line="360" w:lineRule="auto"/>
        <w:ind w:firstLine="1440"/>
        <w:rPr>
          <w:sz w:val="26"/>
          <w:szCs w:val="26"/>
        </w:rPr>
      </w:pPr>
    </w:p>
    <w:p w14:paraId="0A195F55" w14:textId="77777777" w:rsidR="00E54DD3" w:rsidRDefault="004F0649" w:rsidP="00974F21">
      <w:pPr>
        <w:widowControl/>
        <w:spacing w:line="360" w:lineRule="auto"/>
        <w:ind w:firstLine="1440"/>
        <w:rPr>
          <w:sz w:val="26"/>
          <w:szCs w:val="26"/>
        </w:rPr>
      </w:pPr>
      <w:r w:rsidRPr="00837D7B">
        <w:rPr>
          <w:sz w:val="26"/>
          <w:szCs w:val="26"/>
        </w:rPr>
        <w:t xml:space="preserve">The sixth factor relates to </w:t>
      </w:r>
      <w:r>
        <w:rPr>
          <w:sz w:val="26"/>
          <w:szCs w:val="26"/>
        </w:rPr>
        <w:t>UGI’s</w:t>
      </w:r>
      <w:r w:rsidRPr="00837D7B">
        <w:rPr>
          <w:sz w:val="26"/>
          <w:szCs w:val="26"/>
        </w:rPr>
        <w:t xml:space="preserve"> compliance history with the Commission.  “An isolated incident from an otherwise compliant utility may result in a lower penalty, whereas frequent, recurrent violations by a utility may result in a higher penalty.</w:t>
      </w:r>
      <w:r w:rsidR="0000267D">
        <w:rPr>
          <w:sz w:val="26"/>
          <w:szCs w:val="26"/>
        </w:rPr>
        <w:t xml:space="preserve">” </w:t>
      </w:r>
      <w:r w:rsidRPr="00837D7B">
        <w:rPr>
          <w:sz w:val="26"/>
          <w:szCs w:val="26"/>
        </w:rPr>
        <w:t>52</w:t>
      </w:r>
      <w:r w:rsidR="0000267D">
        <w:rPr>
          <w:sz w:val="26"/>
          <w:szCs w:val="26"/>
        </w:rPr>
        <w:t> </w:t>
      </w:r>
      <w:r w:rsidRPr="00837D7B">
        <w:rPr>
          <w:sz w:val="26"/>
          <w:szCs w:val="26"/>
        </w:rPr>
        <w:t>Pa.</w:t>
      </w:r>
      <w:r w:rsidR="0000267D">
        <w:rPr>
          <w:sz w:val="26"/>
          <w:szCs w:val="26"/>
        </w:rPr>
        <w:t> </w:t>
      </w:r>
      <w:r w:rsidRPr="00837D7B">
        <w:rPr>
          <w:sz w:val="26"/>
          <w:szCs w:val="26"/>
        </w:rPr>
        <w:t>Code § 69.1201(c)(6)</w:t>
      </w:r>
      <w:r>
        <w:rPr>
          <w:sz w:val="26"/>
          <w:szCs w:val="26"/>
        </w:rPr>
        <w:t>.</w:t>
      </w:r>
      <w:r w:rsidR="0063236F">
        <w:rPr>
          <w:sz w:val="26"/>
          <w:szCs w:val="26"/>
        </w:rPr>
        <w:t xml:space="preserve">  </w:t>
      </w:r>
      <w:r w:rsidR="00375EC6">
        <w:rPr>
          <w:sz w:val="26"/>
          <w:szCs w:val="26"/>
        </w:rPr>
        <w:t>A review of our records reveals that UGI</w:t>
      </w:r>
      <w:r w:rsidR="005C33F0">
        <w:rPr>
          <w:sz w:val="26"/>
          <w:szCs w:val="26"/>
        </w:rPr>
        <w:t xml:space="preserve"> and</w:t>
      </w:r>
      <w:r w:rsidR="0000267D">
        <w:rPr>
          <w:sz w:val="26"/>
          <w:szCs w:val="26"/>
        </w:rPr>
        <w:t>/or</w:t>
      </w:r>
      <w:r w:rsidR="005C33F0">
        <w:rPr>
          <w:sz w:val="26"/>
          <w:szCs w:val="26"/>
        </w:rPr>
        <w:t xml:space="preserve"> its former subsidiary companies</w:t>
      </w:r>
      <w:r w:rsidR="00375EC6">
        <w:rPr>
          <w:sz w:val="26"/>
          <w:szCs w:val="26"/>
        </w:rPr>
        <w:t xml:space="preserve"> have a poor compliance history relating to gas safety issues</w:t>
      </w:r>
      <w:r w:rsidR="0000267D">
        <w:rPr>
          <w:sz w:val="26"/>
          <w:szCs w:val="26"/>
        </w:rPr>
        <w:t>.</w:t>
      </w:r>
      <w:r w:rsidR="0000267D">
        <w:rPr>
          <w:rStyle w:val="FootnoteReference"/>
          <w:sz w:val="26"/>
          <w:szCs w:val="26"/>
        </w:rPr>
        <w:footnoteReference w:id="11"/>
      </w:r>
      <w:r w:rsidR="00375EC6">
        <w:rPr>
          <w:sz w:val="26"/>
          <w:szCs w:val="26"/>
        </w:rPr>
        <w:t xml:space="preserve">  </w:t>
      </w:r>
      <w:r w:rsidR="00B468F0">
        <w:rPr>
          <w:sz w:val="26"/>
          <w:szCs w:val="26"/>
        </w:rPr>
        <w:lastRenderedPageBreak/>
        <w:t>Based on</w:t>
      </w:r>
      <w:r w:rsidR="004E755F">
        <w:rPr>
          <w:sz w:val="26"/>
          <w:szCs w:val="26"/>
        </w:rPr>
        <w:t xml:space="preserve"> our research and I&amp;E’s Statement in Support, t</w:t>
      </w:r>
      <w:r w:rsidR="00974F21">
        <w:rPr>
          <w:sz w:val="26"/>
          <w:szCs w:val="26"/>
        </w:rPr>
        <w:t>his is at least the eighth time in approximately the past ten years in which a matter containing allegations of gas safety violations by a UGI-owned gas distribution utility has come before this Commission.</w:t>
      </w:r>
      <w:r w:rsidR="00E54DD3">
        <w:rPr>
          <w:sz w:val="26"/>
          <w:szCs w:val="26"/>
        </w:rPr>
        <w:t xml:space="preserve">  I&amp;E Statement in Support at 13-15.</w:t>
      </w:r>
      <w:r w:rsidR="00974F21">
        <w:rPr>
          <w:sz w:val="26"/>
          <w:szCs w:val="26"/>
        </w:rPr>
        <w:t xml:space="preserve">  </w:t>
      </w:r>
    </w:p>
    <w:p w14:paraId="41C4F5BA" w14:textId="77777777" w:rsidR="00E54DD3" w:rsidRDefault="00E54DD3" w:rsidP="00974F21">
      <w:pPr>
        <w:widowControl/>
        <w:spacing w:line="360" w:lineRule="auto"/>
        <w:ind w:firstLine="1440"/>
        <w:rPr>
          <w:sz w:val="26"/>
          <w:szCs w:val="26"/>
        </w:rPr>
      </w:pPr>
    </w:p>
    <w:p w14:paraId="19A18897" w14:textId="61900142" w:rsidR="00974F21" w:rsidRDefault="002A35A6" w:rsidP="00974F21">
      <w:pPr>
        <w:widowControl/>
        <w:spacing w:line="360" w:lineRule="auto"/>
        <w:ind w:firstLine="1440"/>
        <w:rPr>
          <w:sz w:val="26"/>
          <w:szCs w:val="26"/>
        </w:rPr>
      </w:pPr>
      <w:r>
        <w:rPr>
          <w:sz w:val="26"/>
          <w:szCs w:val="26"/>
        </w:rPr>
        <w:t>I</w:t>
      </w:r>
      <w:r w:rsidR="00974F21">
        <w:rPr>
          <w:sz w:val="26"/>
          <w:szCs w:val="26"/>
        </w:rPr>
        <w:t xml:space="preserve">n </w:t>
      </w:r>
      <w:r w:rsidR="00974F21" w:rsidRPr="002F31E9">
        <w:rPr>
          <w:i/>
          <w:sz w:val="26"/>
        </w:rPr>
        <w:t xml:space="preserve">Pa. PUC, Bureau of Investigation and Enforcement v. UGI </w:t>
      </w:r>
      <w:r w:rsidR="00974F21">
        <w:rPr>
          <w:i/>
          <w:sz w:val="26"/>
        </w:rPr>
        <w:t>Penn Natural Gas</w:t>
      </w:r>
      <w:r w:rsidR="00974F21" w:rsidRPr="002F31E9">
        <w:rPr>
          <w:i/>
          <w:sz w:val="26"/>
        </w:rPr>
        <w:t>, Inc</w:t>
      </w:r>
      <w:r w:rsidR="00974F21">
        <w:rPr>
          <w:i/>
          <w:sz w:val="26"/>
        </w:rPr>
        <w:t>.</w:t>
      </w:r>
      <w:r w:rsidR="00974F21" w:rsidRPr="00974F21">
        <w:rPr>
          <w:sz w:val="26"/>
          <w:szCs w:val="26"/>
        </w:rPr>
        <w:t>, Docket No. M-2013-2338981</w:t>
      </w:r>
      <w:r w:rsidR="00974F21">
        <w:rPr>
          <w:sz w:val="26"/>
          <w:szCs w:val="26"/>
        </w:rPr>
        <w:t xml:space="preserve"> </w:t>
      </w:r>
      <w:r w:rsidR="00974F21" w:rsidRPr="00974F21">
        <w:rPr>
          <w:sz w:val="26"/>
          <w:szCs w:val="26"/>
        </w:rPr>
        <w:t>(Order entered September 26, 2013), the Commission approved a settlement agreement wherein</w:t>
      </w:r>
      <w:r w:rsidR="00974F21">
        <w:rPr>
          <w:sz w:val="26"/>
          <w:szCs w:val="26"/>
        </w:rPr>
        <w:t xml:space="preserve"> </w:t>
      </w:r>
      <w:r w:rsidR="00974F21" w:rsidRPr="00974F21">
        <w:rPr>
          <w:sz w:val="26"/>
          <w:szCs w:val="26"/>
        </w:rPr>
        <w:t>UGI</w:t>
      </w:r>
      <w:r w:rsidR="00974F21">
        <w:rPr>
          <w:sz w:val="26"/>
          <w:szCs w:val="26"/>
        </w:rPr>
        <w:t xml:space="preserve"> </w:t>
      </w:r>
      <w:r w:rsidR="007E38EF">
        <w:rPr>
          <w:sz w:val="26"/>
          <w:szCs w:val="26"/>
        </w:rPr>
        <w:t>Penn Natural Gas, Inc. (UGI-PNG)</w:t>
      </w:r>
      <w:r w:rsidR="00974F21" w:rsidRPr="00974F21">
        <w:rPr>
          <w:sz w:val="26"/>
          <w:szCs w:val="26"/>
        </w:rPr>
        <w:t xml:space="preserve"> agreed to pay a civil penalty of $1,000,000 in connection with an improper repair of a gas</w:t>
      </w:r>
      <w:r w:rsidR="00974F21">
        <w:rPr>
          <w:sz w:val="26"/>
          <w:szCs w:val="26"/>
        </w:rPr>
        <w:t xml:space="preserve"> </w:t>
      </w:r>
      <w:r w:rsidR="00974F21" w:rsidRPr="00974F21">
        <w:rPr>
          <w:sz w:val="26"/>
          <w:szCs w:val="26"/>
        </w:rPr>
        <w:t>main in which UGI</w:t>
      </w:r>
      <w:r w:rsidR="007E38EF">
        <w:rPr>
          <w:sz w:val="26"/>
          <w:szCs w:val="26"/>
        </w:rPr>
        <w:t>-PNG</w:t>
      </w:r>
      <w:r w:rsidR="00974F21" w:rsidRPr="00974F21">
        <w:rPr>
          <w:sz w:val="26"/>
          <w:szCs w:val="26"/>
        </w:rPr>
        <w:t xml:space="preserve"> exceeded the main’s maximum allowable operating pressure by placing a</w:t>
      </w:r>
      <w:r w:rsidR="00974F21">
        <w:rPr>
          <w:sz w:val="26"/>
          <w:szCs w:val="26"/>
        </w:rPr>
        <w:t xml:space="preserve"> </w:t>
      </w:r>
      <w:r w:rsidR="00974F21" w:rsidRPr="00974F21">
        <w:rPr>
          <w:sz w:val="26"/>
          <w:szCs w:val="26"/>
        </w:rPr>
        <w:t xml:space="preserve">clamp over the leak that was rated at a lower operating pressure. </w:t>
      </w:r>
      <w:r w:rsidR="007E38EF">
        <w:rPr>
          <w:sz w:val="26"/>
          <w:szCs w:val="26"/>
        </w:rPr>
        <w:t xml:space="preserve"> </w:t>
      </w:r>
      <w:r w:rsidR="00974F21" w:rsidRPr="00974F21">
        <w:rPr>
          <w:sz w:val="26"/>
          <w:szCs w:val="26"/>
        </w:rPr>
        <w:t>The civil penalty was also paid</w:t>
      </w:r>
      <w:r w:rsidR="00974F21">
        <w:rPr>
          <w:sz w:val="26"/>
          <w:szCs w:val="26"/>
        </w:rPr>
        <w:t xml:space="preserve"> </w:t>
      </w:r>
      <w:r w:rsidR="00974F21" w:rsidRPr="00974F21">
        <w:rPr>
          <w:sz w:val="26"/>
          <w:szCs w:val="26"/>
        </w:rPr>
        <w:t>in response to allegations that UGI</w:t>
      </w:r>
      <w:r w:rsidR="007E38EF">
        <w:rPr>
          <w:sz w:val="26"/>
          <w:szCs w:val="26"/>
        </w:rPr>
        <w:t>-PNG</w:t>
      </w:r>
      <w:r w:rsidR="00974F21" w:rsidRPr="00974F21">
        <w:rPr>
          <w:sz w:val="26"/>
          <w:szCs w:val="26"/>
        </w:rPr>
        <w:t>’s leak classification, survey and management system were</w:t>
      </w:r>
      <w:r w:rsidR="00974F21">
        <w:rPr>
          <w:sz w:val="26"/>
          <w:szCs w:val="26"/>
        </w:rPr>
        <w:t xml:space="preserve"> </w:t>
      </w:r>
      <w:r w:rsidR="00974F21" w:rsidRPr="00974F21">
        <w:rPr>
          <w:sz w:val="26"/>
          <w:szCs w:val="26"/>
        </w:rPr>
        <w:t>not in compliance with state and federal</w:t>
      </w:r>
      <w:r w:rsidR="00974F21">
        <w:rPr>
          <w:sz w:val="26"/>
          <w:szCs w:val="26"/>
        </w:rPr>
        <w:t xml:space="preserve"> </w:t>
      </w:r>
      <w:r w:rsidR="00974F21" w:rsidRPr="00974F21">
        <w:rPr>
          <w:sz w:val="26"/>
          <w:szCs w:val="26"/>
        </w:rPr>
        <w:t>regulations.</w:t>
      </w:r>
      <w:r w:rsidR="007E38EF">
        <w:rPr>
          <w:sz w:val="26"/>
          <w:szCs w:val="26"/>
        </w:rPr>
        <w:t xml:space="preserve">  </w:t>
      </w:r>
    </w:p>
    <w:p w14:paraId="4F08D62E" w14:textId="210D7E5A" w:rsidR="002A35A6" w:rsidRDefault="002A35A6" w:rsidP="00974F21">
      <w:pPr>
        <w:widowControl/>
        <w:spacing w:line="360" w:lineRule="auto"/>
        <w:ind w:firstLine="1440"/>
        <w:rPr>
          <w:sz w:val="26"/>
          <w:szCs w:val="26"/>
        </w:rPr>
      </w:pPr>
    </w:p>
    <w:p w14:paraId="1DB4FBCB" w14:textId="455DA675" w:rsidR="002A35A6" w:rsidRDefault="002A35A6" w:rsidP="00974F21">
      <w:pPr>
        <w:widowControl/>
        <w:spacing w:line="360" w:lineRule="auto"/>
        <w:ind w:firstLine="1440"/>
        <w:rPr>
          <w:sz w:val="26"/>
          <w:szCs w:val="26"/>
        </w:rPr>
      </w:pPr>
      <w:r>
        <w:rPr>
          <w:iCs/>
          <w:sz w:val="26"/>
          <w:szCs w:val="26"/>
        </w:rPr>
        <w:t xml:space="preserve">In </w:t>
      </w:r>
      <w:r w:rsidRPr="002A35A6">
        <w:rPr>
          <w:i/>
          <w:sz w:val="26"/>
          <w:szCs w:val="26"/>
        </w:rPr>
        <w:t>Pa. PUC, Bureau of Investigation and Enforcement v. UGI Utilities, Inc.</w:t>
      </w:r>
      <w:r w:rsidRPr="002A35A6">
        <w:rPr>
          <w:sz w:val="26"/>
          <w:szCs w:val="26"/>
        </w:rPr>
        <w:t>, Docket No.</w:t>
      </w:r>
      <w:r>
        <w:rPr>
          <w:sz w:val="26"/>
          <w:szCs w:val="26"/>
        </w:rPr>
        <w:t xml:space="preserve"> </w:t>
      </w:r>
      <w:r w:rsidRPr="002A35A6">
        <w:rPr>
          <w:sz w:val="26"/>
          <w:szCs w:val="26"/>
        </w:rPr>
        <w:t>C-2012-2308997 (Order entered February 19, 2013)</w:t>
      </w:r>
      <w:r>
        <w:rPr>
          <w:sz w:val="26"/>
          <w:szCs w:val="26"/>
        </w:rPr>
        <w:t>, a natural gas explosion occurred in Allentown on February 9, 2011, and resulted in the deaths of five individuals in two residences, an injury to another individual, and destruction and significant damage to six other residences.  The explosion was caused by a circumferential crack in a twelve-inch cast iron main.  Based</w:t>
      </w:r>
      <w:r w:rsidRPr="00DA06B3">
        <w:rPr>
          <w:sz w:val="26"/>
          <w:szCs w:val="26"/>
        </w:rPr>
        <w:t xml:space="preserve"> on I&amp;E’s investigation </w:t>
      </w:r>
      <w:r>
        <w:rPr>
          <w:sz w:val="26"/>
          <w:szCs w:val="26"/>
        </w:rPr>
        <w:t>in that case, the</w:t>
      </w:r>
      <w:r w:rsidRPr="00DA06B3">
        <w:rPr>
          <w:sz w:val="26"/>
          <w:szCs w:val="26"/>
        </w:rPr>
        <w:t xml:space="preserve"> allegations</w:t>
      </w:r>
      <w:r>
        <w:rPr>
          <w:sz w:val="26"/>
          <w:szCs w:val="26"/>
        </w:rPr>
        <w:t xml:space="preserve"> regarding</w:t>
      </w:r>
      <w:r w:rsidRPr="00DA06B3">
        <w:rPr>
          <w:sz w:val="26"/>
          <w:szCs w:val="26"/>
        </w:rPr>
        <w:t xml:space="preserve"> UGI</w:t>
      </w:r>
      <w:r>
        <w:rPr>
          <w:sz w:val="26"/>
          <w:szCs w:val="26"/>
        </w:rPr>
        <w:t xml:space="preserve"> Utilities, Inc.</w:t>
      </w:r>
      <w:r w:rsidRPr="00DA06B3">
        <w:rPr>
          <w:sz w:val="26"/>
          <w:szCs w:val="26"/>
        </w:rPr>
        <w:t>’s conduct include</w:t>
      </w:r>
      <w:r>
        <w:rPr>
          <w:sz w:val="26"/>
          <w:szCs w:val="26"/>
        </w:rPr>
        <w:t>d</w:t>
      </w:r>
      <w:r w:rsidRPr="00DA06B3">
        <w:rPr>
          <w:sz w:val="26"/>
          <w:szCs w:val="26"/>
        </w:rPr>
        <w:t xml:space="preserve"> the following:  (1) failure to timely replace cast iron piping systems in the Allentown area; (2) failure to maintain an odorant sampling program to demonstrate that adequate odorant</w:t>
      </w:r>
      <w:r w:rsidR="002A3BAA">
        <w:rPr>
          <w:sz w:val="26"/>
          <w:szCs w:val="26"/>
        </w:rPr>
        <w:t xml:space="preserve"> </w:t>
      </w:r>
      <w:r w:rsidRPr="00DA06B3">
        <w:rPr>
          <w:sz w:val="26"/>
          <w:szCs w:val="26"/>
        </w:rPr>
        <w:t xml:space="preserve">concentrations are consistently present throughout its distribution system; (3) </w:t>
      </w:r>
      <w:r>
        <w:rPr>
          <w:sz w:val="26"/>
          <w:szCs w:val="26"/>
        </w:rPr>
        <w:t xml:space="preserve">failure to properly perform </w:t>
      </w:r>
      <w:r w:rsidRPr="00DA06B3">
        <w:rPr>
          <w:sz w:val="26"/>
          <w:szCs w:val="26"/>
        </w:rPr>
        <w:t xml:space="preserve">post-incident odorant testing; (4) failure to monitor and react to forces that may have detrimentally affected the integrity of the cast iron main; (5) failure to promptly close the curb valves to the residences that were located in the same row as the homes destroyed by the explosion; and (6) failure to promptly and effectively respond to </w:t>
      </w:r>
      <w:r w:rsidRPr="00DA06B3">
        <w:rPr>
          <w:sz w:val="26"/>
          <w:szCs w:val="26"/>
        </w:rPr>
        <w:lastRenderedPageBreak/>
        <w:t xml:space="preserve">the explosion in that it took </w:t>
      </w:r>
      <w:r>
        <w:rPr>
          <w:sz w:val="26"/>
          <w:szCs w:val="26"/>
        </w:rPr>
        <w:t>f</w:t>
      </w:r>
      <w:r w:rsidRPr="00DA06B3">
        <w:rPr>
          <w:sz w:val="26"/>
          <w:szCs w:val="26"/>
        </w:rPr>
        <w:t>ive hours to diminish the flow of gas.</w:t>
      </w:r>
      <w:r>
        <w:rPr>
          <w:sz w:val="26"/>
          <w:szCs w:val="26"/>
        </w:rPr>
        <w:t xml:space="preserve">  The settlement </w:t>
      </w:r>
      <w:r w:rsidR="00F81BB3">
        <w:rPr>
          <w:sz w:val="26"/>
          <w:szCs w:val="26"/>
        </w:rPr>
        <w:t xml:space="preserve">in that case </w:t>
      </w:r>
      <w:r>
        <w:rPr>
          <w:sz w:val="26"/>
          <w:szCs w:val="26"/>
        </w:rPr>
        <w:t>proposed a $386,000 civil penalty and provided, among other remedial measures, that UGI would retire or replace all in-service cast iron mains over a fourteen-year period and bare steel mains over a thirty-year period.  The Commission approved the settlement with modifications, including the following: the civil penalty amount was increased to $500,000 and UGI was directed to conduct a pilot program in which it would explore and use enhanced leak detection measures in Allentown.</w:t>
      </w:r>
    </w:p>
    <w:p w14:paraId="123AB12B" w14:textId="77777777" w:rsidR="00974F21" w:rsidRDefault="00974F21" w:rsidP="00375EC6">
      <w:pPr>
        <w:widowControl/>
        <w:spacing w:line="360" w:lineRule="auto"/>
        <w:ind w:firstLine="1440"/>
        <w:rPr>
          <w:sz w:val="26"/>
          <w:szCs w:val="26"/>
        </w:rPr>
      </w:pPr>
    </w:p>
    <w:p w14:paraId="29EEE3A4" w14:textId="5018B976" w:rsidR="00725B26" w:rsidRDefault="007239EC" w:rsidP="00BA087C">
      <w:pPr>
        <w:widowControl/>
        <w:spacing w:line="360" w:lineRule="auto"/>
        <w:ind w:firstLine="1440"/>
        <w:rPr>
          <w:sz w:val="26"/>
          <w:szCs w:val="26"/>
        </w:rPr>
      </w:pPr>
      <w:r w:rsidRPr="007239EC">
        <w:rPr>
          <w:sz w:val="26"/>
          <w:szCs w:val="26"/>
        </w:rPr>
        <w:t xml:space="preserve">Similarly, in </w:t>
      </w:r>
      <w:r w:rsidRPr="007239EC">
        <w:rPr>
          <w:i/>
          <w:sz w:val="26"/>
          <w:szCs w:val="26"/>
        </w:rPr>
        <w:t>Pa. PUC v. UGI Utilities, Inc</w:t>
      </w:r>
      <w:r w:rsidRPr="007239EC">
        <w:rPr>
          <w:sz w:val="26"/>
          <w:szCs w:val="26"/>
        </w:rPr>
        <w:t>., Docket No. M-2009-2031571 (Order entered January 14, 2010), a settlement arose from a natural gas explosion in Allentown that occurred on December 9, 2006, and resulted in a minor injury and destroyed one residence and three adjacent row homes.  The explosion occurred when a contractor attempted to remove a gas meter.  The allegations of gas safety violations involved inadequate training and improper documentation of procedures regarding removal of inactive gas meters.  The settlement called for remedial measures such as changes to the company’s procedures, training, and operator qualifications regarding meter replacement.  The Commission approved the settlement’s $80,000 civil penalty and modified the settlement to add an $80,000 payment to the Low-Income Usage Reduction Program.</w:t>
      </w:r>
    </w:p>
    <w:p w14:paraId="242C966A" w14:textId="5D93352D" w:rsidR="007239EC" w:rsidRDefault="007239EC" w:rsidP="00BA087C">
      <w:pPr>
        <w:widowControl/>
        <w:spacing w:line="360" w:lineRule="auto"/>
        <w:ind w:firstLine="1440"/>
        <w:rPr>
          <w:sz w:val="26"/>
          <w:szCs w:val="26"/>
        </w:rPr>
      </w:pPr>
    </w:p>
    <w:p w14:paraId="7CF5A113" w14:textId="5F0D3D5C" w:rsidR="001A5045" w:rsidRPr="001A5045" w:rsidRDefault="001A5045" w:rsidP="001A5045">
      <w:pPr>
        <w:widowControl/>
        <w:spacing w:line="360" w:lineRule="auto"/>
        <w:ind w:firstLine="1440"/>
        <w:rPr>
          <w:sz w:val="26"/>
          <w:szCs w:val="26"/>
        </w:rPr>
      </w:pPr>
      <w:r w:rsidRPr="001A5045">
        <w:rPr>
          <w:sz w:val="26"/>
          <w:szCs w:val="26"/>
        </w:rPr>
        <w:t xml:space="preserve">Other </w:t>
      </w:r>
      <w:r w:rsidR="00C7294A">
        <w:rPr>
          <w:sz w:val="26"/>
          <w:szCs w:val="26"/>
        </w:rPr>
        <w:t xml:space="preserve">cases within the past ten years </w:t>
      </w:r>
      <w:r w:rsidRPr="001A5045">
        <w:rPr>
          <w:sz w:val="26"/>
          <w:szCs w:val="26"/>
        </w:rPr>
        <w:t>involving</w:t>
      </w:r>
      <w:r>
        <w:rPr>
          <w:sz w:val="26"/>
          <w:szCs w:val="26"/>
        </w:rPr>
        <w:t xml:space="preserve"> UGI-owned gas distribution utilities </w:t>
      </w:r>
      <w:r w:rsidRPr="001A5045">
        <w:rPr>
          <w:sz w:val="26"/>
          <w:szCs w:val="26"/>
        </w:rPr>
        <w:t>include:</w:t>
      </w:r>
      <w:r w:rsidR="00F81BB3">
        <w:rPr>
          <w:sz w:val="26"/>
          <w:szCs w:val="26"/>
        </w:rPr>
        <w:t xml:space="preserve"> (1)</w:t>
      </w:r>
      <w:r w:rsidRPr="001A5045">
        <w:rPr>
          <w:i/>
          <w:sz w:val="26"/>
          <w:szCs w:val="26"/>
        </w:rPr>
        <w:t xml:space="preserve"> Pa. PUC v. UGI Central Penn Gas, Inc.</w:t>
      </w:r>
      <w:r w:rsidRPr="001A5045">
        <w:rPr>
          <w:sz w:val="26"/>
          <w:szCs w:val="26"/>
        </w:rPr>
        <w:t>, Docket No. M</w:t>
      </w:r>
      <w:r w:rsidR="006C35B3">
        <w:rPr>
          <w:sz w:val="26"/>
          <w:szCs w:val="26"/>
        </w:rPr>
        <w:noBreakHyphen/>
      </w:r>
      <w:r w:rsidRPr="001A5045">
        <w:rPr>
          <w:sz w:val="26"/>
          <w:szCs w:val="26"/>
        </w:rPr>
        <w:t>2011</w:t>
      </w:r>
      <w:r w:rsidR="006C35B3">
        <w:rPr>
          <w:sz w:val="26"/>
          <w:szCs w:val="26"/>
        </w:rPr>
        <w:noBreakHyphen/>
      </w:r>
      <w:r w:rsidRPr="001A5045">
        <w:rPr>
          <w:sz w:val="26"/>
          <w:szCs w:val="26"/>
        </w:rPr>
        <w:t>2155312 (Order entered June 13, 2012) (rejected settlement amount due to the nature of the safety violations and number of recurring allegations);</w:t>
      </w:r>
      <w:r w:rsidR="00F81BB3">
        <w:rPr>
          <w:sz w:val="26"/>
          <w:szCs w:val="26"/>
        </w:rPr>
        <w:t xml:space="preserve"> (2)</w:t>
      </w:r>
      <w:r w:rsidRPr="001A5045">
        <w:rPr>
          <w:sz w:val="26"/>
          <w:szCs w:val="26"/>
        </w:rPr>
        <w:t xml:space="preserve"> </w:t>
      </w:r>
      <w:r w:rsidRPr="001A5045">
        <w:rPr>
          <w:i/>
          <w:sz w:val="26"/>
          <w:szCs w:val="26"/>
        </w:rPr>
        <w:t>Pa. PUC v. UGI</w:t>
      </w:r>
      <w:r w:rsidR="006C35B3">
        <w:rPr>
          <w:i/>
          <w:sz w:val="26"/>
          <w:szCs w:val="26"/>
        </w:rPr>
        <w:t> </w:t>
      </w:r>
      <w:r w:rsidRPr="001A5045">
        <w:rPr>
          <w:i/>
          <w:sz w:val="26"/>
          <w:szCs w:val="26"/>
        </w:rPr>
        <w:t>Utilities, Inc</w:t>
      </w:r>
      <w:r w:rsidRPr="001A5045">
        <w:rPr>
          <w:sz w:val="26"/>
          <w:szCs w:val="26"/>
        </w:rPr>
        <w:t>., Docket No. M-2012-2141712 (Order entered June 13, 2012) (rejected settlement due to serious nature of the incident and endangerment of lives of the company’s crew and the public);</w:t>
      </w:r>
      <w:r w:rsidR="00F81BB3">
        <w:rPr>
          <w:sz w:val="26"/>
          <w:szCs w:val="26"/>
        </w:rPr>
        <w:t xml:space="preserve"> (3)</w:t>
      </w:r>
      <w:r w:rsidRPr="001A5045">
        <w:rPr>
          <w:sz w:val="26"/>
          <w:szCs w:val="26"/>
        </w:rPr>
        <w:t xml:space="preserve"> </w:t>
      </w:r>
      <w:r w:rsidRPr="001A5045">
        <w:rPr>
          <w:i/>
          <w:sz w:val="26"/>
          <w:szCs w:val="26"/>
        </w:rPr>
        <w:t>Pa. PUC v. UGI Utilities, Inc</w:t>
      </w:r>
      <w:r w:rsidRPr="001A5045">
        <w:rPr>
          <w:sz w:val="26"/>
          <w:szCs w:val="26"/>
        </w:rPr>
        <w:t>., Docket No. M</w:t>
      </w:r>
      <w:r w:rsidR="006C35B3">
        <w:rPr>
          <w:sz w:val="26"/>
          <w:szCs w:val="26"/>
        </w:rPr>
        <w:noBreakHyphen/>
      </w:r>
      <w:r w:rsidRPr="001A5045">
        <w:rPr>
          <w:sz w:val="26"/>
          <w:szCs w:val="26"/>
        </w:rPr>
        <w:t>2010</w:t>
      </w:r>
      <w:r w:rsidR="006C35B3">
        <w:rPr>
          <w:sz w:val="26"/>
          <w:szCs w:val="26"/>
        </w:rPr>
        <w:noBreakHyphen/>
      </w:r>
      <w:r w:rsidRPr="001A5045">
        <w:rPr>
          <w:sz w:val="26"/>
          <w:szCs w:val="26"/>
        </w:rPr>
        <w:t>2037411 (Order entered May 10, 2010) (approving a settlement to resolve allegations concerning UGI’s failure to properly mark its pipelines);</w:t>
      </w:r>
      <w:r>
        <w:rPr>
          <w:sz w:val="26"/>
          <w:szCs w:val="26"/>
        </w:rPr>
        <w:t xml:space="preserve"> and</w:t>
      </w:r>
      <w:r w:rsidR="00F81BB3">
        <w:rPr>
          <w:sz w:val="26"/>
          <w:szCs w:val="26"/>
        </w:rPr>
        <w:t xml:space="preserve"> (4)</w:t>
      </w:r>
      <w:r w:rsidRPr="001A5045">
        <w:rPr>
          <w:sz w:val="26"/>
          <w:szCs w:val="26"/>
        </w:rPr>
        <w:t xml:space="preserve"> </w:t>
      </w:r>
      <w:r w:rsidRPr="001A5045">
        <w:rPr>
          <w:i/>
          <w:sz w:val="26"/>
          <w:szCs w:val="26"/>
        </w:rPr>
        <w:t xml:space="preserve">Pa. PUC v. </w:t>
      </w:r>
      <w:r w:rsidRPr="001A5045">
        <w:rPr>
          <w:i/>
          <w:sz w:val="26"/>
          <w:szCs w:val="26"/>
        </w:rPr>
        <w:lastRenderedPageBreak/>
        <w:t>UGI Utilities Inc.</w:t>
      </w:r>
      <w:r w:rsidRPr="001A5045">
        <w:rPr>
          <w:sz w:val="26"/>
          <w:szCs w:val="26"/>
        </w:rPr>
        <w:t>, Docket No. C-2009-2120601 (Order entered November 19, 2010) (approving a settlement to resolve various federal and state gas safety violations)</w:t>
      </w:r>
      <w:r>
        <w:rPr>
          <w:sz w:val="26"/>
          <w:szCs w:val="26"/>
        </w:rPr>
        <w:t>.</w:t>
      </w:r>
      <w:r w:rsidRPr="001A5045">
        <w:rPr>
          <w:sz w:val="26"/>
          <w:szCs w:val="26"/>
        </w:rPr>
        <w:t xml:space="preserve"> </w:t>
      </w:r>
    </w:p>
    <w:p w14:paraId="736BE2ED" w14:textId="77777777" w:rsidR="007239EC" w:rsidRDefault="007239EC" w:rsidP="00BA087C">
      <w:pPr>
        <w:widowControl/>
        <w:spacing w:line="360" w:lineRule="auto"/>
        <w:ind w:firstLine="1440"/>
        <w:rPr>
          <w:sz w:val="26"/>
          <w:szCs w:val="26"/>
        </w:rPr>
      </w:pPr>
    </w:p>
    <w:p w14:paraId="0C1F54DE" w14:textId="2AB68C9F" w:rsidR="00C278A0" w:rsidRPr="00C278A0" w:rsidRDefault="00C278A0" w:rsidP="00E640FF">
      <w:pPr>
        <w:widowControl/>
        <w:spacing w:line="360" w:lineRule="auto"/>
        <w:ind w:firstLine="1440"/>
        <w:rPr>
          <w:sz w:val="26"/>
          <w:szCs w:val="24"/>
        </w:rPr>
      </w:pPr>
      <w:r w:rsidRPr="00C278A0">
        <w:rPr>
          <w:sz w:val="26"/>
          <w:szCs w:val="24"/>
        </w:rPr>
        <w:t xml:space="preserve">We believe that the information before us supports the </w:t>
      </w:r>
      <w:r w:rsidRPr="00C278A0">
        <w:rPr>
          <w:sz w:val="26"/>
          <w:szCs w:val="26"/>
        </w:rPr>
        <w:t>$1,</w:t>
      </w:r>
      <w:r w:rsidR="00E640FF">
        <w:rPr>
          <w:sz w:val="26"/>
          <w:szCs w:val="26"/>
        </w:rPr>
        <w:t>1</w:t>
      </w:r>
      <w:r w:rsidRPr="00C278A0">
        <w:rPr>
          <w:sz w:val="26"/>
          <w:szCs w:val="26"/>
        </w:rPr>
        <w:t>00,000</w:t>
      </w:r>
      <w:r w:rsidRPr="00C278A0">
        <w:rPr>
          <w:sz w:val="26"/>
          <w:szCs w:val="24"/>
        </w:rPr>
        <w:t xml:space="preserve"> civil penalty set forth in the Settlement.  We acknowledge that UGI has </w:t>
      </w:r>
      <w:r w:rsidR="00E640FF">
        <w:rPr>
          <w:sz w:val="26"/>
          <w:szCs w:val="24"/>
        </w:rPr>
        <w:t xml:space="preserve">already made commitments and took action to enhance the safety of its distribution system and improve the reliability of its gas operations, including the acceleration of remediation work related to Perfection Tapping Tees, increased coordination with and training of emergency responders regarding natural gas emergencies, enhanced training of UGI employees, as well as numerous improvements to UGI’s operations, maintenance and emergency procedures.  </w:t>
      </w:r>
      <w:r w:rsidRPr="00C278A0">
        <w:rPr>
          <w:sz w:val="26"/>
          <w:szCs w:val="24"/>
        </w:rPr>
        <w:t xml:space="preserve">Nevertheless, UGI’s compliance history is indicative of a pattern of allegations regarding gas safety violations, as well as a failure on the part of UGI’s management to adequately focus on gas safety issues.  Accordingly, a high civil penalty is warranted in this case.  </w:t>
      </w:r>
    </w:p>
    <w:p w14:paraId="73760D50" w14:textId="50370982" w:rsidR="006805D2" w:rsidRDefault="006805D2" w:rsidP="00C7294A">
      <w:pPr>
        <w:widowControl/>
        <w:spacing w:line="360" w:lineRule="auto"/>
        <w:ind w:firstLine="1440"/>
        <w:rPr>
          <w:sz w:val="26"/>
          <w:szCs w:val="26"/>
        </w:rPr>
      </w:pPr>
    </w:p>
    <w:p w14:paraId="2FDAF803" w14:textId="5D7C6444" w:rsidR="00015E33" w:rsidRPr="00717819" w:rsidRDefault="00436BC6" w:rsidP="00582576">
      <w:pPr>
        <w:widowControl/>
        <w:spacing w:line="360" w:lineRule="auto"/>
        <w:ind w:firstLine="1440"/>
        <w:rPr>
          <w:sz w:val="26"/>
          <w:szCs w:val="26"/>
        </w:rPr>
      </w:pPr>
      <w:r>
        <w:rPr>
          <w:sz w:val="26"/>
          <w:szCs w:val="26"/>
        </w:rPr>
        <w:t xml:space="preserve">The seventh factor </w:t>
      </w:r>
      <w:r w:rsidR="00015E33">
        <w:rPr>
          <w:sz w:val="26"/>
          <w:szCs w:val="26"/>
        </w:rPr>
        <w:t>we may consider is</w:t>
      </w:r>
      <w:r>
        <w:rPr>
          <w:sz w:val="26"/>
          <w:szCs w:val="26"/>
        </w:rPr>
        <w:t xml:space="preserve"> whether the</w:t>
      </w:r>
      <w:r w:rsidR="00015E33">
        <w:rPr>
          <w:sz w:val="26"/>
          <w:szCs w:val="26"/>
        </w:rPr>
        <w:t xml:space="preserve"> regulated</w:t>
      </w:r>
      <w:r>
        <w:rPr>
          <w:sz w:val="26"/>
          <w:szCs w:val="26"/>
        </w:rPr>
        <w:t xml:space="preserve"> </w:t>
      </w:r>
      <w:r w:rsidR="00015E33">
        <w:rPr>
          <w:sz w:val="26"/>
          <w:szCs w:val="26"/>
        </w:rPr>
        <w:t>entity</w:t>
      </w:r>
      <w:r>
        <w:rPr>
          <w:sz w:val="26"/>
          <w:szCs w:val="26"/>
        </w:rPr>
        <w:t xml:space="preserve"> cooperated with the Commission’s investigation.  52 Pa. Code § 69.1201(c)(7).</w:t>
      </w:r>
      <w:r w:rsidR="00717819">
        <w:rPr>
          <w:sz w:val="26"/>
          <w:szCs w:val="26"/>
        </w:rPr>
        <w:t xml:space="preserve">  According to I&amp;E, UGI has cooperated with the Commission’s staff throughout its investigation, as well as the complaint and settlement process.  I&amp;E believes that such cooperation demonstrates a commitment to the Commission’s public safety goals and objectives.  </w:t>
      </w:r>
      <w:r w:rsidR="00717819" w:rsidRPr="005B20C3">
        <w:rPr>
          <w:sz w:val="26"/>
          <w:szCs w:val="26"/>
        </w:rPr>
        <w:t xml:space="preserve">I&amp;E Statement in Support at </w:t>
      </w:r>
      <w:r w:rsidR="00582576">
        <w:rPr>
          <w:sz w:val="26"/>
          <w:szCs w:val="26"/>
        </w:rPr>
        <w:t>15</w:t>
      </w:r>
      <w:r w:rsidR="00717819" w:rsidRPr="005B20C3">
        <w:rPr>
          <w:sz w:val="26"/>
          <w:szCs w:val="26"/>
        </w:rPr>
        <w:t>.</w:t>
      </w:r>
      <w:r w:rsidR="00582576">
        <w:rPr>
          <w:sz w:val="26"/>
          <w:szCs w:val="26"/>
        </w:rPr>
        <w:t xml:space="preserve">  Therefore, we </w:t>
      </w:r>
      <w:r w:rsidR="00717819" w:rsidRPr="00717819">
        <w:rPr>
          <w:sz w:val="26"/>
          <w:szCs w:val="26"/>
        </w:rPr>
        <w:t xml:space="preserve">conclude that UGI’s cooperation with the Commission in this matter </w:t>
      </w:r>
      <w:r w:rsidR="004D7457">
        <w:rPr>
          <w:sz w:val="26"/>
          <w:szCs w:val="26"/>
        </w:rPr>
        <w:t>weighs in favor of</w:t>
      </w:r>
      <w:r w:rsidR="00717819" w:rsidRPr="00717819">
        <w:rPr>
          <w:sz w:val="26"/>
          <w:szCs w:val="26"/>
        </w:rPr>
        <w:t xml:space="preserve"> a lesser penalty.</w:t>
      </w:r>
    </w:p>
    <w:p w14:paraId="28F656CE" w14:textId="4DBA02B9" w:rsidR="00015E33" w:rsidRDefault="00015E33" w:rsidP="00AC156D">
      <w:pPr>
        <w:widowControl/>
        <w:spacing w:line="360" w:lineRule="auto"/>
        <w:rPr>
          <w:sz w:val="26"/>
          <w:szCs w:val="26"/>
        </w:rPr>
      </w:pPr>
    </w:p>
    <w:p w14:paraId="3ACD7A61" w14:textId="3A27B96F" w:rsidR="004D7457" w:rsidRDefault="001C24A0" w:rsidP="001C24A0">
      <w:pPr>
        <w:widowControl/>
        <w:spacing w:line="360" w:lineRule="auto"/>
        <w:ind w:firstLine="1440"/>
        <w:rPr>
          <w:sz w:val="26"/>
          <w:szCs w:val="26"/>
        </w:rPr>
      </w:pPr>
      <w:r w:rsidRPr="00FF22AE">
        <w:rPr>
          <w:sz w:val="26"/>
          <w:szCs w:val="26"/>
        </w:rPr>
        <w:t>In addition, we may consider the amount of the civil penalty necessary to deter future violations as well as past Commission decisions in similar situations.  52</w:t>
      </w:r>
      <w:r w:rsidR="00EE157C">
        <w:rPr>
          <w:sz w:val="26"/>
          <w:szCs w:val="26"/>
        </w:rPr>
        <w:t> </w:t>
      </w:r>
      <w:r w:rsidRPr="00FF22AE">
        <w:rPr>
          <w:sz w:val="26"/>
          <w:szCs w:val="26"/>
        </w:rPr>
        <w:t>Pa.</w:t>
      </w:r>
      <w:r w:rsidR="00EE157C">
        <w:rPr>
          <w:sz w:val="26"/>
          <w:szCs w:val="26"/>
        </w:rPr>
        <w:t> </w:t>
      </w:r>
      <w:r w:rsidRPr="00FF22AE">
        <w:rPr>
          <w:sz w:val="26"/>
          <w:szCs w:val="26"/>
        </w:rPr>
        <w:t>Code § 69.1201(c)(8) and (c)(9</w:t>
      </w:r>
      <w:r>
        <w:rPr>
          <w:sz w:val="26"/>
          <w:szCs w:val="26"/>
        </w:rPr>
        <w:t>).</w:t>
      </w:r>
      <w:r w:rsidR="00961B60">
        <w:rPr>
          <w:sz w:val="26"/>
          <w:szCs w:val="26"/>
        </w:rPr>
        <w:t xml:space="preserve">  We find that, along with the remedial measures the Company has been engaging in and will continue to engage in pursuant to the Settlement, the $1,100,000 civil penalty amount, which</w:t>
      </w:r>
      <w:r w:rsidR="00DB1A0E">
        <w:rPr>
          <w:sz w:val="26"/>
          <w:szCs w:val="26"/>
        </w:rPr>
        <w:t xml:space="preserve"> is the largest </w:t>
      </w:r>
      <w:r w:rsidR="00B84B9D">
        <w:rPr>
          <w:sz w:val="26"/>
          <w:szCs w:val="26"/>
        </w:rPr>
        <w:t xml:space="preserve">individual </w:t>
      </w:r>
      <w:r w:rsidR="00DB1A0E">
        <w:rPr>
          <w:sz w:val="26"/>
          <w:szCs w:val="26"/>
        </w:rPr>
        <w:t>civil penalty ever imposed on UGI by the Commission and</w:t>
      </w:r>
      <w:r w:rsidR="00961B60">
        <w:rPr>
          <w:sz w:val="26"/>
          <w:szCs w:val="26"/>
        </w:rPr>
        <w:t xml:space="preserve"> shall not be recovered in future </w:t>
      </w:r>
      <w:r w:rsidR="00961B60">
        <w:rPr>
          <w:sz w:val="26"/>
          <w:szCs w:val="26"/>
        </w:rPr>
        <w:lastRenderedPageBreak/>
        <w:t>ratemaking proceedings, will be a sufficient deterrent to prevent similar future occurrences.  Based on the nature of the alleged violations, the resulting consequences of the alleged violations, and the remedial measures the Company has taken in this case, we conclude that our determination regarding this Settlement and the civil penalty amount is consistent with our prior decisions in similar situations.</w:t>
      </w:r>
    </w:p>
    <w:p w14:paraId="13BA9DB6" w14:textId="7940F94C" w:rsidR="00DB1A0E" w:rsidRDefault="00DB1A0E" w:rsidP="001C24A0">
      <w:pPr>
        <w:widowControl/>
        <w:spacing w:line="360" w:lineRule="auto"/>
        <w:ind w:firstLine="1440"/>
        <w:rPr>
          <w:sz w:val="26"/>
          <w:szCs w:val="26"/>
        </w:rPr>
      </w:pPr>
    </w:p>
    <w:p w14:paraId="4CA8E2ED" w14:textId="2F39D264" w:rsidR="00DB1A0E" w:rsidRDefault="00086DD6" w:rsidP="001C24A0">
      <w:pPr>
        <w:widowControl/>
        <w:spacing w:line="360" w:lineRule="auto"/>
        <w:ind w:firstLine="1440"/>
        <w:rPr>
          <w:sz w:val="26"/>
          <w:szCs w:val="26"/>
        </w:rPr>
      </w:pPr>
      <w:r>
        <w:rPr>
          <w:sz w:val="26"/>
          <w:szCs w:val="26"/>
        </w:rPr>
        <w:t>The tenth standard provides that the Commission may consider other relevant factors in assessing a penalty.  52 Pa. Code § 69.1201(c)(10).</w:t>
      </w:r>
      <w:r w:rsidR="003C252D">
        <w:rPr>
          <w:sz w:val="26"/>
          <w:szCs w:val="26"/>
        </w:rPr>
        <w:t xml:space="preserve">  </w:t>
      </w:r>
      <w:r w:rsidR="00940E38" w:rsidRPr="00940E38">
        <w:rPr>
          <w:sz w:val="26"/>
          <w:szCs w:val="26"/>
        </w:rPr>
        <w:t xml:space="preserve">Both I&amp;E and UGI state that the fact that the </w:t>
      </w:r>
      <w:r w:rsidR="00F81BB3">
        <w:rPr>
          <w:sz w:val="26"/>
          <w:szCs w:val="26"/>
        </w:rPr>
        <w:t>P</w:t>
      </w:r>
      <w:r w:rsidR="00940E38" w:rsidRPr="00940E38">
        <w:rPr>
          <w:sz w:val="26"/>
          <w:szCs w:val="26"/>
        </w:rPr>
        <w:t>arties have agreed to a settlement is of pivotal importance</w:t>
      </w:r>
      <w:r w:rsidR="00940E38">
        <w:rPr>
          <w:sz w:val="26"/>
          <w:szCs w:val="26"/>
        </w:rPr>
        <w:t xml:space="preserve">.  I&amp;E Statement in Support at 17; UGI Statement in Support at 11.  </w:t>
      </w:r>
      <w:r w:rsidR="00DB5584">
        <w:rPr>
          <w:sz w:val="26"/>
          <w:szCs w:val="26"/>
        </w:rPr>
        <w:t xml:space="preserve">We believe that it is in the public interest to approve the Settlement of this matter so as to </w:t>
      </w:r>
      <w:r w:rsidR="00DB5584" w:rsidRPr="00C32C7A">
        <w:rPr>
          <w:sz w:val="26"/>
          <w:szCs w:val="26"/>
        </w:rPr>
        <w:t xml:space="preserve">avoid the </w:t>
      </w:r>
      <w:r w:rsidR="00DB5584">
        <w:rPr>
          <w:sz w:val="26"/>
          <w:szCs w:val="26"/>
        </w:rPr>
        <w:t>expense of litigation and the possibility of appeals.  We are cognizant of the fact that t</w:t>
      </w:r>
      <w:r w:rsidR="00DB5584" w:rsidRPr="00C32C7A">
        <w:rPr>
          <w:sz w:val="26"/>
          <w:szCs w:val="26"/>
        </w:rPr>
        <w:t xml:space="preserve">he fines and penalties, and other remedial actions resulting from a fully litigated proceeding are difficult to predict and can differ from those that result from a settlement.  </w:t>
      </w:r>
      <w:r w:rsidR="00DB5584">
        <w:rPr>
          <w:sz w:val="26"/>
          <w:szCs w:val="26"/>
        </w:rPr>
        <w:t>In addition, we believe that the Settlement is in the public interest because r</w:t>
      </w:r>
      <w:r w:rsidR="00DB5584" w:rsidRPr="00C32C7A">
        <w:rPr>
          <w:sz w:val="26"/>
          <w:szCs w:val="26"/>
        </w:rPr>
        <w:t>easonable settleme</w:t>
      </w:r>
      <w:r w:rsidR="00DB5584">
        <w:rPr>
          <w:sz w:val="26"/>
          <w:szCs w:val="26"/>
        </w:rPr>
        <w:t>nt terms will allow the P</w:t>
      </w:r>
      <w:r w:rsidR="00DB5584" w:rsidRPr="00C32C7A">
        <w:rPr>
          <w:sz w:val="26"/>
          <w:szCs w:val="26"/>
        </w:rPr>
        <w:t>arties to move forward and to focus on implementing the agreed upon remedial actions.</w:t>
      </w:r>
      <w:r w:rsidR="00DB5584">
        <w:rPr>
          <w:sz w:val="26"/>
          <w:szCs w:val="26"/>
        </w:rPr>
        <w:t xml:space="preserve">  </w:t>
      </w:r>
    </w:p>
    <w:p w14:paraId="09036DA9" w14:textId="77777777" w:rsidR="005D5298" w:rsidRDefault="005D5298" w:rsidP="003F0514">
      <w:pPr>
        <w:widowControl/>
        <w:spacing w:line="360" w:lineRule="auto"/>
        <w:ind w:firstLine="1440"/>
        <w:rPr>
          <w:sz w:val="26"/>
        </w:rPr>
      </w:pPr>
    </w:p>
    <w:p w14:paraId="35DE2E3D" w14:textId="63931D8E" w:rsidR="003F0514" w:rsidRPr="003F0514" w:rsidRDefault="003F0514" w:rsidP="003F0514">
      <w:pPr>
        <w:widowControl/>
        <w:spacing w:line="360" w:lineRule="auto"/>
        <w:ind w:firstLine="1440"/>
        <w:rPr>
          <w:sz w:val="26"/>
          <w:szCs w:val="26"/>
        </w:rPr>
      </w:pPr>
      <w:r w:rsidRPr="003F0514">
        <w:rPr>
          <w:sz w:val="26"/>
          <w:szCs w:val="26"/>
        </w:rPr>
        <w:t xml:space="preserve">For the reasons set forth above, after reviewing the terms of the Settlement, we find that approval of the Settlement is in the public interest and is consistent with the terms of our </w:t>
      </w:r>
      <w:r w:rsidRPr="003F0514">
        <w:rPr>
          <w:i/>
          <w:iCs/>
          <w:sz w:val="26"/>
          <w:szCs w:val="26"/>
        </w:rPr>
        <w:t>Policy Statement</w:t>
      </w:r>
      <w:r w:rsidRPr="003F0514">
        <w:rPr>
          <w:sz w:val="26"/>
          <w:szCs w:val="26"/>
        </w:rPr>
        <w:t>.</w:t>
      </w:r>
    </w:p>
    <w:p w14:paraId="47FDDCF7" w14:textId="77777777" w:rsidR="003C252D" w:rsidRDefault="003C252D" w:rsidP="00AC156D">
      <w:pPr>
        <w:widowControl/>
        <w:spacing w:line="360" w:lineRule="auto"/>
        <w:rPr>
          <w:sz w:val="26"/>
          <w:szCs w:val="26"/>
        </w:rPr>
      </w:pPr>
    </w:p>
    <w:p w14:paraId="167B00AE" w14:textId="540F6072" w:rsidR="00A05D2B" w:rsidRPr="00F81BB3" w:rsidRDefault="00073000" w:rsidP="00F81BB3">
      <w:pPr>
        <w:pStyle w:val="Heading1"/>
      </w:pPr>
      <w:r w:rsidRPr="00292EBC">
        <w:t>Conclusion</w:t>
      </w:r>
    </w:p>
    <w:p w14:paraId="7B8DAF4B" w14:textId="77777777" w:rsidR="00F81BB3" w:rsidRDefault="00F81BB3" w:rsidP="00F81BB3">
      <w:pPr>
        <w:widowControl/>
        <w:spacing w:line="360" w:lineRule="auto"/>
        <w:ind w:firstLine="1440"/>
        <w:rPr>
          <w:sz w:val="26"/>
          <w:szCs w:val="26"/>
        </w:rPr>
      </w:pPr>
    </w:p>
    <w:p w14:paraId="625DCB15" w14:textId="02330D31" w:rsidR="00AD5C92" w:rsidRDefault="003F0514" w:rsidP="00EE157C">
      <w:pPr>
        <w:widowControl/>
        <w:spacing w:line="360" w:lineRule="auto"/>
        <w:ind w:firstLine="1440"/>
        <w:rPr>
          <w:sz w:val="26"/>
          <w:szCs w:val="26"/>
        </w:rPr>
      </w:pPr>
      <w:r w:rsidRPr="00FF22AE">
        <w:rPr>
          <w:sz w:val="26"/>
          <w:szCs w:val="26"/>
        </w:rPr>
        <w:t xml:space="preserve">It is the Commission’s policy to promote settlements.  52 Pa. Code § 5.231.  The Parties herein have provided the Commission with sufficient information upon which to thoroughly consider the terms of the </w:t>
      </w:r>
      <w:r>
        <w:rPr>
          <w:sz w:val="26"/>
          <w:szCs w:val="26"/>
        </w:rPr>
        <w:t>proposed S</w:t>
      </w:r>
      <w:r w:rsidRPr="00FF22AE">
        <w:rPr>
          <w:sz w:val="26"/>
          <w:szCs w:val="26"/>
        </w:rPr>
        <w:t xml:space="preserve">ettlement.  </w:t>
      </w:r>
      <w:r>
        <w:rPr>
          <w:sz w:val="26"/>
          <w:szCs w:val="26"/>
        </w:rPr>
        <w:t xml:space="preserve">Based on our review of the record in this case, including the </w:t>
      </w:r>
      <w:r w:rsidRPr="00FF22AE">
        <w:rPr>
          <w:sz w:val="26"/>
          <w:szCs w:val="26"/>
        </w:rPr>
        <w:t>Settlement</w:t>
      </w:r>
      <w:r>
        <w:rPr>
          <w:sz w:val="26"/>
          <w:szCs w:val="26"/>
        </w:rPr>
        <w:t xml:space="preserve"> and the Statements in Support thereof,</w:t>
      </w:r>
      <w:r w:rsidRPr="00FF22AE">
        <w:rPr>
          <w:sz w:val="26"/>
          <w:szCs w:val="26"/>
        </w:rPr>
        <w:t xml:space="preserve"> we </w:t>
      </w:r>
      <w:r w:rsidRPr="00FF22AE">
        <w:rPr>
          <w:sz w:val="26"/>
          <w:szCs w:val="26"/>
        </w:rPr>
        <w:lastRenderedPageBreak/>
        <w:t xml:space="preserve">find that the proposed </w:t>
      </w:r>
      <w:r>
        <w:rPr>
          <w:sz w:val="26"/>
          <w:szCs w:val="26"/>
        </w:rPr>
        <w:t>S</w:t>
      </w:r>
      <w:r w:rsidRPr="00FF22AE">
        <w:rPr>
          <w:sz w:val="26"/>
          <w:szCs w:val="26"/>
        </w:rPr>
        <w:t xml:space="preserve">ettlement </w:t>
      </w:r>
      <w:r>
        <w:rPr>
          <w:sz w:val="26"/>
          <w:szCs w:val="26"/>
        </w:rPr>
        <w:t>is</w:t>
      </w:r>
      <w:r w:rsidRPr="00FF22AE">
        <w:rPr>
          <w:sz w:val="26"/>
          <w:szCs w:val="26"/>
        </w:rPr>
        <w:t xml:space="preserve"> in the public interest and merits approval</w:t>
      </w:r>
      <w:r w:rsidR="00AD5C92">
        <w:rPr>
          <w:sz w:val="26"/>
          <w:szCs w:val="26"/>
        </w:rPr>
        <w:t xml:space="preserve">; </w:t>
      </w:r>
      <w:r w:rsidR="00AD5C92">
        <w:rPr>
          <w:b/>
          <w:sz w:val="26"/>
          <w:szCs w:val="26"/>
        </w:rPr>
        <w:t>THEREFORE,</w:t>
      </w:r>
      <w:r w:rsidR="00AD5C92">
        <w:rPr>
          <w:sz w:val="26"/>
          <w:szCs w:val="26"/>
        </w:rPr>
        <w:t xml:space="preserve"> </w:t>
      </w:r>
    </w:p>
    <w:p w14:paraId="4344CA88" w14:textId="77777777" w:rsidR="00AD5C92" w:rsidRDefault="00AD5C92" w:rsidP="00EE157C">
      <w:pPr>
        <w:keepNext/>
        <w:widowControl/>
        <w:spacing w:line="360" w:lineRule="auto"/>
        <w:rPr>
          <w:sz w:val="26"/>
          <w:szCs w:val="26"/>
        </w:rPr>
      </w:pPr>
    </w:p>
    <w:p w14:paraId="411A9E72" w14:textId="77777777" w:rsidR="00AD5C92" w:rsidRDefault="00AD5C92" w:rsidP="00EE157C">
      <w:pPr>
        <w:keepNext/>
        <w:keepLines/>
        <w:widowControl/>
        <w:spacing w:line="360" w:lineRule="auto"/>
        <w:ind w:firstLine="1440"/>
        <w:rPr>
          <w:b/>
          <w:sz w:val="26"/>
          <w:szCs w:val="26"/>
        </w:rPr>
      </w:pPr>
      <w:r>
        <w:rPr>
          <w:b/>
          <w:sz w:val="26"/>
          <w:szCs w:val="26"/>
        </w:rPr>
        <w:t>IT IS ORDERED:</w:t>
      </w:r>
    </w:p>
    <w:p w14:paraId="0B392498" w14:textId="77777777" w:rsidR="00AD5C92" w:rsidRDefault="00AD5C92" w:rsidP="00EE157C">
      <w:pPr>
        <w:keepNext/>
        <w:keepLines/>
        <w:widowControl/>
        <w:spacing w:line="360" w:lineRule="auto"/>
        <w:rPr>
          <w:sz w:val="26"/>
          <w:szCs w:val="26"/>
        </w:rPr>
      </w:pPr>
      <w:bookmarkStart w:id="7" w:name="_Hlk52447186"/>
    </w:p>
    <w:p w14:paraId="2A3D8914" w14:textId="0C063F95" w:rsidR="00AD5C92" w:rsidRDefault="00AD5C92" w:rsidP="00EE157C">
      <w:pPr>
        <w:pStyle w:val="ListParagraph"/>
        <w:widowControl/>
        <w:numPr>
          <w:ilvl w:val="0"/>
          <w:numId w:val="5"/>
        </w:numPr>
        <w:spacing w:line="360" w:lineRule="auto"/>
        <w:ind w:left="0" w:firstLine="1440"/>
        <w:rPr>
          <w:sz w:val="26"/>
          <w:szCs w:val="26"/>
        </w:rPr>
      </w:pPr>
      <w:r>
        <w:rPr>
          <w:sz w:val="26"/>
          <w:szCs w:val="26"/>
        </w:rPr>
        <w:t xml:space="preserve">That </w:t>
      </w:r>
      <w:r w:rsidR="0072172E">
        <w:rPr>
          <w:sz w:val="26"/>
          <w:szCs w:val="26"/>
        </w:rPr>
        <w:t>the Joint Petition for Approval of Settlement, filed on September 1, 2020, by the Commission’s Bureau of Investigation and Enforcement and UGI Utilities, Inc. – Gas Division</w:t>
      </w:r>
      <w:r w:rsidR="00D3037C">
        <w:rPr>
          <w:sz w:val="26"/>
          <w:szCs w:val="26"/>
        </w:rPr>
        <w:t xml:space="preserve"> is approved in its entirety without modification.</w:t>
      </w:r>
    </w:p>
    <w:bookmarkEnd w:id="7"/>
    <w:p w14:paraId="66C1ECBD" w14:textId="362896A2" w:rsidR="00D3037C" w:rsidRDefault="00D3037C" w:rsidP="00EE157C">
      <w:pPr>
        <w:pStyle w:val="ListParagraph"/>
        <w:widowControl/>
        <w:spacing w:line="360" w:lineRule="auto"/>
        <w:ind w:left="1440"/>
        <w:rPr>
          <w:sz w:val="26"/>
          <w:szCs w:val="26"/>
        </w:rPr>
      </w:pPr>
    </w:p>
    <w:p w14:paraId="1B5143DE" w14:textId="36300ED3" w:rsidR="00D3037C" w:rsidRPr="00D3037C" w:rsidRDefault="00D3037C" w:rsidP="00EE157C">
      <w:pPr>
        <w:pStyle w:val="ListParagraph"/>
        <w:widowControl/>
        <w:numPr>
          <w:ilvl w:val="0"/>
          <w:numId w:val="5"/>
        </w:numPr>
        <w:spacing w:line="360" w:lineRule="auto"/>
        <w:ind w:left="0" w:firstLine="1440"/>
        <w:rPr>
          <w:sz w:val="26"/>
          <w:szCs w:val="26"/>
        </w:rPr>
      </w:pPr>
      <w:bookmarkStart w:id="8" w:name="_Hlk52447168"/>
      <w:r w:rsidRPr="00D3037C">
        <w:rPr>
          <w:sz w:val="26"/>
          <w:szCs w:val="26"/>
        </w:rPr>
        <w:t xml:space="preserve">That, in accordance with Section 3301 of the Public Utility Code, 66 Pa. C.S. § 3301, within </w:t>
      </w:r>
      <w:r>
        <w:rPr>
          <w:sz w:val="26"/>
          <w:szCs w:val="26"/>
        </w:rPr>
        <w:t>thirty</w:t>
      </w:r>
      <w:r w:rsidRPr="00D3037C">
        <w:rPr>
          <w:sz w:val="26"/>
          <w:szCs w:val="26"/>
        </w:rPr>
        <w:t xml:space="preserve"> (</w:t>
      </w:r>
      <w:r>
        <w:rPr>
          <w:sz w:val="26"/>
          <w:szCs w:val="26"/>
        </w:rPr>
        <w:t>3</w:t>
      </w:r>
      <w:r w:rsidRPr="00D3037C">
        <w:rPr>
          <w:sz w:val="26"/>
          <w:szCs w:val="26"/>
        </w:rPr>
        <w:t>0) days of the</w:t>
      </w:r>
      <w:r>
        <w:rPr>
          <w:sz w:val="26"/>
          <w:szCs w:val="26"/>
        </w:rPr>
        <w:t xml:space="preserve"> entry</w:t>
      </w:r>
      <w:r w:rsidRPr="00D3037C">
        <w:rPr>
          <w:sz w:val="26"/>
          <w:szCs w:val="26"/>
        </w:rPr>
        <w:t xml:space="preserve"> date</w:t>
      </w:r>
      <w:r>
        <w:rPr>
          <w:sz w:val="26"/>
          <w:szCs w:val="26"/>
        </w:rPr>
        <w:t xml:space="preserve"> of</w:t>
      </w:r>
      <w:r w:rsidRPr="00D3037C">
        <w:rPr>
          <w:sz w:val="26"/>
          <w:szCs w:val="26"/>
        </w:rPr>
        <w:t xml:space="preserve"> this </w:t>
      </w:r>
      <w:r>
        <w:rPr>
          <w:sz w:val="26"/>
          <w:szCs w:val="26"/>
        </w:rPr>
        <w:t xml:space="preserve">Opinion and </w:t>
      </w:r>
      <w:r w:rsidRPr="00D3037C">
        <w:rPr>
          <w:sz w:val="26"/>
          <w:szCs w:val="26"/>
        </w:rPr>
        <w:t xml:space="preserve">Order, </w:t>
      </w:r>
      <w:r>
        <w:rPr>
          <w:sz w:val="26"/>
          <w:szCs w:val="26"/>
        </w:rPr>
        <w:t>UGI Utilities, Inc.</w:t>
      </w:r>
      <w:r w:rsidR="005D5298">
        <w:rPr>
          <w:sz w:val="26"/>
          <w:szCs w:val="26"/>
        </w:rPr>
        <w:t xml:space="preserve"> – Gas Division</w:t>
      </w:r>
      <w:r w:rsidRPr="00D3037C">
        <w:rPr>
          <w:sz w:val="26"/>
          <w:szCs w:val="26"/>
        </w:rPr>
        <w:t xml:space="preserve"> shall pay </w:t>
      </w:r>
      <w:r>
        <w:rPr>
          <w:sz w:val="26"/>
          <w:szCs w:val="26"/>
        </w:rPr>
        <w:t>One Million, One Hundred Thousand</w:t>
      </w:r>
      <w:r w:rsidRPr="00D3037C">
        <w:rPr>
          <w:sz w:val="26"/>
          <w:szCs w:val="26"/>
        </w:rPr>
        <w:t xml:space="preserve"> Dollars ($</w:t>
      </w:r>
      <w:r>
        <w:rPr>
          <w:sz w:val="26"/>
          <w:szCs w:val="26"/>
        </w:rPr>
        <w:t>1,100,000</w:t>
      </w:r>
      <w:r w:rsidRPr="00D3037C">
        <w:rPr>
          <w:sz w:val="26"/>
          <w:szCs w:val="26"/>
        </w:rPr>
        <w:t xml:space="preserve">), which consists of the entirety of the civil penalty settlement amount.  Said payment shall be made by certified check or money order payable to “Commonwealth of Pennsylvania.”  The Docket No. of this </w:t>
      </w:r>
      <w:bookmarkEnd w:id="8"/>
      <w:r w:rsidRPr="00D3037C">
        <w:rPr>
          <w:sz w:val="26"/>
          <w:szCs w:val="26"/>
        </w:rPr>
        <w:t>proceeding, C-20</w:t>
      </w:r>
      <w:r>
        <w:rPr>
          <w:sz w:val="26"/>
          <w:szCs w:val="26"/>
        </w:rPr>
        <w:t>18-3005151</w:t>
      </w:r>
      <w:r w:rsidRPr="00D3037C">
        <w:rPr>
          <w:sz w:val="26"/>
          <w:szCs w:val="26"/>
        </w:rPr>
        <w:t>, shall be indicated on the certified check or money order and the payment shall be sent to:</w:t>
      </w:r>
    </w:p>
    <w:p w14:paraId="17A551D3" w14:textId="77777777" w:rsidR="00D3037C" w:rsidRPr="00D3037C" w:rsidRDefault="00D3037C" w:rsidP="00E67C73">
      <w:pPr>
        <w:widowControl/>
        <w:rPr>
          <w:sz w:val="26"/>
          <w:szCs w:val="26"/>
        </w:rPr>
      </w:pPr>
    </w:p>
    <w:p w14:paraId="3C40CBA4" w14:textId="4CC7B866" w:rsidR="00D3037C" w:rsidRPr="00D3037C" w:rsidRDefault="00710FF7" w:rsidP="00B6476E">
      <w:pPr>
        <w:keepNext/>
        <w:widowControl/>
        <w:ind w:left="2160"/>
        <w:rPr>
          <w:rFonts w:eastAsiaTheme="minorHAnsi"/>
          <w:sz w:val="26"/>
          <w:szCs w:val="26"/>
        </w:rPr>
      </w:pPr>
      <w:r>
        <w:rPr>
          <w:rFonts w:eastAsiaTheme="minorHAnsi"/>
          <w:sz w:val="26"/>
          <w:szCs w:val="26"/>
        </w:rPr>
        <w:t xml:space="preserve">Rosemary Chiavetta, </w:t>
      </w:r>
      <w:r w:rsidR="00D3037C" w:rsidRPr="00D3037C">
        <w:rPr>
          <w:rFonts w:eastAsiaTheme="minorHAnsi"/>
          <w:sz w:val="26"/>
          <w:szCs w:val="26"/>
        </w:rPr>
        <w:t>Secretary</w:t>
      </w:r>
    </w:p>
    <w:p w14:paraId="1CD13111" w14:textId="77777777" w:rsidR="00D3037C" w:rsidRPr="00D3037C" w:rsidRDefault="00D3037C" w:rsidP="00B6476E">
      <w:pPr>
        <w:keepNext/>
        <w:widowControl/>
        <w:ind w:left="2160"/>
        <w:rPr>
          <w:rFonts w:eastAsiaTheme="minorHAnsi"/>
          <w:sz w:val="26"/>
          <w:szCs w:val="26"/>
        </w:rPr>
      </w:pPr>
      <w:r w:rsidRPr="00D3037C">
        <w:rPr>
          <w:rFonts w:eastAsiaTheme="minorHAnsi"/>
          <w:sz w:val="26"/>
          <w:szCs w:val="26"/>
        </w:rPr>
        <w:t>Pennsylvania Public Utility Commission</w:t>
      </w:r>
    </w:p>
    <w:p w14:paraId="20540E87" w14:textId="77777777" w:rsidR="00D3037C" w:rsidRPr="00D3037C" w:rsidRDefault="00D3037C" w:rsidP="00B6476E">
      <w:pPr>
        <w:keepNext/>
        <w:widowControl/>
        <w:ind w:left="2160"/>
        <w:rPr>
          <w:rFonts w:eastAsiaTheme="minorHAnsi"/>
          <w:sz w:val="26"/>
          <w:szCs w:val="26"/>
        </w:rPr>
      </w:pPr>
      <w:r w:rsidRPr="00D3037C">
        <w:rPr>
          <w:rFonts w:eastAsiaTheme="minorHAnsi"/>
          <w:sz w:val="26"/>
          <w:szCs w:val="26"/>
        </w:rPr>
        <w:t>400 North Street</w:t>
      </w:r>
    </w:p>
    <w:p w14:paraId="53BE111B" w14:textId="77777777" w:rsidR="00D3037C" w:rsidRPr="00D3037C" w:rsidRDefault="00D3037C" w:rsidP="00E67C73">
      <w:pPr>
        <w:keepNext/>
        <w:widowControl/>
        <w:spacing w:line="360" w:lineRule="auto"/>
        <w:ind w:left="2160"/>
        <w:rPr>
          <w:rFonts w:eastAsiaTheme="minorHAnsi"/>
          <w:sz w:val="26"/>
          <w:szCs w:val="26"/>
        </w:rPr>
      </w:pPr>
      <w:r w:rsidRPr="00D3037C">
        <w:rPr>
          <w:rFonts w:eastAsiaTheme="minorHAnsi"/>
          <w:sz w:val="26"/>
          <w:szCs w:val="26"/>
        </w:rPr>
        <w:t>Harrisburg, PA 17120</w:t>
      </w:r>
    </w:p>
    <w:p w14:paraId="6624A79E" w14:textId="77777777" w:rsidR="00D3037C" w:rsidRDefault="00D3037C" w:rsidP="00E67C73">
      <w:pPr>
        <w:keepNext/>
        <w:keepLines/>
        <w:widowControl/>
        <w:spacing w:line="360" w:lineRule="auto"/>
        <w:rPr>
          <w:sz w:val="26"/>
          <w:szCs w:val="26"/>
        </w:rPr>
      </w:pPr>
    </w:p>
    <w:p w14:paraId="273F492B" w14:textId="08CA403A" w:rsidR="00D3037C" w:rsidRPr="006168DA" w:rsidRDefault="00D3037C" w:rsidP="00E67C73">
      <w:pPr>
        <w:pStyle w:val="ListParagraph"/>
        <w:widowControl/>
        <w:numPr>
          <w:ilvl w:val="0"/>
          <w:numId w:val="5"/>
        </w:numPr>
        <w:spacing w:line="360" w:lineRule="auto"/>
        <w:ind w:left="0" w:firstLine="1440"/>
        <w:rPr>
          <w:sz w:val="26"/>
          <w:szCs w:val="26"/>
        </w:rPr>
      </w:pPr>
      <w:r>
        <w:rPr>
          <w:sz w:val="26"/>
          <w:szCs w:val="26"/>
        </w:rPr>
        <w:t xml:space="preserve">That </w:t>
      </w:r>
      <w:r w:rsidR="006168DA">
        <w:rPr>
          <w:sz w:val="26"/>
          <w:szCs w:val="26"/>
        </w:rPr>
        <w:t>within six (6) months of the entry date of this Opinion and Order, UGI Utilities, Inc.</w:t>
      </w:r>
      <w:r w:rsidR="005D5298">
        <w:rPr>
          <w:sz w:val="26"/>
          <w:szCs w:val="26"/>
        </w:rPr>
        <w:t xml:space="preserve"> – Gas Division</w:t>
      </w:r>
      <w:r w:rsidR="006168DA">
        <w:rPr>
          <w:sz w:val="26"/>
          <w:szCs w:val="26"/>
        </w:rPr>
        <w:t xml:space="preserve"> shall: (1) provide the Commission’s Bureau of Investigation and Enforcement with a confidential study performed by an independent consultant to assess the effectiveness of the Company’s remediation procedures for Perfection Tapping Tees; (2) provide the Commission’s Bureau of Investigation and Enforcement with a high level map or list of addresses showing the likely locations of Perfection Tapping Tees that will be marked as “Confidential Security Information;” (3)</w:t>
      </w:r>
      <w:r w:rsidR="007A4CBA">
        <w:rPr>
          <w:sz w:val="26"/>
          <w:szCs w:val="26"/>
        </w:rPr>
        <w:t> </w:t>
      </w:r>
      <w:r w:rsidR="006168DA" w:rsidRPr="006168DA">
        <w:rPr>
          <w:sz w:val="26"/>
          <w:szCs w:val="26"/>
        </w:rPr>
        <w:t>UGI Utilities, Inc.</w:t>
      </w:r>
      <w:r w:rsidR="006168DA">
        <w:rPr>
          <w:sz w:val="26"/>
          <w:szCs w:val="26"/>
        </w:rPr>
        <w:t xml:space="preserve"> </w:t>
      </w:r>
      <w:r w:rsidR="006168DA" w:rsidRPr="006168DA">
        <w:rPr>
          <w:sz w:val="26"/>
          <w:szCs w:val="26"/>
        </w:rPr>
        <w:t>agrees to provide periodic reporting on a quarterly basis to the</w:t>
      </w:r>
      <w:r w:rsidR="006168DA">
        <w:rPr>
          <w:sz w:val="26"/>
          <w:szCs w:val="26"/>
        </w:rPr>
        <w:t xml:space="preserve"> </w:t>
      </w:r>
      <w:r w:rsidR="006168DA">
        <w:rPr>
          <w:sz w:val="26"/>
          <w:szCs w:val="26"/>
        </w:rPr>
        <w:lastRenderedPageBreak/>
        <w:t>Commission’s</w:t>
      </w:r>
      <w:r w:rsidR="006168DA" w:rsidRPr="006168DA">
        <w:rPr>
          <w:sz w:val="26"/>
          <w:szCs w:val="26"/>
        </w:rPr>
        <w:t xml:space="preserve"> Bureau of Investigation and Enforcement concerning its progress with respect to the remediation or replacement of Perfection Tapping Tees from the present time through December 31, 2024; and (4) in connection with the aforementioned reports, UGI Utilities, Inc. </w:t>
      </w:r>
      <w:r w:rsidR="006168DA">
        <w:rPr>
          <w:sz w:val="26"/>
          <w:szCs w:val="26"/>
        </w:rPr>
        <w:t>shall</w:t>
      </w:r>
      <w:r w:rsidR="006168DA" w:rsidRPr="006168DA">
        <w:rPr>
          <w:sz w:val="26"/>
          <w:szCs w:val="26"/>
        </w:rPr>
        <w:t xml:space="preserve"> provide information to the</w:t>
      </w:r>
      <w:r w:rsidR="006168DA">
        <w:rPr>
          <w:sz w:val="26"/>
          <w:szCs w:val="26"/>
        </w:rPr>
        <w:t xml:space="preserve"> Commission’s</w:t>
      </w:r>
      <w:r w:rsidR="006168DA" w:rsidRPr="006168DA">
        <w:rPr>
          <w:sz w:val="26"/>
          <w:szCs w:val="26"/>
        </w:rPr>
        <w:t xml:space="preserve"> Bureau of Investigation and Enforcement to evaluate the ongoing effectiveness of the Semiannual Leak Survey.</w:t>
      </w:r>
      <w:r w:rsidR="006168DA">
        <w:rPr>
          <w:sz w:val="26"/>
          <w:szCs w:val="26"/>
        </w:rPr>
        <w:t xml:space="preserve">  </w:t>
      </w:r>
      <w:r w:rsidR="006168DA" w:rsidRPr="006168DA">
        <w:rPr>
          <w:sz w:val="26"/>
          <w:szCs w:val="26"/>
        </w:rPr>
        <w:t xml:space="preserve">To the extent that Perfection Tapping Tees are discovered or otherwise remain a part of the Company’s facilities beyond December 31, 2024, UGI Utilities, Inc. </w:t>
      </w:r>
      <w:r w:rsidR="006168DA">
        <w:rPr>
          <w:sz w:val="26"/>
          <w:szCs w:val="26"/>
        </w:rPr>
        <w:t xml:space="preserve">shall </w:t>
      </w:r>
      <w:r w:rsidR="006168DA" w:rsidRPr="006168DA">
        <w:rPr>
          <w:sz w:val="26"/>
          <w:szCs w:val="26"/>
        </w:rPr>
        <w:t>provide the</w:t>
      </w:r>
      <w:r w:rsidR="006168DA">
        <w:rPr>
          <w:sz w:val="26"/>
          <w:szCs w:val="26"/>
        </w:rPr>
        <w:t xml:space="preserve"> Commission’s</w:t>
      </w:r>
      <w:r w:rsidR="006168DA" w:rsidRPr="006168DA">
        <w:rPr>
          <w:sz w:val="26"/>
          <w:szCs w:val="26"/>
        </w:rPr>
        <w:t xml:space="preserve"> Bureau of Investigation and Enforcement with reports concerning the Company’s progress with respect to the remediation or replacement of these mechanical tapping tees on an annual basis.</w:t>
      </w:r>
    </w:p>
    <w:p w14:paraId="699DEE81" w14:textId="77777777" w:rsidR="00026207" w:rsidRDefault="00026207" w:rsidP="005D5298">
      <w:pPr>
        <w:keepNext/>
        <w:keepLines/>
        <w:widowControl/>
        <w:spacing w:line="360" w:lineRule="auto"/>
        <w:rPr>
          <w:sz w:val="26"/>
          <w:szCs w:val="26"/>
        </w:rPr>
      </w:pPr>
    </w:p>
    <w:p w14:paraId="6AD3AFA4" w14:textId="474E2237" w:rsidR="00026207" w:rsidRDefault="005D5298" w:rsidP="005D5298">
      <w:pPr>
        <w:pStyle w:val="ListParagraph"/>
        <w:widowControl/>
        <w:numPr>
          <w:ilvl w:val="0"/>
          <w:numId w:val="5"/>
        </w:numPr>
        <w:spacing w:line="360" w:lineRule="auto"/>
        <w:ind w:left="0" w:firstLine="1440"/>
        <w:rPr>
          <w:sz w:val="26"/>
          <w:szCs w:val="26"/>
        </w:rPr>
      </w:pPr>
      <w:r>
        <w:rPr>
          <w:rFonts w:eastAsiaTheme="minorHAnsi"/>
          <w:sz w:val="26"/>
          <w:szCs w:val="26"/>
        </w:rPr>
        <w:t>That a copy of this Opinion and Order shall be served upon the Financial and Assessment Chief, Office of Administrative Services.</w:t>
      </w:r>
    </w:p>
    <w:p w14:paraId="28B7F2EF" w14:textId="77777777" w:rsidR="005D5298" w:rsidRDefault="005D5298" w:rsidP="005D5298">
      <w:pPr>
        <w:keepNext/>
        <w:keepLines/>
        <w:widowControl/>
        <w:spacing w:line="360" w:lineRule="auto"/>
        <w:rPr>
          <w:sz w:val="26"/>
          <w:szCs w:val="26"/>
        </w:rPr>
      </w:pPr>
    </w:p>
    <w:p w14:paraId="33EF8946" w14:textId="07C30551" w:rsidR="005D5298" w:rsidRDefault="005D5298" w:rsidP="005D5298">
      <w:pPr>
        <w:pStyle w:val="ListParagraph"/>
        <w:widowControl/>
        <w:numPr>
          <w:ilvl w:val="0"/>
          <w:numId w:val="5"/>
        </w:numPr>
        <w:spacing w:line="360" w:lineRule="auto"/>
        <w:ind w:left="0" w:firstLine="1440"/>
        <w:rPr>
          <w:sz w:val="26"/>
          <w:szCs w:val="26"/>
        </w:rPr>
      </w:pPr>
      <w:r>
        <w:rPr>
          <w:rFonts w:eastAsiaTheme="minorHAnsi"/>
          <w:sz w:val="26"/>
          <w:szCs w:val="26"/>
        </w:rPr>
        <w:t>That after UGI Utilities, Inc. – Gas Division, remits the civil penalty set forth in Ordering Paragraph No. 2, the Complaint filed on October 4, 2018 by the Commission’s Bureau of Investigation and Enforcement shall be marked satisfied and the Secretary’s Bureau shall mark this proceeding closed.</w:t>
      </w:r>
    </w:p>
    <w:p w14:paraId="783110D2" w14:textId="1A519CE8" w:rsidR="000F1318" w:rsidRDefault="000F1318" w:rsidP="007A4CBA">
      <w:pPr>
        <w:widowControl/>
        <w:rPr>
          <w:sz w:val="26"/>
          <w:szCs w:val="26"/>
        </w:rPr>
      </w:pPr>
    </w:p>
    <w:p w14:paraId="47FD3D28" w14:textId="77777777" w:rsidR="007A4CBA" w:rsidRPr="00027664" w:rsidRDefault="007A4CBA" w:rsidP="007A4CBA">
      <w:pPr>
        <w:widowControl/>
        <w:rPr>
          <w:sz w:val="26"/>
          <w:szCs w:val="26"/>
        </w:rPr>
      </w:pPr>
    </w:p>
    <w:p w14:paraId="0D5F48A5" w14:textId="7968F994" w:rsidR="000F1318" w:rsidRPr="00027664" w:rsidRDefault="008F3F2B" w:rsidP="007A4CBA">
      <w:pPr>
        <w:widowControl/>
        <w:spacing w:line="360" w:lineRule="auto"/>
        <w:ind w:firstLine="5040"/>
        <w:rPr>
          <w:sz w:val="26"/>
          <w:szCs w:val="26"/>
        </w:rPr>
      </w:pPr>
      <w:bookmarkStart w:id="9" w:name="_GoBack"/>
      <w:r w:rsidRPr="009F01BA">
        <w:rPr>
          <w:b/>
          <w:noProof/>
        </w:rPr>
        <w:drawing>
          <wp:anchor distT="0" distB="0" distL="114300" distR="114300" simplePos="0" relativeHeight="251659264" behindDoc="1" locked="0" layoutInCell="1" allowOverlap="1" wp14:anchorId="62213367" wp14:editId="6AE5BB15">
            <wp:simplePos x="0" y="0"/>
            <wp:positionH relativeFrom="column">
              <wp:posOffset>2895600</wp:posOffset>
            </wp:positionH>
            <wp:positionV relativeFrom="paragraph">
              <wp:posOffset>112395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9"/>
      <w:r w:rsidR="000F1318" w:rsidRPr="00027664">
        <w:rPr>
          <w:b/>
          <w:sz w:val="26"/>
          <w:szCs w:val="26"/>
        </w:rPr>
        <w:t>BY THE COMMISSION,</w:t>
      </w:r>
    </w:p>
    <w:p w14:paraId="1B729B44" w14:textId="29CC29D2" w:rsidR="000F1318" w:rsidRPr="00027664" w:rsidRDefault="000F1318" w:rsidP="007A4CBA">
      <w:pPr>
        <w:widowControl/>
        <w:ind w:firstLine="5040"/>
        <w:rPr>
          <w:sz w:val="26"/>
          <w:szCs w:val="26"/>
        </w:rPr>
      </w:pPr>
    </w:p>
    <w:p w14:paraId="16BB3175" w14:textId="21ACB358" w:rsidR="000F1318" w:rsidRDefault="000F1318" w:rsidP="007A4CBA">
      <w:pPr>
        <w:widowControl/>
        <w:ind w:firstLine="5040"/>
        <w:rPr>
          <w:sz w:val="26"/>
          <w:szCs w:val="26"/>
        </w:rPr>
      </w:pPr>
    </w:p>
    <w:p w14:paraId="2665205C" w14:textId="77777777" w:rsidR="000F1318" w:rsidRDefault="000F1318" w:rsidP="007A4CBA">
      <w:pPr>
        <w:widowControl/>
        <w:ind w:firstLine="5040"/>
        <w:rPr>
          <w:sz w:val="26"/>
          <w:szCs w:val="26"/>
        </w:rPr>
      </w:pPr>
    </w:p>
    <w:p w14:paraId="10972E82" w14:textId="77777777" w:rsidR="00600F6F" w:rsidRPr="00027664" w:rsidRDefault="00600F6F" w:rsidP="007A4CBA">
      <w:pPr>
        <w:widowControl/>
        <w:ind w:firstLine="5040"/>
        <w:rPr>
          <w:sz w:val="26"/>
          <w:szCs w:val="26"/>
        </w:rPr>
      </w:pPr>
      <w:r>
        <w:rPr>
          <w:sz w:val="26"/>
          <w:szCs w:val="26"/>
        </w:rPr>
        <w:t>Rosemary Chiavetta</w:t>
      </w:r>
    </w:p>
    <w:p w14:paraId="12DFF6D7" w14:textId="77777777" w:rsidR="000F1318" w:rsidRPr="00027664" w:rsidRDefault="000F1318" w:rsidP="007A4CBA">
      <w:pPr>
        <w:widowControl/>
        <w:ind w:firstLine="5040"/>
        <w:rPr>
          <w:sz w:val="26"/>
          <w:szCs w:val="26"/>
        </w:rPr>
      </w:pPr>
      <w:r w:rsidRPr="00027664">
        <w:rPr>
          <w:sz w:val="26"/>
          <w:szCs w:val="26"/>
        </w:rPr>
        <w:t>Secretary</w:t>
      </w:r>
    </w:p>
    <w:p w14:paraId="350D3FC4" w14:textId="77777777" w:rsidR="000F1318" w:rsidRPr="00027664" w:rsidRDefault="000F1318" w:rsidP="007C55D4">
      <w:pPr>
        <w:widowControl/>
        <w:rPr>
          <w:sz w:val="26"/>
          <w:szCs w:val="26"/>
        </w:rPr>
      </w:pPr>
    </w:p>
    <w:p w14:paraId="0F9EC02C" w14:textId="77777777" w:rsidR="007A4CBA" w:rsidRDefault="007A4CBA" w:rsidP="007C55D4">
      <w:pPr>
        <w:widowControl/>
        <w:rPr>
          <w:sz w:val="26"/>
          <w:szCs w:val="26"/>
        </w:rPr>
      </w:pPr>
    </w:p>
    <w:p w14:paraId="58541BBE" w14:textId="7102B320" w:rsidR="000F1318" w:rsidRPr="00027664" w:rsidRDefault="000F1318" w:rsidP="007C55D4">
      <w:pPr>
        <w:widowControl/>
        <w:rPr>
          <w:sz w:val="26"/>
          <w:szCs w:val="26"/>
        </w:rPr>
      </w:pPr>
      <w:r w:rsidRPr="00027664">
        <w:rPr>
          <w:sz w:val="26"/>
          <w:szCs w:val="26"/>
        </w:rPr>
        <w:t>(SEAL)</w:t>
      </w:r>
    </w:p>
    <w:p w14:paraId="2DB92430" w14:textId="77777777" w:rsidR="000F1318" w:rsidRPr="00027664" w:rsidRDefault="000F1318" w:rsidP="007C55D4">
      <w:pPr>
        <w:widowControl/>
        <w:rPr>
          <w:sz w:val="26"/>
          <w:szCs w:val="26"/>
        </w:rPr>
      </w:pPr>
    </w:p>
    <w:p w14:paraId="5DD592A5" w14:textId="2F562FBB" w:rsidR="000D7B91" w:rsidRDefault="00F248A4" w:rsidP="007C55D4">
      <w:pPr>
        <w:widowControl/>
        <w:rPr>
          <w:sz w:val="26"/>
          <w:szCs w:val="26"/>
        </w:rPr>
      </w:pPr>
      <w:r>
        <w:rPr>
          <w:sz w:val="26"/>
          <w:szCs w:val="26"/>
        </w:rPr>
        <w:t>ORDER ADOPTED:</w:t>
      </w:r>
      <w:r w:rsidR="00776AD2">
        <w:rPr>
          <w:sz w:val="26"/>
          <w:szCs w:val="26"/>
        </w:rPr>
        <w:t xml:space="preserve">  </w:t>
      </w:r>
      <w:r w:rsidR="00680A49">
        <w:rPr>
          <w:sz w:val="26"/>
          <w:szCs w:val="26"/>
        </w:rPr>
        <w:t xml:space="preserve">October </w:t>
      </w:r>
      <w:r w:rsidR="00613082">
        <w:rPr>
          <w:sz w:val="26"/>
          <w:szCs w:val="26"/>
        </w:rPr>
        <w:t>29</w:t>
      </w:r>
      <w:r w:rsidR="003F19BF">
        <w:rPr>
          <w:sz w:val="26"/>
          <w:szCs w:val="26"/>
        </w:rPr>
        <w:t>, 20</w:t>
      </w:r>
      <w:r w:rsidR="00486A12">
        <w:rPr>
          <w:sz w:val="26"/>
          <w:szCs w:val="26"/>
        </w:rPr>
        <w:t>20</w:t>
      </w:r>
    </w:p>
    <w:p w14:paraId="77DBB4DA" w14:textId="77777777" w:rsidR="000D7B91" w:rsidRDefault="000D7B91" w:rsidP="007C55D4">
      <w:pPr>
        <w:widowControl/>
        <w:rPr>
          <w:sz w:val="26"/>
          <w:szCs w:val="26"/>
        </w:rPr>
      </w:pPr>
    </w:p>
    <w:p w14:paraId="20B2F391" w14:textId="6C78AC85" w:rsidR="00F272E7" w:rsidRDefault="000D7B91" w:rsidP="000D7B91">
      <w:pPr>
        <w:widowControl/>
        <w:rPr>
          <w:b/>
          <w:sz w:val="26"/>
        </w:rPr>
      </w:pPr>
      <w:r>
        <w:rPr>
          <w:sz w:val="26"/>
          <w:szCs w:val="26"/>
        </w:rPr>
        <w:t>O</w:t>
      </w:r>
      <w:r w:rsidR="000F1318" w:rsidRPr="00027664">
        <w:rPr>
          <w:sz w:val="26"/>
          <w:szCs w:val="26"/>
        </w:rPr>
        <w:t xml:space="preserve">RDER ENTERED:  </w:t>
      </w:r>
      <w:r w:rsidR="008F3F2B">
        <w:rPr>
          <w:sz w:val="26"/>
          <w:szCs w:val="26"/>
        </w:rPr>
        <w:t>October 29, 2020</w:t>
      </w:r>
    </w:p>
    <w:sectPr w:rsidR="00F272E7" w:rsidSect="003742CF">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79E0A" w14:textId="77777777" w:rsidR="00D50928" w:rsidRDefault="00D50928">
      <w:r>
        <w:separator/>
      </w:r>
    </w:p>
  </w:endnote>
  <w:endnote w:type="continuationSeparator" w:id="0">
    <w:p w14:paraId="3F9B8DA2" w14:textId="77777777" w:rsidR="00D50928" w:rsidRDefault="00D50928">
      <w:r>
        <w:continuationSeparator/>
      </w:r>
    </w:p>
  </w:endnote>
  <w:endnote w:type="continuationNotice" w:id="1">
    <w:p w14:paraId="7542B11C" w14:textId="77777777" w:rsidR="00D50928" w:rsidRDefault="00D509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D372A" w14:textId="77777777" w:rsidR="006D2F88" w:rsidRDefault="006D2F88" w:rsidP="00610A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2A25DE" w14:textId="77777777" w:rsidR="006D2F88" w:rsidRDefault="006D2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F0F16" w14:textId="77777777" w:rsidR="006D2F88" w:rsidRPr="00CA63B0" w:rsidRDefault="006D2F88" w:rsidP="00610A49">
    <w:pPr>
      <w:pStyle w:val="Footer"/>
      <w:framePr w:wrap="around" w:vAnchor="text" w:hAnchor="margin" w:xAlign="center" w:y="1"/>
      <w:rPr>
        <w:rStyle w:val="PageNumber"/>
        <w:sz w:val="26"/>
        <w:szCs w:val="26"/>
      </w:rPr>
    </w:pPr>
    <w:r w:rsidRPr="00CA63B0">
      <w:rPr>
        <w:rStyle w:val="PageNumber"/>
        <w:sz w:val="26"/>
        <w:szCs w:val="26"/>
      </w:rPr>
      <w:fldChar w:fldCharType="begin"/>
    </w:r>
    <w:r w:rsidRPr="00CA63B0">
      <w:rPr>
        <w:rStyle w:val="PageNumber"/>
        <w:sz w:val="26"/>
        <w:szCs w:val="26"/>
      </w:rPr>
      <w:instrText xml:space="preserve">PAGE  </w:instrText>
    </w:r>
    <w:r w:rsidRPr="00CA63B0">
      <w:rPr>
        <w:rStyle w:val="PageNumber"/>
        <w:sz w:val="26"/>
        <w:szCs w:val="26"/>
      </w:rPr>
      <w:fldChar w:fldCharType="separate"/>
    </w:r>
    <w:r w:rsidRPr="00CA63B0">
      <w:rPr>
        <w:rStyle w:val="PageNumber"/>
        <w:noProof/>
        <w:sz w:val="26"/>
        <w:szCs w:val="26"/>
      </w:rPr>
      <w:t>2</w:t>
    </w:r>
    <w:r w:rsidRPr="00CA63B0">
      <w:rPr>
        <w:rStyle w:val="PageNumber"/>
        <w:sz w:val="26"/>
        <w:szCs w:val="26"/>
      </w:rPr>
      <w:fldChar w:fldCharType="end"/>
    </w:r>
  </w:p>
  <w:p w14:paraId="74A283B3" w14:textId="77777777" w:rsidR="006D2F88" w:rsidRDefault="006D2F88" w:rsidP="00C76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30939" w14:textId="77777777" w:rsidR="00D50928" w:rsidRDefault="00D50928">
      <w:r>
        <w:separator/>
      </w:r>
    </w:p>
  </w:footnote>
  <w:footnote w:type="continuationSeparator" w:id="0">
    <w:p w14:paraId="5761D65F" w14:textId="77777777" w:rsidR="00D50928" w:rsidRDefault="00D50928">
      <w:r>
        <w:continuationSeparator/>
      </w:r>
    </w:p>
  </w:footnote>
  <w:footnote w:type="continuationNotice" w:id="1">
    <w:p w14:paraId="7C7CB5E9" w14:textId="77777777" w:rsidR="00D50928" w:rsidRDefault="00D50928"/>
  </w:footnote>
  <w:footnote w:id="2">
    <w:p w14:paraId="4E2ABCB9" w14:textId="0222C153" w:rsidR="006D2F88" w:rsidRPr="00861573" w:rsidRDefault="006D2F88" w:rsidP="002F5E2E">
      <w:pPr>
        <w:pStyle w:val="FootnoteText"/>
        <w:keepNext/>
        <w:keepLines/>
        <w:ind w:firstLine="720"/>
        <w:rPr>
          <w:sz w:val="26"/>
          <w:szCs w:val="26"/>
        </w:rPr>
      </w:pPr>
      <w:r w:rsidRPr="00861573">
        <w:rPr>
          <w:rStyle w:val="FootnoteReference"/>
          <w:sz w:val="26"/>
          <w:szCs w:val="26"/>
        </w:rPr>
        <w:footnoteRef/>
      </w:r>
      <w:r w:rsidRPr="00861573">
        <w:rPr>
          <w:sz w:val="26"/>
          <w:szCs w:val="26"/>
        </w:rPr>
        <w:t xml:space="preserve"> </w:t>
      </w:r>
      <w:r w:rsidRPr="00861573">
        <w:rPr>
          <w:sz w:val="26"/>
          <w:szCs w:val="26"/>
        </w:rPr>
        <w:tab/>
        <w:t>The names of the UGI employees</w:t>
      </w:r>
      <w:r>
        <w:rPr>
          <w:sz w:val="26"/>
          <w:szCs w:val="26"/>
        </w:rPr>
        <w:t xml:space="preserve"> involved in the incident</w:t>
      </w:r>
      <w:r w:rsidRPr="00861573">
        <w:rPr>
          <w:sz w:val="26"/>
          <w:szCs w:val="26"/>
        </w:rPr>
        <w:t xml:space="preserve"> were redacted in I&amp;E’s non-proprietary version of its Complaint, as well as the relevant portions of and specific references to UGI’s General Operations Manual</w:t>
      </w:r>
      <w:r>
        <w:rPr>
          <w:sz w:val="26"/>
          <w:szCs w:val="26"/>
        </w:rPr>
        <w:t xml:space="preserve"> (GOM)</w:t>
      </w:r>
      <w:r w:rsidRPr="00861573">
        <w:rPr>
          <w:sz w:val="26"/>
          <w:szCs w:val="26"/>
        </w:rPr>
        <w:t>, which was considered proprietary mater</w:t>
      </w:r>
      <w:r>
        <w:rPr>
          <w:sz w:val="26"/>
          <w:szCs w:val="26"/>
        </w:rPr>
        <w:t>i</w:t>
      </w:r>
      <w:r w:rsidRPr="00861573">
        <w:rPr>
          <w:sz w:val="26"/>
          <w:szCs w:val="26"/>
        </w:rPr>
        <w:t>al.</w:t>
      </w:r>
    </w:p>
  </w:footnote>
  <w:footnote w:id="3">
    <w:p w14:paraId="2CA5F0FA" w14:textId="10FB8D52" w:rsidR="006D2F88" w:rsidRPr="00BA6239" w:rsidRDefault="006D2F88" w:rsidP="00B52A39">
      <w:pPr>
        <w:pStyle w:val="FootnoteText"/>
        <w:keepNext/>
        <w:keepLines/>
        <w:spacing w:after="80"/>
        <w:ind w:firstLine="720"/>
        <w:rPr>
          <w:sz w:val="26"/>
          <w:szCs w:val="26"/>
        </w:rPr>
      </w:pPr>
      <w:r w:rsidRPr="00BA6239">
        <w:rPr>
          <w:rStyle w:val="FootnoteReference"/>
          <w:sz w:val="26"/>
          <w:szCs w:val="26"/>
        </w:rPr>
        <w:footnoteRef/>
      </w:r>
      <w:r w:rsidRPr="00BA6239">
        <w:rPr>
          <w:sz w:val="26"/>
          <w:szCs w:val="26"/>
        </w:rPr>
        <w:t xml:space="preserve"> </w:t>
      </w:r>
      <w:r w:rsidRPr="00BA6239">
        <w:rPr>
          <w:sz w:val="26"/>
          <w:szCs w:val="26"/>
        </w:rPr>
        <w:tab/>
        <w:t>UGI indicated that the proprietary version of its Answer was filed because the information and averments contained therein related to an ongoing National Transportation Safety Board (NTSB) investigation.  UGI explained that NTSB regulations prohibit UGI, as a party to the NTSB investigation, from disseminating information except for the limited purposes of supporting the NTSB investigation.  However, UGI further noted that to the extent that the NTSB concludes its investigation during the course of this proceeding, UGI will consider and work with the parties and the Commission to provide an updated version of its Answer with the proprietary designations and redactions removed.</w:t>
      </w:r>
      <w:r w:rsidR="00B84B9D">
        <w:rPr>
          <w:sz w:val="26"/>
          <w:szCs w:val="26"/>
        </w:rPr>
        <w:t xml:space="preserve">  Due to the Settlement, UGI did not file an updated version of its Answer.  However, UGI provides unredacted references to the NTSB’s final report in its Statement in Support of the Settlement.</w:t>
      </w:r>
    </w:p>
  </w:footnote>
  <w:footnote w:id="4">
    <w:p w14:paraId="2533E0ED" w14:textId="3CC63339" w:rsidR="006D2F88" w:rsidRPr="008B7FD0" w:rsidRDefault="006D2F88" w:rsidP="0000267D">
      <w:pPr>
        <w:pStyle w:val="FootnoteText"/>
        <w:keepNext/>
        <w:keepLines/>
        <w:spacing w:after="120"/>
        <w:ind w:firstLine="720"/>
        <w:rPr>
          <w:sz w:val="26"/>
          <w:szCs w:val="26"/>
        </w:rPr>
      </w:pPr>
      <w:r w:rsidRPr="008B7FD0">
        <w:rPr>
          <w:rStyle w:val="FootnoteReference"/>
          <w:sz w:val="26"/>
          <w:szCs w:val="26"/>
        </w:rPr>
        <w:footnoteRef/>
      </w:r>
      <w:r w:rsidRPr="008B7FD0">
        <w:rPr>
          <w:sz w:val="26"/>
          <w:szCs w:val="26"/>
        </w:rPr>
        <w:t xml:space="preserve"> </w:t>
      </w:r>
      <w:r w:rsidRPr="008B7FD0">
        <w:rPr>
          <w:sz w:val="26"/>
          <w:szCs w:val="26"/>
        </w:rPr>
        <w:tab/>
        <w:t>All times in this Opinion and Order are Eastern Daylight Time.</w:t>
      </w:r>
    </w:p>
  </w:footnote>
  <w:footnote w:id="5">
    <w:p w14:paraId="0540F331" w14:textId="6858BAB3" w:rsidR="006D2F88" w:rsidRPr="00CA1EE2" w:rsidRDefault="006D2F88" w:rsidP="00B52A39">
      <w:pPr>
        <w:pStyle w:val="FootnoteText"/>
        <w:keepNext/>
        <w:keepLines/>
        <w:ind w:firstLine="720"/>
        <w:rPr>
          <w:sz w:val="26"/>
          <w:szCs w:val="26"/>
        </w:rPr>
      </w:pPr>
      <w:r w:rsidRPr="00CA1EE2">
        <w:rPr>
          <w:rStyle w:val="FootnoteReference"/>
          <w:sz w:val="26"/>
          <w:szCs w:val="26"/>
        </w:rPr>
        <w:footnoteRef/>
      </w:r>
      <w:r w:rsidRPr="00CA1EE2">
        <w:rPr>
          <w:sz w:val="26"/>
          <w:szCs w:val="26"/>
        </w:rPr>
        <w:t xml:space="preserve"> </w:t>
      </w:r>
      <w:r w:rsidRPr="00CA1EE2">
        <w:rPr>
          <w:sz w:val="26"/>
          <w:szCs w:val="26"/>
        </w:rPr>
        <w:tab/>
      </w:r>
      <w:r w:rsidRPr="00CA1EE2">
        <w:rPr>
          <w:sz w:val="26"/>
          <w:szCs w:val="26"/>
        </w:rPr>
        <w:t>The UGI service technician measured a reading of 80% gas-in-air in the sewer and 98% gas-in-air over the service line connection to the main (the tapping tee).</w:t>
      </w:r>
      <w:r>
        <w:rPr>
          <w:sz w:val="26"/>
          <w:szCs w:val="26"/>
        </w:rPr>
        <w:t xml:space="preserve">  Complaint at 7.  </w:t>
      </w:r>
    </w:p>
  </w:footnote>
  <w:footnote w:id="6">
    <w:p w14:paraId="75AA5C37" w14:textId="01E6AA80" w:rsidR="006D2F88" w:rsidRPr="00920EBB" w:rsidRDefault="006D2F88" w:rsidP="00B52A39">
      <w:pPr>
        <w:pStyle w:val="FootnoteText"/>
        <w:keepNext/>
        <w:keepLines/>
        <w:ind w:firstLine="720"/>
        <w:rPr>
          <w:sz w:val="26"/>
          <w:szCs w:val="26"/>
        </w:rPr>
      </w:pPr>
      <w:r w:rsidRPr="00920EBB">
        <w:rPr>
          <w:rStyle w:val="FootnoteReference"/>
          <w:sz w:val="26"/>
          <w:szCs w:val="26"/>
        </w:rPr>
        <w:footnoteRef/>
      </w:r>
      <w:r w:rsidRPr="00920EBB">
        <w:rPr>
          <w:sz w:val="26"/>
          <w:szCs w:val="26"/>
        </w:rPr>
        <w:t xml:space="preserve"> </w:t>
      </w:r>
      <w:r>
        <w:rPr>
          <w:sz w:val="26"/>
          <w:szCs w:val="26"/>
        </w:rPr>
        <w:tab/>
      </w:r>
      <w:r w:rsidRPr="00920EBB">
        <w:rPr>
          <w:sz w:val="26"/>
          <w:szCs w:val="26"/>
        </w:rPr>
        <w:t xml:space="preserve">After </w:t>
      </w:r>
      <w:r w:rsidRPr="00920EBB">
        <w:rPr>
          <w:sz w:val="26"/>
          <w:szCs w:val="26"/>
        </w:rPr>
        <w:t>discussions with other UGI personnel</w:t>
      </w:r>
      <w:r>
        <w:rPr>
          <w:sz w:val="26"/>
          <w:szCs w:val="26"/>
        </w:rPr>
        <w:t>, particularly UGI’s on-call engineer</w:t>
      </w:r>
      <w:r w:rsidRPr="00920EBB">
        <w:rPr>
          <w:sz w:val="26"/>
          <w:szCs w:val="26"/>
        </w:rPr>
        <w:t xml:space="preserve">, the Duty Supervisor decided to </w:t>
      </w:r>
      <w:r>
        <w:rPr>
          <w:sz w:val="26"/>
          <w:szCs w:val="26"/>
        </w:rPr>
        <w:t>“</w:t>
      </w:r>
      <w:r w:rsidRPr="00920EBB">
        <w:rPr>
          <w:sz w:val="26"/>
          <w:szCs w:val="26"/>
        </w:rPr>
        <w:t>squeeze off</w:t>
      </w:r>
      <w:r>
        <w:rPr>
          <w:sz w:val="26"/>
          <w:szCs w:val="26"/>
        </w:rPr>
        <w:t>”</w:t>
      </w:r>
      <w:r w:rsidRPr="00920EBB">
        <w:rPr>
          <w:sz w:val="26"/>
          <w:szCs w:val="26"/>
        </w:rPr>
        <w:t xml:space="preserve"> the main line rather than closing the main</w:t>
      </w:r>
      <w:r>
        <w:rPr>
          <w:sz w:val="26"/>
          <w:szCs w:val="26"/>
        </w:rPr>
        <w:t xml:space="preserve"> </w:t>
      </w:r>
      <w:r w:rsidRPr="00920EBB">
        <w:rPr>
          <w:sz w:val="26"/>
          <w:szCs w:val="26"/>
        </w:rPr>
        <w:t xml:space="preserve">line valve.  </w:t>
      </w:r>
      <w:r>
        <w:rPr>
          <w:sz w:val="26"/>
          <w:szCs w:val="26"/>
        </w:rPr>
        <w:t>Generally described, a “squeeze off” tool is a mechanical device that</w:t>
      </w:r>
      <w:r w:rsidR="001543EF">
        <w:rPr>
          <w:sz w:val="26"/>
          <w:szCs w:val="26"/>
        </w:rPr>
        <w:t xml:space="preserve"> is</w:t>
      </w:r>
      <w:r>
        <w:rPr>
          <w:sz w:val="26"/>
          <w:szCs w:val="26"/>
        </w:rPr>
        <w:t xml:space="preserve"> found in certain pipeline operations that utilize plastic pipe, in which the tool principally consists of two parallel-positioned bars that compress around the outside diameter of the pipe, which results in a stoppage of the pipeline flow.  </w:t>
      </w:r>
      <w:r w:rsidRPr="0074184B">
        <w:rPr>
          <w:i/>
          <w:iCs/>
          <w:sz w:val="26"/>
          <w:szCs w:val="26"/>
        </w:rPr>
        <w:t>See</w:t>
      </w:r>
      <w:r>
        <w:rPr>
          <w:i/>
          <w:iCs/>
          <w:sz w:val="26"/>
          <w:szCs w:val="26"/>
        </w:rPr>
        <w:t>,</w:t>
      </w:r>
      <w:r w:rsidRPr="0074184B">
        <w:rPr>
          <w:i/>
          <w:iCs/>
          <w:sz w:val="26"/>
          <w:szCs w:val="26"/>
        </w:rPr>
        <w:t xml:space="preserve"> General Guidelines for Squeezing Off Polyethylene Pipe in Water, Oil, and Gas Applications</w:t>
      </w:r>
      <w:r w:rsidRPr="0074184B">
        <w:rPr>
          <w:sz w:val="26"/>
          <w:szCs w:val="26"/>
        </w:rPr>
        <w:t>,</w:t>
      </w:r>
      <w:r>
        <w:rPr>
          <w:sz w:val="26"/>
          <w:szCs w:val="26"/>
        </w:rPr>
        <w:t xml:space="preserve"> </w:t>
      </w:r>
      <w:r w:rsidRPr="0074184B">
        <w:rPr>
          <w:sz w:val="26"/>
          <w:szCs w:val="26"/>
        </w:rPr>
        <w:t>The Plastics Pipe Institute, Inc. 2017, Irving, TX</w:t>
      </w:r>
      <w:r>
        <w:rPr>
          <w:sz w:val="26"/>
          <w:szCs w:val="26"/>
        </w:rPr>
        <w:t xml:space="preserve">. </w:t>
      </w:r>
    </w:p>
  </w:footnote>
  <w:footnote w:id="7">
    <w:p w14:paraId="2E64BA9E" w14:textId="63755176" w:rsidR="006D2F88" w:rsidRPr="00F96162" w:rsidRDefault="006D2F88" w:rsidP="00080608">
      <w:pPr>
        <w:pStyle w:val="FootnoteText"/>
        <w:keepNext/>
        <w:keepLines/>
        <w:ind w:firstLine="720"/>
        <w:rPr>
          <w:sz w:val="26"/>
          <w:szCs w:val="26"/>
        </w:rPr>
      </w:pPr>
      <w:r w:rsidRPr="00F96162">
        <w:rPr>
          <w:rStyle w:val="FootnoteReference"/>
          <w:sz w:val="26"/>
          <w:szCs w:val="26"/>
        </w:rPr>
        <w:footnoteRef/>
      </w:r>
      <w:r w:rsidRPr="00F96162">
        <w:rPr>
          <w:sz w:val="26"/>
          <w:szCs w:val="26"/>
        </w:rPr>
        <w:t xml:space="preserve"> </w:t>
      </w:r>
      <w:r w:rsidRPr="00F96162">
        <w:rPr>
          <w:sz w:val="26"/>
          <w:szCs w:val="26"/>
        </w:rPr>
        <w:tab/>
        <w:t xml:space="preserve">The NTSB also conducted an investigation of this incident, pursuant to its authority set </w:t>
      </w:r>
      <w:r w:rsidRPr="00F96162">
        <w:rPr>
          <w:sz w:val="26"/>
          <w:szCs w:val="26"/>
        </w:rPr>
        <w:t>forth in 49 U.S.C.A. § 1131(D).</w:t>
      </w:r>
      <w:r>
        <w:rPr>
          <w:sz w:val="26"/>
          <w:szCs w:val="26"/>
        </w:rPr>
        <w:t xml:space="preserve">  </w:t>
      </w:r>
      <w:r w:rsidRPr="005C7412">
        <w:rPr>
          <w:sz w:val="26"/>
          <w:szCs w:val="26"/>
        </w:rPr>
        <w:t>On February 25, 2019, the</w:t>
      </w:r>
      <w:r>
        <w:rPr>
          <w:sz w:val="26"/>
          <w:szCs w:val="26"/>
        </w:rPr>
        <w:t xml:space="preserve"> </w:t>
      </w:r>
      <w:r w:rsidRPr="005C7412">
        <w:rPr>
          <w:sz w:val="26"/>
          <w:szCs w:val="26"/>
        </w:rPr>
        <w:t>NTSB issued a report in which the NTSB determined that the probable cause of the natural gas-fueled explosion at 206 Springdale Lane was an improperly installed mechanical tapping tee that leaked and allowed gas to migrate into the house where it ignited.  However, the NTSB report explained that the agency “does not assign fault or blame for an accident or incident” and that law prohibits such reports in civil lawsuits “for damages resulting from a matter mentioned in the report.”</w:t>
      </w:r>
    </w:p>
  </w:footnote>
  <w:footnote w:id="8">
    <w:p w14:paraId="6064A949" w14:textId="57E7823D" w:rsidR="006D2F88" w:rsidRPr="003A48F2" w:rsidRDefault="006D2F88" w:rsidP="00FC6C46">
      <w:pPr>
        <w:pStyle w:val="FootnoteText"/>
        <w:keepNext/>
        <w:keepLines/>
        <w:ind w:firstLine="720"/>
        <w:rPr>
          <w:sz w:val="26"/>
          <w:szCs w:val="26"/>
        </w:rPr>
      </w:pPr>
      <w:r w:rsidRPr="003F073F">
        <w:rPr>
          <w:rStyle w:val="FootnoteReference"/>
          <w:sz w:val="26"/>
          <w:szCs w:val="26"/>
        </w:rPr>
        <w:footnoteRef/>
      </w:r>
      <w:r w:rsidRPr="003F073F">
        <w:rPr>
          <w:sz w:val="26"/>
          <w:szCs w:val="26"/>
        </w:rPr>
        <w:tab/>
      </w:r>
      <w:r>
        <w:rPr>
          <w:sz w:val="26"/>
          <w:szCs w:val="26"/>
        </w:rPr>
        <w:t>I&amp;E proposed that UGI pay a civil penalty of $209,002 for each of the nineteen counts set forth in its Complaint, which was the maximum “per violation” civil penalty as adjusted for inflation.  Complaint at 22 (citing, 82 Fed. Reg. 19325 (April</w:t>
      </w:r>
      <w:r w:rsidR="004F3DCD">
        <w:rPr>
          <w:sz w:val="26"/>
          <w:szCs w:val="26"/>
        </w:rPr>
        <w:t> </w:t>
      </w:r>
      <w:r>
        <w:rPr>
          <w:sz w:val="26"/>
          <w:szCs w:val="26"/>
        </w:rPr>
        <w:t>27,</w:t>
      </w:r>
      <w:r w:rsidR="004F3DCD">
        <w:rPr>
          <w:sz w:val="26"/>
          <w:szCs w:val="26"/>
        </w:rPr>
        <w:t> </w:t>
      </w:r>
      <w:r>
        <w:rPr>
          <w:sz w:val="26"/>
          <w:szCs w:val="26"/>
        </w:rPr>
        <w:t xml:space="preserve">2017)).  However, the resulting civil penalty, totaling $3,971,038, exceeded the statutory maximum set forth in 66 Pa. C.S. § 3301(c).  Therefore, I&amp;E’s requested total civil penalty for this incident was $2,090,022, which was the maximum civil penalty for a related series of violations.  </w:t>
      </w:r>
      <w:r w:rsidRPr="00F60B0D">
        <w:rPr>
          <w:i/>
          <w:iCs/>
          <w:sz w:val="26"/>
          <w:szCs w:val="26"/>
        </w:rPr>
        <w:t>Id.</w:t>
      </w:r>
    </w:p>
  </w:footnote>
  <w:footnote w:id="9">
    <w:p w14:paraId="5C3366DF" w14:textId="2AFF4FED" w:rsidR="004969D7" w:rsidRPr="004969D7" w:rsidRDefault="004969D7" w:rsidP="0000267D">
      <w:pPr>
        <w:pStyle w:val="FootnoteText"/>
        <w:keepNext/>
        <w:keepLines/>
        <w:spacing w:after="120"/>
        <w:ind w:firstLine="720"/>
        <w:rPr>
          <w:sz w:val="26"/>
          <w:szCs w:val="26"/>
        </w:rPr>
      </w:pPr>
      <w:r w:rsidRPr="004969D7">
        <w:rPr>
          <w:rStyle w:val="FootnoteReference"/>
          <w:sz w:val="26"/>
          <w:szCs w:val="26"/>
        </w:rPr>
        <w:footnoteRef/>
      </w:r>
      <w:r w:rsidRPr="004969D7">
        <w:rPr>
          <w:sz w:val="26"/>
          <w:szCs w:val="26"/>
        </w:rPr>
        <w:t xml:space="preserve"> </w:t>
      </w:r>
      <w:r>
        <w:rPr>
          <w:sz w:val="26"/>
          <w:szCs w:val="26"/>
        </w:rPr>
        <w:tab/>
      </w:r>
      <w:r w:rsidRPr="004969D7">
        <w:rPr>
          <w:sz w:val="26"/>
          <w:szCs w:val="26"/>
        </w:rPr>
        <w:t xml:space="preserve">National Transportation Safety Board, Safety Recommendation </w:t>
      </w:r>
      <w:r w:rsidRPr="004969D7">
        <w:rPr>
          <w:sz w:val="26"/>
          <w:szCs w:val="26"/>
        </w:rPr>
        <w:t>Report, Installation of PermaLock Mechanical Tapping Tee Assemblies, issued June 18, 2018.</w:t>
      </w:r>
    </w:p>
  </w:footnote>
  <w:footnote w:id="10">
    <w:p w14:paraId="73CB98B0" w14:textId="3FDE68BB" w:rsidR="005420D8" w:rsidRPr="005420D8" w:rsidRDefault="005420D8" w:rsidP="002B2318">
      <w:pPr>
        <w:pStyle w:val="FootnoteText"/>
        <w:keepNext/>
        <w:keepLines/>
        <w:ind w:firstLine="720"/>
        <w:rPr>
          <w:sz w:val="26"/>
          <w:szCs w:val="26"/>
        </w:rPr>
      </w:pPr>
      <w:r w:rsidRPr="005420D8">
        <w:rPr>
          <w:rStyle w:val="FootnoteReference"/>
          <w:sz w:val="26"/>
          <w:szCs w:val="26"/>
        </w:rPr>
        <w:footnoteRef/>
      </w:r>
      <w:r w:rsidRPr="005420D8">
        <w:rPr>
          <w:sz w:val="26"/>
          <w:szCs w:val="26"/>
        </w:rPr>
        <w:t xml:space="preserve"> </w:t>
      </w:r>
      <w:r>
        <w:rPr>
          <w:sz w:val="26"/>
          <w:szCs w:val="26"/>
        </w:rPr>
        <w:tab/>
      </w:r>
      <w:r w:rsidRPr="005420D8">
        <w:rPr>
          <w:sz w:val="26"/>
          <w:szCs w:val="26"/>
        </w:rPr>
        <w:t xml:space="preserve">UGI notes that the training center is currently being constructed in Berks County.  UGI Statement in Support at 7.  </w:t>
      </w:r>
    </w:p>
  </w:footnote>
  <w:footnote w:id="11">
    <w:p w14:paraId="0061034E" w14:textId="7765B04A" w:rsidR="0000267D" w:rsidRPr="0000267D" w:rsidRDefault="0000267D" w:rsidP="0000267D">
      <w:pPr>
        <w:pStyle w:val="Default"/>
        <w:keepNext/>
        <w:keepLines/>
        <w:spacing w:after="120"/>
        <w:ind w:firstLine="720"/>
        <w:rPr>
          <w:sz w:val="26"/>
          <w:szCs w:val="26"/>
        </w:rPr>
      </w:pPr>
      <w:r w:rsidRPr="0000267D">
        <w:rPr>
          <w:rStyle w:val="FootnoteReference"/>
          <w:sz w:val="26"/>
          <w:szCs w:val="26"/>
        </w:rPr>
        <w:footnoteRef/>
      </w:r>
      <w:r w:rsidRPr="0000267D">
        <w:rPr>
          <w:sz w:val="26"/>
          <w:szCs w:val="26"/>
        </w:rPr>
        <w:t xml:space="preserve"> </w:t>
      </w:r>
      <w:r w:rsidRPr="0000267D">
        <w:rPr>
          <w:sz w:val="26"/>
          <w:szCs w:val="26"/>
        </w:rPr>
        <w:tab/>
        <w:t xml:space="preserve">Pursuant to the </w:t>
      </w:r>
      <w:r w:rsidRPr="0000267D">
        <w:rPr>
          <w:i/>
          <w:iCs/>
          <w:sz w:val="26"/>
          <w:szCs w:val="26"/>
        </w:rPr>
        <w:t>Joint Application of UGI Utilities, Inc., UGI Penn Natural Gas,</w:t>
      </w:r>
      <w:r>
        <w:rPr>
          <w:i/>
          <w:iCs/>
          <w:sz w:val="26"/>
          <w:szCs w:val="26"/>
        </w:rPr>
        <w:t xml:space="preserve"> </w:t>
      </w:r>
      <w:r w:rsidRPr="0000267D">
        <w:rPr>
          <w:i/>
          <w:iCs/>
          <w:sz w:val="26"/>
          <w:szCs w:val="26"/>
        </w:rPr>
        <w:t>Inc., and UGI Central Penn Gas, Inc</w:t>
      </w:r>
      <w:r w:rsidRPr="0000267D">
        <w:rPr>
          <w:sz w:val="26"/>
          <w:szCs w:val="26"/>
        </w:rPr>
        <w:t>., which was approved on September 20, 2018, UGI was permitted to merge its three pre-existing NGDCs into a single NGDC</w:t>
      </w:r>
      <w:r w:rsidR="00A64DF6">
        <w:rPr>
          <w:sz w:val="26"/>
          <w:szCs w:val="26"/>
        </w:rPr>
        <w:t>, which was accomplished on October 1, 2018</w:t>
      </w:r>
      <w:r w:rsidRPr="0000267D">
        <w:rPr>
          <w:sz w:val="26"/>
          <w:szCs w:val="26"/>
        </w:rPr>
        <w:t xml:space="preserve">.  </w:t>
      </w:r>
      <w:r w:rsidRPr="0000267D">
        <w:rPr>
          <w:i/>
          <w:iCs/>
          <w:sz w:val="26"/>
          <w:szCs w:val="26"/>
        </w:rPr>
        <w:t>See Joint</w:t>
      </w:r>
      <w:r>
        <w:rPr>
          <w:i/>
          <w:iCs/>
          <w:sz w:val="26"/>
          <w:szCs w:val="26"/>
        </w:rPr>
        <w:t xml:space="preserve"> </w:t>
      </w:r>
      <w:r w:rsidRPr="0000267D">
        <w:rPr>
          <w:i/>
          <w:iCs/>
          <w:sz w:val="26"/>
          <w:szCs w:val="26"/>
        </w:rPr>
        <w:t>Application of UGI Utilities, Inc., UGI Penn Natural Gas, Inc. and UGI Central Penn</w:t>
      </w:r>
      <w:r>
        <w:rPr>
          <w:i/>
          <w:iCs/>
          <w:sz w:val="26"/>
          <w:szCs w:val="26"/>
        </w:rPr>
        <w:t xml:space="preserve"> </w:t>
      </w:r>
      <w:r w:rsidRPr="0000267D">
        <w:rPr>
          <w:i/>
          <w:iCs/>
          <w:sz w:val="26"/>
          <w:szCs w:val="26"/>
        </w:rPr>
        <w:t>Gas, Inc. for All of the Necessary Authority, Approvals, and Certificates of Public</w:t>
      </w:r>
      <w:r>
        <w:rPr>
          <w:i/>
          <w:iCs/>
          <w:sz w:val="26"/>
          <w:szCs w:val="26"/>
        </w:rPr>
        <w:t xml:space="preserve"> </w:t>
      </w:r>
      <w:r w:rsidRPr="0000267D">
        <w:rPr>
          <w:i/>
          <w:iCs/>
          <w:sz w:val="26"/>
          <w:szCs w:val="26"/>
        </w:rPr>
        <w:t>Convenience for (1) an Agreement and Plan of Merger; (2) the Merger of UGI Penn</w:t>
      </w:r>
      <w:r>
        <w:rPr>
          <w:i/>
          <w:iCs/>
          <w:sz w:val="26"/>
          <w:szCs w:val="26"/>
        </w:rPr>
        <w:t xml:space="preserve"> </w:t>
      </w:r>
      <w:r w:rsidRPr="0000267D">
        <w:rPr>
          <w:i/>
          <w:iCs/>
          <w:sz w:val="26"/>
          <w:szCs w:val="26"/>
        </w:rPr>
        <w:t>Natural Gas, Inc. and UGI Central Penn Gas, Inc. into UGI Utilities, Inc.; (3) the</w:t>
      </w:r>
      <w:r>
        <w:rPr>
          <w:i/>
          <w:iCs/>
          <w:sz w:val="26"/>
          <w:szCs w:val="26"/>
        </w:rPr>
        <w:t xml:space="preserve"> </w:t>
      </w:r>
      <w:r w:rsidRPr="0000267D">
        <w:rPr>
          <w:i/>
          <w:iCs/>
          <w:sz w:val="26"/>
          <w:szCs w:val="26"/>
        </w:rPr>
        <w:t>initiation by UGI Utilities, Inc. of natural gas service in all territory in this</w:t>
      </w:r>
      <w:r>
        <w:rPr>
          <w:i/>
          <w:iCs/>
          <w:sz w:val="26"/>
          <w:szCs w:val="26"/>
        </w:rPr>
        <w:t xml:space="preserve"> </w:t>
      </w:r>
      <w:r w:rsidRPr="0000267D">
        <w:rPr>
          <w:i/>
          <w:iCs/>
          <w:sz w:val="26"/>
          <w:szCs w:val="26"/>
        </w:rPr>
        <w:t>Commonwealth where UGI Penn Natural Gas, Inc. and UGI Central Penn Gas, Inc. do</w:t>
      </w:r>
      <w:r>
        <w:rPr>
          <w:i/>
          <w:iCs/>
          <w:sz w:val="26"/>
          <w:szCs w:val="26"/>
        </w:rPr>
        <w:t xml:space="preserve"> </w:t>
      </w:r>
      <w:r w:rsidRPr="0000267D">
        <w:rPr>
          <w:i/>
          <w:iCs/>
          <w:sz w:val="26"/>
          <w:szCs w:val="26"/>
        </w:rPr>
        <w:t>or may provide natural gas service; (4) the abandonment by UGI Penn Natural Gas, Inc.</w:t>
      </w:r>
      <w:r>
        <w:rPr>
          <w:i/>
          <w:iCs/>
          <w:sz w:val="26"/>
          <w:szCs w:val="26"/>
        </w:rPr>
        <w:t xml:space="preserve"> </w:t>
      </w:r>
      <w:r w:rsidRPr="0000267D">
        <w:rPr>
          <w:i/>
          <w:iCs/>
          <w:sz w:val="26"/>
          <w:szCs w:val="26"/>
        </w:rPr>
        <w:t>of all natural gas service in this Commonwealth; (5) the abandonment by UGI Central</w:t>
      </w:r>
      <w:r>
        <w:rPr>
          <w:i/>
          <w:iCs/>
          <w:sz w:val="26"/>
          <w:szCs w:val="26"/>
        </w:rPr>
        <w:t xml:space="preserve"> </w:t>
      </w:r>
      <w:r w:rsidRPr="0000267D">
        <w:rPr>
          <w:i/>
          <w:iCs/>
          <w:sz w:val="26"/>
          <w:szCs w:val="26"/>
        </w:rPr>
        <w:t>Penn Gas, Inc. of all natural gas service in this Commonwealth; (6) the adoption by UGI</w:t>
      </w:r>
      <w:r>
        <w:rPr>
          <w:i/>
          <w:iCs/>
          <w:sz w:val="26"/>
          <w:szCs w:val="26"/>
        </w:rPr>
        <w:t xml:space="preserve"> </w:t>
      </w:r>
      <w:r w:rsidRPr="0000267D">
        <w:rPr>
          <w:i/>
          <w:iCs/>
          <w:sz w:val="26"/>
          <w:szCs w:val="26"/>
        </w:rPr>
        <w:t>Utilities, Inc. of UGI Penn Natural Gas, Inc.’s and UGI Central Penn Gas, Inc.’s</w:t>
      </w:r>
      <w:r>
        <w:rPr>
          <w:i/>
          <w:iCs/>
          <w:sz w:val="26"/>
          <w:szCs w:val="26"/>
        </w:rPr>
        <w:t xml:space="preserve"> </w:t>
      </w:r>
      <w:r w:rsidRPr="0000267D">
        <w:rPr>
          <w:i/>
          <w:iCs/>
          <w:sz w:val="26"/>
          <w:szCs w:val="26"/>
        </w:rPr>
        <w:t>Existing Tariffs and their Application within New Service and Rate Districts of UGI</w:t>
      </w:r>
      <w:r>
        <w:rPr>
          <w:i/>
          <w:iCs/>
          <w:sz w:val="26"/>
          <w:szCs w:val="26"/>
        </w:rPr>
        <w:t xml:space="preserve"> </w:t>
      </w:r>
      <w:r w:rsidRPr="0000267D">
        <w:rPr>
          <w:i/>
          <w:iCs/>
          <w:sz w:val="26"/>
          <w:szCs w:val="26"/>
        </w:rPr>
        <w:t>Utilities, Inc. Corresponding to their Existing Service Territories as UGI North and UGI</w:t>
      </w:r>
      <w:r>
        <w:rPr>
          <w:i/>
          <w:iCs/>
          <w:sz w:val="26"/>
          <w:szCs w:val="26"/>
        </w:rPr>
        <w:t xml:space="preserve"> </w:t>
      </w:r>
      <w:r w:rsidRPr="0000267D">
        <w:rPr>
          <w:i/>
          <w:iCs/>
          <w:sz w:val="26"/>
          <w:szCs w:val="26"/>
        </w:rPr>
        <w:t>Central, respectively; (7) the adoption by UGI Utilities, Inc. of its Existing Tariff to be applied to a New UGI South Service and Rate District; (8) Where Necessary, Associated Affiliated Interest Agreements; and (9) any Other Approvals Necessary to Complete the Contemplated Transaction</w:t>
      </w:r>
      <w:r w:rsidRPr="0000267D">
        <w:rPr>
          <w:sz w:val="26"/>
          <w:szCs w:val="26"/>
        </w:rPr>
        <w:t>, Docket Nos. A</w:t>
      </w:r>
      <w:r w:rsidR="007137BE">
        <w:rPr>
          <w:sz w:val="26"/>
          <w:szCs w:val="26"/>
        </w:rPr>
        <w:noBreakHyphen/>
      </w:r>
      <w:r w:rsidRPr="0000267D">
        <w:rPr>
          <w:sz w:val="26"/>
          <w:szCs w:val="26"/>
        </w:rPr>
        <w:t>2018-3000381, A-2018-3000382 and A-2018-3000383 (Order entered September</w:t>
      </w:r>
      <w:r w:rsidR="009C5712">
        <w:rPr>
          <w:sz w:val="26"/>
          <w:szCs w:val="26"/>
        </w:rPr>
        <w:t> </w:t>
      </w:r>
      <w:r w:rsidRPr="0000267D">
        <w:rPr>
          <w:sz w:val="26"/>
          <w:szCs w:val="26"/>
        </w:rPr>
        <w:t>20,</w:t>
      </w:r>
      <w:r w:rsidR="009C5712">
        <w:rPr>
          <w:sz w:val="26"/>
          <w:szCs w:val="26"/>
        </w:rPr>
        <w:t> </w:t>
      </w:r>
      <w:r w:rsidRPr="0000267D">
        <w:rPr>
          <w:sz w:val="26"/>
          <w:szCs w:val="26"/>
        </w:rPr>
        <w:t>2018).</w:t>
      </w:r>
      <w:r>
        <w:rPr>
          <w:sz w:val="20"/>
          <w:szCs w:val="20"/>
        </w:rPr>
        <w:t xml:space="preserve">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15BC"/>
    <w:multiLevelType w:val="hybridMultilevel"/>
    <w:tmpl w:val="181C61BC"/>
    <w:lvl w:ilvl="0" w:tplc="BE80C49E">
      <w:start w:val="1"/>
      <w:numFmt w:val="lowerLetter"/>
      <w:pStyle w:val="Heading4"/>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44B54"/>
    <w:multiLevelType w:val="hybridMultilevel"/>
    <w:tmpl w:val="7D523B0E"/>
    <w:lvl w:ilvl="0" w:tplc="B3EACE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BD0AAC"/>
    <w:multiLevelType w:val="hybridMultilevel"/>
    <w:tmpl w:val="E4A0845E"/>
    <w:lvl w:ilvl="0" w:tplc="F82EBA5E">
      <w:start w:val="1"/>
      <w:numFmt w:val="upperLetter"/>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5774189"/>
    <w:multiLevelType w:val="hybridMultilevel"/>
    <w:tmpl w:val="A2C4BC08"/>
    <w:lvl w:ilvl="0" w:tplc="A016D5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94005F4"/>
    <w:multiLevelType w:val="hybridMultilevel"/>
    <w:tmpl w:val="0838971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4150D1D"/>
    <w:multiLevelType w:val="hybridMultilevel"/>
    <w:tmpl w:val="700A958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9823825"/>
    <w:multiLevelType w:val="hybridMultilevel"/>
    <w:tmpl w:val="85849FA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F64912"/>
    <w:multiLevelType w:val="hybridMultilevel"/>
    <w:tmpl w:val="1A8CBB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4B649A2"/>
    <w:multiLevelType w:val="hybridMultilevel"/>
    <w:tmpl w:val="1BCCCFF8"/>
    <w:lvl w:ilvl="0" w:tplc="72A80852">
      <w:start w:val="1"/>
      <w:numFmt w:val="upperRoman"/>
      <w:pStyle w:val="Heading1"/>
      <w:lvlText w:val="%1."/>
      <w:lvlJc w:val="left"/>
      <w:pPr>
        <w:ind w:left="4860" w:hanging="720"/>
      </w:pPr>
      <w:rPr>
        <w:rFonts w:hint="default"/>
      </w:rPr>
    </w:lvl>
    <w:lvl w:ilvl="1" w:tplc="04090019">
      <w:start w:val="1"/>
      <w:numFmt w:val="lowerLetter"/>
      <w:lvlText w:val="%2."/>
      <w:lvlJc w:val="left"/>
      <w:pPr>
        <w:ind w:left="1440" w:hanging="360"/>
      </w:pPr>
    </w:lvl>
    <w:lvl w:ilvl="2" w:tplc="6204AD50">
      <w:start w:val="1"/>
      <w:numFmt w:val="upperLetter"/>
      <w:lvlText w:val="%3."/>
      <w:lvlJc w:val="left"/>
      <w:pPr>
        <w:ind w:left="2700" w:hanging="720"/>
      </w:pPr>
      <w:rPr>
        <w:rFonts w:hint="default"/>
      </w:rPr>
    </w:lvl>
    <w:lvl w:ilvl="3" w:tplc="D638DEA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C108B2"/>
    <w:multiLevelType w:val="hybridMultilevel"/>
    <w:tmpl w:val="1CDC8B20"/>
    <w:lvl w:ilvl="0" w:tplc="DA4E9C2A">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114A6C"/>
    <w:multiLevelType w:val="hybridMultilevel"/>
    <w:tmpl w:val="0EE48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F9B3919"/>
    <w:multiLevelType w:val="hybridMultilevel"/>
    <w:tmpl w:val="0DBC5ACC"/>
    <w:lvl w:ilvl="0" w:tplc="98162C4E">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1"/>
  </w:num>
  <w:num w:numId="4">
    <w:abstractNumId w:val="0"/>
  </w:num>
  <w:num w:numId="5">
    <w:abstractNumId w:val="10"/>
  </w:num>
  <w:num w:numId="6">
    <w:abstractNumId w:val="4"/>
  </w:num>
  <w:num w:numId="7">
    <w:abstractNumId w:val="5"/>
  </w:num>
  <w:num w:numId="8">
    <w:abstractNumId w:val="3"/>
  </w:num>
  <w:num w:numId="9">
    <w:abstractNumId w:val="1"/>
  </w:num>
  <w:num w:numId="10">
    <w:abstractNumId w:val="2"/>
  </w:num>
  <w:num w:numId="11">
    <w:abstractNumId w:val="6"/>
  </w:num>
  <w:num w:numId="1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90"/>
    <w:rsid w:val="00000173"/>
    <w:rsid w:val="00000D65"/>
    <w:rsid w:val="00000FAB"/>
    <w:rsid w:val="00001381"/>
    <w:rsid w:val="000013FD"/>
    <w:rsid w:val="00002348"/>
    <w:rsid w:val="0000267D"/>
    <w:rsid w:val="00002CE4"/>
    <w:rsid w:val="00002F2A"/>
    <w:rsid w:val="00002F49"/>
    <w:rsid w:val="000038D3"/>
    <w:rsid w:val="0000415E"/>
    <w:rsid w:val="00005A82"/>
    <w:rsid w:val="00005B5F"/>
    <w:rsid w:val="00005EE1"/>
    <w:rsid w:val="00005F78"/>
    <w:rsid w:val="00007440"/>
    <w:rsid w:val="000074DC"/>
    <w:rsid w:val="00007597"/>
    <w:rsid w:val="00007888"/>
    <w:rsid w:val="00007B11"/>
    <w:rsid w:val="0001099D"/>
    <w:rsid w:val="000116F1"/>
    <w:rsid w:val="00012D0C"/>
    <w:rsid w:val="00013432"/>
    <w:rsid w:val="000138C9"/>
    <w:rsid w:val="00013FDE"/>
    <w:rsid w:val="000158F2"/>
    <w:rsid w:val="00015A01"/>
    <w:rsid w:val="00015E33"/>
    <w:rsid w:val="000166C6"/>
    <w:rsid w:val="00016C3F"/>
    <w:rsid w:val="0001721D"/>
    <w:rsid w:val="00017AB4"/>
    <w:rsid w:val="000201C0"/>
    <w:rsid w:val="00020552"/>
    <w:rsid w:val="00020E43"/>
    <w:rsid w:val="00022D45"/>
    <w:rsid w:val="00023536"/>
    <w:rsid w:val="0002355F"/>
    <w:rsid w:val="000254A1"/>
    <w:rsid w:val="0002554A"/>
    <w:rsid w:val="00025A99"/>
    <w:rsid w:val="00026207"/>
    <w:rsid w:val="00027470"/>
    <w:rsid w:val="00030927"/>
    <w:rsid w:val="00030CE7"/>
    <w:rsid w:val="000310BE"/>
    <w:rsid w:val="00031D94"/>
    <w:rsid w:val="00031DDC"/>
    <w:rsid w:val="000323A8"/>
    <w:rsid w:val="00033C9A"/>
    <w:rsid w:val="00033E12"/>
    <w:rsid w:val="00034CD7"/>
    <w:rsid w:val="00036927"/>
    <w:rsid w:val="000369A9"/>
    <w:rsid w:val="00043182"/>
    <w:rsid w:val="000438A2"/>
    <w:rsid w:val="0004561C"/>
    <w:rsid w:val="0004588A"/>
    <w:rsid w:val="00045A7A"/>
    <w:rsid w:val="0004698C"/>
    <w:rsid w:val="000477B8"/>
    <w:rsid w:val="000503FD"/>
    <w:rsid w:val="000505E5"/>
    <w:rsid w:val="00051647"/>
    <w:rsid w:val="0005247F"/>
    <w:rsid w:val="0005317E"/>
    <w:rsid w:val="00053CED"/>
    <w:rsid w:val="000549A7"/>
    <w:rsid w:val="00054E07"/>
    <w:rsid w:val="00055E52"/>
    <w:rsid w:val="00056968"/>
    <w:rsid w:val="00057057"/>
    <w:rsid w:val="00057859"/>
    <w:rsid w:val="0006001A"/>
    <w:rsid w:val="000606AA"/>
    <w:rsid w:val="000610F9"/>
    <w:rsid w:val="00061850"/>
    <w:rsid w:val="00061E8B"/>
    <w:rsid w:val="0006288C"/>
    <w:rsid w:val="000629CD"/>
    <w:rsid w:val="00062FB1"/>
    <w:rsid w:val="00063028"/>
    <w:rsid w:val="00065DB6"/>
    <w:rsid w:val="00066689"/>
    <w:rsid w:val="00067196"/>
    <w:rsid w:val="000673D1"/>
    <w:rsid w:val="00067A0D"/>
    <w:rsid w:val="00067BBC"/>
    <w:rsid w:val="0007085D"/>
    <w:rsid w:val="00071064"/>
    <w:rsid w:val="00071A8A"/>
    <w:rsid w:val="00073000"/>
    <w:rsid w:val="00073352"/>
    <w:rsid w:val="00073870"/>
    <w:rsid w:val="00075210"/>
    <w:rsid w:val="00075F0C"/>
    <w:rsid w:val="00077F46"/>
    <w:rsid w:val="00077F69"/>
    <w:rsid w:val="00080608"/>
    <w:rsid w:val="00080CCC"/>
    <w:rsid w:val="00081696"/>
    <w:rsid w:val="00082624"/>
    <w:rsid w:val="0008328F"/>
    <w:rsid w:val="00084DB9"/>
    <w:rsid w:val="00084EC3"/>
    <w:rsid w:val="000860F1"/>
    <w:rsid w:val="00086D0B"/>
    <w:rsid w:val="00086DD6"/>
    <w:rsid w:val="00086DF2"/>
    <w:rsid w:val="00087411"/>
    <w:rsid w:val="00087D18"/>
    <w:rsid w:val="0009007E"/>
    <w:rsid w:val="00090AF0"/>
    <w:rsid w:val="00090D4E"/>
    <w:rsid w:val="00090F53"/>
    <w:rsid w:val="00091989"/>
    <w:rsid w:val="0009269E"/>
    <w:rsid w:val="00092ABD"/>
    <w:rsid w:val="00093F6D"/>
    <w:rsid w:val="000940CD"/>
    <w:rsid w:val="00094240"/>
    <w:rsid w:val="0009466E"/>
    <w:rsid w:val="0009476C"/>
    <w:rsid w:val="00094F3D"/>
    <w:rsid w:val="000960C3"/>
    <w:rsid w:val="00096386"/>
    <w:rsid w:val="00096F18"/>
    <w:rsid w:val="0009781B"/>
    <w:rsid w:val="000A0D32"/>
    <w:rsid w:val="000A135D"/>
    <w:rsid w:val="000A1B73"/>
    <w:rsid w:val="000A1EF2"/>
    <w:rsid w:val="000A35F4"/>
    <w:rsid w:val="000A38F7"/>
    <w:rsid w:val="000A4770"/>
    <w:rsid w:val="000A61BA"/>
    <w:rsid w:val="000A748C"/>
    <w:rsid w:val="000A7CB6"/>
    <w:rsid w:val="000A7DDC"/>
    <w:rsid w:val="000A7F96"/>
    <w:rsid w:val="000B2B80"/>
    <w:rsid w:val="000B422F"/>
    <w:rsid w:val="000B465F"/>
    <w:rsid w:val="000B5941"/>
    <w:rsid w:val="000B66A9"/>
    <w:rsid w:val="000B7090"/>
    <w:rsid w:val="000B729D"/>
    <w:rsid w:val="000B751C"/>
    <w:rsid w:val="000B79BE"/>
    <w:rsid w:val="000C0702"/>
    <w:rsid w:val="000C07F3"/>
    <w:rsid w:val="000C08D1"/>
    <w:rsid w:val="000C3D3C"/>
    <w:rsid w:val="000C72BC"/>
    <w:rsid w:val="000C742F"/>
    <w:rsid w:val="000C74E2"/>
    <w:rsid w:val="000C7F90"/>
    <w:rsid w:val="000D03DD"/>
    <w:rsid w:val="000D0A11"/>
    <w:rsid w:val="000D1FDF"/>
    <w:rsid w:val="000D22BB"/>
    <w:rsid w:val="000D2456"/>
    <w:rsid w:val="000D322E"/>
    <w:rsid w:val="000D3627"/>
    <w:rsid w:val="000D4210"/>
    <w:rsid w:val="000D5901"/>
    <w:rsid w:val="000D7483"/>
    <w:rsid w:val="000D7B91"/>
    <w:rsid w:val="000E01B9"/>
    <w:rsid w:val="000E25A1"/>
    <w:rsid w:val="000E2D88"/>
    <w:rsid w:val="000E3D4C"/>
    <w:rsid w:val="000E4BED"/>
    <w:rsid w:val="000E515B"/>
    <w:rsid w:val="000E570C"/>
    <w:rsid w:val="000E5BCD"/>
    <w:rsid w:val="000E6A2F"/>
    <w:rsid w:val="000E752A"/>
    <w:rsid w:val="000F0B9E"/>
    <w:rsid w:val="000F0C07"/>
    <w:rsid w:val="000F1318"/>
    <w:rsid w:val="000F22DA"/>
    <w:rsid w:val="000F2540"/>
    <w:rsid w:val="000F35E6"/>
    <w:rsid w:val="000F3795"/>
    <w:rsid w:val="000F3896"/>
    <w:rsid w:val="000F401A"/>
    <w:rsid w:val="000F4467"/>
    <w:rsid w:val="000F46FD"/>
    <w:rsid w:val="000F4F95"/>
    <w:rsid w:val="000F6D5A"/>
    <w:rsid w:val="000F6FEE"/>
    <w:rsid w:val="000F71CC"/>
    <w:rsid w:val="0010013C"/>
    <w:rsid w:val="001006F0"/>
    <w:rsid w:val="00100BA6"/>
    <w:rsid w:val="00100D17"/>
    <w:rsid w:val="00101745"/>
    <w:rsid w:val="00102D03"/>
    <w:rsid w:val="00104D1A"/>
    <w:rsid w:val="00105084"/>
    <w:rsid w:val="00105193"/>
    <w:rsid w:val="00105B00"/>
    <w:rsid w:val="00105D8B"/>
    <w:rsid w:val="0010613D"/>
    <w:rsid w:val="00106537"/>
    <w:rsid w:val="00106688"/>
    <w:rsid w:val="00106BE0"/>
    <w:rsid w:val="0010777F"/>
    <w:rsid w:val="0011101F"/>
    <w:rsid w:val="00111A44"/>
    <w:rsid w:val="001128CB"/>
    <w:rsid w:val="0011423D"/>
    <w:rsid w:val="00114D80"/>
    <w:rsid w:val="00116E6D"/>
    <w:rsid w:val="001170DB"/>
    <w:rsid w:val="00117B18"/>
    <w:rsid w:val="00120FCD"/>
    <w:rsid w:val="00121111"/>
    <w:rsid w:val="00122941"/>
    <w:rsid w:val="00123375"/>
    <w:rsid w:val="00123802"/>
    <w:rsid w:val="00123DC6"/>
    <w:rsid w:val="0012456C"/>
    <w:rsid w:val="00124ED0"/>
    <w:rsid w:val="00125627"/>
    <w:rsid w:val="00125E1D"/>
    <w:rsid w:val="001260A0"/>
    <w:rsid w:val="0012697D"/>
    <w:rsid w:val="00127142"/>
    <w:rsid w:val="0012720A"/>
    <w:rsid w:val="00130A7A"/>
    <w:rsid w:val="00131517"/>
    <w:rsid w:val="00131A77"/>
    <w:rsid w:val="00131B43"/>
    <w:rsid w:val="001324B0"/>
    <w:rsid w:val="00132C3A"/>
    <w:rsid w:val="00133684"/>
    <w:rsid w:val="00133BA6"/>
    <w:rsid w:val="00134C35"/>
    <w:rsid w:val="00134D3A"/>
    <w:rsid w:val="00141760"/>
    <w:rsid w:val="00141C26"/>
    <w:rsid w:val="00141D98"/>
    <w:rsid w:val="001428B4"/>
    <w:rsid w:val="001437B9"/>
    <w:rsid w:val="00146FD7"/>
    <w:rsid w:val="00150989"/>
    <w:rsid w:val="00151166"/>
    <w:rsid w:val="00153234"/>
    <w:rsid w:val="00153B73"/>
    <w:rsid w:val="00153DAD"/>
    <w:rsid w:val="001543EF"/>
    <w:rsid w:val="001565D1"/>
    <w:rsid w:val="0015662E"/>
    <w:rsid w:val="0015669F"/>
    <w:rsid w:val="00156BE1"/>
    <w:rsid w:val="00156EC3"/>
    <w:rsid w:val="00157319"/>
    <w:rsid w:val="0015798E"/>
    <w:rsid w:val="00157A84"/>
    <w:rsid w:val="0016005F"/>
    <w:rsid w:val="00160565"/>
    <w:rsid w:val="001606BC"/>
    <w:rsid w:val="00160B7C"/>
    <w:rsid w:val="001612D4"/>
    <w:rsid w:val="001620E4"/>
    <w:rsid w:val="0016235A"/>
    <w:rsid w:val="00162420"/>
    <w:rsid w:val="001637ED"/>
    <w:rsid w:val="00163AA3"/>
    <w:rsid w:val="00164401"/>
    <w:rsid w:val="00164534"/>
    <w:rsid w:val="0016517A"/>
    <w:rsid w:val="00165945"/>
    <w:rsid w:val="00166620"/>
    <w:rsid w:val="0016688F"/>
    <w:rsid w:val="00166BE9"/>
    <w:rsid w:val="00167F11"/>
    <w:rsid w:val="001702C1"/>
    <w:rsid w:val="001716DC"/>
    <w:rsid w:val="00172C4A"/>
    <w:rsid w:val="001730AD"/>
    <w:rsid w:val="001738D5"/>
    <w:rsid w:val="0017570D"/>
    <w:rsid w:val="00175B2F"/>
    <w:rsid w:val="00176413"/>
    <w:rsid w:val="001778EE"/>
    <w:rsid w:val="00177A43"/>
    <w:rsid w:val="00177B8A"/>
    <w:rsid w:val="00177E75"/>
    <w:rsid w:val="00181072"/>
    <w:rsid w:val="001827DB"/>
    <w:rsid w:val="001832C7"/>
    <w:rsid w:val="00183872"/>
    <w:rsid w:val="00183913"/>
    <w:rsid w:val="00184699"/>
    <w:rsid w:val="001847EC"/>
    <w:rsid w:val="00185B5E"/>
    <w:rsid w:val="00186183"/>
    <w:rsid w:val="00186782"/>
    <w:rsid w:val="00186855"/>
    <w:rsid w:val="00186887"/>
    <w:rsid w:val="00192EBC"/>
    <w:rsid w:val="00193D64"/>
    <w:rsid w:val="00194D6E"/>
    <w:rsid w:val="0019540B"/>
    <w:rsid w:val="001954C8"/>
    <w:rsid w:val="00196484"/>
    <w:rsid w:val="001967BB"/>
    <w:rsid w:val="00196BDC"/>
    <w:rsid w:val="00197C1F"/>
    <w:rsid w:val="00197F3D"/>
    <w:rsid w:val="001A0280"/>
    <w:rsid w:val="001A29C7"/>
    <w:rsid w:val="001A2B12"/>
    <w:rsid w:val="001A4A0C"/>
    <w:rsid w:val="001A5045"/>
    <w:rsid w:val="001A516A"/>
    <w:rsid w:val="001A53C8"/>
    <w:rsid w:val="001A5F4A"/>
    <w:rsid w:val="001A6370"/>
    <w:rsid w:val="001A6B41"/>
    <w:rsid w:val="001A763D"/>
    <w:rsid w:val="001A7833"/>
    <w:rsid w:val="001B1A49"/>
    <w:rsid w:val="001B25E6"/>
    <w:rsid w:val="001B3549"/>
    <w:rsid w:val="001B4783"/>
    <w:rsid w:val="001B48DC"/>
    <w:rsid w:val="001B4EEE"/>
    <w:rsid w:val="001B54B3"/>
    <w:rsid w:val="001B571A"/>
    <w:rsid w:val="001B6498"/>
    <w:rsid w:val="001B6B53"/>
    <w:rsid w:val="001B7E44"/>
    <w:rsid w:val="001C15AB"/>
    <w:rsid w:val="001C167C"/>
    <w:rsid w:val="001C1A4D"/>
    <w:rsid w:val="001C24A0"/>
    <w:rsid w:val="001C3135"/>
    <w:rsid w:val="001C342A"/>
    <w:rsid w:val="001C4215"/>
    <w:rsid w:val="001C53B1"/>
    <w:rsid w:val="001C5AAD"/>
    <w:rsid w:val="001C696C"/>
    <w:rsid w:val="001C6AC7"/>
    <w:rsid w:val="001C7022"/>
    <w:rsid w:val="001C730F"/>
    <w:rsid w:val="001C732B"/>
    <w:rsid w:val="001C7C12"/>
    <w:rsid w:val="001D0EBB"/>
    <w:rsid w:val="001D11B8"/>
    <w:rsid w:val="001D266F"/>
    <w:rsid w:val="001D2BAD"/>
    <w:rsid w:val="001D78B7"/>
    <w:rsid w:val="001D7EBD"/>
    <w:rsid w:val="001E05C6"/>
    <w:rsid w:val="001E2658"/>
    <w:rsid w:val="001E2CFB"/>
    <w:rsid w:val="001E3408"/>
    <w:rsid w:val="001E342B"/>
    <w:rsid w:val="001E3EC4"/>
    <w:rsid w:val="001E48A6"/>
    <w:rsid w:val="001E4C1C"/>
    <w:rsid w:val="001E51E9"/>
    <w:rsid w:val="001E5417"/>
    <w:rsid w:val="001E5511"/>
    <w:rsid w:val="001E5B48"/>
    <w:rsid w:val="001E6066"/>
    <w:rsid w:val="001E73AB"/>
    <w:rsid w:val="001F0488"/>
    <w:rsid w:val="001F1660"/>
    <w:rsid w:val="001F1B3C"/>
    <w:rsid w:val="001F2321"/>
    <w:rsid w:val="001F23DB"/>
    <w:rsid w:val="001F2BD2"/>
    <w:rsid w:val="001F4060"/>
    <w:rsid w:val="001F406A"/>
    <w:rsid w:val="001F55D5"/>
    <w:rsid w:val="001F6B1A"/>
    <w:rsid w:val="001F794B"/>
    <w:rsid w:val="001F7B55"/>
    <w:rsid w:val="002013B2"/>
    <w:rsid w:val="00201CF3"/>
    <w:rsid w:val="00201F63"/>
    <w:rsid w:val="0020431E"/>
    <w:rsid w:val="00205839"/>
    <w:rsid w:val="00206357"/>
    <w:rsid w:val="00206720"/>
    <w:rsid w:val="00206C74"/>
    <w:rsid w:val="00206D32"/>
    <w:rsid w:val="002102CC"/>
    <w:rsid w:val="00210B26"/>
    <w:rsid w:val="00211405"/>
    <w:rsid w:val="00211442"/>
    <w:rsid w:val="00211B98"/>
    <w:rsid w:val="00212C19"/>
    <w:rsid w:val="00213024"/>
    <w:rsid w:val="00213B95"/>
    <w:rsid w:val="00213D45"/>
    <w:rsid w:val="00214830"/>
    <w:rsid w:val="00215644"/>
    <w:rsid w:val="002158D0"/>
    <w:rsid w:val="0021645F"/>
    <w:rsid w:val="002165C9"/>
    <w:rsid w:val="0021687C"/>
    <w:rsid w:val="00217C4E"/>
    <w:rsid w:val="00217E3D"/>
    <w:rsid w:val="00220CE0"/>
    <w:rsid w:val="00221475"/>
    <w:rsid w:val="00221C10"/>
    <w:rsid w:val="00222DAB"/>
    <w:rsid w:val="002234B5"/>
    <w:rsid w:val="002235CE"/>
    <w:rsid w:val="002242F7"/>
    <w:rsid w:val="00224565"/>
    <w:rsid w:val="00224B35"/>
    <w:rsid w:val="00225BD2"/>
    <w:rsid w:val="00227329"/>
    <w:rsid w:val="0022734C"/>
    <w:rsid w:val="00230396"/>
    <w:rsid w:val="00230BAB"/>
    <w:rsid w:val="00233E2F"/>
    <w:rsid w:val="0023535F"/>
    <w:rsid w:val="00235D17"/>
    <w:rsid w:val="00237CB3"/>
    <w:rsid w:val="00241B87"/>
    <w:rsid w:val="002430F3"/>
    <w:rsid w:val="002449A0"/>
    <w:rsid w:val="00245505"/>
    <w:rsid w:val="00245A68"/>
    <w:rsid w:val="00246C4D"/>
    <w:rsid w:val="00247BB1"/>
    <w:rsid w:val="0025033C"/>
    <w:rsid w:val="00250566"/>
    <w:rsid w:val="00250F7B"/>
    <w:rsid w:val="00251198"/>
    <w:rsid w:val="00251CB9"/>
    <w:rsid w:val="002520C7"/>
    <w:rsid w:val="00252D9D"/>
    <w:rsid w:val="00252E14"/>
    <w:rsid w:val="002533FB"/>
    <w:rsid w:val="00253F56"/>
    <w:rsid w:val="00253FD2"/>
    <w:rsid w:val="00255A6D"/>
    <w:rsid w:val="0025659B"/>
    <w:rsid w:val="0025691E"/>
    <w:rsid w:val="00256A4C"/>
    <w:rsid w:val="00256C1B"/>
    <w:rsid w:val="00256F28"/>
    <w:rsid w:val="002579E8"/>
    <w:rsid w:val="00260041"/>
    <w:rsid w:val="00260547"/>
    <w:rsid w:val="0026067F"/>
    <w:rsid w:val="0026080C"/>
    <w:rsid w:val="00260A97"/>
    <w:rsid w:val="0026191C"/>
    <w:rsid w:val="00263268"/>
    <w:rsid w:val="00263EDB"/>
    <w:rsid w:val="00264A20"/>
    <w:rsid w:val="00264ABB"/>
    <w:rsid w:val="00264FEB"/>
    <w:rsid w:val="00265536"/>
    <w:rsid w:val="00266827"/>
    <w:rsid w:val="00266E89"/>
    <w:rsid w:val="002731E4"/>
    <w:rsid w:val="00274284"/>
    <w:rsid w:val="00274861"/>
    <w:rsid w:val="00274964"/>
    <w:rsid w:val="00275124"/>
    <w:rsid w:val="002751AE"/>
    <w:rsid w:val="002753CE"/>
    <w:rsid w:val="00275807"/>
    <w:rsid w:val="00277004"/>
    <w:rsid w:val="002770C0"/>
    <w:rsid w:val="00277B15"/>
    <w:rsid w:val="00280FC4"/>
    <w:rsid w:val="00281D3B"/>
    <w:rsid w:val="00281DCD"/>
    <w:rsid w:val="00282538"/>
    <w:rsid w:val="00282B41"/>
    <w:rsid w:val="00282D52"/>
    <w:rsid w:val="002836FA"/>
    <w:rsid w:val="002838E3"/>
    <w:rsid w:val="00285550"/>
    <w:rsid w:val="00285919"/>
    <w:rsid w:val="00285EB8"/>
    <w:rsid w:val="0028615A"/>
    <w:rsid w:val="002862F3"/>
    <w:rsid w:val="00286D69"/>
    <w:rsid w:val="00286F7C"/>
    <w:rsid w:val="00287BE6"/>
    <w:rsid w:val="00287C6C"/>
    <w:rsid w:val="0029085A"/>
    <w:rsid w:val="00290BCC"/>
    <w:rsid w:val="00290FBE"/>
    <w:rsid w:val="00291089"/>
    <w:rsid w:val="00292EBC"/>
    <w:rsid w:val="00292FCD"/>
    <w:rsid w:val="002931D9"/>
    <w:rsid w:val="002945CA"/>
    <w:rsid w:val="00294FB9"/>
    <w:rsid w:val="002958B5"/>
    <w:rsid w:val="00295962"/>
    <w:rsid w:val="00296612"/>
    <w:rsid w:val="00296D02"/>
    <w:rsid w:val="002975F2"/>
    <w:rsid w:val="0029779D"/>
    <w:rsid w:val="00297C2E"/>
    <w:rsid w:val="002A1C25"/>
    <w:rsid w:val="002A1E1B"/>
    <w:rsid w:val="002A248C"/>
    <w:rsid w:val="002A2A68"/>
    <w:rsid w:val="002A2A70"/>
    <w:rsid w:val="002A2C07"/>
    <w:rsid w:val="002A2DF0"/>
    <w:rsid w:val="002A35A6"/>
    <w:rsid w:val="002A3A6E"/>
    <w:rsid w:val="002A3AC8"/>
    <w:rsid w:val="002A3BAA"/>
    <w:rsid w:val="002A41BE"/>
    <w:rsid w:val="002A4564"/>
    <w:rsid w:val="002A4A46"/>
    <w:rsid w:val="002A4B76"/>
    <w:rsid w:val="002A533A"/>
    <w:rsid w:val="002A53EA"/>
    <w:rsid w:val="002A55E1"/>
    <w:rsid w:val="002A579F"/>
    <w:rsid w:val="002A5B9B"/>
    <w:rsid w:val="002A63DE"/>
    <w:rsid w:val="002A6C1F"/>
    <w:rsid w:val="002A6F9C"/>
    <w:rsid w:val="002A70E5"/>
    <w:rsid w:val="002A71F9"/>
    <w:rsid w:val="002A740E"/>
    <w:rsid w:val="002B1BDD"/>
    <w:rsid w:val="002B2318"/>
    <w:rsid w:val="002B3767"/>
    <w:rsid w:val="002B3808"/>
    <w:rsid w:val="002B3979"/>
    <w:rsid w:val="002B4B0D"/>
    <w:rsid w:val="002B553D"/>
    <w:rsid w:val="002B574E"/>
    <w:rsid w:val="002B728B"/>
    <w:rsid w:val="002C0012"/>
    <w:rsid w:val="002C011D"/>
    <w:rsid w:val="002C1305"/>
    <w:rsid w:val="002C19D9"/>
    <w:rsid w:val="002C383E"/>
    <w:rsid w:val="002C4BF6"/>
    <w:rsid w:val="002C4D5B"/>
    <w:rsid w:val="002C5CED"/>
    <w:rsid w:val="002C5EE0"/>
    <w:rsid w:val="002C6BD7"/>
    <w:rsid w:val="002C6E17"/>
    <w:rsid w:val="002D088D"/>
    <w:rsid w:val="002D1465"/>
    <w:rsid w:val="002D1892"/>
    <w:rsid w:val="002D1C52"/>
    <w:rsid w:val="002D2D30"/>
    <w:rsid w:val="002D3647"/>
    <w:rsid w:val="002D43F8"/>
    <w:rsid w:val="002D4639"/>
    <w:rsid w:val="002D4804"/>
    <w:rsid w:val="002D5A50"/>
    <w:rsid w:val="002D5C5B"/>
    <w:rsid w:val="002D6210"/>
    <w:rsid w:val="002D650D"/>
    <w:rsid w:val="002E035D"/>
    <w:rsid w:val="002E0503"/>
    <w:rsid w:val="002E1177"/>
    <w:rsid w:val="002E16FC"/>
    <w:rsid w:val="002E21DB"/>
    <w:rsid w:val="002E4161"/>
    <w:rsid w:val="002E4F6E"/>
    <w:rsid w:val="002E54FC"/>
    <w:rsid w:val="002E5790"/>
    <w:rsid w:val="002E5EFF"/>
    <w:rsid w:val="002E6773"/>
    <w:rsid w:val="002E6E40"/>
    <w:rsid w:val="002E6EE9"/>
    <w:rsid w:val="002E71C7"/>
    <w:rsid w:val="002E7BCF"/>
    <w:rsid w:val="002F0636"/>
    <w:rsid w:val="002F0ADE"/>
    <w:rsid w:val="002F0CED"/>
    <w:rsid w:val="002F0D44"/>
    <w:rsid w:val="002F1820"/>
    <w:rsid w:val="002F1870"/>
    <w:rsid w:val="002F2CEF"/>
    <w:rsid w:val="002F31B9"/>
    <w:rsid w:val="002F5424"/>
    <w:rsid w:val="002F5D1D"/>
    <w:rsid w:val="002F5E2E"/>
    <w:rsid w:val="002F6817"/>
    <w:rsid w:val="002F714D"/>
    <w:rsid w:val="00301039"/>
    <w:rsid w:val="00301667"/>
    <w:rsid w:val="00301857"/>
    <w:rsid w:val="00302000"/>
    <w:rsid w:val="00303C9B"/>
    <w:rsid w:val="00303FD3"/>
    <w:rsid w:val="00304ABF"/>
    <w:rsid w:val="00304E14"/>
    <w:rsid w:val="0030541E"/>
    <w:rsid w:val="003062D0"/>
    <w:rsid w:val="003072C3"/>
    <w:rsid w:val="0030758B"/>
    <w:rsid w:val="00307D1F"/>
    <w:rsid w:val="0031153E"/>
    <w:rsid w:val="00312085"/>
    <w:rsid w:val="00312BAD"/>
    <w:rsid w:val="00312E08"/>
    <w:rsid w:val="00313051"/>
    <w:rsid w:val="003143DF"/>
    <w:rsid w:val="00314591"/>
    <w:rsid w:val="003154F1"/>
    <w:rsid w:val="003158CE"/>
    <w:rsid w:val="00315EE2"/>
    <w:rsid w:val="003165F5"/>
    <w:rsid w:val="00316BFA"/>
    <w:rsid w:val="003177A0"/>
    <w:rsid w:val="003211A5"/>
    <w:rsid w:val="00321669"/>
    <w:rsid w:val="003218DD"/>
    <w:rsid w:val="00322A65"/>
    <w:rsid w:val="00322E9E"/>
    <w:rsid w:val="00323D07"/>
    <w:rsid w:val="00324630"/>
    <w:rsid w:val="00324FDF"/>
    <w:rsid w:val="003255BF"/>
    <w:rsid w:val="00326360"/>
    <w:rsid w:val="00326A17"/>
    <w:rsid w:val="00327A6E"/>
    <w:rsid w:val="003336CE"/>
    <w:rsid w:val="003336F9"/>
    <w:rsid w:val="00336B07"/>
    <w:rsid w:val="00337CD8"/>
    <w:rsid w:val="00337DFD"/>
    <w:rsid w:val="00340C45"/>
    <w:rsid w:val="003422C6"/>
    <w:rsid w:val="00343BD1"/>
    <w:rsid w:val="00344C68"/>
    <w:rsid w:val="00345135"/>
    <w:rsid w:val="00346260"/>
    <w:rsid w:val="00350145"/>
    <w:rsid w:val="00352667"/>
    <w:rsid w:val="00352EAD"/>
    <w:rsid w:val="00353BD2"/>
    <w:rsid w:val="00353E07"/>
    <w:rsid w:val="00354127"/>
    <w:rsid w:val="003541D0"/>
    <w:rsid w:val="00354365"/>
    <w:rsid w:val="0035471D"/>
    <w:rsid w:val="003550FF"/>
    <w:rsid w:val="003551C4"/>
    <w:rsid w:val="00356CAF"/>
    <w:rsid w:val="0036013A"/>
    <w:rsid w:val="0036041E"/>
    <w:rsid w:val="00360AFE"/>
    <w:rsid w:val="00360D84"/>
    <w:rsid w:val="003631EB"/>
    <w:rsid w:val="0036428E"/>
    <w:rsid w:val="00364C2A"/>
    <w:rsid w:val="00365293"/>
    <w:rsid w:val="003653F9"/>
    <w:rsid w:val="0036564B"/>
    <w:rsid w:val="00365FA3"/>
    <w:rsid w:val="00366601"/>
    <w:rsid w:val="003669C8"/>
    <w:rsid w:val="00366C7B"/>
    <w:rsid w:val="00367C68"/>
    <w:rsid w:val="003704B1"/>
    <w:rsid w:val="003708CD"/>
    <w:rsid w:val="00371AB2"/>
    <w:rsid w:val="00371DC8"/>
    <w:rsid w:val="00373E01"/>
    <w:rsid w:val="00373F74"/>
    <w:rsid w:val="003742CF"/>
    <w:rsid w:val="00374344"/>
    <w:rsid w:val="00375080"/>
    <w:rsid w:val="00375EC6"/>
    <w:rsid w:val="0037692B"/>
    <w:rsid w:val="003806A7"/>
    <w:rsid w:val="00380889"/>
    <w:rsid w:val="0038121C"/>
    <w:rsid w:val="003813B6"/>
    <w:rsid w:val="00381C7A"/>
    <w:rsid w:val="00381EE0"/>
    <w:rsid w:val="00382A4B"/>
    <w:rsid w:val="0038314E"/>
    <w:rsid w:val="00383539"/>
    <w:rsid w:val="00384D26"/>
    <w:rsid w:val="00385190"/>
    <w:rsid w:val="00385595"/>
    <w:rsid w:val="00385E73"/>
    <w:rsid w:val="0038698E"/>
    <w:rsid w:val="00386A2F"/>
    <w:rsid w:val="00390901"/>
    <w:rsid w:val="00390FB3"/>
    <w:rsid w:val="00391236"/>
    <w:rsid w:val="003938A0"/>
    <w:rsid w:val="00394901"/>
    <w:rsid w:val="00396C6A"/>
    <w:rsid w:val="00396E0C"/>
    <w:rsid w:val="003974E3"/>
    <w:rsid w:val="00397A8B"/>
    <w:rsid w:val="00397DE1"/>
    <w:rsid w:val="003A0289"/>
    <w:rsid w:val="003A05A4"/>
    <w:rsid w:val="003A1A53"/>
    <w:rsid w:val="003A1BF7"/>
    <w:rsid w:val="003A34C8"/>
    <w:rsid w:val="003A3888"/>
    <w:rsid w:val="003A4F76"/>
    <w:rsid w:val="003A50AE"/>
    <w:rsid w:val="003A5385"/>
    <w:rsid w:val="003A79A7"/>
    <w:rsid w:val="003B1460"/>
    <w:rsid w:val="003B3721"/>
    <w:rsid w:val="003B3893"/>
    <w:rsid w:val="003B3CEA"/>
    <w:rsid w:val="003B50A0"/>
    <w:rsid w:val="003B55BA"/>
    <w:rsid w:val="003B561F"/>
    <w:rsid w:val="003B57B9"/>
    <w:rsid w:val="003B6A0D"/>
    <w:rsid w:val="003B6DF8"/>
    <w:rsid w:val="003B6F63"/>
    <w:rsid w:val="003B7389"/>
    <w:rsid w:val="003C042A"/>
    <w:rsid w:val="003C0C8C"/>
    <w:rsid w:val="003C0DCF"/>
    <w:rsid w:val="003C0F72"/>
    <w:rsid w:val="003C135E"/>
    <w:rsid w:val="003C252D"/>
    <w:rsid w:val="003C3332"/>
    <w:rsid w:val="003C361A"/>
    <w:rsid w:val="003C4355"/>
    <w:rsid w:val="003C4FA8"/>
    <w:rsid w:val="003C5997"/>
    <w:rsid w:val="003C5CBD"/>
    <w:rsid w:val="003C61AD"/>
    <w:rsid w:val="003C6981"/>
    <w:rsid w:val="003C6EF8"/>
    <w:rsid w:val="003C757B"/>
    <w:rsid w:val="003C7A11"/>
    <w:rsid w:val="003D0273"/>
    <w:rsid w:val="003D05E0"/>
    <w:rsid w:val="003D067F"/>
    <w:rsid w:val="003D1299"/>
    <w:rsid w:val="003D16E2"/>
    <w:rsid w:val="003D234C"/>
    <w:rsid w:val="003D3271"/>
    <w:rsid w:val="003D3B4D"/>
    <w:rsid w:val="003D4087"/>
    <w:rsid w:val="003D4436"/>
    <w:rsid w:val="003D4638"/>
    <w:rsid w:val="003D4DCA"/>
    <w:rsid w:val="003D509A"/>
    <w:rsid w:val="003D69B9"/>
    <w:rsid w:val="003D7A8D"/>
    <w:rsid w:val="003E22CB"/>
    <w:rsid w:val="003E2338"/>
    <w:rsid w:val="003E266B"/>
    <w:rsid w:val="003E3836"/>
    <w:rsid w:val="003E3F6B"/>
    <w:rsid w:val="003E5D9A"/>
    <w:rsid w:val="003E6544"/>
    <w:rsid w:val="003E771C"/>
    <w:rsid w:val="003E784C"/>
    <w:rsid w:val="003F0514"/>
    <w:rsid w:val="003F07AF"/>
    <w:rsid w:val="003F08B3"/>
    <w:rsid w:val="003F19BF"/>
    <w:rsid w:val="003F27D1"/>
    <w:rsid w:val="003F287E"/>
    <w:rsid w:val="003F4608"/>
    <w:rsid w:val="003F4B66"/>
    <w:rsid w:val="003F7000"/>
    <w:rsid w:val="003F77B4"/>
    <w:rsid w:val="004007AC"/>
    <w:rsid w:val="00400A85"/>
    <w:rsid w:val="004023F4"/>
    <w:rsid w:val="00402479"/>
    <w:rsid w:val="00402E10"/>
    <w:rsid w:val="004039F9"/>
    <w:rsid w:val="0040413B"/>
    <w:rsid w:val="00404D47"/>
    <w:rsid w:val="00405DA5"/>
    <w:rsid w:val="00406562"/>
    <w:rsid w:val="0040785C"/>
    <w:rsid w:val="0041052A"/>
    <w:rsid w:val="004113DE"/>
    <w:rsid w:val="00411CC6"/>
    <w:rsid w:val="00412DCF"/>
    <w:rsid w:val="00412ED5"/>
    <w:rsid w:val="00413F24"/>
    <w:rsid w:val="004144EE"/>
    <w:rsid w:val="004146BE"/>
    <w:rsid w:val="00414855"/>
    <w:rsid w:val="00415460"/>
    <w:rsid w:val="00415483"/>
    <w:rsid w:val="00415B33"/>
    <w:rsid w:val="004170E4"/>
    <w:rsid w:val="00417166"/>
    <w:rsid w:val="00420B2F"/>
    <w:rsid w:val="004214D7"/>
    <w:rsid w:val="004217F6"/>
    <w:rsid w:val="00423C54"/>
    <w:rsid w:val="0042446A"/>
    <w:rsid w:val="00425226"/>
    <w:rsid w:val="00426B65"/>
    <w:rsid w:val="004308C9"/>
    <w:rsid w:val="0043090B"/>
    <w:rsid w:val="0043195B"/>
    <w:rsid w:val="00433069"/>
    <w:rsid w:val="004335AF"/>
    <w:rsid w:val="004337A1"/>
    <w:rsid w:val="00434945"/>
    <w:rsid w:val="00436BC6"/>
    <w:rsid w:val="00436C73"/>
    <w:rsid w:val="00437F57"/>
    <w:rsid w:val="00441C68"/>
    <w:rsid w:val="00442A6D"/>
    <w:rsid w:val="00442CCD"/>
    <w:rsid w:val="0044357C"/>
    <w:rsid w:val="004443B0"/>
    <w:rsid w:val="00446242"/>
    <w:rsid w:val="00446BF2"/>
    <w:rsid w:val="0044738E"/>
    <w:rsid w:val="0044740F"/>
    <w:rsid w:val="004507A9"/>
    <w:rsid w:val="00450B3B"/>
    <w:rsid w:val="00451ABA"/>
    <w:rsid w:val="00451EFC"/>
    <w:rsid w:val="0045283E"/>
    <w:rsid w:val="00452ED9"/>
    <w:rsid w:val="00453600"/>
    <w:rsid w:val="0045374A"/>
    <w:rsid w:val="00454C5C"/>
    <w:rsid w:val="00455D0D"/>
    <w:rsid w:val="00455DFC"/>
    <w:rsid w:val="00456DED"/>
    <w:rsid w:val="00457051"/>
    <w:rsid w:val="0045711B"/>
    <w:rsid w:val="0045730E"/>
    <w:rsid w:val="004600FF"/>
    <w:rsid w:val="004608C9"/>
    <w:rsid w:val="00461FBC"/>
    <w:rsid w:val="00462520"/>
    <w:rsid w:val="004625D0"/>
    <w:rsid w:val="004635D2"/>
    <w:rsid w:val="00464917"/>
    <w:rsid w:val="00464C0F"/>
    <w:rsid w:val="00465BFC"/>
    <w:rsid w:val="00467C2D"/>
    <w:rsid w:val="00470B07"/>
    <w:rsid w:val="00471A32"/>
    <w:rsid w:val="00471CE8"/>
    <w:rsid w:val="00472283"/>
    <w:rsid w:val="00472342"/>
    <w:rsid w:val="004724DE"/>
    <w:rsid w:val="00473182"/>
    <w:rsid w:val="0047373F"/>
    <w:rsid w:val="00473CA5"/>
    <w:rsid w:val="00475D26"/>
    <w:rsid w:val="00476668"/>
    <w:rsid w:val="004768C4"/>
    <w:rsid w:val="00477723"/>
    <w:rsid w:val="00477A9D"/>
    <w:rsid w:val="0048042C"/>
    <w:rsid w:val="00482813"/>
    <w:rsid w:val="00482FDC"/>
    <w:rsid w:val="00483C56"/>
    <w:rsid w:val="004840C2"/>
    <w:rsid w:val="00486A12"/>
    <w:rsid w:val="00486D4E"/>
    <w:rsid w:val="004870D9"/>
    <w:rsid w:val="0048747D"/>
    <w:rsid w:val="00490063"/>
    <w:rsid w:val="004916AF"/>
    <w:rsid w:val="00491F30"/>
    <w:rsid w:val="004920D8"/>
    <w:rsid w:val="004933EF"/>
    <w:rsid w:val="004938FA"/>
    <w:rsid w:val="00493BDB"/>
    <w:rsid w:val="00493EA2"/>
    <w:rsid w:val="00493F24"/>
    <w:rsid w:val="004949D0"/>
    <w:rsid w:val="004955CD"/>
    <w:rsid w:val="004969D7"/>
    <w:rsid w:val="00496DAA"/>
    <w:rsid w:val="0049745E"/>
    <w:rsid w:val="0049771B"/>
    <w:rsid w:val="004A1B8F"/>
    <w:rsid w:val="004A27BC"/>
    <w:rsid w:val="004A34D5"/>
    <w:rsid w:val="004A43F1"/>
    <w:rsid w:val="004A45DC"/>
    <w:rsid w:val="004A4D14"/>
    <w:rsid w:val="004A4E22"/>
    <w:rsid w:val="004A6496"/>
    <w:rsid w:val="004A6520"/>
    <w:rsid w:val="004A7831"/>
    <w:rsid w:val="004A786F"/>
    <w:rsid w:val="004A7C9A"/>
    <w:rsid w:val="004A7E33"/>
    <w:rsid w:val="004B0066"/>
    <w:rsid w:val="004B2FCC"/>
    <w:rsid w:val="004B309B"/>
    <w:rsid w:val="004B3A7B"/>
    <w:rsid w:val="004B3BCD"/>
    <w:rsid w:val="004B430B"/>
    <w:rsid w:val="004B4CDA"/>
    <w:rsid w:val="004B577B"/>
    <w:rsid w:val="004B5F0B"/>
    <w:rsid w:val="004C0F82"/>
    <w:rsid w:val="004C167C"/>
    <w:rsid w:val="004C1F63"/>
    <w:rsid w:val="004C35E5"/>
    <w:rsid w:val="004C39DE"/>
    <w:rsid w:val="004C40E8"/>
    <w:rsid w:val="004C41B2"/>
    <w:rsid w:val="004C4277"/>
    <w:rsid w:val="004C4F45"/>
    <w:rsid w:val="004C538A"/>
    <w:rsid w:val="004C5ADF"/>
    <w:rsid w:val="004C6AD8"/>
    <w:rsid w:val="004C749A"/>
    <w:rsid w:val="004D0515"/>
    <w:rsid w:val="004D08F5"/>
    <w:rsid w:val="004D145A"/>
    <w:rsid w:val="004D35E2"/>
    <w:rsid w:val="004D438D"/>
    <w:rsid w:val="004D52ED"/>
    <w:rsid w:val="004D59E6"/>
    <w:rsid w:val="004D5A16"/>
    <w:rsid w:val="004D5E02"/>
    <w:rsid w:val="004D5EB9"/>
    <w:rsid w:val="004D652F"/>
    <w:rsid w:val="004D667C"/>
    <w:rsid w:val="004D7457"/>
    <w:rsid w:val="004D78EC"/>
    <w:rsid w:val="004E1B16"/>
    <w:rsid w:val="004E222F"/>
    <w:rsid w:val="004E5323"/>
    <w:rsid w:val="004E58C3"/>
    <w:rsid w:val="004E755F"/>
    <w:rsid w:val="004E7CA3"/>
    <w:rsid w:val="004F00DA"/>
    <w:rsid w:val="004F0649"/>
    <w:rsid w:val="004F2383"/>
    <w:rsid w:val="004F3DCD"/>
    <w:rsid w:val="004F5854"/>
    <w:rsid w:val="004F59CD"/>
    <w:rsid w:val="004F7872"/>
    <w:rsid w:val="004F7A65"/>
    <w:rsid w:val="00500B53"/>
    <w:rsid w:val="00500C40"/>
    <w:rsid w:val="005011CF"/>
    <w:rsid w:val="00501313"/>
    <w:rsid w:val="0050156C"/>
    <w:rsid w:val="00503691"/>
    <w:rsid w:val="005039C0"/>
    <w:rsid w:val="00503A6A"/>
    <w:rsid w:val="005053D6"/>
    <w:rsid w:val="00505654"/>
    <w:rsid w:val="00505AD3"/>
    <w:rsid w:val="00505BA0"/>
    <w:rsid w:val="00505E50"/>
    <w:rsid w:val="00507E60"/>
    <w:rsid w:val="005121BB"/>
    <w:rsid w:val="005121D5"/>
    <w:rsid w:val="00512215"/>
    <w:rsid w:val="005125C4"/>
    <w:rsid w:val="005129AA"/>
    <w:rsid w:val="00512C5C"/>
    <w:rsid w:val="00514F9C"/>
    <w:rsid w:val="00515F69"/>
    <w:rsid w:val="005175D0"/>
    <w:rsid w:val="00517848"/>
    <w:rsid w:val="00517E17"/>
    <w:rsid w:val="005201D8"/>
    <w:rsid w:val="00520BBC"/>
    <w:rsid w:val="0052172B"/>
    <w:rsid w:val="005229E8"/>
    <w:rsid w:val="00523347"/>
    <w:rsid w:val="005233D3"/>
    <w:rsid w:val="0052409B"/>
    <w:rsid w:val="00524EF6"/>
    <w:rsid w:val="00525123"/>
    <w:rsid w:val="0052512B"/>
    <w:rsid w:val="00525A48"/>
    <w:rsid w:val="00525EBF"/>
    <w:rsid w:val="005265A2"/>
    <w:rsid w:val="00526F51"/>
    <w:rsid w:val="00527416"/>
    <w:rsid w:val="00530F5B"/>
    <w:rsid w:val="005321F4"/>
    <w:rsid w:val="00532286"/>
    <w:rsid w:val="0053278F"/>
    <w:rsid w:val="00532D58"/>
    <w:rsid w:val="005332F5"/>
    <w:rsid w:val="005336EA"/>
    <w:rsid w:val="005340CC"/>
    <w:rsid w:val="00534A1D"/>
    <w:rsid w:val="00535ECC"/>
    <w:rsid w:val="00535FB8"/>
    <w:rsid w:val="00535FC1"/>
    <w:rsid w:val="00536217"/>
    <w:rsid w:val="00536591"/>
    <w:rsid w:val="00536E74"/>
    <w:rsid w:val="00537135"/>
    <w:rsid w:val="0054061D"/>
    <w:rsid w:val="005406D3"/>
    <w:rsid w:val="00540BEE"/>
    <w:rsid w:val="005417B5"/>
    <w:rsid w:val="005420D8"/>
    <w:rsid w:val="005429B4"/>
    <w:rsid w:val="00542BE8"/>
    <w:rsid w:val="005438E0"/>
    <w:rsid w:val="00543CBE"/>
    <w:rsid w:val="00543E4D"/>
    <w:rsid w:val="00544F99"/>
    <w:rsid w:val="005455AB"/>
    <w:rsid w:val="00545FB5"/>
    <w:rsid w:val="00547A3B"/>
    <w:rsid w:val="00547C61"/>
    <w:rsid w:val="005506E3"/>
    <w:rsid w:val="00552997"/>
    <w:rsid w:val="00552FBD"/>
    <w:rsid w:val="0055302B"/>
    <w:rsid w:val="005538F4"/>
    <w:rsid w:val="00553B2D"/>
    <w:rsid w:val="00553B39"/>
    <w:rsid w:val="0055414F"/>
    <w:rsid w:val="00554516"/>
    <w:rsid w:val="00554581"/>
    <w:rsid w:val="00554BF4"/>
    <w:rsid w:val="00555069"/>
    <w:rsid w:val="00557675"/>
    <w:rsid w:val="005577EA"/>
    <w:rsid w:val="005579ED"/>
    <w:rsid w:val="005579F7"/>
    <w:rsid w:val="005605A1"/>
    <w:rsid w:val="00560E96"/>
    <w:rsid w:val="0056119D"/>
    <w:rsid w:val="005621B2"/>
    <w:rsid w:val="005626BA"/>
    <w:rsid w:val="00562DC0"/>
    <w:rsid w:val="00562E63"/>
    <w:rsid w:val="00563242"/>
    <w:rsid w:val="005638F4"/>
    <w:rsid w:val="00563ADB"/>
    <w:rsid w:val="00563FE9"/>
    <w:rsid w:val="00564E19"/>
    <w:rsid w:val="00565071"/>
    <w:rsid w:val="0056631F"/>
    <w:rsid w:val="00566CDA"/>
    <w:rsid w:val="00567B42"/>
    <w:rsid w:val="00567D40"/>
    <w:rsid w:val="005703A8"/>
    <w:rsid w:val="00570E0C"/>
    <w:rsid w:val="00573834"/>
    <w:rsid w:val="00573D27"/>
    <w:rsid w:val="0057499D"/>
    <w:rsid w:val="00574ED6"/>
    <w:rsid w:val="00575107"/>
    <w:rsid w:val="0057514C"/>
    <w:rsid w:val="00575601"/>
    <w:rsid w:val="005758C1"/>
    <w:rsid w:val="00576B7E"/>
    <w:rsid w:val="00576FB2"/>
    <w:rsid w:val="0057789B"/>
    <w:rsid w:val="00577B05"/>
    <w:rsid w:val="00581B18"/>
    <w:rsid w:val="005823D7"/>
    <w:rsid w:val="00582576"/>
    <w:rsid w:val="005825BA"/>
    <w:rsid w:val="00582C07"/>
    <w:rsid w:val="0058331B"/>
    <w:rsid w:val="00583807"/>
    <w:rsid w:val="00583AD7"/>
    <w:rsid w:val="00584BB2"/>
    <w:rsid w:val="0058529B"/>
    <w:rsid w:val="005852FF"/>
    <w:rsid w:val="0058606F"/>
    <w:rsid w:val="00587596"/>
    <w:rsid w:val="00587729"/>
    <w:rsid w:val="005911AA"/>
    <w:rsid w:val="00592108"/>
    <w:rsid w:val="00592CAB"/>
    <w:rsid w:val="0059626E"/>
    <w:rsid w:val="00596732"/>
    <w:rsid w:val="005A08BE"/>
    <w:rsid w:val="005A0CF6"/>
    <w:rsid w:val="005A0E88"/>
    <w:rsid w:val="005A2D70"/>
    <w:rsid w:val="005A4358"/>
    <w:rsid w:val="005A4418"/>
    <w:rsid w:val="005A4D2D"/>
    <w:rsid w:val="005A57B5"/>
    <w:rsid w:val="005A6378"/>
    <w:rsid w:val="005A6DEC"/>
    <w:rsid w:val="005B01F2"/>
    <w:rsid w:val="005B0202"/>
    <w:rsid w:val="005B0F1B"/>
    <w:rsid w:val="005B1396"/>
    <w:rsid w:val="005B1F31"/>
    <w:rsid w:val="005B2516"/>
    <w:rsid w:val="005B2C6A"/>
    <w:rsid w:val="005B3A94"/>
    <w:rsid w:val="005B4DDD"/>
    <w:rsid w:val="005B5F54"/>
    <w:rsid w:val="005C1CA1"/>
    <w:rsid w:val="005C1FAF"/>
    <w:rsid w:val="005C27AF"/>
    <w:rsid w:val="005C33F0"/>
    <w:rsid w:val="005C4A52"/>
    <w:rsid w:val="005C6EB8"/>
    <w:rsid w:val="005C71A2"/>
    <w:rsid w:val="005C7412"/>
    <w:rsid w:val="005C78FA"/>
    <w:rsid w:val="005C7928"/>
    <w:rsid w:val="005D0723"/>
    <w:rsid w:val="005D14A8"/>
    <w:rsid w:val="005D14FC"/>
    <w:rsid w:val="005D18D2"/>
    <w:rsid w:val="005D1A67"/>
    <w:rsid w:val="005D2D5F"/>
    <w:rsid w:val="005D353A"/>
    <w:rsid w:val="005D3582"/>
    <w:rsid w:val="005D3940"/>
    <w:rsid w:val="005D3D4A"/>
    <w:rsid w:val="005D4203"/>
    <w:rsid w:val="005D482A"/>
    <w:rsid w:val="005D5298"/>
    <w:rsid w:val="005D60FF"/>
    <w:rsid w:val="005D73C6"/>
    <w:rsid w:val="005D7A07"/>
    <w:rsid w:val="005E0114"/>
    <w:rsid w:val="005E011D"/>
    <w:rsid w:val="005E0DB4"/>
    <w:rsid w:val="005E2082"/>
    <w:rsid w:val="005E21CC"/>
    <w:rsid w:val="005E3141"/>
    <w:rsid w:val="005E4135"/>
    <w:rsid w:val="005E4787"/>
    <w:rsid w:val="005E50C3"/>
    <w:rsid w:val="005E6F70"/>
    <w:rsid w:val="005E74CD"/>
    <w:rsid w:val="005F1051"/>
    <w:rsid w:val="005F11AD"/>
    <w:rsid w:val="005F37D2"/>
    <w:rsid w:val="005F4E1B"/>
    <w:rsid w:val="005F5031"/>
    <w:rsid w:val="005F5398"/>
    <w:rsid w:val="005F60FD"/>
    <w:rsid w:val="005F63F0"/>
    <w:rsid w:val="005F6FFE"/>
    <w:rsid w:val="005F777A"/>
    <w:rsid w:val="005F7A1F"/>
    <w:rsid w:val="00600B6D"/>
    <w:rsid w:val="00600B9A"/>
    <w:rsid w:val="00600E98"/>
    <w:rsid w:val="00600EC7"/>
    <w:rsid w:val="00600F6F"/>
    <w:rsid w:val="0060108D"/>
    <w:rsid w:val="006017DB"/>
    <w:rsid w:val="00601D83"/>
    <w:rsid w:val="0060272D"/>
    <w:rsid w:val="006027BA"/>
    <w:rsid w:val="0060382E"/>
    <w:rsid w:val="00604966"/>
    <w:rsid w:val="006049C5"/>
    <w:rsid w:val="006054D5"/>
    <w:rsid w:val="00605A07"/>
    <w:rsid w:val="00605D32"/>
    <w:rsid w:val="00605D8F"/>
    <w:rsid w:val="00605DED"/>
    <w:rsid w:val="00605E0B"/>
    <w:rsid w:val="00607554"/>
    <w:rsid w:val="00610A49"/>
    <w:rsid w:val="006114D8"/>
    <w:rsid w:val="00612019"/>
    <w:rsid w:val="00613082"/>
    <w:rsid w:val="00613C23"/>
    <w:rsid w:val="0061418D"/>
    <w:rsid w:val="006158BA"/>
    <w:rsid w:val="006161D8"/>
    <w:rsid w:val="006168DA"/>
    <w:rsid w:val="00616EA7"/>
    <w:rsid w:val="00617175"/>
    <w:rsid w:val="0061739E"/>
    <w:rsid w:val="006173CF"/>
    <w:rsid w:val="006209DD"/>
    <w:rsid w:val="0062143F"/>
    <w:rsid w:val="00622829"/>
    <w:rsid w:val="0062290B"/>
    <w:rsid w:val="00624B5B"/>
    <w:rsid w:val="00625036"/>
    <w:rsid w:val="00625C7F"/>
    <w:rsid w:val="006301EB"/>
    <w:rsid w:val="00630226"/>
    <w:rsid w:val="00631CA4"/>
    <w:rsid w:val="0063236F"/>
    <w:rsid w:val="0063290C"/>
    <w:rsid w:val="00632C7F"/>
    <w:rsid w:val="00632D5B"/>
    <w:rsid w:val="00633545"/>
    <w:rsid w:val="00633FC9"/>
    <w:rsid w:val="00634133"/>
    <w:rsid w:val="006341F3"/>
    <w:rsid w:val="0063425C"/>
    <w:rsid w:val="00634CD6"/>
    <w:rsid w:val="006356FD"/>
    <w:rsid w:val="00635D6D"/>
    <w:rsid w:val="00636142"/>
    <w:rsid w:val="00636AAC"/>
    <w:rsid w:val="00637A15"/>
    <w:rsid w:val="00637B98"/>
    <w:rsid w:val="00637EB7"/>
    <w:rsid w:val="006403CA"/>
    <w:rsid w:val="00640C2C"/>
    <w:rsid w:val="00640D08"/>
    <w:rsid w:val="00641A10"/>
    <w:rsid w:val="00641F38"/>
    <w:rsid w:val="00642A8F"/>
    <w:rsid w:val="00643BA9"/>
    <w:rsid w:val="00643BD9"/>
    <w:rsid w:val="00646043"/>
    <w:rsid w:val="006464FE"/>
    <w:rsid w:val="006467E9"/>
    <w:rsid w:val="00646EA4"/>
    <w:rsid w:val="00647033"/>
    <w:rsid w:val="0064745B"/>
    <w:rsid w:val="00650604"/>
    <w:rsid w:val="00651E12"/>
    <w:rsid w:val="0065242B"/>
    <w:rsid w:val="00652638"/>
    <w:rsid w:val="006526C1"/>
    <w:rsid w:val="0065400D"/>
    <w:rsid w:val="0065448E"/>
    <w:rsid w:val="00655D64"/>
    <w:rsid w:val="0065707C"/>
    <w:rsid w:val="00657623"/>
    <w:rsid w:val="00657E57"/>
    <w:rsid w:val="006600D8"/>
    <w:rsid w:val="00660C81"/>
    <w:rsid w:val="00660EDC"/>
    <w:rsid w:val="006612A1"/>
    <w:rsid w:val="006617A4"/>
    <w:rsid w:val="0066274A"/>
    <w:rsid w:val="006643E9"/>
    <w:rsid w:val="00664FE3"/>
    <w:rsid w:val="0066549D"/>
    <w:rsid w:val="00666459"/>
    <w:rsid w:val="00666E54"/>
    <w:rsid w:val="00667DA0"/>
    <w:rsid w:val="00667FE8"/>
    <w:rsid w:val="006708DD"/>
    <w:rsid w:val="0067116A"/>
    <w:rsid w:val="00673B25"/>
    <w:rsid w:val="00673B88"/>
    <w:rsid w:val="006744A2"/>
    <w:rsid w:val="00675032"/>
    <w:rsid w:val="006757DB"/>
    <w:rsid w:val="00675F8F"/>
    <w:rsid w:val="00676B83"/>
    <w:rsid w:val="00677531"/>
    <w:rsid w:val="00677F26"/>
    <w:rsid w:val="00680099"/>
    <w:rsid w:val="006805D2"/>
    <w:rsid w:val="00680A49"/>
    <w:rsid w:val="006811E0"/>
    <w:rsid w:val="006812F2"/>
    <w:rsid w:val="006815AB"/>
    <w:rsid w:val="00681F8C"/>
    <w:rsid w:val="00682EFB"/>
    <w:rsid w:val="0068309C"/>
    <w:rsid w:val="0068393B"/>
    <w:rsid w:val="00683A2F"/>
    <w:rsid w:val="006853A5"/>
    <w:rsid w:val="0068566A"/>
    <w:rsid w:val="00685BC7"/>
    <w:rsid w:val="00685C34"/>
    <w:rsid w:val="00685C47"/>
    <w:rsid w:val="0068690C"/>
    <w:rsid w:val="00686D73"/>
    <w:rsid w:val="00686F6C"/>
    <w:rsid w:val="006873CB"/>
    <w:rsid w:val="006878D9"/>
    <w:rsid w:val="00690846"/>
    <w:rsid w:val="00691219"/>
    <w:rsid w:val="0069121A"/>
    <w:rsid w:val="00693AF4"/>
    <w:rsid w:val="00693B4A"/>
    <w:rsid w:val="00694612"/>
    <w:rsid w:val="00694FF6"/>
    <w:rsid w:val="006951C3"/>
    <w:rsid w:val="00695C09"/>
    <w:rsid w:val="00697FD6"/>
    <w:rsid w:val="006A0106"/>
    <w:rsid w:val="006A0550"/>
    <w:rsid w:val="006A058C"/>
    <w:rsid w:val="006A05D6"/>
    <w:rsid w:val="006A0B82"/>
    <w:rsid w:val="006A15A1"/>
    <w:rsid w:val="006A29BE"/>
    <w:rsid w:val="006A41E2"/>
    <w:rsid w:val="006A464C"/>
    <w:rsid w:val="006A5D48"/>
    <w:rsid w:val="006A5E67"/>
    <w:rsid w:val="006A73CD"/>
    <w:rsid w:val="006A780B"/>
    <w:rsid w:val="006A78FD"/>
    <w:rsid w:val="006B0151"/>
    <w:rsid w:val="006B0E82"/>
    <w:rsid w:val="006B1632"/>
    <w:rsid w:val="006B190A"/>
    <w:rsid w:val="006B2529"/>
    <w:rsid w:val="006B25A8"/>
    <w:rsid w:val="006B2C8B"/>
    <w:rsid w:val="006B2CA4"/>
    <w:rsid w:val="006B2D7F"/>
    <w:rsid w:val="006B3B41"/>
    <w:rsid w:val="006B3B7E"/>
    <w:rsid w:val="006B54BB"/>
    <w:rsid w:val="006B59EA"/>
    <w:rsid w:val="006B6994"/>
    <w:rsid w:val="006B6F21"/>
    <w:rsid w:val="006B7130"/>
    <w:rsid w:val="006C1C5D"/>
    <w:rsid w:val="006C21CB"/>
    <w:rsid w:val="006C2A53"/>
    <w:rsid w:val="006C35B3"/>
    <w:rsid w:val="006C3A4D"/>
    <w:rsid w:val="006C3DF6"/>
    <w:rsid w:val="006C3E1B"/>
    <w:rsid w:val="006C427E"/>
    <w:rsid w:val="006C48BC"/>
    <w:rsid w:val="006C4B3A"/>
    <w:rsid w:val="006C4D8B"/>
    <w:rsid w:val="006C5BFF"/>
    <w:rsid w:val="006C5DAF"/>
    <w:rsid w:val="006D16EE"/>
    <w:rsid w:val="006D1AFD"/>
    <w:rsid w:val="006D1F59"/>
    <w:rsid w:val="006D2B76"/>
    <w:rsid w:val="006D2F88"/>
    <w:rsid w:val="006D3169"/>
    <w:rsid w:val="006D3F69"/>
    <w:rsid w:val="006D44CC"/>
    <w:rsid w:val="006D4F4E"/>
    <w:rsid w:val="006E01C4"/>
    <w:rsid w:val="006E05E8"/>
    <w:rsid w:val="006E0927"/>
    <w:rsid w:val="006E23A4"/>
    <w:rsid w:val="006E26F2"/>
    <w:rsid w:val="006E37C1"/>
    <w:rsid w:val="006E40D4"/>
    <w:rsid w:val="006E4730"/>
    <w:rsid w:val="006E59FD"/>
    <w:rsid w:val="006E7EAD"/>
    <w:rsid w:val="006F0316"/>
    <w:rsid w:val="006F0F2E"/>
    <w:rsid w:val="006F1FC8"/>
    <w:rsid w:val="006F269C"/>
    <w:rsid w:val="006F2CF5"/>
    <w:rsid w:val="006F35C0"/>
    <w:rsid w:val="006F381F"/>
    <w:rsid w:val="006F3A31"/>
    <w:rsid w:val="006F3A42"/>
    <w:rsid w:val="006F3BD9"/>
    <w:rsid w:val="006F3BFD"/>
    <w:rsid w:val="006F4482"/>
    <w:rsid w:val="006F484B"/>
    <w:rsid w:val="006F57F7"/>
    <w:rsid w:val="006F611E"/>
    <w:rsid w:val="006F7821"/>
    <w:rsid w:val="0070000C"/>
    <w:rsid w:val="00700320"/>
    <w:rsid w:val="007010A1"/>
    <w:rsid w:val="00701EFF"/>
    <w:rsid w:val="00702633"/>
    <w:rsid w:val="00702EF7"/>
    <w:rsid w:val="00703C65"/>
    <w:rsid w:val="00704BD5"/>
    <w:rsid w:val="00707BC4"/>
    <w:rsid w:val="007104BC"/>
    <w:rsid w:val="00710FF7"/>
    <w:rsid w:val="00711101"/>
    <w:rsid w:val="00711576"/>
    <w:rsid w:val="00711F9F"/>
    <w:rsid w:val="00713260"/>
    <w:rsid w:val="007137BE"/>
    <w:rsid w:val="007143E1"/>
    <w:rsid w:val="00714B3B"/>
    <w:rsid w:val="00714CF1"/>
    <w:rsid w:val="00715100"/>
    <w:rsid w:val="00715EC5"/>
    <w:rsid w:val="007161EE"/>
    <w:rsid w:val="00716D0B"/>
    <w:rsid w:val="00717819"/>
    <w:rsid w:val="00717887"/>
    <w:rsid w:val="00717AA6"/>
    <w:rsid w:val="007202D3"/>
    <w:rsid w:val="0072098C"/>
    <w:rsid w:val="00721707"/>
    <w:rsid w:val="0072172E"/>
    <w:rsid w:val="00722821"/>
    <w:rsid w:val="007228F5"/>
    <w:rsid w:val="007229A1"/>
    <w:rsid w:val="007233A6"/>
    <w:rsid w:val="007239EC"/>
    <w:rsid w:val="00725B26"/>
    <w:rsid w:val="00725DC7"/>
    <w:rsid w:val="00727214"/>
    <w:rsid w:val="007272EB"/>
    <w:rsid w:val="00730FA7"/>
    <w:rsid w:val="0073214E"/>
    <w:rsid w:val="0073280E"/>
    <w:rsid w:val="007330E5"/>
    <w:rsid w:val="00733B06"/>
    <w:rsid w:val="00734D57"/>
    <w:rsid w:val="0073522D"/>
    <w:rsid w:val="007354ED"/>
    <w:rsid w:val="007356CE"/>
    <w:rsid w:val="00736196"/>
    <w:rsid w:val="00737F05"/>
    <w:rsid w:val="00741283"/>
    <w:rsid w:val="007417DE"/>
    <w:rsid w:val="0074182D"/>
    <w:rsid w:val="0074184B"/>
    <w:rsid w:val="00741B31"/>
    <w:rsid w:val="007427F2"/>
    <w:rsid w:val="007446FC"/>
    <w:rsid w:val="00745184"/>
    <w:rsid w:val="00745908"/>
    <w:rsid w:val="007477F4"/>
    <w:rsid w:val="00750623"/>
    <w:rsid w:val="00751F35"/>
    <w:rsid w:val="00752F02"/>
    <w:rsid w:val="00753303"/>
    <w:rsid w:val="0075357D"/>
    <w:rsid w:val="007538C7"/>
    <w:rsid w:val="00754C19"/>
    <w:rsid w:val="00755218"/>
    <w:rsid w:val="00756946"/>
    <w:rsid w:val="0075784D"/>
    <w:rsid w:val="00757B89"/>
    <w:rsid w:val="00757C4B"/>
    <w:rsid w:val="007607D5"/>
    <w:rsid w:val="00760C5E"/>
    <w:rsid w:val="00760C68"/>
    <w:rsid w:val="007616BA"/>
    <w:rsid w:val="00762EB8"/>
    <w:rsid w:val="007631E0"/>
    <w:rsid w:val="007655F8"/>
    <w:rsid w:val="00765FB5"/>
    <w:rsid w:val="0076670A"/>
    <w:rsid w:val="00766820"/>
    <w:rsid w:val="007669E5"/>
    <w:rsid w:val="00767745"/>
    <w:rsid w:val="0077026B"/>
    <w:rsid w:val="00770752"/>
    <w:rsid w:val="00772987"/>
    <w:rsid w:val="00772AC1"/>
    <w:rsid w:val="00772F48"/>
    <w:rsid w:val="007736BA"/>
    <w:rsid w:val="00773C83"/>
    <w:rsid w:val="0077418C"/>
    <w:rsid w:val="00774394"/>
    <w:rsid w:val="0077505E"/>
    <w:rsid w:val="00775CF0"/>
    <w:rsid w:val="00775F8A"/>
    <w:rsid w:val="00776AD2"/>
    <w:rsid w:val="00777377"/>
    <w:rsid w:val="007776C8"/>
    <w:rsid w:val="007800E4"/>
    <w:rsid w:val="007801FE"/>
    <w:rsid w:val="007802C8"/>
    <w:rsid w:val="00780972"/>
    <w:rsid w:val="00780A9E"/>
    <w:rsid w:val="00780AA2"/>
    <w:rsid w:val="00781A9D"/>
    <w:rsid w:val="00781E30"/>
    <w:rsid w:val="00783778"/>
    <w:rsid w:val="007840BB"/>
    <w:rsid w:val="00785E2E"/>
    <w:rsid w:val="0078686B"/>
    <w:rsid w:val="00790164"/>
    <w:rsid w:val="0079071D"/>
    <w:rsid w:val="007908C5"/>
    <w:rsid w:val="00790979"/>
    <w:rsid w:val="00791772"/>
    <w:rsid w:val="00792832"/>
    <w:rsid w:val="00792F3D"/>
    <w:rsid w:val="0079324F"/>
    <w:rsid w:val="007933AB"/>
    <w:rsid w:val="00793FC3"/>
    <w:rsid w:val="00794A1F"/>
    <w:rsid w:val="00795F22"/>
    <w:rsid w:val="007966A6"/>
    <w:rsid w:val="007A0152"/>
    <w:rsid w:val="007A1051"/>
    <w:rsid w:val="007A20AD"/>
    <w:rsid w:val="007A323F"/>
    <w:rsid w:val="007A3C1C"/>
    <w:rsid w:val="007A4343"/>
    <w:rsid w:val="007A48D7"/>
    <w:rsid w:val="007A4CBA"/>
    <w:rsid w:val="007A5539"/>
    <w:rsid w:val="007A61EC"/>
    <w:rsid w:val="007A644F"/>
    <w:rsid w:val="007A6548"/>
    <w:rsid w:val="007A6E7E"/>
    <w:rsid w:val="007A7415"/>
    <w:rsid w:val="007A7CE5"/>
    <w:rsid w:val="007B00E1"/>
    <w:rsid w:val="007B1211"/>
    <w:rsid w:val="007B187C"/>
    <w:rsid w:val="007B1ECA"/>
    <w:rsid w:val="007B220F"/>
    <w:rsid w:val="007B337D"/>
    <w:rsid w:val="007B3B0E"/>
    <w:rsid w:val="007B3DF4"/>
    <w:rsid w:val="007B44E1"/>
    <w:rsid w:val="007B5EDE"/>
    <w:rsid w:val="007B65D1"/>
    <w:rsid w:val="007B6ACE"/>
    <w:rsid w:val="007B6B1E"/>
    <w:rsid w:val="007B72FC"/>
    <w:rsid w:val="007B74D3"/>
    <w:rsid w:val="007B76D8"/>
    <w:rsid w:val="007B7CC9"/>
    <w:rsid w:val="007C2AD4"/>
    <w:rsid w:val="007C2DD4"/>
    <w:rsid w:val="007C3005"/>
    <w:rsid w:val="007C3B06"/>
    <w:rsid w:val="007C3E46"/>
    <w:rsid w:val="007C4F78"/>
    <w:rsid w:val="007C5024"/>
    <w:rsid w:val="007C55D4"/>
    <w:rsid w:val="007C5CBD"/>
    <w:rsid w:val="007C73B8"/>
    <w:rsid w:val="007C7C9F"/>
    <w:rsid w:val="007D0BE2"/>
    <w:rsid w:val="007D2B60"/>
    <w:rsid w:val="007D3420"/>
    <w:rsid w:val="007D3687"/>
    <w:rsid w:val="007D4A7A"/>
    <w:rsid w:val="007D4EA3"/>
    <w:rsid w:val="007D5362"/>
    <w:rsid w:val="007D552A"/>
    <w:rsid w:val="007D564E"/>
    <w:rsid w:val="007D6559"/>
    <w:rsid w:val="007D6A2D"/>
    <w:rsid w:val="007D7044"/>
    <w:rsid w:val="007E000F"/>
    <w:rsid w:val="007E1135"/>
    <w:rsid w:val="007E19C5"/>
    <w:rsid w:val="007E1D38"/>
    <w:rsid w:val="007E29CF"/>
    <w:rsid w:val="007E35D8"/>
    <w:rsid w:val="007E35F5"/>
    <w:rsid w:val="007E3789"/>
    <w:rsid w:val="007E38EF"/>
    <w:rsid w:val="007E496A"/>
    <w:rsid w:val="007E4A1F"/>
    <w:rsid w:val="007E52CB"/>
    <w:rsid w:val="007E616C"/>
    <w:rsid w:val="007E6336"/>
    <w:rsid w:val="007E6661"/>
    <w:rsid w:val="007E6721"/>
    <w:rsid w:val="007E6D16"/>
    <w:rsid w:val="007F0FDA"/>
    <w:rsid w:val="007F1F6F"/>
    <w:rsid w:val="007F2338"/>
    <w:rsid w:val="007F2E32"/>
    <w:rsid w:val="007F2F97"/>
    <w:rsid w:val="007F3880"/>
    <w:rsid w:val="007F3996"/>
    <w:rsid w:val="007F3B8C"/>
    <w:rsid w:val="007F421B"/>
    <w:rsid w:val="007F629F"/>
    <w:rsid w:val="007F7D09"/>
    <w:rsid w:val="00800A95"/>
    <w:rsid w:val="0080122B"/>
    <w:rsid w:val="008046FF"/>
    <w:rsid w:val="00804D26"/>
    <w:rsid w:val="008059A8"/>
    <w:rsid w:val="00805B77"/>
    <w:rsid w:val="00807623"/>
    <w:rsid w:val="00807B53"/>
    <w:rsid w:val="008103CA"/>
    <w:rsid w:val="00810CD7"/>
    <w:rsid w:val="00810D34"/>
    <w:rsid w:val="00811503"/>
    <w:rsid w:val="00812EEE"/>
    <w:rsid w:val="00812F41"/>
    <w:rsid w:val="00814E45"/>
    <w:rsid w:val="00815F32"/>
    <w:rsid w:val="0081620E"/>
    <w:rsid w:val="0081658F"/>
    <w:rsid w:val="0081739B"/>
    <w:rsid w:val="008179CF"/>
    <w:rsid w:val="00817F37"/>
    <w:rsid w:val="00820515"/>
    <w:rsid w:val="00820CE5"/>
    <w:rsid w:val="00820E00"/>
    <w:rsid w:val="008213F1"/>
    <w:rsid w:val="0082279D"/>
    <w:rsid w:val="008230A9"/>
    <w:rsid w:val="00825D43"/>
    <w:rsid w:val="00826D95"/>
    <w:rsid w:val="008275F2"/>
    <w:rsid w:val="00830148"/>
    <w:rsid w:val="008313A3"/>
    <w:rsid w:val="008316AD"/>
    <w:rsid w:val="008323AD"/>
    <w:rsid w:val="00833286"/>
    <w:rsid w:val="0083378E"/>
    <w:rsid w:val="00833C7E"/>
    <w:rsid w:val="00834B01"/>
    <w:rsid w:val="00834FD5"/>
    <w:rsid w:val="008360ED"/>
    <w:rsid w:val="008361E6"/>
    <w:rsid w:val="008363A2"/>
    <w:rsid w:val="00836D57"/>
    <w:rsid w:val="00837125"/>
    <w:rsid w:val="008407BC"/>
    <w:rsid w:val="00841DAA"/>
    <w:rsid w:val="00842834"/>
    <w:rsid w:val="00844088"/>
    <w:rsid w:val="008445D4"/>
    <w:rsid w:val="008446F1"/>
    <w:rsid w:val="00844AB1"/>
    <w:rsid w:val="00845977"/>
    <w:rsid w:val="00845FD2"/>
    <w:rsid w:val="00846A12"/>
    <w:rsid w:val="00846FF0"/>
    <w:rsid w:val="00847435"/>
    <w:rsid w:val="0085002F"/>
    <w:rsid w:val="0085298A"/>
    <w:rsid w:val="00853732"/>
    <w:rsid w:val="00853C42"/>
    <w:rsid w:val="008548FB"/>
    <w:rsid w:val="00854CAD"/>
    <w:rsid w:val="00855458"/>
    <w:rsid w:val="008564FE"/>
    <w:rsid w:val="0085728C"/>
    <w:rsid w:val="0085729F"/>
    <w:rsid w:val="008607E0"/>
    <w:rsid w:val="00861001"/>
    <w:rsid w:val="0086134D"/>
    <w:rsid w:val="00861573"/>
    <w:rsid w:val="00861FD7"/>
    <w:rsid w:val="00863A73"/>
    <w:rsid w:val="0086463D"/>
    <w:rsid w:val="00865057"/>
    <w:rsid w:val="00865472"/>
    <w:rsid w:val="00867138"/>
    <w:rsid w:val="008671B8"/>
    <w:rsid w:val="008676F0"/>
    <w:rsid w:val="0087080C"/>
    <w:rsid w:val="008709ED"/>
    <w:rsid w:val="00870E37"/>
    <w:rsid w:val="00870E79"/>
    <w:rsid w:val="00871DD8"/>
    <w:rsid w:val="00872A7C"/>
    <w:rsid w:val="00872C83"/>
    <w:rsid w:val="00874671"/>
    <w:rsid w:val="00874AB6"/>
    <w:rsid w:val="0087635E"/>
    <w:rsid w:val="00876921"/>
    <w:rsid w:val="00876B68"/>
    <w:rsid w:val="0088012F"/>
    <w:rsid w:val="0088013C"/>
    <w:rsid w:val="008821C7"/>
    <w:rsid w:val="0088286F"/>
    <w:rsid w:val="00883EAF"/>
    <w:rsid w:val="00884452"/>
    <w:rsid w:val="00885945"/>
    <w:rsid w:val="00885FA7"/>
    <w:rsid w:val="008905D7"/>
    <w:rsid w:val="00890679"/>
    <w:rsid w:val="00890BF4"/>
    <w:rsid w:val="00891F88"/>
    <w:rsid w:val="008926C3"/>
    <w:rsid w:val="00892C8B"/>
    <w:rsid w:val="00893951"/>
    <w:rsid w:val="0089397A"/>
    <w:rsid w:val="00893FC1"/>
    <w:rsid w:val="008955C5"/>
    <w:rsid w:val="008958FE"/>
    <w:rsid w:val="0089598C"/>
    <w:rsid w:val="00895B87"/>
    <w:rsid w:val="00896511"/>
    <w:rsid w:val="00897763"/>
    <w:rsid w:val="00897A5A"/>
    <w:rsid w:val="008A08D2"/>
    <w:rsid w:val="008A1837"/>
    <w:rsid w:val="008A26A7"/>
    <w:rsid w:val="008A2E7B"/>
    <w:rsid w:val="008A35E6"/>
    <w:rsid w:val="008A3A4A"/>
    <w:rsid w:val="008A42C8"/>
    <w:rsid w:val="008A4B5F"/>
    <w:rsid w:val="008A4B8E"/>
    <w:rsid w:val="008A568A"/>
    <w:rsid w:val="008A5C8E"/>
    <w:rsid w:val="008B1C95"/>
    <w:rsid w:val="008B289F"/>
    <w:rsid w:val="008B2C72"/>
    <w:rsid w:val="008B30B7"/>
    <w:rsid w:val="008B43FA"/>
    <w:rsid w:val="008B562E"/>
    <w:rsid w:val="008B5748"/>
    <w:rsid w:val="008B5B9D"/>
    <w:rsid w:val="008B6006"/>
    <w:rsid w:val="008B6355"/>
    <w:rsid w:val="008B6A22"/>
    <w:rsid w:val="008B6B0E"/>
    <w:rsid w:val="008B6E1A"/>
    <w:rsid w:val="008B7FD0"/>
    <w:rsid w:val="008C030D"/>
    <w:rsid w:val="008C1B0A"/>
    <w:rsid w:val="008C2078"/>
    <w:rsid w:val="008C2D82"/>
    <w:rsid w:val="008C2F0D"/>
    <w:rsid w:val="008C33C3"/>
    <w:rsid w:val="008C3819"/>
    <w:rsid w:val="008C4D02"/>
    <w:rsid w:val="008C520E"/>
    <w:rsid w:val="008C5CA5"/>
    <w:rsid w:val="008C7368"/>
    <w:rsid w:val="008C73D6"/>
    <w:rsid w:val="008C7877"/>
    <w:rsid w:val="008D0C62"/>
    <w:rsid w:val="008D2528"/>
    <w:rsid w:val="008D2CD6"/>
    <w:rsid w:val="008D33C9"/>
    <w:rsid w:val="008D37BC"/>
    <w:rsid w:val="008D39B0"/>
    <w:rsid w:val="008D462B"/>
    <w:rsid w:val="008D4939"/>
    <w:rsid w:val="008D4DF6"/>
    <w:rsid w:val="008D4F0B"/>
    <w:rsid w:val="008E0236"/>
    <w:rsid w:val="008E0465"/>
    <w:rsid w:val="008E0702"/>
    <w:rsid w:val="008E0A9F"/>
    <w:rsid w:val="008E1195"/>
    <w:rsid w:val="008E2B60"/>
    <w:rsid w:val="008E2DD0"/>
    <w:rsid w:val="008E3AEA"/>
    <w:rsid w:val="008E3D60"/>
    <w:rsid w:val="008E5943"/>
    <w:rsid w:val="008E601B"/>
    <w:rsid w:val="008E6B68"/>
    <w:rsid w:val="008E7390"/>
    <w:rsid w:val="008E762D"/>
    <w:rsid w:val="008F000D"/>
    <w:rsid w:val="008F1F00"/>
    <w:rsid w:val="008F32A1"/>
    <w:rsid w:val="008F3F2B"/>
    <w:rsid w:val="008F686A"/>
    <w:rsid w:val="008F6E84"/>
    <w:rsid w:val="008F7B69"/>
    <w:rsid w:val="008F7EBB"/>
    <w:rsid w:val="00900484"/>
    <w:rsid w:val="0090056C"/>
    <w:rsid w:val="0090091B"/>
    <w:rsid w:val="00900939"/>
    <w:rsid w:val="00900DF0"/>
    <w:rsid w:val="00903621"/>
    <w:rsid w:val="00905898"/>
    <w:rsid w:val="0090605A"/>
    <w:rsid w:val="009076D2"/>
    <w:rsid w:val="00907EE2"/>
    <w:rsid w:val="00910513"/>
    <w:rsid w:val="009113AE"/>
    <w:rsid w:val="00911F60"/>
    <w:rsid w:val="00912B6E"/>
    <w:rsid w:val="00914284"/>
    <w:rsid w:val="00914550"/>
    <w:rsid w:val="00914E36"/>
    <w:rsid w:val="00914EE3"/>
    <w:rsid w:val="00915300"/>
    <w:rsid w:val="009173B9"/>
    <w:rsid w:val="00917AE1"/>
    <w:rsid w:val="009202B1"/>
    <w:rsid w:val="0092042A"/>
    <w:rsid w:val="00920EBB"/>
    <w:rsid w:val="00921243"/>
    <w:rsid w:val="009216CA"/>
    <w:rsid w:val="0092190F"/>
    <w:rsid w:val="00922808"/>
    <w:rsid w:val="00922923"/>
    <w:rsid w:val="00922934"/>
    <w:rsid w:val="00923CCF"/>
    <w:rsid w:val="009245CB"/>
    <w:rsid w:val="009259EF"/>
    <w:rsid w:val="00925D0C"/>
    <w:rsid w:val="009264E2"/>
    <w:rsid w:val="0092749B"/>
    <w:rsid w:val="00927725"/>
    <w:rsid w:val="00930782"/>
    <w:rsid w:val="00931452"/>
    <w:rsid w:val="009332EE"/>
    <w:rsid w:val="0093355A"/>
    <w:rsid w:val="009335BA"/>
    <w:rsid w:val="00934660"/>
    <w:rsid w:val="00934E21"/>
    <w:rsid w:val="00935ECF"/>
    <w:rsid w:val="00936244"/>
    <w:rsid w:val="00936445"/>
    <w:rsid w:val="009369C6"/>
    <w:rsid w:val="00936B44"/>
    <w:rsid w:val="00936EC8"/>
    <w:rsid w:val="00940E38"/>
    <w:rsid w:val="009416FE"/>
    <w:rsid w:val="009417E1"/>
    <w:rsid w:val="009427B8"/>
    <w:rsid w:val="00942AE0"/>
    <w:rsid w:val="00945D12"/>
    <w:rsid w:val="009476B1"/>
    <w:rsid w:val="00947F9D"/>
    <w:rsid w:val="00950381"/>
    <w:rsid w:val="00953C4E"/>
    <w:rsid w:val="009543A7"/>
    <w:rsid w:val="00954ED5"/>
    <w:rsid w:val="0095696F"/>
    <w:rsid w:val="00956FE4"/>
    <w:rsid w:val="009577B4"/>
    <w:rsid w:val="00961072"/>
    <w:rsid w:val="00961175"/>
    <w:rsid w:val="00961227"/>
    <w:rsid w:val="00961B60"/>
    <w:rsid w:val="00962287"/>
    <w:rsid w:val="00962690"/>
    <w:rsid w:val="00963B52"/>
    <w:rsid w:val="00965381"/>
    <w:rsid w:val="00971077"/>
    <w:rsid w:val="00971B25"/>
    <w:rsid w:val="00972A1D"/>
    <w:rsid w:val="00973FD3"/>
    <w:rsid w:val="00973FE6"/>
    <w:rsid w:val="009740C4"/>
    <w:rsid w:val="00974F21"/>
    <w:rsid w:val="00975036"/>
    <w:rsid w:val="009763BC"/>
    <w:rsid w:val="00976F69"/>
    <w:rsid w:val="009775C5"/>
    <w:rsid w:val="00977B3F"/>
    <w:rsid w:val="009808BB"/>
    <w:rsid w:val="009808EA"/>
    <w:rsid w:val="009813DD"/>
    <w:rsid w:val="00981A52"/>
    <w:rsid w:val="00981F79"/>
    <w:rsid w:val="009825C9"/>
    <w:rsid w:val="00983973"/>
    <w:rsid w:val="00984A91"/>
    <w:rsid w:val="00984F77"/>
    <w:rsid w:val="009850EF"/>
    <w:rsid w:val="00985278"/>
    <w:rsid w:val="00986879"/>
    <w:rsid w:val="009868FC"/>
    <w:rsid w:val="00990A70"/>
    <w:rsid w:val="00991558"/>
    <w:rsid w:val="00991893"/>
    <w:rsid w:val="00991A16"/>
    <w:rsid w:val="00992433"/>
    <w:rsid w:val="00992BE2"/>
    <w:rsid w:val="00993D2D"/>
    <w:rsid w:val="009941C2"/>
    <w:rsid w:val="0099562E"/>
    <w:rsid w:val="00996055"/>
    <w:rsid w:val="00996BA1"/>
    <w:rsid w:val="00996DDC"/>
    <w:rsid w:val="00997FD2"/>
    <w:rsid w:val="009A0A34"/>
    <w:rsid w:val="009A0D9A"/>
    <w:rsid w:val="009A0F4C"/>
    <w:rsid w:val="009A13B8"/>
    <w:rsid w:val="009A2E41"/>
    <w:rsid w:val="009A52C1"/>
    <w:rsid w:val="009A5EA7"/>
    <w:rsid w:val="009B0652"/>
    <w:rsid w:val="009B0E6D"/>
    <w:rsid w:val="009B1C0C"/>
    <w:rsid w:val="009B276A"/>
    <w:rsid w:val="009B3739"/>
    <w:rsid w:val="009B455D"/>
    <w:rsid w:val="009B4E8F"/>
    <w:rsid w:val="009B72D5"/>
    <w:rsid w:val="009B7769"/>
    <w:rsid w:val="009B7F6D"/>
    <w:rsid w:val="009C0F94"/>
    <w:rsid w:val="009C0FFD"/>
    <w:rsid w:val="009C1C18"/>
    <w:rsid w:val="009C1EC0"/>
    <w:rsid w:val="009C2436"/>
    <w:rsid w:val="009C441C"/>
    <w:rsid w:val="009C53A5"/>
    <w:rsid w:val="009C5712"/>
    <w:rsid w:val="009C5C9F"/>
    <w:rsid w:val="009D0462"/>
    <w:rsid w:val="009D0FE7"/>
    <w:rsid w:val="009D12AD"/>
    <w:rsid w:val="009D242A"/>
    <w:rsid w:val="009D2975"/>
    <w:rsid w:val="009D2D8D"/>
    <w:rsid w:val="009D2FBA"/>
    <w:rsid w:val="009D351E"/>
    <w:rsid w:val="009D3629"/>
    <w:rsid w:val="009D3B9B"/>
    <w:rsid w:val="009D3D9D"/>
    <w:rsid w:val="009D4172"/>
    <w:rsid w:val="009D42C8"/>
    <w:rsid w:val="009D58D1"/>
    <w:rsid w:val="009D5BA4"/>
    <w:rsid w:val="009D66ED"/>
    <w:rsid w:val="009D7565"/>
    <w:rsid w:val="009D7787"/>
    <w:rsid w:val="009D7D9C"/>
    <w:rsid w:val="009E02C9"/>
    <w:rsid w:val="009E047B"/>
    <w:rsid w:val="009E088B"/>
    <w:rsid w:val="009E0E01"/>
    <w:rsid w:val="009E121C"/>
    <w:rsid w:val="009E1247"/>
    <w:rsid w:val="009E1B98"/>
    <w:rsid w:val="009E2084"/>
    <w:rsid w:val="009E23B7"/>
    <w:rsid w:val="009E23CD"/>
    <w:rsid w:val="009E2A75"/>
    <w:rsid w:val="009E39DC"/>
    <w:rsid w:val="009E3E51"/>
    <w:rsid w:val="009E3FAC"/>
    <w:rsid w:val="009E4691"/>
    <w:rsid w:val="009E47DC"/>
    <w:rsid w:val="009E4BB4"/>
    <w:rsid w:val="009E5378"/>
    <w:rsid w:val="009E56B4"/>
    <w:rsid w:val="009E6D68"/>
    <w:rsid w:val="009E6F6C"/>
    <w:rsid w:val="009F029A"/>
    <w:rsid w:val="009F0DA4"/>
    <w:rsid w:val="009F28C9"/>
    <w:rsid w:val="009F43C3"/>
    <w:rsid w:val="009F4D28"/>
    <w:rsid w:val="009F542C"/>
    <w:rsid w:val="009F6110"/>
    <w:rsid w:val="009F615E"/>
    <w:rsid w:val="009F625E"/>
    <w:rsid w:val="009F65C7"/>
    <w:rsid w:val="009F6933"/>
    <w:rsid w:val="009F7947"/>
    <w:rsid w:val="009F7D43"/>
    <w:rsid w:val="00A001FE"/>
    <w:rsid w:val="00A0076A"/>
    <w:rsid w:val="00A012D0"/>
    <w:rsid w:val="00A043FE"/>
    <w:rsid w:val="00A04DAF"/>
    <w:rsid w:val="00A05803"/>
    <w:rsid w:val="00A0584F"/>
    <w:rsid w:val="00A05916"/>
    <w:rsid w:val="00A05D2B"/>
    <w:rsid w:val="00A06E1B"/>
    <w:rsid w:val="00A07064"/>
    <w:rsid w:val="00A0794D"/>
    <w:rsid w:val="00A10B50"/>
    <w:rsid w:val="00A116F7"/>
    <w:rsid w:val="00A1196D"/>
    <w:rsid w:val="00A11F2D"/>
    <w:rsid w:val="00A16741"/>
    <w:rsid w:val="00A16E9B"/>
    <w:rsid w:val="00A175B8"/>
    <w:rsid w:val="00A20817"/>
    <w:rsid w:val="00A2114F"/>
    <w:rsid w:val="00A218A7"/>
    <w:rsid w:val="00A21CD4"/>
    <w:rsid w:val="00A2216E"/>
    <w:rsid w:val="00A22568"/>
    <w:rsid w:val="00A22650"/>
    <w:rsid w:val="00A22A96"/>
    <w:rsid w:val="00A22BB3"/>
    <w:rsid w:val="00A2370B"/>
    <w:rsid w:val="00A23E9D"/>
    <w:rsid w:val="00A24782"/>
    <w:rsid w:val="00A257EE"/>
    <w:rsid w:val="00A25885"/>
    <w:rsid w:val="00A265F3"/>
    <w:rsid w:val="00A26637"/>
    <w:rsid w:val="00A26CAA"/>
    <w:rsid w:val="00A26CCB"/>
    <w:rsid w:val="00A27769"/>
    <w:rsid w:val="00A27AFB"/>
    <w:rsid w:val="00A30806"/>
    <w:rsid w:val="00A31536"/>
    <w:rsid w:val="00A317B9"/>
    <w:rsid w:val="00A31956"/>
    <w:rsid w:val="00A324AF"/>
    <w:rsid w:val="00A32892"/>
    <w:rsid w:val="00A3334D"/>
    <w:rsid w:val="00A3374F"/>
    <w:rsid w:val="00A33C0B"/>
    <w:rsid w:val="00A33DC9"/>
    <w:rsid w:val="00A33F77"/>
    <w:rsid w:val="00A34A14"/>
    <w:rsid w:val="00A3528D"/>
    <w:rsid w:val="00A35831"/>
    <w:rsid w:val="00A36E14"/>
    <w:rsid w:val="00A3743F"/>
    <w:rsid w:val="00A40853"/>
    <w:rsid w:val="00A412EF"/>
    <w:rsid w:val="00A42EF2"/>
    <w:rsid w:val="00A4400D"/>
    <w:rsid w:val="00A44D84"/>
    <w:rsid w:val="00A45BD2"/>
    <w:rsid w:val="00A46F60"/>
    <w:rsid w:val="00A4713F"/>
    <w:rsid w:val="00A4716C"/>
    <w:rsid w:val="00A479EA"/>
    <w:rsid w:val="00A50436"/>
    <w:rsid w:val="00A50595"/>
    <w:rsid w:val="00A5154C"/>
    <w:rsid w:val="00A51FB7"/>
    <w:rsid w:val="00A5275D"/>
    <w:rsid w:val="00A52A12"/>
    <w:rsid w:val="00A52ECA"/>
    <w:rsid w:val="00A52ED5"/>
    <w:rsid w:val="00A530ED"/>
    <w:rsid w:val="00A5351D"/>
    <w:rsid w:val="00A5372E"/>
    <w:rsid w:val="00A54194"/>
    <w:rsid w:val="00A54E6E"/>
    <w:rsid w:val="00A5515B"/>
    <w:rsid w:val="00A55523"/>
    <w:rsid w:val="00A578D4"/>
    <w:rsid w:val="00A61015"/>
    <w:rsid w:val="00A61750"/>
    <w:rsid w:val="00A61CA6"/>
    <w:rsid w:val="00A61D22"/>
    <w:rsid w:val="00A61D6F"/>
    <w:rsid w:val="00A61D7A"/>
    <w:rsid w:val="00A61FC5"/>
    <w:rsid w:val="00A62D7D"/>
    <w:rsid w:val="00A63702"/>
    <w:rsid w:val="00A64735"/>
    <w:rsid w:val="00A64A5F"/>
    <w:rsid w:val="00A64DF6"/>
    <w:rsid w:val="00A653BF"/>
    <w:rsid w:val="00A654E5"/>
    <w:rsid w:val="00A659E2"/>
    <w:rsid w:val="00A65B40"/>
    <w:rsid w:val="00A71882"/>
    <w:rsid w:val="00A71DCF"/>
    <w:rsid w:val="00A72F5E"/>
    <w:rsid w:val="00A7322E"/>
    <w:rsid w:val="00A73FFB"/>
    <w:rsid w:val="00A74E0A"/>
    <w:rsid w:val="00A75EF1"/>
    <w:rsid w:val="00A766F9"/>
    <w:rsid w:val="00A80629"/>
    <w:rsid w:val="00A81E2E"/>
    <w:rsid w:val="00A81F29"/>
    <w:rsid w:val="00A82406"/>
    <w:rsid w:val="00A8265A"/>
    <w:rsid w:val="00A82AA8"/>
    <w:rsid w:val="00A83F16"/>
    <w:rsid w:val="00A84303"/>
    <w:rsid w:val="00A84D22"/>
    <w:rsid w:val="00A8510A"/>
    <w:rsid w:val="00A860D4"/>
    <w:rsid w:val="00A861CA"/>
    <w:rsid w:val="00A8651D"/>
    <w:rsid w:val="00A86836"/>
    <w:rsid w:val="00A87AFB"/>
    <w:rsid w:val="00A90A89"/>
    <w:rsid w:val="00A917C3"/>
    <w:rsid w:val="00A91BFE"/>
    <w:rsid w:val="00A92240"/>
    <w:rsid w:val="00A931DE"/>
    <w:rsid w:val="00A9325A"/>
    <w:rsid w:val="00A934C0"/>
    <w:rsid w:val="00A93D89"/>
    <w:rsid w:val="00A946D1"/>
    <w:rsid w:val="00A95A99"/>
    <w:rsid w:val="00A95EB3"/>
    <w:rsid w:val="00A964C1"/>
    <w:rsid w:val="00A97306"/>
    <w:rsid w:val="00A97E78"/>
    <w:rsid w:val="00A97E8B"/>
    <w:rsid w:val="00AA039D"/>
    <w:rsid w:val="00AA1034"/>
    <w:rsid w:val="00AA3782"/>
    <w:rsid w:val="00AA4A4A"/>
    <w:rsid w:val="00AA4E3C"/>
    <w:rsid w:val="00AA4F36"/>
    <w:rsid w:val="00AA548E"/>
    <w:rsid w:val="00AA5C5A"/>
    <w:rsid w:val="00AA5DF7"/>
    <w:rsid w:val="00AA6178"/>
    <w:rsid w:val="00AB2251"/>
    <w:rsid w:val="00AB2C4F"/>
    <w:rsid w:val="00AB3ED9"/>
    <w:rsid w:val="00AB4E45"/>
    <w:rsid w:val="00AB5272"/>
    <w:rsid w:val="00AB5C6C"/>
    <w:rsid w:val="00AB5F73"/>
    <w:rsid w:val="00AB67EF"/>
    <w:rsid w:val="00AB6968"/>
    <w:rsid w:val="00AC014D"/>
    <w:rsid w:val="00AC0E7C"/>
    <w:rsid w:val="00AC156D"/>
    <w:rsid w:val="00AC2402"/>
    <w:rsid w:val="00AC32BE"/>
    <w:rsid w:val="00AC409E"/>
    <w:rsid w:val="00AC415E"/>
    <w:rsid w:val="00AC43E5"/>
    <w:rsid w:val="00AC48DF"/>
    <w:rsid w:val="00AC4FFA"/>
    <w:rsid w:val="00AC7204"/>
    <w:rsid w:val="00AC7EA1"/>
    <w:rsid w:val="00AC7F0F"/>
    <w:rsid w:val="00AD07F3"/>
    <w:rsid w:val="00AD0B76"/>
    <w:rsid w:val="00AD12A0"/>
    <w:rsid w:val="00AD1543"/>
    <w:rsid w:val="00AD1A2C"/>
    <w:rsid w:val="00AD1F22"/>
    <w:rsid w:val="00AD20AF"/>
    <w:rsid w:val="00AD3C01"/>
    <w:rsid w:val="00AD445A"/>
    <w:rsid w:val="00AD48FA"/>
    <w:rsid w:val="00AD5C92"/>
    <w:rsid w:val="00AD5E93"/>
    <w:rsid w:val="00AD6ADC"/>
    <w:rsid w:val="00AD7BDA"/>
    <w:rsid w:val="00AD7D0B"/>
    <w:rsid w:val="00AE014A"/>
    <w:rsid w:val="00AE0772"/>
    <w:rsid w:val="00AE1258"/>
    <w:rsid w:val="00AE1260"/>
    <w:rsid w:val="00AE22A4"/>
    <w:rsid w:val="00AE32D0"/>
    <w:rsid w:val="00AE5BCC"/>
    <w:rsid w:val="00AE60CB"/>
    <w:rsid w:val="00AE665F"/>
    <w:rsid w:val="00AE67D7"/>
    <w:rsid w:val="00AE7D3B"/>
    <w:rsid w:val="00AF03C9"/>
    <w:rsid w:val="00AF0428"/>
    <w:rsid w:val="00AF1A76"/>
    <w:rsid w:val="00AF33AD"/>
    <w:rsid w:val="00AF33E5"/>
    <w:rsid w:val="00AF3BFA"/>
    <w:rsid w:val="00AF3E3E"/>
    <w:rsid w:val="00AF490E"/>
    <w:rsid w:val="00AF5107"/>
    <w:rsid w:val="00AF57F6"/>
    <w:rsid w:val="00AF5A90"/>
    <w:rsid w:val="00AF629B"/>
    <w:rsid w:val="00AF6D45"/>
    <w:rsid w:val="00B00BC3"/>
    <w:rsid w:val="00B01567"/>
    <w:rsid w:val="00B0416F"/>
    <w:rsid w:val="00B046E8"/>
    <w:rsid w:val="00B04D8B"/>
    <w:rsid w:val="00B04EAE"/>
    <w:rsid w:val="00B068F4"/>
    <w:rsid w:val="00B06ADD"/>
    <w:rsid w:val="00B075DE"/>
    <w:rsid w:val="00B0778B"/>
    <w:rsid w:val="00B07E37"/>
    <w:rsid w:val="00B11D1A"/>
    <w:rsid w:val="00B11E5B"/>
    <w:rsid w:val="00B12E10"/>
    <w:rsid w:val="00B146AF"/>
    <w:rsid w:val="00B1691C"/>
    <w:rsid w:val="00B16AEC"/>
    <w:rsid w:val="00B17041"/>
    <w:rsid w:val="00B210A2"/>
    <w:rsid w:val="00B2157C"/>
    <w:rsid w:val="00B216E3"/>
    <w:rsid w:val="00B217E8"/>
    <w:rsid w:val="00B2219A"/>
    <w:rsid w:val="00B23540"/>
    <w:rsid w:val="00B23F2E"/>
    <w:rsid w:val="00B24B12"/>
    <w:rsid w:val="00B25068"/>
    <w:rsid w:val="00B258FE"/>
    <w:rsid w:val="00B26177"/>
    <w:rsid w:val="00B268F5"/>
    <w:rsid w:val="00B26BB7"/>
    <w:rsid w:val="00B27304"/>
    <w:rsid w:val="00B27CB0"/>
    <w:rsid w:val="00B3077E"/>
    <w:rsid w:val="00B30888"/>
    <w:rsid w:val="00B3107C"/>
    <w:rsid w:val="00B32D74"/>
    <w:rsid w:val="00B33B2E"/>
    <w:rsid w:val="00B33CAF"/>
    <w:rsid w:val="00B35E0E"/>
    <w:rsid w:val="00B365C8"/>
    <w:rsid w:val="00B36C27"/>
    <w:rsid w:val="00B40231"/>
    <w:rsid w:val="00B41911"/>
    <w:rsid w:val="00B42596"/>
    <w:rsid w:val="00B4301D"/>
    <w:rsid w:val="00B46787"/>
    <w:rsid w:val="00B468F0"/>
    <w:rsid w:val="00B47FA6"/>
    <w:rsid w:val="00B501B5"/>
    <w:rsid w:val="00B5066D"/>
    <w:rsid w:val="00B50753"/>
    <w:rsid w:val="00B508E9"/>
    <w:rsid w:val="00B50A32"/>
    <w:rsid w:val="00B51417"/>
    <w:rsid w:val="00B52783"/>
    <w:rsid w:val="00B52A39"/>
    <w:rsid w:val="00B52B1B"/>
    <w:rsid w:val="00B52E2A"/>
    <w:rsid w:val="00B531F1"/>
    <w:rsid w:val="00B53CD2"/>
    <w:rsid w:val="00B53E3A"/>
    <w:rsid w:val="00B54027"/>
    <w:rsid w:val="00B55F29"/>
    <w:rsid w:val="00B562F0"/>
    <w:rsid w:val="00B56E5D"/>
    <w:rsid w:val="00B60034"/>
    <w:rsid w:val="00B60F8C"/>
    <w:rsid w:val="00B61679"/>
    <w:rsid w:val="00B61801"/>
    <w:rsid w:val="00B62A89"/>
    <w:rsid w:val="00B6365C"/>
    <w:rsid w:val="00B6476E"/>
    <w:rsid w:val="00B67C76"/>
    <w:rsid w:val="00B70517"/>
    <w:rsid w:val="00B715C6"/>
    <w:rsid w:val="00B71B08"/>
    <w:rsid w:val="00B75272"/>
    <w:rsid w:val="00B756FD"/>
    <w:rsid w:val="00B75BB3"/>
    <w:rsid w:val="00B75E34"/>
    <w:rsid w:val="00B76878"/>
    <w:rsid w:val="00B76BFB"/>
    <w:rsid w:val="00B773AA"/>
    <w:rsid w:val="00B77628"/>
    <w:rsid w:val="00B777CF"/>
    <w:rsid w:val="00B77CAA"/>
    <w:rsid w:val="00B77F9F"/>
    <w:rsid w:val="00B802C9"/>
    <w:rsid w:val="00B8045B"/>
    <w:rsid w:val="00B8210E"/>
    <w:rsid w:val="00B821C5"/>
    <w:rsid w:val="00B831D5"/>
    <w:rsid w:val="00B8325D"/>
    <w:rsid w:val="00B83944"/>
    <w:rsid w:val="00B84B13"/>
    <w:rsid w:val="00B84B9D"/>
    <w:rsid w:val="00B8546D"/>
    <w:rsid w:val="00B85E95"/>
    <w:rsid w:val="00B85EED"/>
    <w:rsid w:val="00B87496"/>
    <w:rsid w:val="00B875C0"/>
    <w:rsid w:val="00B9185F"/>
    <w:rsid w:val="00B91880"/>
    <w:rsid w:val="00B922CA"/>
    <w:rsid w:val="00B9280A"/>
    <w:rsid w:val="00B93A84"/>
    <w:rsid w:val="00B950E0"/>
    <w:rsid w:val="00B95871"/>
    <w:rsid w:val="00B95925"/>
    <w:rsid w:val="00B96020"/>
    <w:rsid w:val="00B96A3D"/>
    <w:rsid w:val="00B96FC5"/>
    <w:rsid w:val="00B970B1"/>
    <w:rsid w:val="00BA087C"/>
    <w:rsid w:val="00BA0F05"/>
    <w:rsid w:val="00BA24D2"/>
    <w:rsid w:val="00BA293F"/>
    <w:rsid w:val="00BA29F9"/>
    <w:rsid w:val="00BA2AE9"/>
    <w:rsid w:val="00BA3102"/>
    <w:rsid w:val="00BA3B2B"/>
    <w:rsid w:val="00BA4EA6"/>
    <w:rsid w:val="00BA6239"/>
    <w:rsid w:val="00BA657A"/>
    <w:rsid w:val="00BA698B"/>
    <w:rsid w:val="00BA6DCF"/>
    <w:rsid w:val="00BB0534"/>
    <w:rsid w:val="00BB0DB8"/>
    <w:rsid w:val="00BB0F8F"/>
    <w:rsid w:val="00BB13D7"/>
    <w:rsid w:val="00BB1979"/>
    <w:rsid w:val="00BB1F73"/>
    <w:rsid w:val="00BB2C8C"/>
    <w:rsid w:val="00BB348E"/>
    <w:rsid w:val="00BB354F"/>
    <w:rsid w:val="00BB36A8"/>
    <w:rsid w:val="00BB4777"/>
    <w:rsid w:val="00BB4EEB"/>
    <w:rsid w:val="00BB52B6"/>
    <w:rsid w:val="00BB58C5"/>
    <w:rsid w:val="00BB5A78"/>
    <w:rsid w:val="00BB5B0A"/>
    <w:rsid w:val="00BC036F"/>
    <w:rsid w:val="00BC06C3"/>
    <w:rsid w:val="00BC4B1E"/>
    <w:rsid w:val="00BC55DE"/>
    <w:rsid w:val="00BC5832"/>
    <w:rsid w:val="00BC5C7E"/>
    <w:rsid w:val="00BC632B"/>
    <w:rsid w:val="00BC64EB"/>
    <w:rsid w:val="00BD0BDE"/>
    <w:rsid w:val="00BD1988"/>
    <w:rsid w:val="00BD4AA6"/>
    <w:rsid w:val="00BD4FD8"/>
    <w:rsid w:val="00BD6365"/>
    <w:rsid w:val="00BE146F"/>
    <w:rsid w:val="00BE17D6"/>
    <w:rsid w:val="00BE1981"/>
    <w:rsid w:val="00BE21C3"/>
    <w:rsid w:val="00BE25C9"/>
    <w:rsid w:val="00BE37E1"/>
    <w:rsid w:val="00BE5142"/>
    <w:rsid w:val="00BE5E89"/>
    <w:rsid w:val="00BE6BBF"/>
    <w:rsid w:val="00BE78A4"/>
    <w:rsid w:val="00BE7A0E"/>
    <w:rsid w:val="00BF0643"/>
    <w:rsid w:val="00BF0E4E"/>
    <w:rsid w:val="00BF1182"/>
    <w:rsid w:val="00BF2383"/>
    <w:rsid w:val="00BF4C43"/>
    <w:rsid w:val="00BF778F"/>
    <w:rsid w:val="00BF7D4A"/>
    <w:rsid w:val="00C017BF"/>
    <w:rsid w:val="00C02983"/>
    <w:rsid w:val="00C03981"/>
    <w:rsid w:val="00C03E9D"/>
    <w:rsid w:val="00C04218"/>
    <w:rsid w:val="00C054E4"/>
    <w:rsid w:val="00C055F3"/>
    <w:rsid w:val="00C057EB"/>
    <w:rsid w:val="00C0680D"/>
    <w:rsid w:val="00C07042"/>
    <w:rsid w:val="00C0704F"/>
    <w:rsid w:val="00C07844"/>
    <w:rsid w:val="00C104D7"/>
    <w:rsid w:val="00C108C2"/>
    <w:rsid w:val="00C10A72"/>
    <w:rsid w:val="00C10C95"/>
    <w:rsid w:val="00C11120"/>
    <w:rsid w:val="00C11B45"/>
    <w:rsid w:val="00C11E3E"/>
    <w:rsid w:val="00C12948"/>
    <w:rsid w:val="00C12EA9"/>
    <w:rsid w:val="00C13193"/>
    <w:rsid w:val="00C136E9"/>
    <w:rsid w:val="00C14AB0"/>
    <w:rsid w:val="00C14B64"/>
    <w:rsid w:val="00C15225"/>
    <w:rsid w:val="00C15CEE"/>
    <w:rsid w:val="00C15E9D"/>
    <w:rsid w:val="00C167D1"/>
    <w:rsid w:val="00C1715A"/>
    <w:rsid w:val="00C17832"/>
    <w:rsid w:val="00C17D3D"/>
    <w:rsid w:val="00C17ECD"/>
    <w:rsid w:val="00C212AB"/>
    <w:rsid w:val="00C214F0"/>
    <w:rsid w:val="00C246E7"/>
    <w:rsid w:val="00C26422"/>
    <w:rsid w:val="00C26C7C"/>
    <w:rsid w:val="00C278A0"/>
    <w:rsid w:val="00C3269F"/>
    <w:rsid w:val="00C3288D"/>
    <w:rsid w:val="00C342DB"/>
    <w:rsid w:val="00C34DE5"/>
    <w:rsid w:val="00C40EF8"/>
    <w:rsid w:val="00C414AF"/>
    <w:rsid w:val="00C42785"/>
    <w:rsid w:val="00C4405E"/>
    <w:rsid w:val="00C45243"/>
    <w:rsid w:val="00C45553"/>
    <w:rsid w:val="00C467B1"/>
    <w:rsid w:val="00C4681F"/>
    <w:rsid w:val="00C514F0"/>
    <w:rsid w:val="00C52184"/>
    <w:rsid w:val="00C5255F"/>
    <w:rsid w:val="00C5286F"/>
    <w:rsid w:val="00C53186"/>
    <w:rsid w:val="00C53234"/>
    <w:rsid w:val="00C53989"/>
    <w:rsid w:val="00C53E83"/>
    <w:rsid w:val="00C546AB"/>
    <w:rsid w:val="00C54F52"/>
    <w:rsid w:val="00C551B2"/>
    <w:rsid w:val="00C553B7"/>
    <w:rsid w:val="00C5583B"/>
    <w:rsid w:val="00C56464"/>
    <w:rsid w:val="00C5798E"/>
    <w:rsid w:val="00C57D4A"/>
    <w:rsid w:val="00C60A09"/>
    <w:rsid w:val="00C60D78"/>
    <w:rsid w:val="00C621DC"/>
    <w:rsid w:val="00C6364C"/>
    <w:rsid w:val="00C6412F"/>
    <w:rsid w:val="00C65356"/>
    <w:rsid w:val="00C65A41"/>
    <w:rsid w:val="00C67C95"/>
    <w:rsid w:val="00C67EE6"/>
    <w:rsid w:val="00C70497"/>
    <w:rsid w:val="00C70A6A"/>
    <w:rsid w:val="00C70D5A"/>
    <w:rsid w:val="00C71284"/>
    <w:rsid w:val="00C72121"/>
    <w:rsid w:val="00C7294A"/>
    <w:rsid w:val="00C72DC6"/>
    <w:rsid w:val="00C7307F"/>
    <w:rsid w:val="00C734CD"/>
    <w:rsid w:val="00C7375E"/>
    <w:rsid w:val="00C7463A"/>
    <w:rsid w:val="00C74CA2"/>
    <w:rsid w:val="00C756E0"/>
    <w:rsid w:val="00C75D5C"/>
    <w:rsid w:val="00C7667D"/>
    <w:rsid w:val="00C77E8A"/>
    <w:rsid w:val="00C8064E"/>
    <w:rsid w:val="00C8135C"/>
    <w:rsid w:val="00C81F24"/>
    <w:rsid w:val="00C82B78"/>
    <w:rsid w:val="00C869F3"/>
    <w:rsid w:val="00C87B7D"/>
    <w:rsid w:val="00C91119"/>
    <w:rsid w:val="00C91249"/>
    <w:rsid w:val="00C92D22"/>
    <w:rsid w:val="00C93B18"/>
    <w:rsid w:val="00C9495E"/>
    <w:rsid w:val="00C94E7E"/>
    <w:rsid w:val="00C97C9B"/>
    <w:rsid w:val="00CA0008"/>
    <w:rsid w:val="00CA08AE"/>
    <w:rsid w:val="00CA0E3A"/>
    <w:rsid w:val="00CA12F4"/>
    <w:rsid w:val="00CA1C47"/>
    <w:rsid w:val="00CA1EE2"/>
    <w:rsid w:val="00CA27DD"/>
    <w:rsid w:val="00CA3333"/>
    <w:rsid w:val="00CA5269"/>
    <w:rsid w:val="00CA63B0"/>
    <w:rsid w:val="00CA6A22"/>
    <w:rsid w:val="00CA6E12"/>
    <w:rsid w:val="00CA6EFE"/>
    <w:rsid w:val="00CA758C"/>
    <w:rsid w:val="00CA7A2C"/>
    <w:rsid w:val="00CA7EAC"/>
    <w:rsid w:val="00CB004D"/>
    <w:rsid w:val="00CB08D8"/>
    <w:rsid w:val="00CB0B3E"/>
    <w:rsid w:val="00CB0B66"/>
    <w:rsid w:val="00CB1109"/>
    <w:rsid w:val="00CB2009"/>
    <w:rsid w:val="00CB253A"/>
    <w:rsid w:val="00CB34CC"/>
    <w:rsid w:val="00CB3BA5"/>
    <w:rsid w:val="00CB4045"/>
    <w:rsid w:val="00CB42F2"/>
    <w:rsid w:val="00CB4618"/>
    <w:rsid w:val="00CB545A"/>
    <w:rsid w:val="00CB59BA"/>
    <w:rsid w:val="00CC04CB"/>
    <w:rsid w:val="00CC14C4"/>
    <w:rsid w:val="00CC2963"/>
    <w:rsid w:val="00CC38AC"/>
    <w:rsid w:val="00CC4EAB"/>
    <w:rsid w:val="00CC5527"/>
    <w:rsid w:val="00CC5FC4"/>
    <w:rsid w:val="00CD0FD3"/>
    <w:rsid w:val="00CD13DB"/>
    <w:rsid w:val="00CD1C68"/>
    <w:rsid w:val="00CD2663"/>
    <w:rsid w:val="00CD32A8"/>
    <w:rsid w:val="00CD3447"/>
    <w:rsid w:val="00CD662B"/>
    <w:rsid w:val="00CD682B"/>
    <w:rsid w:val="00CD71ED"/>
    <w:rsid w:val="00CD7494"/>
    <w:rsid w:val="00CD754D"/>
    <w:rsid w:val="00CD7F80"/>
    <w:rsid w:val="00CE01AD"/>
    <w:rsid w:val="00CE02AD"/>
    <w:rsid w:val="00CE053C"/>
    <w:rsid w:val="00CE080E"/>
    <w:rsid w:val="00CE0F26"/>
    <w:rsid w:val="00CE101E"/>
    <w:rsid w:val="00CE10E3"/>
    <w:rsid w:val="00CE1399"/>
    <w:rsid w:val="00CE186F"/>
    <w:rsid w:val="00CE21D3"/>
    <w:rsid w:val="00CE23AA"/>
    <w:rsid w:val="00CE295E"/>
    <w:rsid w:val="00CE2B42"/>
    <w:rsid w:val="00CE319B"/>
    <w:rsid w:val="00CE40E3"/>
    <w:rsid w:val="00CE4A86"/>
    <w:rsid w:val="00CE4CAE"/>
    <w:rsid w:val="00CE55DA"/>
    <w:rsid w:val="00CE58D6"/>
    <w:rsid w:val="00CE59C4"/>
    <w:rsid w:val="00CE6778"/>
    <w:rsid w:val="00CE69C0"/>
    <w:rsid w:val="00CE7378"/>
    <w:rsid w:val="00CE7979"/>
    <w:rsid w:val="00CE7D0F"/>
    <w:rsid w:val="00CF0B42"/>
    <w:rsid w:val="00CF1695"/>
    <w:rsid w:val="00CF38F4"/>
    <w:rsid w:val="00CF409D"/>
    <w:rsid w:val="00CF44B5"/>
    <w:rsid w:val="00CF5879"/>
    <w:rsid w:val="00CF6011"/>
    <w:rsid w:val="00CF6517"/>
    <w:rsid w:val="00CF71AF"/>
    <w:rsid w:val="00D00375"/>
    <w:rsid w:val="00D01033"/>
    <w:rsid w:val="00D01E0F"/>
    <w:rsid w:val="00D022DC"/>
    <w:rsid w:val="00D0253C"/>
    <w:rsid w:val="00D02A89"/>
    <w:rsid w:val="00D046C9"/>
    <w:rsid w:val="00D04E78"/>
    <w:rsid w:val="00D05183"/>
    <w:rsid w:val="00D05704"/>
    <w:rsid w:val="00D057E7"/>
    <w:rsid w:val="00D06BC9"/>
    <w:rsid w:val="00D07937"/>
    <w:rsid w:val="00D100CF"/>
    <w:rsid w:val="00D10142"/>
    <w:rsid w:val="00D11933"/>
    <w:rsid w:val="00D11F99"/>
    <w:rsid w:val="00D12493"/>
    <w:rsid w:val="00D12660"/>
    <w:rsid w:val="00D12C7A"/>
    <w:rsid w:val="00D13190"/>
    <w:rsid w:val="00D14EF9"/>
    <w:rsid w:val="00D15416"/>
    <w:rsid w:val="00D20236"/>
    <w:rsid w:val="00D2066E"/>
    <w:rsid w:val="00D20E5A"/>
    <w:rsid w:val="00D20F4F"/>
    <w:rsid w:val="00D214F7"/>
    <w:rsid w:val="00D225D3"/>
    <w:rsid w:val="00D22C5B"/>
    <w:rsid w:val="00D23A97"/>
    <w:rsid w:val="00D23D51"/>
    <w:rsid w:val="00D23EE9"/>
    <w:rsid w:val="00D24960"/>
    <w:rsid w:val="00D24DCA"/>
    <w:rsid w:val="00D250CE"/>
    <w:rsid w:val="00D276A4"/>
    <w:rsid w:val="00D30181"/>
    <w:rsid w:val="00D3037C"/>
    <w:rsid w:val="00D30B29"/>
    <w:rsid w:val="00D3192D"/>
    <w:rsid w:val="00D329D6"/>
    <w:rsid w:val="00D33BAF"/>
    <w:rsid w:val="00D3464C"/>
    <w:rsid w:val="00D34D98"/>
    <w:rsid w:val="00D34E3D"/>
    <w:rsid w:val="00D3501F"/>
    <w:rsid w:val="00D36224"/>
    <w:rsid w:val="00D3657A"/>
    <w:rsid w:val="00D403DD"/>
    <w:rsid w:val="00D40AC4"/>
    <w:rsid w:val="00D41625"/>
    <w:rsid w:val="00D416AA"/>
    <w:rsid w:val="00D416F5"/>
    <w:rsid w:val="00D436A0"/>
    <w:rsid w:val="00D44111"/>
    <w:rsid w:val="00D444A1"/>
    <w:rsid w:val="00D4515C"/>
    <w:rsid w:val="00D4655A"/>
    <w:rsid w:val="00D46A93"/>
    <w:rsid w:val="00D50928"/>
    <w:rsid w:val="00D50EE4"/>
    <w:rsid w:val="00D51945"/>
    <w:rsid w:val="00D522BB"/>
    <w:rsid w:val="00D53045"/>
    <w:rsid w:val="00D5474F"/>
    <w:rsid w:val="00D55056"/>
    <w:rsid w:val="00D55486"/>
    <w:rsid w:val="00D55C15"/>
    <w:rsid w:val="00D56AA2"/>
    <w:rsid w:val="00D5724D"/>
    <w:rsid w:val="00D60592"/>
    <w:rsid w:val="00D6062D"/>
    <w:rsid w:val="00D61635"/>
    <w:rsid w:val="00D626A9"/>
    <w:rsid w:val="00D6273D"/>
    <w:rsid w:val="00D628C5"/>
    <w:rsid w:val="00D63DB5"/>
    <w:rsid w:val="00D63F38"/>
    <w:rsid w:val="00D652FD"/>
    <w:rsid w:val="00D65A27"/>
    <w:rsid w:val="00D66D18"/>
    <w:rsid w:val="00D66E1B"/>
    <w:rsid w:val="00D7066E"/>
    <w:rsid w:val="00D7078F"/>
    <w:rsid w:val="00D70F1C"/>
    <w:rsid w:val="00D719B3"/>
    <w:rsid w:val="00D72BC6"/>
    <w:rsid w:val="00D74447"/>
    <w:rsid w:val="00D75DD0"/>
    <w:rsid w:val="00D76EF3"/>
    <w:rsid w:val="00D77C64"/>
    <w:rsid w:val="00D77FB0"/>
    <w:rsid w:val="00D80C5C"/>
    <w:rsid w:val="00D80DD7"/>
    <w:rsid w:val="00D82050"/>
    <w:rsid w:val="00D835AD"/>
    <w:rsid w:val="00D838FD"/>
    <w:rsid w:val="00D83927"/>
    <w:rsid w:val="00D84A12"/>
    <w:rsid w:val="00D84E23"/>
    <w:rsid w:val="00D8588C"/>
    <w:rsid w:val="00D85F51"/>
    <w:rsid w:val="00D86245"/>
    <w:rsid w:val="00D87378"/>
    <w:rsid w:val="00D87CCB"/>
    <w:rsid w:val="00D9043F"/>
    <w:rsid w:val="00D9063D"/>
    <w:rsid w:val="00D90B8E"/>
    <w:rsid w:val="00D91604"/>
    <w:rsid w:val="00D91C87"/>
    <w:rsid w:val="00D92966"/>
    <w:rsid w:val="00D92E74"/>
    <w:rsid w:val="00D93245"/>
    <w:rsid w:val="00D94CBE"/>
    <w:rsid w:val="00D95556"/>
    <w:rsid w:val="00D9594F"/>
    <w:rsid w:val="00D95B06"/>
    <w:rsid w:val="00D97AB4"/>
    <w:rsid w:val="00DA347E"/>
    <w:rsid w:val="00DA3996"/>
    <w:rsid w:val="00DA3E5A"/>
    <w:rsid w:val="00DA3F21"/>
    <w:rsid w:val="00DA3FEA"/>
    <w:rsid w:val="00DA5B39"/>
    <w:rsid w:val="00DA6B8D"/>
    <w:rsid w:val="00DA7199"/>
    <w:rsid w:val="00DB00B4"/>
    <w:rsid w:val="00DB07BF"/>
    <w:rsid w:val="00DB1A0E"/>
    <w:rsid w:val="00DB1FCD"/>
    <w:rsid w:val="00DB201B"/>
    <w:rsid w:val="00DB2EF5"/>
    <w:rsid w:val="00DB5584"/>
    <w:rsid w:val="00DB6C7E"/>
    <w:rsid w:val="00DC0103"/>
    <w:rsid w:val="00DC0B04"/>
    <w:rsid w:val="00DC0DBE"/>
    <w:rsid w:val="00DC262C"/>
    <w:rsid w:val="00DC2769"/>
    <w:rsid w:val="00DC2DC4"/>
    <w:rsid w:val="00DC3D25"/>
    <w:rsid w:val="00DC4B4D"/>
    <w:rsid w:val="00DC4FD4"/>
    <w:rsid w:val="00DC5F21"/>
    <w:rsid w:val="00DC6174"/>
    <w:rsid w:val="00DC6954"/>
    <w:rsid w:val="00DC6E87"/>
    <w:rsid w:val="00DC72ED"/>
    <w:rsid w:val="00DC7506"/>
    <w:rsid w:val="00DC7B98"/>
    <w:rsid w:val="00DD035E"/>
    <w:rsid w:val="00DD1C92"/>
    <w:rsid w:val="00DD2299"/>
    <w:rsid w:val="00DD2879"/>
    <w:rsid w:val="00DD3120"/>
    <w:rsid w:val="00DD461A"/>
    <w:rsid w:val="00DD5541"/>
    <w:rsid w:val="00DD5802"/>
    <w:rsid w:val="00DD58FD"/>
    <w:rsid w:val="00DD5BFC"/>
    <w:rsid w:val="00DD6224"/>
    <w:rsid w:val="00DD64EC"/>
    <w:rsid w:val="00DD6697"/>
    <w:rsid w:val="00DD75E5"/>
    <w:rsid w:val="00DD7963"/>
    <w:rsid w:val="00DE04DD"/>
    <w:rsid w:val="00DE1589"/>
    <w:rsid w:val="00DE1E03"/>
    <w:rsid w:val="00DE252A"/>
    <w:rsid w:val="00DE2B31"/>
    <w:rsid w:val="00DE2E32"/>
    <w:rsid w:val="00DE3BD7"/>
    <w:rsid w:val="00DE49C0"/>
    <w:rsid w:val="00DE5402"/>
    <w:rsid w:val="00DE6008"/>
    <w:rsid w:val="00DE6A17"/>
    <w:rsid w:val="00DE7037"/>
    <w:rsid w:val="00DE7564"/>
    <w:rsid w:val="00DE7AB3"/>
    <w:rsid w:val="00DE7F24"/>
    <w:rsid w:val="00DF0036"/>
    <w:rsid w:val="00DF013F"/>
    <w:rsid w:val="00DF0581"/>
    <w:rsid w:val="00DF0724"/>
    <w:rsid w:val="00DF0A5C"/>
    <w:rsid w:val="00DF1C9D"/>
    <w:rsid w:val="00DF27B8"/>
    <w:rsid w:val="00DF3367"/>
    <w:rsid w:val="00DF4709"/>
    <w:rsid w:val="00DF5DEB"/>
    <w:rsid w:val="00DF629C"/>
    <w:rsid w:val="00DF6954"/>
    <w:rsid w:val="00DF6D2C"/>
    <w:rsid w:val="00DF6FDA"/>
    <w:rsid w:val="00DF713E"/>
    <w:rsid w:val="00DF7501"/>
    <w:rsid w:val="00DF788A"/>
    <w:rsid w:val="00DF7F1B"/>
    <w:rsid w:val="00E0066B"/>
    <w:rsid w:val="00E0081B"/>
    <w:rsid w:val="00E00E37"/>
    <w:rsid w:val="00E01058"/>
    <w:rsid w:val="00E01BE5"/>
    <w:rsid w:val="00E01FDB"/>
    <w:rsid w:val="00E021DF"/>
    <w:rsid w:val="00E0271D"/>
    <w:rsid w:val="00E03674"/>
    <w:rsid w:val="00E04231"/>
    <w:rsid w:val="00E0486D"/>
    <w:rsid w:val="00E04B15"/>
    <w:rsid w:val="00E05419"/>
    <w:rsid w:val="00E05C7D"/>
    <w:rsid w:val="00E05EB1"/>
    <w:rsid w:val="00E064FC"/>
    <w:rsid w:val="00E06855"/>
    <w:rsid w:val="00E06E15"/>
    <w:rsid w:val="00E10031"/>
    <w:rsid w:val="00E12301"/>
    <w:rsid w:val="00E12B86"/>
    <w:rsid w:val="00E13375"/>
    <w:rsid w:val="00E13683"/>
    <w:rsid w:val="00E13CEA"/>
    <w:rsid w:val="00E14272"/>
    <w:rsid w:val="00E16CC8"/>
    <w:rsid w:val="00E17243"/>
    <w:rsid w:val="00E20E9B"/>
    <w:rsid w:val="00E21838"/>
    <w:rsid w:val="00E21C8C"/>
    <w:rsid w:val="00E22360"/>
    <w:rsid w:val="00E22707"/>
    <w:rsid w:val="00E23BB7"/>
    <w:rsid w:val="00E24ACE"/>
    <w:rsid w:val="00E25274"/>
    <w:rsid w:val="00E2573D"/>
    <w:rsid w:val="00E2608F"/>
    <w:rsid w:val="00E266C1"/>
    <w:rsid w:val="00E26A6B"/>
    <w:rsid w:val="00E26E0C"/>
    <w:rsid w:val="00E302B8"/>
    <w:rsid w:val="00E338C6"/>
    <w:rsid w:val="00E33FA7"/>
    <w:rsid w:val="00E349C3"/>
    <w:rsid w:val="00E34E03"/>
    <w:rsid w:val="00E36AE9"/>
    <w:rsid w:val="00E375EE"/>
    <w:rsid w:val="00E40018"/>
    <w:rsid w:val="00E40854"/>
    <w:rsid w:val="00E40F79"/>
    <w:rsid w:val="00E40F9B"/>
    <w:rsid w:val="00E412C8"/>
    <w:rsid w:val="00E41345"/>
    <w:rsid w:val="00E41DAE"/>
    <w:rsid w:val="00E41F14"/>
    <w:rsid w:val="00E42367"/>
    <w:rsid w:val="00E42464"/>
    <w:rsid w:val="00E42CB1"/>
    <w:rsid w:val="00E4335C"/>
    <w:rsid w:val="00E435E1"/>
    <w:rsid w:val="00E43D59"/>
    <w:rsid w:val="00E4428D"/>
    <w:rsid w:val="00E45397"/>
    <w:rsid w:val="00E46A40"/>
    <w:rsid w:val="00E46C3A"/>
    <w:rsid w:val="00E47ACF"/>
    <w:rsid w:val="00E47FDD"/>
    <w:rsid w:val="00E5134F"/>
    <w:rsid w:val="00E522D2"/>
    <w:rsid w:val="00E538F0"/>
    <w:rsid w:val="00E53E02"/>
    <w:rsid w:val="00E54509"/>
    <w:rsid w:val="00E5492C"/>
    <w:rsid w:val="00E549E2"/>
    <w:rsid w:val="00E54B68"/>
    <w:rsid w:val="00E54DD3"/>
    <w:rsid w:val="00E55021"/>
    <w:rsid w:val="00E5535D"/>
    <w:rsid w:val="00E55595"/>
    <w:rsid w:val="00E55BA1"/>
    <w:rsid w:val="00E571AF"/>
    <w:rsid w:val="00E57269"/>
    <w:rsid w:val="00E5737B"/>
    <w:rsid w:val="00E60082"/>
    <w:rsid w:val="00E6065B"/>
    <w:rsid w:val="00E606C0"/>
    <w:rsid w:val="00E6189C"/>
    <w:rsid w:val="00E626BD"/>
    <w:rsid w:val="00E627A0"/>
    <w:rsid w:val="00E62C4D"/>
    <w:rsid w:val="00E640FF"/>
    <w:rsid w:val="00E64613"/>
    <w:rsid w:val="00E64B69"/>
    <w:rsid w:val="00E65AD0"/>
    <w:rsid w:val="00E66A5E"/>
    <w:rsid w:val="00E67A1D"/>
    <w:rsid w:val="00E67C73"/>
    <w:rsid w:val="00E743CA"/>
    <w:rsid w:val="00E7471F"/>
    <w:rsid w:val="00E7534B"/>
    <w:rsid w:val="00E7587D"/>
    <w:rsid w:val="00E75E60"/>
    <w:rsid w:val="00E766EF"/>
    <w:rsid w:val="00E77401"/>
    <w:rsid w:val="00E77567"/>
    <w:rsid w:val="00E80C3D"/>
    <w:rsid w:val="00E80FAC"/>
    <w:rsid w:val="00E8115E"/>
    <w:rsid w:val="00E83822"/>
    <w:rsid w:val="00E839BB"/>
    <w:rsid w:val="00E8400B"/>
    <w:rsid w:val="00E84422"/>
    <w:rsid w:val="00E8461C"/>
    <w:rsid w:val="00E84665"/>
    <w:rsid w:val="00E84C47"/>
    <w:rsid w:val="00E84CC7"/>
    <w:rsid w:val="00E8564D"/>
    <w:rsid w:val="00E85DC4"/>
    <w:rsid w:val="00E86265"/>
    <w:rsid w:val="00E86E77"/>
    <w:rsid w:val="00E87844"/>
    <w:rsid w:val="00E907C3"/>
    <w:rsid w:val="00E9272A"/>
    <w:rsid w:val="00E92F70"/>
    <w:rsid w:val="00E939E1"/>
    <w:rsid w:val="00E94FED"/>
    <w:rsid w:val="00E9524B"/>
    <w:rsid w:val="00E952A1"/>
    <w:rsid w:val="00E95F0D"/>
    <w:rsid w:val="00E963B3"/>
    <w:rsid w:val="00E966E3"/>
    <w:rsid w:val="00E968B2"/>
    <w:rsid w:val="00E96FC9"/>
    <w:rsid w:val="00E97D15"/>
    <w:rsid w:val="00EA0062"/>
    <w:rsid w:val="00EA0EE1"/>
    <w:rsid w:val="00EA1084"/>
    <w:rsid w:val="00EA10B5"/>
    <w:rsid w:val="00EA12AE"/>
    <w:rsid w:val="00EA18CF"/>
    <w:rsid w:val="00EA1B47"/>
    <w:rsid w:val="00EA1C91"/>
    <w:rsid w:val="00EA48C0"/>
    <w:rsid w:val="00EA4B71"/>
    <w:rsid w:val="00EA4EBA"/>
    <w:rsid w:val="00EA6567"/>
    <w:rsid w:val="00EA6836"/>
    <w:rsid w:val="00EA79E3"/>
    <w:rsid w:val="00EA7BE3"/>
    <w:rsid w:val="00EB24BD"/>
    <w:rsid w:val="00EB2E2B"/>
    <w:rsid w:val="00EB40AE"/>
    <w:rsid w:val="00EB51CF"/>
    <w:rsid w:val="00EB5D51"/>
    <w:rsid w:val="00EB69E0"/>
    <w:rsid w:val="00EB6AA7"/>
    <w:rsid w:val="00EB6F48"/>
    <w:rsid w:val="00EB7280"/>
    <w:rsid w:val="00EB7BBB"/>
    <w:rsid w:val="00EC0156"/>
    <w:rsid w:val="00EC062A"/>
    <w:rsid w:val="00EC0C56"/>
    <w:rsid w:val="00EC1729"/>
    <w:rsid w:val="00EC18D0"/>
    <w:rsid w:val="00EC4367"/>
    <w:rsid w:val="00EC4AB0"/>
    <w:rsid w:val="00EC4C75"/>
    <w:rsid w:val="00EC56D6"/>
    <w:rsid w:val="00EC5EF0"/>
    <w:rsid w:val="00EC7841"/>
    <w:rsid w:val="00ED0BE6"/>
    <w:rsid w:val="00ED0D07"/>
    <w:rsid w:val="00ED1ED0"/>
    <w:rsid w:val="00ED2419"/>
    <w:rsid w:val="00ED250C"/>
    <w:rsid w:val="00ED3C7F"/>
    <w:rsid w:val="00ED46F3"/>
    <w:rsid w:val="00ED546A"/>
    <w:rsid w:val="00ED55B9"/>
    <w:rsid w:val="00ED7365"/>
    <w:rsid w:val="00ED76C6"/>
    <w:rsid w:val="00ED785A"/>
    <w:rsid w:val="00ED7D8E"/>
    <w:rsid w:val="00ED7F27"/>
    <w:rsid w:val="00EE157C"/>
    <w:rsid w:val="00EE2C97"/>
    <w:rsid w:val="00EE31B0"/>
    <w:rsid w:val="00EE3677"/>
    <w:rsid w:val="00EE67B7"/>
    <w:rsid w:val="00EE7916"/>
    <w:rsid w:val="00EE7A1F"/>
    <w:rsid w:val="00EE7F74"/>
    <w:rsid w:val="00EF1579"/>
    <w:rsid w:val="00EF18CC"/>
    <w:rsid w:val="00EF1B25"/>
    <w:rsid w:val="00EF25C0"/>
    <w:rsid w:val="00EF311A"/>
    <w:rsid w:val="00EF356F"/>
    <w:rsid w:val="00EF41B6"/>
    <w:rsid w:val="00EF4804"/>
    <w:rsid w:val="00EF4D4E"/>
    <w:rsid w:val="00EF4F0F"/>
    <w:rsid w:val="00EF56AC"/>
    <w:rsid w:val="00EF5EF6"/>
    <w:rsid w:val="00EF67D7"/>
    <w:rsid w:val="00EF70EB"/>
    <w:rsid w:val="00EF77F3"/>
    <w:rsid w:val="00F0024E"/>
    <w:rsid w:val="00F005CD"/>
    <w:rsid w:val="00F010DC"/>
    <w:rsid w:val="00F014A8"/>
    <w:rsid w:val="00F014D9"/>
    <w:rsid w:val="00F018BB"/>
    <w:rsid w:val="00F02B83"/>
    <w:rsid w:val="00F02BCC"/>
    <w:rsid w:val="00F036EF"/>
    <w:rsid w:val="00F041B3"/>
    <w:rsid w:val="00F04BBF"/>
    <w:rsid w:val="00F05A99"/>
    <w:rsid w:val="00F05B65"/>
    <w:rsid w:val="00F07004"/>
    <w:rsid w:val="00F07424"/>
    <w:rsid w:val="00F079B7"/>
    <w:rsid w:val="00F103D0"/>
    <w:rsid w:val="00F10C02"/>
    <w:rsid w:val="00F10EEE"/>
    <w:rsid w:val="00F12304"/>
    <w:rsid w:val="00F12A1E"/>
    <w:rsid w:val="00F12BDF"/>
    <w:rsid w:val="00F131F4"/>
    <w:rsid w:val="00F142D8"/>
    <w:rsid w:val="00F147F9"/>
    <w:rsid w:val="00F15137"/>
    <w:rsid w:val="00F15547"/>
    <w:rsid w:val="00F15724"/>
    <w:rsid w:val="00F15736"/>
    <w:rsid w:val="00F15A5B"/>
    <w:rsid w:val="00F167D4"/>
    <w:rsid w:val="00F167EB"/>
    <w:rsid w:val="00F16A42"/>
    <w:rsid w:val="00F16E22"/>
    <w:rsid w:val="00F16E62"/>
    <w:rsid w:val="00F175F4"/>
    <w:rsid w:val="00F177E3"/>
    <w:rsid w:val="00F17F26"/>
    <w:rsid w:val="00F20CC9"/>
    <w:rsid w:val="00F2234E"/>
    <w:rsid w:val="00F22901"/>
    <w:rsid w:val="00F23839"/>
    <w:rsid w:val="00F23F30"/>
    <w:rsid w:val="00F24356"/>
    <w:rsid w:val="00F248A4"/>
    <w:rsid w:val="00F24C8A"/>
    <w:rsid w:val="00F25509"/>
    <w:rsid w:val="00F25E7F"/>
    <w:rsid w:val="00F25EDD"/>
    <w:rsid w:val="00F26A30"/>
    <w:rsid w:val="00F272E7"/>
    <w:rsid w:val="00F27BAE"/>
    <w:rsid w:val="00F30D81"/>
    <w:rsid w:val="00F312BE"/>
    <w:rsid w:val="00F313CD"/>
    <w:rsid w:val="00F32049"/>
    <w:rsid w:val="00F3241F"/>
    <w:rsid w:val="00F32B4B"/>
    <w:rsid w:val="00F332CF"/>
    <w:rsid w:val="00F3344F"/>
    <w:rsid w:val="00F35949"/>
    <w:rsid w:val="00F359F3"/>
    <w:rsid w:val="00F36591"/>
    <w:rsid w:val="00F36606"/>
    <w:rsid w:val="00F3684A"/>
    <w:rsid w:val="00F36ED1"/>
    <w:rsid w:val="00F378C1"/>
    <w:rsid w:val="00F408A7"/>
    <w:rsid w:val="00F409F0"/>
    <w:rsid w:val="00F41BBE"/>
    <w:rsid w:val="00F42E87"/>
    <w:rsid w:val="00F43367"/>
    <w:rsid w:val="00F43B25"/>
    <w:rsid w:val="00F43DB2"/>
    <w:rsid w:val="00F4477B"/>
    <w:rsid w:val="00F4503E"/>
    <w:rsid w:val="00F4523D"/>
    <w:rsid w:val="00F46615"/>
    <w:rsid w:val="00F472E3"/>
    <w:rsid w:val="00F505FE"/>
    <w:rsid w:val="00F50C10"/>
    <w:rsid w:val="00F5203C"/>
    <w:rsid w:val="00F52540"/>
    <w:rsid w:val="00F52C7E"/>
    <w:rsid w:val="00F53844"/>
    <w:rsid w:val="00F54600"/>
    <w:rsid w:val="00F5537D"/>
    <w:rsid w:val="00F55602"/>
    <w:rsid w:val="00F55841"/>
    <w:rsid w:val="00F55C05"/>
    <w:rsid w:val="00F5729E"/>
    <w:rsid w:val="00F60B0D"/>
    <w:rsid w:val="00F61049"/>
    <w:rsid w:val="00F622E2"/>
    <w:rsid w:val="00F627B1"/>
    <w:rsid w:val="00F6311D"/>
    <w:rsid w:val="00F63B9D"/>
    <w:rsid w:val="00F64418"/>
    <w:rsid w:val="00F64FAE"/>
    <w:rsid w:val="00F65F60"/>
    <w:rsid w:val="00F6664E"/>
    <w:rsid w:val="00F67767"/>
    <w:rsid w:val="00F67F35"/>
    <w:rsid w:val="00F7068C"/>
    <w:rsid w:val="00F7077A"/>
    <w:rsid w:val="00F72200"/>
    <w:rsid w:val="00F73313"/>
    <w:rsid w:val="00F74889"/>
    <w:rsid w:val="00F755DA"/>
    <w:rsid w:val="00F80010"/>
    <w:rsid w:val="00F805B1"/>
    <w:rsid w:val="00F80706"/>
    <w:rsid w:val="00F814EE"/>
    <w:rsid w:val="00F8156C"/>
    <w:rsid w:val="00F81BB3"/>
    <w:rsid w:val="00F82F95"/>
    <w:rsid w:val="00F834F2"/>
    <w:rsid w:val="00F8487F"/>
    <w:rsid w:val="00F84A50"/>
    <w:rsid w:val="00F856D5"/>
    <w:rsid w:val="00F86AFF"/>
    <w:rsid w:val="00F9099C"/>
    <w:rsid w:val="00F917C5"/>
    <w:rsid w:val="00F9223A"/>
    <w:rsid w:val="00F93027"/>
    <w:rsid w:val="00F930B0"/>
    <w:rsid w:val="00F9451F"/>
    <w:rsid w:val="00F96162"/>
    <w:rsid w:val="00F96208"/>
    <w:rsid w:val="00F9654A"/>
    <w:rsid w:val="00F979DB"/>
    <w:rsid w:val="00FA188A"/>
    <w:rsid w:val="00FA1E41"/>
    <w:rsid w:val="00FA1E4A"/>
    <w:rsid w:val="00FA2193"/>
    <w:rsid w:val="00FA24F7"/>
    <w:rsid w:val="00FA2770"/>
    <w:rsid w:val="00FA3DA8"/>
    <w:rsid w:val="00FA4180"/>
    <w:rsid w:val="00FA4F12"/>
    <w:rsid w:val="00FA5D6D"/>
    <w:rsid w:val="00FA5E41"/>
    <w:rsid w:val="00FA6C37"/>
    <w:rsid w:val="00FA7718"/>
    <w:rsid w:val="00FA7C66"/>
    <w:rsid w:val="00FB0722"/>
    <w:rsid w:val="00FB3B7C"/>
    <w:rsid w:val="00FB434F"/>
    <w:rsid w:val="00FB4C38"/>
    <w:rsid w:val="00FB4E32"/>
    <w:rsid w:val="00FB5BAE"/>
    <w:rsid w:val="00FB65AC"/>
    <w:rsid w:val="00FB7AD3"/>
    <w:rsid w:val="00FB7B78"/>
    <w:rsid w:val="00FC0334"/>
    <w:rsid w:val="00FC04DD"/>
    <w:rsid w:val="00FC0EF1"/>
    <w:rsid w:val="00FC0F44"/>
    <w:rsid w:val="00FC14C8"/>
    <w:rsid w:val="00FC196D"/>
    <w:rsid w:val="00FC3DEB"/>
    <w:rsid w:val="00FC45C9"/>
    <w:rsid w:val="00FC4BD9"/>
    <w:rsid w:val="00FC4D9A"/>
    <w:rsid w:val="00FC50D2"/>
    <w:rsid w:val="00FC51E6"/>
    <w:rsid w:val="00FC5243"/>
    <w:rsid w:val="00FC620D"/>
    <w:rsid w:val="00FC695B"/>
    <w:rsid w:val="00FC6C46"/>
    <w:rsid w:val="00FC71E8"/>
    <w:rsid w:val="00FC7A0F"/>
    <w:rsid w:val="00FC7C68"/>
    <w:rsid w:val="00FD0540"/>
    <w:rsid w:val="00FD1C3A"/>
    <w:rsid w:val="00FD2521"/>
    <w:rsid w:val="00FD2638"/>
    <w:rsid w:val="00FD2B91"/>
    <w:rsid w:val="00FD4FB3"/>
    <w:rsid w:val="00FD5776"/>
    <w:rsid w:val="00FD5BAE"/>
    <w:rsid w:val="00FD5BB3"/>
    <w:rsid w:val="00FD6827"/>
    <w:rsid w:val="00FD78FA"/>
    <w:rsid w:val="00FE0554"/>
    <w:rsid w:val="00FE0C89"/>
    <w:rsid w:val="00FE0CD8"/>
    <w:rsid w:val="00FE2C1E"/>
    <w:rsid w:val="00FE2EDC"/>
    <w:rsid w:val="00FE3446"/>
    <w:rsid w:val="00FE4072"/>
    <w:rsid w:val="00FE4AD9"/>
    <w:rsid w:val="00FE6196"/>
    <w:rsid w:val="00FF0555"/>
    <w:rsid w:val="00FF0EC3"/>
    <w:rsid w:val="00FF1289"/>
    <w:rsid w:val="00FF1BD9"/>
    <w:rsid w:val="00FF228F"/>
    <w:rsid w:val="00FF49C4"/>
    <w:rsid w:val="00FF4CF7"/>
    <w:rsid w:val="00FF4F7F"/>
    <w:rsid w:val="00FF5785"/>
    <w:rsid w:val="00FF66C1"/>
    <w:rsid w:val="00FF68CA"/>
    <w:rsid w:val="00FF6B2C"/>
    <w:rsid w:val="00FF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B13970"/>
  <w15:docId w15:val="{5EC23938-937C-4696-B7C4-115644BA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37C"/>
    <w:pPr>
      <w:widowControl w:val="0"/>
    </w:pPr>
  </w:style>
  <w:style w:type="paragraph" w:styleId="Heading1">
    <w:name w:val="heading 1"/>
    <w:basedOn w:val="Normal"/>
    <w:next w:val="Normal"/>
    <w:link w:val="Heading1Char"/>
    <w:qFormat/>
    <w:rsid w:val="0066549D"/>
    <w:pPr>
      <w:widowControl/>
      <w:numPr>
        <w:numId w:val="1"/>
      </w:numPr>
      <w:spacing w:line="360" w:lineRule="auto"/>
      <w:ind w:left="720"/>
      <w:jc w:val="center"/>
      <w:outlineLvl w:val="0"/>
    </w:pPr>
    <w:rPr>
      <w:b/>
      <w:sz w:val="26"/>
    </w:rPr>
  </w:style>
  <w:style w:type="paragraph" w:styleId="Heading2">
    <w:name w:val="heading 2"/>
    <w:basedOn w:val="Normal"/>
    <w:next w:val="Normal"/>
    <w:link w:val="Heading2Char"/>
    <w:unhideWhenUsed/>
    <w:qFormat/>
    <w:rsid w:val="00AF33E5"/>
    <w:pPr>
      <w:keepNext/>
      <w:keepLines/>
      <w:numPr>
        <w:numId w:val="2"/>
      </w:numPr>
      <w:spacing w:line="360" w:lineRule="auto"/>
      <w:ind w:hanging="720"/>
      <w:outlineLvl w:val="1"/>
    </w:pPr>
    <w:rPr>
      <w:rFonts w:eastAsiaTheme="majorEastAsia"/>
      <w:b/>
      <w:bCs/>
      <w:sz w:val="26"/>
      <w:szCs w:val="26"/>
    </w:rPr>
  </w:style>
  <w:style w:type="paragraph" w:styleId="Heading3">
    <w:name w:val="heading 3"/>
    <w:basedOn w:val="ListParagraph"/>
    <w:next w:val="Normal"/>
    <w:link w:val="Heading3Char"/>
    <w:unhideWhenUsed/>
    <w:qFormat/>
    <w:rsid w:val="003B7389"/>
    <w:pPr>
      <w:widowControl/>
      <w:numPr>
        <w:numId w:val="3"/>
      </w:numPr>
      <w:spacing w:line="360" w:lineRule="auto"/>
      <w:ind w:left="1440" w:hanging="720"/>
      <w:outlineLvl w:val="2"/>
    </w:pPr>
    <w:rPr>
      <w:b/>
      <w:bCs/>
      <w:sz w:val="26"/>
      <w:szCs w:val="26"/>
    </w:rPr>
  </w:style>
  <w:style w:type="paragraph" w:styleId="Heading4">
    <w:name w:val="heading 4"/>
    <w:basedOn w:val="Normal"/>
    <w:next w:val="Normal"/>
    <w:link w:val="Heading4Char"/>
    <w:unhideWhenUsed/>
    <w:qFormat/>
    <w:rsid w:val="003B7389"/>
    <w:pPr>
      <w:keepNext/>
      <w:keepLines/>
      <w:numPr>
        <w:numId w:val="4"/>
      </w:numPr>
      <w:spacing w:line="360" w:lineRule="auto"/>
      <w:ind w:left="2160" w:hanging="720"/>
      <w:outlineLvl w:val="3"/>
    </w:pPr>
    <w:rPr>
      <w:rFonts w:eastAsiaTheme="majorEastAsia"/>
      <w:b/>
      <w:bCs/>
      <w:color w:val="000000" w:themeColor="text1"/>
      <w:sz w:val="26"/>
      <w:szCs w:val="26"/>
    </w:rPr>
  </w:style>
  <w:style w:type="paragraph" w:styleId="Heading5">
    <w:name w:val="heading 5"/>
    <w:basedOn w:val="Normal"/>
    <w:next w:val="Normal"/>
    <w:qFormat/>
    <w:rsid w:val="00962690"/>
    <w:pPr>
      <w:keepNext/>
      <w:widowControl/>
      <w:jc w:val="right"/>
      <w:outlineLvl w:val="4"/>
    </w:pPr>
    <w:rPr>
      <w:sz w:val="26"/>
    </w:rPr>
  </w:style>
  <w:style w:type="paragraph" w:styleId="Heading6">
    <w:name w:val="heading 6"/>
    <w:basedOn w:val="Normal"/>
    <w:next w:val="Normal"/>
    <w:qFormat/>
    <w:rsid w:val="000F131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2690"/>
    <w:pPr>
      <w:widowControl/>
      <w:jc w:val="center"/>
    </w:pPr>
    <w:rPr>
      <w:b/>
      <w:sz w:val="26"/>
    </w:rPr>
  </w:style>
  <w:style w:type="paragraph" w:styleId="Header">
    <w:name w:val="header"/>
    <w:basedOn w:val="Normal"/>
    <w:rsid w:val="00DE1E03"/>
    <w:pPr>
      <w:tabs>
        <w:tab w:val="center" w:pos="4320"/>
        <w:tab w:val="right" w:pos="8640"/>
      </w:tabs>
    </w:pPr>
  </w:style>
  <w:style w:type="paragraph" w:styleId="Footer">
    <w:name w:val="footer"/>
    <w:basedOn w:val="Normal"/>
    <w:rsid w:val="00DE1E03"/>
    <w:pPr>
      <w:tabs>
        <w:tab w:val="center" w:pos="4320"/>
        <w:tab w:val="right" w:pos="8640"/>
      </w:tabs>
    </w:pPr>
  </w:style>
  <w:style w:type="paragraph" w:customStyle="1" w:styleId="TxBrp8">
    <w:name w:val="TxBr_p8"/>
    <w:basedOn w:val="Normal"/>
    <w:rsid w:val="00DE1E03"/>
    <w:pPr>
      <w:tabs>
        <w:tab w:val="left" w:pos="1468"/>
      </w:tabs>
      <w:autoSpaceDE w:val="0"/>
      <w:autoSpaceDN w:val="0"/>
      <w:adjustRightInd w:val="0"/>
      <w:spacing w:line="464" w:lineRule="atLeast"/>
      <w:ind w:firstLine="1468"/>
    </w:pPr>
    <w:rPr>
      <w:sz w:val="24"/>
      <w:szCs w:val="24"/>
    </w:rPr>
  </w:style>
  <w:style w:type="character" w:styleId="PageNumber">
    <w:name w:val="page number"/>
    <w:basedOn w:val="DefaultParagraphFont"/>
    <w:rsid w:val="00610A49"/>
  </w:style>
  <w:style w:type="paragraph" w:styleId="BalloonText">
    <w:name w:val="Balloon Text"/>
    <w:basedOn w:val="Normal"/>
    <w:semiHidden/>
    <w:rsid w:val="0045730E"/>
    <w:rPr>
      <w:rFonts w:ascii="Tahoma" w:hAnsi="Tahoma" w:cs="Tahoma"/>
      <w:sz w:val="16"/>
      <w:szCs w:val="16"/>
    </w:rPr>
  </w:style>
  <w:style w:type="paragraph" w:styleId="FootnoteText">
    <w:name w:val="footnote text"/>
    <w:aliases w:val="Car,fn,ALTS FOOTNOTE,Footnote Text 2,Footnote text,FOOTNOTE,fn Char Char,fn Char"/>
    <w:basedOn w:val="Normal"/>
    <w:link w:val="FootnoteTextChar"/>
    <w:uiPriority w:val="99"/>
    <w:qFormat/>
    <w:rsid w:val="00022D45"/>
    <w:pPr>
      <w:widowControl/>
    </w:pPr>
  </w:style>
  <w:style w:type="character" w:styleId="FootnoteReference">
    <w:name w:val="footnote reference"/>
    <w:aliases w:val="o,fr"/>
    <w:rsid w:val="00022D45"/>
    <w:rPr>
      <w:vertAlign w:val="superscript"/>
    </w:rPr>
  </w:style>
  <w:style w:type="character" w:styleId="Hyperlink">
    <w:name w:val="Hyperlink"/>
    <w:rsid w:val="00B23540"/>
    <w:rPr>
      <w:color w:val="0000FF"/>
      <w:u w:val="single"/>
    </w:rPr>
  </w:style>
  <w:style w:type="character" w:customStyle="1" w:styleId="term1">
    <w:name w:val="term1"/>
    <w:rsid w:val="00B23540"/>
    <w:rPr>
      <w:b/>
      <w:bCs/>
    </w:rPr>
  </w:style>
  <w:style w:type="table" w:styleId="TableGrid">
    <w:name w:val="Table Grid"/>
    <w:basedOn w:val="TableNormal"/>
    <w:uiPriority w:val="59"/>
    <w:rsid w:val="0047772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Normal"/>
    <w:rsid w:val="00E55021"/>
    <w:pPr>
      <w:tabs>
        <w:tab w:val="left" w:pos="759"/>
        <w:tab w:val="left" w:pos="1502"/>
      </w:tabs>
      <w:autoSpaceDE w:val="0"/>
      <w:autoSpaceDN w:val="0"/>
      <w:adjustRightInd w:val="0"/>
      <w:ind w:firstLine="759"/>
    </w:pPr>
    <w:rPr>
      <w:sz w:val="24"/>
      <w:szCs w:val="24"/>
    </w:rPr>
  </w:style>
  <w:style w:type="paragraph" w:customStyle="1" w:styleId="p5">
    <w:name w:val="p5"/>
    <w:basedOn w:val="Normal"/>
    <w:rsid w:val="009245CB"/>
    <w:pPr>
      <w:tabs>
        <w:tab w:val="left" w:pos="5011"/>
        <w:tab w:val="left" w:pos="5306"/>
        <w:tab w:val="left" w:pos="5657"/>
      </w:tabs>
      <w:autoSpaceDE w:val="0"/>
      <w:autoSpaceDN w:val="0"/>
      <w:adjustRightInd w:val="0"/>
      <w:ind w:left="5011" w:firstLine="295"/>
      <w:jc w:val="both"/>
    </w:pPr>
    <w:rPr>
      <w:sz w:val="24"/>
      <w:szCs w:val="24"/>
    </w:rPr>
  </w:style>
  <w:style w:type="paragraph" w:styleId="PlainText">
    <w:name w:val="Plain Text"/>
    <w:basedOn w:val="Normal"/>
    <w:link w:val="PlainTextChar"/>
    <w:uiPriority w:val="99"/>
    <w:unhideWhenUsed/>
    <w:rsid w:val="00002CE4"/>
    <w:pPr>
      <w:widowControl/>
    </w:pPr>
    <w:rPr>
      <w:rFonts w:ascii="Consolas" w:eastAsia="Calibri" w:hAnsi="Consolas"/>
      <w:sz w:val="21"/>
      <w:szCs w:val="21"/>
    </w:rPr>
  </w:style>
  <w:style w:type="character" w:customStyle="1" w:styleId="PlainTextChar">
    <w:name w:val="Plain Text Char"/>
    <w:link w:val="PlainText"/>
    <w:uiPriority w:val="99"/>
    <w:rsid w:val="00002CE4"/>
    <w:rPr>
      <w:rFonts w:ascii="Consolas" w:eastAsia="Calibri" w:hAnsi="Consolas" w:cs="Times New Roman"/>
      <w:sz w:val="21"/>
      <w:szCs w:val="21"/>
    </w:rPr>
  </w:style>
  <w:style w:type="character" w:customStyle="1" w:styleId="Heading1Char">
    <w:name w:val="Heading 1 Char"/>
    <w:basedOn w:val="DefaultParagraphFont"/>
    <w:link w:val="Heading1"/>
    <w:rsid w:val="0066549D"/>
    <w:rPr>
      <w:b/>
      <w:sz w:val="26"/>
    </w:rPr>
  </w:style>
  <w:style w:type="character" w:customStyle="1" w:styleId="Heading2Char">
    <w:name w:val="Heading 2 Char"/>
    <w:basedOn w:val="DefaultParagraphFont"/>
    <w:link w:val="Heading2"/>
    <w:rsid w:val="00AF33E5"/>
    <w:rPr>
      <w:rFonts w:eastAsiaTheme="majorEastAsia"/>
      <w:b/>
      <w:bCs/>
      <w:sz w:val="26"/>
      <w:szCs w:val="26"/>
    </w:rPr>
  </w:style>
  <w:style w:type="paragraph" w:styleId="BlockText">
    <w:name w:val="Block Text"/>
    <w:basedOn w:val="Normal"/>
    <w:rsid w:val="008360ED"/>
    <w:pPr>
      <w:tabs>
        <w:tab w:val="left" w:pos="-720"/>
      </w:tabs>
      <w:spacing w:line="360" w:lineRule="auto"/>
      <w:ind w:left="1440" w:right="2160"/>
    </w:pPr>
    <w:rPr>
      <w:sz w:val="26"/>
    </w:rPr>
  </w:style>
  <w:style w:type="paragraph" w:styleId="ListParagraph">
    <w:name w:val="List Paragraph"/>
    <w:basedOn w:val="Normal"/>
    <w:uiPriority w:val="34"/>
    <w:qFormat/>
    <w:rsid w:val="00130A7A"/>
    <w:pPr>
      <w:ind w:left="720"/>
      <w:contextualSpacing/>
    </w:pPr>
  </w:style>
  <w:style w:type="character" w:customStyle="1" w:styleId="Heading3Char">
    <w:name w:val="Heading 3 Char"/>
    <w:basedOn w:val="DefaultParagraphFont"/>
    <w:link w:val="Heading3"/>
    <w:rsid w:val="003B7389"/>
    <w:rPr>
      <w:b/>
      <w:bCs/>
      <w:sz w:val="26"/>
      <w:szCs w:val="26"/>
    </w:rPr>
  </w:style>
  <w:style w:type="character" w:customStyle="1" w:styleId="Heading4Char">
    <w:name w:val="Heading 4 Char"/>
    <w:basedOn w:val="DefaultParagraphFont"/>
    <w:link w:val="Heading4"/>
    <w:rsid w:val="003B7389"/>
    <w:rPr>
      <w:rFonts w:eastAsiaTheme="majorEastAsia"/>
      <w:b/>
      <w:bCs/>
      <w:color w:val="000000" w:themeColor="text1"/>
      <w:sz w:val="26"/>
      <w:szCs w:val="26"/>
    </w:rPr>
  </w:style>
  <w:style w:type="character" w:customStyle="1" w:styleId="FootnoteTextChar">
    <w:name w:val="Footnote Text Char"/>
    <w:aliases w:val="Car Char,fn Char1,ALTS FOOTNOTE Char,Footnote Text 2 Char,Footnote text Char,FOOTNOTE Char,fn Char Char Char,fn Char Char1"/>
    <w:basedOn w:val="DefaultParagraphFont"/>
    <w:link w:val="FootnoteText"/>
    <w:uiPriority w:val="99"/>
    <w:rsid w:val="0004698C"/>
  </w:style>
  <w:style w:type="paragraph" w:styleId="NormalWeb">
    <w:name w:val="Normal (Web)"/>
    <w:basedOn w:val="Normal"/>
    <w:uiPriority w:val="99"/>
    <w:unhideWhenUsed/>
    <w:rsid w:val="004E1B16"/>
    <w:pPr>
      <w:widowControl/>
      <w:spacing w:before="100" w:beforeAutospacing="1" w:after="100" w:afterAutospacing="1"/>
    </w:pPr>
    <w:rPr>
      <w:sz w:val="24"/>
      <w:szCs w:val="24"/>
    </w:rPr>
  </w:style>
  <w:style w:type="paragraph" w:customStyle="1" w:styleId="Default">
    <w:name w:val="Default"/>
    <w:rsid w:val="0000267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217762">
      <w:bodyDiv w:val="1"/>
      <w:marLeft w:val="0"/>
      <w:marRight w:val="0"/>
      <w:marTop w:val="0"/>
      <w:marBottom w:val="0"/>
      <w:divBdr>
        <w:top w:val="none" w:sz="0" w:space="0" w:color="auto"/>
        <w:left w:val="none" w:sz="0" w:space="0" w:color="auto"/>
        <w:bottom w:val="none" w:sz="0" w:space="0" w:color="auto"/>
        <w:right w:val="none" w:sz="0" w:space="0" w:color="auto"/>
      </w:divBdr>
    </w:div>
    <w:div w:id="760032736">
      <w:bodyDiv w:val="1"/>
      <w:marLeft w:val="0"/>
      <w:marRight w:val="0"/>
      <w:marTop w:val="0"/>
      <w:marBottom w:val="0"/>
      <w:divBdr>
        <w:top w:val="none" w:sz="0" w:space="0" w:color="auto"/>
        <w:left w:val="none" w:sz="0" w:space="0" w:color="auto"/>
        <w:bottom w:val="none" w:sz="0" w:space="0" w:color="auto"/>
        <w:right w:val="none" w:sz="0" w:space="0" w:color="auto"/>
      </w:divBdr>
    </w:div>
    <w:div w:id="955217993">
      <w:bodyDiv w:val="1"/>
      <w:marLeft w:val="0"/>
      <w:marRight w:val="0"/>
      <w:marTop w:val="0"/>
      <w:marBottom w:val="0"/>
      <w:divBdr>
        <w:top w:val="none" w:sz="0" w:space="0" w:color="auto"/>
        <w:left w:val="none" w:sz="0" w:space="0" w:color="auto"/>
        <w:bottom w:val="none" w:sz="0" w:space="0" w:color="auto"/>
        <w:right w:val="none" w:sz="0" w:space="0" w:color="auto"/>
      </w:divBdr>
    </w:div>
    <w:div w:id="1483422527">
      <w:bodyDiv w:val="1"/>
      <w:marLeft w:val="0"/>
      <w:marRight w:val="0"/>
      <w:marTop w:val="0"/>
      <w:marBottom w:val="0"/>
      <w:divBdr>
        <w:top w:val="none" w:sz="0" w:space="0" w:color="auto"/>
        <w:left w:val="none" w:sz="0" w:space="0" w:color="auto"/>
        <w:bottom w:val="none" w:sz="0" w:space="0" w:color="auto"/>
        <w:right w:val="none" w:sz="0" w:space="0" w:color="auto"/>
      </w:divBdr>
    </w:div>
    <w:div w:id="1488211065">
      <w:bodyDiv w:val="1"/>
      <w:marLeft w:val="0"/>
      <w:marRight w:val="0"/>
      <w:marTop w:val="0"/>
      <w:marBottom w:val="0"/>
      <w:divBdr>
        <w:top w:val="none" w:sz="0" w:space="0" w:color="auto"/>
        <w:left w:val="none" w:sz="0" w:space="0" w:color="auto"/>
        <w:bottom w:val="none" w:sz="0" w:space="0" w:color="auto"/>
        <w:right w:val="none" w:sz="0" w:space="0" w:color="auto"/>
      </w:divBdr>
    </w:div>
    <w:div w:id="1510757490">
      <w:bodyDiv w:val="1"/>
      <w:marLeft w:val="0"/>
      <w:marRight w:val="0"/>
      <w:marTop w:val="0"/>
      <w:marBottom w:val="0"/>
      <w:divBdr>
        <w:top w:val="none" w:sz="0" w:space="0" w:color="auto"/>
        <w:left w:val="none" w:sz="0" w:space="0" w:color="auto"/>
        <w:bottom w:val="none" w:sz="0" w:space="0" w:color="auto"/>
        <w:right w:val="none" w:sz="0" w:space="0" w:color="auto"/>
      </w:divBdr>
    </w:div>
    <w:div w:id="1588733062">
      <w:bodyDiv w:val="1"/>
      <w:marLeft w:val="0"/>
      <w:marRight w:val="0"/>
      <w:marTop w:val="0"/>
      <w:marBottom w:val="0"/>
      <w:divBdr>
        <w:top w:val="none" w:sz="0" w:space="0" w:color="auto"/>
        <w:left w:val="none" w:sz="0" w:space="0" w:color="auto"/>
        <w:bottom w:val="none" w:sz="0" w:space="0" w:color="auto"/>
        <w:right w:val="none" w:sz="0" w:space="0" w:color="auto"/>
      </w:divBdr>
    </w:div>
    <w:div w:id="1624652987">
      <w:bodyDiv w:val="1"/>
      <w:marLeft w:val="0"/>
      <w:marRight w:val="0"/>
      <w:marTop w:val="0"/>
      <w:marBottom w:val="0"/>
      <w:divBdr>
        <w:top w:val="none" w:sz="0" w:space="0" w:color="auto"/>
        <w:left w:val="none" w:sz="0" w:space="0" w:color="auto"/>
        <w:bottom w:val="none" w:sz="0" w:space="0" w:color="auto"/>
        <w:right w:val="none" w:sz="0" w:space="0" w:color="auto"/>
      </w:divBdr>
      <w:divsChild>
        <w:div w:id="1947733305">
          <w:marLeft w:val="0"/>
          <w:marRight w:val="0"/>
          <w:marTop w:val="0"/>
          <w:marBottom w:val="0"/>
          <w:divBdr>
            <w:top w:val="none" w:sz="0" w:space="0" w:color="auto"/>
            <w:left w:val="none" w:sz="0" w:space="0" w:color="auto"/>
            <w:bottom w:val="none" w:sz="0" w:space="0" w:color="auto"/>
            <w:right w:val="none" w:sz="0" w:space="0" w:color="auto"/>
          </w:divBdr>
          <w:divsChild>
            <w:div w:id="232737690">
              <w:marLeft w:val="0"/>
              <w:marRight w:val="0"/>
              <w:marTop w:val="0"/>
              <w:marBottom w:val="0"/>
              <w:divBdr>
                <w:top w:val="none" w:sz="0" w:space="0" w:color="auto"/>
                <w:left w:val="none" w:sz="0" w:space="0" w:color="auto"/>
                <w:bottom w:val="none" w:sz="0" w:space="0" w:color="auto"/>
                <w:right w:val="none" w:sz="0" w:space="0" w:color="auto"/>
              </w:divBdr>
              <w:divsChild>
                <w:div w:id="505249107">
                  <w:marLeft w:val="0"/>
                  <w:marRight w:val="0"/>
                  <w:marTop w:val="0"/>
                  <w:marBottom w:val="0"/>
                  <w:divBdr>
                    <w:top w:val="none" w:sz="0" w:space="0" w:color="auto"/>
                    <w:left w:val="none" w:sz="0" w:space="0" w:color="auto"/>
                    <w:bottom w:val="none" w:sz="0" w:space="0" w:color="auto"/>
                    <w:right w:val="none" w:sz="0" w:space="0" w:color="auto"/>
                  </w:divBdr>
                  <w:divsChild>
                    <w:div w:id="14313187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719811">
      <w:bodyDiv w:val="1"/>
      <w:marLeft w:val="0"/>
      <w:marRight w:val="0"/>
      <w:marTop w:val="0"/>
      <w:marBottom w:val="0"/>
      <w:divBdr>
        <w:top w:val="none" w:sz="0" w:space="0" w:color="auto"/>
        <w:left w:val="none" w:sz="0" w:space="0" w:color="auto"/>
        <w:bottom w:val="none" w:sz="0" w:space="0" w:color="auto"/>
        <w:right w:val="none" w:sz="0" w:space="0" w:color="auto"/>
      </w:divBdr>
    </w:div>
    <w:div w:id="1946648402">
      <w:bodyDiv w:val="1"/>
      <w:marLeft w:val="0"/>
      <w:marRight w:val="0"/>
      <w:marTop w:val="0"/>
      <w:marBottom w:val="0"/>
      <w:divBdr>
        <w:top w:val="none" w:sz="0" w:space="0" w:color="auto"/>
        <w:left w:val="none" w:sz="0" w:space="0" w:color="auto"/>
        <w:bottom w:val="none" w:sz="0" w:space="0" w:color="auto"/>
        <w:right w:val="none" w:sz="0" w:space="0" w:color="auto"/>
      </w:divBdr>
      <w:divsChild>
        <w:div w:id="1189179786">
          <w:marLeft w:val="0"/>
          <w:marRight w:val="0"/>
          <w:marTop w:val="0"/>
          <w:marBottom w:val="0"/>
          <w:divBdr>
            <w:top w:val="none" w:sz="0" w:space="0" w:color="auto"/>
            <w:left w:val="none" w:sz="0" w:space="0" w:color="auto"/>
            <w:bottom w:val="none" w:sz="0" w:space="0" w:color="auto"/>
            <w:right w:val="none" w:sz="0" w:space="0" w:color="auto"/>
          </w:divBdr>
          <w:divsChild>
            <w:div w:id="201600629">
              <w:marLeft w:val="0"/>
              <w:marRight w:val="0"/>
              <w:marTop w:val="0"/>
              <w:marBottom w:val="0"/>
              <w:divBdr>
                <w:top w:val="none" w:sz="0" w:space="0" w:color="auto"/>
                <w:left w:val="none" w:sz="0" w:space="0" w:color="auto"/>
                <w:bottom w:val="none" w:sz="0" w:space="0" w:color="auto"/>
                <w:right w:val="none" w:sz="0" w:space="0" w:color="auto"/>
              </w:divBdr>
              <w:divsChild>
                <w:div w:id="1036852853">
                  <w:marLeft w:val="0"/>
                  <w:marRight w:val="0"/>
                  <w:marTop w:val="0"/>
                  <w:marBottom w:val="0"/>
                  <w:divBdr>
                    <w:top w:val="none" w:sz="0" w:space="0" w:color="auto"/>
                    <w:left w:val="none" w:sz="0" w:space="0" w:color="auto"/>
                    <w:bottom w:val="none" w:sz="0" w:space="0" w:color="auto"/>
                    <w:right w:val="none" w:sz="0" w:space="0" w:color="auto"/>
                  </w:divBdr>
                  <w:divsChild>
                    <w:div w:id="4054960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98487">
      <w:bodyDiv w:val="1"/>
      <w:marLeft w:val="0"/>
      <w:marRight w:val="0"/>
      <w:marTop w:val="0"/>
      <w:marBottom w:val="0"/>
      <w:divBdr>
        <w:top w:val="none" w:sz="0" w:space="0" w:color="auto"/>
        <w:left w:val="none" w:sz="0" w:space="0" w:color="auto"/>
        <w:bottom w:val="none" w:sz="0" w:space="0" w:color="auto"/>
        <w:right w:val="none" w:sz="0" w:space="0" w:color="auto"/>
      </w:divBdr>
      <w:divsChild>
        <w:div w:id="977957702">
          <w:marLeft w:val="0"/>
          <w:marRight w:val="0"/>
          <w:marTop w:val="0"/>
          <w:marBottom w:val="0"/>
          <w:divBdr>
            <w:top w:val="none" w:sz="0" w:space="0" w:color="auto"/>
            <w:left w:val="none" w:sz="0" w:space="0" w:color="auto"/>
            <w:bottom w:val="none" w:sz="0" w:space="0" w:color="auto"/>
            <w:right w:val="none" w:sz="0" w:space="0" w:color="auto"/>
          </w:divBdr>
          <w:divsChild>
            <w:div w:id="521170513">
              <w:marLeft w:val="0"/>
              <w:marRight w:val="0"/>
              <w:marTop w:val="0"/>
              <w:marBottom w:val="0"/>
              <w:divBdr>
                <w:top w:val="none" w:sz="0" w:space="0" w:color="auto"/>
                <w:left w:val="none" w:sz="0" w:space="0" w:color="auto"/>
                <w:bottom w:val="none" w:sz="0" w:space="0" w:color="auto"/>
                <w:right w:val="none" w:sz="0" w:space="0" w:color="auto"/>
              </w:divBdr>
              <w:divsChild>
                <w:div w:id="688606704">
                  <w:marLeft w:val="0"/>
                  <w:marRight w:val="0"/>
                  <w:marTop w:val="0"/>
                  <w:marBottom w:val="0"/>
                  <w:divBdr>
                    <w:top w:val="none" w:sz="0" w:space="0" w:color="auto"/>
                    <w:left w:val="none" w:sz="0" w:space="0" w:color="auto"/>
                    <w:bottom w:val="none" w:sz="0" w:space="0" w:color="auto"/>
                    <w:right w:val="none" w:sz="0" w:space="0" w:color="auto"/>
                  </w:divBdr>
                  <w:divsChild>
                    <w:div w:id="389692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C9ED5-B1C5-4393-BC6B-1DFBC93AC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32</Pages>
  <Words>8078</Words>
  <Characters>46049</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54019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PENNINGTON</dc:creator>
  <cp:lastModifiedBy>Sheffer, Ryan</cp:lastModifiedBy>
  <cp:revision>22</cp:revision>
  <cp:lastPrinted>2008-06-20T16:29:00Z</cp:lastPrinted>
  <dcterms:created xsi:type="dcterms:W3CDTF">2020-10-16T13:53:00Z</dcterms:created>
  <dcterms:modified xsi:type="dcterms:W3CDTF">2020-10-29T14:43:00Z</dcterms:modified>
</cp:coreProperties>
</file>