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F8995" w14:textId="77777777" w:rsidR="00923E96" w:rsidRDefault="00923E96" w:rsidP="00923E96">
      <w:pPr>
        <w:pStyle w:val="NoSpacing"/>
        <w:jc w:val="center"/>
        <w:rPr>
          <w:b/>
          <w:szCs w:val="24"/>
        </w:rPr>
      </w:pPr>
      <w:r>
        <w:rPr>
          <w:b/>
          <w:szCs w:val="24"/>
        </w:rPr>
        <w:t>BEFORE THE</w:t>
      </w:r>
    </w:p>
    <w:p w14:paraId="67DE01A7" w14:textId="77777777" w:rsidR="00923E96" w:rsidRDefault="00923E96" w:rsidP="00923E96">
      <w:pPr>
        <w:pStyle w:val="NoSpacing"/>
        <w:jc w:val="center"/>
        <w:rPr>
          <w:b/>
          <w:szCs w:val="24"/>
        </w:rPr>
      </w:pPr>
      <w:r>
        <w:rPr>
          <w:b/>
          <w:szCs w:val="24"/>
        </w:rPr>
        <w:t>PENNSYLVANIA PUBLIC UTLIITY COMMISSION</w:t>
      </w:r>
    </w:p>
    <w:p w14:paraId="4AF24C6B" w14:textId="77777777" w:rsidR="00923E96" w:rsidRDefault="00923E96" w:rsidP="00923E96">
      <w:pPr>
        <w:pStyle w:val="NoSpacing"/>
        <w:jc w:val="center"/>
        <w:rPr>
          <w:b/>
          <w:szCs w:val="24"/>
        </w:rPr>
      </w:pPr>
    </w:p>
    <w:p w14:paraId="4C6A7C2A" w14:textId="77777777" w:rsidR="00923E96" w:rsidRDefault="00923E96" w:rsidP="00923E96">
      <w:pPr>
        <w:pStyle w:val="NoSpacing"/>
        <w:jc w:val="center"/>
        <w:rPr>
          <w:b/>
          <w:szCs w:val="24"/>
        </w:rPr>
      </w:pPr>
    </w:p>
    <w:p w14:paraId="2C2A2230" w14:textId="77777777" w:rsidR="00923E96" w:rsidRDefault="00923E96" w:rsidP="00923E96">
      <w:pPr>
        <w:pStyle w:val="NoSpacing"/>
        <w:jc w:val="center"/>
        <w:rPr>
          <w:b/>
          <w:szCs w:val="24"/>
        </w:rPr>
      </w:pPr>
    </w:p>
    <w:p w14:paraId="676E577D" w14:textId="77777777" w:rsidR="00923E96" w:rsidRDefault="00923E96" w:rsidP="00923E96">
      <w:pPr>
        <w:pStyle w:val="NoSpacing"/>
        <w:rPr>
          <w:szCs w:val="24"/>
        </w:rPr>
      </w:pPr>
      <w:r>
        <w:rPr>
          <w:szCs w:val="24"/>
        </w:rPr>
        <w:t>Application of Aqua Pennsylvania Wastewater, Inc.</w:t>
      </w:r>
      <w:r>
        <w:rPr>
          <w:szCs w:val="24"/>
        </w:rPr>
        <w:tab/>
        <w:t>:</w:t>
      </w:r>
      <w:r>
        <w:rPr>
          <w:szCs w:val="24"/>
        </w:rPr>
        <w:tab/>
      </w:r>
      <w:r>
        <w:rPr>
          <w:szCs w:val="24"/>
        </w:rPr>
        <w:tab/>
      </w:r>
    </w:p>
    <w:p w14:paraId="0F1F3E44" w14:textId="77777777" w:rsidR="00923E96" w:rsidRDefault="00923E96" w:rsidP="00923E96">
      <w:pPr>
        <w:pStyle w:val="NoSpacing"/>
        <w:rPr>
          <w:szCs w:val="24"/>
        </w:rPr>
      </w:pPr>
      <w:r>
        <w:rPr>
          <w:szCs w:val="24"/>
        </w:rPr>
        <w:t>for Approval of its Acquisition of Delaware County</w:t>
      </w:r>
      <w:r>
        <w:rPr>
          <w:szCs w:val="24"/>
        </w:rPr>
        <w:tab/>
        <w:t>:</w:t>
      </w:r>
      <w:r>
        <w:rPr>
          <w:szCs w:val="24"/>
        </w:rPr>
        <w:tab/>
      </w:r>
      <w:r>
        <w:rPr>
          <w:szCs w:val="24"/>
        </w:rPr>
        <w:tab/>
      </w:r>
    </w:p>
    <w:p w14:paraId="3CA460BD" w14:textId="77777777" w:rsidR="00923E96" w:rsidRDefault="00923E96" w:rsidP="00923E96">
      <w:pPr>
        <w:pStyle w:val="NoSpacing"/>
        <w:rPr>
          <w:szCs w:val="24"/>
        </w:rPr>
      </w:pPr>
      <w:r>
        <w:rPr>
          <w:szCs w:val="24"/>
        </w:rPr>
        <w:t>Regional Water Quality Control Authority’s             :</w:t>
      </w:r>
      <w:r>
        <w:rPr>
          <w:szCs w:val="24"/>
        </w:rPr>
        <w:tab/>
      </w:r>
      <w:r>
        <w:rPr>
          <w:szCs w:val="24"/>
        </w:rPr>
        <w:tab/>
      </w:r>
      <w:r>
        <w:rPr>
          <w:szCs w:val="24"/>
        </w:rPr>
        <w:tab/>
        <w:t>A-2019-3015173</w:t>
      </w:r>
    </w:p>
    <w:p w14:paraId="092008AE" w14:textId="77777777" w:rsidR="00923E96" w:rsidRDefault="00923E96" w:rsidP="00923E96">
      <w:pPr>
        <w:pStyle w:val="NoSpacing"/>
        <w:rPr>
          <w:szCs w:val="24"/>
        </w:rPr>
      </w:pPr>
      <w:r>
        <w:rPr>
          <w:szCs w:val="24"/>
        </w:rPr>
        <w:t>Wastewater Assets, inter alia, Pursuant to Sections</w:t>
      </w:r>
      <w:r>
        <w:rPr>
          <w:szCs w:val="24"/>
        </w:rPr>
        <w:tab/>
        <w:t>:</w:t>
      </w:r>
      <w:r>
        <w:rPr>
          <w:szCs w:val="24"/>
        </w:rPr>
        <w:tab/>
      </w:r>
      <w:r>
        <w:rPr>
          <w:szCs w:val="24"/>
        </w:rPr>
        <w:tab/>
      </w:r>
    </w:p>
    <w:p w14:paraId="2CF9C2C5" w14:textId="77777777" w:rsidR="00923E96" w:rsidRDefault="00923E96" w:rsidP="00923E96">
      <w:pPr>
        <w:pStyle w:val="NoSpacing"/>
        <w:rPr>
          <w:szCs w:val="24"/>
        </w:rPr>
      </w:pPr>
      <w:r>
        <w:rPr>
          <w:szCs w:val="24"/>
        </w:rPr>
        <w:t>507, 1102 and 1329 of the Public Utility Code</w:t>
      </w:r>
      <w:r>
        <w:rPr>
          <w:szCs w:val="24"/>
        </w:rPr>
        <w:tab/>
        <w:t>:</w:t>
      </w:r>
      <w:r>
        <w:rPr>
          <w:szCs w:val="24"/>
        </w:rPr>
        <w:tab/>
      </w:r>
      <w:r>
        <w:rPr>
          <w:szCs w:val="24"/>
        </w:rPr>
        <w:tab/>
      </w:r>
    </w:p>
    <w:p w14:paraId="04B1C4F4" w14:textId="77777777" w:rsidR="00923E96" w:rsidRDefault="00923E96" w:rsidP="00923E96">
      <w:pPr>
        <w:tabs>
          <w:tab w:val="left" w:pos="-720"/>
        </w:tabs>
        <w:suppressAutoHyphens/>
        <w:rPr>
          <w:spacing w:val="-3"/>
        </w:rPr>
      </w:pPr>
    </w:p>
    <w:p w14:paraId="32DD7FC3" w14:textId="4055968B" w:rsidR="00923E96" w:rsidRDefault="00923E96" w:rsidP="00923E96">
      <w:pPr>
        <w:tabs>
          <w:tab w:val="left" w:pos="-720"/>
        </w:tabs>
        <w:suppressAutoHyphens/>
        <w:rPr>
          <w:spacing w:val="-3"/>
        </w:rPr>
      </w:pPr>
    </w:p>
    <w:p w14:paraId="37F04B79" w14:textId="77777777" w:rsidR="00B16FEE" w:rsidRDefault="00B16FEE" w:rsidP="003A49C8"/>
    <w:p w14:paraId="188C401E" w14:textId="312548F2" w:rsidR="00923E96" w:rsidRDefault="00CF4780" w:rsidP="00923E96">
      <w:pPr>
        <w:jc w:val="center"/>
        <w:rPr>
          <w:b/>
          <w:u w:val="single"/>
        </w:rPr>
      </w:pPr>
      <w:r w:rsidRPr="006A2DBF">
        <w:rPr>
          <w:b/>
          <w:u w:val="single"/>
        </w:rPr>
        <w:t>ORDER</w:t>
      </w:r>
      <w:r w:rsidR="002B0A5C" w:rsidRPr="006A2DBF">
        <w:rPr>
          <w:b/>
          <w:u w:val="single"/>
        </w:rPr>
        <w:t xml:space="preserve"> </w:t>
      </w:r>
      <w:r w:rsidR="006229AD">
        <w:rPr>
          <w:b/>
          <w:u w:val="single"/>
        </w:rPr>
        <w:t>DENY</w:t>
      </w:r>
      <w:r w:rsidR="0081024D">
        <w:rPr>
          <w:b/>
          <w:u w:val="single"/>
        </w:rPr>
        <w:t xml:space="preserve">ING </w:t>
      </w:r>
    </w:p>
    <w:p w14:paraId="57848C99" w14:textId="60796D06" w:rsidR="0081024D" w:rsidRDefault="0081024D" w:rsidP="003A49C8">
      <w:pPr>
        <w:jc w:val="center"/>
        <w:rPr>
          <w:b/>
          <w:u w:val="single"/>
        </w:rPr>
      </w:pPr>
      <w:r>
        <w:rPr>
          <w:b/>
          <w:u w:val="single"/>
        </w:rPr>
        <w:t xml:space="preserve">MOTION FOR </w:t>
      </w:r>
    </w:p>
    <w:p w14:paraId="1312B149" w14:textId="77777777" w:rsidR="00B16FEE" w:rsidRDefault="0097734A" w:rsidP="003A49C8">
      <w:pPr>
        <w:jc w:val="center"/>
      </w:pPr>
      <w:r>
        <w:rPr>
          <w:b/>
          <w:u w:val="single"/>
        </w:rPr>
        <w:t xml:space="preserve">SUMMARY </w:t>
      </w:r>
      <w:r w:rsidR="0081024D">
        <w:rPr>
          <w:b/>
          <w:u w:val="single"/>
        </w:rPr>
        <w:t xml:space="preserve">JUDGMENT </w:t>
      </w:r>
    </w:p>
    <w:p w14:paraId="4F27FFFB" w14:textId="77777777" w:rsidR="00B16FEE" w:rsidRDefault="00B16FEE" w:rsidP="003A49C8">
      <w:pPr>
        <w:jc w:val="center"/>
      </w:pPr>
    </w:p>
    <w:p w14:paraId="4C941E71" w14:textId="77777777" w:rsidR="0097734A" w:rsidRDefault="0097734A" w:rsidP="003A49C8">
      <w:pPr>
        <w:jc w:val="center"/>
      </w:pPr>
    </w:p>
    <w:p w14:paraId="6960C238" w14:textId="40EC466A" w:rsidR="00B876EF" w:rsidRDefault="00923E96" w:rsidP="003A49C8">
      <w:pPr>
        <w:jc w:val="center"/>
        <w:rPr>
          <w:u w:val="single"/>
        </w:rPr>
      </w:pPr>
      <w:r>
        <w:rPr>
          <w:u w:val="single"/>
        </w:rPr>
        <w:t xml:space="preserve">RELEVANT </w:t>
      </w:r>
      <w:r w:rsidR="00ED3A64">
        <w:rPr>
          <w:u w:val="single"/>
        </w:rPr>
        <w:t>BACKGROUND</w:t>
      </w:r>
    </w:p>
    <w:p w14:paraId="4007D122" w14:textId="6D045D31" w:rsidR="00B876EF" w:rsidRDefault="00B876EF" w:rsidP="0002003A">
      <w:pPr>
        <w:jc w:val="center"/>
        <w:rPr>
          <w:u w:val="single"/>
        </w:rPr>
      </w:pPr>
    </w:p>
    <w:p w14:paraId="5B781563" w14:textId="77777777" w:rsidR="0002003A" w:rsidRPr="00B876EF" w:rsidRDefault="0002003A" w:rsidP="0002003A">
      <w:pPr>
        <w:jc w:val="center"/>
        <w:rPr>
          <w:u w:val="single"/>
        </w:rPr>
      </w:pPr>
    </w:p>
    <w:p w14:paraId="06EEE9AF" w14:textId="2D3E7FAF" w:rsidR="00C342D7" w:rsidRPr="00C342D7" w:rsidRDefault="00923E96" w:rsidP="00C342D7">
      <w:pPr>
        <w:spacing w:line="360" w:lineRule="auto"/>
        <w:rPr>
          <w:u w:val="single"/>
        </w:rPr>
      </w:pPr>
      <w:r>
        <w:rPr>
          <w:u w:val="single"/>
        </w:rPr>
        <w:t>Application</w:t>
      </w:r>
    </w:p>
    <w:p w14:paraId="16879A5F" w14:textId="77777777" w:rsidR="00C342D7" w:rsidRDefault="00C342D7" w:rsidP="003A49C8">
      <w:pPr>
        <w:spacing w:line="360" w:lineRule="auto"/>
        <w:ind w:firstLine="1440"/>
      </w:pPr>
    </w:p>
    <w:p w14:paraId="6B73195E" w14:textId="74849A1F" w:rsidR="002C1D21" w:rsidRDefault="002C1D21" w:rsidP="002C1D21">
      <w:pPr>
        <w:tabs>
          <w:tab w:val="left" w:pos="-720"/>
        </w:tabs>
        <w:suppressAutoHyphens/>
        <w:spacing w:line="360" w:lineRule="auto"/>
        <w:ind w:firstLine="1440"/>
        <w:rPr>
          <w:spacing w:val="-3"/>
        </w:rPr>
      </w:pPr>
      <w:r w:rsidRPr="002C1D21">
        <w:rPr>
          <w:spacing w:val="-3"/>
        </w:rPr>
        <w:t xml:space="preserve">On September 17, 2019, Aqua </w:t>
      </w:r>
      <w:r>
        <w:rPr>
          <w:spacing w:val="-3"/>
        </w:rPr>
        <w:t xml:space="preserve">Pennsylvania Wastewater, Inc. (Aqua or Applicant) </w:t>
      </w:r>
      <w:r w:rsidRPr="002C1D21">
        <w:rPr>
          <w:spacing w:val="-3"/>
        </w:rPr>
        <w:t xml:space="preserve">and </w:t>
      </w:r>
      <w:r>
        <w:rPr>
          <w:spacing w:val="-3"/>
        </w:rPr>
        <w:t>the Delaware County Regional Water Quality Control Authority (</w:t>
      </w:r>
      <w:r w:rsidRPr="002C1D21">
        <w:rPr>
          <w:spacing w:val="-3"/>
        </w:rPr>
        <w:t>DELCORA</w:t>
      </w:r>
      <w:r>
        <w:rPr>
          <w:spacing w:val="-3"/>
        </w:rPr>
        <w:t>)</w:t>
      </w:r>
      <w:r w:rsidRPr="002C1D21">
        <w:rPr>
          <w:spacing w:val="-3"/>
        </w:rPr>
        <w:t xml:space="preserve"> entered into an Asset Purchase Agreement (APA) that is attached to Aqua’s Application as Exhibit B-1.</w:t>
      </w:r>
      <w:r>
        <w:rPr>
          <w:spacing w:val="-3"/>
        </w:rPr>
        <w:t xml:space="preserve">  </w:t>
      </w:r>
      <w:r w:rsidRPr="002C1D21">
        <w:rPr>
          <w:spacing w:val="-3"/>
        </w:rPr>
        <w:t>The purpose of the APA is for Aqua to purchase various DELCORA assets used to provide wastewater service in portions of Delaware and Chester Counties, and for Aqua to begin providing wastewater service to the public in DELCORA’s service territory.  Application</w:t>
      </w:r>
      <w:r w:rsidR="000912CB">
        <w:rPr>
          <w:spacing w:val="-3"/>
        </w:rPr>
        <w:t xml:space="preserve"> at</w:t>
      </w:r>
      <w:r w:rsidRPr="002C1D21">
        <w:rPr>
          <w:spacing w:val="-3"/>
        </w:rPr>
        <w:t xml:space="preserve"> 20.</w:t>
      </w:r>
      <w:r w:rsidR="002270B0">
        <w:rPr>
          <w:spacing w:val="-3"/>
        </w:rPr>
        <w:t xml:space="preserve">  The Application requests Commission approval of the purchase of DELCORA</w:t>
      </w:r>
      <w:r w:rsidR="00C43E0B">
        <w:rPr>
          <w:spacing w:val="-3"/>
        </w:rPr>
        <w:t>’s assets</w:t>
      </w:r>
      <w:r w:rsidR="002270B0">
        <w:rPr>
          <w:spacing w:val="-3"/>
        </w:rPr>
        <w:t xml:space="preserve"> and assignment to Aqua of the </w:t>
      </w:r>
      <w:r w:rsidR="00D45A67">
        <w:rPr>
          <w:spacing w:val="-3"/>
        </w:rPr>
        <w:t>listed</w:t>
      </w:r>
      <w:r w:rsidR="00963873">
        <w:rPr>
          <w:spacing w:val="-3"/>
        </w:rPr>
        <w:t xml:space="preserve"> </w:t>
      </w:r>
      <w:r w:rsidR="002270B0">
        <w:rPr>
          <w:spacing w:val="-3"/>
        </w:rPr>
        <w:t>contracts of DELCORA.</w:t>
      </w:r>
    </w:p>
    <w:p w14:paraId="7AC71E4B" w14:textId="43E222C6" w:rsidR="00B67020" w:rsidRDefault="00B67020" w:rsidP="002C1D21">
      <w:pPr>
        <w:tabs>
          <w:tab w:val="left" w:pos="-720"/>
        </w:tabs>
        <w:suppressAutoHyphens/>
        <w:spacing w:line="360" w:lineRule="auto"/>
        <w:ind w:firstLine="1440"/>
        <w:rPr>
          <w:spacing w:val="-3"/>
        </w:rPr>
      </w:pPr>
    </w:p>
    <w:p w14:paraId="454CE46E" w14:textId="1E09D71D" w:rsidR="00B67020" w:rsidRPr="00B67020" w:rsidRDefault="00B67020" w:rsidP="00B67020">
      <w:pPr>
        <w:tabs>
          <w:tab w:val="left" w:pos="-720"/>
        </w:tabs>
        <w:suppressAutoHyphens/>
        <w:spacing w:line="360" w:lineRule="auto"/>
        <w:ind w:firstLine="1440"/>
        <w:rPr>
          <w:spacing w:val="-3"/>
        </w:rPr>
      </w:pPr>
      <w:r w:rsidRPr="00B67020">
        <w:rPr>
          <w:spacing w:val="-3"/>
        </w:rPr>
        <w:t>DELCORA provides retail wastewater service (collection, transmission, and treatment) to approximately 16,000 individual residences and businesses.  Application ¶ 8.</w:t>
      </w:r>
    </w:p>
    <w:p w14:paraId="31E41C64" w14:textId="37A45822" w:rsidR="00B67020" w:rsidRPr="00B67020" w:rsidRDefault="00B67020" w:rsidP="00B67020">
      <w:pPr>
        <w:tabs>
          <w:tab w:val="left" w:pos="-720"/>
        </w:tabs>
        <w:suppressAutoHyphens/>
        <w:spacing w:line="360" w:lineRule="auto"/>
        <w:rPr>
          <w:spacing w:val="-3"/>
        </w:rPr>
      </w:pPr>
      <w:r w:rsidRPr="00B67020">
        <w:rPr>
          <w:spacing w:val="-3"/>
        </w:rPr>
        <w:t>In addition, DELCORA provides wholesale wastewater service (transmission and treatment) to numerous municipal corporation</w:t>
      </w:r>
      <w:r>
        <w:rPr>
          <w:spacing w:val="-3"/>
        </w:rPr>
        <w:t>s,</w:t>
      </w:r>
      <w:r>
        <w:rPr>
          <w:spacing w:val="-3"/>
          <w:vertAlign w:val="superscript"/>
        </w:rPr>
        <w:t xml:space="preserve"> </w:t>
      </w:r>
      <w:r>
        <w:rPr>
          <w:spacing w:val="-3"/>
        </w:rPr>
        <w:t xml:space="preserve"> as defined at 66 </w:t>
      </w:r>
      <w:proofErr w:type="spellStart"/>
      <w:r>
        <w:rPr>
          <w:spacing w:val="-3"/>
        </w:rPr>
        <w:t>Pa.C.S</w:t>
      </w:r>
      <w:proofErr w:type="spellEnd"/>
      <w:r>
        <w:rPr>
          <w:spacing w:val="-3"/>
        </w:rPr>
        <w:t>. § 102 (municipal corporation),</w:t>
      </w:r>
      <w:r w:rsidRPr="00B67020">
        <w:rPr>
          <w:spacing w:val="-3"/>
        </w:rPr>
        <w:t xml:space="preserve"> that own and operate wastewater collection systems in portions of 49 municipalities.  Application ¶ 8.</w:t>
      </w:r>
    </w:p>
    <w:p w14:paraId="0A8CAD68" w14:textId="64014CD2" w:rsidR="00B67020" w:rsidRDefault="00B67020" w:rsidP="00B67020">
      <w:pPr>
        <w:tabs>
          <w:tab w:val="left" w:pos="-720"/>
        </w:tabs>
        <w:suppressAutoHyphens/>
        <w:spacing w:line="360" w:lineRule="auto"/>
        <w:ind w:firstLine="1440"/>
        <w:rPr>
          <w:spacing w:val="-3"/>
        </w:rPr>
      </w:pPr>
      <w:r w:rsidRPr="00B67020">
        <w:rPr>
          <w:spacing w:val="-3"/>
        </w:rPr>
        <w:lastRenderedPageBreak/>
        <w:t xml:space="preserve">Wholesale service is provided by DELCORA under contracts with each municipal corporation, copies of which are </w:t>
      </w:r>
      <w:r>
        <w:rPr>
          <w:spacing w:val="-3"/>
        </w:rPr>
        <w:t>attached</w:t>
      </w:r>
      <w:r w:rsidRPr="00B67020">
        <w:rPr>
          <w:spacing w:val="-3"/>
        </w:rPr>
        <w:t xml:space="preserve"> to the Application as the “F” exhibits.</w:t>
      </w:r>
      <w:r w:rsidRPr="00B67020">
        <w:rPr>
          <w:spacing w:val="-3"/>
          <w:vertAlign w:val="superscript"/>
        </w:rPr>
        <w:footnoteReference w:id="2"/>
      </w:r>
      <w:r>
        <w:rPr>
          <w:spacing w:val="-3"/>
        </w:rPr>
        <w:t xml:space="preserve">  </w:t>
      </w:r>
      <w:r w:rsidRPr="00B67020">
        <w:rPr>
          <w:spacing w:val="-3"/>
        </w:rPr>
        <w:t xml:space="preserve">The DELCORA assets proposed to be sold to Aqua include physical assets (such as treatment plants, sewer mains, pump stations, and related facilities), and DELCORA’s contractual rights under each of the contracts listed in Exhibit 4.15 to the APA and included in the “F” exhibits to the Application.  APA </w:t>
      </w:r>
      <w:r w:rsidR="002400E5">
        <w:rPr>
          <w:spacing w:val="-3"/>
        </w:rPr>
        <w:t>Section</w:t>
      </w:r>
      <w:r w:rsidRPr="00B67020">
        <w:rPr>
          <w:spacing w:val="-3"/>
        </w:rPr>
        <w:t xml:space="preserve"> 2.01. </w:t>
      </w:r>
    </w:p>
    <w:p w14:paraId="18C16CAD" w14:textId="4F72ED68" w:rsidR="00B67020" w:rsidRDefault="00B67020" w:rsidP="00B67020">
      <w:pPr>
        <w:tabs>
          <w:tab w:val="left" w:pos="-720"/>
        </w:tabs>
        <w:suppressAutoHyphens/>
        <w:spacing w:line="360" w:lineRule="auto"/>
        <w:ind w:firstLine="1440"/>
        <w:rPr>
          <w:spacing w:val="-3"/>
        </w:rPr>
      </w:pPr>
    </w:p>
    <w:p w14:paraId="10FB0718" w14:textId="59360219" w:rsidR="00B67020" w:rsidRDefault="00B67020" w:rsidP="00B67020">
      <w:pPr>
        <w:tabs>
          <w:tab w:val="left" w:pos="-720"/>
        </w:tabs>
        <w:suppressAutoHyphens/>
        <w:spacing w:line="360" w:lineRule="auto"/>
        <w:ind w:firstLine="1440"/>
        <w:rPr>
          <w:spacing w:val="-3"/>
        </w:rPr>
      </w:pPr>
      <w:r>
        <w:rPr>
          <w:spacing w:val="-3"/>
        </w:rPr>
        <w:t xml:space="preserve">The following </w:t>
      </w:r>
      <w:r w:rsidR="004D2F52">
        <w:rPr>
          <w:spacing w:val="-3"/>
        </w:rPr>
        <w:t xml:space="preserve">five </w:t>
      </w:r>
      <w:r>
        <w:rPr>
          <w:spacing w:val="-3"/>
        </w:rPr>
        <w:t>municipal corporations protested the Application:</w:t>
      </w:r>
    </w:p>
    <w:p w14:paraId="616D452E" w14:textId="77777777" w:rsidR="00B67020" w:rsidRDefault="00B67020" w:rsidP="00F14F0C">
      <w:pPr>
        <w:pStyle w:val="ListParagraph"/>
        <w:numPr>
          <w:ilvl w:val="0"/>
          <w:numId w:val="22"/>
        </w:numPr>
        <w:tabs>
          <w:tab w:val="left" w:pos="-720"/>
        </w:tabs>
        <w:suppressAutoHyphens/>
        <w:spacing w:before="240"/>
        <w:ind w:right="1440"/>
        <w:rPr>
          <w:spacing w:val="-3"/>
        </w:rPr>
      </w:pPr>
      <w:r w:rsidRPr="00B67020">
        <w:rPr>
          <w:spacing w:val="-3"/>
        </w:rPr>
        <w:t xml:space="preserve">On July 17, 2020, Southwest Delaware County Municipal Authority (SWDCMA) filed a Protest to the </w:t>
      </w:r>
      <w:proofErr w:type="gramStart"/>
      <w:r w:rsidRPr="00B67020">
        <w:rPr>
          <w:spacing w:val="-3"/>
        </w:rPr>
        <w:t>Application</w:t>
      </w:r>
      <w:r>
        <w:rPr>
          <w:spacing w:val="-3"/>
        </w:rPr>
        <w:t>;</w:t>
      </w:r>
      <w:proofErr w:type="gramEnd"/>
    </w:p>
    <w:p w14:paraId="57C1BABB" w14:textId="4285580F" w:rsidR="00B67020" w:rsidRDefault="00B67020" w:rsidP="00F14F0C">
      <w:pPr>
        <w:pStyle w:val="ListParagraph"/>
        <w:numPr>
          <w:ilvl w:val="0"/>
          <w:numId w:val="22"/>
        </w:numPr>
        <w:tabs>
          <w:tab w:val="left" w:pos="-720"/>
        </w:tabs>
        <w:suppressAutoHyphens/>
        <w:spacing w:before="240"/>
        <w:ind w:right="1440"/>
        <w:rPr>
          <w:spacing w:val="-3"/>
        </w:rPr>
      </w:pPr>
      <w:r w:rsidRPr="00B67020">
        <w:rPr>
          <w:spacing w:val="-3"/>
        </w:rPr>
        <w:t>On August 7, 2020, Upland Borough</w:t>
      </w:r>
      <w:r w:rsidR="00992DF9">
        <w:rPr>
          <w:spacing w:val="-3"/>
        </w:rPr>
        <w:t xml:space="preserve"> (Upland)</w:t>
      </w:r>
      <w:r w:rsidRPr="00B67020">
        <w:rPr>
          <w:spacing w:val="-3"/>
        </w:rPr>
        <w:t xml:space="preserve"> filed </w:t>
      </w:r>
      <w:r w:rsidR="004D2F52">
        <w:rPr>
          <w:spacing w:val="-3"/>
        </w:rPr>
        <w:t xml:space="preserve">a </w:t>
      </w:r>
      <w:r w:rsidRPr="00B67020">
        <w:rPr>
          <w:spacing w:val="-3"/>
        </w:rPr>
        <w:t xml:space="preserve">Protest to the </w:t>
      </w:r>
      <w:proofErr w:type="gramStart"/>
      <w:r w:rsidRPr="00B67020">
        <w:rPr>
          <w:spacing w:val="-3"/>
        </w:rPr>
        <w:t>Application</w:t>
      </w:r>
      <w:r>
        <w:rPr>
          <w:spacing w:val="-3"/>
        </w:rPr>
        <w:t>;</w:t>
      </w:r>
      <w:proofErr w:type="gramEnd"/>
    </w:p>
    <w:p w14:paraId="4EF9A14B" w14:textId="3E020727" w:rsidR="004D2F52" w:rsidRDefault="004D2F52" w:rsidP="00F14F0C">
      <w:pPr>
        <w:pStyle w:val="ListParagraph"/>
        <w:numPr>
          <w:ilvl w:val="0"/>
          <w:numId w:val="22"/>
        </w:numPr>
        <w:tabs>
          <w:tab w:val="left" w:pos="-720"/>
        </w:tabs>
        <w:suppressAutoHyphens/>
        <w:spacing w:before="240"/>
        <w:ind w:right="1440"/>
        <w:rPr>
          <w:spacing w:val="-3"/>
        </w:rPr>
      </w:pPr>
      <w:r>
        <w:rPr>
          <w:spacing w:val="-3"/>
        </w:rPr>
        <w:t>On August 7, 2020,</w:t>
      </w:r>
      <w:r w:rsidRPr="004D2F52">
        <w:rPr>
          <w:spacing w:val="-3"/>
        </w:rPr>
        <w:t xml:space="preserve"> Lower Chichester Township (Lower Chichester)</w:t>
      </w:r>
      <w:r>
        <w:rPr>
          <w:spacing w:val="-3"/>
        </w:rPr>
        <w:t xml:space="preserve"> filed a Protest to the </w:t>
      </w:r>
      <w:proofErr w:type="gramStart"/>
      <w:r>
        <w:rPr>
          <w:spacing w:val="-3"/>
        </w:rPr>
        <w:t>Application;</w:t>
      </w:r>
      <w:proofErr w:type="gramEnd"/>
    </w:p>
    <w:p w14:paraId="2DA1AF6D" w14:textId="001D27EA" w:rsidR="00B67020" w:rsidRDefault="00B67020" w:rsidP="00F14F0C">
      <w:pPr>
        <w:pStyle w:val="ListParagraph"/>
        <w:numPr>
          <w:ilvl w:val="0"/>
          <w:numId w:val="22"/>
        </w:numPr>
        <w:tabs>
          <w:tab w:val="left" w:pos="-720"/>
        </w:tabs>
        <w:suppressAutoHyphens/>
        <w:spacing w:before="240"/>
        <w:ind w:right="1440"/>
        <w:rPr>
          <w:spacing w:val="-3"/>
        </w:rPr>
      </w:pPr>
      <w:r>
        <w:rPr>
          <w:spacing w:val="-3"/>
        </w:rPr>
        <w:t>O</w:t>
      </w:r>
      <w:r w:rsidRPr="00B67020">
        <w:rPr>
          <w:spacing w:val="-3"/>
        </w:rPr>
        <w:t xml:space="preserve">n August 17, 2020, Trainer Borough </w:t>
      </w:r>
      <w:r w:rsidR="00992DF9">
        <w:rPr>
          <w:spacing w:val="-3"/>
        </w:rPr>
        <w:t xml:space="preserve">(Trainer) </w:t>
      </w:r>
      <w:r w:rsidRPr="00B67020">
        <w:rPr>
          <w:spacing w:val="-3"/>
        </w:rPr>
        <w:t>filed a Protest to the Application</w:t>
      </w:r>
      <w:r>
        <w:rPr>
          <w:spacing w:val="-3"/>
        </w:rPr>
        <w:t>; and</w:t>
      </w:r>
    </w:p>
    <w:p w14:paraId="12DDA23F" w14:textId="1BE638C6" w:rsidR="00B67020" w:rsidRPr="00B67020" w:rsidRDefault="00F14F0C" w:rsidP="00F14F0C">
      <w:pPr>
        <w:pStyle w:val="ListParagraph"/>
        <w:numPr>
          <w:ilvl w:val="0"/>
          <w:numId w:val="22"/>
        </w:numPr>
        <w:tabs>
          <w:tab w:val="left" w:pos="-720"/>
        </w:tabs>
        <w:suppressAutoHyphens/>
        <w:spacing w:before="240"/>
        <w:ind w:right="1440"/>
        <w:rPr>
          <w:spacing w:val="-3"/>
        </w:rPr>
      </w:pPr>
      <w:r w:rsidRPr="00F14F0C">
        <w:rPr>
          <w:spacing w:val="-3"/>
        </w:rPr>
        <w:t xml:space="preserve">On August 21, 2020, </w:t>
      </w:r>
      <w:proofErr w:type="spellStart"/>
      <w:r w:rsidRPr="00F14F0C">
        <w:rPr>
          <w:spacing w:val="-3"/>
        </w:rPr>
        <w:t>Edgmont</w:t>
      </w:r>
      <w:proofErr w:type="spellEnd"/>
      <w:r w:rsidRPr="00F14F0C">
        <w:rPr>
          <w:spacing w:val="-3"/>
        </w:rPr>
        <w:t xml:space="preserve"> </w:t>
      </w:r>
      <w:r w:rsidR="00992DF9">
        <w:rPr>
          <w:spacing w:val="-3"/>
        </w:rPr>
        <w:t>Township (</w:t>
      </w:r>
      <w:proofErr w:type="spellStart"/>
      <w:r w:rsidR="00992DF9">
        <w:rPr>
          <w:spacing w:val="-3"/>
        </w:rPr>
        <w:t>Edgmont</w:t>
      </w:r>
      <w:proofErr w:type="spellEnd"/>
      <w:r w:rsidR="00992DF9">
        <w:rPr>
          <w:spacing w:val="-3"/>
        </w:rPr>
        <w:t xml:space="preserve">) </w:t>
      </w:r>
      <w:r w:rsidRPr="00F14F0C">
        <w:rPr>
          <w:spacing w:val="-3"/>
        </w:rPr>
        <w:t>filed a Protest to the Application.</w:t>
      </w:r>
      <w:r>
        <w:rPr>
          <w:rStyle w:val="FootnoteReference"/>
          <w:spacing w:val="-3"/>
        </w:rPr>
        <w:footnoteReference w:id="3"/>
      </w:r>
      <w:r w:rsidR="00B67020" w:rsidRPr="00B67020">
        <w:rPr>
          <w:spacing w:val="-3"/>
        </w:rPr>
        <w:t xml:space="preserve">  </w:t>
      </w:r>
    </w:p>
    <w:p w14:paraId="070A9057" w14:textId="5BA6076D" w:rsidR="00B67020" w:rsidRPr="00B67020" w:rsidRDefault="00B67020" w:rsidP="00B67020">
      <w:pPr>
        <w:tabs>
          <w:tab w:val="left" w:pos="-720"/>
        </w:tabs>
        <w:suppressAutoHyphens/>
        <w:spacing w:line="360" w:lineRule="auto"/>
        <w:ind w:firstLine="1440"/>
        <w:rPr>
          <w:spacing w:val="-3"/>
        </w:rPr>
      </w:pPr>
    </w:p>
    <w:p w14:paraId="51E5204F" w14:textId="479479FC" w:rsidR="00B67020" w:rsidRPr="00B67020" w:rsidRDefault="00F14F0C" w:rsidP="00B67020">
      <w:pPr>
        <w:tabs>
          <w:tab w:val="left" w:pos="-720"/>
        </w:tabs>
        <w:suppressAutoHyphens/>
        <w:spacing w:line="360" w:lineRule="auto"/>
        <w:rPr>
          <w:spacing w:val="-3"/>
        </w:rPr>
      </w:pPr>
      <w:r>
        <w:rPr>
          <w:spacing w:val="-3"/>
        </w:rPr>
        <w:t xml:space="preserve">These municipal corporations are collectively </w:t>
      </w:r>
      <w:r w:rsidR="00BB0F00">
        <w:rPr>
          <w:spacing w:val="-3"/>
        </w:rPr>
        <w:t xml:space="preserve">the </w:t>
      </w:r>
      <w:r w:rsidR="00B67020" w:rsidRPr="00B67020">
        <w:rPr>
          <w:spacing w:val="-3"/>
        </w:rPr>
        <w:t>Municipal Protestants</w:t>
      </w:r>
      <w:r>
        <w:rPr>
          <w:spacing w:val="-3"/>
        </w:rPr>
        <w:t>.</w:t>
      </w:r>
    </w:p>
    <w:p w14:paraId="555CE5C3" w14:textId="77777777" w:rsidR="00B67020" w:rsidRDefault="00B67020" w:rsidP="002C1D21">
      <w:pPr>
        <w:tabs>
          <w:tab w:val="left" w:pos="-720"/>
        </w:tabs>
        <w:suppressAutoHyphens/>
        <w:spacing w:line="360" w:lineRule="auto"/>
        <w:ind w:firstLine="1440"/>
        <w:rPr>
          <w:spacing w:val="-3"/>
        </w:rPr>
      </w:pPr>
    </w:p>
    <w:p w14:paraId="3840CD26" w14:textId="6ED946E5" w:rsidR="00F85DA1" w:rsidRDefault="00ED3A64" w:rsidP="00ED3A64">
      <w:pPr>
        <w:tabs>
          <w:tab w:val="left" w:pos="-720"/>
        </w:tabs>
        <w:suppressAutoHyphens/>
        <w:spacing w:line="360" w:lineRule="auto"/>
        <w:ind w:firstLine="1440"/>
        <w:rPr>
          <w:spacing w:val="-3"/>
        </w:rPr>
      </w:pPr>
      <w:r w:rsidRPr="00ED3A64">
        <w:rPr>
          <w:spacing w:val="-3"/>
        </w:rPr>
        <w:t xml:space="preserve">Aqua’s Application seeks a certificate of public convenience (CPC) to provide wastewater service to the </w:t>
      </w:r>
      <w:r>
        <w:rPr>
          <w:spacing w:val="-3"/>
        </w:rPr>
        <w:t>entire service territory of</w:t>
      </w:r>
      <w:r w:rsidRPr="00ED3A64">
        <w:rPr>
          <w:spacing w:val="-3"/>
        </w:rPr>
        <w:t xml:space="preserve"> DELCORA’s service area</w:t>
      </w:r>
      <w:r>
        <w:rPr>
          <w:spacing w:val="-3"/>
        </w:rPr>
        <w:t>.</w:t>
      </w:r>
      <w:r w:rsidRPr="00ED3A64">
        <w:rPr>
          <w:spacing w:val="-3"/>
        </w:rPr>
        <w:t xml:space="preserve">  Application </w:t>
      </w:r>
      <w:r w:rsidR="000912CB">
        <w:rPr>
          <w:spacing w:val="-3"/>
        </w:rPr>
        <w:t>at</w:t>
      </w:r>
      <w:r w:rsidRPr="00ED3A64">
        <w:rPr>
          <w:spacing w:val="-3"/>
        </w:rPr>
        <w:t xml:space="preserve"> 20.</w:t>
      </w:r>
      <w:r>
        <w:rPr>
          <w:spacing w:val="-3"/>
        </w:rPr>
        <w:t xml:space="preserve">  </w:t>
      </w:r>
      <w:r w:rsidRPr="00ED3A64">
        <w:rPr>
          <w:spacing w:val="-3"/>
        </w:rPr>
        <w:t>DELCORA’s right to provide wastewater service in various locations, including in the areas governed by Municipal Protestants, is based on the terms and conditions of the contracts between numerous municipal corporations and DELCORA.</w:t>
      </w:r>
    </w:p>
    <w:p w14:paraId="297419A7" w14:textId="77777777" w:rsidR="00F85DA1" w:rsidRDefault="00F85DA1">
      <w:pPr>
        <w:rPr>
          <w:spacing w:val="-3"/>
        </w:rPr>
      </w:pPr>
      <w:r>
        <w:rPr>
          <w:spacing w:val="-3"/>
        </w:rPr>
        <w:br w:type="page"/>
      </w:r>
    </w:p>
    <w:p w14:paraId="183529F9" w14:textId="0E28259F" w:rsidR="00ED3A64" w:rsidRDefault="00ED3A64" w:rsidP="00ED3A64">
      <w:pPr>
        <w:tabs>
          <w:tab w:val="left" w:pos="-720"/>
        </w:tabs>
        <w:suppressAutoHyphens/>
        <w:spacing w:line="360" w:lineRule="auto"/>
        <w:rPr>
          <w:spacing w:val="-3"/>
          <w:u w:val="single"/>
        </w:rPr>
      </w:pPr>
      <w:r w:rsidRPr="00ED3A64">
        <w:rPr>
          <w:spacing w:val="-3"/>
          <w:u w:val="single"/>
        </w:rPr>
        <w:lastRenderedPageBreak/>
        <w:t>Abbreviated Procedural History</w:t>
      </w:r>
    </w:p>
    <w:p w14:paraId="35380C9E" w14:textId="77777777" w:rsidR="00ED3A64" w:rsidRPr="00ED3A64" w:rsidRDefault="00ED3A64" w:rsidP="00ED3A64">
      <w:pPr>
        <w:tabs>
          <w:tab w:val="left" w:pos="-720"/>
        </w:tabs>
        <w:suppressAutoHyphens/>
        <w:spacing w:line="360" w:lineRule="auto"/>
        <w:rPr>
          <w:spacing w:val="-3"/>
          <w:u w:val="single"/>
        </w:rPr>
      </w:pPr>
    </w:p>
    <w:p w14:paraId="0D0B8077" w14:textId="6C5B8B5A" w:rsidR="006372F2" w:rsidRDefault="006372F2" w:rsidP="002C1D21">
      <w:pPr>
        <w:tabs>
          <w:tab w:val="left" w:pos="-720"/>
        </w:tabs>
        <w:suppressAutoHyphens/>
        <w:spacing w:line="360" w:lineRule="auto"/>
        <w:ind w:firstLine="1440"/>
        <w:rPr>
          <w:spacing w:val="-3"/>
        </w:rPr>
      </w:pPr>
      <w:r w:rsidRPr="00C423BE">
        <w:rPr>
          <w:spacing w:val="-3"/>
        </w:rPr>
        <w:t xml:space="preserve">By Secretarial letter dated December 30, 2019, the </w:t>
      </w:r>
      <w:r>
        <w:rPr>
          <w:spacing w:val="-3"/>
        </w:rPr>
        <w:t xml:space="preserve">Pennsylvania Public Utility </w:t>
      </w:r>
      <w:r w:rsidRPr="00C423BE">
        <w:rPr>
          <w:spacing w:val="-3"/>
        </w:rPr>
        <w:t>Commission</w:t>
      </w:r>
      <w:r>
        <w:rPr>
          <w:spacing w:val="-3"/>
        </w:rPr>
        <w:t xml:space="preserve"> (Commission)</w:t>
      </w:r>
      <w:r w:rsidRPr="00C423BE">
        <w:rPr>
          <w:spacing w:val="-3"/>
        </w:rPr>
        <w:t xml:space="preserve"> acknowledged </w:t>
      </w:r>
      <w:r w:rsidRPr="00C423BE">
        <w:t xml:space="preserve">receipt of </w:t>
      </w:r>
      <w:r>
        <w:t>Aqua</w:t>
      </w:r>
      <w:r w:rsidR="004D2F52">
        <w:t>’s</w:t>
      </w:r>
      <w:r>
        <w:t xml:space="preserve"> </w:t>
      </w:r>
      <w:r w:rsidRPr="00C423BE">
        <w:t xml:space="preserve">Letter/Notice of Licensed Engineer and Utility Valuation Expert Engagement Concerning Acquisition of the </w:t>
      </w:r>
      <w:r>
        <w:t>DELCORA</w:t>
      </w:r>
      <w:r w:rsidRPr="00C423BE">
        <w:t xml:space="preserve">, Delaware and Chester Counties Sanitary Wastewater Collection and Treatment System, </w:t>
      </w:r>
      <w:r w:rsidRPr="00C423BE">
        <w:rPr>
          <w:spacing w:val="-3"/>
        </w:rPr>
        <w:t>filed on December</w:t>
      </w:r>
      <w:r w:rsidR="0002003A">
        <w:rPr>
          <w:spacing w:val="-3"/>
        </w:rPr>
        <w:t> </w:t>
      </w:r>
      <w:r w:rsidRPr="00C423BE">
        <w:rPr>
          <w:spacing w:val="-3"/>
        </w:rPr>
        <w:t>26, 2019 at this docket.  Aqua requested Commission approval of its acquisition of the wastewater system assets of DELCORA and approval of the ratemaking rate base of these assets as determined by Sections 1102 and 1329 of the Public Utility Code.  Aqua also requested approval of contracts, including assignments of contracts pursuant to Section 507 of the Public Utility Code.  Aqua sent several requests for extension of time to file the requisite data for the application which were granted</w:t>
      </w:r>
    </w:p>
    <w:p w14:paraId="75BDE370" w14:textId="77777777" w:rsidR="006372F2" w:rsidRDefault="006372F2" w:rsidP="006372F2">
      <w:pPr>
        <w:tabs>
          <w:tab w:val="left" w:pos="-720"/>
        </w:tabs>
        <w:suppressAutoHyphens/>
        <w:spacing w:line="360" w:lineRule="auto"/>
        <w:ind w:firstLine="1440"/>
        <w:rPr>
          <w:spacing w:val="-3"/>
        </w:rPr>
      </w:pPr>
    </w:p>
    <w:p w14:paraId="0962E873" w14:textId="77777777" w:rsidR="00897621" w:rsidRDefault="002C1D21" w:rsidP="003A49C8">
      <w:pPr>
        <w:spacing w:line="360" w:lineRule="auto"/>
        <w:ind w:firstLine="1440"/>
        <w:rPr>
          <w:spacing w:val="-3"/>
        </w:rPr>
      </w:pPr>
      <w:r w:rsidRPr="00F168A6">
        <w:rPr>
          <w:spacing w:val="-3"/>
        </w:rPr>
        <w:t xml:space="preserve">On July 27, 2020, the Commission by Secretarial Letter accepted the application as complete for review.  This matter was assigned to me in the Office of Administrative Law Judge (OALJ).  </w:t>
      </w:r>
    </w:p>
    <w:p w14:paraId="63AB1B69" w14:textId="1190F3F2" w:rsidR="00897621" w:rsidRDefault="00897621" w:rsidP="003A49C8">
      <w:pPr>
        <w:spacing w:line="360" w:lineRule="auto"/>
        <w:ind w:firstLine="1440"/>
        <w:rPr>
          <w:spacing w:val="-3"/>
        </w:rPr>
      </w:pPr>
    </w:p>
    <w:p w14:paraId="00EB57DF" w14:textId="401A3F49" w:rsidR="00ED3A64" w:rsidRDefault="00ED3A64" w:rsidP="003A49C8">
      <w:pPr>
        <w:spacing w:line="360" w:lineRule="auto"/>
        <w:ind w:firstLine="1440"/>
        <w:rPr>
          <w:spacing w:val="-3"/>
        </w:rPr>
      </w:pPr>
      <w:r>
        <w:rPr>
          <w:spacing w:val="-3"/>
        </w:rPr>
        <w:t>On September 2, 2020, an Initial Prehearing Conference convened where</w:t>
      </w:r>
      <w:r w:rsidR="00C37B3B">
        <w:rPr>
          <w:spacing w:val="-3"/>
        </w:rPr>
        <w:t>,</w:t>
      </w:r>
      <w:r>
        <w:rPr>
          <w:spacing w:val="-3"/>
        </w:rPr>
        <w:t xml:space="preserve"> among other things</w:t>
      </w:r>
      <w:r w:rsidR="00C37B3B">
        <w:rPr>
          <w:spacing w:val="-3"/>
        </w:rPr>
        <w:t>,</w:t>
      </w:r>
      <w:r>
        <w:rPr>
          <w:spacing w:val="-3"/>
        </w:rPr>
        <w:t xml:space="preserve"> a procedural schedule was developed for this proceeding.  By Order dated September</w:t>
      </w:r>
      <w:r w:rsidR="0002003A">
        <w:rPr>
          <w:spacing w:val="-3"/>
        </w:rPr>
        <w:t> </w:t>
      </w:r>
      <w:r>
        <w:rPr>
          <w:spacing w:val="-3"/>
        </w:rPr>
        <w:t>4, 2020, the procedural schedule was confirmed.</w:t>
      </w:r>
    </w:p>
    <w:p w14:paraId="4CAFFEAB" w14:textId="16C9BEC4" w:rsidR="00ED3A64" w:rsidRDefault="00ED3A64" w:rsidP="003A49C8">
      <w:pPr>
        <w:spacing w:line="360" w:lineRule="auto"/>
        <w:ind w:firstLine="1440"/>
        <w:rPr>
          <w:spacing w:val="-3"/>
        </w:rPr>
      </w:pPr>
    </w:p>
    <w:p w14:paraId="54A8141B" w14:textId="75D63CDE" w:rsidR="00951599" w:rsidRDefault="00ED3A64" w:rsidP="003A49C8">
      <w:pPr>
        <w:spacing w:line="360" w:lineRule="auto"/>
        <w:ind w:firstLine="1440"/>
        <w:rPr>
          <w:spacing w:val="-3"/>
        </w:rPr>
      </w:pPr>
      <w:r>
        <w:rPr>
          <w:spacing w:val="-3"/>
        </w:rPr>
        <w:t>On September 25, 2020, Scott Rubin, Esquire,</w:t>
      </w:r>
      <w:r w:rsidR="00C37B3B">
        <w:rPr>
          <w:spacing w:val="-3"/>
        </w:rPr>
        <w:t xml:space="preserve"> on behalf of the</w:t>
      </w:r>
      <w:r w:rsidR="00C37B3B" w:rsidRPr="00C37B3B">
        <w:rPr>
          <w:spacing w:val="-3"/>
        </w:rPr>
        <w:t xml:space="preserve"> Municipal Protestants, </w:t>
      </w:r>
      <w:r>
        <w:rPr>
          <w:spacing w:val="-3"/>
        </w:rPr>
        <w:t>filed a Motion for Summary Judgment</w:t>
      </w:r>
      <w:r w:rsidR="00C37B3B">
        <w:rPr>
          <w:spacing w:val="-3"/>
        </w:rPr>
        <w:t xml:space="preserve"> (Motion)</w:t>
      </w:r>
      <w:r>
        <w:rPr>
          <w:spacing w:val="-3"/>
        </w:rPr>
        <w:t xml:space="preserve"> </w:t>
      </w:r>
      <w:r w:rsidR="00C37B3B">
        <w:rPr>
          <w:spacing w:val="-3"/>
        </w:rPr>
        <w:t xml:space="preserve">at this proceeding.  Pursuant to 52 Pa.Code § </w:t>
      </w:r>
      <w:r w:rsidR="00AD3821">
        <w:rPr>
          <w:spacing w:val="-3"/>
        </w:rPr>
        <w:t>5.</w:t>
      </w:r>
      <w:r w:rsidR="00C37B3B">
        <w:rPr>
          <w:spacing w:val="-3"/>
        </w:rPr>
        <w:t xml:space="preserve">102(a), the Motion was </w:t>
      </w:r>
      <w:r w:rsidR="004D2F52">
        <w:rPr>
          <w:spacing w:val="-3"/>
        </w:rPr>
        <w:t>filed</w:t>
      </w:r>
      <w:r w:rsidR="00C37B3B">
        <w:rPr>
          <w:spacing w:val="-3"/>
        </w:rPr>
        <w:t xml:space="preserve"> </w:t>
      </w:r>
      <w:r w:rsidR="004D2F52">
        <w:rPr>
          <w:spacing w:val="-3"/>
        </w:rPr>
        <w:t>with</w:t>
      </w:r>
      <w:r w:rsidR="00C37B3B">
        <w:rPr>
          <w:spacing w:val="-3"/>
        </w:rPr>
        <w:t xml:space="preserve"> a Notice to Plead.</w:t>
      </w:r>
      <w:r w:rsidR="00C37B3B">
        <w:rPr>
          <w:rStyle w:val="FootnoteReference"/>
          <w:spacing w:val="-3"/>
        </w:rPr>
        <w:footnoteReference w:id="4"/>
      </w:r>
    </w:p>
    <w:p w14:paraId="69006910" w14:textId="77777777" w:rsidR="00951599" w:rsidRDefault="00951599">
      <w:pPr>
        <w:rPr>
          <w:spacing w:val="-3"/>
        </w:rPr>
      </w:pPr>
      <w:r>
        <w:rPr>
          <w:spacing w:val="-3"/>
        </w:rPr>
        <w:br w:type="page"/>
      </w:r>
    </w:p>
    <w:p w14:paraId="33E2C268" w14:textId="7A10C186" w:rsidR="00C37B3B" w:rsidRDefault="00C37B3B" w:rsidP="003A49C8">
      <w:pPr>
        <w:spacing w:line="360" w:lineRule="auto"/>
        <w:ind w:firstLine="1440"/>
        <w:rPr>
          <w:spacing w:val="-3"/>
        </w:rPr>
      </w:pPr>
      <w:r>
        <w:rPr>
          <w:spacing w:val="-3"/>
        </w:rPr>
        <w:lastRenderedPageBreak/>
        <w:t>Pursuant to 52 Pa.Code § 5.102(b),</w:t>
      </w:r>
      <w:r>
        <w:rPr>
          <w:rStyle w:val="FootnoteReference"/>
          <w:spacing w:val="-3"/>
        </w:rPr>
        <w:footnoteReference w:id="5"/>
      </w:r>
      <w:r>
        <w:rPr>
          <w:spacing w:val="-3"/>
        </w:rPr>
        <w:t xml:space="preserve"> Answers to the Motion were due on or before October 15, 2020.  </w:t>
      </w:r>
      <w:r w:rsidR="004D2F52">
        <w:rPr>
          <w:spacing w:val="-3"/>
        </w:rPr>
        <w:t xml:space="preserve">The following </w:t>
      </w:r>
      <w:r w:rsidR="00111ABA">
        <w:rPr>
          <w:spacing w:val="-3"/>
        </w:rPr>
        <w:t xml:space="preserve">three </w:t>
      </w:r>
      <w:r w:rsidR="004D2F52">
        <w:rPr>
          <w:spacing w:val="-3"/>
        </w:rPr>
        <w:t>parties filed timely Answers to the Motion:</w:t>
      </w:r>
    </w:p>
    <w:p w14:paraId="3EC47D0F" w14:textId="12FE77E0" w:rsidR="004D2F52" w:rsidRDefault="004D2F52" w:rsidP="003A49C8">
      <w:pPr>
        <w:spacing w:line="360" w:lineRule="auto"/>
        <w:ind w:firstLine="1440"/>
        <w:rPr>
          <w:spacing w:val="-3"/>
        </w:rPr>
      </w:pPr>
    </w:p>
    <w:p w14:paraId="47499488" w14:textId="4694FDD9" w:rsidR="004D2F52" w:rsidRDefault="004D2F52" w:rsidP="00951599">
      <w:pPr>
        <w:pStyle w:val="ListParagraph"/>
        <w:numPr>
          <w:ilvl w:val="2"/>
          <w:numId w:val="23"/>
        </w:numPr>
        <w:ind w:left="1800" w:hanging="360"/>
        <w:rPr>
          <w:spacing w:val="-3"/>
        </w:rPr>
      </w:pPr>
      <w:r>
        <w:rPr>
          <w:spacing w:val="-3"/>
        </w:rPr>
        <w:t>Aqua,</w:t>
      </w:r>
    </w:p>
    <w:p w14:paraId="14273A13" w14:textId="263B0AF8" w:rsidR="004D2F52" w:rsidRDefault="004D2F52" w:rsidP="00951599">
      <w:pPr>
        <w:pStyle w:val="ListParagraph"/>
        <w:numPr>
          <w:ilvl w:val="2"/>
          <w:numId w:val="23"/>
        </w:numPr>
        <w:ind w:left="1800" w:hanging="360"/>
        <w:rPr>
          <w:spacing w:val="-3"/>
        </w:rPr>
      </w:pPr>
      <w:r>
        <w:rPr>
          <w:spacing w:val="-3"/>
        </w:rPr>
        <w:t>DELCORA,</w:t>
      </w:r>
      <w:r w:rsidR="00111ABA">
        <w:rPr>
          <w:spacing w:val="-3"/>
        </w:rPr>
        <w:t xml:space="preserve"> and </w:t>
      </w:r>
    </w:p>
    <w:p w14:paraId="69538620" w14:textId="6A8949D9" w:rsidR="004D2F52" w:rsidRPr="004D2F52" w:rsidRDefault="003D6FB3" w:rsidP="00951599">
      <w:pPr>
        <w:pStyle w:val="ListParagraph"/>
        <w:numPr>
          <w:ilvl w:val="2"/>
          <w:numId w:val="23"/>
        </w:numPr>
        <w:ind w:left="1800" w:hanging="360"/>
        <w:rPr>
          <w:spacing w:val="-3"/>
        </w:rPr>
      </w:pPr>
      <w:r>
        <w:rPr>
          <w:spacing w:val="-3"/>
        </w:rPr>
        <w:t xml:space="preserve">County of </w:t>
      </w:r>
      <w:r w:rsidR="004D2F52">
        <w:rPr>
          <w:spacing w:val="-3"/>
        </w:rPr>
        <w:t>Delaware</w:t>
      </w:r>
      <w:r>
        <w:rPr>
          <w:spacing w:val="-3"/>
        </w:rPr>
        <w:t>, Pennsylvania (DE</w:t>
      </w:r>
      <w:r w:rsidR="004D2F52">
        <w:rPr>
          <w:spacing w:val="-3"/>
        </w:rPr>
        <w:t xml:space="preserve"> County</w:t>
      </w:r>
      <w:r>
        <w:rPr>
          <w:spacing w:val="-3"/>
        </w:rPr>
        <w:t>)</w:t>
      </w:r>
      <w:r w:rsidR="00111ABA">
        <w:rPr>
          <w:spacing w:val="-3"/>
        </w:rPr>
        <w:t>.</w:t>
      </w:r>
    </w:p>
    <w:p w14:paraId="30DD1B7F" w14:textId="77777777" w:rsidR="00111ABA" w:rsidRDefault="00111ABA" w:rsidP="003A49C8">
      <w:pPr>
        <w:spacing w:line="360" w:lineRule="auto"/>
        <w:ind w:firstLine="1440"/>
      </w:pPr>
    </w:p>
    <w:p w14:paraId="6FB943DF" w14:textId="63A75564" w:rsidR="00111ABA" w:rsidRDefault="00111ABA" w:rsidP="003A49C8">
      <w:pPr>
        <w:spacing w:line="360" w:lineRule="auto"/>
        <w:ind w:firstLine="1440"/>
      </w:pPr>
      <w:r>
        <w:t xml:space="preserve">On </w:t>
      </w:r>
      <w:r w:rsidR="00836B42">
        <w:t>October 16, 2020, counsel for the Commission’s Bureau of Investigation and Enforcement (I&amp;E) filed a letter specific to the response filed by Aqua to the Motion.</w:t>
      </w:r>
    </w:p>
    <w:p w14:paraId="2583C122" w14:textId="4A950D18" w:rsidR="00E16412" w:rsidRDefault="00E16412" w:rsidP="003A49C8">
      <w:pPr>
        <w:spacing w:line="360" w:lineRule="auto"/>
        <w:ind w:firstLine="1440"/>
      </w:pPr>
    </w:p>
    <w:p w14:paraId="53242018" w14:textId="3E875317" w:rsidR="00E16412" w:rsidRDefault="00E16412" w:rsidP="003A49C8">
      <w:pPr>
        <w:spacing w:line="360" w:lineRule="auto"/>
        <w:ind w:firstLine="1440"/>
      </w:pPr>
      <w:r>
        <w:t>This matter is ripe for ruling.</w:t>
      </w:r>
    </w:p>
    <w:p w14:paraId="688B70CB" w14:textId="77777777" w:rsidR="00E16412" w:rsidRDefault="00E16412" w:rsidP="003A49C8">
      <w:pPr>
        <w:spacing w:line="360" w:lineRule="auto"/>
        <w:ind w:firstLine="1440"/>
      </w:pPr>
    </w:p>
    <w:p w14:paraId="316A2F41" w14:textId="1D4DFE83" w:rsidR="00E16412" w:rsidRDefault="00E16412" w:rsidP="00E16412">
      <w:pPr>
        <w:spacing w:line="360" w:lineRule="auto"/>
        <w:jc w:val="center"/>
        <w:rPr>
          <w:u w:val="single"/>
        </w:rPr>
      </w:pPr>
      <w:r w:rsidRPr="00E16412">
        <w:rPr>
          <w:u w:val="single"/>
        </w:rPr>
        <w:t>P</w:t>
      </w:r>
      <w:r>
        <w:rPr>
          <w:u w:val="single"/>
        </w:rPr>
        <w:t>LEADINGS</w:t>
      </w:r>
    </w:p>
    <w:p w14:paraId="0C0615E4" w14:textId="77777777" w:rsidR="00E16412" w:rsidRDefault="00E16412" w:rsidP="0002003A">
      <w:pPr>
        <w:spacing w:line="360" w:lineRule="auto"/>
        <w:rPr>
          <w:u w:val="single"/>
        </w:rPr>
      </w:pPr>
    </w:p>
    <w:p w14:paraId="64096F3D" w14:textId="511616CA" w:rsidR="00E16412" w:rsidRDefault="00E16412" w:rsidP="00E16412">
      <w:pPr>
        <w:pStyle w:val="ListParagraph"/>
        <w:numPr>
          <w:ilvl w:val="0"/>
          <w:numId w:val="24"/>
        </w:numPr>
        <w:spacing w:line="360" w:lineRule="auto"/>
      </w:pPr>
      <w:r>
        <w:t>Motion</w:t>
      </w:r>
    </w:p>
    <w:p w14:paraId="57752E87" w14:textId="2DB399F5" w:rsidR="00E22487" w:rsidRDefault="00E22487" w:rsidP="00E22487">
      <w:pPr>
        <w:spacing w:line="360" w:lineRule="auto"/>
        <w:ind w:left="1080"/>
      </w:pPr>
    </w:p>
    <w:p w14:paraId="5E260CBE" w14:textId="609B68D3" w:rsidR="00E22487" w:rsidRDefault="00E22487" w:rsidP="00E22487">
      <w:pPr>
        <w:spacing w:line="360" w:lineRule="auto"/>
        <w:ind w:firstLine="1440"/>
      </w:pPr>
      <w:r>
        <w:t>The Motion relie</w:t>
      </w:r>
      <w:r w:rsidR="0038229B">
        <w:t>s</w:t>
      </w:r>
      <w:r>
        <w:t xml:space="preserve"> on the precedent of </w:t>
      </w:r>
      <w:proofErr w:type="spellStart"/>
      <w:r w:rsidRPr="00E22487">
        <w:rPr>
          <w:i/>
          <w:iCs/>
        </w:rPr>
        <w:t>Bobtown</w:t>
      </w:r>
      <w:proofErr w:type="spellEnd"/>
      <w:r w:rsidRPr="00E22487">
        <w:rPr>
          <w:i/>
          <w:iCs/>
        </w:rPr>
        <w:t xml:space="preserve"> Sewage Co. v. Pa. Pub. Util. Comm’n,</w:t>
      </w:r>
      <w:r>
        <w:t xml:space="preserve"> 171 A.2d 625 (</w:t>
      </w:r>
      <w:proofErr w:type="spellStart"/>
      <w:r>
        <w:t>Pa.Super</w:t>
      </w:r>
      <w:proofErr w:type="spellEnd"/>
      <w:r>
        <w:t>. 1961)(</w:t>
      </w:r>
      <w:proofErr w:type="spellStart"/>
      <w:r w:rsidRPr="00E22487">
        <w:rPr>
          <w:i/>
          <w:iCs/>
        </w:rPr>
        <w:t>Bobtown</w:t>
      </w:r>
      <w:proofErr w:type="spellEnd"/>
      <w:r>
        <w:t xml:space="preserve">).  </w:t>
      </w:r>
      <w:proofErr w:type="spellStart"/>
      <w:r>
        <w:t>Bobtown</w:t>
      </w:r>
      <w:proofErr w:type="spellEnd"/>
      <w:r>
        <w:t xml:space="preserve"> Sewage Co., the applicant, is denied a CPC because it cannot render sewage service.  The sewage facilities were acquired by</w:t>
      </w:r>
      <w:r w:rsidR="0038229B">
        <w:t xml:space="preserve"> another entity through</w:t>
      </w:r>
      <w:r>
        <w:t xml:space="preserve"> eminent domain “by proper proceedings under the Municipal Authorities Act.”  </w:t>
      </w:r>
      <w:r w:rsidRPr="00E22487">
        <w:rPr>
          <w:i/>
          <w:iCs/>
        </w:rPr>
        <w:t>Id,</w:t>
      </w:r>
      <w:r>
        <w:t xml:space="preserve"> at 626.  In </w:t>
      </w:r>
      <w:proofErr w:type="spellStart"/>
      <w:r w:rsidRPr="00E22487">
        <w:rPr>
          <w:i/>
          <w:iCs/>
        </w:rPr>
        <w:t>Bobtown</w:t>
      </w:r>
      <w:proofErr w:type="spellEnd"/>
      <w:r>
        <w:t>, the court found, “</w:t>
      </w:r>
      <w:r w:rsidR="0038229B">
        <w:t>s</w:t>
      </w:r>
      <w:r>
        <w:t>ince the plaintiff is not now in a position to render the service, there is ample evidence to sustain the order of the [C]</w:t>
      </w:r>
      <w:proofErr w:type="spellStart"/>
      <w:r>
        <w:t>o</w:t>
      </w:r>
      <w:r w:rsidR="00C325A1">
        <w:t>m</w:t>
      </w:r>
      <w:r>
        <w:t>mission</w:t>
      </w:r>
      <w:proofErr w:type="spellEnd"/>
      <w:r>
        <w:t xml:space="preserve"> [denying the application].  </w:t>
      </w:r>
      <w:r w:rsidRPr="00B32605">
        <w:rPr>
          <w:i/>
          <w:iCs/>
        </w:rPr>
        <w:t>Id,</w:t>
      </w:r>
      <w:r>
        <w:t xml:space="preserve"> at 627.</w:t>
      </w:r>
    </w:p>
    <w:p w14:paraId="40F1A71E" w14:textId="11A4F2E2" w:rsidR="00B32605" w:rsidRDefault="00B32605" w:rsidP="00E22487">
      <w:pPr>
        <w:spacing w:line="360" w:lineRule="auto"/>
        <w:ind w:firstLine="1440"/>
      </w:pPr>
    </w:p>
    <w:p w14:paraId="6C57EEE9" w14:textId="3CF3483A" w:rsidR="00B406D6" w:rsidRDefault="00B32605" w:rsidP="00E22487">
      <w:pPr>
        <w:spacing w:line="360" w:lineRule="auto"/>
        <w:ind w:firstLine="1440"/>
      </w:pPr>
      <w:r>
        <w:t xml:space="preserve">The Municipal Protestants contend that similar to </w:t>
      </w:r>
      <w:proofErr w:type="spellStart"/>
      <w:r w:rsidRPr="00B32605">
        <w:rPr>
          <w:i/>
          <w:iCs/>
        </w:rPr>
        <w:t>Bobtown</w:t>
      </w:r>
      <w:proofErr w:type="spellEnd"/>
      <w:r>
        <w:t xml:space="preserve">, Aqua is not in a position to render service.  </w:t>
      </w:r>
      <w:r w:rsidR="008C54D6">
        <w:t xml:space="preserve">Motion at </w:t>
      </w:r>
      <w:r w:rsidR="00E90761">
        <w:t>4</w:t>
      </w:r>
      <w:r w:rsidR="008C54D6">
        <w:t xml:space="preserve">.  </w:t>
      </w:r>
      <w:r>
        <w:t xml:space="preserve">The Municipal Protestants have contracts with DELCORA that are active after March 26, 2021, the expiration date of this proceeding.  </w:t>
      </w:r>
      <w:r w:rsidR="00567DDB">
        <w:t>All of t</w:t>
      </w:r>
      <w:r>
        <w:t>he contracts with DELCORA</w:t>
      </w:r>
      <w:r w:rsidR="00567DDB">
        <w:t xml:space="preserve"> and the Municipal Protestants prevent assignment without prior consent.  </w:t>
      </w:r>
      <w:r w:rsidR="00B406D6">
        <w:t xml:space="preserve">The </w:t>
      </w:r>
      <w:proofErr w:type="spellStart"/>
      <w:r w:rsidR="00B406D6">
        <w:t>Edgmont</w:t>
      </w:r>
      <w:proofErr w:type="spellEnd"/>
      <w:r w:rsidR="00B406D6">
        <w:t xml:space="preserve"> system</w:t>
      </w:r>
      <w:r w:rsidR="00567DDB">
        <w:t xml:space="preserve"> agreement give</w:t>
      </w:r>
      <w:r w:rsidR="00B406D6">
        <w:t>s</w:t>
      </w:r>
      <w:r>
        <w:t xml:space="preserve"> rights of first refusal, meaning, they can </w:t>
      </w:r>
      <w:r w:rsidR="00C325A1">
        <w:t>choose</w:t>
      </w:r>
      <w:r>
        <w:t xml:space="preserve"> </w:t>
      </w:r>
      <w:r>
        <w:lastRenderedPageBreak/>
        <w:t xml:space="preserve">to purchase the facilities that serve them from DELCORA prior to DELCORA selling the </w:t>
      </w:r>
      <w:r w:rsidR="00D60859">
        <w:t xml:space="preserve">facilities </w:t>
      </w:r>
      <w:r>
        <w:t>to another party</w:t>
      </w:r>
      <w:r w:rsidR="00B406D6">
        <w:t xml:space="preserve">.  Trainer’s </w:t>
      </w:r>
      <w:r w:rsidR="00992DF9">
        <w:t>contractual interest reverts</w:t>
      </w:r>
      <w:r w:rsidR="00B406D6">
        <w:t xml:space="preserve"> to Trainer, Delaware County or any other agency as may be dictated by law if DELCORA fails to operate its </w:t>
      </w:r>
      <w:r w:rsidR="00992DF9">
        <w:t>system facilities</w:t>
      </w:r>
      <w:r>
        <w:t>.</w:t>
      </w:r>
      <w:r w:rsidR="00B406D6">
        <w:t xml:space="preserve">  The Upland system reverts to Upland if DELCORA fails to operate its.  No Municipal Protestant has exercised its contractual right</w:t>
      </w:r>
      <w:r w:rsidR="001E11BD">
        <w:t>.</w:t>
      </w:r>
      <w:r w:rsidR="009F714B">
        <w:t xml:space="preserve">  Motion at </w:t>
      </w:r>
      <w:r w:rsidR="00A125E1">
        <w:t>6, ¶</w:t>
      </w:r>
      <w:r w:rsidR="001E11BD">
        <w:t>¶</w:t>
      </w:r>
      <w:r w:rsidR="00A125E1">
        <w:t xml:space="preserve"> </w:t>
      </w:r>
      <w:r w:rsidR="001E11BD">
        <w:t>25, 31 (</w:t>
      </w:r>
      <w:proofErr w:type="spellStart"/>
      <w:r w:rsidR="001E11BD">
        <w:t>Edgmont</w:t>
      </w:r>
      <w:proofErr w:type="spellEnd"/>
      <w:r w:rsidR="001E11BD">
        <w:t>); at 8, ¶ 40 (Lower Chichester); at 9, ¶ 49 (SWDCMA); at 10, ¶ 58 (Trainer); and at 11, ¶ 67 (Upland).</w:t>
      </w:r>
      <w:r w:rsidR="0038229B">
        <w:t xml:space="preserve">  </w:t>
      </w:r>
    </w:p>
    <w:p w14:paraId="25FD1769" w14:textId="77777777" w:rsidR="00B406D6" w:rsidRDefault="00B406D6" w:rsidP="00E22487">
      <w:pPr>
        <w:spacing w:line="360" w:lineRule="auto"/>
        <w:ind w:firstLine="1440"/>
      </w:pPr>
    </w:p>
    <w:p w14:paraId="0006786F" w14:textId="5C26BB26" w:rsidR="00B32605" w:rsidRDefault="0038229B" w:rsidP="00E22487">
      <w:pPr>
        <w:spacing w:line="360" w:lineRule="auto"/>
        <w:ind w:firstLine="1440"/>
      </w:pPr>
      <w:r>
        <w:t xml:space="preserve">The Municipal Protestants </w:t>
      </w:r>
      <w:r w:rsidR="00B32605">
        <w:t>emphasize that their contract</w:t>
      </w:r>
      <w:r w:rsidR="00B406D6">
        <w:t>s</w:t>
      </w:r>
      <w:r w:rsidR="00B32605">
        <w:t xml:space="preserve"> </w:t>
      </w:r>
      <w:r w:rsidR="00B406D6">
        <w:t>are</w:t>
      </w:r>
      <w:r w:rsidR="00B32605">
        <w:t xml:space="preserve"> with </w:t>
      </w:r>
      <w:r w:rsidR="00C325A1">
        <w:t>DELCORA,</w:t>
      </w:r>
      <w:r w:rsidR="00B32605">
        <w:t xml:space="preserve"> not the Applicant.  </w:t>
      </w:r>
      <w:r w:rsidR="002270B0">
        <w:t xml:space="preserve">The Municipal Protestants have not agreed to assign the services they receive from DELCORA to Aqua.  </w:t>
      </w:r>
      <w:r w:rsidR="00B32605">
        <w:t xml:space="preserve">Consequently, the </w:t>
      </w:r>
      <w:r w:rsidR="004508E2">
        <w:t xml:space="preserve">Municipal Protestants assert that the </w:t>
      </w:r>
      <w:r w:rsidR="00B32605">
        <w:t xml:space="preserve">Applicant cannot prevail in this Application because, like in </w:t>
      </w:r>
      <w:proofErr w:type="spellStart"/>
      <w:r w:rsidR="00B32605" w:rsidRPr="00C325A1">
        <w:rPr>
          <w:i/>
          <w:iCs/>
        </w:rPr>
        <w:t>Bobtown</w:t>
      </w:r>
      <w:proofErr w:type="spellEnd"/>
      <w:r w:rsidR="00B32605">
        <w:t xml:space="preserve">, the Applicant does not possess the right to use the facilities to render service.  That right rests with DELCORA. </w:t>
      </w:r>
      <w:r w:rsidR="00CB6A66">
        <w:t xml:space="preserve"> Thus, the Municipal Protestants assert that the Application must be dismissed as a matter of law in its entirety without prejudice to file a subsequent application.</w:t>
      </w:r>
    </w:p>
    <w:p w14:paraId="5C2BD993" w14:textId="77777777" w:rsidR="00E16412" w:rsidRDefault="00E16412" w:rsidP="00E16412">
      <w:pPr>
        <w:spacing w:line="360" w:lineRule="auto"/>
        <w:ind w:left="720"/>
      </w:pPr>
    </w:p>
    <w:p w14:paraId="7DDD5A9F" w14:textId="77777777" w:rsidR="00E16412" w:rsidRDefault="00E16412" w:rsidP="00E16412">
      <w:pPr>
        <w:pStyle w:val="ListParagraph"/>
        <w:numPr>
          <w:ilvl w:val="0"/>
          <w:numId w:val="24"/>
        </w:numPr>
        <w:spacing w:line="360" w:lineRule="auto"/>
      </w:pPr>
      <w:r>
        <w:t>Answers</w:t>
      </w:r>
    </w:p>
    <w:p w14:paraId="2FEA8704" w14:textId="77777777" w:rsidR="00E16412" w:rsidRDefault="00E16412" w:rsidP="00E16412">
      <w:pPr>
        <w:pStyle w:val="ListParagraph"/>
      </w:pPr>
    </w:p>
    <w:p w14:paraId="1B6B5D7E" w14:textId="05B218E0" w:rsidR="00E16412" w:rsidRDefault="00E16412" w:rsidP="00E16412">
      <w:pPr>
        <w:pStyle w:val="ListParagraph"/>
        <w:numPr>
          <w:ilvl w:val="1"/>
          <w:numId w:val="24"/>
        </w:numPr>
        <w:spacing w:line="360" w:lineRule="auto"/>
      </w:pPr>
      <w:r>
        <w:t>Aqua</w:t>
      </w:r>
    </w:p>
    <w:p w14:paraId="1C7106E5" w14:textId="757B66B6" w:rsidR="0038229B" w:rsidRDefault="0038229B" w:rsidP="0038229B">
      <w:pPr>
        <w:spacing w:line="360" w:lineRule="auto"/>
        <w:ind w:left="1800"/>
      </w:pPr>
    </w:p>
    <w:p w14:paraId="1A2037D9" w14:textId="54E69817" w:rsidR="000532E3" w:rsidRDefault="000532E3" w:rsidP="000532E3">
      <w:pPr>
        <w:spacing w:line="360" w:lineRule="auto"/>
        <w:ind w:firstLine="1440"/>
      </w:pPr>
      <w:r>
        <w:t xml:space="preserve">Aqua references testimony at the public input sessions stating that the majority of witnesses are in favor of the Application at issue.  Aqua then references submitted testimony of the public advocates, the I&amp;E, </w:t>
      </w:r>
      <w:r w:rsidR="00CB6A66">
        <w:t xml:space="preserve">the </w:t>
      </w:r>
      <w:r>
        <w:t xml:space="preserve">Office of Consumer Advocate (OCA), and the Office of Small Business Advocate (OSBA), that shows they could recommend approval of the Application with conditions.  </w:t>
      </w:r>
      <w:r w:rsidR="00F907F7">
        <w:t xml:space="preserve">The Applicant therefore contends that the Municipal Protestants “are outliers…to thwart a transaction with… public benefits.”  Aqua Answer at 4, ¶ 12.  </w:t>
      </w:r>
    </w:p>
    <w:p w14:paraId="09B60415" w14:textId="26C7538D" w:rsidR="00F907F7" w:rsidRDefault="00F907F7" w:rsidP="000532E3">
      <w:pPr>
        <w:spacing w:line="360" w:lineRule="auto"/>
        <w:ind w:firstLine="1440"/>
      </w:pPr>
    </w:p>
    <w:p w14:paraId="47DD0B5C" w14:textId="70592E80" w:rsidR="00F907F7" w:rsidRDefault="00F907F7" w:rsidP="000532E3">
      <w:pPr>
        <w:spacing w:line="360" w:lineRule="auto"/>
        <w:ind w:firstLine="1440"/>
      </w:pPr>
      <w:r>
        <w:t>The Applicant distinguish</w:t>
      </w:r>
      <w:r w:rsidR="004508E2">
        <w:t>es</w:t>
      </w:r>
      <w:r>
        <w:t xml:space="preserve"> </w:t>
      </w:r>
      <w:proofErr w:type="spellStart"/>
      <w:r w:rsidRPr="00F907F7">
        <w:rPr>
          <w:i/>
          <w:iCs/>
        </w:rPr>
        <w:t>Bobtown</w:t>
      </w:r>
      <w:proofErr w:type="spellEnd"/>
      <w:r>
        <w:t xml:space="preserve"> from the instant proceeding in that a hearing was held and </w:t>
      </w:r>
      <w:r w:rsidR="00DD1BF4">
        <w:t xml:space="preserve">only </w:t>
      </w:r>
      <w:r>
        <w:t>after the evidence was obtained was the application denied by the Commission.  The Applicant contend</w:t>
      </w:r>
      <w:r w:rsidR="004508E2">
        <w:t>s</w:t>
      </w:r>
      <w:r>
        <w:t xml:space="preserve"> that the same should occur at this docket.  Aqua Answer at 5</w:t>
      </w:r>
      <w:r w:rsidR="005A61D8">
        <w:t>-6</w:t>
      </w:r>
      <w:r>
        <w:t>, ¶ 1</w:t>
      </w:r>
      <w:r w:rsidR="005A61D8">
        <w:t>5</w:t>
      </w:r>
      <w:r>
        <w:t xml:space="preserve">.  Furthermore, the Municipal Protestants do not represent the entire DELCORA customer base.  Five of the six municipal authorities </w:t>
      </w:r>
      <w:r w:rsidR="005606B0">
        <w:t xml:space="preserve">served by DELCORA </w:t>
      </w:r>
      <w:r>
        <w:t xml:space="preserve">have already </w:t>
      </w:r>
      <w:r>
        <w:lastRenderedPageBreak/>
        <w:t>consented to assignment in this Application</w:t>
      </w:r>
      <w:r w:rsidR="004508E2">
        <w:t xml:space="preserve">.  SWDCMA </w:t>
      </w:r>
      <w:r w:rsidR="00AE186E">
        <w:t xml:space="preserve">is the only municipal authority that </w:t>
      </w:r>
      <w:r w:rsidR="004508E2">
        <w:t xml:space="preserve">has declined to consent to the assignment.  Thus, the Applicant contends the situation here contrasts with </w:t>
      </w:r>
      <w:proofErr w:type="spellStart"/>
      <w:r w:rsidR="004508E2" w:rsidRPr="004508E2">
        <w:rPr>
          <w:i/>
          <w:iCs/>
        </w:rPr>
        <w:t>Bobtown</w:t>
      </w:r>
      <w:proofErr w:type="spellEnd"/>
      <w:r w:rsidR="004508E2">
        <w:t xml:space="preserve"> where the entire system ownership by the applicant was questioned.  Aqua Answer at 5.  The Applicant asserts that </w:t>
      </w:r>
      <w:proofErr w:type="spellStart"/>
      <w:r w:rsidR="004508E2" w:rsidRPr="00F907F7">
        <w:rPr>
          <w:i/>
          <w:iCs/>
        </w:rPr>
        <w:t>Bobtown</w:t>
      </w:r>
      <w:proofErr w:type="spellEnd"/>
      <w:r w:rsidR="004508E2">
        <w:t xml:space="preserve"> does not support the Motion.  </w:t>
      </w:r>
    </w:p>
    <w:p w14:paraId="76C9293D" w14:textId="1E400638" w:rsidR="00992DF9" w:rsidRDefault="00992DF9" w:rsidP="000532E3">
      <w:pPr>
        <w:spacing w:line="360" w:lineRule="auto"/>
        <w:ind w:firstLine="1440"/>
      </w:pPr>
    </w:p>
    <w:p w14:paraId="193B4BF7" w14:textId="2D658ACA" w:rsidR="00992DF9" w:rsidRDefault="00992DF9" w:rsidP="000532E3">
      <w:pPr>
        <w:spacing w:line="360" w:lineRule="auto"/>
        <w:ind w:firstLine="1440"/>
      </w:pPr>
      <w:r>
        <w:t xml:space="preserve">The Applicant contends that there is nothing that prohibits the rights of DELCORA to </w:t>
      </w:r>
      <w:r w:rsidR="00896845">
        <w:t xml:space="preserve">continue to provide wastewater </w:t>
      </w:r>
      <w:r w:rsidR="00931852">
        <w:t xml:space="preserve">service </w:t>
      </w:r>
      <w:r w:rsidR="00392B42">
        <w:t xml:space="preserve">with </w:t>
      </w:r>
      <w:r>
        <w:t xml:space="preserve">Aqua </w:t>
      </w:r>
      <w:r w:rsidR="006A00E3">
        <w:t>acting as</w:t>
      </w:r>
      <w:r w:rsidR="009871BE">
        <w:t xml:space="preserve"> an</w:t>
      </w:r>
      <w:r>
        <w:t xml:space="preserve"> agent of DELCORA.  Aqua Answer at </w:t>
      </w:r>
      <w:r w:rsidR="00BE59C9">
        <w:t>7, ¶ 20; 8, ¶ 21</w:t>
      </w:r>
      <w:r>
        <w:t xml:space="preserve">.  </w:t>
      </w:r>
      <w:r w:rsidR="009B5A5B">
        <w:t xml:space="preserve">Rather, Aqua and DELCORA anticipated such a possibility in the APA Section 2.06 where Aqua would act as the agent of DELCORA if a municipality refused assignment of system assets by the closing of the transactions in the instant proceeding.  Aqua Answer at 10, ¶ 26.  This arrangement is a matter in dispute as to its legality.  Aqua Answer at 10, </w:t>
      </w:r>
      <w:r w:rsidR="008D4E24">
        <w:t xml:space="preserve">¶ </w:t>
      </w:r>
      <w:r w:rsidR="009B5A5B">
        <w:t>28.  Thus, this dispute warrants a record to develop the</w:t>
      </w:r>
      <w:r w:rsidR="00C2438F">
        <w:t xml:space="preserve"> finding of</w:t>
      </w:r>
      <w:r w:rsidR="009B5A5B">
        <w:t xml:space="preserve"> facts</w:t>
      </w:r>
      <w:r w:rsidR="00C2438F">
        <w:t>, briefs presenting legal argument</w:t>
      </w:r>
      <w:r w:rsidR="009B5A5B">
        <w:t xml:space="preserve"> and resolution, which would not occur if the Motion were granted.  </w:t>
      </w:r>
      <w:r w:rsidR="001525E7" w:rsidRPr="001525E7">
        <w:rPr>
          <w:i/>
          <w:iCs/>
        </w:rPr>
        <w:t>Id.</w:t>
      </w:r>
      <w:r w:rsidR="001525E7">
        <w:t xml:space="preserve">  T</w:t>
      </w:r>
      <w:r>
        <w:t>he Applicant asserts that the revisionary right</w:t>
      </w:r>
      <w:r w:rsidR="00BE59C9">
        <w:t>s</w:t>
      </w:r>
      <w:r>
        <w:t xml:space="preserve"> of Trainer</w:t>
      </w:r>
      <w:r w:rsidR="00BE59C9">
        <w:t xml:space="preserve"> and Upland do not bar the transaction between it and DELCORA.  Answer at 9-10.  The Applicant states that the right of first refusal held by </w:t>
      </w:r>
      <w:proofErr w:type="spellStart"/>
      <w:r w:rsidR="00BE59C9">
        <w:t>Edgmont</w:t>
      </w:r>
      <w:proofErr w:type="spellEnd"/>
      <w:r w:rsidR="00BE59C9">
        <w:t xml:space="preserve"> does not bar the sale of the entire DELCORA system facilities.  Aqua Answer at </w:t>
      </w:r>
      <w:r w:rsidR="009B5A5B">
        <w:t>6</w:t>
      </w:r>
      <w:r w:rsidR="00781ECF">
        <w:t>,</w:t>
      </w:r>
      <w:r w:rsidR="009B5A5B">
        <w:t xml:space="preserve"> ¶ 17</w:t>
      </w:r>
      <w:r w:rsidR="00BE59C9">
        <w:t xml:space="preserve">. </w:t>
      </w:r>
    </w:p>
    <w:p w14:paraId="26DE3C54" w14:textId="77777777" w:rsidR="0038229B" w:rsidRDefault="0038229B" w:rsidP="0038229B">
      <w:pPr>
        <w:spacing w:line="360" w:lineRule="auto"/>
        <w:ind w:firstLine="1440"/>
      </w:pPr>
    </w:p>
    <w:p w14:paraId="7E562BA3" w14:textId="0CD48E86" w:rsidR="00E16412" w:rsidRDefault="00E16412" w:rsidP="00E16412">
      <w:pPr>
        <w:pStyle w:val="ListParagraph"/>
        <w:numPr>
          <w:ilvl w:val="1"/>
          <w:numId w:val="24"/>
        </w:numPr>
        <w:spacing w:line="360" w:lineRule="auto"/>
      </w:pPr>
      <w:r>
        <w:t>DELCORA</w:t>
      </w:r>
    </w:p>
    <w:p w14:paraId="516C5503" w14:textId="4ED0072E" w:rsidR="001525E7" w:rsidRDefault="001525E7" w:rsidP="001525E7">
      <w:pPr>
        <w:spacing w:line="360" w:lineRule="auto"/>
        <w:ind w:left="1080"/>
      </w:pPr>
    </w:p>
    <w:p w14:paraId="0E4D525F" w14:textId="2859D319" w:rsidR="00916505" w:rsidRDefault="001057C0" w:rsidP="001525E7">
      <w:pPr>
        <w:spacing w:line="360" w:lineRule="auto"/>
        <w:ind w:firstLine="1440"/>
      </w:pPr>
      <w:r>
        <w:t xml:space="preserve">DELCORA argues that there are </w:t>
      </w:r>
      <w:r w:rsidR="002B2AF4">
        <w:t xml:space="preserve">material </w:t>
      </w:r>
      <w:r>
        <w:t xml:space="preserve">facts in dispute, and therefore, the Motion cannot be granted.  DELCORA Answer at </w:t>
      </w:r>
      <w:r w:rsidR="00A125E1">
        <w:t>3</w:t>
      </w:r>
      <w:r>
        <w:t xml:space="preserve">. </w:t>
      </w:r>
      <w:r w:rsidR="00D93F22">
        <w:t>“</w:t>
      </w:r>
      <w:r w:rsidRPr="001057C0">
        <w:t xml:space="preserve">DELCORA does not dispute the existence of the cited contracts or the fact that they contain provisions requiring each of the Municipal Protestants to consent to the assignment of their respective contracts with DELCORA. However, DELCORA notes that each Municipal Protestant </w:t>
      </w:r>
      <w:r w:rsidR="00D93F22">
        <w:t xml:space="preserve">[has not affirmatively denied consent.]” </w:t>
      </w:r>
      <w:r w:rsidR="00337E86" w:rsidRPr="00337E86">
        <w:rPr>
          <w:i/>
          <w:iCs/>
        </w:rPr>
        <w:t>Id,</w:t>
      </w:r>
      <w:r w:rsidR="00337E86">
        <w:t xml:space="preserve"> </w:t>
      </w:r>
      <w:r w:rsidR="00D93F22">
        <w:t xml:space="preserve">at </w:t>
      </w:r>
      <w:r w:rsidR="004D51F3">
        <w:t>3-4</w:t>
      </w:r>
      <w:r w:rsidR="00D93F22">
        <w:t>.</w:t>
      </w:r>
      <w:r w:rsidR="00F37DDA">
        <w:t xml:space="preserve">  </w:t>
      </w:r>
    </w:p>
    <w:p w14:paraId="725BA914" w14:textId="77777777" w:rsidR="00916505" w:rsidRDefault="00916505" w:rsidP="001525E7">
      <w:pPr>
        <w:spacing w:line="360" w:lineRule="auto"/>
        <w:ind w:firstLine="1440"/>
      </w:pPr>
    </w:p>
    <w:p w14:paraId="0D2C2246" w14:textId="3C13CAAE" w:rsidR="00F37DDA" w:rsidRDefault="00266935" w:rsidP="001525E7">
      <w:pPr>
        <w:spacing w:line="360" w:lineRule="auto"/>
        <w:ind w:firstLine="1440"/>
      </w:pPr>
      <w:r>
        <w:t>DELCORA contends that t</w:t>
      </w:r>
      <w:r w:rsidR="00F37DDA">
        <w:t xml:space="preserve">he record does not indicate that the Municipal Protestants will never provide the consent; only that the consent has not been provided to date.  </w:t>
      </w:r>
      <w:r w:rsidR="00337E86" w:rsidRPr="00337E86">
        <w:rPr>
          <w:i/>
          <w:iCs/>
        </w:rPr>
        <w:t>Id,</w:t>
      </w:r>
      <w:r w:rsidR="00337E86">
        <w:t xml:space="preserve"> </w:t>
      </w:r>
      <w:r w:rsidR="00F37DDA">
        <w:t xml:space="preserve">at 4.  </w:t>
      </w:r>
      <w:r w:rsidR="00916505">
        <w:t xml:space="preserve">Although the consents of the Municipal Protestants have not been obtained, </w:t>
      </w:r>
      <w:r>
        <w:t xml:space="preserve">that fact </w:t>
      </w:r>
      <w:r w:rsidR="00916505">
        <w:t xml:space="preserve">does not necessarily mean they will never be obtained.  Id at XX.  Furthermore, DELCORA </w:t>
      </w:r>
      <w:r w:rsidR="00916505">
        <w:lastRenderedPageBreak/>
        <w:t>asserts that the Commission may approve the Application on conditions deemed appropriate for the public interest</w:t>
      </w:r>
      <w:r w:rsidR="00793E12">
        <w:t>, and therefore,</w:t>
      </w:r>
      <w:r w:rsidR="00916505">
        <w:t xml:space="preserve"> </w:t>
      </w:r>
      <w:r w:rsidR="00793E12">
        <w:t>o</w:t>
      </w:r>
      <w:r w:rsidR="00916505">
        <w:t>utright denial of the instant Application based on the lack of consent may be an unsupported remedy.</w:t>
      </w:r>
      <w:r w:rsidR="00793E12">
        <w:t xml:space="preserve">  Id, at 5-6.</w:t>
      </w:r>
      <w:r w:rsidR="00916505">
        <w:t xml:space="preserve">  </w:t>
      </w:r>
    </w:p>
    <w:p w14:paraId="30AA5EDD" w14:textId="77777777" w:rsidR="00F37DDA" w:rsidRDefault="00F37DDA" w:rsidP="001525E7">
      <w:pPr>
        <w:spacing w:line="360" w:lineRule="auto"/>
        <w:ind w:firstLine="1440"/>
      </w:pPr>
    </w:p>
    <w:p w14:paraId="1DB03FF6" w14:textId="096590AC" w:rsidR="001525E7" w:rsidRDefault="00F37DDA" w:rsidP="001525E7">
      <w:pPr>
        <w:spacing w:line="360" w:lineRule="auto"/>
        <w:ind w:firstLine="1440"/>
      </w:pPr>
      <w:r>
        <w:t xml:space="preserve">DELCORA asserts that this situation is distinguished from </w:t>
      </w:r>
      <w:proofErr w:type="spellStart"/>
      <w:r w:rsidRPr="00F37DDA">
        <w:rPr>
          <w:i/>
          <w:iCs/>
        </w:rPr>
        <w:t>Bobtown</w:t>
      </w:r>
      <w:proofErr w:type="spellEnd"/>
      <w:r w:rsidRPr="00F37DDA">
        <w:rPr>
          <w:i/>
          <w:iCs/>
        </w:rPr>
        <w:t>,</w:t>
      </w:r>
      <w:r>
        <w:t xml:space="preserve"> where the applicant was not in a position to acquire the </w:t>
      </w:r>
      <w:r w:rsidR="00266935">
        <w:t xml:space="preserve">entire </w:t>
      </w:r>
      <w:r>
        <w:t>facilities necessary to render service.</w:t>
      </w:r>
      <w:r w:rsidR="00D93F22">
        <w:t xml:space="preserve">  </w:t>
      </w:r>
      <w:r>
        <w:t xml:space="preserve">DELCORA </w:t>
      </w:r>
      <w:r w:rsidR="00337E86">
        <w:t xml:space="preserve"> </w:t>
      </w:r>
      <w:r w:rsidR="00337E86" w:rsidRPr="00337E86">
        <w:rPr>
          <w:i/>
          <w:iCs/>
        </w:rPr>
        <w:t>Id,</w:t>
      </w:r>
      <w:r>
        <w:t xml:space="preserve"> at </w:t>
      </w:r>
      <w:r w:rsidR="00337E86">
        <w:t>4-5</w:t>
      </w:r>
      <w:r>
        <w:t xml:space="preserve">. </w:t>
      </w:r>
      <w:r w:rsidR="00916505">
        <w:t xml:space="preserve"> </w:t>
      </w:r>
      <w:r w:rsidR="00266935">
        <w:t>In contrast with the instant Application, the Municipal Protestants have only a component or subset of the facilities at issue.  DELCORA states “</w:t>
      </w:r>
      <w:r w:rsidR="00266935" w:rsidRPr="00266935">
        <w:t>even if the consents at issue are not obtained and Aqua cannot acquire these component parts, it still may proceed with its acquisition of the remainder of DELCORA’s system.</w:t>
      </w:r>
      <w:r w:rsidR="00266935">
        <w:t>”  Id, at 6.</w:t>
      </w:r>
      <w:r w:rsidR="00266935" w:rsidRPr="00266935">
        <w:t xml:space="preserve"> </w:t>
      </w:r>
      <w:r w:rsidR="00266935">
        <w:t xml:space="preserve"> </w:t>
      </w:r>
    </w:p>
    <w:p w14:paraId="67E42209" w14:textId="77777777" w:rsidR="00951599" w:rsidRDefault="00951599" w:rsidP="001525E7">
      <w:pPr>
        <w:spacing w:line="360" w:lineRule="auto"/>
        <w:ind w:firstLine="1440"/>
      </w:pPr>
    </w:p>
    <w:p w14:paraId="60A286BE" w14:textId="5FD42033" w:rsidR="007B3705" w:rsidRDefault="007B3705" w:rsidP="001525E7">
      <w:pPr>
        <w:spacing w:line="360" w:lineRule="auto"/>
        <w:ind w:firstLine="1440"/>
      </w:pPr>
      <w:r>
        <w:t xml:space="preserve">DELCORA concludes, “since </w:t>
      </w:r>
      <w:r w:rsidRPr="007B3705">
        <w:t>the unresolved material issue of fact is whether these consents may still be obtained, and because Aqua’s Application can proceed even if they are not obtained, the Municipal Protestants’ Motion must be denied.</w:t>
      </w:r>
      <w:r>
        <w:t>”  Id, at 2.</w:t>
      </w:r>
    </w:p>
    <w:p w14:paraId="776402A4" w14:textId="77777777" w:rsidR="00916505" w:rsidRDefault="00916505" w:rsidP="001525E7">
      <w:pPr>
        <w:spacing w:line="360" w:lineRule="auto"/>
        <w:ind w:firstLine="1440"/>
      </w:pPr>
    </w:p>
    <w:p w14:paraId="39FB8522" w14:textId="29A89C48" w:rsidR="00E16412" w:rsidRDefault="00E16412" w:rsidP="00E16412">
      <w:pPr>
        <w:pStyle w:val="ListParagraph"/>
        <w:numPr>
          <w:ilvl w:val="1"/>
          <w:numId w:val="24"/>
        </w:numPr>
        <w:spacing w:line="360" w:lineRule="auto"/>
      </w:pPr>
      <w:r>
        <w:t>D</w:t>
      </w:r>
      <w:r w:rsidR="003D6FB3">
        <w:t>E</w:t>
      </w:r>
      <w:r>
        <w:t xml:space="preserve"> County</w:t>
      </w:r>
    </w:p>
    <w:p w14:paraId="3F52779F" w14:textId="77777777" w:rsidR="007B3705" w:rsidRDefault="007B3705" w:rsidP="00BD77AF">
      <w:pPr>
        <w:spacing w:line="360" w:lineRule="auto"/>
        <w:ind w:firstLine="1440"/>
      </w:pPr>
    </w:p>
    <w:p w14:paraId="12E7DAAB" w14:textId="0A7A6BD6" w:rsidR="00E16412" w:rsidRDefault="003D6FB3" w:rsidP="00D36CE8">
      <w:pPr>
        <w:spacing w:line="360" w:lineRule="auto"/>
        <w:ind w:firstLine="1440"/>
      </w:pPr>
      <w:r>
        <w:t xml:space="preserve">DE County filed an Answer is support of the Motion.  </w:t>
      </w:r>
      <w:r w:rsidR="00BD77AF">
        <w:t>DE County assert</w:t>
      </w:r>
      <w:r w:rsidR="00951599">
        <w:t>s</w:t>
      </w:r>
      <w:r w:rsidR="00BD77AF">
        <w:t xml:space="preserve"> that the municipal contract</w:t>
      </w:r>
      <w:r w:rsidR="00C35CD1">
        <w:t>s</w:t>
      </w:r>
      <w:r w:rsidR="00BD77AF">
        <w:t xml:space="preserve"> between the municipal corporations and DELCORA </w:t>
      </w:r>
      <w:r w:rsidR="00846595">
        <w:t xml:space="preserve">“do </w:t>
      </w:r>
      <w:r w:rsidR="00BD77AF">
        <w:t xml:space="preserve">not </w:t>
      </w:r>
      <w:r w:rsidR="00846595">
        <w:t xml:space="preserve">appear to be </w:t>
      </w:r>
      <w:r w:rsidR="00BD77AF">
        <w:t>in dispute.</w:t>
      </w:r>
      <w:r w:rsidR="00846595">
        <w:t xml:space="preserve">”  DE Answer at 2, ¶ 6.  </w:t>
      </w:r>
      <w:r w:rsidR="00D36CE8">
        <w:t xml:space="preserve">DE County contends that parties “should not be </w:t>
      </w:r>
      <w:r w:rsidR="00D36CE8" w:rsidRPr="00D36CE8">
        <w:t>required to further exhaust time and financial resources litigating a proceeding regarding an</w:t>
      </w:r>
      <w:r w:rsidR="00D36CE8">
        <w:t xml:space="preserve"> [A]</w:t>
      </w:r>
      <w:proofErr w:type="spellStart"/>
      <w:r w:rsidR="00D36CE8" w:rsidRPr="00D36CE8">
        <w:t>pplication</w:t>
      </w:r>
      <w:proofErr w:type="spellEnd"/>
      <w:r w:rsidR="00D36CE8" w:rsidRPr="00D36CE8">
        <w:t xml:space="preserve"> for a </w:t>
      </w:r>
      <w:r w:rsidR="00D36CE8">
        <w:t>[CPC]</w:t>
      </w:r>
      <w:r w:rsidR="00D36CE8" w:rsidRPr="00D36CE8">
        <w:t xml:space="preserve"> when the acquiring party cannot demonstrate it</w:t>
      </w:r>
      <w:r w:rsidR="00D36CE8">
        <w:t xml:space="preserve"> </w:t>
      </w:r>
      <w:r w:rsidR="00D36CE8" w:rsidRPr="00D36CE8">
        <w:t>has legal authority to acquire substantial System assets.</w:t>
      </w:r>
      <w:r w:rsidR="00D36CE8">
        <w:t xml:space="preserve">”  </w:t>
      </w:r>
      <w:r w:rsidR="00D36CE8" w:rsidRPr="00D36CE8">
        <w:rPr>
          <w:i/>
          <w:iCs/>
        </w:rPr>
        <w:t>Id.</w:t>
      </w:r>
      <w:r w:rsidR="00951599">
        <w:t xml:space="preserve"> </w:t>
      </w:r>
    </w:p>
    <w:p w14:paraId="47F12026" w14:textId="1587B468" w:rsidR="001F41D2" w:rsidRDefault="001F41D2" w:rsidP="00BD77AF">
      <w:pPr>
        <w:spacing w:line="360" w:lineRule="auto"/>
        <w:ind w:firstLine="1440"/>
      </w:pPr>
    </w:p>
    <w:p w14:paraId="454A6CB0" w14:textId="2B8A3875" w:rsidR="001E11BD" w:rsidRDefault="00D36CE8" w:rsidP="00D36CE8">
      <w:pPr>
        <w:spacing w:line="360" w:lineRule="auto"/>
        <w:ind w:firstLine="1440"/>
      </w:pPr>
      <w:r>
        <w:t>DE County posits, “</w:t>
      </w:r>
      <w:r w:rsidRPr="00D36CE8">
        <w:t>The Municipal Protestants have demonstrated that the relevant facts regarding the</w:t>
      </w:r>
      <w:r>
        <w:t xml:space="preserve"> …</w:t>
      </w:r>
      <w:r w:rsidRPr="00D36CE8">
        <w:t xml:space="preserve"> contractual terms of their agreements with DELCORA are not in dispute. </w:t>
      </w:r>
      <w:r w:rsidR="008A3C26">
        <w:t xml:space="preserve"> </w:t>
      </w:r>
      <w:r w:rsidRPr="00D36CE8">
        <w:t>The</w:t>
      </w:r>
      <w:r>
        <w:t xml:space="preserve"> </w:t>
      </w:r>
      <w:r w:rsidRPr="00D36CE8">
        <w:t>Municipal Protestants have demonstrated that Aqua does not have clear authority to acquire several</w:t>
      </w:r>
      <w:r>
        <w:t xml:space="preserve"> </w:t>
      </w:r>
      <w:r w:rsidRPr="00D36CE8">
        <w:t>components of the DELCORA System.</w:t>
      </w:r>
      <w:r>
        <w:t>”  Id, at 3, ¶ 8.  DE County concludes that the Motion should be granted.</w:t>
      </w:r>
      <w:r w:rsidR="00B66522">
        <w:t xml:space="preserve"> </w:t>
      </w:r>
    </w:p>
    <w:p w14:paraId="36E0326A" w14:textId="77777777" w:rsidR="001E11BD" w:rsidRDefault="001E11BD">
      <w:r>
        <w:br w:type="page"/>
      </w:r>
    </w:p>
    <w:p w14:paraId="66A45488" w14:textId="7A7331FE" w:rsidR="00E16412" w:rsidRDefault="00E16412" w:rsidP="00E16412">
      <w:pPr>
        <w:pStyle w:val="ListParagraph"/>
        <w:numPr>
          <w:ilvl w:val="0"/>
          <w:numId w:val="24"/>
        </w:numPr>
        <w:spacing w:line="360" w:lineRule="auto"/>
      </w:pPr>
      <w:r>
        <w:lastRenderedPageBreak/>
        <w:t>I&amp;E Letter</w:t>
      </w:r>
    </w:p>
    <w:p w14:paraId="3051E56B" w14:textId="2E9E288B" w:rsidR="003E46B2" w:rsidRDefault="003E46B2" w:rsidP="003E46B2">
      <w:pPr>
        <w:spacing w:line="360" w:lineRule="auto"/>
        <w:ind w:left="1080"/>
      </w:pPr>
    </w:p>
    <w:p w14:paraId="04863464" w14:textId="2CB6F4DE" w:rsidR="003E46B2" w:rsidRDefault="003E46B2" w:rsidP="003E46B2">
      <w:pPr>
        <w:spacing w:line="360" w:lineRule="auto"/>
        <w:ind w:firstLine="1440"/>
      </w:pPr>
      <w:r>
        <w:t xml:space="preserve">The I&amp;E letter was written not in </w:t>
      </w:r>
      <w:r w:rsidR="004234DC">
        <w:t xml:space="preserve">compliance with </w:t>
      </w:r>
      <w:r>
        <w:t xml:space="preserve">procedure to respond to the Motion, but in the “public interest to respond to Aqua’s inappropriate reliance on I&amp;E to survive Summary Judgment.”  I&amp;E letter at 2.  I&amp;E states that Aqua has mischaracterized the position of I&amp;E.  </w:t>
      </w:r>
      <w:r w:rsidR="004234DC" w:rsidRPr="004234DC">
        <w:rPr>
          <w:i/>
          <w:iCs/>
        </w:rPr>
        <w:t>Id,</w:t>
      </w:r>
      <w:r w:rsidR="004234DC">
        <w:t xml:space="preserve"> </w:t>
      </w:r>
      <w:r>
        <w:t>at 3.</w:t>
      </w:r>
      <w:r w:rsidR="00F23BDD">
        <w:t xml:space="preserve">  I&amp;E articulates three facts from the pleadings</w:t>
      </w:r>
      <w:r w:rsidR="004234DC">
        <w:t xml:space="preserve"> and submitted testimony</w:t>
      </w:r>
      <w:r w:rsidR="00F23BDD">
        <w:t>:</w:t>
      </w:r>
    </w:p>
    <w:p w14:paraId="76D95026" w14:textId="77777777" w:rsidR="00F23BDD" w:rsidRPr="00F23BDD" w:rsidRDefault="00F23BDD" w:rsidP="004234DC">
      <w:pPr>
        <w:spacing w:before="240"/>
        <w:ind w:left="1440" w:right="1440"/>
      </w:pPr>
      <w:r w:rsidRPr="00F23BDD">
        <w:t>(1) Aqua’s Application seeks approval to acquire assets that it</w:t>
      </w:r>
    </w:p>
    <w:p w14:paraId="60B0F7A1" w14:textId="77777777" w:rsidR="004234DC" w:rsidRDefault="00F23BDD" w:rsidP="004234DC">
      <w:pPr>
        <w:ind w:left="1440" w:right="1440"/>
      </w:pPr>
      <w:r w:rsidRPr="00F23BDD">
        <w:t xml:space="preserve">appears to admit are not legally </w:t>
      </w:r>
      <w:proofErr w:type="gramStart"/>
      <w:r w:rsidRPr="00F23BDD">
        <w:t>transferrable;</w:t>
      </w:r>
      <w:proofErr w:type="gramEnd"/>
    </w:p>
    <w:p w14:paraId="41709E1B" w14:textId="77777777" w:rsidR="004234DC" w:rsidRDefault="00F23BDD" w:rsidP="004234DC">
      <w:pPr>
        <w:ind w:left="1440" w:right="1440"/>
      </w:pPr>
      <w:r w:rsidRPr="00F23BDD">
        <w:t>(2) Aqua’s Application relies on two fair</w:t>
      </w:r>
      <w:r w:rsidR="004234DC">
        <w:t xml:space="preserve"> </w:t>
      </w:r>
      <w:r w:rsidRPr="00F23BDD">
        <w:t>market value appraisals that determined the fair market value of the entire “DELCORA</w:t>
      </w:r>
      <w:r w:rsidR="004234DC">
        <w:t xml:space="preserve"> </w:t>
      </w:r>
      <w:r w:rsidRPr="00F23BDD">
        <w:t>system,” and now certain portions of that system may not be acquired, compromising the</w:t>
      </w:r>
      <w:r w:rsidR="004234DC">
        <w:t xml:space="preserve"> </w:t>
      </w:r>
      <w:r w:rsidRPr="00F23BDD">
        <w:t xml:space="preserve">integrity of the </w:t>
      </w:r>
      <w:proofErr w:type="gramStart"/>
      <w:r w:rsidRPr="00F23BDD">
        <w:t>valuations;</w:t>
      </w:r>
      <w:proofErr w:type="gramEnd"/>
      <w:r w:rsidRPr="00F23BDD">
        <w:t xml:space="preserve"> and</w:t>
      </w:r>
    </w:p>
    <w:p w14:paraId="6F03A1F3" w14:textId="53E025DC" w:rsidR="00F23BDD" w:rsidRDefault="00F23BDD" w:rsidP="004234DC">
      <w:pPr>
        <w:ind w:left="1440" w:right="1440"/>
      </w:pPr>
      <w:r w:rsidRPr="00F23BDD">
        <w:t xml:space="preserve">(3) by seeking approval of the </w:t>
      </w:r>
      <w:r w:rsidR="004234DC">
        <w:t>[</w:t>
      </w:r>
      <w:r w:rsidRPr="00F23BDD">
        <w:t>APA</w:t>
      </w:r>
      <w:r w:rsidR="004234DC">
        <w:t>]</w:t>
      </w:r>
      <w:r w:rsidRPr="00F23BDD">
        <w:t>,</w:t>
      </w:r>
      <w:r w:rsidR="004234DC">
        <w:t xml:space="preserve"> </w:t>
      </w:r>
      <w:r w:rsidRPr="00F23BDD">
        <w:t xml:space="preserve">Aqua is requesting that the Commission approve an </w:t>
      </w:r>
      <w:r w:rsidR="004234DC">
        <w:t>[</w:t>
      </w:r>
      <w:r w:rsidRPr="00F23BDD">
        <w:t>APA</w:t>
      </w:r>
      <w:r w:rsidR="004234DC">
        <w:t>]</w:t>
      </w:r>
      <w:r w:rsidRPr="00F23BDD">
        <w:t xml:space="preserve"> that</w:t>
      </w:r>
      <w:r w:rsidR="004234DC">
        <w:t xml:space="preserve"> </w:t>
      </w:r>
      <w:r w:rsidRPr="00F23BDD">
        <w:t>directly breaches DELCORA’s obligations to the Municipal Protestants.</w:t>
      </w:r>
    </w:p>
    <w:p w14:paraId="61744FA2" w14:textId="461FD5F0" w:rsidR="004234DC" w:rsidRDefault="004234DC" w:rsidP="004234DC">
      <w:pPr>
        <w:ind w:left="1440" w:right="1440"/>
      </w:pPr>
    </w:p>
    <w:p w14:paraId="4E5F3B18" w14:textId="1DBE357C" w:rsidR="004234DC" w:rsidRPr="004234DC" w:rsidRDefault="004234DC" w:rsidP="004234DC">
      <w:pPr>
        <w:spacing w:line="360" w:lineRule="auto"/>
        <w:ind w:left="-90"/>
      </w:pPr>
      <w:r w:rsidRPr="004234DC">
        <w:rPr>
          <w:i/>
          <w:iCs/>
        </w:rPr>
        <w:t>Id</w:t>
      </w:r>
      <w:r>
        <w:rPr>
          <w:i/>
          <w:iCs/>
        </w:rPr>
        <w:t xml:space="preserve"> </w:t>
      </w:r>
      <w:r>
        <w:t xml:space="preserve">(emphasis in original).  I&amp;E requests that any reliance by Aqua on I&amp;E’s legal position as a basis to survive the Motion should be rejected. </w:t>
      </w:r>
      <w:r w:rsidRPr="004234DC">
        <w:rPr>
          <w:i/>
          <w:iCs/>
        </w:rPr>
        <w:t>Id.</w:t>
      </w:r>
      <w:r>
        <w:t xml:space="preserve">   </w:t>
      </w:r>
    </w:p>
    <w:p w14:paraId="221D62EA" w14:textId="4D27F038" w:rsidR="00E16412" w:rsidRDefault="00E16412" w:rsidP="00E16412">
      <w:pPr>
        <w:spacing w:line="360" w:lineRule="auto"/>
        <w:jc w:val="center"/>
        <w:rPr>
          <w:u w:val="single"/>
        </w:rPr>
      </w:pPr>
      <w:r>
        <w:br/>
      </w:r>
      <w:r>
        <w:rPr>
          <w:u w:val="single"/>
        </w:rPr>
        <w:t>DISPOSITION</w:t>
      </w:r>
    </w:p>
    <w:p w14:paraId="2CC0D86B" w14:textId="57FC43E5" w:rsidR="00E16412" w:rsidRDefault="00E16412" w:rsidP="00E16412">
      <w:pPr>
        <w:spacing w:line="360" w:lineRule="auto"/>
        <w:jc w:val="center"/>
      </w:pPr>
    </w:p>
    <w:p w14:paraId="03C5881B" w14:textId="6374C15C" w:rsidR="00F73FE8" w:rsidRDefault="00F73FE8" w:rsidP="00F73FE8">
      <w:pPr>
        <w:pStyle w:val="ListParagraph"/>
        <w:numPr>
          <w:ilvl w:val="0"/>
          <w:numId w:val="25"/>
        </w:numPr>
        <w:spacing w:line="360" w:lineRule="auto"/>
      </w:pPr>
      <w:r>
        <w:t>Applicable Law</w:t>
      </w:r>
    </w:p>
    <w:p w14:paraId="112ACBE1" w14:textId="69681455" w:rsidR="00F73FE8" w:rsidRDefault="00F73FE8" w:rsidP="00F73FE8">
      <w:pPr>
        <w:spacing w:line="360" w:lineRule="auto"/>
        <w:ind w:left="1080"/>
      </w:pPr>
    </w:p>
    <w:p w14:paraId="73C25B9F" w14:textId="01B29E40" w:rsidR="00F73FE8" w:rsidRDefault="00F73FE8" w:rsidP="00F73FE8">
      <w:pPr>
        <w:keepLines/>
        <w:spacing w:line="360" w:lineRule="auto"/>
        <w:ind w:firstLine="1440"/>
      </w:pPr>
      <w:r>
        <w:t>52 Pa.Code § 5.102(c) &amp; (d) states,</w:t>
      </w:r>
    </w:p>
    <w:p w14:paraId="73CC3910" w14:textId="77777777" w:rsidR="00F73FE8" w:rsidRPr="005B7EE4" w:rsidRDefault="00F73FE8" w:rsidP="00F73FE8">
      <w:pPr>
        <w:pStyle w:val="Heading4"/>
        <w:ind w:left="1440" w:right="1440"/>
        <w:rPr>
          <w:b w:val="0"/>
        </w:rPr>
      </w:pPr>
      <w:bookmarkStart w:id="0" w:name="5.101."/>
      <w:r w:rsidRPr="005B7EE4">
        <w:rPr>
          <w:b w:val="0"/>
        </w:rPr>
        <w:t>§ 5.102. Motions for summary judgment and judgment on the pleadings.</w:t>
      </w:r>
    </w:p>
    <w:p w14:paraId="4BADA1EF" w14:textId="30C6B846" w:rsidR="00F73FE8" w:rsidRDefault="00F73FE8" w:rsidP="00F73FE8">
      <w:pPr>
        <w:pStyle w:val="NormalWeb"/>
        <w:ind w:left="1440" w:right="1440"/>
      </w:pPr>
      <w:r>
        <w:t> (c)  </w:t>
      </w:r>
      <w:r>
        <w:rPr>
          <w:i/>
          <w:iCs/>
        </w:rPr>
        <w:t>Motion for summary judgment</w:t>
      </w:r>
      <w:r>
        <w:t xml:space="preserve">. A motion for summary judgment must be based on the pleadings and depositions, answers to interrogatories, admissions and supporting affidavits. Documents not already filed with the Commission shall be filed with the motion. </w:t>
      </w:r>
    </w:p>
    <w:p w14:paraId="5F2A1F45" w14:textId="77777777" w:rsidR="00F73FE8" w:rsidRDefault="00F73FE8" w:rsidP="00F73FE8">
      <w:pPr>
        <w:pStyle w:val="NormalWeb"/>
        <w:ind w:left="1440" w:right="1440"/>
      </w:pPr>
      <w:r>
        <w:t> (d)  </w:t>
      </w:r>
      <w:r>
        <w:rPr>
          <w:i/>
          <w:iCs/>
        </w:rPr>
        <w:t>Decisions on motions</w:t>
      </w:r>
      <w:r>
        <w:t xml:space="preserve">. </w:t>
      </w:r>
    </w:p>
    <w:p w14:paraId="6DFE84E9" w14:textId="77777777" w:rsidR="00F73FE8" w:rsidRDefault="00F73FE8" w:rsidP="00F73FE8">
      <w:pPr>
        <w:pStyle w:val="NormalWeb"/>
        <w:ind w:left="1440" w:right="1440"/>
      </w:pPr>
      <w:r>
        <w:t>   (1)  </w:t>
      </w:r>
      <w:r>
        <w:rPr>
          <w:i/>
          <w:iCs/>
        </w:rPr>
        <w:t>Standard for grant or denial on all counts</w:t>
      </w:r>
      <w:r>
        <w:t xml:space="preserve">. The presiding officer will grant or deny a motion for judgment on the pleadings or a motion for summary judgment, as appropriate. The judgment </w:t>
      </w:r>
      <w:r>
        <w:lastRenderedPageBreak/>
        <w:t xml:space="preserve">sought will be rendered if the applicable pleadings, depositions, answers to interrogatories and admissions, together with affidavits, if any, show that there is no genuine issue as to a material fact and that the moving party is entitled to a judgment as a matter of law. </w:t>
      </w:r>
    </w:p>
    <w:p w14:paraId="583DDF98" w14:textId="77777777" w:rsidR="00F73FE8" w:rsidRDefault="00F73FE8" w:rsidP="00F73FE8">
      <w:pPr>
        <w:pStyle w:val="NormalWeb"/>
        <w:ind w:left="1440" w:right="1440"/>
      </w:pPr>
      <w:r>
        <w:t>   (2)  </w:t>
      </w:r>
      <w:r>
        <w:rPr>
          <w:i/>
          <w:iCs/>
        </w:rPr>
        <w:t>Standard for grant or denial in part</w:t>
      </w:r>
      <w:r>
        <w:t xml:space="preserve">. The presiding officer may grant a partial summary judgment if the pleadings, depositions, answers to interrogatories and admissions, together with affidavits, if any, show that there is no genuine issue as to a material fact and that the moving party is entitled to a judgment as a matter of law on one or more but not all outstanding issues. </w:t>
      </w:r>
    </w:p>
    <w:p w14:paraId="58B7BB49" w14:textId="2D2C038E" w:rsidR="00F73FE8" w:rsidRDefault="00F73FE8" w:rsidP="00AE7F33">
      <w:pPr>
        <w:pStyle w:val="NormalWeb"/>
        <w:spacing w:before="0" w:beforeAutospacing="0" w:after="0" w:afterAutospacing="0"/>
        <w:ind w:left="1440" w:right="1440"/>
      </w:pPr>
      <w:r>
        <w:t>   (3)  </w:t>
      </w:r>
      <w:r>
        <w:rPr>
          <w:i/>
          <w:iCs/>
        </w:rPr>
        <w:t>Form of decision</w:t>
      </w:r>
      <w:r>
        <w:t>. The presiding officer will grant, in whole or in part, the motion in the form of an initial or recommended decision which shall be subject to exceptions as set forth in § 5.533 (relating to exceptions). Denial of a motion will be in the form of a written order.</w:t>
      </w:r>
    </w:p>
    <w:p w14:paraId="47481016" w14:textId="77777777" w:rsidR="0010524C" w:rsidRDefault="0010524C" w:rsidP="0010524C">
      <w:pPr>
        <w:pStyle w:val="NormalWeb"/>
        <w:spacing w:before="0" w:beforeAutospacing="0" w:after="0" w:afterAutospacing="0" w:line="360" w:lineRule="auto"/>
        <w:ind w:firstLine="1440"/>
        <w:rPr>
          <w:spacing w:val="-3"/>
        </w:rPr>
      </w:pPr>
    </w:p>
    <w:p w14:paraId="0719EB23" w14:textId="05D13E1A" w:rsidR="00AE7F33" w:rsidRDefault="0010524C" w:rsidP="0010524C">
      <w:pPr>
        <w:pStyle w:val="NormalWeb"/>
        <w:spacing w:before="0" w:beforeAutospacing="0" w:after="0" w:afterAutospacing="0" w:line="360" w:lineRule="auto"/>
        <w:ind w:firstLine="1440"/>
      </w:pPr>
      <w:r>
        <w:rPr>
          <w:spacing w:val="-3"/>
        </w:rPr>
        <w:t>A</w:t>
      </w:r>
      <w:r w:rsidR="00AE7F33">
        <w:rPr>
          <w:spacing w:val="-3"/>
        </w:rPr>
        <w:t xml:space="preserve">s stated by the Pennsylvania Supreme Court in </w:t>
      </w:r>
      <w:r w:rsidR="00AE7F33" w:rsidRPr="00AE7F33">
        <w:rPr>
          <w:i/>
          <w:iCs/>
          <w:spacing w:val="-3"/>
        </w:rPr>
        <w:t>Continental Insurance Company v. Schneider, Inc. et al.,</w:t>
      </w:r>
      <w:r w:rsidR="00AE7F33">
        <w:rPr>
          <w:spacing w:val="-3"/>
        </w:rPr>
        <w:t xml:space="preserve"> 873 A.2d 1286 (Pa. 2005), summary judgment may only be entered if the record clearly demonstrates that there is no genuine issue as to any material fact and that the moving party is entitled to judgment as a matter of law.  In determining the absence of a genuine issue of fact, the evidence must be viewed in the light most favorable to the non-moving party and any doubt must be resolved against the entry of judgment.  The courts will accept as true all well-pleaded facts in the non-movant’s pleadings and give the non-moving party the benefit of all reasonable inferences.  </w:t>
      </w:r>
      <w:r w:rsidR="00AE7F33" w:rsidRPr="00AE7F33">
        <w:rPr>
          <w:i/>
          <w:iCs/>
          <w:spacing w:val="-3"/>
        </w:rPr>
        <w:t xml:space="preserve">Wright v. North American Life Assurance Co., </w:t>
      </w:r>
      <w:r w:rsidR="00AE7F33">
        <w:rPr>
          <w:spacing w:val="-3"/>
        </w:rPr>
        <w:t xml:space="preserve">372 Pa. Super. Ct. 272 (1988); </w:t>
      </w:r>
      <w:r w:rsidR="00AE7F33" w:rsidRPr="00AE7F33">
        <w:rPr>
          <w:i/>
          <w:iCs/>
          <w:spacing w:val="-3"/>
        </w:rPr>
        <w:t>Bobb v. Kraybill,</w:t>
      </w:r>
      <w:r w:rsidR="00AE7F33">
        <w:rPr>
          <w:spacing w:val="-3"/>
        </w:rPr>
        <w:t xml:space="preserve"> 354 Pa. Super. Ct. 361 (1986); </w:t>
      </w:r>
      <w:r w:rsidR="00AE7F33" w:rsidRPr="00AE7F33">
        <w:rPr>
          <w:i/>
          <w:iCs/>
          <w:spacing w:val="-3"/>
        </w:rPr>
        <w:t xml:space="preserve">see also, South River Power Partners, L.P. v. West Penn Power Co., </w:t>
      </w:r>
      <w:r w:rsidR="00AE7F33">
        <w:rPr>
          <w:spacing w:val="-3"/>
        </w:rPr>
        <w:t xml:space="preserve">86 Pa PUC 477, 483 (1986).  Also, the courts are not to decide issues of fact but to determine whether such material issues of fact exist.  </w:t>
      </w:r>
      <w:r w:rsidR="00AE7F33" w:rsidRPr="00AE7F33">
        <w:rPr>
          <w:i/>
          <w:iCs/>
          <w:spacing w:val="-3"/>
        </w:rPr>
        <w:t>Sanders v. Loomis Armored, Inc.,</w:t>
      </w:r>
      <w:r w:rsidR="00AE7F33">
        <w:rPr>
          <w:spacing w:val="-3"/>
        </w:rPr>
        <w:t xml:space="preserve"> 418 Pa. Super. Ct. 375 (1992).  It is the moving party which has the burden of proving the absence of a genuine factual issue.  </w:t>
      </w:r>
      <w:r w:rsidR="00AE7F33" w:rsidRPr="00AE7F33">
        <w:rPr>
          <w:i/>
          <w:iCs/>
          <w:spacing w:val="-3"/>
        </w:rPr>
        <w:t xml:space="preserve">Campbell v. </w:t>
      </w:r>
      <w:proofErr w:type="spellStart"/>
      <w:r w:rsidR="00AE7F33" w:rsidRPr="00AE7F33">
        <w:rPr>
          <w:i/>
          <w:iCs/>
          <w:spacing w:val="-3"/>
        </w:rPr>
        <w:t>Eitak</w:t>
      </w:r>
      <w:proofErr w:type="spellEnd"/>
      <w:r w:rsidR="00AE7F33" w:rsidRPr="00AE7F33">
        <w:rPr>
          <w:i/>
          <w:iCs/>
          <w:spacing w:val="-3"/>
        </w:rPr>
        <w:t>, Inc.,</w:t>
      </w:r>
      <w:r w:rsidR="00AE7F33">
        <w:rPr>
          <w:spacing w:val="-3"/>
        </w:rPr>
        <w:t xml:space="preserve"> 893 A.2d 749 (</w:t>
      </w:r>
      <w:proofErr w:type="spellStart"/>
      <w:r w:rsidR="00AE7F33">
        <w:rPr>
          <w:spacing w:val="-3"/>
        </w:rPr>
        <w:t>Pa.Super</w:t>
      </w:r>
      <w:proofErr w:type="spellEnd"/>
      <w:r w:rsidR="00AE7F33">
        <w:rPr>
          <w:spacing w:val="-3"/>
        </w:rPr>
        <w:t xml:space="preserve">. 2006).  </w:t>
      </w:r>
    </w:p>
    <w:bookmarkEnd w:id="0"/>
    <w:p w14:paraId="1BF06FDF" w14:textId="77777777" w:rsidR="00F73FE8" w:rsidRDefault="00F73FE8" w:rsidP="00F73FE8">
      <w:pPr>
        <w:spacing w:line="360" w:lineRule="auto"/>
        <w:ind w:left="1080"/>
      </w:pPr>
    </w:p>
    <w:p w14:paraId="5388CC49" w14:textId="1FE99C50" w:rsidR="00F73FE8" w:rsidRDefault="00F73FE8" w:rsidP="00F73FE8">
      <w:pPr>
        <w:pStyle w:val="ListParagraph"/>
        <w:numPr>
          <w:ilvl w:val="0"/>
          <w:numId w:val="25"/>
        </w:numPr>
        <w:spacing w:line="360" w:lineRule="auto"/>
      </w:pPr>
      <w:r>
        <w:t>Ruling</w:t>
      </w:r>
    </w:p>
    <w:p w14:paraId="601E6C46" w14:textId="3CB1D229" w:rsidR="00D36CE8" w:rsidRDefault="00D36CE8" w:rsidP="00D36CE8">
      <w:pPr>
        <w:spacing w:line="360" w:lineRule="auto"/>
        <w:ind w:left="1080"/>
      </w:pPr>
    </w:p>
    <w:p w14:paraId="58EBDD91" w14:textId="0B1F5185" w:rsidR="00B66522" w:rsidRDefault="00D36CE8" w:rsidP="00B66522">
      <w:pPr>
        <w:spacing w:line="360" w:lineRule="auto"/>
        <w:ind w:firstLine="1440"/>
      </w:pPr>
      <w:r>
        <w:t xml:space="preserve">It is noted that only the Municipal Protestants supplied attachments which were interrogatory responses to their pleaded Motion.  No other </w:t>
      </w:r>
      <w:r w:rsidR="00B66522">
        <w:t xml:space="preserve">party, that responded to the Motion, Aqua, DELCORA, DE County and I&amp;E had any attachment to their response.  Yet, these same </w:t>
      </w:r>
      <w:r w:rsidR="00B66522">
        <w:lastRenderedPageBreak/>
        <w:t>parties, Aqua, DELCORA, DE County and I&amp;E refer to information that has bee</w:t>
      </w:r>
      <w:r w:rsidR="00331618">
        <w:t>n</w:t>
      </w:r>
      <w:r w:rsidR="00B66522">
        <w:t xml:space="preserve"> submitted through testimony but not filed with the Commission.  52 Pa.Code § </w:t>
      </w:r>
      <w:r w:rsidR="0024557A">
        <w:t>5.</w:t>
      </w:r>
      <w:r w:rsidR="00B66522">
        <w:t xml:space="preserve">102(c), </w:t>
      </w:r>
      <w:r w:rsidR="00B66522" w:rsidRPr="00B66522">
        <w:rPr>
          <w:i/>
          <w:iCs/>
        </w:rPr>
        <w:t>supra,</w:t>
      </w:r>
      <w:r w:rsidR="00B66522">
        <w:t xml:space="preserve"> requires that the Motion consider the pleadings and any attachments but must be documents </w:t>
      </w:r>
      <w:r w:rsidR="00B66522" w:rsidRPr="00B66522">
        <w:rPr>
          <w:b/>
          <w:bCs/>
        </w:rPr>
        <w:t>filed</w:t>
      </w:r>
      <w:r w:rsidR="00B66522">
        <w:t xml:space="preserve"> with the Commission.  </w:t>
      </w:r>
    </w:p>
    <w:p w14:paraId="713DE8E3" w14:textId="77777777" w:rsidR="00B66522" w:rsidRDefault="00B66522" w:rsidP="00B66522">
      <w:pPr>
        <w:spacing w:line="360" w:lineRule="auto"/>
        <w:ind w:firstLine="1440"/>
      </w:pPr>
    </w:p>
    <w:p w14:paraId="71693B4B" w14:textId="6D4C6481" w:rsidR="00C00216" w:rsidRDefault="00B66522" w:rsidP="00B66522">
      <w:pPr>
        <w:spacing w:line="360" w:lineRule="auto"/>
        <w:ind w:firstLine="1440"/>
      </w:pPr>
      <w:r>
        <w:t xml:space="preserve">The need </w:t>
      </w:r>
      <w:r w:rsidR="00331618">
        <w:t>f</w:t>
      </w:r>
      <w:r>
        <w:t>or the parties to refer to submitted testimony that is not yet filed underscores the need for a record.  Even DE County and I&amp;E both in their quest to support the Motion,</w:t>
      </w:r>
      <w:r w:rsidR="00C00216">
        <w:t xml:space="preserve"> sow seeds of uncertainty.  I&amp;E </w:t>
      </w:r>
      <w:r>
        <w:t>state</w:t>
      </w:r>
      <w:r w:rsidR="00C00216">
        <w:t>s</w:t>
      </w:r>
      <w:r>
        <w:t xml:space="preserve"> not all the assets at issue in the Application </w:t>
      </w:r>
      <w:r w:rsidRPr="00B66522">
        <w:rPr>
          <w:b/>
          <w:bCs/>
        </w:rPr>
        <w:t>appear</w:t>
      </w:r>
      <w:r>
        <w:t xml:space="preserve"> to be legally transferable. </w:t>
      </w:r>
      <w:r w:rsidR="00C00216">
        <w:t xml:space="preserve">I&amp;E letter at 3 (emphasis added). </w:t>
      </w:r>
      <w:r>
        <w:t xml:space="preserve"> </w:t>
      </w:r>
      <w:r w:rsidR="00C00216">
        <w:t>DE County states t</w:t>
      </w:r>
      <w:r w:rsidRPr="00B66522">
        <w:t xml:space="preserve">he contracts between the municipal corporations and DELCORA do not </w:t>
      </w:r>
      <w:r w:rsidRPr="00C00216">
        <w:rPr>
          <w:b/>
          <w:bCs/>
        </w:rPr>
        <w:t>appear</w:t>
      </w:r>
      <w:r w:rsidRPr="00B66522">
        <w:t xml:space="preserve"> to be in dispute.</w:t>
      </w:r>
      <w:r w:rsidR="00C00216">
        <w:t xml:space="preserve">  DE County at 2, ¶ 6 (emphasis added).  Either they are facts or not, there should be no uncertainty.  If there is uncertainty, then material facts need to be developed.</w:t>
      </w:r>
    </w:p>
    <w:p w14:paraId="58AA472C" w14:textId="177935EF" w:rsidR="00C00216" w:rsidRDefault="00C00216" w:rsidP="00B66522">
      <w:pPr>
        <w:spacing w:line="360" w:lineRule="auto"/>
        <w:ind w:firstLine="1440"/>
      </w:pPr>
    </w:p>
    <w:p w14:paraId="61EBE496" w14:textId="320A9CD6" w:rsidR="00C00216" w:rsidRDefault="00C00216" w:rsidP="00B66522">
      <w:pPr>
        <w:spacing w:line="360" w:lineRule="auto"/>
        <w:ind w:firstLine="1440"/>
      </w:pPr>
      <w:r>
        <w:t>Furthermore, I agree with DELCORA that there is no</w:t>
      </w:r>
      <w:r w:rsidR="00483319">
        <w:t>thing</w:t>
      </w:r>
      <w:r>
        <w:t xml:space="preserve"> definitive in these pleadings</w:t>
      </w:r>
      <w:r w:rsidR="00483319">
        <w:t xml:space="preserve"> showing</w:t>
      </w:r>
      <w:r>
        <w:t xml:space="preserve"> that DELCORA will not obtain the rights in the Application pending.  Contrasted with </w:t>
      </w:r>
      <w:proofErr w:type="spellStart"/>
      <w:r w:rsidRPr="00C00216">
        <w:rPr>
          <w:i/>
          <w:iCs/>
        </w:rPr>
        <w:t>Bobtown</w:t>
      </w:r>
      <w:proofErr w:type="spellEnd"/>
      <w:r>
        <w:t xml:space="preserve">, there was certainty that </w:t>
      </w:r>
      <w:proofErr w:type="spellStart"/>
      <w:r>
        <w:t>Bobtown</w:t>
      </w:r>
      <w:proofErr w:type="spellEnd"/>
      <w:r w:rsidR="00483319">
        <w:t xml:space="preserve"> Sewage Co.,</w:t>
      </w:r>
      <w:r>
        <w:t xml:space="preserve"> as the Applicant</w:t>
      </w:r>
      <w:r w:rsidR="00483319">
        <w:t>,</w:t>
      </w:r>
      <w:r>
        <w:t xml:space="preserve"> did not have the rights for which is applied.</w:t>
      </w:r>
      <w:r w:rsidR="00483319">
        <w:t xml:space="preserve">  The certainty was shown through the record evidence.</w:t>
      </w:r>
      <w:r>
        <w:t xml:space="preserve">  There is </w:t>
      </w:r>
      <w:r w:rsidR="00A125E1">
        <w:t>nothing</w:t>
      </w:r>
      <w:r>
        <w:t xml:space="preserve"> in the pleadings </w:t>
      </w:r>
      <w:r w:rsidR="00EE3FE8">
        <w:t xml:space="preserve">or </w:t>
      </w:r>
      <w:r>
        <w:t>attachments where any municipal corporation states affirmatively</w:t>
      </w:r>
      <w:r w:rsidR="003535AA">
        <w:t xml:space="preserve"> that</w:t>
      </w:r>
      <w:r>
        <w:t xml:space="preserve"> they will not assign the contractual rights or </w:t>
      </w:r>
      <w:r w:rsidR="00EE3FE8">
        <w:t xml:space="preserve">will </w:t>
      </w:r>
      <w:r w:rsidR="00A125E1">
        <w:t xml:space="preserve">not </w:t>
      </w:r>
      <w:r>
        <w:t>agree to Aqua acting as a</w:t>
      </w:r>
      <w:r w:rsidR="00A15B9F">
        <w:t>n</w:t>
      </w:r>
      <w:r>
        <w:t xml:space="preserve"> agent for DELCORA </w:t>
      </w:r>
      <w:r w:rsidR="00A15B9F">
        <w:t xml:space="preserve">for a period of time </w:t>
      </w:r>
      <w:r>
        <w:t xml:space="preserve">or will exercise their right to operate those facilities that they protected by their contract with DELCORA.  </w:t>
      </w:r>
      <w:r w:rsidR="003535AA">
        <w:t xml:space="preserve">Thus, </w:t>
      </w:r>
      <w:r w:rsidR="00483319">
        <w:t xml:space="preserve">there </w:t>
      </w:r>
      <w:r w:rsidR="00346C07">
        <w:t>are</w:t>
      </w:r>
      <w:r>
        <w:t xml:space="preserve"> material fact</w:t>
      </w:r>
      <w:r w:rsidR="00346C07">
        <w:t>s</w:t>
      </w:r>
      <w:r>
        <w:t xml:space="preserve"> that remain to be developed by the record.</w:t>
      </w:r>
    </w:p>
    <w:p w14:paraId="5D6F39D7" w14:textId="77777777" w:rsidR="00C00216" w:rsidRDefault="00C00216" w:rsidP="00B66522">
      <w:pPr>
        <w:spacing w:line="360" w:lineRule="auto"/>
        <w:ind w:firstLine="1440"/>
      </w:pPr>
    </w:p>
    <w:p w14:paraId="2016C839" w14:textId="5104E248" w:rsidR="00C00216" w:rsidRDefault="00C00216" w:rsidP="00B66522">
      <w:pPr>
        <w:spacing w:line="360" w:lineRule="auto"/>
        <w:ind w:firstLine="1440"/>
      </w:pPr>
      <w:r>
        <w:t xml:space="preserve">Additionally, </w:t>
      </w:r>
      <w:r w:rsidR="00210D8B">
        <w:t>if any municipal corporation should determine that it will exercise its rights</w:t>
      </w:r>
      <w:r w:rsidR="003535AA">
        <w:t>,</w:t>
      </w:r>
      <w:r w:rsidR="00210D8B">
        <w:t xml:space="preserve"> </w:t>
      </w:r>
      <w:r w:rsidR="0049734F">
        <w:t>which are</w:t>
      </w:r>
      <w:r w:rsidR="00210D8B">
        <w:t xml:space="preserve"> protected by contract with DELCORA</w:t>
      </w:r>
      <w:r w:rsidR="0049734F">
        <w:t>, then</w:t>
      </w:r>
      <w:r w:rsidR="00210D8B">
        <w:t xml:space="preserve"> DELCORA does not possess the right</w:t>
      </w:r>
      <w:r w:rsidR="00313357">
        <w:t>s</w:t>
      </w:r>
      <w:r w:rsidR="00210D8B">
        <w:t xml:space="preserve"> to </w:t>
      </w:r>
      <w:r w:rsidR="0049734F">
        <w:t xml:space="preserve">transfer </w:t>
      </w:r>
      <w:r w:rsidR="00210D8B">
        <w:t xml:space="preserve">the facilities </w:t>
      </w:r>
      <w:r w:rsidR="0049734F">
        <w:t xml:space="preserve">or </w:t>
      </w:r>
      <w:r w:rsidR="00313357">
        <w:t>the customers it serves</w:t>
      </w:r>
      <w:r w:rsidR="0049734F">
        <w:t xml:space="preserve"> to Aqua</w:t>
      </w:r>
      <w:r w:rsidR="00E73AB7">
        <w:t xml:space="preserve"> at this time</w:t>
      </w:r>
      <w:r w:rsidR="0049734F">
        <w:t xml:space="preserve">. </w:t>
      </w:r>
      <w:r w:rsidR="000F5777">
        <w:t xml:space="preserve"> </w:t>
      </w:r>
      <w:r w:rsidR="0049734F">
        <w:t>Therefore</w:t>
      </w:r>
      <w:r w:rsidR="00210D8B">
        <w:t xml:space="preserve">, the valuation of the </w:t>
      </w:r>
      <w:r w:rsidR="00EF7F5A">
        <w:t>assets</w:t>
      </w:r>
      <w:r w:rsidR="001C5387">
        <w:t xml:space="preserve"> and </w:t>
      </w:r>
      <w:r w:rsidR="00092A2E">
        <w:t>future income</w:t>
      </w:r>
      <w:r w:rsidR="00906737">
        <w:t xml:space="preserve"> </w:t>
      </w:r>
      <w:r w:rsidR="00EF7F5A">
        <w:t xml:space="preserve">included in </w:t>
      </w:r>
      <w:r w:rsidR="00906737">
        <w:t xml:space="preserve">utility valuation expert appraisals included in </w:t>
      </w:r>
      <w:r w:rsidR="00EF7F5A">
        <w:t xml:space="preserve">the </w:t>
      </w:r>
      <w:r w:rsidR="00210D8B">
        <w:t>Application</w:t>
      </w:r>
      <w:r w:rsidR="00EF7F5A">
        <w:t>,</w:t>
      </w:r>
      <w:r w:rsidR="00210D8B">
        <w:t xml:space="preserve"> the service territory of this Application</w:t>
      </w:r>
      <w:r w:rsidR="00C25902">
        <w:t xml:space="preserve"> and </w:t>
      </w:r>
      <w:r w:rsidR="003063A2">
        <w:t xml:space="preserve">the </w:t>
      </w:r>
      <w:r w:rsidR="002153D1">
        <w:t xml:space="preserve">rates </w:t>
      </w:r>
      <w:r w:rsidR="00DF35DF">
        <w:t>to</w:t>
      </w:r>
      <w:r w:rsidR="00A14515">
        <w:t xml:space="preserve"> be charged </w:t>
      </w:r>
      <w:r w:rsidR="002A131A">
        <w:t xml:space="preserve">by Aqua </w:t>
      </w:r>
      <w:r w:rsidR="00A14515">
        <w:t>in the requested territory</w:t>
      </w:r>
      <w:r w:rsidR="00DC36BE">
        <w:t xml:space="preserve"> for direct retail and wholesale customers</w:t>
      </w:r>
      <w:r w:rsidR="00A14515">
        <w:t xml:space="preserve"> </w:t>
      </w:r>
      <w:r w:rsidR="00906737">
        <w:t>may</w:t>
      </w:r>
      <w:r w:rsidR="00210D8B">
        <w:t xml:space="preserve"> not </w:t>
      </w:r>
      <w:r w:rsidR="003535AA">
        <w:t xml:space="preserve">be correct </w:t>
      </w:r>
      <w:r w:rsidR="00210D8B">
        <w:t>as presented</w:t>
      </w:r>
      <w:r w:rsidR="00567DDB">
        <w:t>, specifically Aqua’s tariff at Exhibit G of the Application will need to be modified</w:t>
      </w:r>
      <w:r w:rsidR="00210D8B">
        <w:t>.</w:t>
      </w:r>
      <w:r w:rsidR="00567DDB">
        <w:t xml:space="preserve"> </w:t>
      </w:r>
      <w:r w:rsidR="00210D8B">
        <w:t xml:space="preserve"> </w:t>
      </w:r>
      <w:r w:rsidR="00EE3FE8">
        <w:t>I</w:t>
      </w:r>
      <w:r w:rsidR="00210D8B">
        <w:t xml:space="preserve">n the </w:t>
      </w:r>
      <w:r w:rsidR="00210D8B">
        <w:lastRenderedPageBreak/>
        <w:t xml:space="preserve">opinion of the undersigned, </w:t>
      </w:r>
      <w:r w:rsidR="00EE3FE8">
        <w:t xml:space="preserve">this situation would require </w:t>
      </w:r>
      <w:r w:rsidR="00210D8B">
        <w:t xml:space="preserve">the Application to be amended </w:t>
      </w:r>
      <w:r w:rsidR="00EE3FE8">
        <w:t>and</w:t>
      </w:r>
      <w:r w:rsidR="00D3351B">
        <w:t xml:space="preserve"> resubmitted, as appropriate, </w:t>
      </w:r>
      <w:r w:rsidR="00210D8B">
        <w:t xml:space="preserve">and the statutory timeframe </w:t>
      </w:r>
      <w:r w:rsidR="00EE3FE8">
        <w:t>would</w:t>
      </w:r>
      <w:r w:rsidR="00210D8B">
        <w:t xml:space="preserve"> begin anew.</w:t>
      </w:r>
      <w:r>
        <w:t xml:space="preserve">    </w:t>
      </w:r>
    </w:p>
    <w:p w14:paraId="0CD834A8" w14:textId="277FEB0E" w:rsidR="00D36CE8" w:rsidRDefault="00B66522" w:rsidP="00B66522">
      <w:pPr>
        <w:spacing w:line="360" w:lineRule="auto"/>
        <w:ind w:firstLine="1440"/>
      </w:pPr>
      <w:r>
        <w:t xml:space="preserve">  </w:t>
      </w:r>
    </w:p>
    <w:p w14:paraId="3E369B70" w14:textId="77777777" w:rsidR="00E16412" w:rsidRDefault="00E16412" w:rsidP="00E16412">
      <w:pPr>
        <w:spacing w:line="360" w:lineRule="auto"/>
        <w:jc w:val="center"/>
        <w:rPr>
          <w:u w:val="single"/>
        </w:rPr>
      </w:pPr>
      <w:r>
        <w:rPr>
          <w:u w:val="single"/>
        </w:rPr>
        <w:t>CONCLUSION</w:t>
      </w:r>
    </w:p>
    <w:p w14:paraId="0DA35F28" w14:textId="72CBEC32" w:rsidR="006F413B" w:rsidRDefault="00E16412" w:rsidP="00210D8B">
      <w:pPr>
        <w:spacing w:line="360" w:lineRule="auto"/>
        <w:ind w:firstLine="1440"/>
      </w:pPr>
      <w:r>
        <w:br/>
      </w:r>
      <w:r w:rsidR="00210D8B">
        <w:tab/>
      </w:r>
      <w:r w:rsidR="00210D8B">
        <w:tab/>
        <w:t xml:space="preserve">The pleadings and attachments associated with the Motion result in material questions of fact that remain to be established.  </w:t>
      </w:r>
      <w:proofErr w:type="spellStart"/>
      <w:r w:rsidR="00210D8B" w:rsidRPr="00210D8B">
        <w:rPr>
          <w:i/>
          <w:iCs/>
        </w:rPr>
        <w:t>Bobtown</w:t>
      </w:r>
      <w:proofErr w:type="spellEnd"/>
      <w:r w:rsidR="00210D8B">
        <w:t>, as the only legal precedent referenced as controlling the outcome of the Motion does not support that the Application be dismissed based solely on legal grounds.</w:t>
      </w:r>
    </w:p>
    <w:p w14:paraId="4F863216" w14:textId="77777777" w:rsidR="006F413B" w:rsidRDefault="006F413B" w:rsidP="003A49C8">
      <w:pPr>
        <w:spacing w:line="360" w:lineRule="auto"/>
      </w:pPr>
    </w:p>
    <w:p w14:paraId="251A83B6" w14:textId="14313F3D" w:rsidR="00F814C8" w:rsidRPr="008B79F0" w:rsidRDefault="00F814C8" w:rsidP="00D4630B">
      <w:pPr>
        <w:spacing w:line="360" w:lineRule="auto"/>
        <w:jc w:val="center"/>
        <w:rPr>
          <w:u w:val="single"/>
        </w:rPr>
      </w:pPr>
      <w:r w:rsidRPr="008B79F0">
        <w:rPr>
          <w:u w:val="single"/>
        </w:rPr>
        <w:t>ORDER</w:t>
      </w:r>
    </w:p>
    <w:p w14:paraId="053B9CBC" w14:textId="77777777" w:rsidR="00F814C8" w:rsidRDefault="00F814C8" w:rsidP="003A49C8">
      <w:pPr>
        <w:spacing w:line="360" w:lineRule="auto"/>
        <w:jc w:val="center"/>
        <w:rPr>
          <w:b/>
        </w:rPr>
      </w:pPr>
    </w:p>
    <w:p w14:paraId="5AF893F0" w14:textId="77777777" w:rsidR="009B1565" w:rsidRDefault="009B1565" w:rsidP="003A49C8">
      <w:pPr>
        <w:spacing w:line="360" w:lineRule="auto"/>
        <w:jc w:val="center"/>
        <w:rPr>
          <w:b/>
        </w:rPr>
      </w:pPr>
    </w:p>
    <w:p w14:paraId="0D504E82" w14:textId="77777777" w:rsidR="00F814C8" w:rsidRDefault="00F814C8" w:rsidP="003A49C8">
      <w:pPr>
        <w:spacing w:line="360" w:lineRule="auto"/>
      </w:pPr>
      <w:r>
        <w:tab/>
      </w:r>
      <w:r>
        <w:tab/>
        <w:t>THEREFORE,</w:t>
      </w:r>
    </w:p>
    <w:p w14:paraId="5CE08F6A" w14:textId="77777777" w:rsidR="00F814C8" w:rsidRDefault="00F814C8" w:rsidP="003A49C8">
      <w:pPr>
        <w:spacing w:line="360" w:lineRule="auto"/>
      </w:pPr>
    </w:p>
    <w:p w14:paraId="2DEACC92" w14:textId="77777777" w:rsidR="00F814C8" w:rsidRDefault="00F814C8" w:rsidP="003A49C8">
      <w:pPr>
        <w:spacing w:line="360" w:lineRule="auto"/>
      </w:pPr>
      <w:r>
        <w:tab/>
      </w:r>
      <w:r>
        <w:tab/>
        <w:t>IT IS ORDERED:</w:t>
      </w:r>
    </w:p>
    <w:p w14:paraId="23B6C892" w14:textId="77777777" w:rsidR="00F814C8" w:rsidRDefault="00F814C8" w:rsidP="003A49C8">
      <w:pPr>
        <w:spacing w:line="360" w:lineRule="auto"/>
      </w:pPr>
    </w:p>
    <w:p w14:paraId="3639401D" w14:textId="131A9219" w:rsidR="00F814C8" w:rsidRDefault="00F814C8" w:rsidP="00D4630B">
      <w:pPr>
        <w:numPr>
          <w:ilvl w:val="0"/>
          <w:numId w:val="19"/>
        </w:numPr>
        <w:spacing w:line="360" w:lineRule="auto"/>
        <w:ind w:left="0" w:firstLine="1440"/>
      </w:pPr>
      <w:r>
        <w:t xml:space="preserve">That the </w:t>
      </w:r>
      <w:r w:rsidR="00A934CF">
        <w:t xml:space="preserve">Motion for </w:t>
      </w:r>
      <w:r w:rsidR="00030B90">
        <w:t xml:space="preserve">Summary </w:t>
      </w:r>
      <w:r w:rsidR="00A934CF">
        <w:t xml:space="preserve">Judgment </w:t>
      </w:r>
      <w:r>
        <w:t xml:space="preserve">filed by </w:t>
      </w:r>
      <w:r w:rsidR="00210D8B">
        <w:t xml:space="preserve">Scott Rubin, Esquire on behalf of </w:t>
      </w:r>
      <w:proofErr w:type="spellStart"/>
      <w:r w:rsidR="00331618">
        <w:t>Edgmont</w:t>
      </w:r>
      <w:proofErr w:type="spellEnd"/>
      <w:r w:rsidR="00331618">
        <w:t xml:space="preserve"> Township, Lower Chichester Township, Southwest Delaware County Municipal Authority, Trainer Borough and Upland Borough</w:t>
      </w:r>
      <w:r w:rsidR="000A12EB">
        <w:t>,</w:t>
      </w:r>
      <w:r w:rsidR="00D4630B">
        <w:t xml:space="preserve"> a</w:t>
      </w:r>
      <w:r w:rsidR="00210D8B">
        <w:t>s Protestants</w:t>
      </w:r>
      <w:r w:rsidR="00D4630B">
        <w:t xml:space="preserve"> in the case </w:t>
      </w:r>
      <w:r>
        <w:t>captioned</w:t>
      </w:r>
      <w:r w:rsidR="002108D5">
        <w:t xml:space="preserve"> </w:t>
      </w:r>
      <w:bookmarkStart w:id="1" w:name="_Hlk54866453"/>
      <w:r w:rsidR="00210D8B" w:rsidRPr="00331618">
        <w:rPr>
          <w:i/>
          <w:iCs/>
        </w:rPr>
        <w:t xml:space="preserve">Application </w:t>
      </w:r>
      <w:r w:rsidR="00331618" w:rsidRPr="00331618">
        <w:rPr>
          <w:i/>
          <w:iCs/>
        </w:rPr>
        <w:t>of Aqua Pennsylvania Wastewater, Inc. for Approval of its Acquisition of Delaware County Regional Water Quality Authority’s Wastewater Assets, inter alia, Pursuant to Sections 507, 1102 and 1103 of the Public Utility Code,</w:t>
      </w:r>
      <w:r w:rsidR="00331618">
        <w:t xml:space="preserve">  </w:t>
      </w:r>
      <w:r w:rsidR="00712B9D">
        <w:t xml:space="preserve">Docket No. </w:t>
      </w:r>
      <w:r w:rsidR="00331618">
        <w:t>A</w:t>
      </w:r>
      <w:r w:rsidR="00712B9D">
        <w:t>-201</w:t>
      </w:r>
      <w:r w:rsidR="00331618">
        <w:t>9</w:t>
      </w:r>
      <w:r w:rsidR="00712B9D">
        <w:t>-</w:t>
      </w:r>
      <w:r w:rsidR="00331618">
        <w:t>3015173</w:t>
      </w:r>
      <w:r w:rsidR="00712B9D">
        <w:t>,</w:t>
      </w:r>
      <w:bookmarkEnd w:id="1"/>
      <w:r w:rsidR="00A20572">
        <w:t xml:space="preserve"> is </w:t>
      </w:r>
      <w:r w:rsidR="007647C1">
        <w:t>denied</w:t>
      </w:r>
      <w:r>
        <w:t>.</w:t>
      </w:r>
    </w:p>
    <w:p w14:paraId="4D5D5F6B" w14:textId="77777777" w:rsidR="00F814C8" w:rsidRDefault="00F814C8" w:rsidP="003A49C8">
      <w:pPr>
        <w:spacing w:line="360" w:lineRule="auto"/>
      </w:pPr>
    </w:p>
    <w:p w14:paraId="2D0D388D" w14:textId="76DC8EF8" w:rsidR="00474D81" w:rsidRDefault="00F814C8" w:rsidP="003A49C8">
      <w:pPr>
        <w:numPr>
          <w:ilvl w:val="0"/>
          <w:numId w:val="19"/>
        </w:numPr>
        <w:spacing w:line="360" w:lineRule="auto"/>
        <w:ind w:left="0" w:firstLine="1440"/>
      </w:pPr>
      <w:r>
        <w:t xml:space="preserve">That the case captioned </w:t>
      </w:r>
      <w:r w:rsidR="00483319" w:rsidRPr="00483319">
        <w:rPr>
          <w:i/>
          <w:iCs/>
        </w:rPr>
        <w:t>Application of Aqua Pennsylvania Wastewater, Inc. for Approval of its Acquisition of Delaware County Regional Water Quality Authority’s Wastewater Assets, inter alia, Pursuant to Sections 507, 1102 and 1103 of the Public Utility Code,</w:t>
      </w:r>
      <w:r w:rsidR="00483319" w:rsidRPr="00483319">
        <w:t xml:space="preserve">  Docket No. A-2019-3015173,</w:t>
      </w:r>
      <w:r w:rsidR="00712B9D">
        <w:t xml:space="preserve"> </w:t>
      </w:r>
      <w:r w:rsidR="00A20572">
        <w:t>remains set for hearing.</w:t>
      </w:r>
    </w:p>
    <w:p w14:paraId="6A6849BC" w14:textId="77777777" w:rsidR="00A20572" w:rsidRDefault="00A20572" w:rsidP="003A49C8">
      <w:pPr>
        <w:spacing w:line="360" w:lineRule="auto"/>
      </w:pPr>
    </w:p>
    <w:p w14:paraId="3DE19806" w14:textId="1E083FDF" w:rsidR="00B663F2" w:rsidRPr="001D3192" w:rsidRDefault="00B663F2" w:rsidP="003A49C8">
      <w:pPr>
        <w:pStyle w:val="ParaTab1"/>
        <w:ind w:firstLine="0"/>
        <w:rPr>
          <w:rFonts w:ascii="Times New Roman" w:hAnsi="Times New Roman" w:cs="Times New Roman"/>
          <w:spacing w:val="-3"/>
        </w:rPr>
      </w:pPr>
      <w:r w:rsidRPr="001D3192">
        <w:rPr>
          <w:rFonts w:ascii="Times New Roman" w:hAnsi="Times New Roman" w:cs="Times New Roman"/>
          <w:spacing w:val="-3"/>
        </w:rPr>
        <w:t xml:space="preserve">Date: </w:t>
      </w:r>
      <w:r w:rsidR="00483319">
        <w:rPr>
          <w:rFonts w:ascii="Times New Roman" w:hAnsi="Times New Roman" w:cs="Times New Roman"/>
          <w:spacing w:val="-3"/>
          <w:u w:val="single"/>
        </w:rPr>
        <w:t>October</w:t>
      </w:r>
      <w:r w:rsidR="0006664E">
        <w:rPr>
          <w:rFonts w:ascii="Times New Roman" w:hAnsi="Times New Roman" w:cs="Times New Roman"/>
          <w:spacing w:val="-3"/>
          <w:u w:val="single"/>
        </w:rPr>
        <w:t xml:space="preserve"> </w:t>
      </w:r>
      <w:r w:rsidR="00483319">
        <w:rPr>
          <w:rFonts w:ascii="Times New Roman" w:hAnsi="Times New Roman" w:cs="Times New Roman"/>
          <w:spacing w:val="-3"/>
          <w:u w:val="single"/>
        </w:rPr>
        <w:t>30</w:t>
      </w:r>
      <w:r>
        <w:rPr>
          <w:rFonts w:ascii="Times New Roman" w:hAnsi="Times New Roman" w:cs="Times New Roman"/>
          <w:spacing w:val="-3"/>
          <w:u w:val="single"/>
        </w:rPr>
        <w:t>, 20</w:t>
      </w:r>
      <w:r w:rsidR="00483319">
        <w:rPr>
          <w:rFonts w:ascii="Times New Roman" w:hAnsi="Times New Roman" w:cs="Times New Roman"/>
          <w:spacing w:val="-3"/>
          <w:u w:val="single"/>
        </w:rPr>
        <w:t>20</w:t>
      </w:r>
      <w:r w:rsidR="0006664E">
        <w:rPr>
          <w:rFonts w:ascii="Times New Roman" w:hAnsi="Times New Roman" w:cs="Times New Roman"/>
          <w:spacing w:val="-3"/>
        </w:rPr>
        <w:tab/>
      </w:r>
      <w:r w:rsidR="008B79F0">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1D3192">
        <w:rPr>
          <w:rFonts w:ascii="Times New Roman" w:hAnsi="Times New Roman" w:cs="Times New Roman"/>
          <w:spacing w:val="-3"/>
          <w:u w:val="single"/>
        </w:rPr>
        <w:tab/>
      </w:r>
      <w:r w:rsidRPr="001D3192">
        <w:rPr>
          <w:rFonts w:ascii="Times New Roman" w:hAnsi="Times New Roman" w:cs="Times New Roman"/>
          <w:spacing w:val="-3"/>
          <w:u w:val="single"/>
        </w:rPr>
        <w:tab/>
      </w:r>
      <w:r w:rsidR="00483319">
        <w:rPr>
          <w:rFonts w:ascii="Times New Roman" w:hAnsi="Times New Roman" w:cs="Times New Roman"/>
          <w:spacing w:val="-3"/>
          <w:u w:val="single"/>
        </w:rPr>
        <w:t>/s/</w:t>
      </w:r>
      <w:r w:rsidRPr="001D3192">
        <w:rPr>
          <w:rFonts w:ascii="Times New Roman" w:hAnsi="Times New Roman" w:cs="Times New Roman"/>
          <w:spacing w:val="-3"/>
          <w:u w:val="single"/>
        </w:rPr>
        <w:tab/>
      </w:r>
      <w:r w:rsidRPr="001D3192">
        <w:rPr>
          <w:rFonts w:ascii="Times New Roman" w:hAnsi="Times New Roman" w:cs="Times New Roman"/>
          <w:spacing w:val="-3"/>
          <w:u w:val="single"/>
        </w:rPr>
        <w:tab/>
      </w:r>
      <w:r w:rsidRPr="001D3192">
        <w:rPr>
          <w:rFonts w:ascii="Times New Roman" w:hAnsi="Times New Roman" w:cs="Times New Roman"/>
          <w:spacing w:val="-3"/>
          <w:u w:val="single"/>
        </w:rPr>
        <w:tab/>
      </w:r>
    </w:p>
    <w:p w14:paraId="1291F925" w14:textId="77777777" w:rsidR="00B663F2" w:rsidRPr="001D3192" w:rsidRDefault="00B663F2" w:rsidP="003A49C8">
      <w:pPr>
        <w:pStyle w:val="ParaTab1"/>
        <w:ind w:firstLine="0"/>
        <w:rPr>
          <w:rFonts w:ascii="Times New Roman" w:hAnsi="Times New Roman" w:cs="Times New Roman"/>
          <w:spacing w:val="-3"/>
        </w:rPr>
      </w:pP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Pr>
          <w:rFonts w:ascii="Times New Roman" w:hAnsi="Times New Roman" w:cs="Times New Roman"/>
          <w:spacing w:val="-3"/>
        </w:rPr>
        <w:t>Angela T. Jones</w:t>
      </w:r>
    </w:p>
    <w:p w14:paraId="050FC78D" w14:textId="77777777" w:rsidR="00B663F2" w:rsidRDefault="00B663F2" w:rsidP="003A49C8">
      <w:pPr>
        <w:pStyle w:val="ParaTab1"/>
        <w:ind w:firstLine="0"/>
        <w:rPr>
          <w:rFonts w:ascii="Times New Roman" w:hAnsi="Times New Roman" w:cs="Times New Roman"/>
          <w:spacing w:val="-3"/>
        </w:rPr>
      </w:pP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t>Administrative Law Judge</w:t>
      </w:r>
    </w:p>
    <w:p w14:paraId="49672E29" w14:textId="77777777" w:rsidR="00B663F2" w:rsidRDefault="00B663F2" w:rsidP="003A49C8">
      <w:pPr>
        <w:pStyle w:val="ParaTab1"/>
        <w:ind w:firstLine="0"/>
        <w:rPr>
          <w:rFonts w:ascii="Times New Roman" w:hAnsi="Times New Roman" w:cs="Times New Roman"/>
          <w:spacing w:val="-3"/>
        </w:rPr>
        <w:sectPr w:rsidR="00B663F2" w:rsidSect="007B069E">
          <w:footerReference w:type="default" r:id="rId8"/>
          <w:pgSz w:w="12240" w:h="15840" w:code="1"/>
          <w:pgMar w:top="1440" w:right="1440" w:bottom="1440" w:left="1440" w:header="720" w:footer="720" w:gutter="0"/>
          <w:cols w:space="720"/>
          <w:noEndnote/>
          <w:titlePg/>
          <w:docGrid w:linePitch="326"/>
        </w:sectPr>
      </w:pPr>
    </w:p>
    <w:p w14:paraId="60B30792" w14:textId="32F64201" w:rsidR="00483319" w:rsidRDefault="00483319" w:rsidP="003A49C8">
      <w:pPr>
        <w:pStyle w:val="ParaTab1"/>
        <w:ind w:firstLine="0"/>
        <w:rPr>
          <w:rFonts w:ascii="Times New Roman" w:hAnsi="Times New Roman" w:cs="Times New Roman"/>
          <w:spacing w:val="-3"/>
        </w:rPr>
      </w:pPr>
      <w:r>
        <w:rPr>
          <w:rFonts w:ascii="Times New Roman" w:hAnsi="Times New Roman" w:cs="Times New Roman"/>
          <w:spacing w:val="-3"/>
        </w:rPr>
        <w:lastRenderedPageBreak/>
        <w:t>Application of Aqua Pennsylvania Wastewater, Inc. to acquire DELCORA wastewater asserts</w:t>
      </w:r>
    </w:p>
    <w:p w14:paraId="62D66C50" w14:textId="3B0EF4E7" w:rsidR="00600F6D" w:rsidRDefault="00600F6D" w:rsidP="003A49C8">
      <w:pPr>
        <w:pStyle w:val="ParaTab1"/>
        <w:ind w:firstLine="0"/>
        <w:rPr>
          <w:rFonts w:ascii="Times New Roman" w:hAnsi="Times New Roman" w:cs="Times New Roman"/>
          <w:spacing w:val="-3"/>
        </w:rPr>
      </w:pPr>
      <w:r>
        <w:rPr>
          <w:rFonts w:ascii="Times New Roman" w:hAnsi="Times New Roman" w:cs="Times New Roman"/>
          <w:spacing w:val="-3"/>
        </w:rPr>
        <w:t xml:space="preserve">Docket No.  </w:t>
      </w:r>
      <w:r w:rsidR="00483319">
        <w:rPr>
          <w:rFonts w:ascii="Times New Roman" w:hAnsi="Times New Roman" w:cs="Times New Roman"/>
          <w:spacing w:val="-3"/>
        </w:rPr>
        <w:t>A</w:t>
      </w:r>
      <w:r>
        <w:rPr>
          <w:rFonts w:ascii="Times New Roman" w:hAnsi="Times New Roman" w:cs="Times New Roman"/>
          <w:spacing w:val="-3"/>
        </w:rPr>
        <w:t>-201</w:t>
      </w:r>
      <w:r w:rsidR="00483319">
        <w:rPr>
          <w:rFonts w:ascii="Times New Roman" w:hAnsi="Times New Roman" w:cs="Times New Roman"/>
          <w:spacing w:val="-3"/>
        </w:rPr>
        <w:t>9</w:t>
      </w:r>
      <w:r>
        <w:rPr>
          <w:rFonts w:ascii="Times New Roman" w:hAnsi="Times New Roman" w:cs="Times New Roman"/>
          <w:spacing w:val="-3"/>
        </w:rPr>
        <w:t>-</w:t>
      </w:r>
      <w:r w:rsidR="00483319">
        <w:rPr>
          <w:rFonts w:ascii="Times New Roman" w:hAnsi="Times New Roman" w:cs="Times New Roman"/>
          <w:spacing w:val="-3"/>
        </w:rPr>
        <w:t>3015173</w:t>
      </w:r>
    </w:p>
    <w:p w14:paraId="5706293B" w14:textId="77777777" w:rsidR="00B663F2" w:rsidRDefault="00B663F2" w:rsidP="003A49C8">
      <w:pPr>
        <w:pStyle w:val="ParaTab1"/>
        <w:ind w:firstLine="0"/>
        <w:rPr>
          <w:rFonts w:ascii="Times New Roman" w:hAnsi="Times New Roman" w:cs="Times New Roman"/>
          <w:spacing w:val="-3"/>
        </w:rPr>
      </w:pPr>
    </w:p>
    <w:p w14:paraId="2268930E" w14:textId="77777777" w:rsidR="00B663F2" w:rsidRDefault="00B663F2" w:rsidP="003A49C8">
      <w:pPr>
        <w:pStyle w:val="ParaTab1"/>
        <w:ind w:firstLine="0"/>
        <w:rPr>
          <w:rFonts w:ascii="Times New Roman" w:hAnsi="Times New Roman" w:cs="Times New Roman"/>
          <w:spacing w:val="-3"/>
        </w:rPr>
      </w:pPr>
    </w:p>
    <w:p w14:paraId="20DE32AA" w14:textId="77777777" w:rsidR="00B663F2" w:rsidRDefault="00B663F2" w:rsidP="003A49C8">
      <w:pPr>
        <w:pStyle w:val="ParaTab1"/>
        <w:ind w:firstLine="0"/>
        <w:jc w:val="center"/>
        <w:rPr>
          <w:rFonts w:ascii="Times New Roman" w:hAnsi="Times New Roman" w:cs="Times New Roman"/>
          <w:spacing w:val="-3"/>
        </w:rPr>
      </w:pPr>
      <w:r>
        <w:rPr>
          <w:rFonts w:ascii="Times New Roman" w:hAnsi="Times New Roman" w:cs="Times New Roman"/>
          <w:spacing w:val="-3"/>
          <w:u w:val="single"/>
        </w:rPr>
        <w:t>SERVICE LIST</w:t>
      </w:r>
    </w:p>
    <w:p w14:paraId="074A6E8A" w14:textId="77777777" w:rsidR="00B663F2" w:rsidRDefault="00B663F2" w:rsidP="003A49C8">
      <w:pPr>
        <w:pStyle w:val="ParaTab1"/>
        <w:ind w:firstLine="0"/>
        <w:jc w:val="center"/>
        <w:rPr>
          <w:rFonts w:ascii="Times New Roman" w:hAnsi="Times New Roman" w:cs="Times New Roman"/>
          <w:spacing w:val="-3"/>
        </w:rPr>
      </w:pPr>
    </w:p>
    <w:p w14:paraId="4D7F623F" w14:textId="5577B2F0" w:rsidR="009B1565" w:rsidRDefault="009B1565" w:rsidP="003A49C8">
      <w:pPr>
        <w:pStyle w:val="ParaTab1"/>
        <w:ind w:firstLine="0"/>
        <w:jc w:val="center"/>
        <w:rPr>
          <w:rFonts w:ascii="Times New Roman" w:hAnsi="Times New Roman" w:cs="Times New Roman"/>
          <w:spacing w:val="-3"/>
        </w:rPr>
      </w:pPr>
    </w:p>
    <w:p w14:paraId="1AECB1AE" w14:textId="77777777" w:rsidR="008A3C26" w:rsidRDefault="008A3C26" w:rsidP="008A3C26">
      <w:pPr>
        <w:pStyle w:val="NoSpacing"/>
        <w:rPr>
          <w:rFonts w:eastAsia="Microsoft Sans Serif"/>
          <w:b/>
          <w:bCs/>
          <w:szCs w:val="24"/>
        </w:rPr>
      </w:pPr>
      <w:r>
        <w:rPr>
          <w:rFonts w:eastAsia="Microsoft Sans Serif"/>
          <w:b/>
          <w:bCs/>
          <w:szCs w:val="24"/>
        </w:rPr>
        <w:t>Revised 10-8-20</w:t>
      </w:r>
    </w:p>
    <w:p w14:paraId="05691663" w14:textId="77777777" w:rsidR="008A3C26" w:rsidRDefault="008A3C26" w:rsidP="008A3C26">
      <w:pPr>
        <w:pStyle w:val="NoSpacing"/>
        <w:rPr>
          <w:rFonts w:eastAsia="Microsoft Sans Serif"/>
          <w:b/>
          <w:bCs/>
          <w:szCs w:val="24"/>
        </w:rPr>
      </w:pPr>
    </w:p>
    <w:p w14:paraId="2B8C93F5" w14:textId="77777777" w:rsidR="008A3C26" w:rsidRDefault="008A3C26" w:rsidP="008A3C26">
      <w:pPr>
        <w:pStyle w:val="NoSpacing"/>
        <w:rPr>
          <w:rFonts w:eastAsia="Microsoft Sans Serif"/>
          <w:szCs w:val="24"/>
        </w:rPr>
      </w:pPr>
      <w:r>
        <w:rPr>
          <w:rFonts w:eastAsia="Microsoft Sans Serif"/>
          <w:szCs w:val="24"/>
        </w:rPr>
        <w:t>ALEXANDER R STAHL ESQUIRE</w:t>
      </w:r>
    </w:p>
    <w:p w14:paraId="4B14D620" w14:textId="77777777" w:rsidR="008A3C26" w:rsidRDefault="008A3C26" w:rsidP="008A3C26">
      <w:pPr>
        <w:pStyle w:val="NoSpacing"/>
        <w:rPr>
          <w:rFonts w:eastAsia="Microsoft Sans Serif"/>
          <w:szCs w:val="24"/>
        </w:rPr>
      </w:pPr>
      <w:r>
        <w:rPr>
          <w:rFonts w:eastAsia="Microsoft Sans Serif"/>
          <w:szCs w:val="24"/>
        </w:rPr>
        <w:t>AQUA PENNSYLVANIA INC</w:t>
      </w:r>
    </w:p>
    <w:p w14:paraId="79676556" w14:textId="77777777" w:rsidR="008A3C26" w:rsidRDefault="008A3C26" w:rsidP="008A3C26">
      <w:pPr>
        <w:pStyle w:val="NoSpacing"/>
        <w:rPr>
          <w:rFonts w:eastAsia="Microsoft Sans Serif"/>
          <w:szCs w:val="24"/>
        </w:rPr>
      </w:pPr>
      <w:r>
        <w:rPr>
          <w:rFonts w:eastAsia="Microsoft Sans Serif"/>
          <w:szCs w:val="24"/>
        </w:rPr>
        <w:t>762 W LANCASTER AVE</w:t>
      </w:r>
    </w:p>
    <w:p w14:paraId="0EA77AAC" w14:textId="77777777" w:rsidR="008A3C26" w:rsidRDefault="008A3C26" w:rsidP="008A3C26">
      <w:pPr>
        <w:pStyle w:val="NoSpacing"/>
        <w:rPr>
          <w:rFonts w:eastAsia="Microsoft Sans Serif"/>
          <w:szCs w:val="24"/>
        </w:rPr>
      </w:pPr>
      <w:r>
        <w:rPr>
          <w:rFonts w:eastAsia="Microsoft Sans Serif"/>
          <w:szCs w:val="24"/>
        </w:rPr>
        <w:t>BRYN MAWR PA  19010</w:t>
      </w:r>
    </w:p>
    <w:p w14:paraId="4A19D7A6" w14:textId="77777777" w:rsidR="008A3C26" w:rsidRDefault="008A3C26" w:rsidP="008A3C26">
      <w:pPr>
        <w:pStyle w:val="NoSpacing"/>
        <w:rPr>
          <w:rFonts w:eastAsia="Microsoft Sans Serif"/>
          <w:szCs w:val="24"/>
        </w:rPr>
      </w:pPr>
      <w:r>
        <w:rPr>
          <w:rFonts w:eastAsia="Microsoft Sans Serif"/>
          <w:bCs/>
          <w:szCs w:val="24"/>
        </w:rPr>
        <w:t>610.645.1130</w:t>
      </w:r>
      <w:r>
        <w:rPr>
          <w:rFonts w:eastAsia="Microsoft Sans Serif"/>
          <w:szCs w:val="24"/>
        </w:rPr>
        <w:br/>
        <w:t>Accepts eService</w:t>
      </w:r>
      <w:r>
        <w:rPr>
          <w:rFonts w:eastAsia="Microsoft Sans Serif"/>
          <w:szCs w:val="24"/>
        </w:rPr>
        <w:br/>
      </w:r>
      <w:r>
        <w:rPr>
          <w:rFonts w:eastAsia="Microsoft Sans Serif"/>
          <w:i/>
          <w:iCs/>
          <w:szCs w:val="24"/>
        </w:rPr>
        <w:t>Representing Aqua Pa Wastewater</w:t>
      </w:r>
      <w:r>
        <w:rPr>
          <w:rFonts w:eastAsia="Microsoft Sans Serif"/>
          <w:szCs w:val="24"/>
        </w:rPr>
        <w:br/>
      </w:r>
      <w:r>
        <w:rPr>
          <w:rFonts w:eastAsia="Microsoft Sans Serif"/>
          <w:szCs w:val="24"/>
        </w:rPr>
        <w:br/>
        <w:t>THOMAS NIESEN ESQUIRE</w:t>
      </w:r>
    </w:p>
    <w:p w14:paraId="5C72D9DD" w14:textId="77777777" w:rsidR="008A3C26" w:rsidRDefault="008A3C26" w:rsidP="008A3C26">
      <w:pPr>
        <w:pStyle w:val="NoSpacing"/>
        <w:rPr>
          <w:rFonts w:eastAsia="Microsoft Sans Serif"/>
          <w:szCs w:val="24"/>
        </w:rPr>
      </w:pPr>
      <w:r>
        <w:rPr>
          <w:rFonts w:eastAsia="Microsoft Sans Serif"/>
          <w:szCs w:val="24"/>
        </w:rPr>
        <w:t>THOMAS NIESEN &amp; THOMAS LLC</w:t>
      </w:r>
    </w:p>
    <w:p w14:paraId="3D1CD5F7" w14:textId="77777777" w:rsidR="008A3C26" w:rsidRDefault="008A3C26" w:rsidP="008A3C26">
      <w:pPr>
        <w:pStyle w:val="NoSpacing"/>
        <w:rPr>
          <w:rFonts w:eastAsia="Microsoft Sans Serif"/>
          <w:szCs w:val="24"/>
        </w:rPr>
      </w:pPr>
      <w:r>
        <w:rPr>
          <w:rFonts w:eastAsia="Microsoft Sans Serif"/>
          <w:szCs w:val="24"/>
        </w:rPr>
        <w:t>212 LOCUST STREET STE 302</w:t>
      </w:r>
    </w:p>
    <w:p w14:paraId="1649470A" w14:textId="77777777" w:rsidR="008A3C26" w:rsidRDefault="008A3C26" w:rsidP="008A3C26">
      <w:pPr>
        <w:pStyle w:val="NoSpacing"/>
        <w:rPr>
          <w:rFonts w:eastAsia="Microsoft Sans Serif"/>
          <w:szCs w:val="24"/>
        </w:rPr>
      </w:pPr>
      <w:r>
        <w:rPr>
          <w:rFonts w:eastAsia="Microsoft Sans Serif"/>
          <w:szCs w:val="24"/>
        </w:rPr>
        <w:t>HARRISBURG PA  17101</w:t>
      </w:r>
    </w:p>
    <w:p w14:paraId="14370A1A" w14:textId="77777777" w:rsidR="008A3C26" w:rsidRDefault="008A3C26" w:rsidP="008A3C26">
      <w:pPr>
        <w:pStyle w:val="NoSpacing"/>
        <w:rPr>
          <w:rFonts w:eastAsia="Microsoft Sans Serif"/>
          <w:szCs w:val="24"/>
        </w:rPr>
      </w:pPr>
      <w:r>
        <w:rPr>
          <w:rFonts w:eastAsia="Microsoft Sans Serif"/>
          <w:bCs/>
          <w:szCs w:val="24"/>
        </w:rPr>
        <w:t>717.255.7600</w:t>
      </w:r>
      <w:r>
        <w:rPr>
          <w:rFonts w:eastAsia="Microsoft Sans Serif"/>
          <w:szCs w:val="24"/>
        </w:rPr>
        <w:br/>
        <w:t>Accepts eService</w:t>
      </w:r>
      <w:r>
        <w:rPr>
          <w:rFonts w:eastAsia="Microsoft Sans Serif"/>
          <w:szCs w:val="24"/>
        </w:rPr>
        <w:br/>
      </w:r>
      <w:r>
        <w:rPr>
          <w:rFonts w:eastAsia="Microsoft Sans Serif"/>
          <w:i/>
          <w:iCs/>
          <w:szCs w:val="24"/>
        </w:rPr>
        <w:t>Representing Aqua Pa Wastewater</w:t>
      </w:r>
      <w:r>
        <w:rPr>
          <w:rFonts w:eastAsia="Microsoft Sans Serif"/>
          <w:szCs w:val="24"/>
        </w:rPr>
        <w:br/>
      </w:r>
      <w:r>
        <w:rPr>
          <w:rFonts w:eastAsia="Microsoft Sans Serif"/>
          <w:szCs w:val="24"/>
        </w:rPr>
        <w:br/>
        <w:t>*STEVEN C GRAY ESQUIRE</w:t>
      </w:r>
      <w:r>
        <w:rPr>
          <w:rFonts w:eastAsia="Microsoft Sans Serif"/>
          <w:szCs w:val="24"/>
        </w:rPr>
        <w:br/>
        <w:t>OFFICE OF SMALL BUSINESS ADVOCATE</w:t>
      </w:r>
    </w:p>
    <w:p w14:paraId="1E8B3527" w14:textId="77777777" w:rsidR="008A3C26" w:rsidRDefault="008A3C26" w:rsidP="008A3C26">
      <w:pPr>
        <w:pStyle w:val="NoSpacing"/>
        <w:rPr>
          <w:rFonts w:eastAsia="Microsoft Sans Serif"/>
          <w:szCs w:val="24"/>
        </w:rPr>
      </w:pPr>
      <w:r>
        <w:rPr>
          <w:rFonts w:eastAsia="Microsoft Sans Serif"/>
          <w:szCs w:val="24"/>
        </w:rPr>
        <w:t>FORUM PLACE</w:t>
      </w:r>
    </w:p>
    <w:p w14:paraId="5D82EB5D" w14:textId="77777777" w:rsidR="008A3C26" w:rsidRDefault="008A3C26" w:rsidP="008A3C26">
      <w:pPr>
        <w:pStyle w:val="NoSpacing"/>
        <w:rPr>
          <w:rFonts w:eastAsia="Microsoft Sans Serif"/>
          <w:szCs w:val="24"/>
        </w:rPr>
      </w:pPr>
      <w:r>
        <w:rPr>
          <w:rFonts w:eastAsia="Microsoft Sans Serif"/>
          <w:szCs w:val="24"/>
        </w:rPr>
        <w:t>555 WALNUT STREET 1ST FLOOR</w:t>
      </w:r>
    </w:p>
    <w:p w14:paraId="028C3298" w14:textId="77777777" w:rsidR="008A3C26" w:rsidRDefault="008A3C26" w:rsidP="008A3C26">
      <w:pPr>
        <w:pStyle w:val="NoSpacing"/>
        <w:rPr>
          <w:rFonts w:eastAsia="Microsoft Sans Serif"/>
          <w:szCs w:val="24"/>
        </w:rPr>
      </w:pPr>
      <w:r>
        <w:rPr>
          <w:rFonts w:eastAsia="Microsoft Sans Serif"/>
          <w:szCs w:val="24"/>
        </w:rPr>
        <w:t>HARRISBURG PA  17101</w:t>
      </w:r>
    </w:p>
    <w:p w14:paraId="577DA298" w14:textId="77777777" w:rsidR="008A3C26" w:rsidRDefault="008A3C26" w:rsidP="008A3C26">
      <w:pPr>
        <w:pStyle w:val="NoSpacing"/>
        <w:rPr>
          <w:rFonts w:eastAsia="Microsoft Sans Serif"/>
          <w:szCs w:val="24"/>
        </w:rPr>
      </w:pPr>
      <w:r>
        <w:rPr>
          <w:rFonts w:eastAsia="Microsoft Sans Serif"/>
          <w:bCs/>
          <w:szCs w:val="24"/>
        </w:rPr>
        <w:t>717.783.2525</w:t>
      </w:r>
      <w:r>
        <w:rPr>
          <w:rFonts w:eastAsia="Microsoft Sans Serif"/>
          <w:bCs/>
          <w:szCs w:val="24"/>
        </w:rPr>
        <w:br/>
      </w:r>
      <w:r>
        <w:rPr>
          <w:rFonts w:eastAsia="Microsoft Sans Serif"/>
          <w:szCs w:val="24"/>
        </w:rPr>
        <w:t>*Via e-mail only due to Emergency Order at M-2020-3019262</w:t>
      </w:r>
      <w:r>
        <w:rPr>
          <w:rFonts w:eastAsia="Microsoft Sans Serif"/>
          <w:szCs w:val="24"/>
        </w:rPr>
        <w:br/>
      </w:r>
      <w:hyperlink r:id="rId9" w:history="1">
        <w:r>
          <w:rPr>
            <w:rStyle w:val="Hyperlink"/>
            <w:rFonts w:eastAsia="Microsoft Sans Serif"/>
            <w:szCs w:val="24"/>
          </w:rPr>
          <w:t>sgray@pa.gov</w:t>
        </w:r>
      </w:hyperlink>
      <w:r>
        <w:rPr>
          <w:rFonts w:eastAsia="Microsoft Sans Serif"/>
          <w:szCs w:val="24"/>
        </w:rPr>
        <w:br/>
      </w:r>
      <w:r>
        <w:rPr>
          <w:rFonts w:eastAsia="Microsoft Sans Serif"/>
          <w:i/>
          <w:iCs/>
          <w:szCs w:val="24"/>
        </w:rPr>
        <w:t>Representing OSBA</w:t>
      </w:r>
    </w:p>
    <w:p w14:paraId="09D395F7" w14:textId="1046E531" w:rsidR="008A3C26" w:rsidRDefault="008A3C26" w:rsidP="008A3C26">
      <w:pPr>
        <w:pStyle w:val="NoSpacing"/>
        <w:rPr>
          <w:rFonts w:eastAsia="Microsoft Sans Serif"/>
          <w:szCs w:val="24"/>
        </w:rPr>
      </w:pPr>
    </w:p>
    <w:p w14:paraId="152CC8B3" w14:textId="77777777" w:rsidR="008A3C26" w:rsidRDefault="008A3C26" w:rsidP="008A3C26">
      <w:pPr>
        <w:pStyle w:val="NoSpacing"/>
        <w:rPr>
          <w:rFonts w:eastAsia="Microsoft Sans Serif"/>
          <w:szCs w:val="24"/>
        </w:rPr>
      </w:pPr>
      <w:r>
        <w:rPr>
          <w:rFonts w:eastAsia="Microsoft Sans Serif"/>
          <w:szCs w:val="24"/>
        </w:rPr>
        <w:t>CHRISTINE M HOOVER ESQUIRE</w:t>
      </w:r>
      <w:r>
        <w:rPr>
          <w:rFonts w:eastAsia="Microsoft Sans Serif"/>
          <w:szCs w:val="24"/>
        </w:rPr>
        <w:br/>
        <w:t>ERIN L GANNON ESQUIRE</w:t>
      </w:r>
      <w:r>
        <w:rPr>
          <w:rFonts w:eastAsia="Microsoft Sans Serif"/>
          <w:szCs w:val="24"/>
        </w:rPr>
        <w:br/>
        <w:t>SANTO G SPATARO ESQIURE</w:t>
      </w:r>
      <w:r>
        <w:rPr>
          <w:rFonts w:eastAsia="Microsoft Sans Serif"/>
          <w:szCs w:val="24"/>
        </w:rPr>
        <w:br/>
        <w:t>HARRISON W BREITMAN ESQUIRE</w:t>
      </w:r>
      <w:r>
        <w:rPr>
          <w:rFonts w:eastAsia="Microsoft Sans Serif"/>
          <w:szCs w:val="24"/>
        </w:rPr>
        <w:br/>
        <w:t>OFFICE OF CONSUMER ADVOCATE</w:t>
      </w:r>
    </w:p>
    <w:p w14:paraId="721C35B2" w14:textId="77777777" w:rsidR="008A3C26" w:rsidRDefault="008A3C26" w:rsidP="008A3C26">
      <w:pPr>
        <w:pStyle w:val="NoSpacing"/>
        <w:rPr>
          <w:rFonts w:eastAsia="Microsoft Sans Serif"/>
          <w:szCs w:val="24"/>
        </w:rPr>
      </w:pPr>
      <w:r>
        <w:rPr>
          <w:rFonts w:eastAsia="Microsoft Sans Serif"/>
          <w:szCs w:val="24"/>
        </w:rPr>
        <w:t>5TH FLOOR FORUM PLACE</w:t>
      </w:r>
    </w:p>
    <w:p w14:paraId="3F44D01F" w14:textId="77777777" w:rsidR="008A3C26" w:rsidRDefault="008A3C26" w:rsidP="008A3C26">
      <w:pPr>
        <w:pStyle w:val="NoSpacing"/>
        <w:rPr>
          <w:rFonts w:eastAsia="Microsoft Sans Serif"/>
          <w:szCs w:val="24"/>
        </w:rPr>
      </w:pPr>
      <w:r>
        <w:rPr>
          <w:rFonts w:eastAsia="Microsoft Sans Serif"/>
          <w:szCs w:val="24"/>
        </w:rPr>
        <w:t>555 WALNUT STREET</w:t>
      </w:r>
    </w:p>
    <w:p w14:paraId="4DF102D0" w14:textId="77777777" w:rsidR="008A3C26" w:rsidRDefault="008A3C26" w:rsidP="008A3C26">
      <w:pPr>
        <w:pStyle w:val="NoSpacing"/>
        <w:rPr>
          <w:rFonts w:eastAsia="Microsoft Sans Serif"/>
          <w:szCs w:val="24"/>
        </w:rPr>
      </w:pPr>
      <w:r>
        <w:rPr>
          <w:rFonts w:eastAsia="Microsoft Sans Serif"/>
          <w:szCs w:val="24"/>
        </w:rPr>
        <w:t>HARRISBURG PA  17101</w:t>
      </w:r>
    </w:p>
    <w:p w14:paraId="3205BF54" w14:textId="77777777" w:rsidR="008A3C26" w:rsidRDefault="008A3C26" w:rsidP="008A3C26">
      <w:pPr>
        <w:pStyle w:val="NoSpacing"/>
        <w:rPr>
          <w:rFonts w:eastAsia="Microsoft Sans Serif"/>
          <w:szCs w:val="24"/>
        </w:rPr>
      </w:pPr>
      <w:r>
        <w:rPr>
          <w:rFonts w:eastAsia="Microsoft Sans Serif"/>
          <w:bCs/>
          <w:szCs w:val="24"/>
        </w:rPr>
        <w:t>717.783.5048</w:t>
      </w:r>
      <w:r>
        <w:rPr>
          <w:rFonts w:eastAsia="Microsoft Sans Serif"/>
          <w:bCs/>
          <w:szCs w:val="24"/>
        </w:rPr>
        <w:br/>
      </w:r>
      <w:r>
        <w:rPr>
          <w:rFonts w:eastAsia="Microsoft Sans Serif"/>
          <w:szCs w:val="24"/>
        </w:rPr>
        <w:t>Accepts eService</w:t>
      </w:r>
      <w:r>
        <w:rPr>
          <w:rFonts w:eastAsia="Microsoft Sans Serif"/>
          <w:szCs w:val="24"/>
        </w:rPr>
        <w:br/>
      </w:r>
      <w:r>
        <w:rPr>
          <w:rFonts w:eastAsia="Microsoft Sans Serif"/>
          <w:i/>
          <w:iCs/>
          <w:szCs w:val="24"/>
        </w:rPr>
        <w:t>Representing OCA</w:t>
      </w:r>
    </w:p>
    <w:p w14:paraId="3D3975DB" w14:textId="77777777" w:rsidR="008A3C26" w:rsidRDefault="008A3C26" w:rsidP="008A3C26">
      <w:pPr>
        <w:pStyle w:val="NoSpacing"/>
        <w:rPr>
          <w:rFonts w:eastAsia="Microsoft Sans Serif"/>
          <w:szCs w:val="24"/>
        </w:rPr>
      </w:pPr>
      <w:r>
        <w:rPr>
          <w:rFonts w:eastAsia="Microsoft Sans Serif"/>
          <w:szCs w:val="24"/>
        </w:rPr>
        <w:lastRenderedPageBreak/>
        <w:t>GINA MILLER ESQUIRE</w:t>
      </w:r>
      <w:r>
        <w:rPr>
          <w:rFonts w:eastAsia="Microsoft Sans Serif"/>
          <w:szCs w:val="24"/>
        </w:rPr>
        <w:br/>
        <w:t xml:space="preserve">ERIKA MCLAIN ESQUIRE </w:t>
      </w:r>
    </w:p>
    <w:p w14:paraId="606B2068" w14:textId="77777777" w:rsidR="008A3C26" w:rsidRDefault="008A3C26" w:rsidP="008A3C26">
      <w:pPr>
        <w:pStyle w:val="NoSpacing"/>
        <w:rPr>
          <w:rFonts w:eastAsia="Microsoft Sans Serif"/>
          <w:szCs w:val="24"/>
        </w:rPr>
      </w:pPr>
      <w:r>
        <w:rPr>
          <w:rFonts w:eastAsia="Microsoft Sans Serif"/>
          <w:szCs w:val="24"/>
        </w:rPr>
        <w:t>PA PUC BIE</w:t>
      </w:r>
      <w:r>
        <w:rPr>
          <w:rFonts w:eastAsia="Microsoft Sans Serif"/>
          <w:szCs w:val="24"/>
        </w:rPr>
        <w:br/>
        <w:t>400 NORTH STREET</w:t>
      </w:r>
    </w:p>
    <w:p w14:paraId="08C72B6C" w14:textId="77777777" w:rsidR="008A3C26" w:rsidRDefault="008A3C26" w:rsidP="008A3C26">
      <w:pPr>
        <w:pStyle w:val="NoSpacing"/>
        <w:rPr>
          <w:rFonts w:eastAsia="Microsoft Sans Serif"/>
          <w:szCs w:val="24"/>
        </w:rPr>
      </w:pPr>
      <w:r>
        <w:rPr>
          <w:rFonts w:eastAsia="Microsoft Sans Serif"/>
          <w:szCs w:val="24"/>
        </w:rPr>
        <w:t>HARRISBURG PA  17120</w:t>
      </w:r>
    </w:p>
    <w:p w14:paraId="5BD98874" w14:textId="77777777" w:rsidR="008A3C26" w:rsidRDefault="008A3C26" w:rsidP="008A3C26">
      <w:pPr>
        <w:pStyle w:val="NoSpacing"/>
        <w:rPr>
          <w:rFonts w:eastAsia="Microsoft Sans Serif"/>
          <w:szCs w:val="24"/>
        </w:rPr>
      </w:pPr>
      <w:r>
        <w:rPr>
          <w:rFonts w:eastAsia="Microsoft Sans Serif"/>
          <w:bCs/>
          <w:szCs w:val="24"/>
        </w:rPr>
        <w:t>717.783.8754</w:t>
      </w:r>
      <w:r>
        <w:rPr>
          <w:rFonts w:eastAsia="Microsoft Sans Serif"/>
          <w:bCs/>
          <w:szCs w:val="24"/>
        </w:rPr>
        <w:br/>
      </w:r>
      <w:r>
        <w:rPr>
          <w:rFonts w:eastAsia="Microsoft Sans Serif"/>
          <w:szCs w:val="24"/>
        </w:rPr>
        <w:t>Accepts eService</w:t>
      </w:r>
      <w:r>
        <w:rPr>
          <w:rFonts w:eastAsia="Microsoft Sans Serif"/>
          <w:szCs w:val="24"/>
        </w:rPr>
        <w:br/>
        <w:t>Representing PUC BIE</w:t>
      </w:r>
    </w:p>
    <w:p w14:paraId="4354A926" w14:textId="77777777" w:rsidR="008A3C26" w:rsidRDefault="008A3C26" w:rsidP="008A3C26">
      <w:pPr>
        <w:pStyle w:val="NoSpacing"/>
        <w:rPr>
          <w:rFonts w:eastAsia="Microsoft Sans Serif"/>
          <w:szCs w:val="24"/>
        </w:rPr>
      </w:pPr>
    </w:p>
    <w:p w14:paraId="21E9FCEF" w14:textId="77777777" w:rsidR="008A3C26" w:rsidRDefault="008A3C26" w:rsidP="008A3C26">
      <w:pPr>
        <w:pStyle w:val="NoSpacing"/>
        <w:rPr>
          <w:rFonts w:eastAsia="Microsoft Sans Serif"/>
          <w:szCs w:val="24"/>
        </w:rPr>
      </w:pPr>
      <w:r>
        <w:rPr>
          <w:rFonts w:eastAsia="Microsoft Sans Serif"/>
          <w:szCs w:val="24"/>
        </w:rPr>
        <w:t>ADEOLU A BAKARE ESQUIRE</w:t>
      </w:r>
      <w:r>
        <w:rPr>
          <w:rFonts w:eastAsia="Microsoft Sans Serif"/>
          <w:szCs w:val="24"/>
        </w:rPr>
        <w:br/>
        <w:t>KENNETH R STARK ESQUIRE</w:t>
      </w:r>
      <w:r>
        <w:rPr>
          <w:rFonts w:eastAsia="Microsoft Sans Serif"/>
          <w:szCs w:val="24"/>
        </w:rPr>
        <w:br/>
        <w:t xml:space="preserve">ROBERT F YOUNG ESQUIRE </w:t>
      </w:r>
    </w:p>
    <w:p w14:paraId="28992668" w14:textId="77777777" w:rsidR="008A3C26" w:rsidRDefault="008A3C26" w:rsidP="008A3C26">
      <w:pPr>
        <w:pStyle w:val="NoSpacing"/>
        <w:rPr>
          <w:rFonts w:eastAsia="Microsoft Sans Serif"/>
          <w:szCs w:val="24"/>
        </w:rPr>
      </w:pPr>
      <w:r>
        <w:rPr>
          <w:rFonts w:eastAsia="Microsoft Sans Serif"/>
          <w:szCs w:val="24"/>
        </w:rPr>
        <w:t>MCNEES WALLACE &amp; NURICK LLC</w:t>
      </w:r>
    </w:p>
    <w:p w14:paraId="1663257F" w14:textId="77777777" w:rsidR="008A3C26" w:rsidRDefault="008A3C26" w:rsidP="008A3C26">
      <w:pPr>
        <w:pStyle w:val="NoSpacing"/>
        <w:rPr>
          <w:rFonts w:eastAsia="Microsoft Sans Serif"/>
          <w:szCs w:val="24"/>
        </w:rPr>
      </w:pPr>
      <w:r>
        <w:rPr>
          <w:rFonts w:eastAsia="Microsoft Sans Serif"/>
          <w:szCs w:val="24"/>
        </w:rPr>
        <w:t>100 PINE STREET</w:t>
      </w:r>
    </w:p>
    <w:p w14:paraId="74A23813" w14:textId="77777777" w:rsidR="008A3C26" w:rsidRDefault="008A3C26" w:rsidP="008A3C26">
      <w:pPr>
        <w:pStyle w:val="NoSpacing"/>
        <w:rPr>
          <w:rFonts w:eastAsia="Microsoft Sans Serif"/>
          <w:szCs w:val="24"/>
        </w:rPr>
      </w:pPr>
      <w:r>
        <w:rPr>
          <w:rFonts w:eastAsia="Microsoft Sans Serif"/>
          <w:szCs w:val="24"/>
        </w:rPr>
        <w:t>PO BOX 1166</w:t>
      </w:r>
    </w:p>
    <w:p w14:paraId="0E4E20EC" w14:textId="77777777" w:rsidR="008A3C26" w:rsidRDefault="008A3C26" w:rsidP="008A3C26">
      <w:pPr>
        <w:pStyle w:val="NoSpacing"/>
        <w:rPr>
          <w:rFonts w:eastAsia="Microsoft Sans Serif"/>
          <w:szCs w:val="24"/>
        </w:rPr>
      </w:pPr>
      <w:r>
        <w:rPr>
          <w:rFonts w:eastAsia="Microsoft Sans Serif"/>
          <w:szCs w:val="24"/>
        </w:rPr>
        <w:t>HARRISBURG PA  17108-1166</w:t>
      </w:r>
    </w:p>
    <w:p w14:paraId="6651C67D" w14:textId="77777777" w:rsidR="008A3C26" w:rsidRDefault="008A3C26" w:rsidP="008A3C26">
      <w:pPr>
        <w:pStyle w:val="NoSpacing"/>
        <w:rPr>
          <w:rFonts w:eastAsia="Microsoft Sans Serif"/>
          <w:szCs w:val="24"/>
        </w:rPr>
      </w:pPr>
      <w:r>
        <w:rPr>
          <w:rFonts w:eastAsia="Microsoft Sans Serif"/>
          <w:bCs/>
          <w:szCs w:val="24"/>
        </w:rPr>
        <w:t>717.237.5290</w:t>
      </w:r>
      <w:r>
        <w:rPr>
          <w:rFonts w:eastAsia="Microsoft Sans Serif"/>
          <w:szCs w:val="24"/>
        </w:rPr>
        <w:br/>
        <w:t>Accepts eService</w:t>
      </w:r>
      <w:r>
        <w:rPr>
          <w:rFonts w:eastAsia="Microsoft Sans Serif"/>
          <w:szCs w:val="24"/>
        </w:rPr>
        <w:br/>
      </w:r>
      <w:r>
        <w:rPr>
          <w:rFonts w:eastAsia="Microsoft Sans Serif"/>
          <w:i/>
          <w:iCs/>
          <w:szCs w:val="24"/>
        </w:rPr>
        <w:t>Representing Delaware County</w:t>
      </w:r>
    </w:p>
    <w:p w14:paraId="6A38918F" w14:textId="77777777" w:rsidR="008A3C26" w:rsidRDefault="008A3C26" w:rsidP="008A3C26">
      <w:pPr>
        <w:pStyle w:val="NoSpacing"/>
        <w:rPr>
          <w:rFonts w:eastAsia="Microsoft Sans Serif"/>
          <w:szCs w:val="24"/>
        </w:rPr>
      </w:pPr>
      <w:r>
        <w:rPr>
          <w:rFonts w:eastAsia="Microsoft Sans Serif"/>
          <w:szCs w:val="24"/>
        </w:rPr>
        <w:t xml:space="preserve"> </w:t>
      </w:r>
    </w:p>
    <w:p w14:paraId="17350739" w14:textId="77777777" w:rsidR="008A3C26" w:rsidRDefault="008A3C26" w:rsidP="008A3C26">
      <w:pPr>
        <w:pStyle w:val="NoSpacing"/>
        <w:rPr>
          <w:rFonts w:eastAsia="Microsoft Sans Serif"/>
          <w:szCs w:val="24"/>
        </w:rPr>
      </w:pPr>
      <w:r>
        <w:rPr>
          <w:rFonts w:eastAsia="Microsoft Sans Serif"/>
          <w:szCs w:val="24"/>
        </w:rPr>
        <w:t>*KENNETH KYNETT ESQUIRE</w:t>
      </w:r>
      <w:r>
        <w:rPr>
          <w:rFonts w:eastAsia="Microsoft Sans Serif"/>
          <w:szCs w:val="24"/>
        </w:rPr>
        <w:br/>
        <w:t xml:space="preserve">CHARLES G MILLER ESQUIRE </w:t>
      </w:r>
    </w:p>
    <w:p w14:paraId="6862DB3D" w14:textId="77777777" w:rsidR="008A3C26" w:rsidRDefault="008A3C26" w:rsidP="008A3C26">
      <w:pPr>
        <w:pStyle w:val="NoSpacing"/>
        <w:rPr>
          <w:rFonts w:eastAsia="Microsoft Sans Serif"/>
          <w:szCs w:val="24"/>
        </w:rPr>
      </w:pPr>
      <w:r>
        <w:rPr>
          <w:rFonts w:eastAsia="Microsoft Sans Serif"/>
          <w:szCs w:val="24"/>
        </w:rPr>
        <w:t>PETRIKIN WELLMAN DAMICO BROWN &amp; PETROSA</w:t>
      </w:r>
    </w:p>
    <w:p w14:paraId="3381A294" w14:textId="77777777" w:rsidR="008A3C26" w:rsidRDefault="008A3C26" w:rsidP="008A3C26">
      <w:pPr>
        <w:pStyle w:val="NoSpacing"/>
        <w:rPr>
          <w:rFonts w:eastAsia="Microsoft Sans Serif"/>
          <w:szCs w:val="24"/>
        </w:rPr>
      </w:pPr>
      <w:r>
        <w:rPr>
          <w:rFonts w:eastAsia="Microsoft Sans Serif"/>
          <w:szCs w:val="24"/>
        </w:rPr>
        <w:t>WILLIAM PENN BUILDING</w:t>
      </w:r>
    </w:p>
    <w:p w14:paraId="0F46E56E" w14:textId="77777777" w:rsidR="008A3C26" w:rsidRDefault="008A3C26" w:rsidP="008A3C26">
      <w:pPr>
        <w:pStyle w:val="NoSpacing"/>
        <w:rPr>
          <w:rFonts w:eastAsia="Microsoft Sans Serif"/>
          <w:szCs w:val="24"/>
        </w:rPr>
      </w:pPr>
      <w:r>
        <w:rPr>
          <w:rFonts w:eastAsia="Microsoft Sans Serif"/>
          <w:szCs w:val="24"/>
        </w:rPr>
        <w:t>109 CHESLEY DRIVE</w:t>
      </w:r>
    </w:p>
    <w:p w14:paraId="2DDC6263" w14:textId="77777777" w:rsidR="008A3C26" w:rsidRDefault="008A3C26" w:rsidP="008A3C26">
      <w:pPr>
        <w:pStyle w:val="NoSpacing"/>
        <w:rPr>
          <w:rFonts w:eastAsia="Microsoft Sans Serif"/>
          <w:szCs w:val="24"/>
        </w:rPr>
      </w:pPr>
      <w:r>
        <w:rPr>
          <w:rFonts w:eastAsia="Microsoft Sans Serif"/>
          <w:szCs w:val="24"/>
        </w:rPr>
        <w:t>MEDIA PA  19063</w:t>
      </w:r>
    </w:p>
    <w:p w14:paraId="7AB736FE" w14:textId="77777777" w:rsidR="008A3C26" w:rsidRDefault="008A3C26" w:rsidP="008A3C26">
      <w:pPr>
        <w:pStyle w:val="NoSpacing"/>
        <w:rPr>
          <w:rFonts w:eastAsia="Microsoft Sans Serif"/>
          <w:i/>
          <w:iCs/>
          <w:szCs w:val="24"/>
        </w:rPr>
      </w:pPr>
      <w:r>
        <w:rPr>
          <w:rFonts w:eastAsia="Microsoft Sans Serif"/>
          <w:bCs/>
          <w:szCs w:val="24"/>
        </w:rPr>
        <w:t>610.892.1876</w:t>
      </w:r>
      <w:r>
        <w:rPr>
          <w:rFonts w:eastAsia="Microsoft Sans Serif"/>
          <w:bCs/>
          <w:szCs w:val="24"/>
        </w:rPr>
        <w:br/>
        <w:t>610.892.1863</w:t>
      </w:r>
      <w:r>
        <w:rPr>
          <w:rFonts w:eastAsia="Microsoft Sans Serif"/>
          <w:bCs/>
          <w:szCs w:val="24"/>
        </w:rPr>
        <w:br/>
      </w:r>
      <w:r>
        <w:rPr>
          <w:rFonts w:eastAsia="Microsoft Sans Serif"/>
          <w:szCs w:val="24"/>
        </w:rPr>
        <w:t>Accepts eService</w:t>
      </w:r>
      <w:r>
        <w:rPr>
          <w:rFonts w:eastAsia="Microsoft Sans Serif"/>
          <w:szCs w:val="24"/>
        </w:rPr>
        <w:br/>
        <w:t>*Via e-mail only due to Emergency Order at M-2020-3019262</w:t>
      </w:r>
      <w:r>
        <w:rPr>
          <w:rFonts w:eastAsia="Microsoft Sans Serif"/>
          <w:szCs w:val="24"/>
        </w:rPr>
        <w:br/>
      </w:r>
      <w:hyperlink r:id="rId10" w:history="1">
        <w:r>
          <w:rPr>
            <w:rStyle w:val="Hyperlink"/>
            <w:rFonts w:eastAsia="Microsoft Sans Serif"/>
            <w:szCs w:val="24"/>
          </w:rPr>
          <w:t>kdk@petrikin.com</w:t>
        </w:r>
      </w:hyperlink>
      <w:r>
        <w:rPr>
          <w:rFonts w:eastAsia="Microsoft Sans Serif"/>
          <w:szCs w:val="24"/>
        </w:rPr>
        <w:br/>
      </w:r>
      <w:r>
        <w:rPr>
          <w:rFonts w:eastAsia="Microsoft Sans Serif"/>
          <w:i/>
          <w:iCs/>
          <w:szCs w:val="24"/>
        </w:rPr>
        <w:t xml:space="preserve">Representing </w:t>
      </w:r>
      <w:proofErr w:type="spellStart"/>
      <w:r>
        <w:rPr>
          <w:rFonts w:eastAsia="Microsoft Sans Serif"/>
          <w:i/>
          <w:iCs/>
          <w:szCs w:val="24"/>
        </w:rPr>
        <w:t>Edgmont</w:t>
      </w:r>
      <w:proofErr w:type="spellEnd"/>
      <w:r>
        <w:rPr>
          <w:rFonts w:eastAsia="Microsoft Sans Serif"/>
          <w:i/>
          <w:iCs/>
          <w:szCs w:val="24"/>
        </w:rPr>
        <w:t xml:space="preserve"> Township, Delaware County, Pennsylvania</w:t>
      </w:r>
    </w:p>
    <w:p w14:paraId="61C5B5F8" w14:textId="77777777" w:rsidR="008A3C26" w:rsidRDefault="008A3C26" w:rsidP="008A3C26">
      <w:pPr>
        <w:pStyle w:val="NoSpacing"/>
        <w:rPr>
          <w:rFonts w:eastAsia="Microsoft Sans Serif"/>
          <w:szCs w:val="24"/>
        </w:rPr>
      </w:pPr>
      <w:r>
        <w:rPr>
          <w:rFonts w:eastAsia="Microsoft Sans Serif"/>
          <w:szCs w:val="24"/>
        </w:rPr>
        <w:br w:type="page"/>
      </w:r>
    </w:p>
    <w:p w14:paraId="78E2C322" w14:textId="77777777" w:rsidR="008A3C26" w:rsidRDefault="008A3C26" w:rsidP="008A3C26">
      <w:pPr>
        <w:pStyle w:val="NoSpacing"/>
        <w:rPr>
          <w:rFonts w:eastAsia="Microsoft Sans Serif"/>
          <w:szCs w:val="24"/>
        </w:rPr>
      </w:pPr>
      <w:r>
        <w:rPr>
          <w:rFonts w:eastAsia="Microsoft Sans Serif"/>
          <w:szCs w:val="24"/>
        </w:rPr>
        <w:lastRenderedPageBreak/>
        <w:t>THOMAS WYATT ESQUIRE</w:t>
      </w:r>
      <w:r>
        <w:rPr>
          <w:rFonts w:eastAsia="Microsoft Sans Serif"/>
          <w:szCs w:val="24"/>
        </w:rPr>
        <w:br/>
        <w:t>MATTHEW OLESH ESQUIRE</w:t>
      </w:r>
      <w:r>
        <w:rPr>
          <w:rFonts w:eastAsia="Microsoft Sans Serif"/>
          <w:szCs w:val="24"/>
        </w:rPr>
        <w:br/>
        <w:t>OBERMAYER REBMANN MAXWELL &amp; HIPPEL LLP</w:t>
      </w:r>
    </w:p>
    <w:p w14:paraId="2E64D99A" w14:textId="77777777" w:rsidR="008A3C26" w:rsidRDefault="008A3C26" w:rsidP="008A3C26">
      <w:pPr>
        <w:pStyle w:val="NoSpacing"/>
        <w:rPr>
          <w:rFonts w:eastAsia="Microsoft Sans Serif"/>
          <w:szCs w:val="24"/>
        </w:rPr>
      </w:pPr>
      <w:r>
        <w:rPr>
          <w:rFonts w:eastAsia="Microsoft Sans Serif"/>
          <w:szCs w:val="24"/>
        </w:rPr>
        <w:t>CENTER SQUARE WEST</w:t>
      </w:r>
    </w:p>
    <w:p w14:paraId="6DFCB24C" w14:textId="77777777" w:rsidR="008A3C26" w:rsidRDefault="008A3C26" w:rsidP="008A3C26">
      <w:pPr>
        <w:pStyle w:val="NoSpacing"/>
        <w:rPr>
          <w:rFonts w:eastAsia="Microsoft Sans Serif"/>
          <w:szCs w:val="24"/>
        </w:rPr>
      </w:pPr>
      <w:r>
        <w:rPr>
          <w:rFonts w:eastAsia="Microsoft Sans Serif"/>
          <w:szCs w:val="24"/>
        </w:rPr>
        <w:t>1500 MARKET STREET SUITE 3400</w:t>
      </w:r>
    </w:p>
    <w:p w14:paraId="12510725" w14:textId="77777777" w:rsidR="008A3C26" w:rsidRDefault="008A3C26" w:rsidP="008A3C26">
      <w:pPr>
        <w:pStyle w:val="NoSpacing"/>
        <w:rPr>
          <w:rFonts w:eastAsia="Microsoft Sans Serif"/>
          <w:szCs w:val="24"/>
        </w:rPr>
      </w:pPr>
      <w:r>
        <w:rPr>
          <w:rFonts w:eastAsia="Microsoft Sans Serif"/>
          <w:szCs w:val="24"/>
        </w:rPr>
        <w:t>PHILADELPHIA PA  19102</w:t>
      </w:r>
    </w:p>
    <w:p w14:paraId="498BE1E5" w14:textId="77777777" w:rsidR="008A3C26" w:rsidRDefault="008A3C26" w:rsidP="008A3C26">
      <w:pPr>
        <w:pStyle w:val="NoSpacing"/>
        <w:rPr>
          <w:rFonts w:eastAsia="Microsoft Sans Serif"/>
          <w:bCs/>
          <w:szCs w:val="24"/>
        </w:rPr>
      </w:pPr>
      <w:r>
        <w:rPr>
          <w:rFonts w:eastAsia="Microsoft Sans Serif"/>
          <w:bCs/>
          <w:szCs w:val="24"/>
        </w:rPr>
        <w:t>215.665.3200</w:t>
      </w:r>
      <w:r>
        <w:rPr>
          <w:rFonts w:eastAsia="Microsoft Sans Serif"/>
          <w:bCs/>
          <w:szCs w:val="24"/>
        </w:rPr>
        <w:br/>
        <w:t>215.665.3043</w:t>
      </w:r>
      <w:r>
        <w:rPr>
          <w:rFonts w:eastAsia="Microsoft Sans Serif"/>
          <w:bCs/>
          <w:szCs w:val="24"/>
        </w:rPr>
        <w:br/>
      </w:r>
      <w:r>
        <w:rPr>
          <w:rFonts w:eastAsia="Microsoft Sans Serif"/>
          <w:szCs w:val="24"/>
        </w:rPr>
        <w:t>Accepts eService</w:t>
      </w:r>
      <w:r>
        <w:rPr>
          <w:rFonts w:eastAsia="Microsoft Sans Serif"/>
          <w:szCs w:val="24"/>
        </w:rPr>
        <w:br/>
      </w:r>
      <w:r>
        <w:rPr>
          <w:rFonts w:eastAsia="Microsoft Sans Serif"/>
          <w:i/>
          <w:iCs/>
          <w:szCs w:val="24"/>
        </w:rPr>
        <w:t>Representing</w:t>
      </w:r>
      <w:r>
        <w:rPr>
          <w:rFonts w:eastAsia="Microsoft Sans Serif"/>
          <w:bCs/>
          <w:szCs w:val="24"/>
        </w:rPr>
        <w:t xml:space="preserve"> </w:t>
      </w:r>
      <w:r>
        <w:rPr>
          <w:rFonts w:eastAsia="Microsoft Sans Serif"/>
          <w:i/>
          <w:iCs/>
          <w:szCs w:val="24"/>
        </w:rPr>
        <w:t>Delaware County Regional Water Quality Control Authority</w:t>
      </w:r>
    </w:p>
    <w:p w14:paraId="1665E4A9" w14:textId="77777777" w:rsidR="008A3C26" w:rsidRDefault="008A3C26" w:rsidP="008A3C26">
      <w:pPr>
        <w:pStyle w:val="NoSpacing"/>
        <w:rPr>
          <w:rFonts w:eastAsia="Microsoft Sans Serif"/>
          <w:szCs w:val="24"/>
        </w:rPr>
      </w:pPr>
    </w:p>
    <w:p w14:paraId="5E01F265" w14:textId="77777777" w:rsidR="008A3C26" w:rsidRDefault="008A3C26" w:rsidP="008A3C26">
      <w:pPr>
        <w:pStyle w:val="NoSpacing"/>
        <w:rPr>
          <w:rFonts w:eastAsia="Microsoft Sans Serif"/>
          <w:szCs w:val="24"/>
        </w:rPr>
      </w:pPr>
      <w:r>
        <w:rPr>
          <w:rFonts w:eastAsia="Microsoft Sans Serif"/>
          <w:szCs w:val="24"/>
        </w:rPr>
        <w:t>SCOTT J RUBIN ESQUIRE</w:t>
      </w:r>
    </w:p>
    <w:p w14:paraId="0BBD0614" w14:textId="77777777" w:rsidR="008A3C26" w:rsidRDefault="008A3C26" w:rsidP="008A3C26">
      <w:pPr>
        <w:pStyle w:val="NoSpacing"/>
        <w:rPr>
          <w:rFonts w:eastAsia="Microsoft Sans Serif"/>
          <w:szCs w:val="24"/>
        </w:rPr>
      </w:pPr>
      <w:r>
        <w:rPr>
          <w:rFonts w:eastAsia="Microsoft Sans Serif"/>
          <w:szCs w:val="24"/>
        </w:rPr>
        <w:t>333 OAK LANE</w:t>
      </w:r>
    </w:p>
    <w:p w14:paraId="6D9EEAA1" w14:textId="77777777" w:rsidR="008A3C26" w:rsidRDefault="008A3C26" w:rsidP="008A3C26">
      <w:pPr>
        <w:pStyle w:val="NoSpacing"/>
        <w:rPr>
          <w:rFonts w:eastAsia="Microsoft Sans Serif"/>
          <w:szCs w:val="24"/>
        </w:rPr>
      </w:pPr>
      <w:r>
        <w:rPr>
          <w:rFonts w:eastAsia="Microsoft Sans Serif"/>
          <w:szCs w:val="24"/>
        </w:rPr>
        <w:t>BLOOMSBU</w:t>
      </w:r>
      <w:bookmarkStart w:id="2" w:name="_GoBack"/>
      <w:bookmarkEnd w:id="2"/>
      <w:r>
        <w:rPr>
          <w:rFonts w:eastAsia="Microsoft Sans Serif"/>
          <w:szCs w:val="24"/>
        </w:rPr>
        <w:t>RG PA  17815-2036</w:t>
      </w:r>
    </w:p>
    <w:p w14:paraId="049C19A1" w14:textId="77777777" w:rsidR="008A3C26" w:rsidRDefault="008A3C26" w:rsidP="008A3C26">
      <w:pPr>
        <w:pStyle w:val="NoSpacing"/>
        <w:rPr>
          <w:rFonts w:eastAsia="Microsoft Sans Serif"/>
          <w:i/>
          <w:iCs/>
          <w:szCs w:val="24"/>
        </w:rPr>
      </w:pPr>
      <w:r>
        <w:rPr>
          <w:rFonts w:eastAsia="Microsoft Sans Serif"/>
          <w:bCs/>
          <w:szCs w:val="24"/>
        </w:rPr>
        <w:t>570.387.1893</w:t>
      </w:r>
      <w:r>
        <w:rPr>
          <w:rFonts w:eastAsia="Microsoft Sans Serif"/>
          <w:bCs/>
          <w:szCs w:val="24"/>
        </w:rPr>
        <w:br/>
      </w:r>
      <w:r>
        <w:rPr>
          <w:rFonts w:eastAsia="Microsoft Sans Serif"/>
          <w:szCs w:val="24"/>
        </w:rPr>
        <w:t>Accepts eService</w:t>
      </w:r>
      <w:r>
        <w:rPr>
          <w:rFonts w:eastAsia="Microsoft Sans Serif"/>
          <w:szCs w:val="24"/>
        </w:rPr>
        <w:br/>
      </w:r>
      <w:r>
        <w:rPr>
          <w:rFonts w:eastAsia="Microsoft Sans Serif"/>
          <w:i/>
          <w:iCs/>
          <w:szCs w:val="24"/>
        </w:rPr>
        <w:t>Representing</w:t>
      </w:r>
      <w:r>
        <w:rPr>
          <w:szCs w:val="24"/>
        </w:rPr>
        <w:t xml:space="preserve"> </w:t>
      </w:r>
      <w:r>
        <w:rPr>
          <w:rFonts w:eastAsia="Microsoft Sans Serif"/>
          <w:i/>
          <w:iCs/>
          <w:szCs w:val="24"/>
        </w:rPr>
        <w:t>Southwest Delaware County Municipal Authority</w:t>
      </w:r>
    </w:p>
    <w:p w14:paraId="738FE1C5" w14:textId="77777777" w:rsidR="008A3C26" w:rsidRDefault="008A3C26" w:rsidP="008A3C26">
      <w:pPr>
        <w:pStyle w:val="NoSpacing"/>
        <w:rPr>
          <w:rFonts w:eastAsia="Microsoft Sans Serif"/>
          <w:szCs w:val="24"/>
        </w:rPr>
      </w:pPr>
    </w:p>
    <w:p w14:paraId="71D529D1" w14:textId="77777777" w:rsidR="008A3C26" w:rsidRDefault="008A3C26" w:rsidP="008A3C26">
      <w:pPr>
        <w:pStyle w:val="NoSpacing"/>
        <w:rPr>
          <w:rFonts w:eastAsia="Microsoft Sans Serif"/>
          <w:szCs w:val="24"/>
        </w:rPr>
      </w:pPr>
      <w:r>
        <w:rPr>
          <w:rFonts w:eastAsia="Microsoft Sans Serif"/>
          <w:szCs w:val="24"/>
        </w:rPr>
        <w:t>*CYNTHIA PANTAGES</w:t>
      </w:r>
    </w:p>
    <w:p w14:paraId="19B21C75" w14:textId="77777777" w:rsidR="008A3C26" w:rsidRDefault="008A3C26" w:rsidP="008A3C26">
      <w:pPr>
        <w:pStyle w:val="NoSpacing"/>
        <w:rPr>
          <w:rFonts w:eastAsia="Microsoft Sans Serif"/>
          <w:szCs w:val="24"/>
        </w:rPr>
      </w:pPr>
      <w:r>
        <w:rPr>
          <w:rFonts w:eastAsia="Microsoft Sans Serif"/>
          <w:szCs w:val="24"/>
        </w:rPr>
        <w:t>C &amp; L RENTAL PROPERTIES, LLC</w:t>
      </w:r>
    </w:p>
    <w:p w14:paraId="60FA6CC6" w14:textId="77777777" w:rsidR="008A3C26" w:rsidRDefault="008A3C26" w:rsidP="008A3C26">
      <w:pPr>
        <w:pStyle w:val="NoSpacing"/>
        <w:rPr>
          <w:rFonts w:eastAsia="Microsoft Sans Serif"/>
          <w:szCs w:val="24"/>
        </w:rPr>
      </w:pPr>
      <w:r>
        <w:rPr>
          <w:rFonts w:eastAsia="Microsoft Sans Serif"/>
          <w:szCs w:val="24"/>
        </w:rPr>
        <w:t xml:space="preserve">30 S LAKE DRIVE </w:t>
      </w:r>
    </w:p>
    <w:p w14:paraId="022BD195" w14:textId="77777777" w:rsidR="008A3C26" w:rsidRDefault="008A3C26" w:rsidP="008A3C26">
      <w:pPr>
        <w:pStyle w:val="NoSpacing"/>
        <w:rPr>
          <w:rFonts w:eastAsia="Microsoft Sans Serif"/>
          <w:szCs w:val="24"/>
        </w:rPr>
      </w:pPr>
      <w:r>
        <w:rPr>
          <w:rFonts w:eastAsia="Microsoft Sans Serif"/>
          <w:szCs w:val="24"/>
        </w:rPr>
        <w:t>P O BOX 516</w:t>
      </w:r>
    </w:p>
    <w:p w14:paraId="6613F8F3" w14:textId="77777777" w:rsidR="008A3C26" w:rsidRDefault="008A3C26" w:rsidP="008A3C26">
      <w:pPr>
        <w:pStyle w:val="NoSpacing"/>
        <w:rPr>
          <w:rFonts w:eastAsia="Microsoft Sans Serif"/>
          <w:szCs w:val="24"/>
        </w:rPr>
      </w:pPr>
      <w:r>
        <w:rPr>
          <w:rFonts w:eastAsia="Microsoft Sans Serif"/>
          <w:szCs w:val="24"/>
        </w:rPr>
        <w:t>LAKE HARMONY PAN18624</w:t>
      </w:r>
    </w:p>
    <w:p w14:paraId="2742687C" w14:textId="77777777" w:rsidR="008A3C26" w:rsidRDefault="008A3C26" w:rsidP="008A3C26">
      <w:pPr>
        <w:pStyle w:val="NoSpacing"/>
        <w:rPr>
          <w:rFonts w:eastAsia="Microsoft Sans Serif"/>
          <w:bCs/>
          <w:szCs w:val="24"/>
        </w:rPr>
      </w:pPr>
      <w:r>
        <w:rPr>
          <w:rFonts w:eastAsia="Microsoft Sans Serif"/>
          <w:bCs/>
          <w:szCs w:val="24"/>
        </w:rPr>
        <w:t>570.956.0756</w:t>
      </w:r>
      <w:r>
        <w:rPr>
          <w:rFonts w:eastAsia="Microsoft Sans Serif"/>
          <w:bCs/>
          <w:szCs w:val="24"/>
        </w:rPr>
        <w:br/>
      </w:r>
      <w:r>
        <w:rPr>
          <w:rFonts w:eastAsia="Microsoft Sans Serif"/>
          <w:szCs w:val="24"/>
        </w:rPr>
        <w:t>*Via e-mail only due to Emergency Order at M-2020-3019262</w:t>
      </w:r>
    </w:p>
    <w:p w14:paraId="39AF1E3C" w14:textId="77777777" w:rsidR="008A3C26" w:rsidRDefault="008A3C26" w:rsidP="008A3C26">
      <w:pPr>
        <w:pStyle w:val="NoSpacing"/>
        <w:rPr>
          <w:rFonts w:eastAsia="Microsoft Sans Serif"/>
          <w:color w:val="0000FF" w:themeColor="hyperlink"/>
          <w:szCs w:val="24"/>
        </w:rPr>
      </w:pPr>
      <w:hyperlink r:id="rId11" w:history="1">
        <w:r>
          <w:rPr>
            <w:rStyle w:val="Hyperlink"/>
            <w:rFonts w:eastAsia="Microsoft Sans Serif"/>
            <w:szCs w:val="24"/>
          </w:rPr>
          <w:t>cyndipantages@gmail.com</w:t>
        </w:r>
      </w:hyperlink>
      <w:r>
        <w:rPr>
          <w:rFonts w:eastAsia="Microsoft Sans Serif"/>
          <w:color w:val="0000FF" w:themeColor="hyperlink"/>
          <w:szCs w:val="24"/>
        </w:rPr>
        <w:br/>
      </w:r>
      <w:r>
        <w:rPr>
          <w:rFonts w:eastAsia="Microsoft Sans Serif"/>
          <w:color w:val="0000FF" w:themeColor="hyperlink"/>
          <w:szCs w:val="24"/>
        </w:rPr>
        <w:br/>
      </w:r>
      <w:r>
        <w:rPr>
          <w:rFonts w:eastAsia="Microsoft Sans Serif"/>
          <w:szCs w:val="24"/>
        </w:rPr>
        <w:t>*ROSS SCHMUCKI</w:t>
      </w:r>
      <w:r>
        <w:rPr>
          <w:rFonts w:eastAsia="Microsoft Sans Serif"/>
          <w:szCs w:val="24"/>
        </w:rPr>
        <w:br/>
        <w:t>218 RUTGERS AVE</w:t>
      </w:r>
      <w:r>
        <w:rPr>
          <w:rFonts w:eastAsia="Microsoft Sans Serif"/>
          <w:szCs w:val="24"/>
        </w:rPr>
        <w:br/>
        <w:t>SWARTHMORE PA 19081</w:t>
      </w:r>
      <w:r>
        <w:rPr>
          <w:szCs w:val="24"/>
        </w:rPr>
        <w:br/>
      </w:r>
      <w:r>
        <w:rPr>
          <w:rFonts w:eastAsia="Microsoft Sans Serif"/>
          <w:bCs/>
          <w:szCs w:val="24"/>
        </w:rPr>
        <w:t>610.420.3430</w:t>
      </w:r>
      <w:r>
        <w:rPr>
          <w:rFonts w:eastAsia="Microsoft Sans Serif"/>
          <w:bCs/>
          <w:szCs w:val="24"/>
        </w:rPr>
        <w:br/>
      </w:r>
      <w:r>
        <w:rPr>
          <w:rFonts w:eastAsia="Microsoft Sans Serif"/>
          <w:szCs w:val="24"/>
        </w:rPr>
        <w:t>*Via e-mail only due to Emergency Order at M-2020-3019262</w:t>
      </w:r>
      <w:r>
        <w:rPr>
          <w:bCs/>
          <w:szCs w:val="24"/>
        </w:rPr>
        <w:br/>
      </w:r>
      <w:hyperlink r:id="rId12" w:history="1">
        <w:r>
          <w:rPr>
            <w:rStyle w:val="Hyperlink"/>
            <w:rFonts w:eastAsia="Microsoft Sans Serif"/>
            <w:szCs w:val="24"/>
          </w:rPr>
          <w:t>rschmucki@gmail.com</w:t>
        </w:r>
      </w:hyperlink>
    </w:p>
    <w:p w14:paraId="0E27BEB0" w14:textId="77777777" w:rsidR="008A3C26" w:rsidRDefault="008A3C26" w:rsidP="008A3C26">
      <w:pPr>
        <w:pStyle w:val="NoSpacing"/>
        <w:rPr>
          <w:rFonts w:eastAsia="Microsoft Sans Serif"/>
          <w:szCs w:val="24"/>
        </w:rPr>
      </w:pPr>
    </w:p>
    <w:p w14:paraId="25CB2614" w14:textId="77777777" w:rsidR="008A3C26" w:rsidRDefault="008A3C26" w:rsidP="008A3C26">
      <w:pPr>
        <w:pStyle w:val="NoSpacing"/>
        <w:rPr>
          <w:rFonts w:eastAsia="Microsoft Sans Serif"/>
          <w:szCs w:val="24"/>
        </w:rPr>
      </w:pPr>
      <w:r>
        <w:rPr>
          <w:rFonts w:eastAsia="Microsoft Sans Serif"/>
          <w:szCs w:val="24"/>
        </w:rPr>
        <w:t xml:space="preserve">*EDWARD CLARK JR </w:t>
      </w:r>
    </w:p>
    <w:p w14:paraId="7D809352" w14:textId="77777777" w:rsidR="008A3C26" w:rsidRDefault="008A3C26" w:rsidP="008A3C26">
      <w:pPr>
        <w:pStyle w:val="NoSpacing"/>
        <w:rPr>
          <w:rFonts w:eastAsia="Microsoft Sans Serif"/>
          <w:szCs w:val="24"/>
        </w:rPr>
      </w:pPr>
      <w:r>
        <w:rPr>
          <w:rFonts w:eastAsia="Microsoft Sans Serif"/>
          <w:szCs w:val="24"/>
        </w:rPr>
        <w:t>TREASURE LAKE PROPERTY OWNERS ASSOCIATION</w:t>
      </w:r>
    </w:p>
    <w:p w14:paraId="48A0AA9F" w14:textId="77777777" w:rsidR="008A3C26" w:rsidRDefault="008A3C26" w:rsidP="008A3C26">
      <w:pPr>
        <w:pStyle w:val="NoSpacing"/>
        <w:rPr>
          <w:rFonts w:eastAsia="Microsoft Sans Serif"/>
          <w:szCs w:val="24"/>
        </w:rPr>
      </w:pPr>
      <w:r>
        <w:rPr>
          <w:rFonts w:eastAsia="Microsoft Sans Serif"/>
          <w:szCs w:val="24"/>
        </w:rPr>
        <w:t>13 TREASURE LAKE</w:t>
      </w:r>
    </w:p>
    <w:p w14:paraId="56BE7D16" w14:textId="77777777" w:rsidR="008A3C26" w:rsidRDefault="008A3C26" w:rsidP="008A3C26">
      <w:pPr>
        <w:pStyle w:val="NoSpacing"/>
        <w:rPr>
          <w:rFonts w:eastAsia="Microsoft Sans Serif"/>
          <w:szCs w:val="24"/>
        </w:rPr>
      </w:pPr>
      <w:r>
        <w:rPr>
          <w:rFonts w:eastAsia="Microsoft Sans Serif"/>
          <w:szCs w:val="24"/>
        </w:rPr>
        <w:t>DUBOIS PA  15801</w:t>
      </w:r>
    </w:p>
    <w:p w14:paraId="64D1A156" w14:textId="77777777" w:rsidR="008A3C26" w:rsidRDefault="008A3C26" w:rsidP="008A3C26">
      <w:pPr>
        <w:pStyle w:val="NoSpacing"/>
        <w:rPr>
          <w:rFonts w:eastAsia="Microsoft Sans Serif"/>
          <w:color w:val="0000FF" w:themeColor="hyperlink"/>
          <w:szCs w:val="24"/>
        </w:rPr>
      </w:pPr>
      <w:r>
        <w:rPr>
          <w:rFonts w:eastAsia="Microsoft Sans Serif"/>
          <w:bCs/>
          <w:szCs w:val="24"/>
        </w:rPr>
        <w:t>814.371.0711</w:t>
      </w:r>
      <w:r>
        <w:rPr>
          <w:rFonts w:eastAsia="Microsoft Sans Serif"/>
          <w:bCs/>
          <w:szCs w:val="24"/>
        </w:rPr>
        <w:br/>
      </w:r>
      <w:r>
        <w:rPr>
          <w:rFonts w:eastAsia="Microsoft Sans Serif"/>
          <w:szCs w:val="24"/>
        </w:rPr>
        <w:t>*Via e-mail only due to Emergency Order at M-2020-3019262</w:t>
      </w:r>
      <w:r>
        <w:rPr>
          <w:rFonts w:eastAsia="Microsoft Sans Serif"/>
          <w:szCs w:val="24"/>
        </w:rPr>
        <w:br/>
      </w:r>
      <w:hyperlink r:id="rId13" w:history="1">
        <w:r>
          <w:rPr>
            <w:rStyle w:val="Hyperlink"/>
            <w:rFonts w:eastAsia="Microsoft Sans Serif"/>
            <w:szCs w:val="24"/>
          </w:rPr>
          <w:t>gm@treasurelake.us</w:t>
        </w:r>
      </w:hyperlink>
    </w:p>
    <w:p w14:paraId="5927531B" w14:textId="77777777" w:rsidR="008A3C26" w:rsidRDefault="008A3C26" w:rsidP="008A3C26">
      <w:pPr>
        <w:pStyle w:val="NoSpacing"/>
        <w:rPr>
          <w:rFonts w:eastAsia="Microsoft Sans Serif"/>
          <w:szCs w:val="24"/>
        </w:rPr>
      </w:pPr>
      <w:r>
        <w:rPr>
          <w:rFonts w:eastAsia="Microsoft Sans Serif"/>
          <w:szCs w:val="24"/>
        </w:rPr>
        <w:br w:type="page"/>
      </w:r>
    </w:p>
    <w:p w14:paraId="54AC1E1B" w14:textId="77777777" w:rsidR="008A3C26" w:rsidRDefault="008A3C26" w:rsidP="008A3C26">
      <w:pPr>
        <w:pStyle w:val="NoSpacing"/>
        <w:rPr>
          <w:rFonts w:eastAsia="Microsoft Sans Serif"/>
          <w:szCs w:val="24"/>
        </w:rPr>
      </w:pPr>
      <w:r>
        <w:rPr>
          <w:rFonts w:eastAsia="Microsoft Sans Serif"/>
          <w:szCs w:val="24"/>
        </w:rPr>
        <w:lastRenderedPageBreak/>
        <w:t>THOMAS J SNISCAK ESQUIRE</w:t>
      </w:r>
    </w:p>
    <w:p w14:paraId="6A0BCFD7" w14:textId="77777777" w:rsidR="008A3C26" w:rsidRDefault="008A3C26" w:rsidP="008A3C26">
      <w:pPr>
        <w:pStyle w:val="NoSpacing"/>
        <w:rPr>
          <w:rFonts w:eastAsia="Microsoft Sans Serif"/>
          <w:szCs w:val="24"/>
        </w:rPr>
      </w:pPr>
      <w:r>
        <w:rPr>
          <w:rFonts w:eastAsia="Microsoft Sans Serif"/>
          <w:szCs w:val="24"/>
        </w:rPr>
        <w:t>KEVIN J MCKEON ESQUIRE</w:t>
      </w:r>
    </w:p>
    <w:p w14:paraId="623169BC" w14:textId="77777777" w:rsidR="008A3C26" w:rsidRDefault="008A3C26" w:rsidP="008A3C26">
      <w:pPr>
        <w:pStyle w:val="NoSpacing"/>
        <w:rPr>
          <w:rFonts w:eastAsia="Microsoft Sans Serif"/>
          <w:szCs w:val="24"/>
        </w:rPr>
      </w:pPr>
      <w:r>
        <w:rPr>
          <w:rFonts w:eastAsia="Microsoft Sans Serif"/>
          <w:szCs w:val="24"/>
        </w:rPr>
        <w:t>WHITNEY E SNYDER ESQUIRE</w:t>
      </w:r>
    </w:p>
    <w:p w14:paraId="1CB22A17" w14:textId="77777777" w:rsidR="008A3C26" w:rsidRDefault="008A3C26" w:rsidP="008A3C26">
      <w:pPr>
        <w:pStyle w:val="NoSpacing"/>
        <w:rPr>
          <w:rFonts w:eastAsia="Microsoft Sans Serif"/>
          <w:szCs w:val="24"/>
        </w:rPr>
      </w:pPr>
      <w:r>
        <w:rPr>
          <w:rFonts w:eastAsia="Microsoft Sans Serif"/>
          <w:szCs w:val="24"/>
        </w:rPr>
        <w:t>MELISSA CHAPASKA ESQUIRE</w:t>
      </w:r>
    </w:p>
    <w:p w14:paraId="7A057132" w14:textId="77777777" w:rsidR="008A3C26" w:rsidRDefault="008A3C26" w:rsidP="008A3C26">
      <w:pPr>
        <w:pStyle w:val="NoSpacing"/>
        <w:rPr>
          <w:rFonts w:eastAsia="Microsoft Sans Serif"/>
          <w:caps/>
          <w:szCs w:val="24"/>
        </w:rPr>
      </w:pPr>
      <w:r>
        <w:rPr>
          <w:rFonts w:eastAsia="Microsoft Sans Serif"/>
          <w:caps/>
          <w:szCs w:val="24"/>
        </w:rPr>
        <w:t xml:space="preserve">Hawke McKeon &amp; Sniscak LLP </w:t>
      </w:r>
    </w:p>
    <w:p w14:paraId="3DD477E3" w14:textId="77777777" w:rsidR="008A3C26" w:rsidRDefault="008A3C26" w:rsidP="008A3C26">
      <w:pPr>
        <w:pStyle w:val="NoSpacing"/>
        <w:rPr>
          <w:rFonts w:eastAsia="Microsoft Sans Serif"/>
          <w:caps/>
          <w:szCs w:val="24"/>
        </w:rPr>
      </w:pPr>
      <w:r>
        <w:rPr>
          <w:rFonts w:eastAsia="Microsoft Sans Serif"/>
          <w:caps/>
          <w:szCs w:val="24"/>
        </w:rPr>
        <w:t xml:space="preserve">100 North Tenth Street </w:t>
      </w:r>
    </w:p>
    <w:p w14:paraId="1B080886" w14:textId="77777777" w:rsidR="008A3C26" w:rsidRDefault="008A3C26" w:rsidP="008A3C26">
      <w:pPr>
        <w:pStyle w:val="NoSpacing"/>
        <w:rPr>
          <w:rFonts w:eastAsia="Microsoft Sans Serif"/>
          <w:caps/>
          <w:szCs w:val="24"/>
        </w:rPr>
      </w:pPr>
      <w:r>
        <w:rPr>
          <w:rFonts w:eastAsia="Microsoft Sans Serif"/>
          <w:caps/>
          <w:szCs w:val="24"/>
        </w:rPr>
        <w:t xml:space="preserve">Harrisburg, PA  17101 </w:t>
      </w:r>
    </w:p>
    <w:p w14:paraId="1E3BB3FB" w14:textId="77777777" w:rsidR="008A3C26" w:rsidRDefault="008A3C26" w:rsidP="008A3C26">
      <w:pPr>
        <w:pStyle w:val="NoSpacing"/>
        <w:rPr>
          <w:rFonts w:eastAsia="Microsoft Sans Serif"/>
          <w:bCs/>
          <w:szCs w:val="24"/>
        </w:rPr>
      </w:pPr>
      <w:r>
        <w:rPr>
          <w:rFonts w:eastAsia="Microsoft Sans Serif"/>
          <w:bCs/>
          <w:szCs w:val="24"/>
        </w:rPr>
        <w:t xml:space="preserve">717-236-1300 </w:t>
      </w:r>
    </w:p>
    <w:p w14:paraId="7374599B" w14:textId="77777777" w:rsidR="008A3C26" w:rsidRDefault="008A3C26" w:rsidP="008A3C26">
      <w:pPr>
        <w:pStyle w:val="NoSpacing"/>
        <w:rPr>
          <w:rFonts w:eastAsia="Microsoft Sans Serif"/>
          <w:bCs/>
          <w:szCs w:val="24"/>
        </w:rPr>
      </w:pPr>
    </w:p>
    <w:p w14:paraId="519E7CB4" w14:textId="77777777" w:rsidR="008A3C26" w:rsidRDefault="008A3C26" w:rsidP="008A3C26">
      <w:pPr>
        <w:pStyle w:val="NoSpacing"/>
        <w:rPr>
          <w:rFonts w:eastAsia="Microsoft Sans Serif"/>
          <w:szCs w:val="24"/>
        </w:rPr>
      </w:pPr>
      <w:r>
        <w:rPr>
          <w:rFonts w:eastAsia="Microsoft Sans Serif"/>
          <w:szCs w:val="24"/>
        </w:rPr>
        <w:t>Accepts eService</w:t>
      </w:r>
    </w:p>
    <w:p w14:paraId="4822E6B9" w14:textId="77777777" w:rsidR="008A3C26" w:rsidRDefault="008A3C26" w:rsidP="008A3C26">
      <w:pPr>
        <w:pStyle w:val="NoSpacing"/>
        <w:rPr>
          <w:rFonts w:eastAsia="Microsoft Sans Serif"/>
          <w:szCs w:val="24"/>
        </w:rPr>
      </w:pPr>
      <w:r>
        <w:rPr>
          <w:rFonts w:eastAsia="Microsoft Sans Serif"/>
          <w:i/>
          <w:iCs/>
          <w:szCs w:val="24"/>
        </w:rPr>
        <w:t>Representing Sunoco Partners Marketing &amp; Terminals, L.P./Energy Transfer</w:t>
      </w:r>
    </w:p>
    <w:p w14:paraId="7DFA1F2B" w14:textId="77777777" w:rsidR="008A3C26" w:rsidRDefault="008A3C26" w:rsidP="008A3C26">
      <w:pPr>
        <w:pStyle w:val="NoSpacing"/>
        <w:rPr>
          <w:rFonts w:eastAsia="Microsoft Sans Serif"/>
          <w:szCs w:val="24"/>
        </w:rPr>
      </w:pPr>
    </w:p>
    <w:p w14:paraId="7F8ABE43" w14:textId="77777777" w:rsidR="008A3C26" w:rsidRDefault="008A3C26" w:rsidP="008A3C26">
      <w:pPr>
        <w:pStyle w:val="NoSpacing"/>
        <w:rPr>
          <w:rFonts w:eastAsia="Times New Roman"/>
          <w:szCs w:val="24"/>
        </w:rPr>
      </w:pPr>
      <w:r>
        <w:rPr>
          <w:szCs w:val="24"/>
        </w:rPr>
        <w:t>JOHN F POVILAITIS ESQUIRE</w:t>
      </w:r>
    </w:p>
    <w:p w14:paraId="08B2041C" w14:textId="77777777" w:rsidR="008A3C26" w:rsidRDefault="008A3C26" w:rsidP="008A3C26">
      <w:pPr>
        <w:pStyle w:val="NoSpacing"/>
        <w:rPr>
          <w:rFonts w:eastAsiaTheme="minorEastAsia"/>
          <w:szCs w:val="24"/>
        </w:rPr>
      </w:pPr>
      <w:r>
        <w:rPr>
          <w:szCs w:val="24"/>
        </w:rPr>
        <w:t>*ALAN M SELTZER ESQUIRE</w:t>
      </w:r>
    </w:p>
    <w:p w14:paraId="30544BB6" w14:textId="77777777" w:rsidR="008A3C26" w:rsidRDefault="008A3C26" w:rsidP="008A3C26">
      <w:pPr>
        <w:pStyle w:val="NoSpacing"/>
        <w:rPr>
          <w:szCs w:val="24"/>
        </w:rPr>
      </w:pPr>
      <w:r>
        <w:rPr>
          <w:szCs w:val="24"/>
        </w:rPr>
        <w:t>BUCHANAN INGERSOLL &amp; ROONEY</w:t>
      </w:r>
    </w:p>
    <w:p w14:paraId="2CE95F08" w14:textId="77777777" w:rsidR="008A3C26" w:rsidRDefault="008A3C26" w:rsidP="008A3C26">
      <w:pPr>
        <w:pStyle w:val="NoSpacing"/>
        <w:rPr>
          <w:szCs w:val="24"/>
        </w:rPr>
      </w:pPr>
      <w:r>
        <w:rPr>
          <w:szCs w:val="24"/>
        </w:rPr>
        <w:t>409 NORTH SECOND STREET</w:t>
      </w:r>
    </w:p>
    <w:p w14:paraId="0FEF8E8D" w14:textId="77777777" w:rsidR="008A3C26" w:rsidRDefault="008A3C26" w:rsidP="008A3C26">
      <w:pPr>
        <w:pStyle w:val="NoSpacing"/>
        <w:rPr>
          <w:szCs w:val="24"/>
        </w:rPr>
      </w:pPr>
      <w:r>
        <w:rPr>
          <w:szCs w:val="24"/>
        </w:rPr>
        <w:t>SUITE 500</w:t>
      </w:r>
    </w:p>
    <w:p w14:paraId="743C6620" w14:textId="77777777" w:rsidR="008A3C26" w:rsidRDefault="008A3C26" w:rsidP="008A3C26">
      <w:pPr>
        <w:pStyle w:val="NoSpacing"/>
        <w:rPr>
          <w:szCs w:val="24"/>
        </w:rPr>
      </w:pPr>
      <w:r>
        <w:rPr>
          <w:szCs w:val="24"/>
        </w:rPr>
        <w:t>HARRISBURG PA 17101-1357</w:t>
      </w:r>
    </w:p>
    <w:p w14:paraId="4C26CE96" w14:textId="77777777" w:rsidR="008A3C26" w:rsidRDefault="008A3C26" w:rsidP="008A3C26">
      <w:pPr>
        <w:pStyle w:val="NoSpacing"/>
        <w:rPr>
          <w:bCs/>
          <w:szCs w:val="24"/>
        </w:rPr>
      </w:pPr>
      <w:r>
        <w:rPr>
          <w:bCs/>
          <w:szCs w:val="24"/>
        </w:rPr>
        <w:t>717-237-4825</w:t>
      </w:r>
    </w:p>
    <w:p w14:paraId="07D03F2A" w14:textId="77777777" w:rsidR="008A3C26" w:rsidRDefault="008A3C26" w:rsidP="008A3C26">
      <w:pPr>
        <w:pStyle w:val="NoSpacing"/>
        <w:rPr>
          <w:rFonts w:eastAsia="Microsoft Sans Serif"/>
          <w:szCs w:val="24"/>
        </w:rPr>
      </w:pPr>
      <w:r>
        <w:rPr>
          <w:rFonts w:eastAsia="Microsoft Sans Serif"/>
          <w:szCs w:val="24"/>
        </w:rPr>
        <w:t>Accepts eService</w:t>
      </w:r>
    </w:p>
    <w:p w14:paraId="5B13EC99" w14:textId="77777777" w:rsidR="008A3C26" w:rsidRDefault="008A3C26" w:rsidP="008A3C26">
      <w:pPr>
        <w:pStyle w:val="NoSpacing"/>
        <w:rPr>
          <w:rFonts w:eastAsia="Times New Roman"/>
          <w:szCs w:val="24"/>
        </w:rPr>
      </w:pPr>
      <w:hyperlink r:id="rId14" w:history="1">
        <w:r>
          <w:rPr>
            <w:rStyle w:val="Hyperlink"/>
            <w:rFonts w:eastAsia="Times New Roman"/>
            <w:szCs w:val="24"/>
          </w:rPr>
          <w:t>alan.seltzer@bipc.com</w:t>
        </w:r>
      </w:hyperlink>
    </w:p>
    <w:p w14:paraId="26688838" w14:textId="77777777" w:rsidR="008A3C26" w:rsidRDefault="008A3C26" w:rsidP="008A3C26">
      <w:pPr>
        <w:pStyle w:val="NoSpacing"/>
        <w:rPr>
          <w:rFonts w:eastAsia="Times New Roman"/>
          <w:szCs w:val="24"/>
        </w:rPr>
      </w:pPr>
    </w:p>
    <w:p w14:paraId="133E8FA2" w14:textId="77777777" w:rsidR="008A3C26" w:rsidRDefault="008A3C26" w:rsidP="008A3C26">
      <w:pPr>
        <w:pStyle w:val="NoSpacing"/>
        <w:rPr>
          <w:rFonts w:eastAsiaTheme="minorEastAsia"/>
          <w:szCs w:val="24"/>
        </w:rPr>
      </w:pPr>
      <w:r>
        <w:rPr>
          <w:szCs w:val="24"/>
        </w:rPr>
        <w:t>*JUSTIN WEBER ESQUIRE</w:t>
      </w:r>
    </w:p>
    <w:p w14:paraId="6218F1AC" w14:textId="77777777" w:rsidR="008A3C26" w:rsidRDefault="008A3C26" w:rsidP="008A3C26">
      <w:pPr>
        <w:pStyle w:val="NoSpacing"/>
        <w:rPr>
          <w:szCs w:val="24"/>
        </w:rPr>
      </w:pPr>
      <w:r>
        <w:rPr>
          <w:szCs w:val="24"/>
        </w:rPr>
        <w:t>MICHELLE M SKJOLDAL ESQUIRE</w:t>
      </w:r>
    </w:p>
    <w:p w14:paraId="71FC39AF" w14:textId="77777777" w:rsidR="008A3C26" w:rsidRDefault="008A3C26" w:rsidP="008A3C26">
      <w:pPr>
        <w:pStyle w:val="NoSpacing"/>
        <w:rPr>
          <w:szCs w:val="24"/>
        </w:rPr>
      </w:pPr>
      <w:r>
        <w:rPr>
          <w:szCs w:val="24"/>
        </w:rPr>
        <w:t>TROUTMAN PEPPER HAMILTON SAUNDERS LLP</w:t>
      </w:r>
    </w:p>
    <w:p w14:paraId="743DE57C" w14:textId="77777777" w:rsidR="008A3C26" w:rsidRDefault="008A3C26" w:rsidP="008A3C26">
      <w:pPr>
        <w:pStyle w:val="NoSpacing"/>
        <w:rPr>
          <w:szCs w:val="24"/>
        </w:rPr>
      </w:pPr>
      <w:r>
        <w:rPr>
          <w:szCs w:val="24"/>
        </w:rPr>
        <w:t>100 MARKET STREET</w:t>
      </w:r>
    </w:p>
    <w:p w14:paraId="0599AA14" w14:textId="77777777" w:rsidR="008A3C26" w:rsidRDefault="008A3C26" w:rsidP="008A3C26">
      <w:pPr>
        <w:pStyle w:val="NoSpacing"/>
        <w:rPr>
          <w:szCs w:val="24"/>
        </w:rPr>
      </w:pPr>
      <w:r>
        <w:rPr>
          <w:szCs w:val="24"/>
        </w:rPr>
        <w:t>SUITE 200</w:t>
      </w:r>
    </w:p>
    <w:p w14:paraId="731E879F" w14:textId="77777777" w:rsidR="008A3C26" w:rsidRDefault="008A3C26" w:rsidP="008A3C26">
      <w:pPr>
        <w:pStyle w:val="NoSpacing"/>
        <w:rPr>
          <w:szCs w:val="24"/>
        </w:rPr>
      </w:pPr>
      <w:r>
        <w:rPr>
          <w:szCs w:val="24"/>
        </w:rPr>
        <w:t>PO BOX 1181</w:t>
      </w:r>
    </w:p>
    <w:p w14:paraId="7545CE1A" w14:textId="77777777" w:rsidR="008A3C26" w:rsidRDefault="008A3C26" w:rsidP="008A3C26">
      <w:pPr>
        <w:pStyle w:val="NoSpacing"/>
        <w:rPr>
          <w:szCs w:val="24"/>
        </w:rPr>
      </w:pPr>
      <w:r>
        <w:rPr>
          <w:szCs w:val="24"/>
        </w:rPr>
        <w:t>HARRISBURG PA  17108</w:t>
      </w:r>
    </w:p>
    <w:p w14:paraId="1200B8A7" w14:textId="77777777" w:rsidR="008A3C26" w:rsidRDefault="008A3C26" w:rsidP="008A3C26">
      <w:pPr>
        <w:pStyle w:val="NoSpacing"/>
        <w:rPr>
          <w:bCs/>
          <w:szCs w:val="24"/>
        </w:rPr>
      </w:pPr>
      <w:r>
        <w:rPr>
          <w:bCs/>
          <w:szCs w:val="24"/>
        </w:rPr>
        <w:t>717-255-1170</w:t>
      </w:r>
    </w:p>
    <w:p w14:paraId="40B8A63A" w14:textId="77777777" w:rsidR="008A3C26" w:rsidRDefault="008A3C26" w:rsidP="008A3C26">
      <w:pPr>
        <w:pStyle w:val="NoSpacing"/>
        <w:rPr>
          <w:i/>
          <w:iCs/>
          <w:szCs w:val="24"/>
        </w:rPr>
      </w:pPr>
      <w:r>
        <w:rPr>
          <w:i/>
          <w:iCs/>
          <w:szCs w:val="24"/>
        </w:rPr>
        <w:t>Representing Kimberly Clark Cor</w:t>
      </w:r>
    </w:p>
    <w:p w14:paraId="06CDC475" w14:textId="77777777" w:rsidR="008A3C26" w:rsidRDefault="008A3C26" w:rsidP="008A3C26">
      <w:pPr>
        <w:pStyle w:val="NoSpacing"/>
        <w:rPr>
          <w:rFonts w:eastAsia="Microsoft Sans Serif"/>
          <w:szCs w:val="24"/>
        </w:rPr>
      </w:pPr>
      <w:r>
        <w:rPr>
          <w:rFonts w:eastAsia="Microsoft Sans Serif"/>
          <w:szCs w:val="24"/>
        </w:rPr>
        <w:t>Accepts eService</w:t>
      </w:r>
    </w:p>
    <w:p w14:paraId="1EF677A0" w14:textId="77777777" w:rsidR="008A3C26" w:rsidRDefault="008A3C26" w:rsidP="008A3C26">
      <w:pPr>
        <w:pStyle w:val="NoSpacing"/>
        <w:rPr>
          <w:rFonts w:eastAsia="Times New Roman"/>
          <w:szCs w:val="24"/>
        </w:rPr>
      </w:pPr>
      <w:hyperlink r:id="rId15" w:history="1">
        <w:r>
          <w:rPr>
            <w:rStyle w:val="Hyperlink"/>
            <w:rFonts w:eastAsia="Times New Roman"/>
            <w:szCs w:val="24"/>
          </w:rPr>
          <w:t>justin.weber@troutman.com</w:t>
        </w:r>
      </w:hyperlink>
    </w:p>
    <w:p w14:paraId="7057F4A9" w14:textId="77777777" w:rsidR="008A3C26" w:rsidRDefault="008A3C26" w:rsidP="008A3C26">
      <w:pPr>
        <w:pStyle w:val="NoSpacing"/>
        <w:rPr>
          <w:rFonts w:eastAsia="Times New Roman"/>
          <w:szCs w:val="24"/>
        </w:rPr>
      </w:pPr>
    </w:p>
    <w:p w14:paraId="7951F8CB" w14:textId="77777777" w:rsidR="008A3C26" w:rsidRDefault="008A3C26" w:rsidP="008A3C26">
      <w:pPr>
        <w:pStyle w:val="NoSpacing"/>
        <w:rPr>
          <w:rFonts w:eastAsiaTheme="minorEastAsia"/>
          <w:szCs w:val="24"/>
        </w:rPr>
      </w:pPr>
      <w:r>
        <w:rPr>
          <w:szCs w:val="24"/>
        </w:rPr>
        <w:t>JASON T KETELSEN ESQUIRE</w:t>
      </w:r>
    </w:p>
    <w:p w14:paraId="58C27842" w14:textId="77777777" w:rsidR="008A3C26" w:rsidRDefault="008A3C26" w:rsidP="008A3C26">
      <w:pPr>
        <w:pStyle w:val="NoSpacing"/>
        <w:rPr>
          <w:szCs w:val="24"/>
        </w:rPr>
      </w:pPr>
      <w:r>
        <w:rPr>
          <w:szCs w:val="24"/>
        </w:rPr>
        <w:t>TROUTMAN PEPPER HAMILTON SAUNDER LLP</w:t>
      </w:r>
    </w:p>
    <w:p w14:paraId="378C6733" w14:textId="77777777" w:rsidR="008A3C26" w:rsidRDefault="008A3C26" w:rsidP="008A3C26">
      <w:pPr>
        <w:pStyle w:val="NoSpacing"/>
        <w:rPr>
          <w:szCs w:val="24"/>
        </w:rPr>
      </w:pPr>
      <w:r>
        <w:rPr>
          <w:szCs w:val="24"/>
        </w:rPr>
        <w:t xml:space="preserve">3000 TWO LOGAN </w:t>
      </w:r>
      <w:proofErr w:type="gramStart"/>
      <w:r>
        <w:rPr>
          <w:szCs w:val="24"/>
        </w:rPr>
        <w:t>SQUARE</w:t>
      </w:r>
      <w:proofErr w:type="gramEnd"/>
    </w:p>
    <w:p w14:paraId="205FE699" w14:textId="77777777" w:rsidR="008A3C26" w:rsidRDefault="008A3C26" w:rsidP="008A3C26">
      <w:pPr>
        <w:pStyle w:val="NoSpacing"/>
        <w:rPr>
          <w:szCs w:val="24"/>
        </w:rPr>
      </w:pPr>
      <w:r>
        <w:rPr>
          <w:szCs w:val="24"/>
        </w:rPr>
        <w:t>18</w:t>
      </w:r>
      <w:r>
        <w:rPr>
          <w:szCs w:val="24"/>
          <w:vertAlign w:val="superscript"/>
        </w:rPr>
        <w:t>TH</w:t>
      </w:r>
      <w:r>
        <w:rPr>
          <w:szCs w:val="24"/>
        </w:rPr>
        <w:t xml:space="preserve"> &amp; ARCH STREET</w:t>
      </w:r>
    </w:p>
    <w:p w14:paraId="1A1E319C" w14:textId="77777777" w:rsidR="008A3C26" w:rsidRDefault="008A3C26" w:rsidP="008A3C26">
      <w:pPr>
        <w:pStyle w:val="NoSpacing"/>
        <w:rPr>
          <w:szCs w:val="24"/>
        </w:rPr>
      </w:pPr>
      <w:r>
        <w:rPr>
          <w:szCs w:val="24"/>
        </w:rPr>
        <w:t>PHILADELPHIA PA  19103</w:t>
      </w:r>
    </w:p>
    <w:p w14:paraId="1361DFBA" w14:textId="77777777" w:rsidR="008A3C26" w:rsidRDefault="008A3C26" w:rsidP="008A3C26">
      <w:pPr>
        <w:pStyle w:val="NoSpacing"/>
        <w:rPr>
          <w:bCs/>
          <w:szCs w:val="24"/>
        </w:rPr>
      </w:pPr>
      <w:r>
        <w:rPr>
          <w:bCs/>
          <w:szCs w:val="24"/>
        </w:rPr>
        <w:t>215 981-4791</w:t>
      </w:r>
    </w:p>
    <w:p w14:paraId="2CD0A2EF" w14:textId="77777777" w:rsidR="008A3C26" w:rsidRDefault="008A3C26" w:rsidP="008A3C26">
      <w:pPr>
        <w:pStyle w:val="NoSpacing"/>
        <w:rPr>
          <w:i/>
          <w:iCs/>
          <w:szCs w:val="24"/>
        </w:rPr>
      </w:pPr>
      <w:r>
        <w:rPr>
          <w:i/>
          <w:iCs/>
          <w:szCs w:val="24"/>
        </w:rPr>
        <w:t>Representing Kimberly Clark Corp</w:t>
      </w:r>
    </w:p>
    <w:p w14:paraId="5B0785C9" w14:textId="77777777" w:rsidR="008A3C26" w:rsidRDefault="008A3C26" w:rsidP="008A3C26">
      <w:pPr>
        <w:pStyle w:val="NoSpacing"/>
        <w:rPr>
          <w:szCs w:val="24"/>
        </w:rPr>
      </w:pPr>
      <w:r>
        <w:rPr>
          <w:szCs w:val="24"/>
        </w:rPr>
        <w:t>Accepts eService</w:t>
      </w:r>
    </w:p>
    <w:p w14:paraId="4AA45D7D" w14:textId="77777777" w:rsidR="008A3C26" w:rsidRDefault="008A3C26" w:rsidP="008A3C26">
      <w:pPr>
        <w:pStyle w:val="NoSpacing"/>
        <w:rPr>
          <w:szCs w:val="24"/>
        </w:rPr>
      </w:pPr>
      <w:r>
        <w:rPr>
          <w:szCs w:val="24"/>
        </w:rPr>
        <w:br w:type="page"/>
      </w:r>
    </w:p>
    <w:p w14:paraId="1EA36CB6" w14:textId="77777777" w:rsidR="008A3C26" w:rsidRDefault="008A3C26" w:rsidP="008A3C26">
      <w:pPr>
        <w:pStyle w:val="NoSpacing"/>
        <w:rPr>
          <w:szCs w:val="24"/>
        </w:rPr>
      </w:pPr>
      <w:r>
        <w:rPr>
          <w:szCs w:val="24"/>
        </w:rPr>
        <w:lastRenderedPageBreak/>
        <w:t>MARC MACHLIN ESQUIRE</w:t>
      </w:r>
    </w:p>
    <w:p w14:paraId="7E8E55F5" w14:textId="77777777" w:rsidR="008A3C26" w:rsidRDefault="008A3C26" w:rsidP="008A3C26">
      <w:pPr>
        <w:pStyle w:val="NoSpacing"/>
        <w:rPr>
          <w:szCs w:val="24"/>
        </w:rPr>
      </w:pPr>
      <w:r>
        <w:rPr>
          <w:szCs w:val="24"/>
        </w:rPr>
        <w:t>TROUTMAN PEPPER HAMILTON SAUNDER LLP</w:t>
      </w:r>
    </w:p>
    <w:p w14:paraId="3584A206" w14:textId="77777777" w:rsidR="008A3C26" w:rsidRDefault="008A3C26" w:rsidP="008A3C26">
      <w:pPr>
        <w:pStyle w:val="NoSpacing"/>
        <w:rPr>
          <w:szCs w:val="24"/>
        </w:rPr>
      </w:pPr>
      <w:r>
        <w:rPr>
          <w:szCs w:val="24"/>
        </w:rPr>
        <w:t>2000 K STREET</w:t>
      </w:r>
    </w:p>
    <w:p w14:paraId="3C488A22" w14:textId="77777777" w:rsidR="008A3C26" w:rsidRDefault="008A3C26" w:rsidP="008A3C26">
      <w:pPr>
        <w:pStyle w:val="NoSpacing"/>
        <w:rPr>
          <w:szCs w:val="24"/>
        </w:rPr>
      </w:pPr>
      <w:r>
        <w:rPr>
          <w:szCs w:val="24"/>
        </w:rPr>
        <w:t>SUITE 600</w:t>
      </w:r>
    </w:p>
    <w:p w14:paraId="45E81EE8" w14:textId="77777777" w:rsidR="008A3C26" w:rsidRDefault="008A3C26" w:rsidP="008A3C26">
      <w:pPr>
        <w:pStyle w:val="NoSpacing"/>
        <w:rPr>
          <w:szCs w:val="24"/>
        </w:rPr>
      </w:pPr>
      <w:r>
        <w:rPr>
          <w:szCs w:val="24"/>
        </w:rPr>
        <w:t>WASHINGTON DC 20006</w:t>
      </w:r>
    </w:p>
    <w:p w14:paraId="74F67AFA" w14:textId="77777777" w:rsidR="008A3C26" w:rsidRDefault="008A3C26" w:rsidP="008A3C26">
      <w:pPr>
        <w:pStyle w:val="NoSpacing"/>
        <w:rPr>
          <w:bCs/>
          <w:szCs w:val="24"/>
        </w:rPr>
      </w:pPr>
      <w:r>
        <w:rPr>
          <w:bCs/>
          <w:szCs w:val="24"/>
        </w:rPr>
        <w:t>202-220-1465</w:t>
      </w:r>
    </w:p>
    <w:p w14:paraId="2ED8BAB6" w14:textId="77777777" w:rsidR="008A3C26" w:rsidRDefault="008A3C26" w:rsidP="008A3C26">
      <w:pPr>
        <w:pStyle w:val="NoSpacing"/>
        <w:rPr>
          <w:i/>
          <w:iCs/>
          <w:szCs w:val="24"/>
        </w:rPr>
      </w:pPr>
      <w:r>
        <w:rPr>
          <w:i/>
          <w:iCs/>
          <w:szCs w:val="24"/>
        </w:rPr>
        <w:t>Representing Kimberly Clark Corp</w:t>
      </w:r>
    </w:p>
    <w:p w14:paraId="4B7FB58D" w14:textId="77777777" w:rsidR="008A3C26" w:rsidRDefault="008A3C26" w:rsidP="008A3C26">
      <w:pPr>
        <w:pStyle w:val="NoSpacing"/>
        <w:rPr>
          <w:szCs w:val="24"/>
        </w:rPr>
      </w:pPr>
      <w:hyperlink r:id="rId16" w:history="1">
        <w:r>
          <w:rPr>
            <w:rStyle w:val="Hyperlink"/>
            <w:szCs w:val="24"/>
          </w:rPr>
          <w:t>marc.machlin@troutman.com</w:t>
        </w:r>
      </w:hyperlink>
    </w:p>
    <w:p w14:paraId="7D64CF77" w14:textId="77777777" w:rsidR="008A3C26" w:rsidRDefault="008A3C26" w:rsidP="008A3C26">
      <w:pPr>
        <w:pStyle w:val="NoSpacing"/>
        <w:rPr>
          <w:szCs w:val="24"/>
        </w:rPr>
      </w:pPr>
    </w:p>
    <w:p w14:paraId="1F7801FE" w14:textId="77777777" w:rsidR="008A3C26" w:rsidRPr="008A3C26" w:rsidRDefault="008A3C26" w:rsidP="008A3C26">
      <w:pPr>
        <w:pStyle w:val="NoSpacing"/>
        <w:rPr>
          <w:rStyle w:val="Hyperlink"/>
          <w:rFonts w:eastAsia="Microsoft Sans Serif"/>
          <w:color w:val="auto"/>
          <w:u w:val="none"/>
        </w:rPr>
      </w:pPr>
      <w:r w:rsidRPr="008A3C26">
        <w:rPr>
          <w:rStyle w:val="Hyperlink"/>
          <w:rFonts w:eastAsia="Microsoft Sans Serif"/>
          <w:color w:val="auto"/>
          <w:szCs w:val="24"/>
        </w:rPr>
        <w:t>ROBERT W SCOTT ESQUIRE</w:t>
      </w:r>
    </w:p>
    <w:p w14:paraId="59F12731" w14:textId="77777777" w:rsidR="008A3C26" w:rsidRPr="008A3C26" w:rsidRDefault="008A3C26" w:rsidP="008A3C26">
      <w:pPr>
        <w:pStyle w:val="NoSpacing"/>
        <w:rPr>
          <w:rStyle w:val="Hyperlink"/>
          <w:rFonts w:eastAsia="Microsoft Sans Serif"/>
          <w:color w:val="auto"/>
          <w:szCs w:val="24"/>
        </w:rPr>
      </w:pPr>
      <w:r w:rsidRPr="008A3C26">
        <w:rPr>
          <w:rStyle w:val="Hyperlink"/>
          <w:rFonts w:eastAsia="Microsoft Sans Serif"/>
          <w:color w:val="auto"/>
          <w:szCs w:val="24"/>
        </w:rPr>
        <w:t>ROBERT W SCOTT PC</w:t>
      </w:r>
    </w:p>
    <w:p w14:paraId="13796C4E" w14:textId="77777777" w:rsidR="008A3C26" w:rsidRPr="008A3C26" w:rsidRDefault="008A3C26" w:rsidP="008A3C26">
      <w:pPr>
        <w:pStyle w:val="NoSpacing"/>
        <w:rPr>
          <w:rStyle w:val="Hyperlink"/>
          <w:rFonts w:eastAsia="Microsoft Sans Serif"/>
          <w:color w:val="auto"/>
          <w:szCs w:val="24"/>
        </w:rPr>
      </w:pPr>
      <w:r w:rsidRPr="008A3C26">
        <w:rPr>
          <w:rStyle w:val="Hyperlink"/>
          <w:rFonts w:eastAsia="Microsoft Sans Serif"/>
          <w:color w:val="auto"/>
          <w:szCs w:val="24"/>
        </w:rPr>
        <w:t>205 NORTH MONROE STREET</w:t>
      </w:r>
    </w:p>
    <w:p w14:paraId="343C9639" w14:textId="77777777" w:rsidR="008A3C26" w:rsidRPr="008A3C26" w:rsidRDefault="008A3C26" w:rsidP="008A3C26">
      <w:pPr>
        <w:pStyle w:val="NoSpacing"/>
        <w:rPr>
          <w:rStyle w:val="Hyperlink"/>
          <w:rFonts w:eastAsia="Microsoft Sans Serif"/>
          <w:color w:val="auto"/>
          <w:szCs w:val="24"/>
        </w:rPr>
      </w:pPr>
      <w:r w:rsidRPr="008A3C26">
        <w:rPr>
          <w:rStyle w:val="Hyperlink"/>
          <w:rFonts w:eastAsia="Microsoft Sans Serif"/>
          <w:color w:val="auto"/>
          <w:szCs w:val="24"/>
        </w:rPr>
        <w:t>P O BOX 468</w:t>
      </w:r>
    </w:p>
    <w:p w14:paraId="135BD0CB" w14:textId="77777777" w:rsidR="008A3C26" w:rsidRPr="008A3C26" w:rsidRDefault="008A3C26" w:rsidP="008A3C26">
      <w:pPr>
        <w:pStyle w:val="NoSpacing"/>
        <w:rPr>
          <w:rStyle w:val="Hyperlink"/>
          <w:rFonts w:eastAsia="Microsoft Sans Serif"/>
          <w:color w:val="auto"/>
          <w:szCs w:val="24"/>
        </w:rPr>
      </w:pPr>
      <w:r w:rsidRPr="008A3C26">
        <w:rPr>
          <w:rStyle w:val="Hyperlink"/>
          <w:rFonts w:eastAsia="Microsoft Sans Serif"/>
          <w:color w:val="auto"/>
          <w:szCs w:val="24"/>
        </w:rPr>
        <w:t>MEDIA PA  19063</w:t>
      </w:r>
    </w:p>
    <w:p w14:paraId="4465A52E" w14:textId="77777777" w:rsidR="008A3C26" w:rsidRPr="008A3C26" w:rsidRDefault="008A3C26" w:rsidP="008A3C26">
      <w:pPr>
        <w:pStyle w:val="NoSpacing"/>
        <w:rPr>
          <w:rStyle w:val="Hyperlink"/>
          <w:rFonts w:eastAsia="Microsoft Sans Serif"/>
          <w:color w:val="auto"/>
          <w:szCs w:val="24"/>
        </w:rPr>
      </w:pPr>
      <w:r w:rsidRPr="008A3C26">
        <w:rPr>
          <w:rStyle w:val="Hyperlink"/>
          <w:rFonts w:eastAsia="Microsoft Sans Serif"/>
          <w:color w:val="auto"/>
          <w:szCs w:val="24"/>
        </w:rPr>
        <w:t>610-891-0108</w:t>
      </w:r>
    </w:p>
    <w:p w14:paraId="0A7EC0B6" w14:textId="77777777" w:rsidR="008A3C26" w:rsidRPr="008A3C26" w:rsidRDefault="008A3C26" w:rsidP="008A3C26">
      <w:pPr>
        <w:pStyle w:val="NoSpacing"/>
        <w:rPr>
          <w:rStyle w:val="Hyperlink"/>
          <w:rFonts w:eastAsia="Microsoft Sans Serif"/>
          <w:i/>
          <w:iCs/>
          <w:color w:val="auto"/>
          <w:szCs w:val="24"/>
        </w:rPr>
      </w:pPr>
      <w:r w:rsidRPr="008A3C26">
        <w:rPr>
          <w:rStyle w:val="Hyperlink"/>
          <w:rFonts w:eastAsia="Microsoft Sans Serif"/>
          <w:i/>
          <w:iCs/>
          <w:color w:val="auto"/>
          <w:szCs w:val="24"/>
        </w:rPr>
        <w:t>Representing Borough of Ambler</w:t>
      </w:r>
    </w:p>
    <w:p w14:paraId="3BB3C848" w14:textId="77777777" w:rsidR="008A3C26" w:rsidRDefault="008A3C26" w:rsidP="008A3C26">
      <w:pPr>
        <w:pStyle w:val="NoSpacing"/>
        <w:rPr>
          <w:rFonts w:eastAsiaTheme="minorEastAsia"/>
        </w:rPr>
      </w:pPr>
      <w:hyperlink r:id="rId17" w:history="1">
        <w:r>
          <w:rPr>
            <w:rStyle w:val="Hyperlink"/>
            <w:szCs w:val="24"/>
          </w:rPr>
          <w:t>rscott@robertwscottpc.com</w:t>
        </w:r>
      </w:hyperlink>
    </w:p>
    <w:p w14:paraId="7B17348A" w14:textId="77777777" w:rsidR="008A3C26" w:rsidRDefault="008A3C26" w:rsidP="008A3C26">
      <w:pPr>
        <w:pStyle w:val="NoSpacing"/>
        <w:rPr>
          <w:szCs w:val="24"/>
        </w:rPr>
      </w:pPr>
    </w:p>
    <w:p w14:paraId="44478FCA" w14:textId="77777777" w:rsidR="008A3C26" w:rsidRPr="008A3C26" w:rsidRDefault="008A3C26" w:rsidP="008A3C26">
      <w:pPr>
        <w:pStyle w:val="NoSpacing"/>
        <w:rPr>
          <w:rStyle w:val="Hyperlink"/>
          <w:rFonts w:eastAsia="Microsoft Sans Serif"/>
          <w:color w:val="auto"/>
          <w:u w:val="none"/>
        </w:rPr>
      </w:pPr>
      <w:r w:rsidRPr="008A3C26">
        <w:rPr>
          <w:rStyle w:val="Hyperlink"/>
          <w:rFonts w:eastAsia="Microsoft Sans Serif"/>
          <w:color w:val="auto"/>
          <w:szCs w:val="24"/>
        </w:rPr>
        <w:t>PATRIRICIA KOZEL</w:t>
      </w:r>
    </w:p>
    <w:p w14:paraId="08640364" w14:textId="77777777" w:rsidR="008A3C26" w:rsidRPr="008A3C26" w:rsidRDefault="008A3C26" w:rsidP="008A3C26">
      <w:pPr>
        <w:pStyle w:val="NoSpacing"/>
        <w:rPr>
          <w:rStyle w:val="Hyperlink"/>
          <w:rFonts w:eastAsia="Microsoft Sans Serif"/>
          <w:color w:val="auto"/>
          <w:szCs w:val="24"/>
        </w:rPr>
      </w:pPr>
      <w:r w:rsidRPr="008A3C26">
        <w:rPr>
          <w:rStyle w:val="Hyperlink"/>
          <w:rFonts w:eastAsia="Microsoft Sans Serif"/>
          <w:color w:val="auto"/>
          <w:szCs w:val="24"/>
        </w:rPr>
        <w:t>15 HAZZARD RUN ROAD</w:t>
      </w:r>
    </w:p>
    <w:p w14:paraId="7FE2BFFB" w14:textId="77777777" w:rsidR="008A3C26" w:rsidRPr="008A3C26" w:rsidRDefault="008A3C26" w:rsidP="008A3C26">
      <w:pPr>
        <w:pStyle w:val="NoSpacing"/>
        <w:rPr>
          <w:rStyle w:val="Hyperlink"/>
          <w:rFonts w:eastAsia="Microsoft Sans Serif"/>
          <w:color w:val="auto"/>
          <w:szCs w:val="24"/>
        </w:rPr>
      </w:pPr>
      <w:r w:rsidRPr="008A3C26">
        <w:rPr>
          <w:rStyle w:val="Hyperlink"/>
          <w:rFonts w:eastAsia="Microsoft Sans Serif"/>
          <w:color w:val="auto"/>
          <w:szCs w:val="24"/>
        </w:rPr>
        <w:t>LAKE HARMONY PA  18624</w:t>
      </w:r>
    </w:p>
    <w:p w14:paraId="38EC0A47" w14:textId="77777777" w:rsidR="008A3C26" w:rsidRDefault="008A3C26" w:rsidP="008A3C26">
      <w:pPr>
        <w:pStyle w:val="NoSpacing"/>
        <w:rPr>
          <w:rStyle w:val="Hyperlink"/>
          <w:rFonts w:eastAsia="Microsoft Sans Serif"/>
          <w:szCs w:val="24"/>
        </w:rPr>
      </w:pPr>
      <w:r w:rsidRPr="008A3C26">
        <w:rPr>
          <w:rStyle w:val="Hyperlink"/>
          <w:rFonts w:eastAsia="Microsoft Sans Serif"/>
          <w:color w:val="auto"/>
          <w:szCs w:val="24"/>
        </w:rPr>
        <w:t>213-632-0332</w:t>
      </w:r>
    </w:p>
    <w:p w14:paraId="525316A4" w14:textId="77777777" w:rsidR="008A3C26" w:rsidRDefault="008A3C26" w:rsidP="008A3C26">
      <w:pPr>
        <w:pStyle w:val="NoSpacing"/>
        <w:rPr>
          <w:rFonts w:eastAsiaTheme="minorEastAsia"/>
        </w:rPr>
      </w:pPr>
      <w:hyperlink r:id="rId18" w:history="1">
        <w:r>
          <w:rPr>
            <w:rStyle w:val="Hyperlink"/>
            <w:szCs w:val="24"/>
          </w:rPr>
          <w:t>pattyk6@icloud.com</w:t>
        </w:r>
      </w:hyperlink>
    </w:p>
    <w:p w14:paraId="58986B0B" w14:textId="77777777" w:rsidR="008A3C26" w:rsidRDefault="008A3C26" w:rsidP="008A3C26">
      <w:pPr>
        <w:pStyle w:val="NoSpacing"/>
        <w:rPr>
          <w:szCs w:val="24"/>
        </w:rPr>
      </w:pPr>
    </w:p>
    <w:p w14:paraId="6A4F5A30" w14:textId="77777777" w:rsidR="008A3C26" w:rsidRDefault="008A3C26" w:rsidP="008A3C26">
      <w:pPr>
        <w:pStyle w:val="NoSpacing"/>
        <w:rPr>
          <w:szCs w:val="24"/>
        </w:rPr>
      </w:pPr>
      <w:r>
        <w:rPr>
          <w:szCs w:val="24"/>
        </w:rPr>
        <w:t>LAWERENCE AND SUSAN POTTS</w:t>
      </w:r>
    </w:p>
    <w:p w14:paraId="0143D170" w14:textId="77777777" w:rsidR="008A3C26" w:rsidRDefault="008A3C26" w:rsidP="008A3C26">
      <w:pPr>
        <w:pStyle w:val="NoSpacing"/>
        <w:rPr>
          <w:szCs w:val="24"/>
        </w:rPr>
      </w:pPr>
      <w:r>
        <w:rPr>
          <w:szCs w:val="24"/>
        </w:rPr>
        <w:t>11 CHESTUNT STREET</w:t>
      </w:r>
    </w:p>
    <w:p w14:paraId="21C65BAE" w14:textId="77777777" w:rsidR="008A3C26" w:rsidRDefault="008A3C26" w:rsidP="008A3C26">
      <w:pPr>
        <w:pStyle w:val="NoSpacing"/>
        <w:rPr>
          <w:szCs w:val="24"/>
        </w:rPr>
      </w:pPr>
      <w:r>
        <w:rPr>
          <w:szCs w:val="24"/>
        </w:rPr>
        <w:t>P O BOX 522</w:t>
      </w:r>
    </w:p>
    <w:p w14:paraId="51B7D935" w14:textId="77777777" w:rsidR="008A3C26" w:rsidRDefault="008A3C26" w:rsidP="008A3C26">
      <w:pPr>
        <w:pStyle w:val="NoSpacing"/>
        <w:rPr>
          <w:szCs w:val="24"/>
        </w:rPr>
      </w:pPr>
      <w:r>
        <w:rPr>
          <w:szCs w:val="24"/>
        </w:rPr>
        <w:t>LAKE HARMONY PA  18624</w:t>
      </w:r>
    </w:p>
    <w:p w14:paraId="1514B809" w14:textId="77777777" w:rsidR="008A3C26" w:rsidRDefault="008A3C26" w:rsidP="008A3C26">
      <w:pPr>
        <w:pStyle w:val="NoSpacing"/>
        <w:rPr>
          <w:szCs w:val="24"/>
        </w:rPr>
      </w:pPr>
      <w:r>
        <w:rPr>
          <w:szCs w:val="24"/>
        </w:rPr>
        <w:t>215-300-0257</w:t>
      </w:r>
    </w:p>
    <w:p w14:paraId="56E4F11B" w14:textId="77777777" w:rsidR="008A3C26" w:rsidRDefault="008A3C26" w:rsidP="008A3C26">
      <w:pPr>
        <w:pStyle w:val="NoSpacing"/>
        <w:rPr>
          <w:rFonts w:asciiTheme="minorHAnsi" w:hAnsiTheme="minorHAnsi" w:cstheme="minorBidi"/>
          <w:sz w:val="22"/>
        </w:rPr>
      </w:pPr>
      <w:hyperlink r:id="rId19" w:history="1">
        <w:r>
          <w:rPr>
            <w:rStyle w:val="Hyperlink"/>
            <w:szCs w:val="24"/>
          </w:rPr>
          <w:t>susie01213@aol.com</w:t>
        </w:r>
      </w:hyperlink>
    </w:p>
    <w:p w14:paraId="28028FB9" w14:textId="77777777" w:rsidR="008A3C26" w:rsidRDefault="008A3C26" w:rsidP="008A3C26">
      <w:pPr>
        <w:pStyle w:val="NoSpacing"/>
        <w:rPr>
          <w:szCs w:val="24"/>
        </w:rPr>
      </w:pPr>
    </w:p>
    <w:p w14:paraId="055069CD" w14:textId="77777777" w:rsidR="008A3C26" w:rsidRDefault="008A3C26" w:rsidP="008A3C26">
      <w:pPr>
        <w:pStyle w:val="NoSpacing"/>
        <w:rPr>
          <w:szCs w:val="24"/>
        </w:rPr>
      </w:pPr>
      <w:r>
        <w:rPr>
          <w:szCs w:val="24"/>
        </w:rPr>
        <w:t>PETER GINOPLUS</w:t>
      </w:r>
    </w:p>
    <w:p w14:paraId="78F79CC9" w14:textId="77777777" w:rsidR="008A3C26" w:rsidRDefault="008A3C26" w:rsidP="008A3C26">
      <w:pPr>
        <w:pStyle w:val="NoSpacing"/>
        <w:rPr>
          <w:szCs w:val="24"/>
        </w:rPr>
      </w:pPr>
      <w:r>
        <w:rPr>
          <w:szCs w:val="24"/>
        </w:rPr>
        <w:t>PO BOX 197</w:t>
      </w:r>
    </w:p>
    <w:p w14:paraId="4E46B784" w14:textId="77777777" w:rsidR="008A3C26" w:rsidRDefault="008A3C26" w:rsidP="008A3C26">
      <w:pPr>
        <w:pStyle w:val="NoSpacing"/>
        <w:rPr>
          <w:szCs w:val="24"/>
        </w:rPr>
      </w:pPr>
      <w:r>
        <w:rPr>
          <w:szCs w:val="24"/>
        </w:rPr>
        <w:t>LAKE HARMONY PA 18624</w:t>
      </w:r>
    </w:p>
    <w:p w14:paraId="09FB1D65" w14:textId="77777777" w:rsidR="008A3C26" w:rsidRDefault="008A3C26" w:rsidP="008A3C26">
      <w:pPr>
        <w:pStyle w:val="NoSpacing"/>
        <w:rPr>
          <w:szCs w:val="24"/>
        </w:rPr>
      </w:pPr>
      <w:r>
        <w:rPr>
          <w:szCs w:val="24"/>
        </w:rPr>
        <w:t>570-772-2529</w:t>
      </w:r>
    </w:p>
    <w:p w14:paraId="01A36863" w14:textId="77777777" w:rsidR="008A3C26" w:rsidRDefault="008A3C26" w:rsidP="008A3C26">
      <w:pPr>
        <w:pStyle w:val="NoSpacing"/>
        <w:rPr>
          <w:szCs w:val="24"/>
        </w:rPr>
      </w:pPr>
      <w:hyperlink r:id="rId20" w:history="1">
        <w:r>
          <w:rPr>
            <w:rStyle w:val="Hyperlink"/>
            <w:szCs w:val="24"/>
          </w:rPr>
          <w:t>pete@kiddertax.com</w:t>
        </w:r>
      </w:hyperlink>
    </w:p>
    <w:p w14:paraId="74E85662" w14:textId="77777777" w:rsidR="008A3C26" w:rsidRDefault="008A3C26" w:rsidP="008A3C26">
      <w:pPr>
        <w:pStyle w:val="NoSpacing"/>
        <w:rPr>
          <w:szCs w:val="24"/>
        </w:rPr>
      </w:pPr>
    </w:p>
    <w:p w14:paraId="6C1890FA" w14:textId="77777777" w:rsidR="008A3C26" w:rsidRDefault="008A3C26" w:rsidP="008A3C26">
      <w:pPr>
        <w:pStyle w:val="ParaTab1"/>
        <w:ind w:firstLine="0"/>
        <w:rPr>
          <w:rFonts w:ascii="Times New Roman" w:hAnsi="Times New Roman" w:cs="Times New Roman"/>
          <w:spacing w:val="-3"/>
        </w:rPr>
      </w:pPr>
    </w:p>
    <w:sectPr w:rsidR="008A3C26">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BE963" w14:textId="77777777" w:rsidR="007E5B2E" w:rsidRDefault="007E5B2E">
      <w:r>
        <w:separator/>
      </w:r>
    </w:p>
  </w:endnote>
  <w:endnote w:type="continuationSeparator" w:id="0">
    <w:p w14:paraId="20CD6A5E" w14:textId="77777777" w:rsidR="007E5B2E" w:rsidRDefault="007E5B2E">
      <w:r>
        <w:continuationSeparator/>
      </w:r>
    </w:p>
  </w:endnote>
  <w:endnote w:type="continuationNotice" w:id="1">
    <w:p w14:paraId="6D11E15B" w14:textId="77777777" w:rsidR="007E5B2E" w:rsidRDefault="007E5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6C5DD" w14:textId="77777777" w:rsidR="00B663F2" w:rsidRPr="008A3C26" w:rsidRDefault="00B663F2">
    <w:pPr>
      <w:pStyle w:val="Footer"/>
      <w:framePr w:wrap="auto" w:vAnchor="text" w:hAnchor="margin" w:xAlign="center" w:y="1"/>
      <w:rPr>
        <w:rStyle w:val="PageNumber"/>
        <w:sz w:val="20"/>
        <w:szCs w:val="20"/>
      </w:rPr>
    </w:pPr>
    <w:r w:rsidRPr="008A3C26">
      <w:rPr>
        <w:rStyle w:val="PageNumber"/>
        <w:sz w:val="20"/>
        <w:szCs w:val="20"/>
      </w:rPr>
      <w:fldChar w:fldCharType="begin"/>
    </w:r>
    <w:r w:rsidRPr="008A3C26">
      <w:rPr>
        <w:rStyle w:val="PageNumber"/>
        <w:sz w:val="20"/>
        <w:szCs w:val="20"/>
      </w:rPr>
      <w:instrText xml:space="preserve">PAGE  </w:instrText>
    </w:r>
    <w:r w:rsidRPr="008A3C26">
      <w:rPr>
        <w:rStyle w:val="PageNumber"/>
        <w:sz w:val="20"/>
        <w:szCs w:val="20"/>
      </w:rPr>
      <w:fldChar w:fldCharType="separate"/>
    </w:r>
    <w:r w:rsidR="00F54509" w:rsidRPr="008A3C26">
      <w:rPr>
        <w:rStyle w:val="PageNumber"/>
        <w:noProof/>
        <w:sz w:val="20"/>
        <w:szCs w:val="20"/>
      </w:rPr>
      <w:t>7</w:t>
    </w:r>
    <w:r w:rsidRPr="008A3C26">
      <w:rPr>
        <w:rStyle w:val="PageNumber"/>
        <w:sz w:val="20"/>
        <w:szCs w:val="20"/>
      </w:rPr>
      <w:fldChar w:fldCharType="end"/>
    </w:r>
  </w:p>
  <w:p w14:paraId="08F18874" w14:textId="77777777" w:rsidR="00B663F2" w:rsidRDefault="00B663F2">
    <w:pPr>
      <w:pStyle w:val="Foote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C1DFC" w14:textId="77777777" w:rsidR="004E0FB7" w:rsidRDefault="004D231C"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end"/>
    </w:r>
  </w:p>
  <w:p w14:paraId="1DB71767" w14:textId="77777777" w:rsidR="004E0FB7" w:rsidRDefault="004E0F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30D79" w14:textId="77777777" w:rsidR="004E0FB7" w:rsidRDefault="004D231C"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separate"/>
    </w:r>
    <w:r w:rsidR="00F54509">
      <w:rPr>
        <w:rStyle w:val="PageNumber"/>
        <w:noProof/>
      </w:rPr>
      <w:t>8</w:t>
    </w:r>
    <w:r>
      <w:rPr>
        <w:rStyle w:val="PageNumber"/>
      </w:rPr>
      <w:fldChar w:fldCharType="end"/>
    </w:r>
  </w:p>
  <w:p w14:paraId="34B8AAFB" w14:textId="77777777" w:rsidR="004E0FB7" w:rsidRDefault="004E0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52AEF" w14:textId="77777777" w:rsidR="007E5B2E" w:rsidRDefault="007E5B2E">
      <w:r>
        <w:separator/>
      </w:r>
    </w:p>
  </w:footnote>
  <w:footnote w:type="continuationSeparator" w:id="0">
    <w:p w14:paraId="3A722475" w14:textId="77777777" w:rsidR="007E5B2E" w:rsidRDefault="007E5B2E">
      <w:r>
        <w:continuationSeparator/>
      </w:r>
    </w:p>
  </w:footnote>
  <w:footnote w:type="continuationNotice" w:id="1">
    <w:p w14:paraId="791BDF95" w14:textId="77777777" w:rsidR="007E5B2E" w:rsidRDefault="007E5B2E"/>
  </w:footnote>
  <w:footnote w:id="2">
    <w:p w14:paraId="7110519D" w14:textId="6FB7949A" w:rsidR="00B67020" w:rsidRDefault="00B67020" w:rsidP="00B67020">
      <w:pPr>
        <w:pStyle w:val="FootnoteText"/>
      </w:pPr>
      <w:r>
        <w:rPr>
          <w:rStyle w:val="FootnoteReference"/>
        </w:rPr>
        <w:footnoteRef/>
      </w:r>
      <w:r>
        <w:t xml:space="preserve"> The “F” exhibits also include contracts between DELCORA and municipal</w:t>
      </w:r>
      <w:r w:rsidR="00AB10F8">
        <w:t xml:space="preserve"> corporations</w:t>
      </w:r>
      <w:r>
        <w:t xml:space="preserve"> that sold their collection systems to DELCORA, in some cases subject to a reversionary interest.</w:t>
      </w:r>
    </w:p>
    <w:p w14:paraId="1A17F524" w14:textId="77777777" w:rsidR="00B67020" w:rsidRDefault="00B67020" w:rsidP="00B67020">
      <w:pPr>
        <w:pStyle w:val="FootnoteText"/>
      </w:pPr>
    </w:p>
  </w:footnote>
  <w:footnote w:id="3">
    <w:p w14:paraId="0E8D5D80" w14:textId="025F0008" w:rsidR="00F14F0C" w:rsidRDefault="00F14F0C">
      <w:pPr>
        <w:pStyle w:val="FootnoteText"/>
      </w:pPr>
      <w:r>
        <w:rPr>
          <w:rStyle w:val="FootnoteReference"/>
        </w:rPr>
        <w:footnoteRef/>
      </w:r>
      <w:r>
        <w:t xml:space="preserve"> </w:t>
      </w:r>
      <w:proofErr w:type="spellStart"/>
      <w:r>
        <w:t>Edgmont</w:t>
      </w:r>
      <w:proofErr w:type="spellEnd"/>
      <w:r>
        <w:t xml:space="preserve"> had initially filed a Petition to Intervene on </w:t>
      </w:r>
      <w:r w:rsidR="00ED3A64">
        <w:t>June 15, 2020 but</w:t>
      </w:r>
      <w:r>
        <w:t xml:space="preserve"> withdrew the Petition and replaced it with a protest.</w:t>
      </w:r>
    </w:p>
  </w:footnote>
  <w:footnote w:id="4">
    <w:p w14:paraId="46F527B2" w14:textId="311A99B0" w:rsidR="00C37B3B" w:rsidRDefault="00C37B3B">
      <w:pPr>
        <w:pStyle w:val="FootnoteText"/>
      </w:pPr>
      <w:r>
        <w:rPr>
          <w:rStyle w:val="FootnoteReference"/>
        </w:rPr>
        <w:footnoteRef/>
      </w:r>
      <w:r>
        <w:t xml:space="preserve"> 52 Pa.Code § </w:t>
      </w:r>
      <w:r w:rsidR="001759E0">
        <w:t>5.</w:t>
      </w:r>
      <w:r>
        <w:t>102(</w:t>
      </w:r>
      <w:r w:rsidRPr="00C37B3B">
        <w:rPr>
          <w:bCs/>
        </w:rPr>
        <w:t>a)</w:t>
      </w:r>
      <w:r>
        <w:rPr>
          <w:bCs/>
        </w:rPr>
        <w:t xml:space="preserve"> states,</w:t>
      </w:r>
      <w:r w:rsidRPr="00C37B3B">
        <w:rPr>
          <w:bCs/>
        </w:rPr>
        <w:t xml:space="preserve">  </w:t>
      </w:r>
      <w:r>
        <w:rPr>
          <w:bCs/>
        </w:rPr>
        <w:t>“</w:t>
      </w:r>
      <w:r w:rsidRPr="00C37B3B">
        <w:rPr>
          <w:bCs/>
        </w:rPr>
        <w:t>Generally.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w:t>
      </w:r>
      <w:r>
        <w:rPr>
          <w:bCs/>
        </w:rPr>
        <w:t>”</w:t>
      </w:r>
      <w:r w:rsidRPr="00C37B3B">
        <w:rPr>
          <w:bCs/>
        </w:rPr>
        <w:t xml:space="preserve"> </w:t>
      </w:r>
    </w:p>
  </w:footnote>
  <w:footnote w:id="5">
    <w:p w14:paraId="332F275E" w14:textId="26CF6948" w:rsidR="004D2F52" w:rsidRPr="004D2F52" w:rsidRDefault="00C37B3B" w:rsidP="004D2F52">
      <w:pPr>
        <w:pStyle w:val="FootnoteText"/>
        <w:rPr>
          <w:bCs/>
        </w:rPr>
      </w:pPr>
      <w:r>
        <w:rPr>
          <w:rStyle w:val="FootnoteReference"/>
        </w:rPr>
        <w:footnoteRef/>
      </w:r>
      <w:r w:rsidR="004D2F52">
        <w:t xml:space="preserve"> 52Pa.Code § </w:t>
      </w:r>
      <w:r w:rsidR="00B72B98">
        <w:t>5.</w:t>
      </w:r>
      <w:r w:rsidR="004D2F52">
        <w:t>102</w:t>
      </w:r>
      <w:r w:rsidR="004D2F52" w:rsidRPr="004D2F52">
        <w:rPr>
          <w:bCs/>
        </w:rPr>
        <w:t>(b)</w:t>
      </w:r>
      <w:r w:rsidR="004D2F52">
        <w:rPr>
          <w:bCs/>
        </w:rPr>
        <w:t xml:space="preserve"> states, “</w:t>
      </w:r>
      <w:r w:rsidR="004D2F52" w:rsidRPr="004D2F52">
        <w:rPr>
          <w:bCs/>
        </w:rPr>
        <w:t xml:space="preserve"> An answer to a motion for judgment on the pleadings or summary judgment, </w:t>
      </w:r>
      <w:r w:rsidR="004D2F52">
        <w:rPr>
          <w:bCs/>
        </w:rPr>
        <w:t>…</w:t>
      </w:r>
      <w:r w:rsidR="004D2F52" w:rsidRPr="004D2F52">
        <w:rPr>
          <w:bCs/>
        </w:rPr>
        <w:t>may be filed within 20 days of the date of service of the motion. The answer to a motion for summary judgment may be supplemented by depositions, answers to interrogatories or further affidavits and admissions.</w:t>
      </w:r>
      <w:r w:rsidR="004D2F52">
        <w:rPr>
          <w:bCs/>
        </w:rPr>
        <w:t>”</w:t>
      </w:r>
      <w:r w:rsidR="004D2F52" w:rsidRPr="004D2F52">
        <w:rPr>
          <w:bCs/>
        </w:rPr>
        <w:t xml:space="preserve"> </w:t>
      </w:r>
    </w:p>
    <w:p w14:paraId="78A37AC3" w14:textId="330602B6" w:rsidR="00C37B3B" w:rsidRDefault="00C37B3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718C0"/>
    <w:multiLevelType w:val="hybridMultilevel"/>
    <w:tmpl w:val="5B10CBC6"/>
    <w:lvl w:ilvl="0" w:tplc="8AEE57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1B73EB0"/>
    <w:multiLevelType w:val="hybridMultilevel"/>
    <w:tmpl w:val="DC6CB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001DE"/>
    <w:multiLevelType w:val="hybridMultilevel"/>
    <w:tmpl w:val="EFF2D3CE"/>
    <w:lvl w:ilvl="0" w:tplc="9FF2AD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CB0384"/>
    <w:multiLevelType w:val="hybridMultilevel"/>
    <w:tmpl w:val="97D44238"/>
    <w:lvl w:ilvl="0" w:tplc="3538F6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5BB5904"/>
    <w:multiLevelType w:val="hybridMultilevel"/>
    <w:tmpl w:val="A17EC77A"/>
    <w:lvl w:ilvl="0" w:tplc="EF760816">
      <w:start w:val="1"/>
      <w:numFmt w:val="decimal"/>
      <w:lvlText w:val="(%1)"/>
      <w:lvlJc w:val="left"/>
      <w:pPr>
        <w:ind w:left="3216" w:hanging="177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D00311D"/>
    <w:multiLevelType w:val="hybridMultilevel"/>
    <w:tmpl w:val="F342F30C"/>
    <w:lvl w:ilvl="0" w:tplc="D42AEF7C">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6" w15:restartNumberingAfterBreak="0">
    <w:nsid w:val="1E0C6D12"/>
    <w:multiLevelType w:val="hybridMultilevel"/>
    <w:tmpl w:val="BD9A4468"/>
    <w:lvl w:ilvl="0" w:tplc="767A99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707583"/>
    <w:multiLevelType w:val="hybridMultilevel"/>
    <w:tmpl w:val="77AEDF8E"/>
    <w:lvl w:ilvl="0" w:tplc="7054C7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01D3C9E"/>
    <w:multiLevelType w:val="hybridMultilevel"/>
    <w:tmpl w:val="59C08D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5F97AC3"/>
    <w:multiLevelType w:val="hybridMultilevel"/>
    <w:tmpl w:val="86306C94"/>
    <w:lvl w:ilvl="0" w:tplc="B45E32DC">
      <w:start w:val="2"/>
      <w:numFmt w:val="bullet"/>
      <w:lvlText w:val=""/>
      <w:lvlJc w:val="left"/>
      <w:pPr>
        <w:ind w:left="3600" w:hanging="360"/>
      </w:pPr>
      <w:rPr>
        <w:rFonts w:ascii="Symbol" w:eastAsia="Times New Roman" w:hAnsi="Symbol"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2B5A5C6F"/>
    <w:multiLevelType w:val="hybridMultilevel"/>
    <w:tmpl w:val="6DB2B4F8"/>
    <w:lvl w:ilvl="0" w:tplc="349EEADA">
      <w:start w:val="1"/>
      <w:numFmt w:val="lowerLetter"/>
      <w:lvlText w:val="(%1)"/>
      <w:lvlJc w:val="left"/>
      <w:pPr>
        <w:ind w:left="1884" w:hanging="384"/>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1" w15:restartNumberingAfterBreak="0">
    <w:nsid w:val="2C3B1506"/>
    <w:multiLevelType w:val="hybridMultilevel"/>
    <w:tmpl w:val="93220F76"/>
    <w:lvl w:ilvl="0" w:tplc="5FAA546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D90BD8"/>
    <w:multiLevelType w:val="hybridMultilevel"/>
    <w:tmpl w:val="AE7A0472"/>
    <w:lvl w:ilvl="0" w:tplc="A71C4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D3D042A"/>
    <w:multiLevelType w:val="hybridMultilevel"/>
    <w:tmpl w:val="849604C8"/>
    <w:lvl w:ilvl="0" w:tplc="2C621A8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E3D7BDF"/>
    <w:multiLevelType w:val="hybridMultilevel"/>
    <w:tmpl w:val="A0124846"/>
    <w:lvl w:ilvl="0" w:tplc="26388422">
      <w:start w:val="2"/>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40F7093D"/>
    <w:multiLevelType w:val="hybridMultilevel"/>
    <w:tmpl w:val="466E632C"/>
    <w:lvl w:ilvl="0" w:tplc="CEC4C37E">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3E60839"/>
    <w:multiLevelType w:val="hybridMultilevel"/>
    <w:tmpl w:val="145A0C9E"/>
    <w:lvl w:ilvl="0" w:tplc="1B36437A">
      <w:start w:val="1"/>
      <w:numFmt w:val="upperLetter"/>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15:restartNumberingAfterBreak="0">
    <w:nsid w:val="44D73228"/>
    <w:multiLevelType w:val="hybridMultilevel"/>
    <w:tmpl w:val="9496A1AC"/>
    <w:lvl w:ilvl="0" w:tplc="157EDADC">
      <w:start w:val="1"/>
      <w:numFmt w:val="decimal"/>
      <w:lvlText w:val="%1."/>
      <w:lvlJc w:val="left"/>
      <w:pPr>
        <w:ind w:left="3300" w:hanging="360"/>
      </w:pPr>
      <w:rPr>
        <w:rFonts w:hint="default"/>
      </w:rPr>
    </w:lvl>
    <w:lvl w:ilvl="1" w:tplc="04090019" w:tentative="1">
      <w:start w:val="1"/>
      <w:numFmt w:val="lowerLetter"/>
      <w:lvlText w:val="%2."/>
      <w:lvlJc w:val="left"/>
      <w:pPr>
        <w:ind w:left="2880" w:hanging="360"/>
      </w:pPr>
    </w:lvl>
    <w:lvl w:ilvl="2" w:tplc="0409000F">
      <w:start w:val="1"/>
      <w:numFmt w:val="decimal"/>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83C750E"/>
    <w:multiLevelType w:val="hybridMultilevel"/>
    <w:tmpl w:val="F3FEF3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9CE2B69"/>
    <w:multiLevelType w:val="hybridMultilevel"/>
    <w:tmpl w:val="B34C229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A4159D5"/>
    <w:multiLevelType w:val="hybridMultilevel"/>
    <w:tmpl w:val="F36C3EC4"/>
    <w:lvl w:ilvl="0" w:tplc="45820B36">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4B58D7"/>
    <w:multiLevelType w:val="hybridMultilevel"/>
    <w:tmpl w:val="C02E2E0C"/>
    <w:lvl w:ilvl="0" w:tplc="157EDADC">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2" w15:restartNumberingAfterBreak="0">
    <w:nsid w:val="64253DDE"/>
    <w:multiLevelType w:val="hybridMultilevel"/>
    <w:tmpl w:val="18C0E45E"/>
    <w:lvl w:ilvl="0" w:tplc="34FE4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4380182"/>
    <w:multiLevelType w:val="hybridMultilevel"/>
    <w:tmpl w:val="55229170"/>
    <w:lvl w:ilvl="0" w:tplc="CEC4C3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DCC73DC"/>
    <w:multiLevelType w:val="hybridMultilevel"/>
    <w:tmpl w:val="67D24810"/>
    <w:lvl w:ilvl="0" w:tplc="BC48959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0"/>
  </w:num>
  <w:num w:numId="3">
    <w:abstractNumId w:val="5"/>
  </w:num>
  <w:num w:numId="4">
    <w:abstractNumId w:val="4"/>
  </w:num>
  <w:num w:numId="5">
    <w:abstractNumId w:val="6"/>
  </w:num>
  <w:num w:numId="6">
    <w:abstractNumId w:val="23"/>
  </w:num>
  <w:num w:numId="7">
    <w:abstractNumId w:val="22"/>
  </w:num>
  <w:num w:numId="8">
    <w:abstractNumId w:val="0"/>
  </w:num>
  <w:num w:numId="9">
    <w:abstractNumId w:val="16"/>
  </w:num>
  <w:num w:numId="10">
    <w:abstractNumId w:val="14"/>
  </w:num>
  <w:num w:numId="11">
    <w:abstractNumId w:val="9"/>
  </w:num>
  <w:num w:numId="12">
    <w:abstractNumId w:val="2"/>
  </w:num>
  <w:num w:numId="13">
    <w:abstractNumId w:val="3"/>
  </w:num>
  <w:num w:numId="14">
    <w:abstractNumId w:val="18"/>
  </w:num>
  <w:num w:numId="15">
    <w:abstractNumId w:val="13"/>
  </w:num>
  <w:num w:numId="16">
    <w:abstractNumId w:val="20"/>
  </w:num>
  <w:num w:numId="17">
    <w:abstractNumId w:val="7"/>
  </w:num>
  <w:num w:numId="18">
    <w:abstractNumId w:val="15"/>
  </w:num>
  <w:num w:numId="19">
    <w:abstractNumId w:val="24"/>
  </w:num>
  <w:num w:numId="20">
    <w:abstractNumId w:val="8"/>
  </w:num>
  <w:num w:numId="21">
    <w:abstractNumId w:val="1"/>
  </w:num>
  <w:num w:numId="22">
    <w:abstractNumId w:val="21"/>
  </w:num>
  <w:num w:numId="23">
    <w:abstractNumId w:val="17"/>
  </w:num>
  <w:num w:numId="24">
    <w:abstractNumId w:val="1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780"/>
    <w:rsid w:val="00000E2D"/>
    <w:rsid w:val="000017C4"/>
    <w:rsid w:val="00002A4C"/>
    <w:rsid w:val="000035BB"/>
    <w:rsid w:val="00006BC2"/>
    <w:rsid w:val="00007520"/>
    <w:rsid w:val="00007A10"/>
    <w:rsid w:val="00007AD3"/>
    <w:rsid w:val="00010964"/>
    <w:rsid w:val="00010F3B"/>
    <w:rsid w:val="0001209D"/>
    <w:rsid w:val="00012624"/>
    <w:rsid w:val="00012AA7"/>
    <w:rsid w:val="00012F0F"/>
    <w:rsid w:val="000130CF"/>
    <w:rsid w:val="0001330B"/>
    <w:rsid w:val="0001395D"/>
    <w:rsid w:val="00013B00"/>
    <w:rsid w:val="00014B9B"/>
    <w:rsid w:val="00015637"/>
    <w:rsid w:val="00015AE8"/>
    <w:rsid w:val="00015FC5"/>
    <w:rsid w:val="0002003A"/>
    <w:rsid w:val="000205EF"/>
    <w:rsid w:val="00020DD2"/>
    <w:rsid w:val="00021C47"/>
    <w:rsid w:val="00021E05"/>
    <w:rsid w:val="00021F05"/>
    <w:rsid w:val="000262A5"/>
    <w:rsid w:val="000303CB"/>
    <w:rsid w:val="00030B90"/>
    <w:rsid w:val="000315D8"/>
    <w:rsid w:val="00031968"/>
    <w:rsid w:val="000320EA"/>
    <w:rsid w:val="00034D35"/>
    <w:rsid w:val="000359CF"/>
    <w:rsid w:val="00037AB9"/>
    <w:rsid w:val="00037FC7"/>
    <w:rsid w:val="0004187E"/>
    <w:rsid w:val="00041ECA"/>
    <w:rsid w:val="000431CB"/>
    <w:rsid w:val="00044226"/>
    <w:rsid w:val="000446DB"/>
    <w:rsid w:val="00046434"/>
    <w:rsid w:val="0004698F"/>
    <w:rsid w:val="00046F49"/>
    <w:rsid w:val="000479B4"/>
    <w:rsid w:val="00050656"/>
    <w:rsid w:val="00051AB5"/>
    <w:rsid w:val="00052AF9"/>
    <w:rsid w:val="000532E3"/>
    <w:rsid w:val="0005373A"/>
    <w:rsid w:val="00053792"/>
    <w:rsid w:val="0005431F"/>
    <w:rsid w:val="0005568B"/>
    <w:rsid w:val="00056699"/>
    <w:rsid w:val="00061CCC"/>
    <w:rsid w:val="0006389E"/>
    <w:rsid w:val="0006441C"/>
    <w:rsid w:val="0006664E"/>
    <w:rsid w:val="00072398"/>
    <w:rsid w:val="0007460B"/>
    <w:rsid w:val="0007524A"/>
    <w:rsid w:val="000757AD"/>
    <w:rsid w:val="00076C46"/>
    <w:rsid w:val="00077E32"/>
    <w:rsid w:val="000831AA"/>
    <w:rsid w:val="00085155"/>
    <w:rsid w:val="00085C0D"/>
    <w:rsid w:val="000868D6"/>
    <w:rsid w:val="00087009"/>
    <w:rsid w:val="000901CB"/>
    <w:rsid w:val="000912CB"/>
    <w:rsid w:val="000925FE"/>
    <w:rsid w:val="000928E5"/>
    <w:rsid w:val="00092A2E"/>
    <w:rsid w:val="000936AA"/>
    <w:rsid w:val="00093CF1"/>
    <w:rsid w:val="00094A2B"/>
    <w:rsid w:val="000962F2"/>
    <w:rsid w:val="000A07BD"/>
    <w:rsid w:val="000A12EB"/>
    <w:rsid w:val="000A1769"/>
    <w:rsid w:val="000A25EB"/>
    <w:rsid w:val="000A27C5"/>
    <w:rsid w:val="000A2D8C"/>
    <w:rsid w:val="000A4669"/>
    <w:rsid w:val="000A5190"/>
    <w:rsid w:val="000A5360"/>
    <w:rsid w:val="000A741D"/>
    <w:rsid w:val="000A7657"/>
    <w:rsid w:val="000A7E15"/>
    <w:rsid w:val="000B4662"/>
    <w:rsid w:val="000B4A44"/>
    <w:rsid w:val="000B58B3"/>
    <w:rsid w:val="000C0751"/>
    <w:rsid w:val="000C0E75"/>
    <w:rsid w:val="000C1740"/>
    <w:rsid w:val="000C1854"/>
    <w:rsid w:val="000C1970"/>
    <w:rsid w:val="000C46E1"/>
    <w:rsid w:val="000C6FB8"/>
    <w:rsid w:val="000D02BC"/>
    <w:rsid w:val="000D0B38"/>
    <w:rsid w:val="000D1E48"/>
    <w:rsid w:val="000D2F5A"/>
    <w:rsid w:val="000D4D0A"/>
    <w:rsid w:val="000D567C"/>
    <w:rsid w:val="000D5E31"/>
    <w:rsid w:val="000D7958"/>
    <w:rsid w:val="000D7B4D"/>
    <w:rsid w:val="000E09CF"/>
    <w:rsid w:val="000E13B6"/>
    <w:rsid w:val="000E1B03"/>
    <w:rsid w:val="000E2485"/>
    <w:rsid w:val="000E39C2"/>
    <w:rsid w:val="000E3AA1"/>
    <w:rsid w:val="000E3CD7"/>
    <w:rsid w:val="000E4779"/>
    <w:rsid w:val="000E4AEA"/>
    <w:rsid w:val="000E5BA4"/>
    <w:rsid w:val="000E5F0D"/>
    <w:rsid w:val="000E6383"/>
    <w:rsid w:val="000E70FF"/>
    <w:rsid w:val="000F0061"/>
    <w:rsid w:val="000F06B1"/>
    <w:rsid w:val="000F2274"/>
    <w:rsid w:val="000F2AFC"/>
    <w:rsid w:val="000F3DD5"/>
    <w:rsid w:val="000F4EE1"/>
    <w:rsid w:val="000F546F"/>
    <w:rsid w:val="000F5777"/>
    <w:rsid w:val="000F5F2C"/>
    <w:rsid w:val="000F62EA"/>
    <w:rsid w:val="000F6954"/>
    <w:rsid w:val="001004D2"/>
    <w:rsid w:val="0010404D"/>
    <w:rsid w:val="0010524C"/>
    <w:rsid w:val="001057C0"/>
    <w:rsid w:val="001071E3"/>
    <w:rsid w:val="0010766A"/>
    <w:rsid w:val="00110DF3"/>
    <w:rsid w:val="0011139A"/>
    <w:rsid w:val="00111838"/>
    <w:rsid w:val="00111ABA"/>
    <w:rsid w:val="001129E3"/>
    <w:rsid w:val="00113B84"/>
    <w:rsid w:val="00114141"/>
    <w:rsid w:val="00115D7C"/>
    <w:rsid w:val="00116A36"/>
    <w:rsid w:val="00116E34"/>
    <w:rsid w:val="0011780E"/>
    <w:rsid w:val="00120EE6"/>
    <w:rsid w:val="0012109F"/>
    <w:rsid w:val="00121685"/>
    <w:rsid w:val="00121BDE"/>
    <w:rsid w:val="00122AB3"/>
    <w:rsid w:val="0012348D"/>
    <w:rsid w:val="0012418E"/>
    <w:rsid w:val="0012462B"/>
    <w:rsid w:val="0012571B"/>
    <w:rsid w:val="001258D4"/>
    <w:rsid w:val="00125D24"/>
    <w:rsid w:val="0012681C"/>
    <w:rsid w:val="00126B18"/>
    <w:rsid w:val="001274BA"/>
    <w:rsid w:val="00130550"/>
    <w:rsid w:val="001311DF"/>
    <w:rsid w:val="001313EB"/>
    <w:rsid w:val="00131E50"/>
    <w:rsid w:val="00134362"/>
    <w:rsid w:val="00134C94"/>
    <w:rsid w:val="00134EA8"/>
    <w:rsid w:val="00134F85"/>
    <w:rsid w:val="001351C4"/>
    <w:rsid w:val="00135AAE"/>
    <w:rsid w:val="00136AF3"/>
    <w:rsid w:val="00136BC9"/>
    <w:rsid w:val="00136C9A"/>
    <w:rsid w:val="00136E49"/>
    <w:rsid w:val="00137A58"/>
    <w:rsid w:val="00137DBE"/>
    <w:rsid w:val="00142279"/>
    <w:rsid w:val="00142920"/>
    <w:rsid w:val="001429DE"/>
    <w:rsid w:val="00142C54"/>
    <w:rsid w:val="00143719"/>
    <w:rsid w:val="00143DCC"/>
    <w:rsid w:val="00144175"/>
    <w:rsid w:val="00144516"/>
    <w:rsid w:val="00144856"/>
    <w:rsid w:val="0014491A"/>
    <w:rsid w:val="00144CF2"/>
    <w:rsid w:val="00146443"/>
    <w:rsid w:val="00146F1F"/>
    <w:rsid w:val="00151911"/>
    <w:rsid w:val="00152160"/>
    <w:rsid w:val="001525E7"/>
    <w:rsid w:val="00152ADD"/>
    <w:rsid w:val="0015332A"/>
    <w:rsid w:val="00154FD6"/>
    <w:rsid w:val="001554C0"/>
    <w:rsid w:val="00155C48"/>
    <w:rsid w:val="00155EFE"/>
    <w:rsid w:val="001576E9"/>
    <w:rsid w:val="00162991"/>
    <w:rsid w:val="00163921"/>
    <w:rsid w:val="00164042"/>
    <w:rsid w:val="00164213"/>
    <w:rsid w:val="00165EF7"/>
    <w:rsid w:val="00166790"/>
    <w:rsid w:val="001671A3"/>
    <w:rsid w:val="00167E26"/>
    <w:rsid w:val="00170954"/>
    <w:rsid w:val="001719B5"/>
    <w:rsid w:val="00171B15"/>
    <w:rsid w:val="00172031"/>
    <w:rsid w:val="00174218"/>
    <w:rsid w:val="001759E0"/>
    <w:rsid w:val="00175E13"/>
    <w:rsid w:val="00177450"/>
    <w:rsid w:val="00181647"/>
    <w:rsid w:val="001818A9"/>
    <w:rsid w:val="001825C3"/>
    <w:rsid w:val="00185A40"/>
    <w:rsid w:val="00191F4C"/>
    <w:rsid w:val="00192956"/>
    <w:rsid w:val="00193B60"/>
    <w:rsid w:val="00193C8F"/>
    <w:rsid w:val="00195EBA"/>
    <w:rsid w:val="001973E5"/>
    <w:rsid w:val="001A032D"/>
    <w:rsid w:val="001A039F"/>
    <w:rsid w:val="001A12C3"/>
    <w:rsid w:val="001A225A"/>
    <w:rsid w:val="001A4C79"/>
    <w:rsid w:val="001A4DCA"/>
    <w:rsid w:val="001A7526"/>
    <w:rsid w:val="001A77D3"/>
    <w:rsid w:val="001B009E"/>
    <w:rsid w:val="001B0BEE"/>
    <w:rsid w:val="001B39C2"/>
    <w:rsid w:val="001B6AFF"/>
    <w:rsid w:val="001B6F4A"/>
    <w:rsid w:val="001C0816"/>
    <w:rsid w:val="001C0959"/>
    <w:rsid w:val="001C10B7"/>
    <w:rsid w:val="001C2D99"/>
    <w:rsid w:val="001C45AF"/>
    <w:rsid w:val="001C5387"/>
    <w:rsid w:val="001C600D"/>
    <w:rsid w:val="001C63D6"/>
    <w:rsid w:val="001C6995"/>
    <w:rsid w:val="001C7624"/>
    <w:rsid w:val="001C7868"/>
    <w:rsid w:val="001D057D"/>
    <w:rsid w:val="001D17E6"/>
    <w:rsid w:val="001D2EB6"/>
    <w:rsid w:val="001D2F5E"/>
    <w:rsid w:val="001D40D2"/>
    <w:rsid w:val="001D43E1"/>
    <w:rsid w:val="001D5575"/>
    <w:rsid w:val="001D5C8A"/>
    <w:rsid w:val="001D5D7E"/>
    <w:rsid w:val="001D63E0"/>
    <w:rsid w:val="001D66A1"/>
    <w:rsid w:val="001D6E1D"/>
    <w:rsid w:val="001D708E"/>
    <w:rsid w:val="001D7982"/>
    <w:rsid w:val="001E11BD"/>
    <w:rsid w:val="001E12A6"/>
    <w:rsid w:val="001E168D"/>
    <w:rsid w:val="001E1C21"/>
    <w:rsid w:val="001E3219"/>
    <w:rsid w:val="001E4DE9"/>
    <w:rsid w:val="001E4F80"/>
    <w:rsid w:val="001E5C7B"/>
    <w:rsid w:val="001F146A"/>
    <w:rsid w:val="001F14A2"/>
    <w:rsid w:val="001F2E47"/>
    <w:rsid w:val="001F38DD"/>
    <w:rsid w:val="001F41D2"/>
    <w:rsid w:val="001F5BB1"/>
    <w:rsid w:val="001F627F"/>
    <w:rsid w:val="001F6805"/>
    <w:rsid w:val="001F7167"/>
    <w:rsid w:val="001F7426"/>
    <w:rsid w:val="001F7875"/>
    <w:rsid w:val="002031A1"/>
    <w:rsid w:val="002040B2"/>
    <w:rsid w:val="0020452F"/>
    <w:rsid w:val="0020455D"/>
    <w:rsid w:val="002049CE"/>
    <w:rsid w:val="00204E2B"/>
    <w:rsid w:val="002068A5"/>
    <w:rsid w:val="00206E08"/>
    <w:rsid w:val="00206FF0"/>
    <w:rsid w:val="00207226"/>
    <w:rsid w:val="002078BB"/>
    <w:rsid w:val="0021072E"/>
    <w:rsid w:val="002108D5"/>
    <w:rsid w:val="00210D8B"/>
    <w:rsid w:val="00210DF5"/>
    <w:rsid w:val="00211026"/>
    <w:rsid w:val="002118A9"/>
    <w:rsid w:val="002119BD"/>
    <w:rsid w:val="00212782"/>
    <w:rsid w:val="00214AFE"/>
    <w:rsid w:val="00214D60"/>
    <w:rsid w:val="002152B2"/>
    <w:rsid w:val="002153D1"/>
    <w:rsid w:val="0021546F"/>
    <w:rsid w:val="00215D5A"/>
    <w:rsid w:val="002165C5"/>
    <w:rsid w:val="00220FE5"/>
    <w:rsid w:val="00221256"/>
    <w:rsid w:val="00221860"/>
    <w:rsid w:val="002224F9"/>
    <w:rsid w:val="002225ED"/>
    <w:rsid w:val="0022431E"/>
    <w:rsid w:val="00224B6E"/>
    <w:rsid w:val="0022585A"/>
    <w:rsid w:val="002270B0"/>
    <w:rsid w:val="00230B8E"/>
    <w:rsid w:val="00231435"/>
    <w:rsid w:val="00231C0D"/>
    <w:rsid w:val="00232EF1"/>
    <w:rsid w:val="00233425"/>
    <w:rsid w:val="002336DD"/>
    <w:rsid w:val="00234AF5"/>
    <w:rsid w:val="00234ECC"/>
    <w:rsid w:val="00235991"/>
    <w:rsid w:val="0023608D"/>
    <w:rsid w:val="00237B0E"/>
    <w:rsid w:val="002400E5"/>
    <w:rsid w:val="002415F2"/>
    <w:rsid w:val="00242CFD"/>
    <w:rsid w:val="0024317F"/>
    <w:rsid w:val="00243F30"/>
    <w:rsid w:val="00244CBE"/>
    <w:rsid w:val="00244D31"/>
    <w:rsid w:val="00244F8C"/>
    <w:rsid w:val="0024513C"/>
    <w:rsid w:val="002452E3"/>
    <w:rsid w:val="0024557A"/>
    <w:rsid w:val="00245F9C"/>
    <w:rsid w:val="00250200"/>
    <w:rsid w:val="0025047B"/>
    <w:rsid w:val="00250849"/>
    <w:rsid w:val="00251DAB"/>
    <w:rsid w:val="002524AE"/>
    <w:rsid w:val="002524DE"/>
    <w:rsid w:val="00252D91"/>
    <w:rsid w:val="002534FF"/>
    <w:rsid w:val="00254DC4"/>
    <w:rsid w:val="002568A1"/>
    <w:rsid w:val="002573E2"/>
    <w:rsid w:val="0026175F"/>
    <w:rsid w:val="00261950"/>
    <w:rsid w:val="002638E5"/>
    <w:rsid w:val="0026395A"/>
    <w:rsid w:val="0026397D"/>
    <w:rsid w:val="00263A05"/>
    <w:rsid w:val="00265612"/>
    <w:rsid w:val="00266935"/>
    <w:rsid w:val="00266C2B"/>
    <w:rsid w:val="0026732E"/>
    <w:rsid w:val="00272A22"/>
    <w:rsid w:val="00273C64"/>
    <w:rsid w:val="0027536E"/>
    <w:rsid w:val="00276A81"/>
    <w:rsid w:val="00276DCE"/>
    <w:rsid w:val="00277337"/>
    <w:rsid w:val="00277A4C"/>
    <w:rsid w:val="00280326"/>
    <w:rsid w:val="00281E25"/>
    <w:rsid w:val="0028282C"/>
    <w:rsid w:val="002837B5"/>
    <w:rsid w:val="00284168"/>
    <w:rsid w:val="00284CE5"/>
    <w:rsid w:val="002852ED"/>
    <w:rsid w:val="00286757"/>
    <w:rsid w:val="00286EC1"/>
    <w:rsid w:val="00286F6A"/>
    <w:rsid w:val="0029159D"/>
    <w:rsid w:val="00291609"/>
    <w:rsid w:val="00291FFF"/>
    <w:rsid w:val="00296273"/>
    <w:rsid w:val="002A131A"/>
    <w:rsid w:val="002A4606"/>
    <w:rsid w:val="002A5A0D"/>
    <w:rsid w:val="002A60FF"/>
    <w:rsid w:val="002A6EDE"/>
    <w:rsid w:val="002A71F6"/>
    <w:rsid w:val="002A78AA"/>
    <w:rsid w:val="002A7B2E"/>
    <w:rsid w:val="002B0A5C"/>
    <w:rsid w:val="002B1AB5"/>
    <w:rsid w:val="002B2612"/>
    <w:rsid w:val="002B2735"/>
    <w:rsid w:val="002B2A86"/>
    <w:rsid w:val="002B2AF4"/>
    <w:rsid w:val="002B406F"/>
    <w:rsid w:val="002B4D3C"/>
    <w:rsid w:val="002B5408"/>
    <w:rsid w:val="002B69F6"/>
    <w:rsid w:val="002B725F"/>
    <w:rsid w:val="002B7335"/>
    <w:rsid w:val="002B78DD"/>
    <w:rsid w:val="002C0106"/>
    <w:rsid w:val="002C1D21"/>
    <w:rsid w:val="002C398C"/>
    <w:rsid w:val="002C4903"/>
    <w:rsid w:val="002C49B9"/>
    <w:rsid w:val="002C56B6"/>
    <w:rsid w:val="002C5896"/>
    <w:rsid w:val="002C665D"/>
    <w:rsid w:val="002C75EE"/>
    <w:rsid w:val="002D05FF"/>
    <w:rsid w:val="002D2B37"/>
    <w:rsid w:val="002D2E0D"/>
    <w:rsid w:val="002D2E41"/>
    <w:rsid w:val="002D3A0E"/>
    <w:rsid w:val="002D45D1"/>
    <w:rsid w:val="002D4D3D"/>
    <w:rsid w:val="002D5D82"/>
    <w:rsid w:val="002D79A2"/>
    <w:rsid w:val="002D7FA4"/>
    <w:rsid w:val="002E0D9D"/>
    <w:rsid w:val="002E1EED"/>
    <w:rsid w:val="002E4098"/>
    <w:rsid w:val="002E4FCF"/>
    <w:rsid w:val="002E546C"/>
    <w:rsid w:val="002E5687"/>
    <w:rsid w:val="002E6570"/>
    <w:rsid w:val="002F1981"/>
    <w:rsid w:val="002F2838"/>
    <w:rsid w:val="002F2970"/>
    <w:rsid w:val="002F2FC5"/>
    <w:rsid w:val="002F3EE1"/>
    <w:rsid w:val="002F6B84"/>
    <w:rsid w:val="003015CD"/>
    <w:rsid w:val="00301F30"/>
    <w:rsid w:val="00302489"/>
    <w:rsid w:val="00302A6D"/>
    <w:rsid w:val="00303EB1"/>
    <w:rsid w:val="003049DB"/>
    <w:rsid w:val="0030574A"/>
    <w:rsid w:val="00305D74"/>
    <w:rsid w:val="003063A2"/>
    <w:rsid w:val="0031037A"/>
    <w:rsid w:val="0031089F"/>
    <w:rsid w:val="003124FC"/>
    <w:rsid w:val="003128A1"/>
    <w:rsid w:val="00313357"/>
    <w:rsid w:val="00313833"/>
    <w:rsid w:val="00314D31"/>
    <w:rsid w:val="00317560"/>
    <w:rsid w:val="00317609"/>
    <w:rsid w:val="00317627"/>
    <w:rsid w:val="00320F10"/>
    <w:rsid w:val="0032153C"/>
    <w:rsid w:val="00321F00"/>
    <w:rsid w:val="0032281C"/>
    <w:rsid w:val="00323979"/>
    <w:rsid w:val="003264A3"/>
    <w:rsid w:val="003271DE"/>
    <w:rsid w:val="00327B18"/>
    <w:rsid w:val="003304AF"/>
    <w:rsid w:val="00331618"/>
    <w:rsid w:val="003332E9"/>
    <w:rsid w:val="00333743"/>
    <w:rsid w:val="00333E5D"/>
    <w:rsid w:val="003362B8"/>
    <w:rsid w:val="00337524"/>
    <w:rsid w:val="003376C8"/>
    <w:rsid w:val="00337E86"/>
    <w:rsid w:val="00340895"/>
    <w:rsid w:val="003410BA"/>
    <w:rsid w:val="00341495"/>
    <w:rsid w:val="003426C9"/>
    <w:rsid w:val="0034412D"/>
    <w:rsid w:val="00344367"/>
    <w:rsid w:val="003450D5"/>
    <w:rsid w:val="003465D9"/>
    <w:rsid w:val="00346C07"/>
    <w:rsid w:val="003500FF"/>
    <w:rsid w:val="0035049A"/>
    <w:rsid w:val="00351F39"/>
    <w:rsid w:val="003531AF"/>
    <w:rsid w:val="003535AA"/>
    <w:rsid w:val="00362686"/>
    <w:rsid w:val="00362EA2"/>
    <w:rsid w:val="00363ADD"/>
    <w:rsid w:val="00364825"/>
    <w:rsid w:val="003662E1"/>
    <w:rsid w:val="003677BF"/>
    <w:rsid w:val="00370894"/>
    <w:rsid w:val="00370A05"/>
    <w:rsid w:val="003717CB"/>
    <w:rsid w:val="0037197D"/>
    <w:rsid w:val="00372DCB"/>
    <w:rsid w:val="003743D0"/>
    <w:rsid w:val="00374E61"/>
    <w:rsid w:val="0037508B"/>
    <w:rsid w:val="003756D2"/>
    <w:rsid w:val="0037572D"/>
    <w:rsid w:val="00375A0B"/>
    <w:rsid w:val="00376639"/>
    <w:rsid w:val="00376858"/>
    <w:rsid w:val="003768EB"/>
    <w:rsid w:val="00376F6B"/>
    <w:rsid w:val="00377790"/>
    <w:rsid w:val="0038043B"/>
    <w:rsid w:val="0038229B"/>
    <w:rsid w:val="003824F6"/>
    <w:rsid w:val="00382C34"/>
    <w:rsid w:val="00383038"/>
    <w:rsid w:val="003838B9"/>
    <w:rsid w:val="00384A39"/>
    <w:rsid w:val="003861F0"/>
    <w:rsid w:val="0038640C"/>
    <w:rsid w:val="00391E73"/>
    <w:rsid w:val="00391F07"/>
    <w:rsid w:val="003923E4"/>
    <w:rsid w:val="00392B42"/>
    <w:rsid w:val="00392D91"/>
    <w:rsid w:val="003931D0"/>
    <w:rsid w:val="0039374E"/>
    <w:rsid w:val="00393B86"/>
    <w:rsid w:val="003946AE"/>
    <w:rsid w:val="00395648"/>
    <w:rsid w:val="00396DE8"/>
    <w:rsid w:val="0039789B"/>
    <w:rsid w:val="003A26E5"/>
    <w:rsid w:val="003A36F3"/>
    <w:rsid w:val="003A49C8"/>
    <w:rsid w:val="003A6E60"/>
    <w:rsid w:val="003A732C"/>
    <w:rsid w:val="003B1149"/>
    <w:rsid w:val="003B116B"/>
    <w:rsid w:val="003B205A"/>
    <w:rsid w:val="003B3ABD"/>
    <w:rsid w:val="003B5667"/>
    <w:rsid w:val="003B5C86"/>
    <w:rsid w:val="003B645B"/>
    <w:rsid w:val="003B71A0"/>
    <w:rsid w:val="003B78F7"/>
    <w:rsid w:val="003C032E"/>
    <w:rsid w:val="003C04E8"/>
    <w:rsid w:val="003C08DA"/>
    <w:rsid w:val="003C0E2C"/>
    <w:rsid w:val="003C23C4"/>
    <w:rsid w:val="003C280C"/>
    <w:rsid w:val="003C3594"/>
    <w:rsid w:val="003C64A0"/>
    <w:rsid w:val="003C6D65"/>
    <w:rsid w:val="003C7165"/>
    <w:rsid w:val="003C74B6"/>
    <w:rsid w:val="003C7A78"/>
    <w:rsid w:val="003D00EF"/>
    <w:rsid w:val="003D112B"/>
    <w:rsid w:val="003D43BA"/>
    <w:rsid w:val="003D4CE7"/>
    <w:rsid w:val="003D53CA"/>
    <w:rsid w:val="003D55B8"/>
    <w:rsid w:val="003D575B"/>
    <w:rsid w:val="003D6FB3"/>
    <w:rsid w:val="003D7B0C"/>
    <w:rsid w:val="003E2005"/>
    <w:rsid w:val="003E24CD"/>
    <w:rsid w:val="003E46B2"/>
    <w:rsid w:val="003E5A2C"/>
    <w:rsid w:val="003E6024"/>
    <w:rsid w:val="003E670A"/>
    <w:rsid w:val="003E786D"/>
    <w:rsid w:val="003F0A3F"/>
    <w:rsid w:val="003F1704"/>
    <w:rsid w:val="003F459E"/>
    <w:rsid w:val="003F45A1"/>
    <w:rsid w:val="003F6606"/>
    <w:rsid w:val="003F7E03"/>
    <w:rsid w:val="00400C74"/>
    <w:rsid w:val="00401331"/>
    <w:rsid w:val="004034CE"/>
    <w:rsid w:val="00403B5A"/>
    <w:rsid w:val="00405944"/>
    <w:rsid w:val="00405FDA"/>
    <w:rsid w:val="0040648E"/>
    <w:rsid w:val="004110EC"/>
    <w:rsid w:val="00411743"/>
    <w:rsid w:val="004123F9"/>
    <w:rsid w:val="00415F43"/>
    <w:rsid w:val="00416181"/>
    <w:rsid w:val="00420E18"/>
    <w:rsid w:val="004212A2"/>
    <w:rsid w:val="004218D1"/>
    <w:rsid w:val="00421A70"/>
    <w:rsid w:val="004229A6"/>
    <w:rsid w:val="004230D1"/>
    <w:rsid w:val="004234DC"/>
    <w:rsid w:val="0042498C"/>
    <w:rsid w:val="004258F4"/>
    <w:rsid w:val="00426CEB"/>
    <w:rsid w:val="0043010B"/>
    <w:rsid w:val="00430E36"/>
    <w:rsid w:val="004351AD"/>
    <w:rsid w:val="00435737"/>
    <w:rsid w:val="004365FC"/>
    <w:rsid w:val="00436950"/>
    <w:rsid w:val="0043708E"/>
    <w:rsid w:val="00437368"/>
    <w:rsid w:val="0043784A"/>
    <w:rsid w:val="00443515"/>
    <w:rsid w:val="00443DE2"/>
    <w:rsid w:val="00443E23"/>
    <w:rsid w:val="0045012A"/>
    <w:rsid w:val="00450625"/>
    <w:rsid w:val="004508E2"/>
    <w:rsid w:val="00456D91"/>
    <w:rsid w:val="00457018"/>
    <w:rsid w:val="00460B35"/>
    <w:rsid w:val="00460DCC"/>
    <w:rsid w:val="00461AE8"/>
    <w:rsid w:val="00461E61"/>
    <w:rsid w:val="0046382E"/>
    <w:rsid w:val="00464B98"/>
    <w:rsid w:val="00466080"/>
    <w:rsid w:val="004661AD"/>
    <w:rsid w:val="004663B3"/>
    <w:rsid w:val="00466C76"/>
    <w:rsid w:val="00466E13"/>
    <w:rsid w:val="00472CC3"/>
    <w:rsid w:val="00474243"/>
    <w:rsid w:val="00474D81"/>
    <w:rsid w:val="00475928"/>
    <w:rsid w:val="00475949"/>
    <w:rsid w:val="00475D83"/>
    <w:rsid w:val="00475F0B"/>
    <w:rsid w:val="00480736"/>
    <w:rsid w:val="00480784"/>
    <w:rsid w:val="00480806"/>
    <w:rsid w:val="00481291"/>
    <w:rsid w:val="00481A65"/>
    <w:rsid w:val="0048289A"/>
    <w:rsid w:val="00482D88"/>
    <w:rsid w:val="0048329A"/>
    <w:rsid w:val="00483319"/>
    <w:rsid w:val="00483E47"/>
    <w:rsid w:val="00484B6E"/>
    <w:rsid w:val="00485294"/>
    <w:rsid w:val="00485861"/>
    <w:rsid w:val="00486532"/>
    <w:rsid w:val="004873C6"/>
    <w:rsid w:val="00487A3E"/>
    <w:rsid w:val="00487B09"/>
    <w:rsid w:val="00493BB3"/>
    <w:rsid w:val="0049510E"/>
    <w:rsid w:val="0049734F"/>
    <w:rsid w:val="00497922"/>
    <w:rsid w:val="004A49AE"/>
    <w:rsid w:val="004A4B26"/>
    <w:rsid w:val="004A668A"/>
    <w:rsid w:val="004A69DB"/>
    <w:rsid w:val="004B0BCC"/>
    <w:rsid w:val="004B0F6B"/>
    <w:rsid w:val="004B1570"/>
    <w:rsid w:val="004B1AC8"/>
    <w:rsid w:val="004B1B60"/>
    <w:rsid w:val="004B3046"/>
    <w:rsid w:val="004B3061"/>
    <w:rsid w:val="004B50AB"/>
    <w:rsid w:val="004B5A88"/>
    <w:rsid w:val="004B60FF"/>
    <w:rsid w:val="004C21C3"/>
    <w:rsid w:val="004C24C3"/>
    <w:rsid w:val="004C5E0F"/>
    <w:rsid w:val="004C6775"/>
    <w:rsid w:val="004C6C62"/>
    <w:rsid w:val="004D00F1"/>
    <w:rsid w:val="004D0854"/>
    <w:rsid w:val="004D0CD5"/>
    <w:rsid w:val="004D1575"/>
    <w:rsid w:val="004D231C"/>
    <w:rsid w:val="004D2F52"/>
    <w:rsid w:val="004D3350"/>
    <w:rsid w:val="004D51F3"/>
    <w:rsid w:val="004D749A"/>
    <w:rsid w:val="004E01D4"/>
    <w:rsid w:val="004E0EDD"/>
    <w:rsid w:val="004E0FB7"/>
    <w:rsid w:val="004E109F"/>
    <w:rsid w:val="004E12A2"/>
    <w:rsid w:val="004E1D7C"/>
    <w:rsid w:val="004E3785"/>
    <w:rsid w:val="004E381E"/>
    <w:rsid w:val="004E5A27"/>
    <w:rsid w:val="004E5D60"/>
    <w:rsid w:val="004E6B46"/>
    <w:rsid w:val="004E74A6"/>
    <w:rsid w:val="004E75A8"/>
    <w:rsid w:val="004E7F88"/>
    <w:rsid w:val="004F2BEE"/>
    <w:rsid w:val="004F450F"/>
    <w:rsid w:val="004F496F"/>
    <w:rsid w:val="004F52DC"/>
    <w:rsid w:val="004F5BBA"/>
    <w:rsid w:val="004F6D07"/>
    <w:rsid w:val="004F6F90"/>
    <w:rsid w:val="004F70EF"/>
    <w:rsid w:val="004F7610"/>
    <w:rsid w:val="004F7E21"/>
    <w:rsid w:val="0050099A"/>
    <w:rsid w:val="00500C09"/>
    <w:rsid w:val="005011AF"/>
    <w:rsid w:val="00501C57"/>
    <w:rsid w:val="00502443"/>
    <w:rsid w:val="00502608"/>
    <w:rsid w:val="00503B86"/>
    <w:rsid w:val="00503E54"/>
    <w:rsid w:val="005046DE"/>
    <w:rsid w:val="00504EB6"/>
    <w:rsid w:val="00505A90"/>
    <w:rsid w:val="00505EEE"/>
    <w:rsid w:val="0050663A"/>
    <w:rsid w:val="0050721B"/>
    <w:rsid w:val="00507EDD"/>
    <w:rsid w:val="00511CE3"/>
    <w:rsid w:val="00511ECD"/>
    <w:rsid w:val="005171C1"/>
    <w:rsid w:val="005172EA"/>
    <w:rsid w:val="005173E8"/>
    <w:rsid w:val="005201EE"/>
    <w:rsid w:val="0052033E"/>
    <w:rsid w:val="0052087C"/>
    <w:rsid w:val="00520BA7"/>
    <w:rsid w:val="00522427"/>
    <w:rsid w:val="005312D7"/>
    <w:rsid w:val="00532B8B"/>
    <w:rsid w:val="00533581"/>
    <w:rsid w:val="00533822"/>
    <w:rsid w:val="005409C5"/>
    <w:rsid w:val="00541FE1"/>
    <w:rsid w:val="00542A59"/>
    <w:rsid w:val="00543B4D"/>
    <w:rsid w:val="005469BF"/>
    <w:rsid w:val="005470FD"/>
    <w:rsid w:val="00547E46"/>
    <w:rsid w:val="00550669"/>
    <w:rsid w:val="005555A5"/>
    <w:rsid w:val="00557E6E"/>
    <w:rsid w:val="005606B0"/>
    <w:rsid w:val="00561908"/>
    <w:rsid w:val="00561BC1"/>
    <w:rsid w:val="005624B6"/>
    <w:rsid w:val="005629D6"/>
    <w:rsid w:val="00562D3A"/>
    <w:rsid w:val="0056496B"/>
    <w:rsid w:val="0056507A"/>
    <w:rsid w:val="00566FDB"/>
    <w:rsid w:val="005675B1"/>
    <w:rsid w:val="00567A3A"/>
    <w:rsid w:val="00567DDB"/>
    <w:rsid w:val="00572CAC"/>
    <w:rsid w:val="00574719"/>
    <w:rsid w:val="005747F6"/>
    <w:rsid w:val="00574859"/>
    <w:rsid w:val="00574E2F"/>
    <w:rsid w:val="00577C27"/>
    <w:rsid w:val="00577F59"/>
    <w:rsid w:val="005820DA"/>
    <w:rsid w:val="00582597"/>
    <w:rsid w:val="005829ED"/>
    <w:rsid w:val="00582F1E"/>
    <w:rsid w:val="00583043"/>
    <w:rsid w:val="0058421D"/>
    <w:rsid w:val="00586449"/>
    <w:rsid w:val="00586718"/>
    <w:rsid w:val="005901BD"/>
    <w:rsid w:val="00590C92"/>
    <w:rsid w:val="005928AC"/>
    <w:rsid w:val="0059326C"/>
    <w:rsid w:val="00593772"/>
    <w:rsid w:val="00593B6D"/>
    <w:rsid w:val="00594827"/>
    <w:rsid w:val="005948F4"/>
    <w:rsid w:val="00594AE8"/>
    <w:rsid w:val="0059529E"/>
    <w:rsid w:val="005A3ABC"/>
    <w:rsid w:val="005A61D8"/>
    <w:rsid w:val="005A6C80"/>
    <w:rsid w:val="005A6E9D"/>
    <w:rsid w:val="005A7865"/>
    <w:rsid w:val="005A7A07"/>
    <w:rsid w:val="005A7F69"/>
    <w:rsid w:val="005B29AE"/>
    <w:rsid w:val="005B3179"/>
    <w:rsid w:val="005B31C8"/>
    <w:rsid w:val="005B53FA"/>
    <w:rsid w:val="005B72FC"/>
    <w:rsid w:val="005C0391"/>
    <w:rsid w:val="005C1D12"/>
    <w:rsid w:val="005C30C9"/>
    <w:rsid w:val="005C5469"/>
    <w:rsid w:val="005C780A"/>
    <w:rsid w:val="005D0166"/>
    <w:rsid w:val="005D2538"/>
    <w:rsid w:val="005D26CB"/>
    <w:rsid w:val="005D2A76"/>
    <w:rsid w:val="005D4280"/>
    <w:rsid w:val="005D447A"/>
    <w:rsid w:val="005D460A"/>
    <w:rsid w:val="005D5186"/>
    <w:rsid w:val="005D687C"/>
    <w:rsid w:val="005D7F6F"/>
    <w:rsid w:val="005E100E"/>
    <w:rsid w:val="005E1B4D"/>
    <w:rsid w:val="005E1CCD"/>
    <w:rsid w:val="005E2BB6"/>
    <w:rsid w:val="005E349A"/>
    <w:rsid w:val="005E3B4F"/>
    <w:rsid w:val="005E489B"/>
    <w:rsid w:val="005E51CD"/>
    <w:rsid w:val="005E6B58"/>
    <w:rsid w:val="005E7BEB"/>
    <w:rsid w:val="005E7DC0"/>
    <w:rsid w:val="005F0EBE"/>
    <w:rsid w:val="005F1B8D"/>
    <w:rsid w:val="005F1C7E"/>
    <w:rsid w:val="005F1FCA"/>
    <w:rsid w:val="005F274F"/>
    <w:rsid w:val="005F441C"/>
    <w:rsid w:val="005F4AE1"/>
    <w:rsid w:val="005F4E63"/>
    <w:rsid w:val="005F5BC7"/>
    <w:rsid w:val="005F6022"/>
    <w:rsid w:val="005F68FF"/>
    <w:rsid w:val="005F7E5F"/>
    <w:rsid w:val="0060004E"/>
    <w:rsid w:val="00600512"/>
    <w:rsid w:val="00600F6D"/>
    <w:rsid w:val="0060243A"/>
    <w:rsid w:val="006028A7"/>
    <w:rsid w:val="006032A8"/>
    <w:rsid w:val="006037EF"/>
    <w:rsid w:val="00603D85"/>
    <w:rsid w:val="006042B7"/>
    <w:rsid w:val="00604D9F"/>
    <w:rsid w:val="00604EEE"/>
    <w:rsid w:val="0060524E"/>
    <w:rsid w:val="006057DE"/>
    <w:rsid w:val="00605DC5"/>
    <w:rsid w:val="006064D4"/>
    <w:rsid w:val="00606750"/>
    <w:rsid w:val="00607570"/>
    <w:rsid w:val="006105D0"/>
    <w:rsid w:val="0061246F"/>
    <w:rsid w:val="00613BF1"/>
    <w:rsid w:val="00615BB8"/>
    <w:rsid w:val="00616CCF"/>
    <w:rsid w:val="00616F7B"/>
    <w:rsid w:val="00617942"/>
    <w:rsid w:val="00617D73"/>
    <w:rsid w:val="0062025B"/>
    <w:rsid w:val="006229AD"/>
    <w:rsid w:val="0062379E"/>
    <w:rsid w:val="00626A5C"/>
    <w:rsid w:val="00626FCB"/>
    <w:rsid w:val="00627A2B"/>
    <w:rsid w:val="00631336"/>
    <w:rsid w:val="00631B51"/>
    <w:rsid w:val="00632A8D"/>
    <w:rsid w:val="00632AD7"/>
    <w:rsid w:val="0063436E"/>
    <w:rsid w:val="00634DDA"/>
    <w:rsid w:val="0063529C"/>
    <w:rsid w:val="006353E5"/>
    <w:rsid w:val="006372F2"/>
    <w:rsid w:val="00637620"/>
    <w:rsid w:val="00637E6E"/>
    <w:rsid w:val="00640F48"/>
    <w:rsid w:val="00641579"/>
    <w:rsid w:val="00641629"/>
    <w:rsid w:val="00641FBD"/>
    <w:rsid w:val="00642317"/>
    <w:rsid w:val="00642AF9"/>
    <w:rsid w:val="00644547"/>
    <w:rsid w:val="00644B43"/>
    <w:rsid w:val="006472F6"/>
    <w:rsid w:val="00647C81"/>
    <w:rsid w:val="0065008E"/>
    <w:rsid w:val="00651754"/>
    <w:rsid w:val="00651863"/>
    <w:rsid w:val="00652798"/>
    <w:rsid w:val="00652BC4"/>
    <w:rsid w:val="00653C1A"/>
    <w:rsid w:val="0065425D"/>
    <w:rsid w:val="00654315"/>
    <w:rsid w:val="00654F90"/>
    <w:rsid w:val="0065547F"/>
    <w:rsid w:val="00656FB2"/>
    <w:rsid w:val="00657E49"/>
    <w:rsid w:val="00662E10"/>
    <w:rsid w:val="00665135"/>
    <w:rsid w:val="00665C79"/>
    <w:rsid w:val="00667157"/>
    <w:rsid w:val="006676D1"/>
    <w:rsid w:val="006677EE"/>
    <w:rsid w:val="00670904"/>
    <w:rsid w:val="00672D33"/>
    <w:rsid w:val="00675D17"/>
    <w:rsid w:val="006765AB"/>
    <w:rsid w:val="0067773D"/>
    <w:rsid w:val="006807DC"/>
    <w:rsid w:val="006821C5"/>
    <w:rsid w:val="006831A4"/>
    <w:rsid w:val="0068439A"/>
    <w:rsid w:val="00684773"/>
    <w:rsid w:val="006849CE"/>
    <w:rsid w:val="00685947"/>
    <w:rsid w:val="00685B43"/>
    <w:rsid w:val="00685EC0"/>
    <w:rsid w:val="006861E9"/>
    <w:rsid w:val="00687E26"/>
    <w:rsid w:val="00690C53"/>
    <w:rsid w:val="00691C9D"/>
    <w:rsid w:val="00692BC4"/>
    <w:rsid w:val="0069343E"/>
    <w:rsid w:val="00694BB0"/>
    <w:rsid w:val="006969AF"/>
    <w:rsid w:val="006A00E3"/>
    <w:rsid w:val="006A1B4A"/>
    <w:rsid w:val="006A2C9A"/>
    <w:rsid w:val="006A2DBF"/>
    <w:rsid w:val="006A6ADB"/>
    <w:rsid w:val="006A73DE"/>
    <w:rsid w:val="006B011C"/>
    <w:rsid w:val="006B0567"/>
    <w:rsid w:val="006B0593"/>
    <w:rsid w:val="006B252A"/>
    <w:rsid w:val="006B3FBF"/>
    <w:rsid w:val="006B4635"/>
    <w:rsid w:val="006C06F9"/>
    <w:rsid w:val="006C1767"/>
    <w:rsid w:val="006C184E"/>
    <w:rsid w:val="006C2753"/>
    <w:rsid w:val="006C4E10"/>
    <w:rsid w:val="006C742D"/>
    <w:rsid w:val="006D0306"/>
    <w:rsid w:val="006D0342"/>
    <w:rsid w:val="006D0C7E"/>
    <w:rsid w:val="006D100A"/>
    <w:rsid w:val="006D1FC7"/>
    <w:rsid w:val="006D4730"/>
    <w:rsid w:val="006D5AAD"/>
    <w:rsid w:val="006D5DAE"/>
    <w:rsid w:val="006D5E05"/>
    <w:rsid w:val="006D5E79"/>
    <w:rsid w:val="006D69AA"/>
    <w:rsid w:val="006E069D"/>
    <w:rsid w:val="006E0829"/>
    <w:rsid w:val="006E0CC8"/>
    <w:rsid w:val="006E11B8"/>
    <w:rsid w:val="006E12B8"/>
    <w:rsid w:val="006E22EE"/>
    <w:rsid w:val="006E4876"/>
    <w:rsid w:val="006E5AAC"/>
    <w:rsid w:val="006E660F"/>
    <w:rsid w:val="006F0679"/>
    <w:rsid w:val="006F3CEE"/>
    <w:rsid w:val="006F413B"/>
    <w:rsid w:val="006F4ECE"/>
    <w:rsid w:val="006F622B"/>
    <w:rsid w:val="00704A41"/>
    <w:rsid w:val="00705290"/>
    <w:rsid w:val="00706EAD"/>
    <w:rsid w:val="007071A5"/>
    <w:rsid w:val="0070782F"/>
    <w:rsid w:val="00707A80"/>
    <w:rsid w:val="0071063F"/>
    <w:rsid w:val="00711DB4"/>
    <w:rsid w:val="00712219"/>
    <w:rsid w:val="007125E3"/>
    <w:rsid w:val="00712B9D"/>
    <w:rsid w:val="007148DF"/>
    <w:rsid w:val="007159E5"/>
    <w:rsid w:val="007161BC"/>
    <w:rsid w:val="007203F9"/>
    <w:rsid w:val="00720A5D"/>
    <w:rsid w:val="00720BB7"/>
    <w:rsid w:val="00720E93"/>
    <w:rsid w:val="00721125"/>
    <w:rsid w:val="0072152C"/>
    <w:rsid w:val="00722371"/>
    <w:rsid w:val="00722A1F"/>
    <w:rsid w:val="00723174"/>
    <w:rsid w:val="007238AB"/>
    <w:rsid w:val="007238C9"/>
    <w:rsid w:val="00724502"/>
    <w:rsid w:val="00725018"/>
    <w:rsid w:val="0072657D"/>
    <w:rsid w:val="007269F9"/>
    <w:rsid w:val="0072794D"/>
    <w:rsid w:val="00730DDB"/>
    <w:rsid w:val="0073193D"/>
    <w:rsid w:val="00735176"/>
    <w:rsid w:val="00736917"/>
    <w:rsid w:val="00737FEC"/>
    <w:rsid w:val="0074066D"/>
    <w:rsid w:val="00743C40"/>
    <w:rsid w:val="007444F4"/>
    <w:rsid w:val="007453B1"/>
    <w:rsid w:val="00747772"/>
    <w:rsid w:val="00747E60"/>
    <w:rsid w:val="0075097C"/>
    <w:rsid w:val="007509E4"/>
    <w:rsid w:val="00750D18"/>
    <w:rsid w:val="00751F22"/>
    <w:rsid w:val="00753152"/>
    <w:rsid w:val="00753FD1"/>
    <w:rsid w:val="007544B1"/>
    <w:rsid w:val="00754791"/>
    <w:rsid w:val="00754893"/>
    <w:rsid w:val="007553AC"/>
    <w:rsid w:val="00755583"/>
    <w:rsid w:val="00755971"/>
    <w:rsid w:val="00755E5F"/>
    <w:rsid w:val="007562A7"/>
    <w:rsid w:val="0076164C"/>
    <w:rsid w:val="00763D51"/>
    <w:rsid w:val="007647B4"/>
    <w:rsid w:val="007647C1"/>
    <w:rsid w:val="00766817"/>
    <w:rsid w:val="00766A47"/>
    <w:rsid w:val="00766D16"/>
    <w:rsid w:val="00766E4B"/>
    <w:rsid w:val="00767FA3"/>
    <w:rsid w:val="00770354"/>
    <w:rsid w:val="007705B6"/>
    <w:rsid w:val="00770F9F"/>
    <w:rsid w:val="007712D5"/>
    <w:rsid w:val="0077333C"/>
    <w:rsid w:val="007733E4"/>
    <w:rsid w:val="00773405"/>
    <w:rsid w:val="00774D85"/>
    <w:rsid w:val="0077529F"/>
    <w:rsid w:val="00775605"/>
    <w:rsid w:val="007765FE"/>
    <w:rsid w:val="00780448"/>
    <w:rsid w:val="00781D0B"/>
    <w:rsid w:val="00781ECF"/>
    <w:rsid w:val="00782119"/>
    <w:rsid w:val="007830E6"/>
    <w:rsid w:val="007836AD"/>
    <w:rsid w:val="007847DE"/>
    <w:rsid w:val="00786881"/>
    <w:rsid w:val="00787AB7"/>
    <w:rsid w:val="007910EF"/>
    <w:rsid w:val="007911AB"/>
    <w:rsid w:val="0079329C"/>
    <w:rsid w:val="00793E12"/>
    <w:rsid w:val="0079417E"/>
    <w:rsid w:val="00794902"/>
    <w:rsid w:val="0079526D"/>
    <w:rsid w:val="00796295"/>
    <w:rsid w:val="007964EA"/>
    <w:rsid w:val="0079668E"/>
    <w:rsid w:val="007A2046"/>
    <w:rsid w:val="007A2505"/>
    <w:rsid w:val="007A2B6B"/>
    <w:rsid w:val="007A3E44"/>
    <w:rsid w:val="007B0095"/>
    <w:rsid w:val="007B069E"/>
    <w:rsid w:val="007B19AC"/>
    <w:rsid w:val="007B1E26"/>
    <w:rsid w:val="007B2034"/>
    <w:rsid w:val="007B25AD"/>
    <w:rsid w:val="007B2D19"/>
    <w:rsid w:val="007B3705"/>
    <w:rsid w:val="007B396E"/>
    <w:rsid w:val="007B505F"/>
    <w:rsid w:val="007B69C6"/>
    <w:rsid w:val="007C00B2"/>
    <w:rsid w:val="007C1657"/>
    <w:rsid w:val="007C34FB"/>
    <w:rsid w:val="007C44A0"/>
    <w:rsid w:val="007C4B96"/>
    <w:rsid w:val="007C5332"/>
    <w:rsid w:val="007C5CA4"/>
    <w:rsid w:val="007C65FB"/>
    <w:rsid w:val="007D0D5D"/>
    <w:rsid w:val="007D19CE"/>
    <w:rsid w:val="007D49E4"/>
    <w:rsid w:val="007D4B51"/>
    <w:rsid w:val="007D7F7A"/>
    <w:rsid w:val="007E03CC"/>
    <w:rsid w:val="007E23B7"/>
    <w:rsid w:val="007E422C"/>
    <w:rsid w:val="007E4F3F"/>
    <w:rsid w:val="007E4F7B"/>
    <w:rsid w:val="007E5467"/>
    <w:rsid w:val="007E5B2E"/>
    <w:rsid w:val="007E6426"/>
    <w:rsid w:val="007E7528"/>
    <w:rsid w:val="007F0356"/>
    <w:rsid w:val="007F0451"/>
    <w:rsid w:val="007F0952"/>
    <w:rsid w:val="007F18CC"/>
    <w:rsid w:val="007F1B3C"/>
    <w:rsid w:val="007F21B9"/>
    <w:rsid w:val="007F3175"/>
    <w:rsid w:val="007F55A8"/>
    <w:rsid w:val="007F5ED4"/>
    <w:rsid w:val="007F7F28"/>
    <w:rsid w:val="00807663"/>
    <w:rsid w:val="00807959"/>
    <w:rsid w:val="00807D17"/>
    <w:rsid w:val="0081024D"/>
    <w:rsid w:val="00812D1B"/>
    <w:rsid w:val="008132AF"/>
    <w:rsid w:val="00814D7D"/>
    <w:rsid w:val="008152FA"/>
    <w:rsid w:val="00815510"/>
    <w:rsid w:val="00816743"/>
    <w:rsid w:val="00816FE5"/>
    <w:rsid w:val="0081720D"/>
    <w:rsid w:val="00820A0C"/>
    <w:rsid w:val="008259D3"/>
    <w:rsid w:val="00825C97"/>
    <w:rsid w:val="00827F90"/>
    <w:rsid w:val="008304C8"/>
    <w:rsid w:val="00830C63"/>
    <w:rsid w:val="00830CFD"/>
    <w:rsid w:val="00831192"/>
    <w:rsid w:val="008324DA"/>
    <w:rsid w:val="008341BA"/>
    <w:rsid w:val="00834B0B"/>
    <w:rsid w:val="00835350"/>
    <w:rsid w:val="008355D3"/>
    <w:rsid w:val="00836757"/>
    <w:rsid w:val="00836B42"/>
    <w:rsid w:val="00836B9E"/>
    <w:rsid w:val="00837B3B"/>
    <w:rsid w:val="00837F6A"/>
    <w:rsid w:val="00842A09"/>
    <w:rsid w:val="0084385D"/>
    <w:rsid w:val="0084647B"/>
    <w:rsid w:val="00846595"/>
    <w:rsid w:val="00850E6F"/>
    <w:rsid w:val="008511FD"/>
    <w:rsid w:val="00854545"/>
    <w:rsid w:val="0085531B"/>
    <w:rsid w:val="00856F59"/>
    <w:rsid w:val="00860597"/>
    <w:rsid w:val="008611EB"/>
    <w:rsid w:val="008627DA"/>
    <w:rsid w:val="00862C37"/>
    <w:rsid w:val="00863916"/>
    <w:rsid w:val="00864378"/>
    <w:rsid w:val="008646D8"/>
    <w:rsid w:val="00865587"/>
    <w:rsid w:val="00865711"/>
    <w:rsid w:val="00866A06"/>
    <w:rsid w:val="0086746B"/>
    <w:rsid w:val="0086770D"/>
    <w:rsid w:val="008678C1"/>
    <w:rsid w:val="00870FDC"/>
    <w:rsid w:val="00871C4E"/>
    <w:rsid w:val="0087245F"/>
    <w:rsid w:val="0087426A"/>
    <w:rsid w:val="00877702"/>
    <w:rsid w:val="00877BE2"/>
    <w:rsid w:val="0088009E"/>
    <w:rsid w:val="00880197"/>
    <w:rsid w:val="00880410"/>
    <w:rsid w:val="00881B83"/>
    <w:rsid w:val="008840E7"/>
    <w:rsid w:val="00884945"/>
    <w:rsid w:val="00885CD4"/>
    <w:rsid w:val="00886683"/>
    <w:rsid w:val="008866C7"/>
    <w:rsid w:val="0088728A"/>
    <w:rsid w:val="008879F5"/>
    <w:rsid w:val="0089084E"/>
    <w:rsid w:val="00892232"/>
    <w:rsid w:val="00892917"/>
    <w:rsid w:val="00893A02"/>
    <w:rsid w:val="00893F35"/>
    <w:rsid w:val="00893F68"/>
    <w:rsid w:val="008948F4"/>
    <w:rsid w:val="008955B1"/>
    <w:rsid w:val="00896845"/>
    <w:rsid w:val="00897026"/>
    <w:rsid w:val="0089723F"/>
    <w:rsid w:val="00897621"/>
    <w:rsid w:val="00897A03"/>
    <w:rsid w:val="008A1261"/>
    <w:rsid w:val="008A199D"/>
    <w:rsid w:val="008A2224"/>
    <w:rsid w:val="008A36CB"/>
    <w:rsid w:val="008A3980"/>
    <w:rsid w:val="008A3ACC"/>
    <w:rsid w:val="008A3C26"/>
    <w:rsid w:val="008A3F67"/>
    <w:rsid w:val="008A70B4"/>
    <w:rsid w:val="008A7B2B"/>
    <w:rsid w:val="008A7DB0"/>
    <w:rsid w:val="008B1335"/>
    <w:rsid w:val="008B4A3D"/>
    <w:rsid w:val="008B5011"/>
    <w:rsid w:val="008B56B6"/>
    <w:rsid w:val="008B79F0"/>
    <w:rsid w:val="008C0EE5"/>
    <w:rsid w:val="008C0F6E"/>
    <w:rsid w:val="008C1B33"/>
    <w:rsid w:val="008C20EC"/>
    <w:rsid w:val="008C2807"/>
    <w:rsid w:val="008C54D6"/>
    <w:rsid w:val="008C60F6"/>
    <w:rsid w:val="008D11BB"/>
    <w:rsid w:val="008D1CD4"/>
    <w:rsid w:val="008D35DF"/>
    <w:rsid w:val="008D3B1B"/>
    <w:rsid w:val="008D4696"/>
    <w:rsid w:val="008D4E24"/>
    <w:rsid w:val="008D53CB"/>
    <w:rsid w:val="008D54B3"/>
    <w:rsid w:val="008D5922"/>
    <w:rsid w:val="008D60D5"/>
    <w:rsid w:val="008D7AE4"/>
    <w:rsid w:val="008E094F"/>
    <w:rsid w:val="008E30E5"/>
    <w:rsid w:val="008E34FE"/>
    <w:rsid w:val="008E5FB2"/>
    <w:rsid w:val="008E7D23"/>
    <w:rsid w:val="008E7D91"/>
    <w:rsid w:val="008F0230"/>
    <w:rsid w:val="008F1950"/>
    <w:rsid w:val="008F1C3C"/>
    <w:rsid w:val="008F32E3"/>
    <w:rsid w:val="008F3D70"/>
    <w:rsid w:val="008F7CA5"/>
    <w:rsid w:val="0090091E"/>
    <w:rsid w:val="0090153F"/>
    <w:rsid w:val="00901973"/>
    <w:rsid w:val="00901A3D"/>
    <w:rsid w:val="00902125"/>
    <w:rsid w:val="00903977"/>
    <w:rsid w:val="00904675"/>
    <w:rsid w:val="00905130"/>
    <w:rsid w:val="009051BB"/>
    <w:rsid w:val="00905549"/>
    <w:rsid w:val="00906737"/>
    <w:rsid w:val="0090680D"/>
    <w:rsid w:val="009068C9"/>
    <w:rsid w:val="00906C9C"/>
    <w:rsid w:val="00911956"/>
    <w:rsid w:val="00911D1D"/>
    <w:rsid w:val="009125F3"/>
    <w:rsid w:val="00912850"/>
    <w:rsid w:val="0091286D"/>
    <w:rsid w:val="00912A25"/>
    <w:rsid w:val="00912CE5"/>
    <w:rsid w:val="00913550"/>
    <w:rsid w:val="00914F87"/>
    <w:rsid w:val="009150EE"/>
    <w:rsid w:val="00915BF2"/>
    <w:rsid w:val="0091638E"/>
    <w:rsid w:val="00916505"/>
    <w:rsid w:val="00916A57"/>
    <w:rsid w:val="00916B55"/>
    <w:rsid w:val="00917013"/>
    <w:rsid w:val="00917EBF"/>
    <w:rsid w:val="00920115"/>
    <w:rsid w:val="0092380E"/>
    <w:rsid w:val="00923E96"/>
    <w:rsid w:val="00926644"/>
    <w:rsid w:val="00930A00"/>
    <w:rsid w:val="0093135F"/>
    <w:rsid w:val="00931852"/>
    <w:rsid w:val="009320B6"/>
    <w:rsid w:val="009326EF"/>
    <w:rsid w:val="00933150"/>
    <w:rsid w:val="00933A01"/>
    <w:rsid w:val="00935382"/>
    <w:rsid w:val="00940104"/>
    <w:rsid w:val="0094041A"/>
    <w:rsid w:val="00940E3C"/>
    <w:rsid w:val="009413B8"/>
    <w:rsid w:val="00941573"/>
    <w:rsid w:val="00943130"/>
    <w:rsid w:val="00943E6C"/>
    <w:rsid w:val="00945DE7"/>
    <w:rsid w:val="0095032A"/>
    <w:rsid w:val="00950984"/>
    <w:rsid w:val="0095098E"/>
    <w:rsid w:val="00950BD0"/>
    <w:rsid w:val="00951170"/>
    <w:rsid w:val="00951599"/>
    <w:rsid w:val="009520CA"/>
    <w:rsid w:val="00953659"/>
    <w:rsid w:val="00953B78"/>
    <w:rsid w:val="00953C11"/>
    <w:rsid w:val="00953C14"/>
    <w:rsid w:val="00954FC5"/>
    <w:rsid w:val="0095679C"/>
    <w:rsid w:val="009574EF"/>
    <w:rsid w:val="00962711"/>
    <w:rsid w:val="0096285C"/>
    <w:rsid w:val="00962F73"/>
    <w:rsid w:val="00963621"/>
    <w:rsid w:val="00963873"/>
    <w:rsid w:val="00965150"/>
    <w:rsid w:val="00965596"/>
    <w:rsid w:val="00971270"/>
    <w:rsid w:val="00972768"/>
    <w:rsid w:val="00975481"/>
    <w:rsid w:val="0097734A"/>
    <w:rsid w:val="00980066"/>
    <w:rsid w:val="0098185A"/>
    <w:rsid w:val="00983EA0"/>
    <w:rsid w:val="00986682"/>
    <w:rsid w:val="009871BE"/>
    <w:rsid w:val="00991C41"/>
    <w:rsid w:val="00992621"/>
    <w:rsid w:val="00992DF9"/>
    <w:rsid w:val="009941B9"/>
    <w:rsid w:val="00994E33"/>
    <w:rsid w:val="00995309"/>
    <w:rsid w:val="0099688E"/>
    <w:rsid w:val="00997697"/>
    <w:rsid w:val="0099796B"/>
    <w:rsid w:val="009979D7"/>
    <w:rsid w:val="009A18E2"/>
    <w:rsid w:val="009A1F82"/>
    <w:rsid w:val="009A217F"/>
    <w:rsid w:val="009A22A5"/>
    <w:rsid w:val="009A436E"/>
    <w:rsid w:val="009A5962"/>
    <w:rsid w:val="009A64B8"/>
    <w:rsid w:val="009A6D1E"/>
    <w:rsid w:val="009B1565"/>
    <w:rsid w:val="009B243D"/>
    <w:rsid w:val="009B3326"/>
    <w:rsid w:val="009B54A8"/>
    <w:rsid w:val="009B5A5B"/>
    <w:rsid w:val="009B5AA0"/>
    <w:rsid w:val="009B5AFE"/>
    <w:rsid w:val="009B5B9D"/>
    <w:rsid w:val="009B5E4F"/>
    <w:rsid w:val="009C01E7"/>
    <w:rsid w:val="009C099B"/>
    <w:rsid w:val="009C0A14"/>
    <w:rsid w:val="009C0CA6"/>
    <w:rsid w:val="009C0D06"/>
    <w:rsid w:val="009C230C"/>
    <w:rsid w:val="009C36A8"/>
    <w:rsid w:val="009C3D4C"/>
    <w:rsid w:val="009C51C2"/>
    <w:rsid w:val="009C58E5"/>
    <w:rsid w:val="009C6899"/>
    <w:rsid w:val="009D22F4"/>
    <w:rsid w:val="009D315A"/>
    <w:rsid w:val="009E019F"/>
    <w:rsid w:val="009E1321"/>
    <w:rsid w:val="009E54F2"/>
    <w:rsid w:val="009F0BEF"/>
    <w:rsid w:val="009F0EC7"/>
    <w:rsid w:val="009F1035"/>
    <w:rsid w:val="009F3737"/>
    <w:rsid w:val="009F611D"/>
    <w:rsid w:val="009F714B"/>
    <w:rsid w:val="009F7177"/>
    <w:rsid w:val="009F7E45"/>
    <w:rsid w:val="00A008DB"/>
    <w:rsid w:val="00A00AA7"/>
    <w:rsid w:val="00A00F2D"/>
    <w:rsid w:val="00A0260B"/>
    <w:rsid w:val="00A02A5D"/>
    <w:rsid w:val="00A03B08"/>
    <w:rsid w:val="00A056DB"/>
    <w:rsid w:val="00A1010F"/>
    <w:rsid w:val="00A108C4"/>
    <w:rsid w:val="00A1150E"/>
    <w:rsid w:val="00A125E1"/>
    <w:rsid w:val="00A14515"/>
    <w:rsid w:val="00A14EA7"/>
    <w:rsid w:val="00A15B9F"/>
    <w:rsid w:val="00A15EEE"/>
    <w:rsid w:val="00A16467"/>
    <w:rsid w:val="00A1666F"/>
    <w:rsid w:val="00A16CFA"/>
    <w:rsid w:val="00A16E65"/>
    <w:rsid w:val="00A1760D"/>
    <w:rsid w:val="00A17889"/>
    <w:rsid w:val="00A20572"/>
    <w:rsid w:val="00A20F0C"/>
    <w:rsid w:val="00A21A36"/>
    <w:rsid w:val="00A230A2"/>
    <w:rsid w:val="00A23EEF"/>
    <w:rsid w:val="00A254FE"/>
    <w:rsid w:val="00A257A1"/>
    <w:rsid w:val="00A258EB"/>
    <w:rsid w:val="00A267EC"/>
    <w:rsid w:val="00A26D9B"/>
    <w:rsid w:val="00A34056"/>
    <w:rsid w:val="00A36D45"/>
    <w:rsid w:val="00A36D91"/>
    <w:rsid w:val="00A3736C"/>
    <w:rsid w:val="00A408D7"/>
    <w:rsid w:val="00A40DD7"/>
    <w:rsid w:val="00A435B6"/>
    <w:rsid w:val="00A43D7F"/>
    <w:rsid w:val="00A45267"/>
    <w:rsid w:val="00A45498"/>
    <w:rsid w:val="00A470EF"/>
    <w:rsid w:val="00A47161"/>
    <w:rsid w:val="00A47DBC"/>
    <w:rsid w:val="00A515AF"/>
    <w:rsid w:val="00A51A63"/>
    <w:rsid w:val="00A52708"/>
    <w:rsid w:val="00A5506C"/>
    <w:rsid w:val="00A559AF"/>
    <w:rsid w:val="00A55E4E"/>
    <w:rsid w:val="00A574E2"/>
    <w:rsid w:val="00A57923"/>
    <w:rsid w:val="00A61137"/>
    <w:rsid w:val="00A61533"/>
    <w:rsid w:val="00A6294C"/>
    <w:rsid w:val="00A65A1C"/>
    <w:rsid w:val="00A65E2A"/>
    <w:rsid w:val="00A66540"/>
    <w:rsid w:val="00A74AE5"/>
    <w:rsid w:val="00A74CA6"/>
    <w:rsid w:val="00A74E49"/>
    <w:rsid w:val="00A74EE3"/>
    <w:rsid w:val="00A751B8"/>
    <w:rsid w:val="00A75A9D"/>
    <w:rsid w:val="00A75DF9"/>
    <w:rsid w:val="00A761DA"/>
    <w:rsid w:val="00A7621A"/>
    <w:rsid w:val="00A763A8"/>
    <w:rsid w:val="00A76EDA"/>
    <w:rsid w:val="00A8334F"/>
    <w:rsid w:val="00A83524"/>
    <w:rsid w:val="00A8564A"/>
    <w:rsid w:val="00A86209"/>
    <w:rsid w:val="00A87C77"/>
    <w:rsid w:val="00A909C4"/>
    <w:rsid w:val="00A90F08"/>
    <w:rsid w:val="00A92597"/>
    <w:rsid w:val="00A92ED9"/>
    <w:rsid w:val="00A934CF"/>
    <w:rsid w:val="00A93BBB"/>
    <w:rsid w:val="00A9559D"/>
    <w:rsid w:val="00A961DC"/>
    <w:rsid w:val="00A961F3"/>
    <w:rsid w:val="00A96A18"/>
    <w:rsid w:val="00AA1646"/>
    <w:rsid w:val="00AA213E"/>
    <w:rsid w:val="00AA36DA"/>
    <w:rsid w:val="00AA5B4D"/>
    <w:rsid w:val="00AA75DA"/>
    <w:rsid w:val="00AB0F92"/>
    <w:rsid w:val="00AB10F8"/>
    <w:rsid w:val="00AB2ED0"/>
    <w:rsid w:val="00AB37D5"/>
    <w:rsid w:val="00AB3DCC"/>
    <w:rsid w:val="00AB3E36"/>
    <w:rsid w:val="00AB520A"/>
    <w:rsid w:val="00AB6499"/>
    <w:rsid w:val="00AB749D"/>
    <w:rsid w:val="00AC0C1E"/>
    <w:rsid w:val="00AC0FBC"/>
    <w:rsid w:val="00AC2DB7"/>
    <w:rsid w:val="00AC35BB"/>
    <w:rsid w:val="00AC38C4"/>
    <w:rsid w:val="00AC454B"/>
    <w:rsid w:val="00AC46A4"/>
    <w:rsid w:val="00AC5DF4"/>
    <w:rsid w:val="00AC6C2D"/>
    <w:rsid w:val="00AC6EE8"/>
    <w:rsid w:val="00AC722D"/>
    <w:rsid w:val="00AC7290"/>
    <w:rsid w:val="00AC72F9"/>
    <w:rsid w:val="00AC74B5"/>
    <w:rsid w:val="00AD21E1"/>
    <w:rsid w:val="00AD3821"/>
    <w:rsid w:val="00AD51D8"/>
    <w:rsid w:val="00AD60C4"/>
    <w:rsid w:val="00AD6DE5"/>
    <w:rsid w:val="00AD6E2D"/>
    <w:rsid w:val="00AD7983"/>
    <w:rsid w:val="00AD7D0A"/>
    <w:rsid w:val="00AE186E"/>
    <w:rsid w:val="00AE231B"/>
    <w:rsid w:val="00AE584D"/>
    <w:rsid w:val="00AE6E3A"/>
    <w:rsid w:val="00AE7F33"/>
    <w:rsid w:val="00AE7F92"/>
    <w:rsid w:val="00AF022B"/>
    <w:rsid w:val="00AF2575"/>
    <w:rsid w:val="00AF3324"/>
    <w:rsid w:val="00AF5A08"/>
    <w:rsid w:val="00AF7419"/>
    <w:rsid w:val="00B0006D"/>
    <w:rsid w:val="00B0682C"/>
    <w:rsid w:val="00B0780B"/>
    <w:rsid w:val="00B07A6C"/>
    <w:rsid w:val="00B07B2E"/>
    <w:rsid w:val="00B108AA"/>
    <w:rsid w:val="00B13271"/>
    <w:rsid w:val="00B1367F"/>
    <w:rsid w:val="00B137C9"/>
    <w:rsid w:val="00B14E5D"/>
    <w:rsid w:val="00B16EDF"/>
    <w:rsid w:val="00B16FEE"/>
    <w:rsid w:val="00B205EC"/>
    <w:rsid w:val="00B21863"/>
    <w:rsid w:val="00B21E57"/>
    <w:rsid w:val="00B224F8"/>
    <w:rsid w:val="00B2377E"/>
    <w:rsid w:val="00B23B96"/>
    <w:rsid w:val="00B23F37"/>
    <w:rsid w:val="00B23F83"/>
    <w:rsid w:val="00B241C8"/>
    <w:rsid w:val="00B2512F"/>
    <w:rsid w:val="00B2750A"/>
    <w:rsid w:val="00B3163F"/>
    <w:rsid w:val="00B32605"/>
    <w:rsid w:val="00B33CB5"/>
    <w:rsid w:val="00B34B93"/>
    <w:rsid w:val="00B35DA0"/>
    <w:rsid w:val="00B406D6"/>
    <w:rsid w:val="00B40C92"/>
    <w:rsid w:val="00B41BC3"/>
    <w:rsid w:val="00B420CB"/>
    <w:rsid w:val="00B42D67"/>
    <w:rsid w:val="00B43E27"/>
    <w:rsid w:val="00B44BF7"/>
    <w:rsid w:val="00B44BF8"/>
    <w:rsid w:val="00B4523E"/>
    <w:rsid w:val="00B46B86"/>
    <w:rsid w:val="00B46BFF"/>
    <w:rsid w:val="00B51AB1"/>
    <w:rsid w:val="00B51B4D"/>
    <w:rsid w:val="00B521DC"/>
    <w:rsid w:val="00B5348C"/>
    <w:rsid w:val="00B54ABC"/>
    <w:rsid w:val="00B56D3A"/>
    <w:rsid w:val="00B5703C"/>
    <w:rsid w:val="00B5707C"/>
    <w:rsid w:val="00B60E49"/>
    <w:rsid w:val="00B61066"/>
    <w:rsid w:val="00B61F24"/>
    <w:rsid w:val="00B62E3E"/>
    <w:rsid w:val="00B64663"/>
    <w:rsid w:val="00B6627E"/>
    <w:rsid w:val="00B663F2"/>
    <w:rsid w:val="00B66522"/>
    <w:rsid w:val="00B66D65"/>
    <w:rsid w:val="00B67020"/>
    <w:rsid w:val="00B67C7C"/>
    <w:rsid w:val="00B67E2E"/>
    <w:rsid w:val="00B67FE1"/>
    <w:rsid w:val="00B72423"/>
    <w:rsid w:val="00B72B98"/>
    <w:rsid w:val="00B740BD"/>
    <w:rsid w:val="00B742E9"/>
    <w:rsid w:val="00B76A92"/>
    <w:rsid w:val="00B81090"/>
    <w:rsid w:val="00B819CC"/>
    <w:rsid w:val="00B82BD3"/>
    <w:rsid w:val="00B83926"/>
    <w:rsid w:val="00B83BF3"/>
    <w:rsid w:val="00B8424E"/>
    <w:rsid w:val="00B84AEB"/>
    <w:rsid w:val="00B86488"/>
    <w:rsid w:val="00B876EF"/>
    <w:rsid w:val="00B90D55"/>
    <w:rsid w:val="00B92DA4"/>
    <w:rsid w:val="00B9595D"/>
    <w:rsid w:val="00B95DA5"/>
    <w:rsid w:val="00B963EF"/>
    <w:rsid w:val="00BA0872"/>
    <w:rsid w:val="00BA1206"/>
    <w:rsid w:val="00BA2170"/>
    <w:rsid w:val="00BA309E"/>
    <w:rsid w:val="00BA4584"/>
    <w:rsid w:val="00BA599D"/>
    <w:rsid w:val="00BA5C15"/>
    <w:rsid w:val="00BA66BE"/>
    <w:rsid w:val="00BA6FB4"/>
    <w:rsid w:val="00BB0C9F"/>
    <w:rsid w:val="00BB0F00"/>
    <w:rsid w:val="00BB1285"/>
    <w:rsid w:val="00BB2136"/>
    <w:rsid w:val="00BB515E"/>
    <w:rsid w:val="00BB5EFD"/>
    <w:rsid w:val="00BB7331"/>
    <w:rsid w:val="00BB7BA3"/>
    <w:rsid w:val="00BC1758"/>
    <w:rsid w:val="00BC1C73"/>
    <w:rsid w:val="00BC39AF"/>
    <w:rsid w:val="00BC4222"/>
    <w:rsid w:val="00BC5623"/>
    <w:rsid w:val="00BC593F"/>
    <w:rsid w:val="00BC6415"/>
    <w:rsid w:val="00BD0D1B"/>
    <w:rsid w:val="00BD15F0"/>
    <w:rsid w:val="00BD30A5"/>
    <w:rsid w:val="00BD3777"/>
    <w:rsid w:val="00BD3E1C"/>
    <w:rsid w:val="00BD4AE6"/>
    <w:rsid w:val="00BD54E8"/>
    <w:rsid w:val="00BD57BC"/>
    <w:rsid w:val="00BD5A67"/>
    <w:rsid w:val="00BD77AF"/>
    <w:rsid w:val="00BE07A0"/>
    <w:rsid w:val="00BE0B3A"/>
    <w:rsid w:val="00BE13BD"/>
    <w:rsid w:val="00BE1D10"/>
    <w:rsid w:val="00BE1ECC"/>
    <w:rsid w:val="00BE2421"/>
    <w:rsid w:val="00BE2CA3"/>
    <w:rsid w:val="00BE2F79"/>
    <w:rsid w:val="00BE33C8"/>
    <w:rsid w:val="00BE352F"/>
    <w:rsid w:val="00BE442D"/>
    <w:rsid w:val="00BE4A4B"/>
    <w:rsid w:val="00BE59C9"/>
    <w:rsid w:val="00BE65D8"/>
    <w:rsid w:val="00BE65FA"/>
    <w:rsid w:val="00BF0478"/>
    <w:rsid w:val="00BF12CA"/>
    <w:rsid w:val="00BF14F0"/>
    <w:rsid w:val="00BF1BBF"/>
    <w:rsid w:val="00BF299C"/>
    <w:rsid w:val="00BF2A19"/>
    <w:rsid w:val="00BF2ADE"/>
    <w:rsid w:val="00BF46F5"/>
    <w:rsid w:val="00BF4A61"/>
    <w:rsid w:val="00BF6191"/>
    <w:rsid w:val="00BF7ED6"/>
    <w:rsid w:val="00C00216"/>
    <w:rsid w:val="00C01880"/>
    <w:rsid w:val="00C0194F"/>
    <w:rsid w:val="00C0256F"/>
    <w:rsid w:val="00C03B88"/>
    <w:rsid w:val="00C041B3"/>
    <w:rsid w:val="00C0435C"/>
    <w:rsid w:val="00C0458C"/>
    <w:rsid w:val="00C05B41"/>
    <w:rsid w:val="00C068A2"/>
    <w:rsid w:val="00C073E2"/>
    <w:rsid w:val="00C134FC"/>
    <w:rsid w:val="00C136D1"/>
    <w:rsid w:val="00C158FC"/>
    <w:rsid w:val="00C1698C"/>
    <w:rsid w:val="00C16E89"/>
    <w:rsid w:val="00C17BCE"/>
    <w:rsid w:val="00C21E65"/>
    <w:rsid w:val="00C2438F"/>
    <w:rsid w:val="00C24A0F"/>
    <w:rsid w:val="00C24FB3"/>
    <w:rsid w:val="00C25902"/>
    <w:rsid w:val="00C26934"/>
    <w:rsid w:val="00C27176"/>
    <w:rsid w:val="00C2720B"/>
    <w:rsid w:val="00C325A1"/>
    <w:rsid w:val="00C33327"/>
    <w:rsid w:val="00C337E0"/>
    <w:rsid w:val="00C342D7"/>
    <w:rsid w:val="00C35CD1"/>
    <w:rsid w:val="00C37B3B"/>
    <w:rsid w:val="00C4038A"/>
    <w:rsid w:val="00C40F59"/>
    <w:rsid w:val="00C4154F"/>
    <w:rsid w:val="00C41C20"/>
    <w:rsid w:val="00C42E01"/>
    <w:rsid w:val="00C43018"/>
    <w:rsid w:val="00C43E0B"/>
    <w:rsid w:val="00C43E8C"/>
    <w:rsid w:val="00C44469"/>
    <w:rsid w:val="00C44723"/>
    <w:rsid w:val="00C4555E"/>
    <w:rsid w:val="00C47427"/>
    <w:rsid w:val="00C477F6"/>
    <w:rsid w:val="00C50693"/>
    <w:rsid w:val="00C5245D"/>
    <w:rsid w:val="00C525AE"/>
    <w:rsid w:val="00C52CF5"/>
    <w:rsid w:val="00C5370C"/>
    <w:rsid w:val="00C541DD"/>
    <w:rsid w:val="00C60C95"/>
    <w:rsid w:val="00C6181B"/>
    <w:rsid w:val="00C61944"/>
    <w:rsid w:val="00C623A6"/>
    <w:rsid w:val="00C63007"/>
    <w:rsid w:val="00C6446C"/>
    <w:rsid w:val="00C64D91"/>
    <w:rsid w:val="00C70971"/>
    <w:rsid w:val="00C73C24"/>
    <w:rsid w:val="00C74BA8"/>
    <w:rsid w:val="00C7595C"/>
    <w:rsid w:val="00C803D5"/>
    <w:rsid w:val="00C807F7"/>
    <w:rsid w:val="00C81FA7"/>
    <w:rsid w:val="00C8226E"/>
    <w:rsid w:val="00C8360E"/>
    <w:rsid w:val="00C8460B"/>
    <w:rsid w:val="00C859CB"/>
    <w:rsid w:val="00C86EDC"/>
    <w:rsid w:val="00C8710E"/>
    <w:rsid w:val="00C87D84"/>
    <w:rsid w:val="00C90AFD"/>
    <w:rsid w:val="00C90C9C"/>
    <w:rsid w:val="00C921E2"/>
    <w:rsid w:val="00C94596"/>
    <w:rsid w:val="00C95299"/>
    <w:rsid w:val="00C95A39"/>
    <w:rsid w:val="00C95AA4"/>
    <w:rsid w:val="00C9703B"/>
    <w:rsid w:val="00C97132"/>
    <w:rsid w:val="00CA02EA"/>
    <w:rsid w:val="00CA039C"/>
    <w:rsid w:val="00CA095D"/>
    <w:rsid w:val="00CA110C"/>
    <w:rsid w:val="00CA2672"/>
    <w:rsid w:val="00CA2EA5"/>
    <w:rsid w:val="00CA4525"/>
    <w:rsid w:val="00CA4F94"/>
    <w:rsid w:val="00CA59F6"/>
    <w:rsid w:val="00CA66C0"/>
    <w:rsid w:val="00CA6C0B"/>
    <w:rsid w:val="00CB0A05"/>
    <w:rsid w:val="00CB2293"/>
    <w:rsid w:val="00CB5914"/>
    <w:rsid w:val="00CB5C53"/>
    <w:rsid w:val="00CB5DD0"/>
    <w:rsid w:val="00CB65E9"/>
    <w:rsid w:val="00CB6A66"/>
    <w:rsid w:val="00CB7E7E"/>
    <w:rsid w:val="00CC053F"/>
    <w:rsid w:val="00CC057D"/>
    <w:rsid w:val="00CC1C0F"/>
    <w:rsid w:val="00CC2C94"/>
    <w:rsid w:val="00CC2E71"/>
    <w:rsid w:val="00CC37F1"/>
    <w:rsid w:val="00CC3B04"/>
    <w:rsid w:val="00CC3B26"/>
    <w:rsid w:val="00CC4229"/>
    <w:rsid w:val="00CC4566"/>
    <w:rsid w:val="00CC5A0F"/>
    <w:rsid w:val="00CC5DD5"/>
    <w:rsid w:val="00CC6182"/>
    <w:rsid w:val="00CC63CC"/>
    <w:rsid w:val="00CD06A0"/>
    <w:rsid w:val="00CD10BC"/>
    <w:rsid w:val="00CD2AFA"/>
    <w:rsid w:val="00CD3192"/>
    <w:rsid w:val="00CD351C"/>
    <w:rsid w:val="00CD3B57"/>
    <w:rsid w:val="00CD3EFF"/>
    <w:rsid w:val="00CD44EE"/>
    <w:rsid w:val="00CD4681"/>
    <w:rsid w:val="00CD5E7B"/>
    <w:rsid w:val="00CD7A01"/>
    <w:rsid w:val="00CE0219"/>
    <w:rsid w:val="00CE09B6"/>
    <w:rsid w:val="00CE1B61"/>
    <w:rsid w:val="00CE1BFA"/>
    <w:rsid w:val="00CE240D"/>
    <w:rsid w:val="00CE3530"/>
    <w:rsid w:val="00CE4F46"/>
    <w:rsid w:val="00CE70C3"/>
    <w:rsid w:val="00CE7A35"/>
    <w:rsid w:val="00CF0B72"/>
    <w:rsid w:val="00CF3A9B"/>
    <w:rsid w:val="00CF4780"/>
    <w:rsid w:val="00CF4E75"/>
    <w:rsid w:val="00CF5FA3"/>
    <w:rsid w:val="00CF6038"/>
    <w:rsid w:val="00CF7061"/>
    <w:rsid w:val="00D00318"/>
    <w:rsid w:val="00D004EA"/>
    <w:rsid w:val="00D01DA1"/>
    <w:rsid w:val="00D0244C"/>
    <w:rsid w:val="00D02585"/>
    <w:rsid w:val="00D02F9F"/>
    <w:rsid w:val="00D05DC8"/>
    <w:rsid w:val="00D061A5"/>
    <w:rsid w:val="00D07110"/>
    <w:rsid w:val="00D07606"/>
    <w:rsid w:val="00D07B01"/>
    <w:rsid w:val="00D07D43"/>
    <w:rsid w:val="00D10D2B"/>
    <w:rsid w:val="00D10E80"/>
    <w:rsid w:val="00D11997"/>
    <w:rsid w:val="00D12D7C"/>
    <w:rsid w:val="00D1341A"/>
    <w:rsid w:val="00D1413E"/>
    <w:rsid w:val="00D143CD"/>
    <w:rsid w:val="00D145BD"/>
    <w:rsid w:val="00D15442"/>
    <w:rsid w:val="00D17ED8"/>
    <w:rsid w:val="00D20EAA"/>
    <w:rsid w:val="00D20F3C"/>
    <w:rsid w:val="00D21459"/>
    <w:rsid w:val="00D21AEF"/>
    <w:rsid w:val="00D23680"/>
    <w:rsid w:val="00D25456"/>
    <w:rsid w:val="00D259A7"/>
    <w:rsid w:val="00D25B02"/>
    <w:rsid w:val="00D2790D"/>
    <w:rsid w:val="00D31F7B"/>
    <w:rsid w:val="00D33019"/>
    <w:rsid w:val="00D3351B"/>
    <w:rsid w:val="00D34FE1"/>
    <w:rsid w:val="00D351BC"/>
    <w:rsid w:val="00D36462"/>
    <w:rsid w:val="00D3679F"/>
    <w:rsid w:val="00D36CE8"/>
    <w:rsid w:val="00D37701"/>
    <w:rsid w:val="00D417CC"/>
    <w:rsid w:val="00D4224A"/>
    <w:rsid w:val="00D42BC8"/>
    <w:rsid w:val="00D42BCE"/>
    <w:rsid w:val="00D42C51"/>
    <w:rsid w:val="00D4444F"/>
    <w:rsid w:val="00D45198"/>
    <w:rsid w:val="00D45767"/>
    <w:rsid w:val="00D45A67"/>
    <w:rsid w:val="00D4630B"/>
    <w:rsid w:val="00D473E4"/>
    <w:rsid w:val="00D47D89"/>
    <w:rsid w:val="00D5176A"/>
    <w:rsid w:val="00D52053"/>
    <w:rsid w:val="00D52AEA"/>
    <w:rsid w:val="00D53F20"/>
    <w:rsid w:val="00D5468B"/>
    <w:rsid w:val="00D600A5"/>
    <w:rsid w:val="00D60859"/>
    <w:rsid w:val="00D61B3D"/>
    <w:rsid w:val="00D6207A"/>
    <w:rsid w:val="00D62B9A"/>
    <w:rsid w:val="00D63402"/>
    <w:rsid w:val="00D64A38"/>
    <w:rsid w:val="00D65561"/>
    <w:rsid w:val="00D66B88"/>
    <w:rsid w:val="00D675A5"/>
    <w:rsid w:val="00D72F92"/>
    <w:rsid w:val="00D7301D"/>
    <w:rsid w:val="00D733F1"/>
    <w:rsid w:val="00D73839"/>
    <w:rsid w:val="00D73F7B"/>
    <w:rsid w:val="00D74BCB"/>
    <w:rsid w:val="00D74CF1"/>
    <w:rsid w:val="00D7698B"/>
    <w:rsid w:val="00D76B14"/>
    <w:rsid w:val="00D76ECF"/>
    <w:rsid w:val="00D77590"/>
    <w:rsid w:val="00D77FFE"/>
    <w:rsid w:val="00D804A4"/>
    <w:rsid w:val="00D82429"/>
    <w:rsid w:val="00D82462"/>
    <w:rsid w:val="00D825CB"/>
    <w:rsid w:val="00D82DBF"/>
    <w:rsid w:val="00D83BA6"/>
    <w:rsid w:val="00D85E8A"/>
    <w:rsid w:val="00D8644F"/>
    <w:rsid w:val="00D868C0"/>
    <w:rsid w:val="00D86917"/>
    <w:rsid w:val="00D9297C"/>
    <w:rsid w:val="00D9314E"/>
    <w:rsid w:val="00D93DA5"/>
    <w:rsid w:val="00D93F22"/>
    <w:rsid w:val="00D94A3E"/>
    <w:rsid w:val="00D962CC"/>
    <w:rsid w:val="00D96370"/>
    <w:rsid w:val="00D972B0"/>
    <w:rsid w:val="00DA1096"/>
    <w:rsid w:val="00DA16D3"/>
    <w:rsid w:val="00DA19F1"/>
    <w:rsid w:val="00DA4C57"/>
    <w:rsid w:val="00DA6351"/>
    <w:rsid w:val="00DA65E9"/>
    <w:rsid w:val="00DA734C"/>
    <w:rsid w:val="00DB09EB"/>
    <w:rsid w:val="00DB0E1A"/>
    <w:rsid w:val="00DB303E"/>
    <w:rsid w:val="00DB3249"/>
    <w:rsid w:val="00DB4421"/>
    <w:rsid w:val="00DB5162"/>
    <w:rsid w:val="00DB6F9D"/>
    <w:rsid w:val="00DC0281"/>
    <w:rsid w:val="00DC058A"/>
    <w:rsid w:val="00DC2B3C"/>
    <w:rsid w:val="00DC36BE"/>
    <w:rsid w:val="00DC4D37"/>
    <w:rsid w:val="00DC4FF6"/>
    <w:rsid w:val="00DD0566"/>
    <w:rsid w:val="00DD1587"/>
    <w:rsid w:val="00DD1BF4"/>
    <w:rsid w:val="00DD4EB0"/>
    <w:rsid w:val="00DD6134"/>
    <w:rsid w:val="00DD7572"/>
    <w:rsid w:val="00DE0176"/>
    <w:rsid w:val="00DE0B16"/>
    <w:rsid w:val="00DE1E09"/>
    <w:rsid w:val="00DE1E33"/>
    <w:rsid w:val="00DE278F"/>
    <w:rsid w:val="00DE449F"/>
    <w:rsid w:val="00DE4518"/>
    <w:rsid w:val="00DF0508"/>
    <w:rsid w:val="00DF090B"/>
    <w:rsid w:val="00DF1364"/>
    <w:rsid w:val="00DF231E"/>
    <w:rsid w:val="00DF3023"/>
    <w:rsid w:val="00DF35DF"/>
    <w:rsid w:val="00DF38DF"/>
    <w:rsid w:val="00DF44B0"/>
    <w:rsid w:val="00DF5F3D"/>
    <w:rsid w:val="00DF65DA"/>
    <w:rsid w:val="00DF6689"/>
    <w:rsid w:val="00DF7100"/>
    <w:rsid w:val="00E00575"/>
    <w:rsid w:val="00E01CF3"/>
    <w:rsid w:val="00E02C2F"/>
    <w:rsid w:val="00E02FC7"/>
    <w:rsid w:val="00E03590"/>
    <w:rsid w:val="00E03703"/>
    <w:rsid w:val="00E042D8"/>
    <w:rsid w:val="00E049DB"/>
    <w:rsid w:val="00E0619C"/>
    <w:rsid w:val="00E072F2"/>
    <w:rsid w:val="00E114DD"/>
    <w:rsid w:val="00E129D3"/>
    <w:rsid w:val="00E13CD0"/>
    <w:rsid w:val="00E1415C"/>
    <w:rsid w:val="00E14AEB"/>
    <w:rsid w:val="00E14B86"/>
    <w:rsid w:val="00E1575F"/>
    <w:rsid w:val="00E163D0"/>
    <w:rsid w:val="00E16412"/>
    <w:rsid w:val="00E1744E"/>
    <w:rsid w:val="00E2005E"/>
    <w:rsid w:val="00E20316"/>
    <w:rsid w:val="00E209F1"/>
    <w:rsid w:val="00E20E39"/>
    <w:rsid w:val="00E22487"/>
    <w:rsid w:val="00E22C83"/>
    <w:rsid w:val="00E24DBD"/>
    <w:rsid w:val="00E2608E"/>
    <w:rsid w:val="00E261F6"/>
    <w:rsid w:val="00E31EC6"/>
    <w:rsid w:val="00E31FEE"/>
    <w:rsid w:val="00E3214D"/>
    <w:rsid w:val="00E32BFB"/>
    <w:rsid w:val="00E347FD"/>
    <w:rsid w:val="00E407BA"/>
    <w:rsid w:val="00E4193B"/>
    <w:rsid w:val="00E4501C"/>
    <w:rsid w:val="00E45361"/>
    <w:rsid w:val="00E512C9"/>
    <w:rsid w:val="00E5578C"/>
    <w:rsid w:val="00E55B65"/>
    <w:rsid w:val="00E56A6C"/>
    <w:rsid w:val="00E56E54"/>
    <w:rsid w:val="00E57A7C"/>
    <w:rsid w:val="00E62615"/>
    <w:rsid w:val="00E627BB"/>
    <w:rsid w:val="00E6537A"/>
    <w:rsid w:val="00E656C1"/>
    <w:rsid w:val="00E65BBE"/>
    <w:rsid w:val="00E661DD"/>
    <w:rsid w:val="00E66889"/>
    <w:rsid w:val="00E66E39"/>
    <w:rsid w:val="00E70A64"/>
    <w:rsid w:val="00E72297"/>
    <w:rsid w:val="00E7265F"/>
    <w:rsid w:val="00E73AB7"/>
    <w:rsid w:val="00E77178"/>
    <w:rsid w:val="00E777D1"/>
    <w:rsid w:val="00E80A41"/>
    <w:rsid w:val="00E83731"/>
    <w:rsid w:val="00E8381F"/>
    <w:rsid w:val="00E839FC"/>
    <w:rsid w:val="00E858BF"/>
    <w:rsid w:val="00E862D5"/>
    <w:rsid w:val="00E90761"/>
    <w:rsid w:val="00E90ADA"/>
    <w:rsid w:val="00E910B7"/>
    <w:rsid w:val="00E916B8"/>
    <w:rsid w:val="00E93239"/>
    <w:rsid w:val="00E932D2"/>
    <w:rsid w:val="00E9565B"/>
    <w:rsid w:val="00EA00D4"/>
    <w:rsid w:val="00EA01A8"/>
    <w:rsid w:val="00EA02EE"/>
    <w:rsid w:val="00EA3450"/>
    <w:rsid w:val="00EA388B"/>
    <w:rsid w:val="00EA3982"/>
    <w:rsid w:val="00EA3D52"/>
    <w:rsid w:val="00EA53BC"/>
    <w:rsid w:val="00EA54EB"/>
    <w:rsid w:val="00EB1169"/>
    <w:rsid w:val="00EB3B29"/>
    <w:rsid w:val="00EB6E59"/>
    <w:rsid w:val="00EB782E"/>
    <w:rsid w:val="00EC0DF2"/>
    <w:rsid w:val="00EC283A"/>
    <w:rsid w:val="00EC28DF"/>
    <w:rsid w:val="00EC2912"/>
    <w:rsid w:val="00EC2942"/>
    <w:rsid w:val="00EC4A90"/>
    <w:rsid w:val="00EC51B5"/>
    <w:rsid w:val="00EC7BE7"/>
    <w:rsid w:val="00ED0CCF"/>
    <w:rsid w:val="00ED0D4E"/>
    <w:rsid w:val="00ED11BE"/>
    <w:rsid w:val="00ED1521"/>
    <w:rsid w:val="00ED301C"/>
    <w:rsid w:val="00ED39FA"/>
    <w:rsid w:val="00ED3A64"/>
    <w:rsid w:val="00ED57FB"/>
    <w:rsid w:val="00ED6291"/>
    <w:rsid w:val="00ED6BC7"/>
    <w:rsid w:val="00ED719D"/>
    <w:rsid w:val="00ED7405"/>
    <w:rsid w:val="00EE0471"/>
    <w:rsid w:val="00EE17A4"/>
    <w:rsid w:val="00EE18E3"/>
    <w:rsid w:val="00EE251A"/>
    <w:rsid w:val="00EE3FE8"/>
    <w:rsid w:val="00EE51D6"/>
    <w:rsid w:val="00EE52A7"/>
    <w:rsid w:val="00EE6800"/>
    <w:rsid w:val="00EE6851"/>
    <w:rsid w:val="00EE6C7D"/>
    <w:rsid w:val="00EE7EDA"/>
    <w:rsid w:val="00EF01E4"/>
    <w:rsid w:val="00EF1FB8"/>
    <w:rsid w:val="00EF3E9C"/>
    <w:rsid w:val="00EF6033"/>
    <w:rsid w:val="00EF72FA"/>
    <w:rsid w:val="00EF7F5A"/>
    <w:rsid w:val="00F000AA"/>
    <w:rsid w:val="00F0200A"/>
    <w:rsid w:val="00F02022"/>
    <w:rsid w:val="00F020BD"/>
    <w:rsid w:val="00F03479"/>
    <w:rsid w:val="00F043F3"/>
    <w:rsid w:val="00F06061"/>
    <w:rsid w:val="00F129E0"/>
    <w:rsid w:val="00F130A9"/>
    <w:rsid w:val="00F13605"/>
    <w:rsid w:val="00F14E8D"/>
    <w:rsid w:val="00F14F0C"/>
    <w:rsid w:val="00F155FD"/>
    <w:rsid w:val="00F16304"/>
    <w:rsid w:val="00F1718B"/>
    <w:rsid w:val="00F201FD"/>
    <w:rsid w:val="00F218FA"/>
    <w:rsid w:val="00F22FED"/>
    <w:rsid w:val="00F23BDD"/>
    <w:rsid w:val="00F24AAC"/>
    <w:rsid w:val="00F2501A"/>
    <w:rsid w:val="00F251C1"/>
    <w:rsid w:val="00F26DF2"/>
    <w:rsid w:val="00F2704A"/>
    <w:rsid w:val="00F27D70"/>
    <w:rsid w:val="00F31552"/>
    <w:rsid w:val="00F316FF"/>
    <w:rsid w:val="00F317E5"/>
    <w:rsid w:val="00F32702"/>
    <w:rsid w:val="00F32808"/>
    <w:rsid w:val="00F33B09"/>
    <w:rsid w:val="00F34C63"/>
    <w:rsid w:val="00F34C86"/>
    <w:rsid w:val="00F34DBB"/>
    <w:rsid w:val="00F358FC"/>
    <w:rsid w:val="00F35F59"/>
    <w:rsid w:val="00F3676D"/>
    <w:rsid w:val="00F36A0F"/>
    <w:rsid w:val="00F37AFA"/>
    <w:rsid w:val="00F37DDA"/>
    <w:rsid w:val="00F40CF8"/>
    <w:rsid w:val="00F40FD2"/>
    <w:rsid w:val="00F419F7"/>
    <w:rsid w:val="00F41EAE"/>
    <w:rsid w:val="00F43373"/>
    <w:rsid w:val="00F443F5"/>
    <w:rsid w:val="00F44CEB"/>
    <w:rsid w:val="00F47DB4"/>
    <w:rsid w:val="00F511BF"/>
    <w:rsid w:val="00F51ADF"/>
    <w:rsid w:val="00F520F9"/>
    <w:rsid w:val="00F54509"/>
    <w:rsid w:val="00F55995"/>
    <w:rsid w:val="00F57FC3"/>
    <w:rsid w:val="00F6004E"/>
    <w:rsid w:val="00F60136"/>
    <w:rsid w:val="00F60852"/>
    <w:rsid w:val="00F618FD"/>
    <w:rsid w:val="00F648F9"/>
    <w:rsid w:val="00F64D43"/>
    <w:rsid w:val="00F67AA1"/>
    <w:rsid w:val="00F701C0"/>
    <w:rsid w:val="00F70774"/>
    <w:rsid w:val="00F714CB"/>
    <w:rsid w:val="00F722C5"/>
    <w:rsid w:val="00F73CC8"/>
    <w:rsid w:val="00F73E91"/>
    <w:rsid w:val="00F73FE8"/>
    <w:rsid w:val="00F77A7A"/>
    <w:rsid w:val="00F77F2B"/>
    <w:rsid w:val="00F80258"/>
    <w:rsid w:val="00F814C8"/>
    <w:rsid w:val="00F823C6"/>
    <w:rsid w:val="00F82616"/>
    <w:rsid w:val="00F82D32"/>
    <w:rsid w:val="00F83844"/>
    <w:rsid w:val="00F85B69"/>
    <w:rsid w:val="00F85DA1"/>
    <w:rsid w:val="00F85F9D"/>
    <w:rsid w:val="00F8648B"/>
    <w:rsid w:val="00F8690A"/>
    <w:rsid w:val="00F907F7"/>
    <w:rsid w:val="00F90BC9"/>
    <w:rsid w:val="00F90F6B"/>
    <w:rsid w:val="00F91B72"/>
    <w:rsid w:val="00F937D6"/>
    <w:rsid w:val="00F948A8"/>
    <w:rsid w:val="00F9541D"/>
    <w:rsid w:val="00F965E3"/>
    <w:rsid w:val="00F97AD9"/>
    <w:rsid w:val="00FA08A0"/>
    <w:rsid w:val="00FA0B35"/>
    <w:rsid w:val="00FA1243"/>
    <w:rsid w:val="00FA2FD5"/>
    <w:rsid w:val="00FA505C"/>
    <w:rsid w:val="00FA58BB"/>
    <w:rsid w:val="00FA6E2D"/>
    <w:rsid w:val="00FA7533"/>
    <w:rsid w:val="00FA7643"/>
    <w:rsid w:val="00FA7850"/>
    <w:rsid w:val="00FA786E"/>
    <w:rsid w:val="00FA78BB"/>
    <w:rsid w:val="00FA7F20"/>
    <w:rsid w:val="00FB0456"/>
    <w:rsid w:val="00FB11EF"/>
    <w:rsid w:val="00FB3431"/>
    <w:rsid w:val="00FB4438"/>
    <w:rsid w:val="00FB55E3"/>
    <w:rsid w:val="00FB5A71"/>
    <w:rsid w:val="00FB62AB"/>
    <w:rsid w:val="00FB7379"/>
    <w:rsid w:val="00FB7B65"/>
    <w:rsid w:val="00FC0303"/>
    <w:rsid w:val="00FC5932"/>
    <w:rsid w:val="00FC6F6C"/>
    <w:rsid w:val="00FC71C0"/>
    <w:rsid w:val="00FC7E81"/>
    <w:rsid w:val="00FD3164"/>
    <w:rsid w:val="00FD44A8"/>
    <w:rsid w:val="00FD5B47"/>
    <w:rsid w:val="00FD6AC7"/>
    <w:rsid w:val="00FE153E"/>
    <w:rsid w:val="00FE1D5C"/>
    <w:rsid w:val="00FE2D3A"/>
    <w:rsid w:val="00FE449A"/>
    <w:rsid w:val="00FE5ACD"/>
    <w:rsid w:val="00FE5B45"/>
    <w:rsid w:val="00FE5BC5"/>
    <w:rsid w:val="00FE60FB"/>
    <w:rsid w:val="00FE6D1C"/>
    <w:rsid w:val="00FE7622"/>
    <w:rsid w:val="00FE79B1"/>
    <w:rsid w:val="00FF205F"/>
    <w:rsid w:val="00FF4452"/>
    <w:rsid w:val="00FF5059"/>
    <w:rsid w:val="00FF5570"/>
    <w:rsid w:val="00FF593D"/>
    <w:rsid w:val="00FF65AE"/>
    <w:rsid w:val="00FF6F78"/>
    <w:rsid w:val="00FF7103"/>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01BEE"/>
  <w15:docId w15:val="{ADD2DABE-6812-094E-ABD0-A4D65458F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rsid w:val="00EE6C7D"/>
    <w:rPr>
      <w:rFonts w:ascii="Tahoma" w:hAnsi="Tahoma" w:cs="Tahoma"/>
      <w:sz w:val="16"/>
      <w:szCs w:val="16"/>
    </w:rPr>
  </w:style>
  <w:style w:type="character" w:customStyle="1" w:styleId="BalloonTextChar">
    <w:name w:val="Balloon Text Char"/>
    <w:link w:val="BalloonText"/>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basedOn w:val="Normal"/>
    <w:link w:val="FootnoteTextChar"/>
    <w:rsid w:val="007B2D19"/>
    <w:rPr>
      <w:sz w:val="20"/>
      <w:szCs w:val="20"/>
    </w:rPr>
  </w:style>
  <w:style w:type="character" w:customStyle="1" w:styleId="FootnoteTextChar">
    <w:name w:val="Footnote Text Char"/>
    <w:basedOn w:val="DefaultParagraphFont"/>
    <w:link w:val="FootnoteText"/>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rsid w:val="00B663F2"/>
    <w:rPr>
      <w:sz w:val="24"/>
      <w:szCs w:val="24"/>
    </w:rPr>
  </w:style>
  <w:style w:type="paragraph" w:styleId="NoSpacing">
    <w:name w:val="No Spacing"/>
    <w:uiPriority w:val="1"/>
    <w:qFormat/>
    <w:rsid w:val="00923E96"/>
    <w:rPr>
      <w:rFonts w:eastAsia="Calibri"/>
      <w:sz w:val="24"/>
      <w:szCs w:val="22"/>
    </w:rPr>
  </w:style>
  <w:style w:type="paragraph" w:styleId="Header">
    <w:name w:val="header"/>
    <w:basedOn w:val="Normal"/>
    <w:link w:val="HeaderChar"/>
    <w:unhideWhenUsed/>
    <w:rsid w:val="004F450F"/>
    <w:pPr>
      <w:tabs>
        <w:tab w:val="center" w:pos="4680"/>
        <w:tab w:val="right" w:pos="9360"/>
      </w:tabs>
    </w:pPr>
  </w:style>
  <w:style w:type="character" w:customStyle="1" w:styleId="HeaderChar">
    <w:name w:val="Header Char"/>
    <w:basedOn w:val="DefaultParagraphFont"/>
    <w:link w:val="Header"/>
    <w:rsid w:val="004F450F"/>
    <w:rPr>
      <w:sz w:val="24"/>
      <w:szCs w:val="24"/>
    </w:rPr>
  </w:style>
  <w:style w:type="character" w:styleId="CommentReference">
    <w:name w:val="annotation reference"/>
    <w:basedOn w:val="DefaultParagraphFont"/>
    <w:semiHidden/>
    <w:unhideWhenUsed/>
    <w:rsid w:val="00CE1BFA"/>
    <w:rPr>
      <w:sz w:val="16"/>
      <w:szCs w:val="16"/>
    </w:rPr>
  </w:style>
  <w:style w:type="paragraph" w:styleId="CommentText">
    <w:name w:val="annotation text"/>
    <w:basedOn w:val="Normal"/>
    <w:link w:val="CommentTextChar"/>
    <w:unhideWhenUsed/>
    <w:rsid w:val="00CE1BFA"/>
    <w:rPr>
      <w:sz w:val="20"/>
      <w:szCs w:val="20"/>
    </w:rPr>
  </w:style>
  <w:style w:type="character" w:customStyle="1" w:styleId="CommentTextChar">
    <w:name w:val="Comment Text Char"/>
    <w:basedOn w:val="DefaultParagraphFont"/>
    <w:link w:val="CommentText"/>
    <w:rsid w:val="00CE1BFA"/>
  </w:style>
  <w:style w:type="paragraph" w:styleId="CommentSubject">
    <w:name w:val="annotation subject"/>
    <w:basedOn w:val="CommentText"/>
    <w:next w:val="CommentText"/>
    <w:link w:val="CommentSubjectChar"/>
    <w:semiHidden/>
    <w:unhideWhenUsed/>
    <w:rsid w:val="00CE1BFA"/>
    <w:rPr>
      <w:b/>
      <w:bCs/>
    </w:rPr>
  </w:style>
  <w:style w:type="character" w:customStyle="1" w:styleId="CommentSubjectChar">
    <w:name w:val="Comment Subject Char"/>
    <w:basedOn w:val="CommentTextChar"/>
    <w:link w:val="CommentSubject"/>
    <w:semiHidden/>
    <w:rsid w:val="00CE1BFA"/>
    <w:rPr>
      <w:b/>
      <w:bCs/>
    </w:rPr>
  </w:style>
  <w:style w:type="paragraph" w:styleId="Revision">
    <w:name w:val="Revision"/>
    <w:hidden/>
    <w:uiPriority w:val="99"/>
    <w:semiHidden/>
    <w:rsid w:val="00C6181B"/>
    <w:rPr>
      <w:sz w:val="24"/>
      <w:szCs w:val="24"/>
    </w:rPr>
  </w:style>
  <w:style w:type="character" w:styleId="Hyperlink">
    <w:name w:val="Hyperlink"/>
    <w:basedOn w:val="DefaultParagraphFont"/>
    <w:uiPriority w:val="99"/>
    <w:semiHidden/>
    <w:unhideWhenUsed/>
    <w:rsid w:val="008A3C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5705">
      <w:bodyDiv w:val="1"/>
      <w:marLeft w:val="0"/>
      <w:marRight w:val="0"/>
      <w:marTop w:val="0"/>
      <w:marBottom w:val="0"/>
      <w:divBdr>
        <w:top w:val="none" w:sz="0" w:space="0" w:color="auto"/>
        <w:left w:val="none" w:sz="0" w:space="0" w:color="auto"/>
        <w:bottom w:val="none" w:sz="0" w:space="0" w:color="auto"/>
        <w:right w:val="none" w:sz="0" w:space="0" w:color="auto"/>
      </w:divBdr>
      <w:divsChild>
        <w:div w:id="2068531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029041">
      <w:bodyDiv w:val="1"/>
      <w:marLeft w:val="0"/>
      <w:marRight w:val="0"/>
      <w:marTop w:val="0"/>
      <w:marBottom w:val="0"/>
      <w:divBdr>
        <w:top w:val="none" w:sz="0" w:space="0" w:color="auto"/>
        <w:left w:val="none" w:sz="0" w:space="0" w:color="auto"/>
        <w:bottom w:val="none" w:sz="0" w:space="0" w:color="auto"/>
        <w:right w:val="none" w:sz="0" w:space="0" w:color="auto"/>
      </w:divBdr>
    </w:div>
    <w:div w:id="333728397">
      <w:bodyDiv w:val="1"/>
      <w:marLeft w:val="0"/>
      <w:marRight w:val="0"/>
      <w:marTop w:val="0"/>
      <w:marBottom w:val="0"/>
      <w:divBdr>
        <w:top w:val="none" w:sz="0" w:space="0" w:color="auto"/>
        <w:left w:val="none" w:sz="0" w:space="0" w:color="auto"/>
        <w:bottom w:val="none" w:sz="0" w:space="0" w:color="auto"/>
        <w:right w:val="none" w:sz="0" w:space="0" w:color="auto"/>
      </w:divBdr>
    </w:div>
    <w:div w:id="517735357">
      <w:bodyDiv w:val="1"/>
      <w:marLeft w:val="0"/>
      <w:marRight w:val="0"/>
      <w:marTop w:val="0"/>
      <w:marBottom w:val="0"/>
      <w:divBdr>
        <w:top w:val="none" w:sz="0" w:space="0" w:color="auto"/>
        <w:left w:val="none" w:sz="0" w:space="0" w:color="auto"/>
        <w:bottom w:val="none" w:sz="0" w:space="0" w:color="auto"/>
        <w:right w:val="none" w:sz="0" w:space="0" w:color="auto"/>
      </w:divBdr>
    </w:div>
    <w:div w:id="826047203">
      <w:bodyDiv w:val="1"/>
      <w:marLeft w:val="0"/>
      <w:marRight w:val="0"/>
      <w:marTop w:val="0"/>
      <w:marBottom w:val="0"/>
      <w:divBdr>
        <w:top w:val="none" w:sz="0" w:space="0" w:color="auto"/>
        <w:left w:val="none" w:sz="0" w:space="0" w:color="auto"/>
        <w:bottom w:val="none" w:sz="0" w:space="0" w:color="auto"/>
        <w:right w:val="none" w:sz="0" w:space="0" w:color="auto"/>
      </w:divBdr>
      <w:divsChild>
        <w:div w:id="163980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674983">
      <w:bodyDiv w:val="1"/>
      <w:marLeft w:val="0"/>
      <w:marRight w:val="0"/>
      <w:marTop w:val="0"/>
      <w:marBottom w:val="0"/>
      <w:divBdr>
        <w:top w:val="none" w:sz="0" w:space="0" w:color="auto"/>
        <w:left w:val="none" w:sz="0" w:space="0" w:color="auto"/>
        <w:bottom w:val="none" w:sz="0" w:space="0" w:color="auto"/>
        <w:right w:val="none" w:sz="0" w:space="0" w:color="auto"/>
      </w:divBdr>
    </w:div>
    <w:div w:id="1043478841">
      <w:bodyDiv w:val="1"/>
      <w:marLeft w:val="0"/>
      <w:marRight w:val="0"/>
      <w:marTop w:val="0"/>
      <w:marBottom w:val="0"/>
      <w:divBdr>
        <w:top w:val="none" w:sz="0" w:space="0" w:color="auto"/>
        <w:left w:val="none" w:sz="0" w:space="0" w:color="auto"/>
        <w:bottom w:val="none" w:sz="0" w:space="0" w:color="auto"/>
        <w:right w:val="none" w:sz="0" w:space="0" w:color="auto"/>
      </w:divBdr>
      <w:divsChild>
        <w:div w:id="1093555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0077847">
      <w:bodyDiv w:val="1"/>
      <w:marLeft w:val="0"/>
      <w:marRight w:val="0"/>
      <w:marTop w:val="0"/>
      <w:marBottom w:val="0"/>
      <w:divBdr>
        <w:top w:val="none" w:sz="0" w:space="0" w:color="auto"/>
        <w:left w:val="none" w:sz="0" w:space="0" w:color="auto"/>
        <w:bottom w:val="none" w:sz="0" w:space="0" w:color="auto"/>
        <w:right w:val="none" w:sz="0" w:space="0" w:color="auto"/>
      </w:divBdr>
      <w:divsChild>
        <w:div w:id="1067412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 w:id="1696494516">
      <w:bodyDiv w:val="1"/>
      <w:marLeft w:val="0"/>
      <w:marRight w:val="0"/>
      <w:marTop w:val="0"/>
      <w:marBottom w:val="0"/>
      <w:divBdr>
        <w:top w:val="none" w:sz="0" w:space="0" w:color="auto"/>
        <w:left w:val="none" w:sz="0" w:space="0" w:color="auto"/>
        <w:bottom w:val="none" w:sz="0" w:space="0" w:color="auto"/>
        <w:right w:val="none" w:sz="0" w:space="0" w:color="auto"/>
      </w:divBdr>
      <w:divsChild>
        <w:div w:id="222524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77352">
      <w:bodyDiv w:val="1"/>
      <w:marLeft w:val="0"/>
      <w:marRight w:val="0"/>
      <w:marTop w:val="0"/>
      <w:marBottom w:val="0"/>
      <w:divBdr>
        <w:top w:val="none" w:sz="0" w:space="0" w:color="auto"/>
        <w:left w:val="none" w:sz="0" w:space="0" w:color="auto"/>
        <w:bottom w:val="none" w:sz="0" w:space="0" w:color="auto"/>
        <w:right w:val="none" w:sz="0" w:space="0" w:color="auto"/>
      </w:divBdr>
    </w:div>
    <w:div w:id="1996911157">
      <w:bodyDiv w:val="1"/>
      <w:marLeft w:val="0"/>
      <w:marRight w:val="0"/>
      <w:marTop w:val="0"/>
      <w:marBottom w:val="0"/>
      <w:divBdr>
        <w:top w:val="none" w:sz="0" w:space="0" w:color="auto"/>
        <w:left w:val="none" w:sz="0" w:space="0" w:color="auto"/>
        <w:bottom w:val="none" w:sz="0" w:space="0" w:color="auto"/>
        <w:right w:val="none" w:sz="0" w:space="0" w:color="auto"/>
      </w:divBdr>
      <w:divsChild>
        <w:div w:id="845025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gm@treasurelake.us" TargetMode="External"/><Relationship Id="rId18" Type="http://schemas.openxmlformats.org/officeDocument/2006/relationships/hyperlink" Target="mailto:pattyk6@icloud.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rschmucki@gmail.com" TargetMode="External"/><Relationship Id="rId17" Type="http://schemas.openxmlformats.org/officeDocument/2006/relationships/hyperlink" Target="mailto:rscott@robertwscottpc.com" TargetMode="External"/><Relationship Id="rId2" Type="http://schemas.openxmlformats.org/officeDocument/2006/relationships/numbering" Target="numbering.xml"/><Relationship Id="rId16" Type="http://schemas.openxmlformats.org/officeDocument/2006/relationships/hyperlink" Target="mailto:marc.machlin@troutman.com" TargetMode="External"/><Relationship Id="rId20" Type="http://schemas.openxmlformats.org/officeDocument/2006/relationships/hyperlink" Target="mailto:pete@kiddertax.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yndipantages@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ustin.weber@troutman.com" TargetMode="External"/><Relationship Id="rId23" Type="http://schemas.openxmlformats.org/officeDocument/2006/relationships/fontTable" Target="fontTable.xml"/><Relationship Id="rId10" Type="http://schemas.openxmlformats.org/officeDocument/2006/relationships/hyperlink" Target="mailto:kdk@petrikin.com" TargetMode="External"/><Relationship Id="rId19" Type="http://schemas.openxmlformats.org/officeDocument/2006/relationships/hyperlink" Target="mailto:susie01213@aol.com" TargetMode="External"/><Relationship Id="rId4" Type="http://schemas.openxmlformats.org/officeDocument/2006/relationships/settings" Target="settings.xml"/><Relationship Id="rId9" Type="http://schemas.openxmlformats.org/officeDocument/2006/relationships/hyperlink" Target="mailto:sgray@pa.gov" TargetMode="External"/><Relationship Id="rId14" Type="http://schemas.openxmlformats.org/officeDocument/2006/relationships/hyperlink" Target="mailto:alan.seltzer@bipc.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47C52-6182-4BE5-AB97-5D88F8194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3700</Words>
  <Characters>21094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scolwell</dc:creator>
  <cp:keywords/>
  <cp:lastModifiedBy>McNeal, Pamela</cp:lastModifiedBy>
  <cp:revision>3</cp:revision>
  <cp:lastPrinted>2016-03-04T16:04:00Z</cp:lastPrinted>
  <dcterms:created xsi:type="dcterms:W3CDTF">2020-10-30T17:12:00Z</dcterms:created>
  <dcterms:modified xsi:type="dcterms:W3CDTF">2020-10-30T18:06:00Z</dcterms:modified>
</cp:coreProperties>
</file>