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4A0" w:firstRow="1" w:lastRow="0" w:firstColumn="1" w:lastColumn="0" w:noHBand="0" w:noVBand="1"/>
      </w:tblPr>
      <w:tblGrid>
        <w:gridCol w:w="1363"/>
        <w:gridCol w:w="8075"/>
        <w:gridCol w:w="1452"/>
      </w:tblGrid>
      <w:tr w:rsidR="004F026A" w14:paraId="5EE968F8" w14:textId="77777777" w:rsidTr="008D45B6">
        <w:trPr>
          <w:trHeight w:val="990"/>
        </w:trPr>
        <w:tc>
          <w:tcPr>
            <w:tcW w:w="1363" w:type="dxa"/>
            <w:hideMark/>
          </w:tcPr>
          <w:p w14:paraId="7668AB4B" w14:textId="77777777" w:rsidR="004F026A" w:rsidRDefault="004F026A" w:rsidP="008D45B6">
            <w:pPr>
              <w:rPr>
                <w:sz w:val="24"/>
              </w:rPr>
            </w:pPr>
            <w:r>
              <w:rPr>
                <w:noProof/>
                <w:spacing w:val="-2"/>
              </w:rPr>
              <w:drawing>
                <wp:inline distT="0" distB="0" distL="0" distR="0" wp14:anchorId="574B87D5" wp14:editId="07A6D9E3">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14:paraId="28805EB3" w14:textId="77777777" w:rsidR="004F026A" w:rsidRDefault="004F026A" w:rsidP="008D45B6">
            <w:pPr>
              <w:suppressAutoHyphens/>
              <w:spacing w:line="204" w:lineRule="auto"/>
              <w:jc w:val="center"/>
              <w:rPr>
                <w:rFonts w:ascii="Arial" w:hAnsi="Arial"/>
                <w:color w:val="000080"/>
                <w:spacing w:val="-3"/>
                <w:sz w:val="26"/>
              </w:rPr>
            </w:pPr>
          </w:p>
          <w:p w14:paraId="5FBDB5A5" w14:textId="1F594AC9" w:rsidR="004F026A" w:rsidRPr="00654C2F" w:rsidRDefault="009E0550" w:rsidP="009E0550">
            <w:pPr>
              <w:tabs>
                <w:tab w:val="center" w:pos="3929"/>
                <w:tab w:val="left" w:pos="7080"/>
              </w:tabs>
              <w:suppressAutoHyphens/>
              <w:spacing w:line="204" w:lineRule="auto"/>
              <w:rPr>
                <w:rFonts w:ascii="Arial" w:hAnsi="Arial"/>
                <w:color w:val="000080"/>
                <w:spacing w:val="-3"/>
                <w:sz w:val="26"/>
              </w:rPr>
            </w:pPr>
            <w:r>
              <w:rPr>
                <w:rFonts w:ascii="Arial" w:hAnsi="Arial"/>
                <w:color w:val="000080"/>
                <w:spacing w:val="-3"/>
                <w:sz w:val="26"/>
              </w:rPr>
              <w:tab/>
            </w:r>
            <w:r w:rsidR="004F026A" w:rsidRPr="00654C2F">
              <w:rPr>
                <w:rFonts w:ascii="Arial" w:hAnsi="Arial"/>
                <w:color w:val="000080"/>
                <w:spacing w:val="-3"/>
                <w:sz w:val="26"/>
              </w:rPr>
              <w:t>COMMONWEALTH OF PENNSYLVANIA</w:t>
            </w:r>
            <w:r>
              <w:rPr>
                <w:rFonts w:ascii="Arial" w:hAnsi="Arial"/>
                <w:color w:val="000080"/>
                <w:spacing w:val="-3"/>
                <w:sz w:val="26"/>
              </w:rPr>
              <w:tab/>
            </w:r>
          </w:p>
          <w:p w14:paraId="0BEE52C3" w14:textId="77777777" w:rsidR="004F026A" w:rsidRPr="00654C2F" w:rsidRDefault="004F026A" w:rsidP="008D45B6">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654C2F">
                  <w:rPr>
                    <w:rFonts w:ascii="Arial" w:hAnsi="Arial"/>
                    <w:color w:val="000080"/>
                    <w:spacing w:val="-3"/>
                    <w:sz w:val="26"/>
                  </w:rPr>
                  <w:t>PENNSYLVANIA</w:t>
                </w:r>
              </w:smartTag>
            </w:smartTag>
            <w:r w:rsidRPr="00654C2F">
              <w:rPr>
                <w:rFonts w:ascii="Arial" w:hAnsi="Arial"/>
                <w:color w:val="000080"/>
                <w:spacing w:val="-3"/>
                <w:sz w:val="26"/>
              </w:rPr>
              <w:t xml:space="preserve"> PUBLIC UTILITY COMMISSION</w:t>
            </w:r>
          </w:p>
          <w:p w14:paraId="50E9B1D2" w14:textId="77777777" w:rsidR="004F026A" w:rsidRPr="00654C2F" w:rsidRDefault="004F026A" w:rsidP="008D45B6">
            <w:pPr>
              <w:suppressAutoHyphens/>
              <w:spacing w:line="204" w:lineRule="auto"/>
              <w:jc w:val="center"/>
              <w:rPr>
                <w:rFonts w:ascii="Arial" w:hAnsi="Arial"/>
                <w:color w:val="000080"/>
                <w:spacing w:val="-3"/>
                <w:sz w:val="26"/>
              </w:rPr>
            </w:pPr>
            <w:r w:rsidRPr="00654C2F">
              <w:rPr>
                <w:rFonts w:ascii="Arial" w:hAnsi="Arial"/>
                <w:color w:val="000080"/>
                <w:spacing w:val="-3"/>
                <w:sz w:val="26"/>
              </w:rPr>
              <w:t>400 NORTH STREET 2ND FLOOR, HARRISBURG PA 17120</w:t>
            </w:r>
          </w:p>
          <w:p w14:paraId="30579ADC" w14:textId="77777777" w:rsidR="004F026A" w:rsidRPr="00654C2F" w:rsidRDefault="00E96EE4" w:rsidP="008D45B6">
            <w:pPr>
              <w:jc w:val="center"/>
              <w:rPr>
                <w:rFonts w:ascii="Arial" w:hAnsi="Arial"/>
                <w:color w:val="1F497D" w:themeColor="text2"/>
                <w:spacing w:val="-3"/>
                <w:sz w:val="26"/>
              </w:rPr>
            </w:pPr>
            <w:hyperlink r:id="rId8" w:history="1">
              <w:r w:rsidR="004F026A" w:rsidRPr="00654C2F">
                <w:rPr>
                  <w:rFonts w:ascii="Arial" w:hAnsi="Arial"/>
                  <w:color w:val="0000FF" w:themeColor="hyperlink"/>
                  <w:spacing w:val="-3"/>
                  <w:sz w:val="26"/>
                  <w:u w:val="single"/>
                </w:rPr>
                <w:t>http://www.puc.pa.gov</w:t>
              </w:r>
            </w:hyperlink>
            <w:r w:rsidR="004F026A" w:rsidRPr="00654C2F">
              <w:rPr>
                <w:rFonts w:ascii="Arial" w:hAnsi="Arial"/>
                <w:color w:val="1F497D" w:themeColor="text2"/>
                <w:spacing w:val="-3"/>
                <w:sz w:val="26"/>
              </w:rPr>
              <w:t xml:space="preserve"> </w:t>
            </w:r>
          </w:p>
          <w:p w14:paraId="2BDCAE09" w14:textId="77777777" w:rsidR="004F026A" w:rsidRDefault="004F026A" w:rsidP="008D45B6">
            <w:pPr>
              <w:jc w:val="center"/>
              <w:rPr>
                <w:rFonts w:ascii="Arial" w:hAnsi="Arial"/>
                <w:sz w:val="12"/>
              </w:rPr>
            </w:pPr>
            <w:r w:rsidRPr="00654C2F">
              <w:rPr>
                <w:rFonts w:ascii="Arial" w:hAnsi="Arial"/>
                <w:i/>
                <w:iCs/>
                <w:color w:val="000080"/>
                <w:spacing w:val="-3"/>
                <w:sz w:val="24"/>
                <w:szCs w:val="18"/>
              </w:rPr>
              <w:t>E-filing and E-service only per Emergency Order M-2020-3019262</w:t>
            </w:r>
          </w:p>
        </w:tc>
        <w:tc>
          <w:tcPr>
            <w:tcW w:w="1452" w:type="dxa"/>
          </w:tcPr>
          <w:p w14:paraId="4C0D4704" w14:textId="77777777" w:rsidR="004F026A" w:rsidRDefault="004F026A" w:rsidP="008D45B6">
            <w:pPr>
              <w:rPr>
                <w:rFonts w:ascii="Arial" w:hAnsi="Arial"/>
                <w:sz w:val="12"/>
              </w:rPr>
            </w:pPr>
          </w:p>
          <w:p w14:paraId="346A43B0" w14:textId="77777777" w:rsidR="004F026A" w:rsidRDefault="004F026A" w:rsidP="008D45B6">
            <w:pPr>
              <w:rPr>
                <w:rFonts w:ascii="Arial" w:hAnsi="Arial"/>
                <w:sz w:val="12"/>
              </w:rPr>
            </w:pPr>
          </w:p>
          <w:p w14:paraId="6BB38B9B" w14:textId="77777777" w:rsidR="004F026A" w:rsidRDefault="004F026A" w:rsidP="008D45B6">
            <w:pPr>
              <w:rPr>
                <w:rFonts w:ascii="Arial" w:hAnsi="Arial"/>
                <w:sz w:val="12"/>
              </w:rPr>
            </w:pPr>
          </w:p>
          <w:p w14:paraId="61FF9CE3" w14:textId="77777777" w:rsidR="004F026A" w:rsidRDefault="004F026A" w:rsidP="008D45B6">
            <w:pPr>
              <w:rPr>
                <w:rFonts w:ascii="Arial" w:hAnsi="Arial"/>
                <w:sz w:val="12"/>
              </w:rPr>
            </w:pPr>
          </w:p>
          <w:p w14:paraId="263299BE" w14:textId="77777777" w:rsidR="004F026A" w:rsidRDefault="004F026A" w:rsidP="008D45B6">
            <w:pPr>
              <w:rPr>
                <w:rFonts w:ascii="Arial" w:hAnsi="Arial"/>
                <w:sz w:val="12"/>
              </w:rPr>
            </w:pPr>
          </w:p>
          <w:p w14:paraId="7E40C95D" w14:textId="77777777" w:rsidR="004F026A" w:rsidRDefault="004F026A" w:rsidP="008D45B6">
            <w:pPr>
              <w:rPr>
                <w:rFonts w:ascii="Arial" w:hAnsi="Arial"/>
                <w:sz w:val="12"/>
              </w:rPr>
            </w:pPr>
          </w:p>
          <w:p w14:paraId="1679EF98" w14:textId="77777777" w:rsidR="004F026A" w:rsidRDefault="004F026A" w:rsidP="008D45B6">
            <w:pPr>
              <w:jc w:val="right"/>
              <w:rPr>
                <w:rFonts w:ascii="Arial" w:hAnsi="Arial"/>
                <w:sz w:val="12"/>
              </w:rPr>
            </w:pPr>
            <w:r>
              <w:rPr>
                <w:rFonts w:ascii="Arial" w:hAnsi="Arial"/>
                <w:b/>
                <w:spacing w:val="-1"/>
                <w:sz w:val="12"/>
              </w:rPr>
              <w:t>IN REPLY PLEASE REFER TO OUR FILE</w:t>
            </w:r>
          </w:p>
        </w:tc>
      </w:tr>
    </w:tbl>
    <w:p w14:paraId="3B6CC843" w14:textId="0C7C444D" w:rsidR="004F026A" w:rsidRDefault="00D1424C" w:rsidP="00D1424C">
      <w:pPr>
        <w:jc w:val="center"/>
        <w:rPr>
          <w:sz w:val="24"/>
          <w:szCs w:val="24"/>
        </w:rPr>
        <w:sectPr w:rsidR="004F026A">
          <w:headerReference w:type="default" r:id="rId9"/>
          <w:pgSz w:w="12240" w:h="15840"/>
          <w:pgMar w:top="504" w:right="1440" w:bottom="1440" w:left="1440" w:header="720" w:footer="720" w:gutter="0"/>
          <w:cols w:space="720"/>
        </w:sectPr>
      </w:pPr>
      <w:r>
        <w:rPr>
          <w:sz w:val="24"/>
          <w:szCs w:val="24"/>
        </w:rPr>
        <w:t>November 5, 2020</w:t>
      </w:r>
    </w:p>
    <w:p w14:paraId="7A21FCF6" w14:textId="77777777" w:rsidR="00443FB9" w:rsidRDefault="00443FB9" w:rsidP="00443FB9">
      <w:pPr>
        <w:rPr>
          <w:sz w:val="24"/>
          <w:szCs w:val="24"/>
        </w:rPr>
        <w:sectPr w:rsidR="00443FB9">
          <w:type w:val="continuous"/>
          <w:pgSz w:w="12240" w:h="15840"/>
          <w:pgMar w:top="1440" w:right="1440" w:bottom="1440" w:left="1440" w:header="720" w:footer="720" w:gutter="0"/>
          <w:cols w:space="720"/>
        </w:sectPr>
      </w:pPr>
    </w:p>
    <w:p w14:paraId="04F2677A" w14:textId="77777777" w:rsidR="00443FB9" w:rsidRDefault="00443FB9" w:rsidP="00443FB9">
      <w:pPr>
        <w:jc w:val="right"/>
        <w:rPr>
          <w:sz w:val="24"/>
          <w:szCs w:val="24"/>
        </w:rPr>
      </w:pPr>
    </w:p>
    <w:p w14:paraId="62785B68" w14:textId="34DE76E9" w:rsidR="00443FB9" w:rsidRDefault="00443FB9" w:rsidP="00F210FA">
      <w:pPr>
        <w:ind w:right="-630"/>
        <w:jc w:val="right"/>
        <w:rPr>
          <w:sz w:val="24"/>
          <w:szCs w:val="24"/>
        </w:rPr>
      </w:pPr>
      <w:r w:rsidRPr="006D427D">
        <w:rPr>
          <w:sz w:val="24"/>
          <w:szCs w:val="24"/>
        </w:rPr>
        <w:t>A-</w:t>
      </w:r>
      <w:r w:rsidR="00C00550">
        <w:rPr>
          <w:sz w:val="24"/>
          <w:szCs w:val="24"/>
        </w:rPr>
        <w:t>2015-2466693</w:t>
      </w:r>
    </w:p>
    <w:p w14:paraId="32517ED7" w14:textId="77777777" w:rsidR="00E62001" w:rsidRPr="00425F83" w:rsidRDefault="00E62001" w:rsidP="00E62001">
      <w:pPr>
        <w:rPr>
          <w:rFonts w:eastAsia="Calibri"/>
          <w:sz w:val="24"/>
          <w:szCs w:val="24"/>
        </w:rPr>
      </w:pPr>
      <w:r w:rsidRPr="00425F83">
        <w:rPr>
          <w:rFonts w:eastAsia="Calibri"/>
          <w:b/>
          <w:bCs/>
          <w:sz w:val="24"/>
          <w:szCs w:val="24"/>
          <w:u w:val="single"/>
        </w:rPr>
        <w:t xml:space="preserve">Via </w:t>
      </w:r>
      <w:proofErr w:type="spellStart"/>
      <w:r w:rsidRPr="00425F83">
        <w:rPr>
          <w:rFonts w:eastAsia="Calibri"/>
          <w:b/>
          <w:bCs/>
          <w:sz w:val="24"/>
          <w:szCs w:val="24"/>
          <w:u w:val="single"/>
        </w:rPr>
        <w:t>Eservice</w:t>
      </w:r>
      <w:proofErr w:type="spellEnd"/>
      <w:r w:rsidRPr="00425F83">
        <w:rPr>
          <w:rFonts w:eastAsia="Calibri"/>
          <w:b/>
          <w:bCs/>
          <w:sz w:val="24"/>
          <w:szCs w:val="24"/>
          <w:u w:val="single"/>
        </w:rPr>
        <w:t xml:space="preserve"> and Email Only</w:t>
      </w:r>
    </w:p>
    <w:p w14:paraId="3EA6FFAA" w14:textId="500E1335" w:rsidR="00443FB9" w:rsidRPr="00D15E70" w:rsidRDefault="00E62001" w:rsidP="00443FB9">
      <w:pPr>
        <w:rPr>
          <w:rFonts w:eastAsia="Calibri"/>
          <w:sz w:val="22"/>
          <w:szCs w:val="22"/>
        </w:rPr>
      </w:pPr>
      <w:r w:rsidRPr="00425F83">
        <w:rPr>
          <w:rFonts w:eastAsia="Calibri"/>
          <w:b/>
          <w:bCs/>
          <w:sz w:val="24"/>
          <w:szCs w:val="24"/>
          <w:u w:val="single"/>
        </w:rPr>
        <w:t>TO PARTIES OF RECORD</w:t>
      </w:r>
    </w:p>
    <w:p w14:paraId="0BD394DD" w14:textId="4F029277" w:rsidR="004067A8" w:rsidRDefault="004067A8" w:rsidP="00443FB9">
      <w:pPr>
        <w:rPr>
          <w:sz w:val="24"/>
          <w:szCs w:val="24"/>
        </w:rPr>
      </w:pPr>
    </w:p>
    <w:p w14:paraId="30B9B134" w14:textId="23AAABD9" w:rsidR="004067A8" w:rsidRDefault="004067A8" w:rsidP="00443FB9">
      <w:pPr>
        <w:rPr>
          <w:sz w:val="24"/>
          <w:szCs w:val="24"/>
        </w:rPr>
      </w:pPr>
    </w:p>
    <w:p w14:paraId="658F634B" w14:textId="77777777" w:rsidR="00633B7C" w:rsidRDefault="00633B7C" w:rsidP="00443FB9">
      <w:pPr>
        <w:rPr>
          <w:sz w:val="24"/>
          <w:szCs w:val="24"/>
        </w:rPr>
      </w:pPr>
    </w:p>
    <w:p w14:paraId="68D5B77C" w14:textId="77777777" w:rsidR="004067A8" w:rsidRDefault="004067A8" w:rsidP="00443FB9">
      <w:pPr>
        <w:rPr>
          <w:sz w:val="24"/>
          <w:szCs w:val="24"/>
        </w:rPr>
      </w:pPr>
    </w:p>
    <w:p w14:paraId="19F580C5" w14:textId="2F4A2E65" w:rsidR="002604F1" w:rsidRDefault="002604F1" w:rsidP="005D7F76">
      <w:pPr>
        <w:tabs>
          <w:tab w:val="left" w:pos="1065"/>
        </w:tabs>
        <w:rPr>
          <w:sz w:val="24"/>
          <w:szCs w:val="24"/>
        </w:rPr>
      </w:pPr>
    </w:p>
    <w:p w14:paraId="0EB94E1B" w14:textId="2824BA28" w:rsidR="00E2769B" w:rsidRPr="006D427D" w:rsidRDefault="003C13D2" w:rsidP="006D427D">
      <w:pPr>
        <w:ind w:left="1440" w:right="720"/>
        <w:rPr>
          <w:sz w:val="24"/>
          <w:szCs w:val="24"/>
          <w:highlight w:val="yellow"/>
        </w:rPr>
      </w:pPr>
      <w:r w:rsidRPr="003C13D2">
        <w:rPr>
          <w:spacing w:val="-3"/>
          <w:sz w:val="24"/>
          <w:szCs w:val="24"/>
        </w:rPr>
        <w:t xml:space="preserve">Application of the Department of Transportation of the Commonwealth of Pennsylvania for approval to alter the public at-grade crossing by the installation of </w:t>
      </w:r>
      <w:r w:rsidR="00E9451C">
        <w:rPr>
          <w:spacing w:val="-3"/>
          <w:sz w:val="24"/>
          <w:szCs w:val="24"/>
        </w:rPr>
        <w:t>saf</w:t>
      </w:r>
      <w:r w:rsidR="00736456">
        <w:rPr>
          <w:spacing w:val="-3"/>
          <w:sz w:val="24"/>
          <w:szCs w:val="24"/>
        </w:rPr>
        <w:t xml:space="preserve">ety enhancements </w:t>
      </w:r>
      <w:r w:rsidRPr="003C13D2">
        <w:rPr>
          <w:spacing w:val="-3"/>
          <w:sz w:val="24"/>
          <w:szCs w:val="24"/>
        </w:rPr>
        <w:t>where South Third Street (T-559) crosses the single track of Norfolk Southern Railroad Company (DOT No: 535</w:t>
      </w:r>
      <w:r w:rsidR="00574A14">
        <w:rPr>
          <w:spacing w:val="-3"/>
          <w:sz w:val="24"/>
          <w:szCs w:val="24"/>
        </w:rPr>
        <w:t xml:space="preserve"> </w:t>
      </w:r>
      <w:r w:rsidRPr="003C13D2">
        <w:rPr>
          <w:spacing w:val="-3"/>
          <w:sz w:val="24"/>
          <w:szCs w:val="24"/>
        </w:rPr>
        <w:t>152 B) in Guilford Township, Franklin County all in accordance with the Federal Grade Crossing Program and the allocation of costs incident thereto.</w:t>
      </w:r>
    </w:p>
    <w:p w14:paraId="7ECBE9F8" w14:textId="6FDBD0F1" w:rsidR="00E2769B" w:rsidRDefault="00E2769B" w:rsidP="00C413EF">
      <w:pPr>
        <w:ind w:left="1440" w:right="1260"/>
        <w:rPr>
          <w:sz w:val="24"/>
          <w:szCs w:val="24"/>
        </w:rPr>
      </w:pPr>
    </w:p>
    <w:p w14:paraId="5D4D94CB" w14:textId="543AB7D4" w:rsidR="00C40402" w:rsidRDefault="00C40402" w:rsidP="005D7F76">
      <w:pPr>
        <w:tabs>
          <w:tab w:val="left" w:pos="2550"/>
        </w:tabs>
        <w:ind w:left="1440" w:right="1260"/>
        <w:rPr>
          <w:sz w:val="24"/>
          <w:szCs w:val="24"/>
        </w:rPr>
      </w:pPr>
      <w:r>
        <w:rPr>
          <w:sz w:val="24"/>
          <w:szCs w:val="24"/>
        </w:rPr>
        <w:tab/>
      </w:r>
    </w:p>
    <w:p w14:paraId="6BAB1C7A" w14:textId="77777777" w:rsidR="00633B7C" w:rsidRDefault="00633B7C" w:rsidP="005D7F76">
      <w:pPr>
        <w:tabs>
          <w:tab w:val="left" w:pos="2550"/>
        </w:tabs>
        <w:ind w:left="1440" w:right="1260"/>
        <w:rPr>
          <w:sz w:val="24"/>
          <w:szCs w:val="24"/>
        </w:rPr>
      </w:pPr>
    </w:p>
    <w:p w14:paraId="5D20B050" w14:textId="77777777" w:rsidR="00C40402" w:rsidRDefault="00C40402" w:rsidP="00C40402">
      <w:pPr>
        <w:tabs>
          <w:tab w:val="left" w:pos="2550"/>
        </w:tabs>
        <w:ind w:left="1440" w:right="1260"/>
        <w:rPr>
          <w:sz w:val="24"/>
          <w:szCs w:val="24"/>
        </w:rPr>
      </w:pPr>
    </w:p>
    <w:p w14:paraId="76EE2252" w14:textId="062C6F5E" w:rsidR="00B17B5A" w:rsidRPr="003543B4" w:rsidRDefault="00443FB9" w:rsidP="003543B4">
      <w:pPr>
        <w:rPr>
          <w:sz w:val="24"/>
          <w:szCs w:val="24"/>
        </w:rPr>
      </w:pPr>
      <w:r w:rsidRPr="00AF59B8">
        <w:rPr>
          <w:sz w:val="24"/>
          <w:szCs w:val="24"/>
        </w:rPr>
        <w:t>To Whom It May Concern:</w:t>
      </w:r>
    </w:p>
    <w:p w14:paraId="40AA4BD9" w14:textId="77777777" w:rsidR="00B17B5A" w:rsidRDefault="00B17B5A" w:rsidP="00962715">
      <w:pPr>
        <w:ind w:firstLine="1440"/>
        <w:rPr>
          <w:sz w:val="24"/>
          <w:szCs w:val="24"/>
          <w:highlight w:val="yellow"/>
        </w:rPr>
      </w:pPr>
    </w:p>
    <w:p w14:paraId="6C431973" w14:textId="1BBEE1B1" w:rsidR="00443FB9" w:rsidRDefault="00443FB9" w:rsidP="00962715">
      <w:pPr>
        <w:ind w:firstLine="1440"/>
        <w:rPr>
          <w:spacing w:val="-3"/>
          <w:sz w:val="24"/>
          <w:szCs w:val="24"/>
        </w:rPr>
      </w:pPr>
      <w:r w:rsidRPr="00EE46A0">
        <w:rPr>
          <w:sz w:val="24"/>
          <w:szCs w:val="24"/>
        </w:rPr>
        <w:t>By</w:t>
      </w:r>
      <w:r>
        <w:rPr>
          <w:sz w:val="24"/>
          <w:szCs w:val="24"/>
        </w:rPr>
        <w:t xml:space="preserve"> application filed with the Commission on</w:t>
      </w:r>
      <w:r w:rsidR="00954E25">
        <w:rPr>
          <w:sz w:val="24"/>
          <w:szCs w:val="24"/>
        </w:rPr>
        <w:t xml:space="preserve"> </w:t>
      </w:r>
      <w:r w:rsidR="008D0DB9">
        <w:rPr>
          <w:sz w:val="24"/>
          <w:szCs w:val="24"/>
        </w:rPr>
        <w:t>February 10, 2015</w:t>
      </w:r>
      <w:r w:rsidR="00022BB1" w:rsidRPr="00856440">
        <w:rPr>
          <w:sz w:val="24"/>
          <w:szCs w:val="24"/>
        </w:rPr>
        <w:t>,</w:t>
      </w:r>
      <w:r w:rsidR="001B3745">
        <w:rPr>
          <w:sz w:val="24"/>
          <w:szCs w:val="24"/>
        </w:rPr>
        <w:t xml:space="preserve"> </w:t>
      </w:r>
      <w:r w:rsidR="00C43271">
        <w:rPr>
          <w:sz w:val="24"/>
          <w:szCs w:val="24"/>
        </w:rPr>
        <w:t>Pennsylvania Department of Transportation</w:t>
      </w:r>
      <w:r w:rsidR="00A12F82">
        <w:rPr>
          <w:spacing w:val="-3"/>
          <w:sz w:val="24"/>
          <w:szCs w:val="24"/>
        </w:rPr>
        <w:t xml:space="preserve"> </w:t>
      </w:r>
      <w:r>
        <w:rPr>
          <w:sz w:val="24"/>
          <w:szCs w:val="24"/>
        </w:rPr>
        <w:t xml:space="preserve">seeks Commission </w:t>
      </w:r>
      <w:r w:rsidR="004533CF" w:rsidRPr="00B751FE">
        <w:rPr>
          <w:spacing w:val="-3"/>
          <w:sz w:val="24"/>
          <w:szCs w:val="24"/>
        </w:rPr>
        <w:t xml:space="preserve">approval to alter the </w:t>
      </w:r>
      <w:r w:rsidR="00C43271">
        <w:rPr>
          <w:spacing w:val="-3"/>
          <w:sz w:val="24"/>
          <w:szCs w:val="24"/>
        </w:rPr>
        <w:t>at</w:t>
      </w:r>
      <w:r w:rsidR="0000124D">
        <w:rPr>
          <w:spacing w:val="-3"/>
          <w:sz w:val="24"/>
          <w:szCs w:val="24"/>
        </w:rPr>
        <w:t xml:space="preserve"> </w:t>
      </w:r>
      <w:r w:rsidR="004533CF" w:rsidRPr="00B751FE">
        <w:rPr>
          <w:spacing w:val="-3"/>
          <w:sz w:val="24"/>
          <w:szCs w:val="24"/>
        </w:rPr>
        <w:t xml:space="preserve">grade crossing </w:t>
      </w:r>
      <w:r w:rsidR="00F2122C">
        <w:rPr>
          <w:spacing w:val="-3"/>
          <w:sz w:val="24"/>
          <w:szCs w:val="24"/>
        </w:rPr>
        <w:t xml:space="preserve">(DOT </w:t>
      </w:r>
      <w:r w:rsidR="001C7F3C">
        <w:rPr>
          <w:spacing w:val="-3"/>
          <w:sz w:val="24"/>
          <w:szCs w:val="24"/>
        </w:rPr>
        <w:t>5</w:t>
      </w:r>
      <w:r w:rsidR="00C750C6">
        <w:rPr>
          <w:spacing w:val="-3"/>
          <w:sz w:val="24"/>
          <w:szCs w:val="24"/>
        </w:rPr>
        <w:t>35 152 B</w:t>
      </w:r>
      <w:r w:rsidR="00872BF6" w:rsidRPr="000D0F94">
        <w:rPr>
          <w:spacing w:val="-3"/>
          <w:sz w:val="24"/>
          <w:szCs w:val="24"/>
        </w:rPr>
        <w:t xml:space="preserve">) </w:t>
      </w:r>
      <w:r w:rsidR="004533CF" w:rsidRPr="00B751FE">
        <w:rPr>
          <w:spacing w:val="-3"/>
          <w:sz w:val="24"/>
          <w:szCs w:val="24"/>
        </w:rPr>
        <w:t xml:space="preserve">by the installation of </w:t>
      </w:r>
      <w:r w:rsidR="00EA46DA" w:rsidRPr="003C13D2">
        <w:rPr>
          <w:spacing w:val="-3"/>
          <w:sz w:val="24"/>
          <w:szCs w:val="24"/>
        </w:rPr>
        <w:t>new automatically operated flashing light crossing warning signal</w:t>
      </w:r>
      <w:r w:rsidR="009079CA">
        <w:rPr>
          <w:spacing w:val="-3"/>
          <w:sz w:val="24"/>
          <w:szCs w:val="24"/>
        </w:rPr>
        <w:t>s</w:t>
      </w:r>
      <w:r w:rsidR="00EA46DA" w:rsidRPr="003C13D2">
        <w:rPr>
          <w:spacing w:val="-3"/>
          <w:sz w:val="24"/>
          <w:szCs w:val="24"/>
        </w:rPr>
        <w:t xml:space="preserve"> where South Third Street (T-559) crosses the single track of Norfolk Southern Railroad Company in Guilford Township, Franklin County</w:t>
      </w:r>
      <w:r w:rsidR="00043349">
        <w:rPr>
          <w:spacing w:val="-3"/>
          <w:sz w:val="24"/>
          <w:szCs w:val="24"/>
        </w:rPr>
        <w:t>.</w:t>
      </w:r>
    </w:p>
    <w:p w14:paraId="65344986" w14:textId="77777777" w:rsidR="00D4483F" w:rsidRDefault="00D4483F" w:rsidP="00E01C9D">
      <w:pPr>
        <w:rPr>
          <w:sz w:val="24"/>
          <w:szCs w:val="24"/>
        </w:rPr>
      </w:pPr>
    </w:p>
    <w:p w14:paraId="05C514A6" w14:textId="77777777" w:rsidR="0060593E" w:rsidRDefault="00443FB9" w:rsidP="00E01C9D">
      <w:pPr>
        <w:rPr>
          <w:sz w:val="24"/>
          <w:szCs w:val="24"/>
        </w:rPr>
      </w:pPr>
      <w:r>
        <w:rPr>
          <w:sz w:val="24"/>
          <w:szCs w:val="24"/>
        </w:rPr>
        <w:tab/>
      </w:r>
      <w:r>
        <w:rPr>
          <w:sz w:val="24"/>
          <w:szCs w:val="24"/>
        </w:rPr>
        <w:tab/>
      </w:r>
      <w:r w:rsidR="00AD06FF">
        <w:rPr>
          <w:sz w:val="24"/>
          <w:szCs w:val="24"/>
        </w:rPr>
        <w:t xml:space="preserve">A field conference was held at the site of the crossing </w:t>
      </w:r>
      <w:r w:rsidR="00307E05">
        <w:rPr>
          <w:sz w:val="24"/>
          <w:szCs w:val="24"/>
        </w:rPr>
        <w:t>on September 15, 2015, and subsequent</w:t>
      </w:r>
      <w:r w:rsidR="00030DA3">
        <w:rPr>
          <w:sz w:val="24"/>
          <w:szCs w:val="24"/>
        </w:rPr>
        <w:t xml:space="preserve"> conference calls between the parties were held on October 20, 2015 and Nove</w:t>
      </w:r>
      <w:r w:rsidR="00E94594">
        <w:rPr>
          <w:sz w:val="24"/>
          <w:szCs w:val="24"/>
        </w:rPr>
        <w:t>mber 18, 2015. During the fi</w:t>
      </w:r>
      <w:r w:rsidR="00120135">
        <w:rPr>
          <w:sz w:val="24"/>
          <w:szCs w:val="24"/>
        </w:rPr>
        <w:t xml:space="preserve">eld conference and subsequent conference calls, the parties were unable to reach a mutually </w:t>
      </w:r>
      <w:r w:rsidR="002E592B">
        <w:rPr>
          <w:sz w:val="24"/>
          <w:szCs w:val="24"/>
        </w:rPr>
        <w:t>acceptable resolution of the issues at the crossing. The case was re</w:t>
      </w:r>
      <w:r w:rsidR="00447B5A">
        <w:rPr>
          <w:sz w:val="24"/>
          <w:szCs w:val="24"/>
        </w:rPr>
        <w:t xml:space="preserve">ferred to the Office of </w:t>
      </w:r>
      <w:r w:rsidR="001D13D9">
        <w:rPr>
          <w:sz w:val="24"/>
          <w:szCs w:val="24"/>
        </w:rPr>
        <w:t>Administrative</w:t>
      </w:r>
      <w:r w:rsidR="00447B5A">
        <w:rPr>
          <w:sz w:val="24"/>
          <w:szCs w:val="24"/>
        </w:rPr>
        <w:t xml:space="preserve"> Law Judge for scheduling an evi</w:t>
      </w:r>
      <w:r w:rsidR="001D13D9">
        <w:rPr>
          <w:sz w:val="24"/>
          <w:szCs w:val="24"/>
        </w:rPr>
        <w:t xml:space="preserve">dentiary hearing. </w:t>
      </w:r>
    </w:p>
    <w:p w14:paraId="7DD0B496" w14:textId="77777777" w:rsidR="0060593E" w:rsidRDefault="0060593E" w:rsidP="00E01C9D">
      <w:pPr>
        <w:rPr>
          <w:sz w:val="24"/>
          <w:szCs w:val="24"/>
        </w:rPr>
      </w:pPr>
    </w:p>
    <w:p w14:paraId="31192CE3" w14:textId="77777777" w:rsidR="00E40012" w:rsidRDefault="0060593E" w:rsidP="0060593E">
      <w:pPr>
        <w:ind w:firstLine="1440"/>
        <w:rPr>
          <w:sz w:val="24"/>
          <w:szCs w:val="24"/>
        </w:rPr>
      </w:pPr>
      <w:r>
        <w:rPr>
          <w:sz w:val="24"/>
          <w:szCs w:val="24"/>
        </w:rPr>
        <w:t>A Preheari</w:t>
      </w:r>
      <w:r w:rsidR="0004633A">
        <w:rPr>
          <w:sz w:val="24"/>
          <w:szCs w:val="24"/>
        </w:rPr>
        <w:t xml:space="preserve">ng Conference was held on February 4, 2106 and was attended by </w:t>
      </w:r>
      <w:r w:rsidR="004D3CFB">
        <w:rPr>
          <w:sz w:val="24"/>
          <w:szCs w:val="24"/>
        </w:rPr>
        <w:t>Norfolk Southern Railway Company, Guilford Township, Pennsylvania Department of Transport</w:t>
      </w:r>
      <w:r w:rsidR="00004A1C">
        <w:rPr>
          <w:sz w:val="24"/>
          <w:szCs w:val="24"/>
        </w:rPr>
        <w:t>ation and the Commission’s Bureau of Investigation and Enforcement. Followin</w:t>
      </w:r>
      <w:r w:rsidR="001E24AC">
        <w:rPr>
          <w:sz w:val="24"/>
          <w:szCs w:val="24"/>
        </w:rPr>
        <w:t xml:space="preserve">g the Prehearing </w:t>
      </w:r>
      <w:r w:rsidR="00F55B01">
        <w:rPr>
          <w:sz w:val="24"/>
          <w:szCs w:val="24"/>
        </w:rPr>
        <w:t>Conference,</w:t>
      </w:r>
      <w:r w:rsidR="001E24AC">
        <w:rPr>
          <w:sz w:val="24"/>
          <w:szCs w:val="24"/>
        </w:rPr>
        <w:t xml:space="preserve"> the matter was referred to the Commission’s Mediation Unit</w:t>
      </w:r>
      <w:r w:rsidR="00F55B01">
        <w:rPr>
          <w:sz w:val="24"/>
          <w:szCs w:val="24"/>
        </w:rPr>
        <w:t>. The parties were unable</w:t>
      </w:r>
      <w:r w:rsidR="009318C4">
        <w:rPr>
          <w:sz w:val="24"/>
          <w:szCs w:val="24"/>
        </w:rPr>
        <w:t xml:space="preserve"> to resolve the issues involved in the proceeding before the Commission</w:t>
      </w:r>
      <w:r w:rsidR="00E40012">
        <w:rPr>
          <w:sz w:val="24"/>
          <w:szCs w:val="24"/>
        </w:rPr>
        <w:t xml:space="preserve">’s Mediation Unit. </w:t>
      </w:r>
    </w:p>
    <w:p w14:paraId="65D9F970" w14:textId="77777777" w:rsidR="00E40012" w:rsidRDefault="00E40012" w:rsidP="0060593E">
      <w:pPr>
        <w:ind w:firstLine="1440"/>
        <w:rPr>
          <w:sz w:val="24"/>
          <w:szCs w:val="24"/>
        </w:rPr>
      </w:pPr>
    </w:p>
    <w:p w14:paraId="3A8F1572" w14:textId="77777777" w:rsidR="00164799" w:rsidRDefault="00E40012" w:rsidP="0060593E">
      <w:pPr>
        <w:ind w:firstLine="1440"/>
        <w:rPr>
          <w:sz w:val="24"/>
          <w:szCs w:val="24"/>
        </w:rPr>
      </w:pPr>
      <w:r>
        <w:rPr>
          <w:sz w:val="24"/>
          <w:szCs w:val="24"/>
        </w:rPr>
        <w:lastRenderedPageBreak/>
        <w:t>Thereafter, the parties engaged in amicable neg</w:t>
      </w:r>
      <w:r w:rsidR="00C81253">
        <w:rPr>
          <w:sz w:val="24"/>
          <w:szCs w:val="24"/>
        </w:rPr>
        <w:t xml:space="preserve">otiations to address the </w:t>
      </w:r>
      <w:r w:rsidR="002A6E05">
        <w:rPr>
          <w:sz w:val="24"/>
          <w:szCs w:val="24"/>
        </w:rPr>
        <w:t>concerns raised in this matter a</w:t>
      </w:r>
      <w:r w:rsidR="00EB03BF">
        <w:rPr>
          <w:sz w:val="24"/>
          <w:szCs w:val="24"/>
        </w:rPr>
        <w:t>nd to achieve terms of resolution acceptable to all parties for the benefit of the pu</w:t>
      </w:r>
      <w:r w:rsidR="00660B1A">
        <w:rPr>
          <w:sz w:val="24"/>
          <w:szCs w:val="24"/>
        </w:rPr>
        <w:t xml:space="preserve">blic. </w:t>
      </w:r>
      <w:r w:rsidR="00E148E0">
        <w:rPr>
          <w:sz w:val="24"/>
          <w:szCs w:val="24"/>
        </w:rPr>
        <w:t>On May 14, 2020, t</w:t>
      </w:r>
      <w:r w:rsidR="002D3890">
        <w:rPr>
          <w:sz w:val="24"/>
          <w:szCs w:val="24"/>
        </w:rPr>
        <w:t>he parti</w:t>
      </w:r>
      <w:r w:rsidR="00A90CF3">
        <w:rPr>
          <w:sz w:val="24"/>
          <w:szCs w:val="24"/>
        </w:rPr>
        <w:t xml:space="preserve">es submitted a Joint Petition for Settlement to the Commission’s Office of </w:t>
      </w:r>
      <w:r w:rsidR="00E148E0">
        <w:rPr>
          <w:sz w:val="24"/>
          <w:szCs w:val="24"/>
        </w:rPr>
        <w:t>Administrative Law Judge</w:t>
      </w:r>
      <w:r w:rsidR="00307EF3">
        <w:rPr>
          <w:sz w:val="24"/>
          <w:szCs w:val="24"/>
        </w:rPr>
        <w:t xml:space="preserve"> for consideration. </w:t>
      </w:r>
    </w:p>
    <w:p w14:paraId="2AF8E570" w14:textId="77777777" w:rsidR="00164799" w:rsidRDefault="00164799" w:rsidP="0060593E">
      <w:pPr>
        <w:ind w:firstLine="1440"/>
        <w:rPr>
          <w:sz w:val="24"/>
          <w:szCs w:val="24"/>
        </w:rPr>
      </w:pPr>
    </w:p>
    <w:p w14:paraId="527FE89A" w14:textId="1DF0E6E4" w:rsidR="00C43BC6" w:rsidRDefault="00164799" w:rsidP="0060593E">
      <w:pPr>
        <w:ind w:firstLine="1440"/>
        <w:rPr>
          <w:sz w:val="24"/>
          <w:szCs w:val="24"/>
        </w:rPr>
      </w:pPr>
      <w:r>
        <w:rPr>
          <w:sz w:val="24"/>
          <w:szCs w:val="24"/>
        </w:rPr>
        <w:t>Due to t</w:t>
      </w:r>
      <w:r w:rsidR="00671ED7">
        <w:rPr>
          <w:sz w:val="24"/>
          <w:szCs w:val="24"/>
        </w:rPr>
        <w:t>he current restriction caused by COVID-19 and safet</w:t>
      </w:r>
      <w:r w:rsidR="00300B1E">
        <w:rPr>
          <w:sz w:val="24"/>
          <w:szCs w:val="24"/>
        </w:rPr>
        <w:t>y issues existing at the subject crossing, the Peti</w:t>
      </w:r>
      <w:r w:rsidR="00D31081">
        <w:rPr>
          <w:sz w:val="24"/>
          <w:szCs w:val="24"/>
        </w:rPr>
        <w:t>ti</w:t>
      </w:r>
      <w:r w:rsidR="003F643D">
        <w:rPr>
          <w:sz w:val="24"/>
          <w:szCs w:val="24"/>
        </w:rPr>
        <w:t>oner</w:t>
      </w:r>
      <w:r w:rsidR="008D48D8">
        <w:rPr>
          <w:sz w:val="24"/>
          <w:szCs w:val="24"/>
        </w:rPr>
        <w:t>’</w:t>
      </w:r>
      <w:r w:rsidR="003F643D">
        <w:rPr>
          <w:sz w:val="24"/>
          <w:szCs w:val="24"/>
        </w:rPr>
        <w:t>s</w:t>
      </w:r>
      <w:r w:rsidR="008D48D8">
        <w:rPr>
          <w:sz w:val="24"/>
          <w:szCs w:val="24"/>
        </w:rPr>
        <w:t xml:space="preserve"> requested the matter be remanded</w:t>
      </w:r>
      <w:r w:rsidR="005E41F6">
        <w:rPr>
          <w:sz w:val="24"/>
          <w:szCs w:val="24"/>
        </w:rPr>
        <w:t xml:space="preserve"> </w:t>
      </w:r>
      <w:r w:rsidR="00CC7C73">
        <w:rPr>
          <w:sz w:val="24"/>
          <w:szCs w:val="24"/>
        </w:rPr>
        <w:t>the Commission’s Bu</w:t>
      </w:r>
      <w:r w:rsidR="009B39BB">
        <w:rPr>
          <w:sz w:val="24"/>
          <w:szCs w:val="24"/>
        </w:rPr>
        <w:t xml:space="preserve">reau of Technical Utility Services </w:t>
      </w:r>
      <w:r w:rsidR="004A5847">
        <w:rPr>
          <w:sz w:val="24"/>
          <w:szCs w:val="24"/>
        </w:rPr>
        <w:t>to</w:t>
      </w:r>
      <w:r w:rsidR="009B39BB">
        <w:rPr>
          <w:sz w:val="24"/>
          <w:szCs w:val="24"/>
        </w:rPr>
        <w:t xml:space="preserve"> memo</w:t>
      </w:r>
      <w:r w:rsidR="00C43BC6">
        <w:rPr>
          <w:sz w:val="24"/>
          <w:szCs w:val="24"/>
        </w:rPr>
        <w:t>riz</w:t>
      </w:r>
      <w:r w:rsidR="004A5847">
        <w:rPr>
          <w:sz w:val="24"/>
          <w:szCs w:val="24"/>
        </w:rPr>
        <w:t>e</w:t>
      </w:r>
      <w:r w:rsidR="00C43BC6">
        <w:rPr>
          <w:sz w:val="24"/>
          <w:szCs w:val="24"/>
        </w:rPr>
        <w:t xml:space="preserve"> the agreed upon terms of the settlement </w:t>
      </w:r>
      <w:r w:rsidR="00DD5D6C">
        <w:rPr>
          <w:sz w:val="24"/>
          <w:szCs w:val="24"/>
        </w:rPr>
        <w:t xml:space="preserve">via </w:t>
      </w:r>
      <w:r w:rsidR="0082203F">
        <w:rPr>
          <w:sz w:val="24"/>
          <w:szCs w:val="24"/>
        </w:rPr>
        <w:t xml:space="preserve">a </w:t>
      </w:r>
      <w:r w:rsidR="00604478">
        <w:rPr>
          <w:sz w:val="24"/>
          <w:szCs w:val="24"/>
        </w:rPr>
        <w:t>Secretarial</w:t>
      </w:r>
      <w:r w:rsidR="00DD5D6C">
        <w:rPr>
          <w:sz w:val="24"/>
          <w:szCs w:val="24"/>
        </w:rPr>
        <w:t xml:space="preserve"> Letter in lieu of an Administrat</w:t>
      </w:r>
      <w:r w:rsidR="00604478">
        <w:rPr>
          <w:sz w:val="24"/>
          <w:szCs w:val="24"/>
        </w:rPr>
        <w:t>ive Law Judge decision</w:t>
      </w:r>
      <w:r w:rsidR="00577CBD">
        <w:rPr>
          <w:sz w:val="24"/>
          <w:szCs w:val="24"/>
        </w:rPr>
        <w:t xml:space="preserve"> </w:t>
      </w:r>
      <w:r w:rsidR="00C43BC6">
        <w:rPr>
          <w:sz w:val="24"/>
          <w:szCs w:val="24"/>
        </w:rPr>
        <w:t>in this matter.</w:t>
      </w:r>
    </w:p>
    <w:p w14:paraId="3B56B05F" w14:textId="07B904EE" w:rsidR="00D13C04" w:rsidRDefault="00D13C04" w:rsidP="0060593E">
      <w:pPr>
        <w:ind w:firstLine="1440"/>
        <w:rPr>
          <w:sz w:val="24"/>
          <w:szCs w:val="24"/>
        </w:rPr>
      </w:pPr>
    </w:p>
    <w:p w14:paraId="5FFEDED3" w14:textId="32349431" w:rsidR="00D13C04" w:rsidRDefault="00D13C04" w:rsidP="0060593E">
      <w:pPr>
        <w:ind w:firstLine="1440"/>
        <w:rPr>
          <w:sz w:val="24"/>
          <w:szCs w:val="24"/>
        </w:rPr>
      </w:pPr>
      <w:r>
        <w:rPr>
          <w:sz w:val="24"/>
          <w:szCs w:val="24"/>
        </w:rPr>
        <w:t>The Commission</w:t>
      </w:r>
      <w:r w:rsidR="00AC2B2D">
        <w:rPr>
          <w:sz w:val="24"/>
          <w:szCs w:val="24"/>
        </w:rPr>
        <w:t>’s Office of Administrative Law Judge remanded this matter to the Commission</w:t>
      </w:r>
      <w:r w:rsidR="00CE1C27">
        <w:rPr>
          <w:sz w:val="24"/>
          <w:szCs w:val="24"/>
        </w:rPr>
        <w:t xml:space="preserve">’s Bureau of Technical Utility Services </w:t>
      </w:r>
      <w:r w:rsidR="00DD510C">
        <w:rPr>
          <w:sz w:val="24"/>
          <w:szCs w:val="24"/>
        </w:rPr>
        <w:t xml:space="preserve">as a reassignment on </w:t>
      </w:r>
      <w:r w:rsidR="008E22A5">
        <w:rPr>
          <w:sz w:val="24"/>
          <w:szCs w:val="24"/>
        </w:rPr>
        <w:t>September 22, 2020.</w:t>
      </w:r>
    </w:p>
    <w:p w14:paraId="17ED5F46" w14:textId="77777777" w:rsidR="00C43BC6" w:rsidRDefault="00C43BC6" w:rsidP="0060593E">
      <w:pPr>
        <w:ind w:firstLine="1440"/>
        <w:rPr>
          <w:sz w:val="24"/>
          <w:szCs w:val="24"/>
        </w:rPr>
      </w:pPr>
    </w:p>
    <w:p w14:paraId="3BB2F194" w14:textId="03FADBE1" w:rsidR="009D65FD" w:rsidRDefault="0070408E" w:rsidP="007003FE">
      <w:pPr>
        <w:ind w:firstLine="1440"/>
        <w:rPr>
          <w:sz w:val="24"/>
          <w:szCs w:val="24"/>
        </w:rPr>
      </w:pPr>
      <w:r>
        <w:rPr>
          <w:sz w:val="24"/>
          <w:szCs w:val="24"/>
        </w:rPr>
        <w:t>Due to the reman</w:t>
      </w:r>
      <w:r w:rsidR="004B5267">
        <w:rPr>
          <w:sz w:val="24"/>
          <w:szCs w:val="24"/>
        </w:rPr>
        <w:t xml:space="preserve">d to the Commission’s </w:t>
      </w:r>
      <w:r w:rsidR="00660A46">
        <w:rPr>
          <w:sz w:val="24"/>
          <w:szCs w:val="24"/>
        </w:rPr>
        <w:t xml:space="preserve">Bureau of </w:t>
      </w:r>
      <w:r w:rsidR="004B5267">
        <w:rPr>
          <w:sz w:val="24"/>
          <w:szCs w:val="24"/>
        </w:rPr>
        <w:t>Technical Utility Service</w:t>
      </w:r>
      <w:r w:rsidR="00660A46">
        <w:rPr>
          <w:sz w:val="24"/>
          <w:szCs w:val="24"/>
        </w:rPr>
        <w:t>s</w:t>
      </w:r>
      <w:r w:rsidR="002F4887">
        <w:rPr>
          <w:sz w:val="24"/>
          <w:szCs w:val="24"/>
        </w:rPr>
        <w:t xml:space="preserve"> </w:t>
      </w:r>
      <w:r w:rsidR="00B467D4">
        <w:rPr>
          <w:sz w:val="24"/>
          <w:szCs w:val="24"/>
        </w:rPr>
        <w:t>occurring near the</w:t>
      </w:r>
      <w:r w:rsidR="00B678A5">
        <w:rPr>
          <w:sz w:val="24"/>
          <w:szCs w:val="24"/>
        </w:rPr>
        <w:t xml:space="preserve"> Joint Petition for Settlement</w:t>
      </w:r>
      <w:r w:rsidR="00B467D4">
        <w:rPr>
          <w:sz w:val="24"/>
          <w:szCs w:val="24"/>
        </w:rPr>
        <w:t xml:space="preserve"> agreed upon completion date</w:t>
      </w:r>
      <w:r w:rsidR="004B5267">
        <w:rPr>
          <w:sz w:val="24"/>
          <w:szCs w:val="24"/>
        </w:rPr>
        <w:t xml:space="preserve">, the parties </w:t>
      </w:r>
      <w:r w:rsidR="001F5055">
        <w:rPr>
          <w:sz w:val="24"/>
          <w:szCs w:val="24"/>
        </w:rPr>
        <w:t xml:space="preserve">further </w:t>
      </w:r>
      <w:r w:rsidR="004B5267">
        <w:rPr>
          <w:sz w:val="24"/>
          <w:szCs w:val="24"/>
        </w:rPr>
        <w:t>agree to a</w:t>
      </w:r>
      <w:r w:rsidR="00B467D4">
        <w:rPr>
          <w:sz w:val="24"/>
          <w:szCs w:val="24"/>
        </w:rPr>
        <w:t xml:space="preserve"> revi</w:t>
      </w:r>
      <w:r w:rsidR="009D65FD">
        <w:rPr>
          <w:sz w:val="24"/>
          <w:szCs w:val="24"/>
        </w:rPr>
        <w:t xml:space="preserve">sed completion date of December 31, 2021. </w:t>
      </w:r>
    </w:p>
    <w:p w14:paraId="70D8B812" w14:textId="77777777" w:rsidR="009D65FD" w:rsidRDefault="009D65FD" w:rsidP="007003FE">
      <w:pPr>
        <w:ind w:firstLine="1440"/>
        <w:rPr>
          <w:sz w:val="24"/>
          <w:szCs w:val="24"/>
        </w:rPr>
      </w:pPr>
    </w:p>
    <w:p w14:paraId="2C055C1B" w14:textId="5AEA7D60" w:rsidR="005D1753" w:rsidRDefault="004B5267" w:rsidP="007003FE">
      <w:pPr>
        <w:ind w:firstLine="1440"/>
        <w:rPr>
          <w:sz w:val="24"/>
          <w:szCs w:val="24"/>
        </w:rPr>
      </w:pPr>
      <w:r>
        <w:rPr>
          <w:sz w:val="24"/>
          <w:szCs w:val="24"/>
        </w:rPr>
        <w:t xml:space="preserve"> </w:t>
      </w:r>
      <w:r w:rsidR="005D58D7">
        <w:rPr>
          <w:sz w:val="24"/>
          <w:szCs w:val="24"/>
        </w:rPr>
        <w:t>In accordan</w:t>
      </w:r>
      <w:r w:rsidR="00D2270C">
        <w:rPr>
          <w:sz w:val="24"/>
          <w:szCs w:val="24"/>
        </w:rPr>
        <w:t>ce with the Joint Petition for Settlement</w:t>
      </w:r>
      <w:r w:rsidR="001A5EC3">
        <w:rPr>
          <w:sz w:val="24"/>
          <w:szCs w:val="24"/>
        </w:rPr>
        <w:t xml:space="preserve">, the following </w:t>
      </w:r>
      <w:r w:rsidR="00E418AA">
        <w:rPr>
          <w:sz w:val="24"/>
          <w:szCs w:val="24"/>
        </w:rPr>
        <w:t>alterations and obliga</w:t>
      </w:r>
      <w:r w:rsidR="00F438E3">
        <w:rPr>
          <w:sz w:val="24"/>
          <w:szCs w:val="24"/>
        </w:rPr>
        <w:t>tions</w:t>
      </w:r>
      <w:r w:rsidR="00147151">
        <w:rPr>
          <w:sz w:val="24"/>
          <w:szCs w:val="24"/>
        </w:rPr>
        <w:t xml:space="preserve"> were agreed to by the parties </w:t>
      </w:r>
      <w:r w:rsidR="00B32D5E">
        <w:rPr>
          <w:sz w:val="24"/>
          <w:szCs w:val="24"/>
        </w:rPr>
        <w:t xml:space="preserve">for the </w:t>
      </w:r>
      <w:r w:rsidR="00147151">
        <w:rPr>
          <w:sz w:val="24"/>
          <w:szCs w:val="24"/>
        </w:rPr>
        <w:t>enhan</w:t>
      </w:r>
      <w:r w:rsidR="00E418AA">
        <w:rPr>
          <w:sz w:val="24"/>
          <w:szCs w:val="24"/>
        </w:rPr>
        <w:t>ce</w:t>
      </w:r>
      <w:r w:rsidR="00B32D5E">
        <w:rPr>
          <w:sz w:val="24"/>
          <w:szCs w:val="24"/>
        </w:rPr>
        <w:t>d protection of the</w:t>
      </w:r>
      <w:r w:rsidR="00E418AA">
        <w:rPr>
          <w:sz w:val="24"/>
          <w:szCs w:val="24"/>
        </w:rPr>
        <w:t xml:space="preserve"> public</w:t>
      </w:r>
      <w:r w:rsidR="00B32D5E">
        <w:rPr>
          <w:sz w:val="24"/>
          <w:szCs w:val="24"/>
        </w:rPr>
        <w:t>’s</w:t>
      </w:r>
      <w:r w:rsidR="00E418AA">
        <w:rPr>
          <w:sz w:val="24"/>
          <w:szCs w:val="24"/>
        </w:rPr>
        <w:t xml:space="preserve"> safety</w:t>
      </w:r>
      <w:r w:rsidR="0024156F">
        <w:rPr>
          <w:sz w:val="24"/>
          <w:szCs w:val="24"/>
        </w:rPr>
        <w:t xml:space="preserve"> with respect to the crossing.</w:t>
      </w:r>
      <w:r w:rsidR="00E418AA">
        <w:rPr>
          <w:sz w:val="24"/>
          <w:szCs w:val="24"/>
        </w:rPr>
        <w:t xml:space="preserve"> </w:t>
      </w:r>
    </w:p>
    <w:p w14:paraId="040ECCB0" w14:textId="46CF3089" w:rsidR="004F7F51" w:rsidRDefault="004F7F51" w:rsidP="007003FE">
      <w:pPr>
        <w:ind w:firstLine="1440"/>
        <w:rPr>
          <w:sz w:val="24"/>
          <w:szCs w:val="24"/>
        </w:rPr>
      </w:pPr>
    </w:p>
    <w:p w14:paraId="0AAA718C" w14:textId="77777777" w:rsidR="004A7791" w:rsidRDefault="004F7F51" w:rsidP="007003FE">
      <w:pPr>
        <w:ind w:firstLine="1440"/>
        <w:rPr>
          <w:sz w:val="24"/>
          <w:szCs w:val="24"/>
        </w:rPr>
      </w:pPr>
      <w:r>
        <w:rPr>
          <w:sz w:val="24"/>
          <w:szCs w:val="24"/>
        </w:rPr>
        <w:t>Guilfor</w:t>
      </w:r>
      <w:r w:rsidR="00785E02">
        <w:rPr>
          <w:sz w:val="24"/>
          <w:szCs w:val="24"/>
        </w:rPr>
        <w:t>d Township agrees to</w:t>
      </w:r>
      <w:r w:rsidR="004A7791">
        <w:rPr>
          <w:sz w:val="24"/>
          <w:szCs w:val="24"/>
        </w:rPr>
        <w:t>:</w:t>
      </w:r>
    </w:p>
    <w:p w14:paraId="7647C9D9" w14:textId="77777777" w:rsidR="0057093C" w:rsidRDefault="0057093C" w:rsidP="007003FE">
      <w:pPr>
        <w:ind w:firstLine="1440"/>
        <w:rPr>
          <w:sz w:val="24"/>
          <w:szCs w:val="24"/>
        </w:rPr>
      </w:pPr>
    </w:p>
    <w:p w14:paraId="1E8BDA25" w14:textId="35E3506B" w:rsidR="00C222DF" w:rsidRDefault="0057093C" w:rsidP="007003FE">
      <w:pPr>
        <w:pStyle w:val="ListParagraph"/>
        <w:numPr>
          <w:ilvl w:val="0"/>
          <w:numId w:val="9"/>
        </w:numPr>
        <w:rPr>
          <w:sz w:val="24"/>
          <w:szCs w:val="24"/>
        </w:rPr>
      </w:pPr>
      <w:r w:rsidRPr="0057093C">
        <w:rPr>
          <w:sz w:val="24"/>
          <w:szCs w:val="24"/>
        </w:rPr>
        <w:t>I</w:t>
      </w:r>
      <w:r w:rsidR="00785E02" w:rsidRPr="0057093C">
        <w:rPr>
          <w:sz w:val="24"/>
          <w:szCs w:val="24"/>
        </w:rPr>
        <w:t>nstall</w:t>
      </w:r>
      <w:r w:rsidR="00CB259B">
        <w:rPr>
          <w:sz w:val="24"/>
          <w:szCs w:val="24"/>
        </w:rPr>
        <w:t xml:space="preserve"> </w:t>
      </w:r>
      <w:r w:rsidR="001F7F63">
        <w:rPr>
          <w:sz w:val="24"/>
          <w:szCs w:val="24"/>
        </w:rPr>
        <w:t>a</w:t>
      </w:r>
      <w:r w:rsidR="00594673">
        <w:rPr>
          <w:sz w:val="24"/>
          <w:szCs w:val="24"/>
        </w:rPr>
        <w:t xml:space="preserve">nd maintain </w:t>
      </w:r>
      <w:r w:rsidR="00785E02" w:rsidRPr="0057093C">
        <w:rPr>
          <w:sz w:val="24"/>
          <w:szCs w:val="24"/>
        </w:rPr>
        <w:t>thermoplastic rumble</w:t>
      </w:r>
      <w:r w:rsidR="00710D38" w:rsidRPr="0057093C">
        <w:rPr>
          <w:sz w:val="24"/>
          <w:szCs w:val="24"/>
        </w:rPr>
        <w:t xml:space="preserve"> strips on both </w:t>
      </w:r>
      <w:r w:rsidR="00E029E2">
        <w:rPr>
          <w:sz w:val="24"/>
          <w:szCs w:val="24"/>
        </w:rPr>
        <w:t xml:space="preserve">roadway </w:t>
      </w:r>
      <w:r w:rsidR="00710D38" w:rsidRPr="0057093C">
        <w:rPr>
          <w:sz w:val="24"/>
          <w:szCs w:val="24"/>
        </w:rPr>
        <w:t>approach</w:t>
      </w:r>
      <w:r w:rsidR="00192589">
        <w:rPr>
          <w:sz w:val="24"/>
          <w:szCs w:val="24"/>
        </w:rPr>
        <w:t>es</w:t>
      </w:r>
      <w:r w:rsidR="00C222DF">
        <w:rPr>
          <w:sz w:val="24"/>
          <w:szCs w:val="24"/>
        </w:rPr>
        <w:t>;</w:t>
      </w:r>
    </w:p>
    <w:p w14:paraId="20767B70" w14:textId="52D13DBF" w:rsidR="0057093C" w:rsidRDefault="006605D7" w:rsidP="007003FE">
      <w:pPr>
        <w:pStyle w:val="ListParagraph"/>
        <w:numPr>
          <w:ilvl w:val="0"/>
          <w:numId w:val="9"/>
        </w:numPr>
        <w:rPr>
          <w:sz w:val="24"/>
          <w:szCs w:val="24"/>
        </w:rPr>
      </w:pPr>
      <w:r>
        <w:rPr>
          <w:sz w:val="24"/>
          <w:szCs w:val="24"/>
        </w:rPr>
        <w:t xml:space="preserve">Install </w:t>
      </w:r>
      <w:r w:rsidR="00594673">
        <w:rPr>
          <w:sz w:val="24"/>
          <w:szCs w:val="24"/>
        </w:rPr>
        <w:t xml:space="preserve">and maintain </w:t>
      </w:r>
      <w:r>
        <w:rPr>
          <w:sz w:val="24"/>
          <w:szCs w:val="24"/>
        </w:rPr>
        <w:t>bracketed (left and right side of the roadway) 3</w:t>
      </w:r>
      <w:r w:rsidR="0046702D">
        <w:rPr>
          <w:sz w:val="24"/>
          <w:szCs w:val="24"/>
        </w:rPr>
        <w:t xml:space="preserve">6” x 36” </w:t>
      </w:r>
      <w:r w:rsidR="000B53CD">
        <w:rPr>
          <w:sz w:val="24"/>
          <w:szCs w:val="24"/>
        </w:rPr>
        <w:t>conventional road, multi-lane stops si</w:t>
      </w:r>
      <w:r w:rsidR="00504BC3">
        <w:rPr>
          <w:sz w:val="24"/>
          <w:szCs w:val="24"/>
        </w:rPr>
        <w:t xml:space="preserve">gns </w:t>
      </w:r>
      <w:r w:rsidR="000B53CD">
        <w:rPr>
          <w:sz w:val="24"/>
          <w:szCs w:val="24"/>
        </w:rPr>
        <w:t xml:space="preserve">for both </w:t>
      </w:r>
      <w:r w:rsidR="0069085E">
        <w:rPr>
          <w:sz w:val="24"/>
          <w:szCs w:val="24"/>
        </w:rPr>
        <w:t xml:space="preserve">roadway </w:t>
      </w:r>
      <w:r w:rsidR="000B53CD">
        <w:rPr>
          <w:sz w:val="24"/>
          <w:szCs w:val="24"/>
        </w:rPr>
        <w:t>approach</w:t>
      </w:r>
      <w:r w:rsidR="0069085E">
        <w:rPr>
          <w:sz w:val="24"/>
          <w:szCs w:val="24"/>
        </w:rPr>
        <w:t>es</w:t>
      </w:r>
      <w:r w:rsidR="00C222DF">
        <w:rPr>
          <w:sz w:val="24"/>
          <w:szCs w:val="24"/>
        </w:rPr>
        <w:t>;</w:t>
      </w:r>
    </w:p>
    <w:p w14:paraId="1A2218DC" w14:textId="63FA07FB" w:rsidR="0069085E" w:rsidRDefault="00676214" w:rsidP="007003FE">
      <w:pPr>
        <w:pStyle w:val="ListParagraph"/>
        <w:numPr>
          <w:ilvl w:val="0"/>
          <w:numId w:val="9"/>
        </w:numPr>
        <w:rPr>
          <w:sz w:val="24"/>
          <w:szCs w:val="24"/>
        </w:rPr>
      </w:pPr>
      <w:r>
        <w:rPr>
          <w:sz w:val="24"/>
          <w:szCs w:val="24"/>
        </w:rPr>
        <w:t xml:space="preserve">Install </w:t>
      </w:r>
      <w:r w:rsidR="00594673">
        <w:rPr>
          <w:sz w:val="24"/>
          <w:szCs w:val="24"/>
        </w:rPr>
        <w:t xml:space="preserve">and maintain </w:t>
      </w:r>
      <w:r>
        <w:rPr>
          <w:sz w:val="24"/>
          <w:szCs w:val="24"/>
        </w:rPr>
        <w:t>red refl</w:t>
      </w:r>
      <w:r w:rsidR="008D0A07">
        <w:rPr>
          <w:sz w:val="24"/>
          <w:szCs w:val="24"/>
        </w:rPr>
        <w:t>ective tape on all stop sign masts and</w:t>
      </w:r>
      <w:r w:rsidR="00C222DF">
        <w:rPr>
          <w:sz w:val="24"/>
          <w:szCs w:val="24"/>
        </w:rPr>
        <w:t>;</w:t>
      </w:r>
    </w:p>
    <w:p w14:paraId="0B2BB1DC" w14:textId="7769AF68" w:rsidR="00C222DF" w:rsidRDefault="006075F5" w:rsidP="007003FE">
      <w:pPr>
        <w:pStyle w:val="ListParagraph"/>
        <w:numPr>
          <w:ilvl w:val="0"/>
          <w:numId w:val="9"/>
        </w:numPr>
        <w:rPr>
          <w:sz w:val="24"/>
          <w:szCs w:val="24"/>
        </w:rPr>
      </w:pPr>
      <w:r>
        <w:rPr>
          <w:sz w:val="24"/>
          <w:szCs w:val="24"/>
        </w:rPr>
        <w:t>Insta</w:t>
      </w:r>
      <w:r w:rsidR="002B56B5">
        <w:rPr>
          <w:sz w:val="24"/>
          <w:szCs w:val="24"/>
        </w:rPr>
        <w:t xml:space="preserve">ll </w:t>
      </w:r>
      <w:r w:rsidR="0029794C">
        <w:rPr>
          <w:sz w:val="24"/>
          <w:szCs w:val="24"/>
        </w:rPr>
        <w:t>an</w:t>
      </w:r>
      <w:r w:rsidR="00B37D8A">
        <w:rPr>
          <w:sz w:val="24"/>
          <w:szCs w:val="24"/>
        </w:rPr>
        <w:t xml:space="preserve">d maintain </w:t>
      </w:r>
      <w:r w:rsidR="002B56B5">
        <w:rPr>
          <w:sz w:val="24"/>
          <w:szCs w:val="24"/>
        </w:rPr>
        <w:t>two (2) alternately flashing solar</w:t>
      </w:r>
      <w:r w:rsidR="00AC6949">
        <w:rPr>
          <w:sz w:val="24"/>
          <w:szCs w:val="24"/>
        </w:rPr>
        <w:t xml:space="preserve">-powered circular yellow warning beacons </w:t>
      </w:r>
      <w:r w:rsidR="00AE609A">
        <w:rPr>
          <w:sz w:val="24"/>
          <w:szCs w:val="24"/>
        </w:rPr>
        <w:t xml:space="preserve">attached to the existing stop ahead sign </w:t>
      </w:r>
      <w:r w:rsidR="009B2C1C">
        <w:rPr>
          <w:sz w:val="24"/>
          <w:szCs w:val="24"/>
        </w:rPr>
        <w:t>mast for both roadway approaches.</w:t>
      </w:r>
    </w:p>
    <w:p w14:paraId="4F4C3B8F" w14:textId="4BC931AA" w:rsidR="00A051B4" w:rsidRDefault="00A051B4" w:rsidP="007003FE">
      <w:pPr>
        <w:ind w:left="1530"/>
        <w:rPr>
          <w:sz w:val="24"/>
          <w:szCs w:val="24"/>
        </w:rPr>
      </w:pPr>
    </w:p>
    <w:p w14:paraId="0083215A" w14:textId="15730071" w:rsidR="00A051B4" w:rsidRDefault="000110DE" w:rsidP="007003FE">
      <w:pPr>
        <w:ind w:firstLine="1440"/>
        <w:rPr>
          <w:sz w:val="24"/>
          <w:szCs w:val="24"/>
        </w:rPr>
      </w:pPr>
      <w:r>
        <w:rPr>
          <w:sz w:val="24"/>
          <w:szCs w:val="24"/>
        </w:rPr>
        <w:t>All work shall be performed in accordance with the Manual on Uniform Traffic Control Devices</w:t>
      </w:r>
      <w:r w:rsidR="00154CA8">
        <w:rPr>
          <w:sz w:val="24"/>
          <w:szCs w:val="24"/>
        </w:rPr>
        <w:t>.</w:t>
      </w:r>
    </w:p>
    <w:p w14:paraId="77E4B867" w14:textId="1C8340F4" w:rsidR="00E06F3F" w:rsidRDefault="00E06F3F" w:rsidP="007003FE">
      <w:pPr>
        <w:ind w:firstLine="1440"/>
        <w:rPr>
          <w:sz w:val="24"/>
          <w:szCs w:val="24"/>
        </w:rPr>
      </w:pPr>
    </w:p>
    <w:p w14:paraId="725F9C17" w14:textId="0B58D9EC" w:rsidR="00E06F3F" w:rsidRDefault="00E06F3F" w:rsidP="007003FE">
      <w:pPr>
        <w:ind w:firstLine="1440"/>
        <w:rPr>
          <w:sz w:val="24"/>
          <w:szCs w:val="24"/>
        </w:rPr>
      </w:pPr>
      <w:r>
        <w:rPr>
          <w:sz w:val="24"/>
          <w:szCs w:val="24"/>
        </w:rPr>
        <w:t>Norfolk Southern Railway Company agree</w:t>
      </w:r>
      <w:r w:rsidR="0051634C">
        <w:rPr>
          <w:sz w:val="24"/>
          <w:szCs w:val="24"/>
        </w:rPr>
        <w:t>s to inspect, maintain and repair</w:t>
      </w:r>
      <w:r w:rsidR="00F30B88">
        <w:rPr>
          <w:sz w:val="24"/>
          <w:szCs w:val="24"/>
        </w:rPr>
        <w:t>,</w:t>
      </w:r>
      <w:r w:rsidR="00AD70E5">
        <w:rPr>
          <w:sz w:val="24"/>
          <w:szCs w:val="24"/>
        </w:rPr>
        <w:t xml:space="preserve"> as necessary,</w:t>
      </w:r>
      <w:r w:rsidR="0051634C">
        <w:rPr>
          <w:sz w:val="24"/>
          <w:szCs w:val="24"/>
        </w:rPr>
        <w:t xml:space="preserve"> the crossing surface</w:t>
      </w:r>
      <w:r w:rsidR="00A0725A">
        <w:rPr>
          <w:sz w:val="24"/>
          <w:szCs w:val="24"/>
        </w:rPr>
        <w:t xml:space="preserve"> and shall keep the right-of-way clear </w:t>
      </w:r>
      <w:r w:rsidR="00613FED">
        <w:rPr>
          <w:sz w:val="24"/>
          <w:szCs w:val="24"/>
        </w:rPr>
        <w:t>on an ongoing basis.</w:t>
      </w:r>
    </w:p>
    <w:p w14:paraId="2F4EBE42" w14:textId="7AE5B43A" w:rsidR="00FD7D3A" w:rsidRDefault="00FD7D3A" w:rsidP="007003FE">
      <w:pPr>
        <w:ind w:firstLine="1440"/>
        <w:rPr>
          <w:sz w:val="24"/>
          <w:szCs w:val="24"/>
        </w:rPr>
      </w:pPr>
    </w:p>
    <w:p w14:paraId="40ECEC40" w14:textId="638EFF6C" w:rsidR="00FD7D3A" w:rsidRPr="00A051B4" w:rsidRDefault="00FD32F9" w:rsidP="007003FE">
      <w:pPr>
        <w:ind w:firstLine="1440"/>
        <w:rPr>
          <w:sz w:val="24"/>
          <w:szCs w:val="24"/>
        </w:rPr>
      </w:pPr>
      <w:r>
        <w:rPr>
          <w:sz w:val="24"/>
          <w:szCs w:val="24"/>
        </w:rPr>
        <w:t>Penns</w:t>
      </w:r>
      <w:r w:rsidR="003F11BC">
        <w:rPr>
          <w:sz w:val="24"/>
          <w:szCs w:val="24"/>
        </w:rPr>
        <w:t xml:space="preserve">ylvania Department of Transportation agrees to </w:t>
      </w:r>
      <w:r w:rsidR="00282515">
        <w:rPr>
          <w:sz w:val="24"/>
          <w:szCs w:val="24"/>
        </w:rPr>
        <w:t>reimburse Guilford Township</w:t>
      </w:r>
      <w:r w:rsidR="000B5567">
        <w:rPr>
          <w:sz w:val="24"/>
          <w:szCs w:val="24"/>
        </w:rPr>
        <w:t xml:space="preserve"> for the costs </w:t>
      </w:r>
      <w:r w:rsidR="007C1278">
        <w:rPr>
          <w:sz w:val="24"/>
          <w:szCs w:val="24"/>
        </w:rPr>
        <w:t>associated with the installation</w:t>
      </w:r>
      <w:r w:rsidR="00053ECC">
        <w:rPr>
          <w:sz w:val="24"/>
          <w:szCs w:val="24"/>
        </w:rPr>
        <w:t xml:space="preserve"> of the safety enhancements indicted herein</w:t>
      </w:r>
      <w:r w:rsidR="00F319F2">
        <w:rPr>
          <w:sz w:val="24"/>
          <w:szCs w:val="24"/>
        </w:rPr>
        <w:t xml:space="preserve"> by utilizing </w:t>
      </w:r>
      <w:r w:rsidR="0054333D">
        <w:rPr>
          <w:sz w:val="24"/>
          <w:szCs w:val="24"/>
        </w:rPr>
        <w:t xml:space="preserve">Federal </w:t>
      </w:r>
      <w:r w:rsidR="00803887">
        <w:rPr>
          <w:sz w:val="24"/>
          <w:szCs w:val="24"/>
        </w:rPr>
        <w:t>Section 130 funds</w:t>
      </w:r>
      <w:r w:rsidR="00ED4D0B">
        <w:rPr>
          <w:sz w:val="24"/>
          <w:szCs w:val="24"/>
        </w:rPr>
        <w:t xml:space="preserve">. </w:t>
      </w:r>
      <w:r w:rsidR="00EE04DC">
        <w:rPr>
          <w:sz w:val="24"/>
          <w:szCs w:val="24"/>
        </w:rPr>
        <w:t>Pennsylvania Department of Transportation further agrees to the timely process of</w:t>
      </w:r>
      <w:r w:rsidR="000D7290">
        <w:rPr>
          <w:sz w:val="24"/>
          <w:szCs w:val="24"/>
        </w:rPr>
        <w:t xml:space="preserve"> the Township’s application for a Permit</w:t>
      </w:r>
      <w:r w:rsidR="002061C6">
        <w:rPr>
          <w:sz w:val="24"/>
          <w:szCs w:val="24"/>
        </w:rPr>
        <w:t xml:space="preserve"> to Install and Operate Flashing Warning Devices.</w:t>
      </w:r>
    </w:p>
    <w:p w14:paraId="7C3CD05A" w14:textId="77777777" w:rsidR="00150D0A" w:rsidRDefault="00150D0A" w:rsidP="00E01C9D">
      <w:pPr>
        <w:rPr>
          <w:sz w:val="24"/>
          <w:szCs w:val="24"/>
        </w:rPr>
      </w:pPr>
    </w:p>
    <w:p w14:paraId="6151F145" w14:textId="3922845E" w:rsidR="00443FB9" w:rsidRDefault="00443FB9" w:rsidP="00E01C9D">
      <w:pPr>
        <w:rPr>
          <w:sz w:val="24"/>
          <w:szCs w:val="24"/>
        </w:rPr>
      </w:pPr>
      <w:r>
        <w:rPr>
          <w:sz w:val="24"/>
          <w:szCs w:val="24"/>
        </w:rPr>
        <w:lastRenderedPageBreak/>
        <w:tab/>
      </w:r>
      <w:r>
        <w:rPr>
          <w:sz w:val="24"/>
          <w:szCs w:val="24"/>
        </w:rPr>
        <w:tab/>
        <w:t>The Commission hereby establishes its jurisdictional limits at the subject crossing as the area within the confines of the railroad right-of-way and the highway right-of-way.</w:t>
      </w:r>
    </w:p>
    <w:p w14:paraId="08FBD775" w14:textId="3F91B4DD" w:rsidR="00BA082E" w:rsidRDefault="00BA082E" w:rsidP="00E801DA">
      <w:pPr>
        <w:rPr>
          <w:sz w:val="24"/>
          <w:szCs w:val="24"/>
        </w:rPr>
      </w:pPr>
    </w:p>
    <w:p w14:paraId="53D44F76" w14:textId="709D9728" w:rsidR="00BA082E" w:rsidRPr="00BA082E" w:rsidRDefault="00BA082E" w:rsidP="00BA082E">
      <w:pPr>
        <w:ind w:firstLine="1440"/>
        <w:rPr>
          <w:rFonts w:eastAsia="Calibri"/>
          <w:spacing w:val="-3"/>
          <w:sz w:val="24"/>
          <w:szCs w:val="24"/>
        </w:rPr>
      </w:pPr>
      <w:r w:rsidRPr="00725B93">
        <w:rPr>
          <w:rFonts w:eastAsia="Calibri"/>
          <w:spacing w:val="-3"/>
          <w:sz w:val="24"/>
          <w:szCs w:val="24"/>
        </w:rPr>
        <w:t>The Commission has exclusive jurisdiction in crossing alterations and is the final arbiter of any fees associated with a crossing application. Any conditions, including fees associated with a crossing application</w:t>
      </w:r>
      <w:r>
        <w:rPr>
          <w:rFonts w:eastAsia="Calibri"/>
          <w:spacing w:val="-3"/>
          <w:sz w:val="24"/>
          <w:szCs w:val="24"/>
        </w:rPr>
        <w:t>,</w:t>
      </w:r>
      <w:r w:rsidRPr="00725B93">
        <w:rPr>
          <w:rFonts w:eastAsia="Calibri"/>
          <w:spacing w:val="-3"/>
          <w:sz w:val="24"/>
          <w:szCs w:val="24"/>
        </w:rPr>
        <w:t xml:space="preserve"> must be approved by the Commission. </w:t>
      </w:r>
    </w:p>
    <w:p w14:paraId="4C4B7A44" w14:textId="77777777" w:rsidR="002B43F4" w:rsidRDefault="002B43F4" w:rsidP="00E01C9D">
      <w:pPr>
        <w:rPr>
          <w:sz w:val="24"/>
          <w:szCs w:val="24"/>
        </w:rPr>
      </w:pPr>
    </w:p>
    <w:p w14:paraId="069E5CD8" w14:textId="7336B176" w:rsidR="00443FB9" w:rsidRPr="00257B58" w:rsidRDefault="00443FB9" w:rsidP="00132EDD">
      <w:pPr>
        <w:ind w:firstLine="1440"/>
        <w:jc w:val="both"/>
        <w:rPr>
          <w:sz w:val="24"/>
          <w:szCs w:val="24"/>
        </w:rPr>
      </w:pPr>
      <w:r w:rsidRPr="00132EDD">
        <w:rPr>
          <w:sz w:val="24"/>
          <w:szCs w:val="24"/>
        </w:rPr>
        <w:t>Upon full consideration of the matters involved, we find that a hearing is not</w:t>
      </w:r>
      <w:r w:rsidRPr="00257B58">
        <w:rPr>
          <w:sz w:val="24"/>
          <w:szCs w:val="24"/>
        </w:rPr>
        <w:t xml:space="preserve"> necessary and that a Secretarial Letter may be issued approving the application</w:t>
      </w:r>
      <w:r w:rsidR="0074314F">
        <w:rPr>
          <w:sz w:val="24"/>
          <w:szCs w:val="24"/>
        </w:rPr>
        <w:t xml:space="preserve"> in accordance with the Joint Petition for Settlement</w:t>
      </w:r>
      <w:r w:rsidRPr="00257B58">
        <w:rPr>
          <w:sz w:val="24"/>
          <w:szCs w:val="24"/>
        </w:rPr>
        <w:t>.</w:t>
      </w:r>
    </w:p>
    <w:p w14:paraId="045C91A8" w14:textId="77777777" w:rsidR="00443FB9" w:rsidRPr="00167A4E" w:rsidRDefault="00443FB9" w:rsidP="00A73CAD">
      <w:pPr>
        <w:jc w:val="both"/>
        <w:rPr>
          <w:sz w:val="24"/>
          <w:szCs w:val="24"/>
          <w:highlight w:val="yellow"/>
        </w:rPr>
      </w:pPr>
    </w:p>
    <w:p w14:paraId="6E4C7C92" w14:textId="77777777" w:rsidR="00443FB9" w:rsidRPr="00EE71F7" w:rsidRDefault="00443FB9" w:rsidP="0030001F">
      <w:pPr>
        <w:rPr>
          <w:sz w:val="24"/>
          <w:szCs w:val="24"/>
        </w:rPr>
      </w:pPr>
      <w:r w:rsidRPr="00EE71F7">
        <w:rPr>
          <w:sz w:val="24"/>
          <w:szCs w:val="24"/>
        </w:rPr>
        <w:tab/>
      </w:r>
      <w:r w:rsidRPr="00EE71F7">
        <w:rPr>
          <w:sz w:val="24"/>
          <w:szCs w:val="24"/>
        </w:rPr>
        <w:tab/>
        <w:t>The Commission issues this Secretarial Letter in accordance with Section 2702 of the Public Utility Code and finds that the alteration of the crossing is necessary and proper for the service, accommodation, convenience or safety of the public.</w:t>
      </w:r>
    </w:p>
    <w:p w14:paraId="0753E321" w14:textId="77777777" w:rsidR="00443FB9" w:rsidRPr="00EE71F7" w:rsidRDefault="00443FB9" w:rsidP="0030001F">
      <w:pPr>
        <w:rPr>
          <w:sz w:val="24"/>
          <w:szCs w:val="24"/>
        </w:rPr>
      </w:pPr>
    </w:p>
    <w:p w14:paraId="383D26A8" w14:textId="193108AC" w:rsidR="00443FB9" w:rsidRDefault="00443FB9" w:rsidP="0030001F">
      <w:pPr>
        <w:rPr>
          <w:sz w:val="24"/>
          <w:szCs w:val="24"/>
        </w:rPr>
      </w:pPr>
      <w:r w:rsidRPr="00EE71F7">
        <w:rPr>
          <w:sz w:val="24"/>
          <w:szCs w:val="24"/>
        </w:rPr>
        <w:tab/>
      </w:r>
      <w:r w:rsidRPr="00EE71F7">
        <w:rPr>
          <w:sz w:val="24"/>
          <w:szCs w:val="24"/>
        </w:rPr>
        <w:tab/>
      </w:r>
      <w:r w:rsidRPr="00FB2A74">
        <w:rPr>
          <w:sz w:val="24"/>
          <w:szCs w:val="24"/>
        </w:rPr>
        <w:t>The application of</w:t>
      </w:r>
      <w:bookmarkStart w:id="0" w:name="_Hlk51231183"/>
      <w:r w:rsidR="00BF3F4B">
        <w:rPr>
          <w:sz w:val="24"/>
          <w:szCs w:val="24"/>
        </w:rPr>
        <w:t xml:space="preserve"> Pennsyl</w:t>
      </w:r>
      <w:r w:rsidR="004735BF">
        <w:rPr>
          <w:sz w:val="24"/>
          <w:szCs w:val="24"/>
        </w:rPr>
        <w:t>vania Department of Transportation</w:t>
      </w:r>
      <w:r w:rsidR="004A15CC" w:rsidRPr="00733ED3">
        <w:rPr>
          <w:spacing w:val="-3"/>
          <w:sz w:val="24"/>
          <w:szCs w:val="24"/>
        </w:rPr>
        <w:t xml:space="preserve"> </w:t>
      </w:r>
      <w:bookmarkEnd w:id="0"/>
      <w:r w:rsidRPr="00EE71F7">
        <w:rPr>
          <w:sz w:val="24"/>
          <w:szCs w:val="24"/>
        </w:rPr>
        <w:t>is approved as herein directed:</w:t>
      </w:r>
    </w:p>
    <w:p w14:paraId="1D00C151" w14:textId="77777777" w:rsidR="00132EDD" w:rsidRPr="00132EDD" w:rsidRDefault="00132EDD" w:rsidP="00132EDD">
      <w:pPr>
        <w:ind w:left="1440"/>
        <w:rPr>
          <w:sz w:val="24"/>
          <w:szCs w:val="24"/>
        </w:rPr>
      </w:pPr>
    </w:p>
    <w:p w14:paraId="41050270" w14:textId="77777777" w:rsidR="00037D7C" w:rsidRPr="00037D7C" w:rsidRDefault="00037D7C" w:rsidP="00037D7C">
      <w:pPr>
        <w:pStyle w:val="ListParagraph"/>
        <w:numPr>
          <w:ilvl w:val="0"/>
          <w:numId w:val="6"/>
        </w:numPr>
        <w:ind w:left="0" w:firstLine="1440"/>
        <w:rPr>
          <w:sz w:val="24"/>
          <w:szCs w:val="24"/>
        </w:rPr>
      </w:pPr>
      <w:r w:rsidRPr="00037D7C">
        <w:rPr>
          <w:sz w:val="24"/>
          <w:szCs w:val="24"/>
        </w:rPr>
        <w:t>The caption of the subject proceeding is hereby revised as shown herein.</w:t>
      </w:r>
    </w:p>
    <w:p w14:paraId="783B5D7F" w14:textId="77777777" w:rsidR="00132EDD" w:rsidRPr="00132EDD" w:rsidRDefault="00132EDD" w:rsidP="00037D7C">
      <w:pPr>
        <w:ind w:firstLine="1440"/>
        <w:rPr>
          <w:sz w:val="24"/>
          <w:szCs w:val="24"/>
        </w:rPr>
      </w:pPr>
    </w:p>
    <w:p w14:paraId="3256F5BC" w14:textId="196592C7" w:rsidR="004F01C3" w:rsidRPr="004F01C3" w:rsidRDefault="004F01C3" w:rsidP="00037D7C">
      <w:pPr>
        <w:pStyle w:val="ListParagraph"/>
        <w:numPr>
          <w:ilvl w:val="0"/>
          <w:numId w:val="6"/>
        </w:numPr>
        <w:ind w:left="0" w:firstLine="1440"/>
        <w:rPr>
          <w:sz w:val="24"/>
          <w:szCs w:val="24"/>
        </w:rPr>
      </w:pPr>
      <w:bookmarkStart w:id="1" w:name="_Hlk536444101"/>
      <w:r>
        <w:rPr>
          <w:sz w:val="24"/>
          <w:szCs w:val="24"/>
        </w:rPr>
        <w:t xml:space="preserve">The </w:t>
      </w:r>
      <w:r w:rsidRPr="00400B5F">
        <w:rPr>
          <w:sz w:val="24"/>
          <w:szCs w:val="24"/>
        </w:rPr>
        <w:t>crossing where</w:t>
      </w:r>
      <w:r w:rsidRPr="00A90E76">
        <w:rPr>
          <w:spacing w:val="-3"/>
          <w:sz w:val="24"/>
          <w:szCs w:val="24"/>
        </w:rPr>
        <w:t xml:space="preserve"> </w:t>
      </w:r>
      <w:r w:rsidR="00203B83">
        <w:rPr>
          <w:spacing w:val="-3"/>
          <w:sz w:val="24"/>
          <w:szCs w:val="24"/>
        </w:rPr>
        <w:t>South Thir</w:t>
      </w:r>
      <w:r w:rsidR="00A955A0">
        <w:rPr>
          <w:spacing w:val="-3"/>
          <w:sz w:val="24"/>
          <w:szCs w:val="24"/>
        </w:rPr>
        <w:t>d</w:t>
      </w:r>
      <w:r w:rsidR="00C5719E">
        <w:rPr>
          <w:spacing w:val="-3"/>
          <w:sz w:val="24"/>
          <w:szCs w:val="24"/>
        </w:rPr>
        <w:t xml:space="preserve"> (T </w:t>
      </w:r>
      <w:r w:rsidR="00A10227">
        <w:rPr>
          <w:spacing w:val="-3"/>
          <w:sz w:val="24"/>
          <w:szCs w:val="24"/>
        </w:rPr>
        <w:t>559</w:t>
      </w:r>
      <w:r w:rsidR="00C5719E">
        <w:rPr>
          <w:spacing w:val="-3"/>
          <w:sz w:val="24"/>
          <w:szCs w:val="24"/>
        </w:rPr>
        <w:t>)</w:t>
      </w:r>
      <w:r w:rsidR="00715691">
        <w:rPr>
          <w:spacing w:val="-3"/>
          <w:sz w:val="24"/>
          <w:szCs w:val="24"/>
        </w:rPr>
        <w:t xml:space="preserve"> </w:t>
      </w:r>
      <w:r>
        <w:rPr>
          <w:spacing w:val="-3"/>
          <w:sz w:val="24"/>
          <w:szCs w:val="24"/>
        </w:rPr>
        <w:t>cr</w:t>
      </w:r>
      <w:r w:rsidRPr="00A90E76">
        <w:rPr>
          <w:spacing w:val="-3"/>
          <w:sz w:val="24"/>
          <w:szCs w:val="24"/>
        </w:rPr>
        <w:t>osses</w:t>
      </w:r>
      <w:r w:rsidR="00A10227">
        <w:rPr>
          <w:spacing w:val="-3"/>
          <w:sz w:val="24"/>
          <w:szCs w:val="24"/>
        </w:rPr>
        <w:t xml:space="preserve">, at </w:t>
      </w:r>
      <w:r w:rsidRPr="00A90E76">
        <w:rPr>
          <w:spacing w:val="-3"/>
          <w:sz w:val="24"/>
          <w:szCs w:val="24"/>
        </w:rPr>
        <w:t>grade</w:t>
      </w:r>
      <w:r>
        <w:rPr>
          <w:spacing w:val="-3"/>
          <w:sz w:val="24"/>
          <w:szCs w:val="24"/>
        </w:rPr>
        <w:t>,</w:t>
      </w:r>
      <w:r w:rsidRPr="009A4BCC">
        <w:rPr>
          <w:spacing w:val="-3"/>
          <w:sz w:val="24"/>
          <w:szCs w:val="24"/>
        </w:rPr>
        <w:t xml:space="preserve"> </w:t>
      </w:r>
      <w:r w:rsidR="00CD4F32">
        <w:rPr>
          <w:spacing w:val="-3"/>
          <w:sz w:val="24"/>
          <w:szCs w:val="24"/>
        </w:rPr>
        <w:t>a single track of Norfolk S</w:t>
      </w:r>
      <w:r w:rsidR="00C449A7">
        <w:rPr>
          <w:spacing w:val="-3"/>
          <w:sz w:val="24"/>
          <w:szCs w:val="24"/>
        </w:rPr>
        <w:t>o</w:t>
      </w:r>
      <w:r w:rsidR="00CD4F32">
        <w:rPr>
          <w:spacing w:val="-3"/>
          <w:sz w:val="24"/>
          <w:szCs w:val="24"/>
        </w:rPr>
        <w:t>uthern Railway Compan</w:t>
      </w:r>
      <w:r w:rsidR="00EA16E7">
        <w:rPr>
          <w:spacing w:val="-3"/>
          <w:sz w:val="24"/>
          <w:szCs w:val="24"/>
        </w:rPr>
        <w:t>y</w:t>
      </w:r>
      <w:r>
        <w:rPr>
          <w:spacing w:val="-3"/>
          <w:sz w:val="24"/>
          <w:szCs w:val="24"/>
        </w:rPr>
        <w:t>,</w:t>
      </w:r>
      <w:r w:rsidRPr="00A90E76">
        <w:rPr>
          <w:spacing w:val="-3"/>
          <w:sz w:val="24"/>
          <w:szCs w:val="24"/>
        </w:rPr>
        <w:t xml:space="preserve"> located in </w:t>
      </w:r>
      <w:r w:rsidR="00EA16E7">
        <w:rPr>
          <w:spacing w:val="-3"/>
          <w:sz w:val="24"/>
          <w:szCs w:val="24"/>
        </w:rPr>
        <w:t>Guilford</w:t>
      </w:r>
      <w:r w:rsidR="000806F4">
        <w:rPr>
          <w:spacing w:val="-3"/>
          <w:sz w:val="24"/>
          <w:szCs w:val="24"/>
        </w:rPr>
        <w:t xml:space="preserve"> Townsh</w:t>
      </w:r>
      <w:r w:rsidR="0080711F">
        <w:rPr>
          <w:spacing w:val="-3"/>
          <w:sz w:val="24"/>
          <w:szCs w:val="24"/>
        </w:rPr>
        <w:t xml:space="preserve">ip, </w:t>
      </w:r>
      <w:r w:rsidR="00EA16E7">
        <w:rPr>
          <w:spacing w:val="-3"/>
          <w:sz w:val="24"/>
          <w:szCs w:val="24"/>
        </w:rPr>
        <w:t>Franklin</w:t>
      </w:r>
      <w:r w:rsidR="0080711F">
        <w:rPr>
          <w:spacing w:val="-3"/>
          <w:sz w:val="24"/>
          <w:szCs w:val="24"/>
        </w:rPr>
        <w:t xml:space="preserve"> </w:t>
      </w:r>
      <w:r w:rsidR="00491F7C">
        <w:rPr>
          <w:spacing w:val="-3"/>
          <w:sz w:val="24"/>
          <w:szCs w:val="24"/>
        </w:rPr>
        <w:t>County</w:t>
      </w:r>
      <w:r w:rsidRPr="00400B5F">
        <w:rPr>
          <w:sz w:val="24"/>
          <w:szCs w:val="24"/>
        </w:rPr>
        <w:t xml:space="preserve"> </w:t>
      </w:r>
      <w:r>
        <w:rPr>
          <w:sz w:val="24"/>
          <w:szCs w:val="24"/>
        </w:rPr>
        <w:t xml:space="preserve">(DOT </w:t>
      </w:r>
      <w:r w:rsidR="00574A14">
        <w:rPr>
          <w:sz w:val="24"/>
          <w:szCs w:val="24"/>
        </w:rPr>
        <w:t>535 152 B</w:t>
      </w:r>
      <w:r w:rsidR="00062E3E">
        <w:rPr>
          <w:sz w:val="24"/>
          <w:szCs w:val="24"/>
        </w:rPr>
        <w:t>J</w:t>
      </w:r>
      <w:r>
        <w:rPr>
          <w:sz w:val="24"/>
          <w:szCs w:val="24"/>
        </w:rPr>
        <w:t xml:space="preserve">) </w:t>
      </w:r>
      <w:r w:rsidRPr="00400B5F">
        <w:rPr>
          <w:sz w:val="24"/>
          <w:szCs w:val="24"/>
        </w:rPr>
        <w:t xml:space="preserve">be altered in accordance with the </w:t>
      </w:r>
      <w:r w:rsidR="00574A14">
        <w:rPr>
          <w:sz w:val="24"/>
          <w:szCs w:val="24"/>
        </w:rPr>
        <w:t>Joint Petition for Settleme</w:t>
      </w:r>
      <w:r w:rsidR="00F131F1">
        <w:rPr>
          <w:sz w:val="24"/>
          <w:szCs w:val="24"/>
        </w:rPr>
        <w:t>nt, submitted to the Commission</w:t>
      </w:r>
      <w:r w:rsidR="004D43C0">
        <w:rPr>
          <w:sz w:val="24"/>
          <w:szCs w:val="24"/>
        </w:rPr>
        <w:t xml:space="preserve"> </w:t>
      </w:r>
      <w:r w:rsidR="00F131F1">
        <w:rPr>
          <w:sz w:val="24"/>
          <w:szCs w:val="24"/>
        </w:rPr>
        <w:t xml:space="preserve">by the parties </w:t>
      </w:r>
      <w:r w:rsidR="004D43C0">
        <w:rPr>
          <w:sz w:val="24"/>
          <w:szCs w:val="24"/>
        </w:rPr>
        <w:t>on May 14, 2020.</w:t>
      </w:r>
    </w:p>
    <w:p w14:paraId="4D1DFAD9" w14:textId="77777777" w:rsidR="004F01C3" w:rsidRPr="004F01C3" w:rsidRDefault="004F01C3" w:rsidP="004F01C3">
      <w:pPr>
        <w:pStyle w:val="ListParagraph"/>
        <w:rPr>
          <w:spacing w:val="-3"/>
          <w:sz w:val="24"/>
          <w:szCs w:val="24"/>
        </w:rPr>
      </w:pPr>
    </w:p>
    <w:bookmarkEnd w:id="1"/>
    <w:p w14:paraId="187ED709" w14:textId="6B1F1DC4" w:rsidR="00443FB9" w:rsidRPr="00037D7C" w:rsidRDefault="00D474F8" w:rsidP="00037D7C">
      <w:pPr>
        <w:pStyle w:val="ListParagraph"/>
        <w:numPr>
          <w:ilvl w:val="0"/>
          <w:numId w:val="6"/>
        </w:numPr>
        <w:ind w:left="0" w:firstLine="1440"/>
        <w:rPr>
          <w:sz w:val="24"/>
          <w:szCs w:val="24"/>
        </w:rPr>
      </w:pPr>
      <w:r>
        <w:rPr>
          <w:spacing w:val="-3"/>
          <w:sz w:val="24"/>
          <w:szCs w:val="24"/>
        </w:rPr>
        <w:t>Guilf</w:t>
      </w:r>
      <w:r w:rsidR="002847EC">
        <w:rPr>
          <w:spacing w:val="-3"/>
          <w:sz w:val="24"/>
          <w:szCs w:val="24"/>
        </w:rPr>
        <w:t xml:space="preserve">ord Township, at </w:t>
      </w:r>
      <w:r w:rsidR="00253A8D">
        <w:rPr>
          <w:spacing w:val="-3"/>
          <w:sz w:val="24"/>
          <w:szCs w:val="24"/>
        </w:rPr>
        <w:t>its initia</w:t>
      </w:r>
      <w:r w:rsidR="00FE2252">
        <w:rPr>
          <w:spacing w:val="-3"/>
          <w:sz w:val="24"/>
          <w:szCs w:val="24"/>
        </w:rPr>
        <w:t>l</w:t>
      </w:r>
      <w:r w:rsidR="002847EC">
        <w:rPr>
          <w:spacing w:val="-3"/>
          <w:sz w:val="24"/>
          <w:szCs w:val="24"/>
        </w:rPr>
        <w:t xml:space="preserve"> cost and expense</w:t>
      </w:r>
      <w:r w:rsidR="00443FB9" w:rsidRPr="00037D7C">
        <w:rPr>
          <w:sz w:val="24"/>
          <w:szCs w:val="24"/>
        </w:rPr>
        <w:t>, furnish all material and perform all work necessary to alter the crossing by the installa</w:t>
      </w:r>
      <w:r w:rsidR="00341067" w:rsidRPr="00037D7C">
        <w:rPr>
          <w:sz w:val="24"/>
          <w:szCs w:val="24"/>
        </w:rPr>
        <w:t xml:space="preserve">tion </w:t>
      </w:r>
      <w:r w:rsidR="00E45540" w:rsidRPr="00037D7C">
        <w:rPr>
          <w:sz w:val="24"/>
          <w:szCs w:val="24"/>
        </w:rPr>
        <w:t xml:space="preserve">of </w:t>
      </w:r>
      <w:r w:rsidR="00422231">
        <w:rPr>
          <w:sz w:val="24"/>
          <w:szCs w:val="24"/>
        </w:rPr>
        <w:t xml:space="preserve">transverse </w:t>
      </w:r>
      <w:r w:rsidR="0059365E">
        <w:rPr>
          <w:sz w:val="24"/>
          <w:szCs w:val="24"/>
        </w:rPr>
        <w:t>therm</w:t>
      </w:r>
      <w:r w:rsidR="00DA0754">
        <w:rPr>
          <w:sz w:val="24"/>
          <w:szCs w:val="24"/>
        </w:rPr>
        <w:t>oplastic rumble strips on both roadway approach</w:t>
      </w:r>
      <w:r w:rsidR="00BC506C">
        <w:rPr>
          <w:sz w:val="24"/>
          <w:szCs w:val="24"/>
        </w:rPr>
        <w:t xml:space="preserve">es to the </w:t>
      </w:r>
      <w:r w:rsidR="00422231">
        <w:rPr>
          <w:sz w:val="24"/>
          <w:szCs w:val="24"/>
        </w:rPr>
        <w:t>subject</w:t>
      </w:r>
      <w:r w:rsidR="00BC506C">
        <w:rPr>
          <w:sz w:val="24"/>
          <w:szCs w:val="24"/>
        </w:rPr>
        <w:t xml:space="preserve"> crossin</w:t>
      </w:r>
      <w:r w:rsidR="00422231">
        <w:rPr>
          <w:sz w:val="24"/>
          <w:szCs w:val="24"/>
        </w:rPr>
        <w:t>g</w:t>
      </w:r>
      <w:r w:rsidR="00313D08">
        <w:rPr>
          <w:sz w:val="24"/>
          <w:szCs w:val="24"/>
        </w:rPr>
        <w:t xml:space="preserve"> in accordance with the Manual on Uniform Traffic Control Devices</w:t>
      </w:r>
      <w:r w:rsidR="004612E6">
        <w:rPr>
          <w:sz w:val="24"/>
          <w:szCs w:val="24"/>
        </w:rPr>
        <w:t>.</w:t>
      </w:r>
    </w:p>
    <w:p w14:paraId="550C3E86" w14:textId="77777777" w:rsidR="00443FB9" w:rsidRPr="00167A4E" w:rsidRDefault="00443FB9" w:rsidP="00037D7C">
      <w:pPr>
        <w:ind w:firstLine="1440"/>
        <w:rPr>
          <w:sz w:val="24"/>
          <w:szCs w:val="24"/>
          <w:highlight w:val="yellow"/>
        </w:rPr>
      </w:pPr>
    </w:p>
    <w:p w14:paraId="6A52C08E" w14:textId="580D9D51" w:rsidR="00A1418B" w:rsidRPr="00A1418B" w:rsidRDefault="004612E6" w:rsidP="00037D7C">
      <w:pPr>
        <w:pStyle w:val="ListParagraph"/>
        <w:numPr>
          <w:ilvl w:val="0"/>
          <w:numId w:val="6"/>
        </w:numPr>
        <w:ind w:left="0" w:firstLine="1440"/>
        <w:rPr>
          <w:sz w:val="24"/>
          <w:szCs w:val="24"/>
        </w:rPr>
      </w:pPr>
      <w:r>
        <w:rPr>
          <w:spacing w:val="-3"/>
          <w:sz w:val="24"/>
          <w:szCs w:val="24"/>
        </w:rPr>
        <w:t xml:space="preserve">Guilford Township, at </w:t>
      </w:r>
      <w:r w:rsidR="00FE2252">
        <w:rPr>
          <w:spacing w:val="-3"/>
          <w:sz w:val="24"/>
          <w:szCs w:val="24"/>
        </w:rPr>
        <w:t>it</w:t>
      </w:r>
      <w:r w:rsidR="007C7CC9">
        <w:rPr>
          <w:spacing w:val="-3"/>
          <w:sz w:val="24"/>
          <w:szCs w:val="24"/>
        </w:rPr>
        <w:t>s initial cost and expense</w:t>
      </w:r>
      <w:r w:rsidR="00FB2185">
        <w:rPr>
          <w:spacing w:val="-3"/>
          <w:sz w:val="24"/>
          <w:szCs w:val="24"/>
        </w:rPr>
        <w:t xml:space="preserve">, furnish all material and perform all work </w:t>
      </w:r>
      <w:r w:rsidR="005450C1">
        <w:rPr>
          <w:spacing w:val="-3"/>
          <w:sz w:val="24"/>
          <w:szCs w:val="24"/>
        </w:rPr>
        <w:t>necessary to</w:t>
      </w:r>
      <w:r w:rsidR="005C078B">
        <w:rPr>
          <w:spacing w:val="-3"/>
          <w:sz w:val="24"/>
          <w:szCs w:val="24"/>
        </w:rPr>
        <w:t xml:space="preserve"> alter the crossing by the installation of bracketed (left and right</w:t>
      </w:r>
      <w:r w:rsidR="00CD304C">
        <w:rPr>
          <w:spacing w:val="-3"/>
          <w:sz w:val="24"/>
          <w:szCs w:val="24"/>
        </w:rPr>
        <w:t xml:space="preserve"> side of the roadway) 36” x 36” </w:t>
      </w:r>
      <w:r w:rsidR="00EF2336">
        <w:rPr>
          <w:spacing w:val="-3"/>
          <w:sz w:val="24"/>
          <w:szCs w:val="24"/>
        </w:rPr>
        <w:t>conventional road, multi-lane stop signs</w:t>
      </w:r>
      <w:r w:rsidR="00381AF9">
        <w:rPr>
          <w:spacing w:val="-3"/>
          <w:sz w:val="24"/>
          <w:szCs w:val="24"/>
        </w:rPr>
        <w:t xml:space="preserve"> </w:t>
      </w:r>
      <w:r w:rsidR="009B4B3C">
        <w:rPr>
          <w:spacing w:val="-3"/>
          <w:sz w:val="24"/>
          <w:szCs w:val="24"/>
        </w:rPr>
        <w:t>with red refle</w:t>
      </w:r>
      <w:r w:rsidR="00E97DD1">
        <w:rPr>
          <w:spacing w:val="-3"/>
          <w:sz w:val="24"/>
          <w:szCs w:val="24"/>
        </w:rPr>
        <w:t>ctive tape on all stop sign masts</w:t>
      </w:r>
      <w:r w:rsidR="00C90950">
        <w:rPr>
          <w:spacing w:val="-3"/>
          <w:sz w:val="24"/>
          <w:szCs w:val="24"/>
        </w:rPr>
        <w:t xml:space="preserve"> on both roadway approaches to the subject crossing in accordance with the Ma</w:t>
      </w:r>
      <w:r w:rsidR="00A1418B">
        <w:rPr>
          <w:spacing w:val="-3"/>
          <w:sz w:val="24"/>
          <w:szCs w:val="24"/>
        </w:rPr>
        <w:t>nual on Uniform Traffic Control Devices.</w:t>
      </w:r>
    </w:p>
    <w:p w14:paraId="03B20372" w14:textId="77777777" w:rsidR="00A1418B" w:rsidRPr="00A1418B" w:rsidRDefault="00A1418B" w:rsidP="00A1418B">
      <w:pPr>
        <w:pStyle w:val="ListParagraph"/>
        <w:rPr>
          <w:spacing w:val="-3"/>
          <w:sz w:val="24"/>
          <w:szCs w:val="24"/>
        </w:rPr>
      </w:pPr>
    </w:p>
    <w:p w14:paraId="2ED575E9" w14:textId="1BBA8C6E" w:rsidR="0050761F" w:rsidRPr="0050761F" w:rsidRDefault="00BE6974" w:rsidP="00037D7C">
      <w:pPr>
        <w:pStyle w:val="ListParagraph"/>
        <w:numPr>
          <w:ilvl w:val="0"/>
          <w:numId w:val="6"/>
        </w:numPr>
        <w:ind w:left="0" w:firstLine="1440"/>
        <w:rPr>
          <w:sz w:val="24"/>
          <w:szCs w:val="24"/>
        </w:rPr>
      </w:pPr>
      <w:r>
        <w:rPr>
          <w:spacing w:val="-3"/>
          <w:sz w:val="24"/>
          <w:szCs w:val="24"/>
        </w:rPr>
        <w:t xml:space="preserve">Guilford Township, at </w:t>
      </w:r>
      <w:r w:rsidR="007C7CC9">
        <w:rPr>
          <w:spacing w:val="-3"/>
          <w:sz w:val="24"/>
          <w:szCs w:val="24"/>
        </w:rPr>
        <w:t>its initi</w:t>
      </w:r>
      <w:r w:rsidR="005446A1">
        <w:rPr>
          <w:spacing w:val="-3"/>
          <w:sz w:val="24"/>
          <w:szCs w:val="24"/>
        </w:rPr>
        <w:t>al cost and expense</w:t>
      </w:r>
      <w:r w:rsidR="00B566C1">
        <w:rPr>
          <w:spacing w:val="-3"/>
          <w:sz w:val="24"/>
          <w:szCs w:val="24"/>
        </w:rPr>
        <w:t xml:space="preserve">, furnish all material and perform all work to </w:t>
      </w:r>
      <w:r w:rsidR="001A49B4">
        <w:rPr>
          <w:spacing w:val="-3"/>
          <w:sz w:val="24"/>
          <w:szCs w:val="24"/>
        </w:rPr>
        <w:t xml:space="preserve">alter the subject crossing by installation of two (2) </w:t>
      </w:r>
      <w:r w:rsidR="001D70A6">
        <w:rPr>
          <w:spacing w:val="-3"/>
          <w:sz w:val="24"/>
          <w:szCs w:val="24"/>
        </w:rPr>
        <w:t xml:space="preserve">alternately flashing solar-powered circular yellow </w:t>
      </w:r>
      <w:r w:rsidR="000B45B1">
        <w:rPr>
          <w:spacing w:val="-3"/>
          <w:sz w:val="24"/>
          <w:szCs w:val="24"/>
        </w:rPr>
        <w:t>wa</w:t>
      </w:r>
      <w:r w:rsidR="00481D41">
        <w:rPr>
          <w:spacing w:val="-3"/>
          <w:sz w:val="24"/>
          <w:szCs w:val="24"/>
        </w:rPr>
        <w:t xml:space="preserve">rning </w:t>
      </w:r>
      <w:r w:rsidR="005D6546">
        <w:rPr>
          <w:spacing w:val="-3"/>
          <w:sz w:val="24"/>
          <w:szCs w:val="24"/>
        </w:rPr>
        <w:t>beacons</w:t>
      </w:r>
      <w:r w:rsidR="00774944">
        <w:rPr>
          <w:spacing w:val="-3"/>
          <w:sz w:val="24"/>
          <w:szCs w:val="24"/>
        </w:rPr>
        <w:t xml:space="preserve"> attached to the existing stop ahead sign mast o</w:t>
      </w:r>
      <w:r w:rsidR="005A5DD7">
        <w:rPr>
          <w:spacing w:val="-3"/>
          <w:sz w:val="24"/>
          <w:szCs w:val="24"/>
        </w:rPr>
        <w:t>n both roadway approaches to the subject crossing in accordance with the Manual of Uniform Traffic</w:t>
      </w:r>
      <w:r w:rsidR="0050761F">
        <w:rPr>
          <w:spacing w:val="-3"/>
          <w:sz w:val="24"/>
          <w:szCs w:val="24"/>
        </w:rPr>
        <w:t xml:space="preserve"> Control Devices.</w:t>
      </w:r>
    </w:p>
    <w:p w14:paraId="4E193107" w14:textId="77777777" w:rsidR="0050761F" w:rsidRPr="0050761F" w:rsidRDefault="0050761F" w:rsidP="0050761F">
      <w:pPr>
        <w:pStyle w:val="ListParagraph"/>
        <w:rPr>
          <w:spacing w:val="-3"/>
          <w:sz w:val="24"/>
          <w:szCs w:val="24"/>
        </w:rPr>
      </w:pPr>
    </w:p>
    <w:p w14:paraId="51C774BE" w14:textId="57CD736E" w:rsidR="00443FB9" w:rsidRPr="00037D7C" w:rsidRDefault="00F3347D" w:rsidP="00037D7C">
      <w:pPr>
        <w:pStyle w:val="ListParagraph"/>
        <w:numPr>
          <w:ilvl w:val="0"/>
          <w:numId w:val="6"/>
        </w:numPr>
        <w:ind w:left="0" w:firstLine="1440"/>
        <w:rPr>
          <w:sz w:val="24"/>
          <w:szCs w:val="24"/>
        </w:rPr>
      </w:pPr>
      <w:r>
        <w:rPr>
          <w:spacing w:val="-3"/>
          <w:sz w:val="24"/>
          <w:szCs w:val="24"/>
        </w:rPr>
        <w:t xml:space="preserve"> </w:t>
      </w:r>
      <w:r w:rsidR="002C5C98">
        <w:rPr>
          <w:spacing w:val="-3"/>
          <w:sz w:val="24"/>
          <w:szCs w:val="24"/>
        </w:rPr>
        <w:t>Guilf</w:t>
      </w:r>
      <w:r w:rsidR="00A025CE">
        <w:rPr>
          <w:spacing w:val="-3"/>
          <w:sz w:val="24"/>
          <w:szCs w:val="24"/>
        </w:rPr>
        <w:t>ord Township</w:t>
      </w:r>
      <w:r w:rsidR="00443FB9" w:rsidRPr="00037D7C">
        <w:rPr>
          <w:sz w:val="24"/>
          <w:szCs w:val="24"/>
        </w:rPr>
        <w:t xml:space="preserve">, at its </w:t>
      </w:r>
      <w:r w:rsidR="00372655">
        <w:rPr>
          <w:sz w:val="24"/>
          <w:szCs w:val="24"/>
        </w:rPr>
        <w:t>initial</w:t>
      </w:r>
      <w:r w:rsidR="00443FB9" w:rsidRPr="00037D7C">
        <w:rPr>
          <w:sz w:val="24"/>
          <w:szCs w:val="24"/>
        </w:rPr>
        <w:t xml:space="preserve"> cost and expense, furnish all material and perform all work necessary to establish and maintain any detours or traffic controls that may be required to properly and safely accommodate highway and pedestrian traffic during the time the crossing is being altered.</w:t>
      </w:r>
    </w:p>
    <w:p w14:paraId="6BD68399" w14:textId="77777777" w:rsidR="00443FB9" w:rsidRPr="003647CB" w:rsidRDefault="00443FB9" w:rsidP="00037D7C">
      <w:pPr>
        <w:ind w:firstLine="1440"/>
        <w:rPr>
          <w:sz w:val="24"/>
          <w:szCs w:val="24"/>
        </w:rPr>
      </w:pPr>
    </w:p>
    <w:p w14:paraId="1F8377F9" w14:textId="53F469B1" w:rsidR="00443FB9" w:rsidRDefault="00443FB9" w:rsidP="00037D7C">
      <w:pPr>
        <w:pStyle w:val="ListParagraph"/>
        <w:numPr>
          <w:ilvl w:val="0"/>
          <w:numId w:val="6"/>
        </w:numPr>
        <w:ind w:left="0" w:firstLine="1440"/>
        <w:rPr>
          <w:sz w:val="24"/>
          <w:szCs w:val="24"/>
        </w:rPr>
      </w:pPr>
      <w:r w:rsidRPr="00037D7C">
        <w:rPr>
          <w:sz w:val="24"/>
          <w:szCs w:val="24"/>
        </w:rPr>
        <w:t>Any relocation of, changes in and/or removal of any adjacent structures, equipment or other facilities of any non-carrier public utility</w:t>
      </w:r>
      <w:r w:rsidR="00011992">
        <w:rPr>
          <w:sz w:val="24"/>
          <w:szCs w:val="24"/>
        </w:rPr>
        <w:t xml:space="preserve"> </w:t>
      </w:r>
      <w:r w:rsidRPr="00037D7C">
        <w:rPr>
          <w:sz w:val="24"/>
          <w:szCs w:val="24"/>
        </w:rPr>
        <w:t>which may be required as incidental to the alteration of the crossing, be made by said public utility at its initial cost, and in such a manner as will not interfere with the alteration of the crossing; and such relocated or altered facilities thereafter be maintained by said public utility, at its sole cost and expense.</w:t>
      </w:r>
    </w:p>
    <w:p w14:paraId="4294C179" w14:textId="77777777" w:rsidR="00D004B4" w:rsidRPr="00D004B4" w:rsidRDefault="00D004B4" w:rsidP="00D004B4">
      <w:pPr>
        <w:rPr>
          <w:sz w:val="24"/>
          <w:szCs w:val="24"/>
        </w:rPr>
      </w:pPr>
    </w:p>
    <w:p w14:paraId="7BC34BDD" w14:textId="7FD233B9" w:rsidR="0017432A" w:rsidRDefault="008A28B2" w:rsidP="009221D9">
      <w:pPr>
        <w:pStyle w:val="ListParagraph"/>
        <w:numPr>
          <w:ilvl w:val="0"/>
          <w:numId w:val="6"/>
        </w:numPr>
        <w:ind w:left="0" w:firstLine="1440"/>
        <w:rPr>
          <w:sz w:val="24"/>
          <w:szCs w:val="24"/>
        </w:rPr>
      </w:pPr>
      <w:bookmarkStart w:id="2" w:name="_Hlk50722989"/>
      <w:r>
        <w:rPr>
          <w:sz w:val="24"/>
          <w:szCs w:val="24"/>
        </w:rPr>
        <w:t>Norfol</w:t>
      </w:r>
      <w:r w:rsidR="0091124C">
        <w:rPr>
          <w:sz w:val="24"/>
          <w:szCs w:val="24"/>
        </w:rPr>
        <w:t>k Southern Railway Com</w:t>
      </w:r>
      <w:r w:rsidR="001714E5">
        <w:rPr>
          <w:sz w:val="24"/>
          <w:szCs w:val="24"/>
        </w:rPr>
        <w:t>pa</w:t>
      </w:r>
      <w:r w:rsidR="0091124C">
        <w:rPr>
          <w:sz w:val="24"/>
          <w:szCs w:val="24"/>
        </w:rPr>
        <w:t>ny</w:t>
      </w:r>
      <w:r w:rsidR="0017432A" w:rsidRPr="00FE3E2C">
        <w:rPr>
          <w:sz w:val="24"/>
          <w:szCs w:val="24"/>
        </w:rPr>
        <w:t xml:space="preserve">, at </w:t>
      </w:r>
      <w:r>
        <w:rPr>
          <w:sz w:val="24"/>
          <w:szCs w:val="24"/>
        </w:rPr>
        <w:t>its</w:t>
      </w:r>
      <w:r w:rsidR="00CE0D87">
        <w:rPr>
          <w:sz w:val="24"/>
          <w:szCs w:val="24"/>
        </w:rPr>
        <w:t xml:space="preserve"> initial cost and expense</w:t>
      </w:r>
      <w:r w:rsidR="0017432A" w:rsidRPr="00FE3E2C">
        <w:rPr>
          <w:sz w:val="24"/>
          <w:szCs w:val="24"/>
        </w:rPr>
        <w:t>, furnish all material and perform all work relating to its facilities which may be required as incidental to the performance of the proposed work and furnish any watchmen, flagmen, inspectors and/or engineering services that may be deemed necessary to protect the railroad’s operations or facilities during the time the facilities are being installed.</w:t>
      </w:r>
    </w:p>
    <w:p w14:paraId="2A99242A" w14:textId="77777777" w:rsidR="00372655" w:rsidRPr="00372655" w:rsidRDefault="00372655" w:rsidP="00372655">
      <w:pPr>
        <w:pStyle w:val="ListParagraph"/>
        <w:rPr>
          <w:sz w:val="24"/>
          <w:szCs w:val="24"/>
        </w:rPr>
      </w:pPr>
    </w:p>
    <w:p w14:paraId="569CB7A9" w14:textId="25D0CDB3" w:rsidR="001714E5" w:rsidRPr="00E834AC" w:rsidRDefault="00704F0C" w:rsidP="00F357FA">
      <w:pPr>
        <w:pStyle w:val="ListParagraph"/>
        <w:numPr>
          <w:ilvl w:val="0"/>
          <w:numId w:val="6"/>
        </w:numPr>
        <w:ind w:left="0" w:firstLine="1440"/>
        <w:rPr>
          <w:sz w:val="24"/>
          <w:szCs w:val="24"/>
        </w:rPr>
      </w:pPr>
      <w:r w:rsidRPr="00E834AC">
        <w:rPr>
          <w:sz w:val="24"/>
          <w:szCs w:val="24"/>
        </w:rPr>
        <w:t xml:space="preserve">Pennsylvania Department of Transportation, </w:t>
      </w:r>
      <w:bookmarkEnd w:id="2"/>
      <w:r w:rsidR="00F357FA" w:rsidRPr="00E834AC">
        <w:rPr>
          <w:sz w:val="24"/>
          <w:szCs w:val="24"/>
        </w:rPr>
        <w:t>at its sole cost and expense</w:t>
      </w:r>
      <w:r w:rsidR="00AB4013" w:rsidRPr="00E834AC">
        <w:rPr>
          <w:sz w:val="24"/>
          <w:szCs w:val="24"/>
        </w:rPr>
        <w:t xml:space="preserve">, </w:t>
      </w:r>
      <w:r w:rsidR="001714E5" w:rsidRPr="00E834AC">
        <w:rPr>
          <w:sz w:val="24"/>
          <w:szCs w:val="24"/>
        </w:rPr>
        <w:t>expeditiously facilitate any and all</w:t>
      </w:r>
      <w:r w:rsidR="00E834AC" w:rsidRPr="00E834AC">
        <w:rPr>
          <w:sz w:val="24"/>
          <w:szCs w:val="24"/>
        </w:rPr>
        <w:t xml:space="preserve"> permitting processes necessary to perform work required as agreed to in the May 14, 2020 Joint Petition for Settlement.</w:t>
      </w:r>
    </w:p>
    <w:p w14:paraId="03D6C4F4" w14:textId="77777777" w:rsidR="004C37ED" w:rsidRPr="004C37ED" w:rsidRDefault="004C37ED" w:rsidP="004C37ED">
      <w:pPr>
        <w:pStyle w:val="ListParagraph"/>
        <w:rPr>
          <w:sz w:val="24"/>
          <w:szCs w:val="24"/>
        </w:rPr>
      </w:pPr>
    </w:p>
    <w:p w14:paraId="67228DA7" w14:textId="26FE396C" w:rsidR="00443FB9" w:rsidRPr="00E834AC" w:rsidRDefault="009217B2" w:rsidP="009217B2">
      <w:pPr>
        <w:pStyle w:val="ListParagraph"/>
        <w:numPr>
          <w:ilvl w:val="0"/>
          <w:numId w:val="6"/>
        </w:numPr>
        <w:ind w:left="0" w:firstLine="1440"/>
        <w:rPr>
          <w:sz w:val="24"/>
          <w:szCs w:val="24"/>
        </w:rPr>
      </w:pPr>
      <w:r w:rsidRPr="00E834AC">
        <w:rPr>
          <w:sz w:val="24"/>
          <w:szCs w:val="24"/>
        </w:rPr>
        <w:t>Pennsylvania Department of Transportation u</w:t>
      </w:r>
      <w:r w:rsidR="001714E5" w:rsidRPr="00E834AC">
        <w:rPr>
          <w:sz w:val="24"/>
          <w:szCs w:val="24"/>
        </w:rPr>
        <w:t xml:space="preserve">tilize </w:t>
      </w:r>
      <w:r w:rsidR="004B5581">
        <w:rPr>
          <w:sz w:val="24"/>
          <w:szCs w:val="24"/>
        </w:rPr>
        <w:t>Federa</w:t>
      </w:r>
      <w:r w:rsidR="00E71846">
        <w:rPr>
          <w:sz w:val="24"/>
          <w:szCs w:val="24"/>
        </w:rPr>
        <w:t xml:space="preserve">l </w:t>
      </w:r>
      <w:r w:rsidR="001714E5" w:rsidRPr="00E834AC">
        <w:rPr>
          <w:sz w:val="24"/>
          <w:szCs w:val="24"/>
        </w:rPr>
        <w:t xml:space="preserve">Section 130 funds to reimburse </w:t>
      </w:r>
      <w:r w:rsidRPr="00E834AC">
        <w:rPr>
          <w:sz w:val="24"/>
          <w:szCs w:val="24"/>
        </w:rPr>
        <w:t>Guilfo</w:t>
      </w:r>
      <w:r w:rsidR="00AB7494" w:rsidRPr="00E834AC">
        <w:rPr>
          <w:sz w:val="24"/>
          <w:szCs w:val="24"/>
        </w:rPr>
        <w:t>rd Township</w:t>
      </w:r>
      <w:r w:rsidR="001714E5" w:rsidRPr="00E834AC">
        <w:rPr>
          <w:sz w:val="24"/>
          <w:szCs w:val="24"/>
        </w:rPr>
        <w:t xml:space="preserve"> for all of its costs in performing the work agreed upon above in </w:t>
      </w:r>
      <w:r w:rsidR="00AB7494" w:rsidRPr="00E834AC">
        <w:rPr>
          <w:sz w:val="24"/>
          <w:szCs w:val="24"/>
        </w:rPr>
        <w:t>num</w:t>
      </w:r>
      <w:r w:rsidR="004E7B78" w:rsidRPr="00E834AC">
        <w:rPr>
          <w:sz w:val="24"/>
          <w:szCs w:val="24"/>
        </w:rPr>
        <w:t>bered paragraphs 3, 4 and 5.</w:t>
      </w:r>
    </w:p>
    <w:p w14:paraId="030C7282" w14:textId="77777777" w:rsidR="001714E5" w:rsidRPr="003647CB" w:rsidRDefault="001714E5" w:rsidP="001714E5">
      <w:pPr>
        <w:ind w:firstLine="1440"/>
        <w:rPr>
          <w:sz w:val="24"/>
          <w:szCs w:val="24"/>
        </w:rPr>
      </w:pPr>
    </w:p>
    <w:p w14:paraId="2FBAB40E" w14:textId="1685ADB9" w:rsidR="005E1674" w:rsidRPr="004735BF" w:rsidRDefault="00443FB9" w:rsidP="005E1674">
      <w:pPr>
        <w:pStyle w:val="ListParagraph"/>
        <w:numPr>
          <w:ilvl w:val="0"/>
          <w:numId w:val="6"/>
        </w:numPr>
        <w:ind w:left="0" w:firstLine="1440"/>
        <w:rPr>
          <w:sz w:val="24"/>
          <w:szCs w:val="24"/>
        </w:rPr>
      </w:pPr>
      <w:r w:rsidRPr="004735BF">
        <w:rPr>
          <w:sz w:val="24"/>
          <w:szCs w:val="24"/>
        </w:rPr>
        <w:t xml:space="preserve">The alteration of the crossing be completed on or before </w:t>
      </w:r>
      <w:r w:rsidR="00BE299E">
        <w:rPr>
          <w:sz w:val="24"/>
          <w:szCs w:val="24"/>
        </w:rPr>
        <w:t>December 31, 2021</w:t>
      </w:r>
      <w:r w:rsidRPr="004735BF">
        <w:rPr>
          <w:sz w:val="24"/>
          <w:szCs w:val="24"/>
        </w:rPr>
        <w:t>, and that on or before said date</w:t>
      </w:r>
      <w:r w:rsidR="004E7B78" w:rsidRPr="004735BF">
        <w:rPr>
          <w:sz w:val="24"/>
          <w:szCs w:val="24"/>
        </w:rPr>
        <w:t xml:space="preserve"> Guil</w:t>
      </w:r>
      <w:r w:rsidR="00E834AC" w:rsidRPr="004735BF">
        <w:rPr>
          <w:sz w:val="24"/>
          <w:szCs w:val="24"/>
        </w:rPr>
        <w:t>ford Township</w:t>
      </w:r>
      <w:r w:rsidR="006D369E" w:rsidRPr="004735BF">
        <w:rPr>
          <w:spacing w:val="-3"/>
          <w:sz w:val="24"/>
          <w:szCs w:val="24"/>
        </w:rPr>
        <w:t>,</w:t>
      </w:r>
      <w:r w:rsidR="006D369E" w:rsidRPr="004735BF">
        <w:rPr>
          <w:sz w:val="24"/>
          <w:szCs w:val="24"/>
        </w:rPr>
        <w:t xml:space="preserve"> </w:t>
      </w:r>
      <w:r w:rsidRPr="004735BF">
        <w:rPr>
          <w:sz w:val="24"/>
          <w:szCs w:val="24"/>
        </w:rPr>
        <w:t>report in writing the date of actual completion of the work to this Commission</w:t>
      </w:r>
      <w:r w:rsidR="008531F1" w:rsidRPr="004735BF">
        <w:rPr>
          <w:sz w:val="24"/>
          <w:szCs w:val="24"/>
        </w:rPr>
        <w:t xml:space="preserve"> and certify to the parties of record and this Commission that the work has been satisfactorily completed in accordance with the </w:t>
      </w:r>
      <w:r w:rsidR="001765AF" w:rsidRPr="004735BF">
        <w:rPr>
          <w:sz w:val="24"/>
          <w:szCs w:val="24"/>
        </w:rPr>
        <w:t xml:space="preserve">May 14, 2020 Joint Petition </w:t>
      </w:r>
      <w:r w:rsidR="005E1674" w:rsidRPr="004735BF">
        <w:rPr>
          <w:sz w:val="24"/>
          <w:szCs w:val="24"/>
        </w:rPr>
        <w:t>for Settlement.</w:t>
      </w:r>
    </w:p>
    <w:p w14:paraId="4A4D5481" w14:textId="183B2302" w:rsidR="00443FB9" w:rsidRPr="005E1674" w:rsidRDefault="005E1674" w:rsidP="005E1674">
      <w:pPr>
        <w:rPr>
          <w:sz w:val="24"/>
          <w:szCs w:val="24"/>
        </w:rPr>
      </w:pPr>
      <w:r w:rsidRPr="005E1674">
        <w:rPr>
          <w:sz w:val="24"/>
          <w:szCs w:val="24"/>
        </w:rPr>
        <w:t xml:space="preserve"> </w:t>
      </w:r>
    </w:p>
    <w:p w14:paraId="5808424F" w14:textId="0CD43C8E" w:rsidR="00443FB9" w:rsidRPr="00837DD4" w:rsidRDefault="00B7143A" w:rsidP="00837DD4">
      <w:pPr>
        <w:pStyle w:val="ListParagraph"/>
        <w:numPr>
          <w:ilvl w:val="0"/>
          <w:numId w:val="6"/>
        </w:numPr>
        <w:ind w:left="0" w:firstLine="1440"/>
        <w:rPr>
          <w:sz w:val="24"/>
          <w:szCs w:val="24"/>
        </w:rPr>
      </w:pPr>
      <w:r>
        <w:rPr>
          <w:sz w:val="24"/>
          <w:szCs w:val="24"/>
        </w:rPr>
        <w:t>Guilfor</w:t>
      </w:r>
      <w:r w:rsidR="001A6173">
        <w:rPr>
          <w:sz w:val="24"/>
          <w:szCs w:val="24"/>
        </w:rPr>
        <w:t>d Township</w:t>
      </w:r>
      <w:r w:rsidR="00443FB9" w:rsidRPr="00837DD4">
        <w:rPr>
          <w:sz w:val="24"/>
          <w:szCs w:val="24"/>
        </w:rPr>
        <w:t>, at its sole cost and expense, pay all compensation for damages, if any, due to owners of property taken, injured or destroyed by reason of the alteration of the crossing in accordance with this Secretarial Letter.</w:t>
      </w:r>
    </w:p>
    <w:p w14:paraId="4523EECF" w14:textId="77777777" w:rsidR="00C62DE2" w:rsidRPr="00C62DE2" w:rsidRDefault="00C62DE2" w:rsidP="00C62DE2">
      <w:pPr>
        <w:pStyle w:val="ListParagraph"/>
        <w:rPr>
          <w:sz w:val="24"/>
          <w:szCs w:val="24"/>
          <w:highlight w:val="yellow"/>
        </w:rPr>
      </w:pPr>
    </w:p>
    <w:p w14:paraId="3E68E7E5" w14:textId="77777777" w:rsidR="00C62DE2" w:rsidRPr="00C62DE2" w:rsidRDefault="00C62DE2" w:rsidP="00837DD4">
      <w:pPr>
        <w:pStyle w:val="ListParagraph"/>
        <w:numPr>
          <w:ilvl w:val="0"/>
          <w:numId w:val="6"/>
        </w:numPr>
        <w:tabs>
          <w:tab w:val="num" w:pos="0"/>
        </w:tabs>
        <w:ind w:left="0" w:firstLine="1440"/>
        <w:rPr>
          <w:sz w:val="24"/>
          <w:szCs w:val="24"/>
        </w:rPr>
      </w:pPr>
      <w:r w:rsidRPr="00C62DE2">
        <w:rPr>
          <w:sz w:val="24"/>
          <w:szCs w:val="24"/>
        </w:rPr>
        <w:t>This Secretarial Letter is without prejudice to the right of any party to recover part or all of any costs incurred by said party in compliance with the provisions of this Secretarial Letter, in accordance with any lawful agreement between it and any other party.</w:t>
      </w:r>
    </w:p>
    <w:p w14:paraId="5306C0EC" w14:textId="77777777" w:rsidR="00C62DE2" w:rsidRPr="00C62DE2" w:rsidRDefault="00C62DE2" w:rsidP="00C62DE2">
      <w:pPr>
        <w:rPr>
          <w:sz w:val="24"/>
          <w:szCs w:val="24"/>
          <w:highlight w:val="yellow"/>
        </w:rPr>
      </w:pPr>
    </w:p>
    <w:p w14:paraId="1D5B7098" w14:textId="122019F9" w:rsidR="008F3B77" w:rsidRPr="00333498" w:rsidRDefault="00443FB9" w:rsidP="00D15E70">
      <w:pPr>
        <w:pStyle w:val="ListParagraph"/>
        <w:numPr>
          <w:ilvl w:val="0"/>
          <w:numId w:val="6"/>
        </w:numPr>
        <w:ind w:left="0" w:firstLine="1440"/>
        <w:rPr>
          <w:sz w:val="24"/>
          <w:szCs w:val="24"/>
        </w:rPr>
      </w:pPr>
      <w:r w:rsidRPr="00037D7C">
        <w:rPr>
          <w:sz w:val="24"/>
          <w:szCs w:val="24"/>
        </w:rPr>
        <w:t>All parties involved herein cooperate fully with each other so that during the time the work is being performed, vehicular, pedestrian and railroad traffic will not be endangered or unnecessarily inconvenienced, and so that the requirements of each of the parties will be provided for and accommodated insofar as possible.</w:t>
      </w:r>
    </w:p>
    <w:p w14:paraId="4A847B14" w14:textId="77777777" w:rsidR="00443FB9" w:rsidRPr="003647CB" w:rsidRDefault="00443FB9" w:rsidP="00037D7C">
      <w:pPr>
        <w:ind w:firstLine="1440"/>
        <w:rPr>
          <w:sz w:val="24"/>
          <w:szCs w:val="24"/>
        </w:rPr>
      </w:pPr>
    </w:p>
    <w:p w14:paraId="57729238" w14:textId="4F7071C7" w:rsidR="00443FB9" w:rsidRDefault="00333498" w:rsidP="00037D7C">
      <w:pPr>
        <w:pStyle w:val="ListParagraph"/>
        <w:numPr>
          <w:ilvl w:val="0"/>
          <w:numId w:val="6"/>
        </w:numPr>
        <w:ind w:left="0" w:firstLine="1440"/>
        <w:rPr>
          <w:sz w:val="24"/>
          <w:szCs w:val="24"/>
        </w:rPr>
      </w:pPr>
      <w:r>
        <w:rPr>
          <w:spacing w:val="-3"/>
          <w:sz w:val="24"/>
          <w:szCs w:val="24"/>
        </w:rPr>
        <w:t>Guilford Township</w:t>
      </w:r>
      <w:r w:rsidR="00442921">
        <w:rPr>
          <w:spacing w:val="-3"/>
          <w:sz w:val="24"/>
          <w:szCs w:val="24"/>
        </w:rPr>
        <w:t>,</w:t>
      </w:r>
      <w:r w:rsidR="00442921" w:rsidRPr="00733ED3">
        <w:rPr>
          <w:spacing w:val="-3"/>
          <w:sz w:val="24"/>
          <w:szCs w:val="24"/>
        </w:rPr>
        <w:t xml:space="preserve"> </w:t>
      </w:r>
      <w:r w:rsidR="00443FB9" w:rsidRPr="00037D7C">
        <w:rPr>
          <w:sz w:val="24"/>
          <w:szCs w:val="24"/>
        </w:rPr>
        <w:t xml:space="preserve">at least </w:t>
      </w:r>
      <w:r w:rsidR="00EF409B" w:rsidRPr="00037D7C">
        <w:rPr>
          <w:sz w:val="24"/>
          <w:szCs w:val="24"/>
        </w:rPr>
        <w:t>seven</w:t>
      </w:r>
      <w:r w:rsidR="00443FB9" w:rsidRPr="00037D7C">
        <w:rPr>
          <w:sz w:val="24"/>
          <w:szCs w:val="24"/>
        </w:rPr>
        <w:t xml:space="preserve"> (</w:t>
      </w:r>
      <w:r w:rsidR="00EF409B" w:rsidRPr="00037D7C">
        <w:rPr>
          <w:sz w:val="24"/>
          <w:szCs w:val="24"/>
        </w:rPr>
        <w:t>7</w:t>
      </w:r>
      <w:r w:rsidR="00443FB9" w:rsidRPr="00037D7C">
        <w:rPr>
          <w:sz w:val="24"/>
          <w:szCs w:val="24"/>
        </w:rPr>
        <w:t>) days prior to the start of work, notify all parties in interest of the actual date on which work will begin.</w:t>
      </w:r>
    </w:p>
    <w:p w14:paraId="0270EC46" w14:textId="77777777" w:rsidR="00F4421D" w:rsidRPr="00F4421D" w:rsidRDefault="00F4421D" w:rsidP="00F4421D">
      <w:pPr>
        <w:pStyle w:val="ListParagraph"/>
        <w:rPr>
          <w:sz w:val="24"/>
          <w:szCs w:val="24"/>
        </w:rPr>
      </w:pPr>
    </w:p>
    <w:p w14:paraId="6A3997E4" w14:textId="77777777" w:rsidR="00F4421D" w:rsidRDefault="00F4421D" w:rsidP="001B6B32">
      <w:pPr>
        <w:numPr>
          <w:ilvl w:val="0"/>
          <w:numId w:val="6"/>
        </w:numPr>
        <w:tabs>
          <w:tab w:val="left" w:pos="0"/>
        </w:tabs>
        <w:ind w:left="0" w:firstLine="1440"/>
        <w:rPr>
          <w:sz w:val="24"/>
          <w:szCs w:val="24"/>
        </w:rPr>
      </w:pPr>
      <w:r w:rsidRPr="00031A89">
        <w:rPr>
          <w:sz w:val="24"/>
          <w:szCs w:val="24"/>
        </w:rPr>
        <w:t xml:space="preserve">All costs which are to be reimbursed by the Department of Transportation consistent with this letter shall be reimbursed pursuant to the provisions of 23 C.F.R. </w:t>
      </w:r>
      <w:r>
        <w:rPr>
          <w:sz w:val="24"/>
          <w:szCs w:val="24"/>
        </w:rPr>
        <w:t xml:space="preserve">Parts </w:t>
      </w:r>
      <w:r w:rsidRPr="00031A89">
        <w:rPr>
          <w:sz w:val="24"/>
          <w:szCs w:val="24"/>
        </w:rPr>
        <w:t>140</w:t>
      </w:r>
      <w:r>
        <w:rPr>
          <w:sz w:val="24"/>
          <w:szCs w:val="24"/>
        </w:rPr>
        <w:t xml:space="preserve"> </w:t>
      </w:r>
      <w:r>
        <w:rPr>
          <w:sz w:val="24"/>
          <w:szCs w:val="24"/>
        </w:rPr>
        <w:lastRenderedPageBreak/>
        <w:t>and</w:t>
      </w:r>
      <w:r w:rsidRPr="00031A89">
        <w:rPr>
          <w:sz w:val="24"/>
          <w:szCs w:val="24"/>
        </w:rPr>
        <w:t xml:space="preserve"> 646. The aforesaid Federal reimbursement shall not supersede, delay or in any manner, postpone the effect of any paragraph contained in this or any related Secretarial Letter or </w:t>
      </w:r>
      <w:r>
        <w:rPr>
          <w:sz w:val="24"/>
          <w:szCs w:val="24"/>
        </w:rPr>
        <w:t>O</w:t>
      </w:r>
      <w:r w:rsidRPr="00031A89">
        <w:rPr>
          <w:sz w:val="24"/>
          <w:szCs w:val="24"/>
        </w:rPr>
        <w:t>rder.</w:t>
      </w:r>
    </w:p>
    <w:p w14:paraId="61605405" w14:textId="49BB35D4" w:rsidR="00443FB9" w:rsidRPr="00BF4C33" w:rsidRDefault="00443FB9" w:rsidP="00BF4C33">
      <w:pPr>
        <w:tabs>
          <w:tab w:val="left" w:pos="0"/>
        </w:tabs>
        <w:rPr>
          <w:sz w:val="24"/>
          <w:szCs w:val="24"/>
        </w:rPr>
      </w:pPr>
    </w:p>
    <w:p w14:paraId="353E4780" w14:textId="4E59C7E9" w:rsidR="00443FB9" w:rsidRDefault="00443FB9" w:rsidP="00825FEF">
      <w:pPr>
        <w:pStyle w:val="ListParagraph"/>
        <w:numPr>
          <w:ilvl w:val="0"/>
          <w:numId w:val="6"/>
        </w:numPr>
        <w:ind w:left="0" w:firstLine="1440"/>
        <w:rPr>
          <w:sz w:val="24"/>
          <w:szCs w:val="24"/>
        </w:rPr>
      </w:pPr>
      <w:r w:rsidRPr="00E722FE">
        <w:rPr>
          <w:sz w:val="24"/>
          <w:szCs w:val="24"/>
        </w:rPr>
        <w:t xml:space="preserve">Upon completion of the alteration of the crossing, </w:t>
      </w:r>
      <w:r w:rsidR="00333498">
        <w:rPr>
          <w:spacing w:val="-3"/>
          <w:sz w:val="24"/>
          <w:szCs w:val="24"/>
        </w:rPr>
        <w:t>Guilfo</w:t>
      </w:r>
      <w:r w:rsidR="007676A3">
        <w:rPr>
          <w:spacing w:val="-3"/>
          <w:sz w:val="24"/>
          <w:szCs w:val="24"/>
        </w:rPr>
        <w:t>rd Township</w:t>
      </w:r>
      <w:r w:rsidRPr="00E722FE">
        <w:rPr>
          <w:sz w:val="24"/>
          <w:szCs w:val="24"/>
        </w:rPr>
        <w:t>, at its sole cost and expense, furnish all material and perform all work necessary thereafter to maintain the</w:t>
      </w:r>
      <w:r w:rsidR="00D37C3B">
        <w:rPr>
          <w:sz w:val="24"/>
          <w:szCs w:val="24"/>
        </w:rPr>
        <w:t xml:space="preserve"> </w:t>
      </w:r>
      <w:r w:rsidR="007676A3">
        <w:rPr>
          <w:sz w:val="24"/>
          <w:szCs w:val="24"/>
        </w:rPr>
        <w:t xml:space="preserve">thermoplastic rumble strips, </w:t>
      </w:r>
      <w:r w:rsidR="00841EE8">
        <w:rPr>
          <w:sz w:val="24"/>
          <w:szCs w:val="24"/>
        </w:rPr>
        <w:t xml:space="preserve">stops signs and alternately flashing </w:t>
      </w:r>
      <w:r w:rsidR="00EF5B41">
        <w:rPr>
          <w:sz w:val="24"/>
          <w:szCs w:val="24"/>
        </w:rPr>
        <w:t xml:space="preserve">solar-powered circular </w:t>
      </w:r>
      <w:r w:rsidR="00841EE8">
        <w:rPr>
          <w:sz w:val="24"/>
          <w:szCs w:val="24"/>
        </w:rPr>
        <w:t>yello</w:t>
      </w:r>
      <w:r w:rsidR="001373D3">
        <w:rPr>
          <w:sz w:val="24"/>
          <w:szCs w:val="24"/>
        </w:rPr>
        <w:t xml:space="preserve">w </w:t>
      </w:r>
      <w:r w:rsidR="009E431B">
        <w:rPr>
          <w:sz w:val="24"/>
          <w:szCs w:val="24"/>
        </w:rPr>
        <w:t>war</w:t>
      </w:r>
      <w:r w:rsidR="00610D8A">
        <w:rPr>
          <w:sz w:val="24"/>
          <w:szCs w:val="24"/>
        </w:rPr>
        <w:t xml:space="preserve">ning </w:t>
      </w:r>
      <w:r w:rsidR="001373D3">
        <w:rPr>
          <w:sz w:val="24"/>
          <w:szCs w:val="24"/>
        </w:rPr>
        <w:t xml:space="preserve">beacons </w:t>
      </w:r>
      <w:r w:rsidRPr="00E722FE">
        <w:rPr>
          <w:sz w:val="24"/>
          <w:szCs w:val="24"/>
        </w:rPr>
        <w:t>installed in accordance with this Secretarial Letter</w:t>
      </w:r>
      <w:r w:rsidR="00C973C1">
        <w:rPr>
          <w:sz w:val="24"/>
          <w:szCs w:val="24"/>
        </w:rPr>
        <w:t xml:space="preserve"> and to maintain its highway approaches to the subject crossing to points</w:t>
      </w:r>
      <w:r w:rsidR="00D56CA7">
        <w:rPr>
          <w:sz w:val="24"/>
          <w:szCs w:val="24"/>
        </w:rPr>
        <w:t xml:space="preserve"> twenty-four (24) inches beyond each outside rail</w:t>
      </w:r>
      <w:r w:rsidR="00567CD1" w:rsidRPr="00567CD1">
        <w:rPr>
          <w:sz w:val="24"/>
          <w:szCs w:val="24"/>
        </w:rPr>
        <w:t xml:space="preserve"> </w:t>
      </w:r>
      <w:r w:rsidR="00567CD1" w:rsidRPr="00A91407">
        <w:rPr>
          <w:sz w:val="24"/>
          <w:szCs w:val="24"/>
        </w:rPr>
        <w:t xml:space="preserve">and in addition, maintain the </w:t>
      </w:r>
      <w:r w:rsidR="00567CD1">
        <w:rPr>
          <w:sz w:val="24"/>
          <w:szCs w:val="24"/>
        </w:rPr>
        <w:t>G</w:t>
      </w:r>
      <w:r w:rsidR="00567CD1" w:rsidRPr="00A91407">
        <w:rPr>
          <w:sz w:val="24"/>
          <w:szCs w:val="24"/>
        </w:rPr>
        <w:t xml:space="preserve">rade </w:t>
      </w:r>
      <w:r w:rsidR="00567CD1">
        <w:rPr>
          <w:sz w:val="24"/>
          <w:szCs w:val="24"/>
        </w:rPr>
        <w:t>C</w:t>
      </w:r>
      <w:r w:rsidR="00567CD1" w:rsidRPr="00A91407">
        <w:rPr>
          <w:sz w:val="24"/>
          <w:szCs w:val="24"/>
        </w:rPr>
        <w:t xml:space="preserve">rossing </w:t>
      </w:r>
      <w:r w:rsidR="00567CD1">
        <w:rPr>
          <w:sz w:val="24"/>
          <w:szCs w:val="24"/>
        </w:rPr>
        <w:t>A</w:t>
      </w:r>
      <w:r w:rsidR="00567CD1" w:rsidRPr="00A91407">
        <w:rPr>
          <w:sz w:val="24"/>
          <w:szCs w:val="24"/>
        </w:rPr>
        <w:t xml:space="preserve">dvance </w:t>
      </w:r>
      <w:r w:rsidR="00567CD1">
        <w:rPr>
          <w:sz w:val="24"/>
          <w:szCs w:val="24"/>
        </w:rPr>
        <w:t>W</w:t>
      </w:r>
      <w:r w:rsidR="00567CD1" w:rsidRPr="00A91407">
        <w:rPr>
          <w:sz w:val="24"/>
          <w:szCs w:val="24"/>
        </w:rPr>
        <w:t>arning</w:t>
      </w:r>
      <w:r w:rsidR="00567CD1">
        <w:rPr>
          <w:sz w:val="24"/>
          <w:szCs w:val="24"/>
        </w:rPr>
        <w:t xml:space="preserve"> (W10-1)</w:t>
      </w:r>
      <w:r w:rsidR="00567CD1" w:rsidRPr="00A91407">
        <w:rPr>
          <w:sz w:val="24"/>
          <w:szCs w:val="24"/>
        </w:rPr>
        <w:t xml:space="preserve"> signs, as required</w:t>
      </w:r>
      <w:r w:rsidR="004D559E">
        <w:rPr>
          <w:sz w:val="24"/>
          <w:szCs w:val="24"/>
        </w:rPr>
        <w:t>.</w:t>
      </w:r>
    </w:p>
    <w:p w14:paraId="67D94028" w14:textId="77777777" w:rsidR="00E722FE" w:rsidRPr="00E722FE" w:rsidRDefault="00E722FE" w:rsidP="00E722FE">
      <w:pPr>
        <w:pStyle w:val="ListParagraph"/>
        <w:rPr>
          <w:sz w:val="24"/>
          <w:szCs w:val="24"/>
        </w:rPr>
      </w:pPr>
    </w:p>
    <w:p w14:paraId="669097BB" w14:textId="27398B84" w:rsidR="00523497" w:rsidRPr="000F68B4" w:rsidRDefault="00E722FE" w:rsidP="000F68B4">
      <w:pPr>
        <w:numPr>
          <w:ilvl w:val="0"/>
          <w:numId w:val="6"/>
        </w:numPr>
        <w:tabs>
          <w:tab w:val="left" w:pos="0"/>
        </w:tabs>
        <w:ind w:left="0" w:firstLine="1440"/>
        <w:rPr>
          <w:sz w:val="24"/>
          <w:szCs w:val="24"/>
        </w:rPr>
      </w:pPr>
      <w:r w:rsidRPr="00037D7C">
        <w:rPr>
          <w:sz w:val="24"/>
          <w:szCs w:val="24"/>
        </w:rPr>
        <w:t xml:space="preserve">Upon completion of the alteration of the crossing, </w:t>
      </w:r>
      <w:r w:rsidR="00C22E43">
        <w:rPr>
          <w:sz w:val="24"/>
          <w:szCs w:val="24"/>
        </w:rPr>
        <w:t>Norfolk</w:t>
      </w:r>
      <w:r w:rsidR="00F77FF4">
        <w:rPr>
          <w:sz w:val="24"/>
          <w:szCs w:val="24"/>
        </w:rPr>
        <w:t xml:space="preserve"> Southern Railway Compa</w:t>
      </w:r>
      <w:r w:rsidR="00C22E43">
        <w:rPr>
          <w:sz w:val="24"/>
          <w:szCs w:val="24"/>
        </w:rPr>
        <w:t>ny</w:t>
      </w:r>
      <w:r w:rsidR="00EB2C8A">
        <w:rPr>
          <w:sz w:val="24"/>
          <w:szCs w:val="24"/>
        </w:rPr>
        <w:t>,</w:t>
      </w:r>
      <w:r w:rsidRPr="00037D7C">
        <w:rPr>
          <w:sz w:val="24"/>
          <w:szCs w:val="24"/>
        </w:rPr>
        <w:t xml:space="preserve"> at its sole cost and expense, furnish all material and perform all work necessary to </w:t>
      </w:r>
      <w:r w:rsidR="00C22E43">
        <w:rPr>
          <w:sz w:val="24"/>
          <w:szCs w:val="24"/>
        </w:rPr>
        <w:t xml:space="preserve">keep the </w:t>
      </w:r>
      <w:r w:rsidR="008131DB">
        <w:rPr>
          <w:sz w:val="24"/>
          <w:szCs w:val="24"/>
        </w:rPr>
        <w:t xml:space="preserve">their right of way clear and to </w:t>
      </w:r>
      <w:r w:rsidRPr="00037D7C">
        <w:rPr>
          <w:sz w:val="24"/>
          <w:szCs w:val="24"/>
        </w:rPr>
        <w:t>maintain its railroad facilities at the subject crossing</w:t>
      </w:r>
      <w:r w:rsidR="00F26C73" w:rsidRPr="00F26C73">
        <w:rPr>
          <w:sz w:val="24"/>
          <w:szCs w:val="24"/>
        </w:rPr>
        <w:t xml:space="preserve"> </w:t>
      </w:r>
      <w:r w:rsidR="004D559E">
        <w:rPr>
          <w:sz w:val="24"/>
          <w:szCs w:val="24"/>
        </w:rPr>
        <w:t xml:space="preserve">and </w:t>
      </w:r>
      <w:r w:rsidR="00F26C73" w:rsidRPr="00A91283">
        <w:rPr>
          <w:sz w:val="24"/>
          <w:szCs w:val="24"/>
        </w:rPr>
        <w:t>all appurtenant equipment</w:t>
      </w:r>
      <w:r w:rsidR="00C74025">
        <w:rPr>
          <w:sz w:val="24"/>
          <w:szCs w:val="24"/>
        </w:rPr>
        <w:t>;</w:t>
      </w:r>
      <w:r w:rsidR="00F26C73" w:rsidRPr="00A91283">
        <w:rPr>
          <w:sz w:val="24"/>
          <w:szCs w:val="24"/>
        </w:rPr>
        <w:t xml:space="preserve"> and maintain at all times in a smooth and satisfactor</w:t>
      </w:r>
      <w:r w:rsidR="00F26C73">
        <w:rPr>
          <w:sz w:val="24"/>
          <w:szCs w:val="24"/>
        </w:rPr>
        <w:t>y condition the crossing surface</w:t>
      </w:r>
      <w:r w:rsidR="00F26C73" w:rsidRPr="00A91283">
        <w:rPr>
          <w:sz w:val="24"/>
          <w:szCs w:val="24"/>
        </w:rPr>
        <w:t xml:space="preserve"> located between the rails and for a distance of twenty-four (24) inches beyond the outermost rails, all in accordance with Part 8 of the Manual on Uniform Traffic Control Devices and this Se</w:t>
      </w:r>
      <w:r w:rsidR="001E6281">
        <w:rPr>
          <w:sz w:val="24"/>
          <w:szCs w:val="24"/>
        </w:rPr>
        <w:t>c</w:t>
      </w:r>
      <w:r w:rsidR="00153B1A">
        <w:rPr>
          <w:sz w:val="24"/>
          <w:szCs w:val="24"/>
        </w:rPr>
        <w:t xml:space="preserve">retarial </w:t>
      </w:r>
      <w:r w:rsidRPr="001E6281">
        <w:rPr>
          <w:sz w:val="24"/>
          <w:szCs w:val="24"/>
        </w:rPr>
        <w:t>Letter</w:t>
      </w:r>
      <w:r w:rsidR="007B5D75">
        <w:rPr>
          <w:sz w:val="24"/>
          <w:szCs w:val="24"/>
        </w:rPr>
        <w:t>.</w:t>
      </w:r>
    </w:p>
    <w:p w14:paraId="5419DD3D" w14:textId="2F7469AB" w:rsidR="009F725E" w:rsidRDefault="009F725E" w:rsidP="00C61ABC">
      <w:pPr>
        <w:ind w:firstLine="1440"/>
        <w:jc w:val="center"/>
        <w:rPr>
          <w:sz w:val="24"/>
          <w:szCs w:val="24"/>
        </w:rPr>
      </w:pPr>
    </w:p>
    <w:p w14:paraId="7F49541C" w14:textId="77777777" w:rsidR="00443FB9" w:rsidRPr="00037D7C" w:rsidRDefault="00443FB9" w:rsidP="00037D7C">
      <w:pPr>
        <w:pStyle w:val="ListParagraph"/>
        <w:numPr>
          <w:ilvl w:val="0"/>
          <w:numId w:val="6"/>
        </w:numPr>
        <w:ind w:left="0" w:firstLine="1440"/>
        <w:rPr>
          <w:sz w:val="24"/>
          <w:szCs w:val="24"/>
        </w:rPr>
      </w:pPr>
      <w:r w:rsidRPr="00037D7C">
        <w:rPr>
          <w:sz w:val="24"/>
          <w:szCs w:val="24"/>
        </w:rPr>
        <w:t xml:space="preserve">Upon completion of the work herein directed, and upon written request from any party of record, this proceeding be scheduled for a hearing at a time and place to be determined by the Commission, for the purpose of taking testimony upon the final allocation of any </w:t>
      </w:r>
      <w:r w:rsidR="004E3540" w:rsidRPr="00037D7C">
        <w:rPr>
          <w:sz w:val="24"/>
          <w:szCs w:val="24"/>
        </w:rPr>
        <w:t xml:space="preserve">remaining </w:t>
      </w:r>
      <w:r w:rsidRPr="00037D7C">
        <w:rPr>
          <w:sz w:val="24"/>
          <w:szCs w:val="24"/>
        </w:rPr>
        <w:t>costs incurred by the non-carrier utility companies and other matters relevant to this proceeding.</w:t>
      </w:r>
    </w:p>
    <w:p w14:paraId="3B2CA60A" w14:textId="77777777" w:rsidR="00320176" w:rsidRPr="003647CB" w:rsidRDefault="00320176" w:rsidP="0030001F">
      <w:pPr>
        <w:rPr>
          <w:sz w:val="24"/>
          <w:szCs w:val="24"/>
        </w:rPr>
      </w:pPr>
    </w:p>
    <w:p w14:paraId="0205B890" w14:textId="77777777" w:rsidR="001C0B46" w:rsidRPr="00251918" w:rsidRDefault="00907E31" w:rsidP="001C0B46">
      <w:pPr>
        <w:rPr>
          <w:sz w:val="24"/>
          <w:szCs w:val="24"/>
        </w:rPr>
      </w:pPr>
      <w:r w:rsidRPr="003647CB">
        <w:rPr>
          <w:sz w:val="24"/>
          <w:szCs w:val="24"/>
        </w:rPr>
        <w:tab/>
      </w:r>
      <w:r w:rsidRPr="003647CB">
        <w:rPr>
          <w:sz w:val="24"/>
          <w:szCs w:val="24"/>
        </w:rPr>
        <w:tab/>
      </w:r>
      <w:r w:rsidR="001C0B46" w:rsidRPr="00251918">
        <w:rPr>
          <w:sz w:val="24"/>
          <w:szCs w:val="24"/>
        </w:rPr>
        <w:t>The Parties are reminded that failure to comply with this or any Order or Secretarial Letter in this proceeding may result in an enforcement action seeking civil penalties and/or other sanctions pursuant to 66 Pa. C.S. § 3301.</w:t>
      </w:r>
    </w:p>
    <w:p w14:paraId="308616B9" w14:textId="77777777" w:rsidR="001C0B46" w:rsidRPr="00251918" w:rsidRDefault="001C0B46" w:rsidP="001C0B46">
      <w:pPr>
        <w:rPr>
          <w:sz w:val="24"/>
          <w:szCs w:val="24"/>
        </w:rPr>
      </w:pPr>
    </w:p>
    <w:p w14:paraId="232289B5" w14:textId="77777777" w:rsidR="001C0B46" w:rsidRPr="001E2A03" w:rsidRDefault="001C0B46" w:rsidP="001C0B46">
      <w:pPr>
        <w:ind w:firstLine="1440"/>
        <w:rPr>
          <w:iCs/>
          <w:sz w:val="24"/>
          <w:szCs w:val="24"/>
        </w:rPr>
      </w:pPr>
      <w:r w:rsidRPr="001E2A03">
        <w:rPr>
          <w:iCs/>
          <w:sz w:val="24"/>
          <w:szCs w:val="24"/>
        </w:rPr>
        <w:t xml:space="preserve">All parties are being served via email due to the COVID-19 Emergency Closure.  Please note that during this period of Disaster Emergency, the Commission shall only accept </w:t>
      </w:r>
    </w:p>
    <w:p w14:paraId="7F09AEB4" w14:textId="77777777" w:rsidR="001C0B46" w:rsidRPr="001E2A03" w:rsidRDefault="001C0B46" w:rsidP="001C0B46">
      <w:pPr>
        <w:rPr>
          <w:iCs/>
          <w:sz w:val="24"/>
          <w:szCs w:val="24"/>
        </w:rPr>
      </w:pPr>
      <w:r w:rsidRPr="001E2A03">
        <w:rPr>
          <w:iCs/>
          <w:sz w:val="24"/>
          <w:szCs w:val="24"/>
        </w:rPr>
        <w:t>e-filings in lieu of paper filings, for all documents.  Thus, all parties are to open and use e-filing accounts to file documents and accept service during the pandemic emergency in accordance with the Commission’s Emergency Order at M-2020-3019262.</w:t>
      </w:r>
    </w:p>
    <w:p w14:paraId="31803A4F" w14:textId="77777777" w:rsidR="001C0B46" w:rsidRPr="001E2A03" w:rsidRDefault="001C0B46" w:rsidP="001C0B46">
      <w:pPr>
        <w:ind w:firstLine="1440"/>
        <w:rPr>
          <w:iCs/>
          <w:sz w:val="24"/>
          <w:szCs w:val="24"/>
        </w:rPr>
      </w:pPr>
    </w:p>
    <w:p w14:paraId="1F49B98D" w14:textId="77777777" w:rsidR="001C0B46" w:rsidRPr="001E2A03" w:rsidRDefault="001C0B46" w:rsidP="001C0B46">
      <w:pPr>
        <w:ind w:firstLine="1440"/>
        <w:rPr>
          <w:iCs/>
          <w:sz w:val="24"/>
          <w:szCs w:val="24"/>
        </w:rPr>
      </w:pPr>
      <w:r w:rsidRPr="001E2A03">
        <w:rPr>
          <w:iCs/>
          <w:sz w:val="24"/>
          <w:szCs w:val="24"/>
        </w:rPr>
        <w:t xml:space="preserve">If you are dissatisfied with the resolution of this matter, you may, as set forth in 52 Pa. Code §§ 1.31 and 5.44, file a Petition for Reconsideration from Staff Action (Petition) with the Commission within twenty (20) days of the date of this letter.  The Petition shall be submitted by e-filing said petition within twenty (20) days, or if no timely request is made, the action will be deemed to be a final action of the Commission. </w:t>
      </w:r>
    </w:p>
    <w:p w14:paraId="6A600952" w14:textId="4EA2D13D" w:rsidR="00741268" w:rsidRDefault="00741268">
      <w:pPr>
        <w:rPr>
          <w:sz w:val="24"/>
          <w:szCs w:val="24"/>
        </w:rPr>
      </w:pPr>
      <w:r>
        <w:rPr>
          <w:sz w:val="24"/>
          <w:szCs w:val="24"/>
        </w:rPr>
        <w:br w:type="page"/>
      </w:r>
    </w:p>
    <w:p w14:paraId="574201C7" w14:textId="77777777" w:rsidR="001C0B46" w:rsidRPr="00251918" w:rsidRDefault="001C0B46" w:rsidP="001C0B46">
      <w:pPr>
        <w:rPr>
          <w:sz w:val="24"/>
          <w:szCs w:val="24"/>
        </w:rPr>
      </w:pPr>
    </w:p>
    <w:p w14:paraId="01528A5A" w14:textId="77777777" w:rsidR="001C0B46" w:rsidRDefault="001C0B46" w:rsidP="001C0B46">
      <w:pPr>
        <w:ind w:firstLine="1440"/>
        <w:rPr>
          <w:sz w:val="24"/>
          <w:szCs w:val="24"/>
        </w:rPr>
      </w:pPr>
      <w:r w:rsidRPr="00251918">
        <w:rPr>
          <w:sz w:val="24"/>
          <w:szCs w:val="24"/>
        </w:rPr>
        <w:t>The Petition MUST include: (1) a written statement (divided into numbered paragraphs) outlining the reasons for the request; (2) the case docket number (it is provided for you at the top right hand corner of this letter); (3) the party on whose behalf the petition is made; (4) a Certificate of Service on the other parties of record; and (5) a Verification with original signature in accordance with 52 Pa. Code § 1.36.</w:t>
      </w:r>
    </w:p>
    <w:p w14:paraId="7FF978DA" w14:textId="56923FF6" w:rsidR="00251918" w:rsidRDefault="00251918" w:rsidP="001C0B46">
      <w:pPr>
        <w:rPr>
          <w:sz w:val="24"/>
          <w:szCs w:val="24"/>
        </w:rPr>
      </w:pPr>
    </w:p>
    <w:p w14:paraId="209E4233" w14:textId="77777777" w:rsidR="00251918" w:rsidRPr="003647CB" w:rsidRDefault="00251918" w:rsidP="00251918">
      <w:pPr>
        <w:ind w:firstLine="1440"/>
        <w:rPr>
          <w:sz w:val="24"/>
          <w:szCs w:val="24"/>
        </w:rPr>
      </w:pPr>
    </w:p>
    <w:p w14:paraId="725E73DE" w14:textId="0F80DB86" w:rsidR="00443FB9" w:rsidRPr="003647CB" w:rsidRDefault="00D1424C" w:rsidP="0030001F">
      <w:pPr>
        <w:rPr>
          <w:sz w:val="24"/>
          <w:szCs w:val="24"/>
        </w:rPr>
      </w:pPr>
      <w:bookmarkStart w:id="3" w:name="_GoBack"/>
      <w:r w:rsidRPr="009F01BA">
        <w:rPr>
          <w:b/>
          <w:noProof/>
        </w:rPr>
        <w:drawing>
          <wp:anchor distT="0" distB="0" distL="114300" distR="114300" simplePos="0" relativeHeight="251659264" behindDoc="1" locked="0" layoutInCell="1" allowOverlap="1" wp14:anchorId="173CC1D0" wp14:editId="2BD4DFB3">
            <wp:simplePos x="0" y="0"/>
            <wp:positionH relativeFrom="column">
              <wp:posOffset>2457450</wp:posOffset>
            </wp:positionH>
            <wp:positionV relativeFrom="paragraph">
              <wp:posOffset>31750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3"/>
      <w:r w:rsidR="00443FB9" w:rsidRPr="003647CB">
        <w:rPr>
          <w:sz w:val="24"/>
          <w:szCs w:val="24"/>
        </w:rPr>
        <w:tab/>
      </w:r>
      <w:r w:rsidR="00443FB9" w:rsidRPr="003647CB">
        <w:rPr>
          <w:sz w:val="24"/>
          <w:szCs w:val="24"/>
        </w:rPr>
        <w:tab/>
      </w:r>
      <w:r w:rsidR="00443FB9" w:rsidRPr="003647CB">
        <w:rPr>
          <w:sz w:val="24"/>
          <w:szCs w:val="24"/>
        </w:rPr>
        <w:tab/>
      </w:r>
      <w:r w:rsidR="00443FB9" w:rsidRPr="003647CB">
        <w:rPr>
          <w:sz w:val="24"/>
          <w:szCs w:val="24"/>
        </w:rPr>
        <w:tab/>
      </w:r>
      <w:r w:rsidR="00443FB9" w:rsidRPr="003647CB">
        <w:rPr>
          <w:sz w:val="24"/>
          <w:szCs w:val="24"/>
        </w:rPr>
        <w:tab/>
      </w:r>
      <w:r w:rsidR="00443FB9" w:rsidRPr="003647CB">
        <w:rPr>
          <w:sz w:val="24"/>
          <w:szCs w:val="24"/>
        </w:rPr>
        <w:tab/>
        <w:t>Very truly yours,</w:t>
      </w:r>
    </w:p>
    <w:p w14:paraId="2C900795" w14:textId="7AAE65B5" w:rsidR="00443FB9" w:rsidRPr="003647CB" w:rsidRDefault="00443FB9" w:rsidP="0030001F">
      <w:pPr>
        <w:rPr>
          <w:sz w:val="24"/>
          <w:szCs w:val="24"/>
        </w:rPr>
      </w:pPr>
    </w:p>
    <w:p w14:paraId="2C7FA364" w14:textId="77777777" w:rsidR="00443FB9" w:rsidRPr="003647CB" w:rsidRDefault="00443FB9" w:rsidP="00443FB9">
      <w:pPr>
        <w:rPr>
          <w:sz w:val="24"/>
          <w:szCs w:val="24"/>
        </w:rPr>
      </w:pPr>
    </w:p>
    <w:p w14:paraId="37ABF903" w14:textId="77777777" w:rsidR="00443FB9" w:rsidRPr="003647CB" w:rsidRDefault="00443FB9" w:rsidP="00443FB9">
      <w:pPr>
        <w:rPr>
          <w:sz w:val="24"/>
          <w:szCs w:val="24"/>
        </w:rPr>
      </w:pPr>
    </w:p>
    <w:p w14:paraId="5B7CBF15" w14:textId="77777777" w:rsidR="00443FB9" w:rsidRPr="003647CB" w:rsidRDefault="00443FB9" w:rsidP="00443FB9">
      <w:pPr>
        <w:outlineLvl w:val="0"/>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Rosemary Chiavetta</w:t>
      </w:r>
    </w:p>
    <w:p w14:paraId="5BBB5E0C" w14:textId="77777777" w:rsidR="00443FB9" w:rsidRDefault="00443FB9" w:rsidP="00443FB9">
      <w:pPr>
        <w:rPr>
          <w:sz w:val="24"/>
          <w:szCs w:val="24"/>
        </w:rPr>
      </w:pP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r>
      <w:r w:rsidRPr="003647CB">
        <w:rPr>
          <w:sz w:val="24"/>
          <w:szCs w:val="24"/>
        </w:rPr>
        <w:tab/>
        <w:t>Secretary</w:t>
      </w:r>
    </w:p>
    <w:p w14:paraId="3E13CEE5" w14:textId="77777777" w:rsidR="00443FB9" w:rsidRDefault="00443FB9" w:rsidP="00443FB9">
      <w:pPr>
        <w:rPr>
          <w:sz w:val="24"/>
          <w:szCs w:val="24"/>
        </w:rPr>
      </w:pPr>
    </w:p>
    <w:p w14:paraId="18F50D8C" w14:textId="77777777" w:rsidR="00484197" w:rsidRPr="00443FB9" w:rsidRDefault="00484197" w:rsidP="00443FB9">
      <w:pPr>
        <w:rPr>
          <w:szCs w:val="24"/>
        </w:rPr>
      </w:pPr>
    </w:p>
    <w:sectPr w:rsidR="00484197" w:rsidRPr="00443FB9" w:rsidSect="00741268">
      <w:footerReference w:type="even" r:id="rId11"/>
      <w:footerReference w:type="default" r:id="rId12"/>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C2E30" w14:textId="77777777" w:rsidR="00E96EE4" w:rsidRDefault="00E96EE4">
      <w:r>
        <w:separator/>
      </w:r>
    </w:p>
  </w:endnote>
  <w:endnote w:type="continuationSeparator" w:id="0">
    <w:p w14:paraId="231BF1E0" w14:textId="77777777" w:rsidR="00E96EE4" w:rsidRDefault="00E96EE4">
      <w:r>
        <w:continuationSeparator/>
      </w:r>
    </w:p>
  </w:endnote>
  <w:endnote w:type="continuationNotice" w:id="1">
    <w:p w14:paraId="5F3E2CD3" w14:textId="77777777" w:rsidR="00E96EE4" w:rsidRDefault="00E9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AA78C" w14:textId="77777777" w:rsidR="007F4279" w:rsidRDefault="004C2BB4"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7F4279">
      <w:rPr>
        <w:rStyle w:val="PageNumber"/>
        <w:noProof/>
      </w:rPr>
      <w:t>1</w:t>
    </w:r>
    <w:r>
      <w:rPr>
        <w:rStyle w:val="PageNumber"/>
      </w:rPr>
      <w:fldChar w:fldCharType="end"/>
    </w:r>
  </w:p>
  <w:p w14:paraId="639A9820" w14:textId="77777777" w:rsidR="007F4279" w:rsidRDefault="007F4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1CFC6" w14:textId="77777777" w:rsidR="007F4279" w:rsidRDefault="004C2BB4" w:rsidP="00D14B56">
    <w:pPr>
      <w:pStyle w:val="Footer"/>
      <w:framePr w:wrap="around" w:vAnchor="text" w:hAnchor="margin" w:xAlign="center" w:y="1"/>
      <w:rPr>
        <w:rStyle w:val="PageNumber"/>
      </w:rPr>
    </w:pPr>
    <w:r>
      <w:rPr>
        <w:rStyle w:val="PageNumber"/>
      </w:rPr>
      <w:fldChar w:fldCharType="begin"/>
    </w:r>
    <w:r w:rsidR="007F4279">
      <w:rPr>
        <w:rStyle w:val="PageNumber"/>
      </w:rPr>
      <w:instrText xml:space="preserve">PAGE  </w:instrText>
    </w:r>
    <w:r>
      <w:rPr>
        <w:rStyle w:val="PageNumber"/>
      </w:rPr>
      <w:fldChar w:fldCharType="separate"/>
    </w:r>
    <w:r w:rsidR="00430813">
      <w:rPr>
        <w:rStyle w:val="PageNumber"/>
        <w:noProof/>
      </w:rPr>
      <w:t>4</w:t>
    </w:r>
    <w:r>
      <w:rPr>
        <w:rStyle w:val="PageNumber"/>
      </w:rPr>
      <w:fldChar w:fldCharType="end"/>
    </w:r>
  </w:p>
  <w:p w14:paraId="53ACB432" w14:textId="77777777" w:rsidR="007F4279" w:rsidRDefault="007F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F2ACF" w14:textId="77777777" w:rsidR="00E96EE4" w:rsidRDefault="00E96EE4">
      <w:r>
        <w:separator/>
      </w:r>
    </w:p>
  </w:footnote>
  <w:footnote w:type="continuationSeparator" w:id="0">
    <w:p w14:paraId="17FC2711" w14:textId="77777777" w:rsidR="00E96EE4" w:rsidRDefault="00E96EE4">
      <w:r>
        <w:continuationSeparator/>
      </w:r>
    </w:p>
  </w:footnote>
  <w:footnote w:type="continuationNotice" w:id="1">
    <w:p w14:paraId="4CC35854" w14:textId="77777777" w:rsidR="00E96EE4" w:rsidRDefault="00E96E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800E" w14:textId="0BAA4582" w:rsidR="00600422" w:rsidRDefault="00600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0A43"/>
    <w:multiLevelType w:val="hybridMultilevel"/>
    <w:tmpl w:val="DEB0B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52ADF"/>
    <w:multiLevelType w:val="hybridMultilevel"/>
    <w:tmpl w:val="5F6ADE70"/>
    <w:lvl w:ilvl="0" w:tplc="382C712E">
      <w:start w:val="1"/>
      <w:numFmt w:val="lowerLetter"/>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33A141A"/>
    <w:multiLevelType w:val="hybridMultilevel"/>
    <w:tmpl w:val="A6244C18"/>
    <w:lvl w:ilvl="0" w:tplc="960855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B830366"/>
    <w:multiLevelType w:val="hybridMultilevel"/>
    <w:tmpl w:val="67D26770"/>
    <w:lvl w:ilvl="0" w:tplc="298E7D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632CCA"/>
    <w:multiLevelType w:val="hybridMultilevel"/>
    <w:tmpl w:val="1D2EF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D04D8"/>
    <w:multiLevelType w:val="hybridMultilevel"/>
    <w:tmpl w:val="49629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A55D83"/>
    <w:multiLevelType w:val="hybridMultilevel"/>
    <w:tmpl w:val="6332D0E4"/>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7" w15:restartNumberingAfterBreak="0">
    <w:nsid w:val="61610821"/>
    <w:multiLevelType w:val="hybridMultilevel"/>
    <w:tmpl w:val="008A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560D29"/>
    <w:multiLevelType w:val="hybridMultilevel"/>
    <w:tmpl w:val="29A897EC"/>
    <w:lvl w:ilvl="0" w:tplc="04090001">
      <w:start w:val="1"/>
      <w:numFmt w:val="bullet"/>
      <w:lvlText w:val=""/>
      <w:lvlJc w:val="left"/>
      <w:pPr>
        <w:ind w:left="2220" w:hanging="360"/>
      </w:pPr>
      <w:rPr>
        <w:rFonts w:ascii="Symbol" w:hAnsi="Symbol"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7749705A"/>
    <w:multiLevelType w:val="hybridMultilevel"/>
    <w:tmpl w:val="89DA0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6"/>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86"/>
    <w:rsid w:val="0000124D"/>
    <w:rsid w:val="00002C8E"/>
    <w:rsid w:val="00002CD4"/>
    <w:rsid w:val="000033C0"/>
    <w:rsid w:val="0000418C"/>
    <w:rsid w:val="00004A1C"/>
    <w:rsid w:val="000068AD"/>
    <w:rsid w:val="000110DE"/>
    <w:rsid w:val="00011992"/>
    <w:rsid w:val="0001316A"/>
    <w:rsid w:val="00014E72"/>
    <w:rsid w:val="00022BB1"/>
    <w:rsid w:val="00022E86"/>
    <w:rsid w:val="0003083C"/>
    <w:rsid w:val="00030DA3"/>
    <w:rsid w:val="0003357A"/>
    <w:rsid w:val="00037D7C"/>
    <w:rsid w:val="00043349"/>
    <w:rsid w:val="00045DDC"/>
    <w:rsid w:val="0004633A"/>
    <w:rsid w:val="000467D5"/>
    <w:rsid w:val="00047867"/>
    <w:rsid w:val="00051925"/>
    <w:rsid w:val="00052041"/>
    <w:rsid w:val="00052B00"/>
    <w:rsid w:val="00053ECC"/>
    <w:rsid w:val="00062841"/>
    <w:rsid w:val="00062DE8"/>
    <w:rsid w:val="00062E3E"/>
    <w:rsid w:val="00065147"/>
    <w:rsid w:val="000769DC"/>
    <w:rsid w:val="000806F4"/>
    <w:rsid w:val="0008187E"/>
    <w:rsid w:val="00083E21"/>
    <w:rsid w:val="00086F04"/>
    <w:rsid w:val="00092D49"/>
    <w:rsid w:val="00093432"/>
    <w:rsid w:val="0009563C"/>
    <w:rsid w:val="00096404"/>
    <w:rsid w:val="00097E4D"/>
    <w:rsid w:val="000A0FE0"/>
    <w:rsid w:val="000A119D"/>
    <w:rsid w:val="000A4788"/>
    <w:rsid w:val="000A509C"/>
    <w:rsid w:val="000B246B"/>
    <w:rsid w:val="000B45B1"/>
    <w:rsid w:val="000B53CD"/>
    <w:rsid w:val="000B5567"/>
    <w:rsid w:val="000B7550"/>
    <w:rsid w:val="000C12FB"/>
    <w:rsid w:val="000C30C8"/>
    <w:rsid w:val="000C330E"/>
    <w:rsid w:val="000C37D1"/>
    <w:rsid w:val="000D0F94"/>
    <w:rsid w:val="000D17C5"/>
    <w:rsid w:val="000D19AB"/>
    <w:rsid w:val="000D2A13"/>
    <w:rsid w:val="000D7290"/>
    <w:rsid w:val="000E2060"/>
    <w:rsid w:val="000E6CAB"/>
    <w:rsid w:val="000F00A5"/>
    <w:rsid w:val="000F01A9"/>
    <w:rsid w:val="000F0D6E"/>
    <w:rsid w:val="000F2741"/>
    <w:rsid w:val="000F2C04"/>
    <w:rsid w:val="000F52C0"/>
    <w:rsid w:val="000F5641"/>
    <w:rsid w:val="000F68B4"/>
    <w:rsid w:val="000F717D"/>
    <w:rsid w:val="000F7C54"/>
    <w:rsid w:val="00102506"/>
    <w:rsid w:val="001033E0"/>
    <w:rsid w:val="00103FF4"/>
    <w:rsid w:val="00104462"/>
    <w:rsid w:val="001057C6"/>
    <w:rsid w:val="00106B6F"/>
    <w:rsid w:val="001076D0"/>
    <w:rsid w:val="00110615"/>
    <w:rsid w:val="001120E2"/>
    <w:rsid w:val="00112D6F"/>
    <w:rsid w:val="00115A7B"/>
    <w:rsid w:val="00120135"/>
    <w:rsid w:val="001218D4"/>
    <w:rsid w:val="00124AE3"/>
    <w:rsid w:val="00125AE9"/>
    <w:rsid w:val="0012643C"/>
    <w:rsid w:val="00126710"/>
    <w:rsid w:val="00126B3F"/>
    <w:rsid w:val="00130481"/>
    <w:rsid w:val="001322E3"/>
    <w:rsid w:val="00132EDD"/>
    <w:rsid w:val="001373D3"/>
    <w:rsid w:val="0014243E"/>
    <w:rsid w:val="00147151"/>
    <w:rsid w:val="00150D0A"/>
    <w:rsid w:val="00153B1A"/>
    <w:rsid w:val="00154CA8"/>
    <w:rsid w:val="0015691C"/>
    <w:rsid w:val="001635E1"/>
    <w:rsid w:val="00164799"/>
    <w:rsid w:val="00164ADF"/>
    <w:rsid w:val="00164D9F"/>
    <w:rsid w:val="00166119"/>
    <w:rsid w:val="00167A4E"/>
    <w:rsid w:val="001701A9"/>
    <w:rsid w:val="00170F4E"/>
    <w:rsid w:val="001714E5"/>
    <w:rsid w:val="001721D8"/>
    <w:rsid w:val="0017278F"/>
    <w:rsid w:val="0017432A"/>
    <w:rsid w:val="001765AF"/>
    <w:rsid w:val="00183335"/>
    <w:rsid w:val="001840CF"/>
    <w:rsid w:val="001905C0"/>
    <w:rsid w:val="00191532"/>
    <w:rsid w:val="00192589"/>
    <w:rsid w:val="00197E68"/>
    <w:rsid w:val="001A2C63"/>
    <w:rsid w:val="001A3C8E"/>
    <w:rsid w:val="001A3EEF"/>
    <w:rsid w:val="001A494D"/>
    <w:rsid w:val="001A49B4"/>
    <w:rsid w:val="001A4CCB"/>
    <w:rsid w:val="001A5EC3"/>
    <w:rsid w:val="001A6173"/>
    <w:rsid w:val="001A75E0"/>
    <w:rsid w:val="001B23FE"/>
    <w:rsid w:val="001B2536"/>
    <w:rsid w:val="001B3745"/>
    <w:rsid w:val="001B51AA"/>
    <w:rsid w:val="001B6B32"/>
    <w:rsid w:val="001C0B46"/>
    <w:rsid w:val="001C1D3C"/>
    <w:rsid w:val="001C5994"/>
    <w:rsid w:val="001C7F3C"/>
    <w:rsid w:val="001D13D9"/>
    <w:rsid w:val="001D150A"/>
    <w:rsid w:val="001D3DA9"/>
    <w:rsid w:val="001D40EC"/>
    <w:rsid w:val="001D70A6"/>
    <w:rsid w:val="001E24AC"/>
    <w:rsid w:val="001E3A7B"/>
    <w:rsid w:val="001E49D4"/>
    <w:rsid w:val="001E6281"/>
    <w:rsid w:val="001F041D"/>
    <w:rsid w:val="001F2164"/>
    <w:rsid w:val="001F2F7D"/>
    <w:rsid w:val="001F5055"/>
    <w:rsid w:val="001F5C61"/>
    <w:rsid w:val="001F63D6"/>
    <w:rsid w:val="001F7F63"/>
    <w:rsid w:val="002028BA"/>
    <w:rsid w:val="00203B83"/>
    <w:rsid w:val="00204BEB"/>
    <w:rsid w:val="00204DE5"/>
    <w:rsid w:val="002061C6"/>
    <w:rsid w:val="00210E83"/>
    <w:rsid w:val="00215640"/>
    <w:rsid w:val="00220D12"/>
    <w:rsid w:val="0022170E"/>
    <w:rsid w:val="00221D62"/>
    <w:rsid w:val="002224E5"/>
    <w:rsid w:val="00231E50"/>
    <w:rsid w:val="0023239E"/>
    <w:rsid w:val="00233DCB"/>
    <w:rsid w:val="00240B72"/>
    <w:rsid w:val="0024156F"/>
    <w:rsid w:val="00241A5A"/>
    <w:rsid w:val="00241C3A"/>
    <w:rsid w:val="002439FA"/>
    <w:rsid w:val="00246272"/>
    <w:rsid w:val="00247280"/>
    <w:rsid w:val="00251918"/>
    <w:rsid w:val="00252253"/>
    <w:rsid w:val="002531AF"/>
    <w:rsid w:val="00253A8D"/>
    <w:rsid w:val="00255514"/>
    <w:rsid w:val="00257B58"/>
    <w:rsid w:val="0026009D"/>
    <w:rsid w:val="002602C5"/>
    <w:rsid w:val="002604F1"/>
    <w:rsid w:val="0026354E"/>
    <w:rsid w:val="00266174"/>
    <w:rsid w:val="00267430"/>
    <w:rsid w:val="00270900"/>
    <w:rsid w:val="002739C7"/>
    <w:rsid w:val="00274237"/>
    <w:rsid w:val="00282075"/>
    <w:rsid w:val="00282515"/>
    <w:rsid w:val="00283726"/>
    <w:rsid w:val="002847EC"/>
    <w:rsid w:val="0028563B"/>
    <w:rsid w:val="002869DB"/>
    <w:rsid w:val="00286A65"/>
    <w:rsid w:val="00290C33"/>
    <w:rsid w:val="00293806"/>
    <w:rsid w:val="00293DF6"/>
    <w:rsid w:val="0029794C"/>
    <w:rsid w:val="002A2E85"/>
    <w:rsid w:val="002A3046"/>
    <w:rsid w:val="002A6E05"/>
    <w:rsid w:val="002A7F86"/>
    <w:rsid w:val="002B05A0"/>
    <w:rsid w:val="002B1E8E"/>
    <w:rsid w:val="002B43F4"/>
    <w:rsid w:val="002B56B5"/>
    <w:rsid w:val="002B7F2E"/>
    <w:rsid w:val="002C59F5"/>
    <w:rsid w:val="002C5C98"/>
    <w:rsid w:val="002C5F6B"/>
    <w:rsid w:val="002D1420"/>
    <w:rsid w:val="002D3890"/>
    <w:rsid w:val="002E0D82"/>
    <w:rsid w:val="002E1D8B"/>
    <w:rsid w:val="002E1DD1"/>
    <w:rsid w:val="002E592B"/>
    <w:rsid w:val="002E5CA8"/>
    <w:rsid w:val="002E781B"/>
    <w:rsid w:val="002F2A36"/>
    <w:rsid w:val="002F2BF2"/>
    <w:rsid w:val="002F4887"/>
    <w:rsid w:val="002F4E58"/>
    <w:rsid w:val="002F7110"/>
    <w:rsid w:val="002F7CB9"/>
    <w:rsid w:val="0030001F"/>
    <w:rsid w:val="00300B1E"/>
    <w:rsid w:val="003027E3"/>
    <w:rsid w:val="00303D4C"/>
    <w:rsid w:val="003046B4"/>
    <w:rsid w:val="00305152"/>
    <w:rsid w:val="00306277"/>
    <w:rsid w:val="003065C2"/>
    <w:rsid w:val="00307E05"/>
    <w:rsid w:val="00307EF3"/>
    <w:rsid w:val="00312082"/>
    <w:rsid w:val="00312AFF"/>
    <w:rsid w:val="0031356D"/>
    <w:rsid w:val="00313D08"/>
    <w:rsid w:val="00313EA2"/>
    <w:rsid w:val="0031420B"/>
    <w:rsid w:val="00314E14"/>
    <w:rsid w:val="00315E5A"/>
    <w:rsid w:val="00320176"/>
    <w:rsid w:val="003217EA"/>
    <w:rsid w:val="00325DD7"/>
    <w:rsid w:val="00330681"/>
    <w:rsid w:val="00330C60"/>
    <w:rsid w:val="00330D66"/>
    <w:rsid w:val="0033267B"/>
    <w:rsid w:val="0033275A"/>
    <w:rsid w:val="003332DB"/>
    <w:rsid w:val="00333498"/>
    <w:rsid w:val="00334F5A"/>
    <w:rsid w:val="00341067"/>
    <w:rsid w:val="00343A9A"/>
    <w:rsid w:val="003469B4"/>
    <w:rsid w:val="00350152"/>
    <w:rsid w:val="00350AD5"/>
    <w:rsid w:val="0035208A"/>
    <w:rsid w:val="003543B4"/>
    <w:rsid w:val="003604B4"/>
    <w:rsid w:val="0036355D"/>
    <w:rsid w:val="0036423A"/>
    <w:rsid w:val="003647CB"/>
    <w:rsid w:val="003656D6"/>
    <w:rsid w:val="003670B2"/>
    <w:rsid w:val="00371B3E"/>
    <w:rsid w:val="00372655"/>
    <w:rsid w:val="00377A86"/>
    <w:rsid w:val="0038195B"/>
    <w:rsid w:val="00381AF9"/>
    <w:rsid w:val="0038783F"/>
    <w:rsid w:val="00391323"/>
    <w:rsid w:val="00394276"/>
    <w:rsid w:val="003950A8"/>
    <w:rsid w:val="0039643A"/>
    <w:rsid w:val="00397D39"/>
    <w:rsid w:val="00397DC6"/>
    <w:rsid w:val="003B086C"/>
    <w:rsid w:val="003B1238"/>
    <w:rsid w:val="003C13D2"/>
    <w:rsid w:val="003C35EE"/>
    <w:rsid w:val="003C5CB9"/>
    <w:rsid w:val="003C79B3"/>
    <w:rsid w:val="003D04D3"/>
    <w:rsid w:val="003D0D86"/>
    <w:rsid w:val="003D14C0"/>
    <w:rsid w:val="003D1ECC"/>
    <w:rsid w:val="003D4CD6"/>
    <w:rsid w:val="003D7CD7"/>
    <w:rsid w:val="003E29C6"/>
    <w:rsid w:val="003E53E4"/>
    <w:rsid w:val="003E7B9E"/>
    <w:rsid w:val="003F0D41"/>
    <w:rsid w:val="003F11BC"/>
    <w:rsid w:val="003F4006"/>
    <w:rsid w:val="003F4A10"/>
    <w:rsid w:val="003F5E50"/>
    <w:rsid w:val="003F643D"/>
    <w:rsid w:val="003F6B14"/>
    <w:rsid w:val="003F70C8"/>
    <w:rsid w:val="003F79B3"/>
    <w:rsid w:val="00400AD6"/>
    <w:rsid w:val="00400B5F"/>
    <w:rsid w:val="0040338D"/>
    <w:rsid w:val="004067A8"/>
    <w:rsid w:val="0040697E"/>
    <w:rsid w:val="00412E7A"/>
    <w:rsid w:val="004139AE"/>
    <w:rsid w:val="00417214"/>
    <w:rsid w:val="00417A0A"/>
    <w:rsid w:val="00420652"/>
    <w:rsid w:val="00421C61"/>
    <w:rsid w:val="00422231"/>
    <w:rsid w:val="00422921"/>
    <w:rsid w:val="00430813"/>
    <w:rsid w:val="00430C0F"/>
    <w:rsid w:val="004312B1"/>
    <w:rsid w:val="00431654"/>
    <w:rsid w:val="00432AAB"/>
    <w:rsid w:val="00433B63"/>
    <w:rsid w:val="00435DE4"/>
    <w:rsid w:val="004400C1"/>
    <w:rsid w:val="004402F4"/>
    <w:rsid w:val="00440B39"/>
    <w:rsid w:val="00442470"/>
    <w:rsid w:val="00442921"/>
    <w:rsid w:val="00443FB9"/>
    <w:rsid w:val="00446BF6"/>
    <w:rsid w:val="00447B5A"/>
    <w:rsid w:val="00452275"/>
    <w:rsid w:val="004533CF"/>
    <w:rsid w:val="004612E6"/>
    <w:rsid w:val="00462C70"/>
    <w:rsid w:val="004639C7"/>
    <w:rsid w:val="0046702D"/>
    <w:rsid w:val="00472926"/>
    <w:rsid w:val="004735BF"/>
    <w:rsid w:val="00477982"/>
    <w:rsid w:val="00477D9D"/>
    <w:rsid w:val="00480215"/>
    <w:rsid w:val="004806E1"/>
    <w:rsid w:val="00481D41"/>
    <w:rsid w:val="00481DD3"/>
    <w:rsid w:val="004828D6"/>
    <w:rsid w:val="004831C8"/>
    <w:rsid w:val="00484197"/>
    <w:rsid w:val="004847FB"/>
    <w:rsid w:val="004876FC"/>
    <w:rsid w:val="00491F7C"/>
    <w:rsid w:val="00492A3C"/>
    <w:rsid w:val="004938A5"/>
    <w:rsid w:val="00493F65"/>
    <w:rsid w:val="004953A9"/>
    <w:rsid w:val="00497D45"/>
    <w:rsid w:val="004A0A9E"/>
    <w:rsid w:val="004A15CC"/>
    <w:rsid w:val="004A5847"/>
    <w:rsid w:val="004A7791"/>
    <w:rsid w:val="004B31EF"/>
    <w:rsid w:val="004B5267"/>
    <w:rsid w:val="004B5581"/>
    <w:rsid w:val="004C1DCD"/>
    <w:rsid w:val="004C2BB4"/>
    <w:rsid w:val="004C37ED"/>
    <w:rsid w:val="004C39B2"/>
    <w:rsid w:val="004C77F7"/>
    <w:rsid w:val="004D2748"/>
    <w:rsid w:val="004D3891"/>
    <w:rsid w:val="004D3CFB"/>
    <w:rsid w:val="004D427D"/>
    <w:rsid w:val="004D43C0"/>
    <w:rsid w:val="004D559E"/>
    <w:rsid w:val="004D5A99"/>
    <w:rsid w:val="004E07AF"/>
    <w:rsid w:val="004E1096"/>
    <w:rsid w:val="004E1176"/>
    <w:rsid w:val="004E32BE"/>
    <w:rsid w:val="004E3540"/>
    <w:rsid w:val="004E4812"/>
    <w:rsid w:val="004E4AF5"/>
    <w:rsid w:val="004E66A6"/>
    <w:rsid w:val="004E7AA7"/>
    <w:rsid w:val="004E7B78"/>
    <w:rsid w:val="004E7DBC"/>
    <w:rsid w:val="004F01C3"/>
    <w:rsid w:val="004F026A"/>
    <w:rsid w:val="004F03EC"/>
    <w:rsid w:val="004F24B4"/>
    <w:rsid w:val="004F4C8A"/>
    <w:rsid w:val="004F5D20"/>
    <w:rsid w:val="004F7F51"/>
    <w:rsid w:val="005004D4"/>
    <w:rsid w:val="0050394E"/>
    <w:rsid w:val="00504BC3"/>
    <w:rsid w:val="0050761F"/>
    <w:rsid w:val="00513FB9"/>
    <w:rsid w:val="0051634C"/>
    <w:rsid w:val="00516C4B"/>
    <w:rsid w:val="0052088A"/>
    <w:rsid w:val="00521D01"/>
    <w:rsid w:val="005223CC"/>
    <w:rsid w:val="00523497"/>
    <w:rsid w:val="005251A7"/>
    <w:rsid w:val="00525A4E"/>
    <w:rsid w:val="00526004"/>
    <w:rsid w:val="005326A1"/>
    <w:rsid w:val="00534A87"/>
    <w:rsid w:val="005352E6"/>
    <w:rsid w:val="00540442"/>
    <w:rsid w:val="0054333D"/>
    <w:rsid w:val="005446A1"/>
    <w:rsid w:val="005450C1"/>
    <w:rsid w:val="005506B7"/>
    <w:rsid w:val="00551C19"/>
    <w:rsid w:val="005554C8"/>
    <w:rsid w:val="00555ACB"/>
    <w:rsid w:val="00557831"/>
    <w:rsid w:val="005602C0"/>
    <w:rsid w:val="005650EF"/>
    <w:rsid w:val="0056735B"/>
    <w:rsid w:val="0056757A"/>
    <w:rsid w:val="00567CD1"/>
    <w:rsid w:val="0057093C"/>
    <w:rsid w:val="00572C54"/>
    <w:rsid w:val="005738B9"/>
    <w:rsid w:val="00574A14"/>
    <w:rsid w:val="00575275"/>
    <w:rsid w:val="005773E6"/>
    <w:rsid w:val="00577CBD"/>
    <w:rsid w:val="00580D02"/>
    <w:rsid w:val="00587B69"/>
    <w:rsid w:val="0059365E"/>
    <w:rsid w:val="00594673"/>
    <w:rsid w:val="0059561E"/>
    <w:rsid w:val="005A0361"/>
    <w:rsid w:val="005A0CEE"/>
    <w:rsid w:val="005A4647"/>
    <w:rsid w:val="005A5DD7"/>
    <w:rsid w:val="005A5F06"/>
    <w:rsid w:val="005B0C7B"/>
    <w:rsid w:val="005B0EBD"/>
    <w:rsid w:val="005B2258"/>
    <w:rsid w:val="005B3E7E"/>
    <w:rsid w:val="005B576A"/>
    <w:rsid w:val="005B5C41"/>
    <w:rsid w:val="005B631E"/>
    <w:rsid w:val="005C078B"/>
    <w:rsid w:val="005C08FF"/>
    <w:rsid w:val="005D1753"/>
    <w:rsid w:val="005D2411"/>
    <w:rsid w:val="005D58D7"/>
    <w:rsid w:val="005D5D9E"/>
    <w:rsid w:val="005D6546"/>
    <w:rsid w:val="005D7F76"/>
    <w:rsid w:val="005E06D0"/>
    <w:rsid w:val="005E1674"/>
    <w:rsid w:val="005E2C6E"/>
    <w:rsid w:val="005E41F6"/>
    <w:rsid w:val="005E542A"/>
    <w:rsid w:val="005E7C81"/>
    <w:rsid w:val="005F20D8"/>
    <w:rsid w:val="00600422"/>
    <w:rsid w:val="00601B53"/>
    <w:rsid w:val="00603009"/>
    <w:rsid w:val="0060420A"/>
    <w:rsid w:val="00604478"/>
    <w:rsid w:val="0060593E"/>
    <w:rsid w:val="006075F5"/>
    <w:rsid w:val="00610D8A"/>
    <w:rsid w:val="00612D58"/>
    <w:rsid w:val="00613FED"/>
    <w:rsid w:val="006150B6"/>
    <w:rsid w:val="00622FAD"/>
    <w:rsid w:val="0062380E"/>
    <w:rsid w:val="0062530C"/>
    <w:rsid w:val="00627505"/>
    <w:rsid w:val="00627DD4"/>
    <w:rsid w:val="0063210F"/>
    <w:rsid w:val="00633B7C"/>
    <w:rsid w:val="006354B7"/>
    <w:rsid w:val="00636B4B"/>
    <w:rsid w:val="00640AED"/>
    <w:rsid w:val="00640B0B"/>
    <w:rsid w:val="00646095"/>
    <w:rsid w:val="00652A9D"/>
    <w:rsid w:val="0065463F"/>
    <w:rsid w:val="006601EC"/>
    <w:rsid w:val="006605D7"/>
    <w:rsid w:val="00660A46"/>
    <w:rsid w:val="00660B1A"/>
    <w:rsid w:val="00661D60"/>
    <w:rsid w:val="00663AC1"/>
    <w:rsid w:val="00664B70"/>
    <w:rsid w:val="00670513"/>
    <w:rsid w:val="00671ED7"/>
    <w:rsid w:val="00672E45"/>
    <w:rsid w:val="00672EC0"/>
    <w:rsid w:val="00676214"/>
    <w:rsid w:val="00681D50"/>
    <w:rsid w:val="00682FCC"/>
    <w:rsid w:val="00684650"/>
    <w:rsid w:val="0069085E"/>
    <w:rsid w:val="006919B5"/>
    <w:rsid w:val="00691E7A"/>
    <w:rsid w:val="0069643D"/>
    <w:rsid w:val="00696BB8"/>
    <w:rsid w:val="006977C5"/>
    <w:rsid w:val="006A1E7F"/>
    <w:rsid w:val="006A32FD"/>
    <w:rsid w:val="006A5EC9"/>
    <w:rsid w:val="006B3959"/>
    <w:rsid w:val="006C05FB"/>
    <w:rsid w:val="006C16D0"/>
    <w:rsid w:val="006C5624"/>
    <w:rsid w:val="006D0615"/>
    <w:rsid w:val="006D3015"/>
    <w:rsid w:val="006D369E"/>
    <w:rsid w:val="006D427D"/>
    <w:rsid w:val="006D459A"/>
    <w:rsid w:val="006D6484"/>
    <w:rsid w:val="006E3CE9"/>
    <w:rsid w:val="006E4E30"/>
    <w:rsid w:val="006F79C3"/>
    <w:rsid w:val="007003FE"/>
    <w:rsid w:val="007004E4"/>
    <w:rsid w:val="00701732"/>
    <w:rsid w:val="0070408E"/>
    <w:rsid w:val="00704F0C"/>
    <w:rsid w:val="00705838"/>
    <w:rsid w:val="007066C2"/>
    <w:rsid w:val="00710D38"/>
    <w:rsid w:val="007129C8"/>
    <w:rsid w:val="00715691"/>
    <w:rsid w:val="007167B4"/>
    <w:rsid w:val="00720787"/>
    <w:rsid w:val="00725869"/>
    <w:rsid w:val="00733ED3"/>
    <w:rsid w:val="00736456"/>
    <w:rsid w:val="00736CF0"/>
    <w:rsid w:val="00741268"/>
    <w:rsid w:val="0074273D"/>
    <w:rsid w:val="0074314F"/>
    <w:rsid w:val="00743993"/>
    <w:rsid w:val="00744456"/>
    <w:rsid w:val="00744641"/>
    <w:rsid w:val="007451F1"/>
    <w:rsid w:val="0074606B"/>
    <w:rsid w:val="0075080E"/>
    <w:rsid w:val="00750D0E"/>
    <w:rsid w:val="007523A1"/>
    <w:rsid w:val="00753D16"/>
    <w:rsid w:val="00755E3F"/>
    <w:rsid w:val="00757EE1"/>
    <w:rsid w:val="00763978"/>
    <w:rsid w:val="00765365"/>
    <w:rsid w:val="007676A3"/>
    <w:rsid w:val="00767BC2"/>
    <w:rsid w:val="00770AF6"/>
    <w:rsid w:val="00773AAD"/>
    <w:rsid w:val="00774944"/>
    <w:rsid w:val="00775C9F"/>
    <w:rsid w:val="00780880"/>
    <w:rsid w:val="00781419"/>
    <w:rsid w:val="007842A2"/>
    <w:rsid w:val="0078579F"/>
    <w:rsid w:val="00785E02"/>
    <w:rsid w:val="007868BC"/>
    <w:rsid w:val="00790C1D"/>
    <w:rsid w:val="007A1B5A"/>
    <w:rsid w:val="007A1EC6"/>
    <w:rsid w:val="007A2522"/>
    <w:rsid w:val="007A31CF"/>
    <w:rsid w:val="007A5701"/>
    <w:rsid w:val="007B08F0"/>
    <w:rsid w:val="007B313F"/>
    <w:rsid w:val="007B4365"/>
    <w:rsid w:val="007B58A9"/>
    <w:rsid w:val="007B5D75"/>
    <w:rsid w:val="007B6173"/>
    <w:rsid w:val="007C007A"/>
    <w:rsid w:val="007C00ED"/>
    <w:rsid w:val="007C1278"/>
    <w:rsid w:val="007C1955"/>
    <w:rsid w:val="007C6A85"/>
    <w:rsid w:val="007C6D79"/>
    <w:rsid w:val="007C7CC9"/>
    <w:rsid w:val="007D29EF"/>
    <w:rsid w:val="007D3562"/>
    <w:rsid w:val="007D4460"/>
    <w:rsid w:val="007D53D0"/>
    <w:rsid w:val="007D57C5"/>
    <w:rsid w:val="007E0277"/>
    <w:rsid w:val="007E15D4"/>
    <w:rsid w:val="007E59FC"/>
    <w:rsid w:val="007F34B8"/>
    <w:rsid w:val="007F4279"/>
    <w:rsid w:val="007F728E"/>
    <w:rsid w:val="007F79A3"/>
    <w:rsid w:val="00800169"/>
    <w:rsid w:val="00803887"/>
    <w:rsid w:val="00805619"/>
    <w:rsid w:val="00805653"/>
    <w:rsid w:val="0080711F"/>
    <w:rsid w:val="00810786"/>
    <w:rsid w:val="008127B7"/>
    <w:rsid w:val="008131DB"/>
    <w:rsid w:val="0081579D"/>
    <w:rsid w:val="0082203F"/>
    <w:rsid w:val="008309DE"/>
    <w:rsid w:val="00837DD4"/>
    <w:rsid w:val="00840680"/>
    <w:rsid w:val="00841355"/>
    <w:rsid w:val="008419C5"/>
    <w:rsid w:val="00841EE8"/>
    <w:rsid w:val="00843F05"/>
    <w:rsid w:val="00845BBA"/>
    <w:rsid w:val="00850C3C"/>
    <w:rsid w:val="00851945"/>
    <w:rsid w:val="00852725"/>
    <w:rsid w:val="00852771"/>
    <w:rsid w:val="008529C1"/>
    <w:rsid w:val="00852E8C"/>
    <w:rsid w:val="008531F1"/>
    <w:rsid w:val="008547DA"/>
    <w:rsid w:val="00856440"/>
    <w:rsid w:val="00860E54"/>
    <w:rsid w:val="008648A6"/>
    <w:rsid w:val="008708A5"/>
    <w:rsid w:val="00872BF6"/>
    <w:rsid w:val="00874B43"/>
    <w:rsid w:val="00875882"/>
    <w:rsid w:val="008811BA"/>
    <w:rsid w:val="00882D98"/>
    <w:rsid w:val="008836A1"/>
    <w:rsid w:val="008848C6"/>
    <w:rsid w:val="00896C58"/>
    <w:rsid w:val="008A1D7E"/>
    <w:rsid w:val="008A28B2"/>
    <w:rsid w:val="008A584C"/>
    <w:rsid w:val="008A7666"/>
    <w:rsid w:val="008B28D5"/>
    <w:rsid w:val="008B73D1"/>
    <w:rsid w:val="008C65D7"/>
    <w:rsid w:val="008D0030"/>
    <w:rsid w:val="008D07E5"/>
    <w:rsid w:val="008D0A07"/>
    <w:rsid w:val="008D0B7D"/>
    <w:rsid w:val="008D0DB9"/>
    <w:rsid w:val="008D43A6"/>
    <w:rsid w:val="008D48D8"/>
    <w:rsid w:val="008D4DB8"/>
    <w:rsid w:val="008D7D30"/>
    <w:rsid w:val="008E0594"/>
    <w:rsid w:val="008E0D24"/>
    <w:rsid w:val="008E22A5"/>
    <w:rsid w:val="008E6158"/>
    <w:rsid w:val="008F3977"/>
    <w:rsid w:val="008F3B77"/>
    <w:rsid w:val="009001EE"/>
    <w:rsid w:val="00904D74"/>
    <w:rsid w:val="009079CA"/>
    <w:rsid w:val="00907E31"/>
    <w:rsid w:val="0091124C"/>
    <w:rsid w:val="00913540"/>
    <w:rsid w:val="00916DA1"/>
    <w:rsid w:val="00917D19"/>
    <w:rsid w:val="009217B2"/>
    <w:rsid w:val="009221D9"/>
    <w:rsid w:val="00922870"/>
    <w:rsid w:val="00925A3A"/>
    <w:rsid w:val="009266A6"/>
    <w:rsid w:val="0092754E"/>
    <w:rsid w:val="00927811"/>
    <w:rsid w:val="00930D79"/>
    <w:rsid w:val="009318C4"/>
    <w:rsid w:val="00936BC2"/>
    <w:rsid w:val="00941745"/>
    <w:rsid w:val="00941A54"/>
    <w:rsid w:val="00941A8B"/>
    <w:rsid w:val="00942F05"/>
    <w:rsid w:val="00947313"/>
    <w:rsid w:val="00947E8F"/>
    <w:rsid w:val="0095122F"/>
    <w:rsid w:val="00951CEE"/>
    <w:rsid w:val="00952137"/>
    <w:rsid w:val="009526B5"/>
    <w:rsid w:val="0095438F"/>
    <w:rsid w:val="00954997"/>
    <w:rsid w:val="00954E25"/>
    <w:rsid w:val="00962715"/>
    <w:rsid w:val="00963B3C"/>
    <w:rsid w:val="00963F9A"/>
    <w:rsid w:val="009706A5"/>
    <w:rsid w:val="00970BA7"/>
    <w:rsid w:val="0097581B"/>
    <w:rsid w:val="00981086"/>
    <w:rsid w:val="009821E6"/>
    <w:rsid w:val="00983D6D"/>
    <w:rsid w:val="00984A6A"/>
    <w:rsid w:val="00985939"/>
    <w:rsid w:val="009874F0"/>
    <w:rsid w:val="00990797"/>
    <w:rsid w:val="00991BD4"/>
    <w:rsid w:val="00995347"/>
    <w:rsid w:val="009A39FB"/>
    <w:rsid w:val="009A5022"/>
    <w:rsid w:val="009A5A68"/>
    <w:rsid w:val="009A63C9"/>
    <w:rsid w:val="009A7FAC"/>
    <w:rsid w:val="009B02C8"/>
    <w:rsid w:val="009B07F4"/>
    <w:rsid w:val="009B2C1C"/>
    <w:rsid w:val="009B39BB"/>
    <w:rsid w:val="009B4B3C"/>
    <w:rsid w:val="009B7A0C"/>
    <w:rsid w:val="009C268E"/>
    <w:rsid w:val="009C73A3"/>
    <w:rsid w:val="009D31EB"/>
    <w:rsid w:val="009D3715"/>
    <w:rsid w:val="009D5A5D"/>
    <w:rsid w:val="009D65FD"/>
    <w:rsid w:val="009D6CBE"/>
    <w:rsid w:val="009D7ACF"/>
    <w:rsid w:val="009E0550"/>
    <w:rsid w:val="009E2057"/>
    <w:rsid w:val="009E431B"/>
    <w:rsid w:val="009E69F9"/>
    <w:rsid w:val="009E6FD5"/>
    <w:rsid w:val="009F0AD4"/>
    <w:rsid w:val="009F2786"/>
    <w:rsid w:val="009F2825"/>
    <w:rsid w:val="009F6F0D"/>
    <w:rsid w:val="009F725E"/>
    <w:rsid w:val="00A01B3D"/>
    <w:rsid w:val="00A025CE"/>
    <w:rsid w:val="00A051B4"/>
    <w:rsid w:val="00A0725A"/>
    <w:rsid w:val="00A07529"/>
    <w:rsid w:val="00A10227"/>
    <w:rsid w:val="00A12C5C"/>
    <w:rsid w:val="00A12F82"/>
    <w:rsid w:val="00A1345C"/>
    <w:rsid w:val="00A140DC"/>
    <w:rsid w:val="00A140ED"/>
    <w:rsid w:val="00A1418B"/>
    <w:rsid w:val="00A168FA"/>
    <w:rsid w:val="00A249B9"/>
    <w:rsid w:val="00A2792C"/>
    <w:rsid w:val="00A3305C"/>
    <w:rsid w:val="00A33E6D"/>
    <w:rsid w:val="00A3442E"/>
    <w:rsid w:val="00A347DD"/>
    <w:rsid w:val="00A34982"/>
    <w:rsid w:val="00A35338"/>
    <w:rsid w:val="00A426B4"/>
    <w:rsid w:val="00A4731E"/>
    <w:rsid w:val="00A51429"/>
    <w:rsid w:val="00A519EE"/>
    <w:rsid w:val="00A57D9D"/>
    <w:rsid w:val="00A6423D"/>
    <w:rsid w:val="00A67563"/>
    <w:rsid w:val="00A675A1"/>
    <w:rsid w:val="00A7378A"/>
    <w:rsid w:val="00A73CAD"/>
    <w:rsid w:val="00A76FB5"/>
    <w:rsid w:val="00A772B8"/>
    <w:rsid w:val="00A77E4F"/>
    <w:rsid w:val="00A8043B"/>
    <w:rsid w:val="00A859E4"/>
    <w:rsid w:val="00A86BE1"/>
    <w:rsid w:val="00A90CF3"/>
    <w:rsid w:val="00A924C0"/>
    <w:rsid w:val="00A92F0D"/>
    <w:rsid w:val="00A955A0"/>
    <w:rsid w:val="00A978EE"/>
    <w:rsid w:val="00AA0070"/>
    <w:rsid w:val="00AA0BBC"/>
    <w:rsid w:val="00AA3939"/>
    <w:rsid w:val="00AB05A8"/>
    <w:rsid w:val="00AB1C07"/>
    <w:rsid w:val="00AB3B28"/>
    <w:rsid w:val="00AB3CCE"/>
    <w:rsid w:val="00AB4013"/>
    <w:rsid w:val="00AB7494"/>
    <w:rsid w:val="00AC2B2D"/>
    <w:rsid w:val="00AC4ED2"/>
    <w:rsid w:val="00AC6949"/>
    <w:rsid w:val="00AC73F8"/>
    <w:rsid w:val="00AC78AC"/>
    <w:rsid w:val="00AD06FF"/>
    <w:rsid w:val="00AD3D37"/>
    <w:rsid w:val="00AD4642"/>
    <w:rsid w:val="00AD465E"/>
    <w:rsid w:val="00AD6486"/>
    <w:rsid w:val="00AD7069"/>
    <w:rsid w:val="00AD70E5"/>
    <w:rsid w:val="00AE01F1"/>
    <w:rsid w:val="00AE1017"/>
    <w:rsid w:val="00AE22CB"/>
    <w:rsid w:val="00AE5C0E"/>
    <w:rsid w:val="00AE609A"/>
    <w:rsid w:val="00AE6E4A"/>
    <w:rsid w:val="00AF1ED1"/>
    <w:rsid w:val="00AF59B8"/>
    <w:rsid w:val="00AF5D67"/>
    <w:rsid w:val="00AF72CD"/>
    <w:rsid w:val="00B00AA1"/>
    <w:rsid w:val="00B03B30"/>
    <w:rsid w:val="00B05B31"/>
    <w:rsid w:val="00B10DE2"/>
    <w:rsid w:val="00B139A5"/>
    <w:rsid w:val="00B13F03"/>
    <w:rsid w:val="00B1483C"/>
    <w:rsid w:val="00B1569E"/>
    <w:rsid w:val="00B15A02"/>
    <w:rsid w:val="00B16D2B"/>
    <w:rsid w:val="00B16F5B"/>
    <w:rsid w:val="00B17405"/>
    <w:rsid w:val="00B17B5A"/>
    <w:rsid w:val="00B17F8F"/>
    <w:rsid w:val="00B243A8"/>
    <w:rsid w:val="00B24E1B"/>
    <w:rsid w:val="00B25841"/>
    <w:rsid w:val="00B25C8A"/>
    <w:rsid w:val="00B26103"/>
    <w:rsid w:val="00B30815"/>
    <w:rsid w:val="00B30D02"/>
    <w:rsid w:val="00B315DB"/>
    <w:rsid w:val="00B32D5E"/>
    <w:rsid w:val="00B33A64"/>
    <w:rsid w:val="00B34470"/>
    <w:rsid w:val="00B37D8A"/>
    <w:rsid w:val="00B40DCC"/>
    <w:rsid w:val="00B44CE8"/>
    <w:rsid w:val="00B467D4"/>
    <w:rsid w:val="00B4755D"/>
    <w:rsid w:val="00B4774C"/>
    <w:rsid w:val="00B528DE"/>
    <w:rsid w:val="00B5313D"/>
    <w:rsid w:val="00B566C1"/>
    <w:rsid w:val="00B60447"/>
    <w:rsid w:val="00B6430E"/>
    <w:rsid w:val="00B648D9"/>
    <w:rsid w:val="00B658A5"/>
    <w:rsid w:val="00B66680"/>
    <w:rsid w:val="00B678A5"/>
    <w:rsid w:val="00B67AF5"/>
    <w:rsid w:val="00B70A05"/>
    <w:rsid w:val="00B7143A"/>
    <w:rsid w:val="00B72CD0"/>
    <w:rsid w:val="00B73551"/>
    <w:rsid w:val="00B751FE"/>
    <w:rsid w:val="00B7698F"/>
    <w:rsid w:val="00B847F9"/>
    <w:rsid w:val="00B84D6F"/>
    <w:rsid w:val="00B8641C"/>
    <w:rsid w:val="00B86E67"/>
    <w:rsid w:val="00B91341"/>
    <w:rsid w:val="00B91889"/>
    <w:rsid w:val="00B92604"/>
    <w:rsid w:val="00B9566A"/>
    <w:rsid w:val="00B9644A"/>
    <w:rsid w:val="00BA0357"/>
    <w:rsid w:val="00BA0556"/>
    <w:rsid w:val="00BA0594"/>
    <w:rsid w:val="00BA082E"/>
    <w:rsid w:val="00BA25BA"/>
    <w:rsid w:val="00BA3059"/>
    <w:rsid w:val="00BB0100"/>
    <w:rsid w:val="00BB151B"/>
    <w:rsid w:val="00BB4568"/>
    <w:rsid w:val="00BB626B"/>
    <w:rsid w:val="00BB752D"/>
    <w:rsid w:val="00BC05DF"/>
    <w:rsid w:val="00BC4F43"/>
    <w:rsid w:val="00BC506C"/>
    <w:rsid w:val="00BC6E00"/>
    <w:rsid w:val="00BD1DAF"/>
    <w:rsid w:val="00BD1E25"/>
    <w:rsid w:val="00BD59DA"/>
    <w:rsid w:val="00BD66B8"/>
    <w:rsid w:val="00BE299E"/>
    <w:rsid w:val="00BE5B87"/>
    <w:rsid w:val="00BE6974"/>
    <w:rsid w:val="00BE7446"/>
    <w:rsid w:val="00BF1DF2"/>
    <w:rsid w:val="00BF3F4B"/>
    <w:rsid w:val="00BF4829"/>
    <w:rsid w:val="00BF4B30"/>
    <w:rsid w:val="00BF4C33"/>
    <w:rsid w:val="00C00550"/>
    <w:rsid w:val="00C00D7B"/>
    <w:rsid w:val="00C050BA"/>
    <w:rsid w:val="00C07442"/>
    <w:rsid w:val="00C07C0C"/>
    <w:rsid w:val="00C1335E"/>
    <w:rsid w:val="00C156B0"/>
    <w:rsid w:val="00C17683"/>
    <w:rsid w:val="00C22099"/>
    <w:rsid w:val="00C222DF"/>
    <w:rsid w:val="00C22E43"/>
    <w:rsid w:val="00C236E5"/>
    <w:rsid w:val="00C24B1A"/>
    <w:rsid w:val="00C25502"/>
    <w:rsid w:val="00C35A50"/>
    <w:rsid w:val="00C40402"/>
    <w:rsid w:val="00C413EF"/>
    <w:rsid w:val="00C43271"/>
    <w:rsid w:val="00C43BC6"/>
    <w:rsid w:val="00C449A7"/>
    <w:rsid w:val="00C44AE2"/>
    <w:rsid w:val="00C51C10"/>
    <w:rsid w:val="00C53501"/>
    <w:rsid w:val="00C54F54"/>
    <w:rsid w:val="00C5589F"/>
    <w:rsid w:val="00C56894"/>
    <w:rsid w:val="00C5719E"/>
    <w:rsid w:val="00C574F4"/>
    <w:rsid w:val="00C61ABC"/>
    <w:rsid w:val="00C62DE2"/>
    <w:rsid w:val="00C7024C"/>
    <w:rsid w:val="00C70A74"/>
    <w:rsid w:val="00C74025"/>
    <w:rsid w:val="00C750C6"/>
    <w:rsid w:val="00C77483"/>
    <w:rsid w:val="00C81253"/>
    <w:rsid w:val="00C90950"/>
    <w:rsid w:val="00C968C7"/>
    <w:rsid w:val="00C973C1"/>
    <w:rsid w:val="00CA24BA"/>
    <w:rsid w:val="00CA58BD"/>
    <w:rsid w:val="00CB07B6"/>
    <w:rsid w:val="00CB0A64"/>
    <w:rsid w:val="00CB1B85"/>
    <w:rsid w:val="00CB1FD5"/>
    <w:rsid w:val="00CB21E5"/>
    <w:rsid w:val="00CB259B"/>
    <w:rsid w:val="00CC024B"/>
    <w:rsid w:val="00CC156D"/>
    <w:rsid w:val="00CC1920"/>
    <w:rsid w:val="00CC3AB7"/>
    <w:rsid w:val="00CC566A"/>
    <w:rsid w:val="00CC56CA"/>
    <w:rsid w:val="00CC7C73"/>
    <w:rsid w:val="00CD1C7E"/>
    <w:rsid w:val="00CD304C"/>
    <w:rsid w:val="00CD4F32"/>
    <w:rsid w:val="00CE0D87"/>
    <w:rsid w:val="00CE1C27"/>
    <w:rsid w:val="00CE451A"/>
    <w:rsid w:val="00CE4714"/>
    <w:rsid w:val="00CE4DBE"/>
    <w:rsid w:val="00CE5334"/>
    <w:rsid w:val="00CF429C"/>
    <w:rsid w:val="00CF6BE1"/>
    <w:rsid w:val="00D004B4"/>
    <w:rsid w:val="00D01FDB"/>
    <w:rsid w:val="00D10297"/>
    <w:rsid w:val="00D13750"/>
    <w:rsid w:val="00D137D2"/>
    <w:rsid w:val="00D13C04"/>
    <w:rsid w:val="00D13C84"/>
    <w:rsid w:val="00D1424C"/>
    <w:rsid w:val="00D14B56"/>
    <w:rsid w:val="00D15E70"/>
    <w:rsid w:val="00D20F34"/>
    <w:rsid w:val="00D2270C"/>
    <w:rsid w:val="00D239C5"/>
    <w:rsid w:val="00D259A8"/>
    <w:rsid w:val="00D25DBE"/>
    <w:rsid w:val="00D27F66"/>
    <w:rsid w:val="00D3039A"/>
    <w:rsid w:val="00D31081"/>
    <w:rsid w:val="00D3109D"/>
    <w:rsid w:val="00D326BE"/>
    <w:rsid w:val="00D34652"/>
    <w:rsid w:val="00D37C3B"/>
    <w:rsid w:val="00D41032"/>
    <w:rsid w:val="00D416FF"/>
    <w:rsid w:val="00D42257"/>
    <w:rsid w:val="00D4254F"/>
    <w:rsid w:val="00D43FF3"/>
    <w:rsid w:val="00D44137"/>
    <w:rsid w:val="00D4483F"/>
    <w:rsid w:val="00D474F8"/>
    <w:rsid w:val="00D47FAF"/>
    <w:rsid w:val="00D53254"/>
    <w:rsid w:val="00D54A2A"/>
    <w:rsid w:val="00D55196"/>
    <w:rsid w:val="00D55B68"/>
    <w:rsid w:val="00D56CA7"/>
    <w:rsid w:val="00D57507"/>
    <w:rsid w:val="00D757E8"/>
    <w:rsid w:val="00D806AA"/>
    <w:rsid w:val="00D821FC"/>
    <w:rsid w:val="00D82752"/>
    <w:rsid w:val="00D83248"/>
    <w:rsid w:val="00D850D3"/>
    <w:rsid w:val="00D86FBE"/>
    <w:rsid w:val="00D87BB0"/>
    <w:rsid w:val="00D87F38"/>
    <w:rsid w:val="00D93571"/>
    <w:rsid w:val="00D9624C"/>
    <w:rsid w:val="00DA0754"/>
    <w:rsid w:val="00DA10C6"/>
    <w:rsid w:val="00DA1916"/>
    <w:rsid w:val="00DA1BC1"/>
    <w:rsid w:val="00DA60EC"/>
    <w:rsid w:val="00DB1F41"/>
    <w:rsid w:val="00DD510C"/>
    <w:rsid w:val="00DD5D6C"/>
    <w:rsid w:val="00DE1749"/>
    <w:rsid w:val="00DE39EB"/>
    <w:rsid w:val="00DF0909"/>
    <w:rsid w:val="00DF0FE3"/>
    <w:rsid w:val="00DF287D"/>
    <w:rsid w:val="00DF2A92"/>
    <w:rsid w:val="00DF4A80"/>
    <w:rsid w:val="00DF65D9"/>
    <w:rsid w:val="00DF6FA4"/>
    <w:rsid w:val="00DF73FF"/>
    <w:rsid w:val="00E00DE2"/>
    <w:rsid w:val="00E01C9D"/>
    <w:rsid w:val="00E029E2"/>
    <w:rsid w:val="00E06F3F"/>
    <w:rsid w:val="00E0755C"/>
    <w:rsid w:val="00E109DC"/>
    <w:rsid w:val="00E11969"/>
    <w:rsid w:val="00E13DA8"/>
    <w:rsid w:val="00E148E0"/>
    <w:rsid w:val="00E164DD"/>
    <w:rsid w:val="00E167A1"/>
    <w:rsid w:val="00E171FC"/>
    <w:rsid w:val="00E175A0"/>
    <w:rsid w:val="00E20318"/>
    <w:rsid w:val="00E208E0"/>
    <w:rsid w:val="00E22086"/>
    <w:rsid w:val="00E22607"/>
    <w:rsid w:val="00E257B7"/>
    <w:rsid w:val="00E25B28"/>
    <w:rsid w:val="00E2769B"/>
    <w:rsid w:val="00E32B67"/>
    <w:rsid w:val="00E37344"/>
    <w:rsid w:val="00E37828"/>
    <w:rsid w:val="00E40012"/>
    <w:rsid w:val="00E418AA"/>
    <w:rsid w:val="00E45540"/>
    <w:rsid w:val="00E4753E"/>
    <w:rsid w:val="00E5516C"/>
    <w:rsid w:val="00E55A99"/>
    <w:rsid w:val="00E60ADD"/>
    <w:rsid w:val="00E6152E"/>
    <w:rsid w:val="00E62001"/>
    <w:rsid w:val="00E64863"/>
    <w:rsid w:val="00E65BE1"/>
    <w:rsid w:val="00E67964"/>
    <w:rsid w:val="00E71846"/>
    <w:rsid w:val="00E722FE"/>
    <w:rsid w:val="00E73E60"/>
    <w:rsid w:val="00E744BA"/>
    <w:rsid w:val="00E801DA"/>
    <w:rsid w:val="00E834AC"/>
    <w:rsid w:val="00E90303"/>
    <w:rsid w:val="00E92406"/>
    <w:rsid w:val="00E92B29"/>
    <w:rsid w:val="00E9451C"/>
    <w:rsid w:val="00E94594"/>
    <w:rsid w:val="00E96C36"/>
    <w:rsid w:val="00E96EE4"/>
    <w:rsid w:val="00E977F3"/>
    <w:rsid w:val="00E97DD1"/>
    <w:rsid w:val="00EA0D7D"/>
    <w:rsid w:val="00EA166F"/>
    <w:rsid w:val="00EA16E7"/>
    <w:rsid w:val="00EA220F"/>
    <w:rsid w:val="00EA3638"/>
    <w:rsid w:val="00EA3859"/>
    <w:rsid w:val="00EA43B5"/>
    <w:rsid w:val="00EA46DA"/>
    <w:rsid w:val="00EA53F5"/>
    <w:rsid w:val="00EB03BF"/>
    <w:rsid w:val="00EB2C8A"/>
    <w:rsid w:val="00EB74CC"/>
    <w:rsid w:val="00EC1AEA"/>
    <w:rsid w:val="00EC7689"/>
    <w:rsid w:val="00ED3067"/>
    <w:rsid w:val="00ED470E"/>
    <w:rsid w:val="00ED4D0B"/>
    <w:rsid w:val="00ED5246"/>
    <w:rsid w:val="00ED5660"/>
    <w:rsid w:val="00ED7350"/>
    <w:rsid w:val="00EE01DB"/>
    <w:rsid w:val="00EE04DC"/>
    <w:rsid w:val="00EE3803"/>
    <w:rsid w:val="00EE46A0"/>
    <w:rsid w:val="00EE7043"/>
    <w:rsid w:val="00EE71F7"/>
    <w:rsid w:val="00EF2336"/>
    <w:rsid w:val="00EF409B"/>
    <w:rsid w:val="00EF5B41"/>
    <w:rsid w:val="00EF6049"/>
    <w:rsid w:val="00F01E32"/>
    <w:rsid w:val="00F07422"/>
    <w:rsid w:val="00F0780C"/>
    <w:rsid w:val="00F10C80"/>
    <w:rsid w:val="00F13017"/>
    <w:rsid w:val="00F131F1"/>
    <w:rsid w:val="00F133D9"/>
    <w:rsid w:val="00F1481C"/>
    <w:rsid w:val="00F2059D"/>
    <w:rsid w:val="00F210FA"/>
    <w:rsid w:val="00F2122C"/>
    <w:rsid w:val="00F26C73"/>
    <w:rsid w:val="00F2738C"/>
    <w:rsid w:val="00F30B88"/>
    <w:rsid w:val="00F3162B"/>
    <w:rsid w:val="00F319F2"/>
    <w:rsid w:val="00F32127"/>
    <w:rsid w:val="00F3347D"/>
    <w:rsid w:val="00F357FA"/>
    <w:rsid w:val="00F371C7"/>
    <w:rsid w:val="00F414DB"/>
    <w:rsid w:val="00F41D6F"/>
    <w:rsid w:val="00F4340A"/>
    <w:rsid w:val="00F438E3"/>
    <w:rsid w:val="00F4421D"/>
    <w:rsid w:val="00F50C9D"/>
    <w:rsid w:val="00F512DE"/>
    <w:rsid w:val="00F53B8F"/>
    <w:rsid w:val="00F55B01"/>
    <w:rsid w:val="00F61024"/>
    <w:rsid w:val="00F62327"/>
    <w:rsid w:val="00F636FE"/>
    <w:rsid w:val="00F67BE6"/>
    <w:rsid w:val="00F707F4"/>
    <w:rsid w:val="00F7564B"/>
    <w:rsid w:val="00F77FF4"/>
    <w:rsid w:val="00F85CAB"/>
    <w:rsid w:val="00F86CB3"/>
    <w:rsid w:val="00F9015C"/>
    <w:rsid w:val="00F9381E"/>
    <w:rsid w:val="00F97AB7"/>
    <w:rsid w:val="00F97E63"/>
    <w:rsid w:val="00FA00A1"/>
    <w:rsid w:val="00FA0D09"/>
    <w:rsid w:val="00FA1CF5"/>
    <w:rsid w:val="00FA227D"/>
    <w:rsid w:val="00FA4F31"/>
    <w:rsid w:val="00FA7A4E"/>
    <w:rsid w:val="00FB2119"/>
    <w:rsid w:val="00FB2185"/>
    <w:rsid w:val="00FB23B7"/>
    <w:rsid w:val="00FB2A74"/>
    <w:rsid w:val="00FC0854"/>
    <w:rsid w:val="00FC702C"/>
    <w:rsid w:val="00FC70B1"/>
    <w:rsid w:val="00FC7A0D"/>
    <w:rsid w:val="00FD0C8A"/>
    <w:rsid w:val="00FD1210"/>
    <w:rsid w:val="00FD32F9"/>
    <w:rsid w:val="00FD7D3A"/>
    <w:rsid w:val="00FD7EB5"/>
    <w:rsid w:val="00FE2252"/>
    <w:rsid w:val="00FE57CA"/>
    <w:rsid w:val="00FF0E32"/>
    <w:rsid w:val="00FF27AC"/>
    <w:rsid w:val="00FF3F57"/>
    <w:rsid w:val="00FF561C"/>
    <w:rsid w:val="00FF57C7"/>
    <w:rsid w:val="00FF5A3F"/>
    <w:rsid w:val="00FF6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D7B1918"/>
  <w15:docId w15:val="{EE6C9744-DFD2-4354-8AB3-803279D6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paragraph" w:styleId="ListParagraph">
    <w:name w:val="List Paragraph"/>
    <w:basedOn w:val="Normal"/>
    <w:uiPriority w:val="34"/>
    <w:qFormat/>
    <w:rsid w:val="0067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1261334345">
      <w:bodyDiv w:val="1"/>
      <w:marLeft w:val="0"/>
      <w:marRight w:val="0"/>
      <w:marTop w:val="0"/>
      <w:marBottom w:val="0"/>
      <w:divBdr>
        <w:top w:val="none" w:sz="0" w:space="0" w:color="auto"/>
        <w:left w:val="none" w:sz="0" w:space="0" w:color="auto"/>
        <w:bottom w:val="none" w:sz="0" w:space="0" w:color="auto"/>
        <w:right w:val="none" w:sz="0" w:space="0" w:color="auto"/>
      </w:divBdr>
    </w:div>
    <w:div w:id="1443956938">
      <w:bodyDiv w:val="1"/>
      <w:marLeft w:val="0"/>
      <w:marRight w:val="0"/>
      <w:marTop w:val="0"/>
      <w:marBottom w:val="0"/>
      <w:divBdr>
        <w:top w:val="none" w:sz="0" w:space="0" w:color="auto"/>
        <w:left w:val="none" w:sz="0" w:space="0" w:color="auto"/>
        <w:bottom w:val="none" w:sz="0" w:space="0" w:color="auto"/>
        <w:right w:val="none" w:sz="0" w:space="0" w:color="auto"/>
      </w:divBdr>
    </w:div>
    <w:div w:id="1504934944">
      <w:bodyDiv w:val="1"/>
      <w:marLeft w:val="0"/>
      <w:marRight w:val="0"/>
      <w:marTop w:val="0"/>
      <w:marBottom w:val="0"/>
      <w:divBdr>
        <w:top w:val="none" w:sz="0" w:space="0" w:color="auto"/>
        <w:left w:val="none" w:sz="0" w:space="0" w:color="auto"/>
        <w:bottom w:val="none" w:sz="0" w:space="0" w:color="auto"/>
        <w:right w:val="none" w:sz="0" w:space="0" w:color="auto"/>
      </w:divBdr>
    </w:div>
    <w:div w:id="1771390259">
      <w:bodyDiv w:val="1"/>
      <w:marLeft w:val="0"/>
      <w:marRight w:val="0"/>
      <w:marTop w:val="0"/>
      <w:marBottom w:val="0"/>
      <w:divBdr>
        <w:top w:val="none" w:sz="0" w:space="0" w:color="auto"/>
        <w:left w:val="none" w:sz="0" w:space="0" w:color="auto"/>
        <w:bottom w:val="none" w:sz="0" w:space="0" w:color="auto"/>
        <w:right w:val="none" w:sz="0" w:space="0" w:color="auto"/>
      </w:divBdr>
    </w:div>
    <w:div w:id="18670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2011</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Sheffer, Ryan</cp:lastModifiedBy>
  <cp:revision>3</cp:revision>
  <cp:lastPrinted>2019-01-30T13:23:00Z</cp:lastPrinted>
  <dcterms:created xsi:type="dcterms:W3CDTF">2020-11-05T11:58:00Z</dcterms:created>
  <dcterms:modified xsi:type="dcterms:W3CDTF">2020-11-05T16:56:00Z</dcterms:modified>
</cp:coreProperties>
</file>