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58B83" w14:textId="427A3273" w:rsidR="00A3542D" w:rsidRDefault="00A3542D" w:rsidP="006E590A">
      <w:pPr>
        <w:spacing w:before="0" w:after="0" w:line="240" w:lineRule="auto"/>
        <w:jc w:val="center"/>
        <w:rPr>
          <w:rFonts w:ascii="Microsoft Sans Serif" w:hAnsi="Microsoft Sans Serif" w:cs="Microsoft Sans Serif"/>
          <w:i/>
          <w:iCs/>
          <w:spacing w:val="-3"/>
          <w:sz w:val="22"/>
          <w:szCs w:val="22"/>
        </w:rPr>
      </w:pPr>
      <w:bookmarkStart w:id="0" w:name="_Hlk6482673"/>
      <w:r w:rsidRPr="00A3542D">
        <w:rPr>
          <w:rFonts w:ascii="Microsoft Sans Serif" w:hAnsi="Microsoft Sans Serif" w:cs="Microsoft Sans Serif"/>
          <w:i/>
          <w:iCs/>
          <w:spacing w:val="-3"/>
          <w:sz w:val="22"/>
          <w:szCs w:val="22"/>
        </w:rPr>
        <w:t>Via electronic service only due to Emergency Order at M-2020-3019262”</w:t>
      </w:r>
    </w:p>
    <w:p w14:paraId="64EE2E75" w14:textId="77777777" w:rsidR="00A3542D" w:rsidRDefault="00A3542D" w:rsidP="006E590A">
      <w:pPr>
        <w:spacing w:before="0" w:after="0" w:line="240" w:lineRule="auto"/>
        <w:jc w:val="center"/>
        <w:rPr>
          <w:b/>
        </w:rPr>
      </w:pPr>
    </w:p>
    <w:p w14:paraId="3A17191D" w14:textId="4B7A0EC5" w:rsidR="0098376B" w:rsidRPr="00D451AD" w:rsidRDefault="0098376B" w:rsidP="006E590A">
      <w:pPr>
        <w:spacing w:before="0" w:after="0" w:line="240" w:lineRule="auto"/>
        <w:jc w:val="center"/>
        <w:rPr>
          <w:b/>
        </w:rPr>
      </w:pPr>
      <w:r w:rsidRPr="00D451AD">
        <w:rPr>
          <w:b/>
        </w:rPr>
        <w:t>BEFORE</w:t>
      </w:r>
    </w:p>
    <w:p w14:paraId="232B4D5F" w14:textId="77777777" w:rsidR="0098376B" w:rsidRDefault="0098376B" w:rsidP="006E590A">
      <w:pPr>
        <w:spacing w:before="0" w:after="0" w:line="240" w:lineRule="auto"/>
        <w:jc w:val="center"/>
        <w:rPr>
          <w:b/>
        </w:rPr>
      </w:pPr>
      <w:r w:rsidRPr="00D451AD">
        <w:rPr>
          <w:b/>
        </w:rPr>
        <w:t>THE PENNSYLVANIA PUBLIC UTILITY COMMISSION</w:t>
      </w:r>
    </w:p>
    <w:p w14:paraId="4F43F533" w14:textId="77777777" w:rsidR="0098376B" w:rsidRDefault="0098376B" w:rsidP="006E590A">
      <w:pPr>
        <w:spacing w:before="0" w:after="0" w:line="240" w:lineRule="auto"/>
        <w:jc w:val="center"/>
        <w:rPr>
          <w:b/>
        </w:rPr>
      </w:pPr>
    </w:p>
    <w:p w14:paraId="7D228E80" w14:textId="77777777" w:rsidR="0098376B" w:rsidRPr="00D451AD" w:rsidRDefault="0098376B" w:rsidP="006E590A">
      <w:pPr>
        <w:spacing w:before="0" w:after="0" w:line="240" w:lineRule="auto"/>
        <w:jc w:val="center"/>
        <w:rPr>
          <w:b/>
        </w:rPr>
      </w:pPr>
    </w:p>
    <w:p w14:paraId="31C1B0B3" w14:textId="77777777" w:rsidR="0098376B" w:rsidRDefault="0098376B" w:rsidP="006E590A">
      <w:pPr>
        <w:spacing w:before="0" w:after="0" w:line="240" w:lineRule="auto"/>
        <w:jc w:val="center"/>
      </w:pPr>
    </w:p>
    <w:p w14:paraId="6EA48197" w14:textId="71FC9378" w:rsidR="0098376B" w:rsidRPr="00D451AD" w:rsidRDefault="0019129E" w:rsidP="006E590A">
      <w:pPr>
        <w:tabs>
          <w:tab w:val="left" w:pos="0"/>
        </w:tabs>
        <w:spacing w:before="0" w:after="0" w:line="240" w:lineRule="auto"/>
        <w:jc w:val="both"/>
        <w:rPr>
          <w:szCs w:val="24"/>
        </w:rPr>
      </w:pPr>
      <w:r>
        <w:rPr>
          <w:szCs w:val="24"/>
        </w:rPr>
        <w:t xml:space="preserve">Jason Paul </w:t>
      </w:r>
      <w:r>
        <w:rPr>
          <w:szCs w:val="24"/>
        </w:rPr>
        <w:tab/>
      </w:r>
      <w:r>
        <w:rPr>
          <w:szCs w:val="24"/>
        </w:rPr>
        <w:tab/>
      </w:r>
      <w:r>
        <w:rPr>
          <w:szCs w:val="24"/>
        </w:rPr>
        <w:tab/>
      </w:r>
      <w:r>
        <w:rPr>
          <w:szCs w:val="24"/>
        </w:rPr>
        <w:tab/>
      </w:r>
      <w:r>
        <w:rPr>
          <w:szCs w:val="24"/>
        </w:rPr>
        <w:tab/>
      </w:r>
      <w:r w:rsidR="0098376B" w:rsidRPr="00D451AD">
        <w:rPr>
          <w:szCs w:val="24"/>
        </w:rPr>
        <w:t xml:space="preserve"> </w:t>
      </w:r>
      <w:r w:rsidR="0098376B" w:rsidRPr="00D451AD">
        <w:rPr>
          <w:szCs w:val="24"/>
        </w:rPr>
        <w:tab/>
        <w:t>:</w:t>
      </w:r>
      <w:r w:rsidR="0098376B">
        <w:rPr>
          <w:szCs w:val="24"/>
        </w:rPr>
        <w:tab/>
      </w:r>
      <w:r w:rsidR="0098376B">
        <w:rPr>
          <w:szCs w:val="24"/>
        </w:rPr>
        <w:tab/>
      </w:r>
    </w:p>
    <w:p w14:paraId="4EAAC621" w14:textId="5819AAFD" w:rsidR="0019129E" w:rsidRPr="00D451AD" w:rsidRDefault="0019129E" w:rsidP="006E590A">
      <w:pPr>
        <w:tabs>
          <w:tab w:val="left" w:pos="0"/>
        </w:tabs>
        <w:spacing w:before="0" w:after="0" w:line="240" w:lineRule="auto"/>
        <w:jc w:val="both"/>
        <w:rPr>
          <w:szCs w:val="24"/>
        </w:rPr>
      </w:pPr>
      <w:r>
        <w:rPr>
          <w:szCs w:val="24"/>
        </w:rPr>
        <w:tab/>
      </w:r>
      <w:r>
        <w:rPr>
          <w:szCs w:val="24"/>
        </w:rPr>
        <w:tab/>
      </w:r>
      <w:r>
        <w:rPr>
          <w:szCs w:val="24"/>
        </w:rPr>
        <w:tab/>
      </w:r>
      <w:r>
        <w:rPr>
          <w:szCs w:val="24"/>
        </w:rPr>
        <w:tab/>
      </w:r>
      <w:r>
        <w:rPr>
          <w:szCs w:val="24"/>
        </w:rPr>
        <w:tab/>
      </w:r>
      <w:r>
        <w:rPr>
          <w:szCs w:val="24"/>
        </w:rPr>
        <w:tab/>
        <w:t>:</w:t>
      </w:r>
    </w:p>
    <w:p w14:paraId="66DB7859" w14:textId="6BC1970E" w:rsidR="0098376B" w:rsidRDefault="0019129E" w:rsidP="006E590A">
      <w:pPr>
        <w:tabs>
          <w:tab w:val="left" w:pos="0"/>
        </w:tabs>
        <w:spacing w:before="0" w:after="0" w:line="240" w:lineRule="auto"/>
        <w:jc w:val="both"/>
        <w:rPr>
          <w:szCs w:val="24"/>
        </w:rPr>
      </w:pPr>
      <w:r>
        <w:rPr>
          <w:szCs w:val="24"/>
        </w:rPr>
        <w:t>v.</w:t>
      </w:r>
      <w:r>
        <w:rPr>
          <w:szCs w:val="24"/>
        </w:rPr>
        <w:tab/>
      </w:r>
      <w:r>
        <w:rPr>
          <w:szCs w:val="24"/>
        </w:rPr>
        <w:tab/>
      </w:r>
      <w:r>
        <w:rPr>
          <w:szCs w:val="24"/>
        </w:rPr>
        <w:tab/>
      </w:r>
      <w:r>
        <w:rPr>
          <w:szCs w:val="24"/>
        </w:rPr>
        <w:tab/>
      </w:r>
      <w:r>
        <w:rPr>
          <w:szCs w:val="24"/>
        </w:rPr>
        <w:tab/>
      </w:r>
      <w:r>
        <w:rPr>
          <w:szCs w:val="24"/>
        </w:rPr>
        <w:tab/>
        <w:t>:</w:t>
      </w:r>
      <w:r>
        <w:rPr>
          <w:szCs w:val="24"/>
        </w:rPr>
        <w:tab/>
      </w:r>
    </w:p>
    <w:p w14:paraId="7CCCEA8B" w14:textId="73792D84" w:rsidR="0019129E" w:rsidRDefault="0019129E" w:rsidP="006E590A">
      <w:pPr>
        <w:tabs>
          <w:tab w:val="left" w:pos="0"/>
        </w:tabs>
        <w:spacing w:before="0" w:after="0" w:line="240" w:lineRule="auto"/>
        <w:jc w:val="both"/>
        <w:rPr>
          <w:szCs w:val="24"/>
        </w:rPr>
      </w:pP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r w:rsidR="00A3542D" w:rsidRPr="00A3542D">
        <w:rPr>
          <w:szCs w:val="24"/>
        </w:rPr>
        <w:t>C-2020-3021361</w:t>
      </w:r>
      <w:bookmarkStart w:id="1" w:name="_GoBack"/>
      <w:bookmarkEnd w:id="1"/>
    </w:p>
    <w:p w14:paraId="79129540" w14:textId="0E820772" w:rsidR="006E590A" w:rsidRDefault="0019129E" w:rsidP="006E590A">
      <w:pPr>
        <w:tabs>
          <w:tab w:val="left" w:pos="0"/>
        </w:tabs>
        <w:spacing w:before="0" w:after="0" w:line="240" w:lineRule="auto"/>
        <w:jc w:val="both"/>
        <w:rPr>
          <w:szCs w:val="24"/>
        </w:rPr>
      </w:pPr>
      <w:r>
        <w:rPr>
          <w:szCs w:val="24"/>
        </w:rPr>
        <w:t>Alliance Petroleum Corporation a/k/a</w:t>
      </w:r>
      <w:r>
        <w:rPr>
          <w:szCs w:val="24"/>
        </w:rPr>
        <w:tab/>
      </w:r>
      <w:r>
        <w:rPr>
          <w:szCs w:val="24"/>
        </w:rPr>
        <w:tab/>
        <w:t>:</w:t>
      </w:r>
    </w:p>
    <w:p w14:paraId="4B434499" w14:textId="3CDD0241" w:rsidR="0019129E" w:rsidRDefault="0019129E" w:rsidP="006E590A">
      <w:pPr>
        <w:tabs>
          <w:tab w:val="left" w:pos="0"/>
        </w:tabs>
        <w:spacing w:before="0" w:after="0" w:line="240" w:lineRule="auto"/>
        <w:jc w:val="both"/>
        <w:rPr>
          <w:szCs w:val="24"/>
        </w:rPr>
      </w:pPr>
      <w:r>
        <w:rPr>
          <w:szCs w:val="24"/>
        </w:rPr>
        <w:t>Diversified Production LLC</w:t>
      </w:r>
      <w:r>
        <w:rPr>
          <w:szCs w:val="24"/>
        </w:rPr>
        <w:tab/>
      </w:r>
      <w:r>
        <w:rPr>
          <w:szCs w:val="24"/>
        </w:rPr>
        <w:tab/>
      </w:r>
      <w:r>
        <w:rPr>
          <w:szCs w:val="24"/>
        </w:rPr>
        <w:tab/>
      </w:r>
      <w:r>
        <w:rPr>
          <w:szCs w:val="24"/>
        </w:rPr>
        <w:tab/>
        <w:t>:</w:t>
      </w:r>
    </w:p>
    <w:p w14:paraId="2CD9FD26" w14:textId="20791FB0" w:rsidR="006E590A" w:rsidRDefault="006E590A" w:rsidP="006E590A">
      <w:pPr>
        <w:tabs>
          <w:tab w:val="left" w:pos="0"/>
        </w:tabs>
        <w:spacing w:before="0" w:after="0" w:line="240" w:lineRule="auto"/>
        <w:jc w:val="both"/>
        <w:rPr>
          <w:szCs w:val="24"/>
        </w:rPr>
      </w:pPr>
    </w:p>
    <w:p w14:paraId="61C16CF7" w14:textId="77777777" w:rsidR="00A3542D" w:rsidRDefault="00A3542D" w:rsidP="006E590A">
      <w:pPr>
        <w:tabs>
          <w:tab w:val="left" w:pos="0"/>
        </w:tabs>
        <w:spacing w:before="0" w:after="0" w:line="240" w:lineRule="auto"/>
        <w:jc w:val="both"/>
        <w:rPr>
          <w:szCs w:val="24"/>
        </w:rPr>
      </w:pPr>
    </w:p>
    <w:bookmarkEnd w:id="0"/>
    <w:p w14:paraId="404A4EF7" w14:textId="77777777" w:rsidR="0019129E" w:rsidRDefault="0019129E" w:rsidP="006E590A">
      <w:pPr>
        <w:spacing w:before="0" w:after="0" w:line="240" w:lineRule="auto"/>
        <w:jc w:val="center"/>
        <w:rPr>
          <w:b/>
        </w:rPr>
      </w:pPr>
    </w:p>
    <w:p w14:paraId="6D6DEB37" w14:textId="05AC5BCC" w:rsidR="006E590A" w:rsidRPr="006E590A" w:rsidRDefault="006E590A" w:rsidP="006E590A">
      <w:pPr>
        <w:spacing w:before="0" w:after="0" w:line="240" w:lineRule="auto"/>
        <w:jc w:val="center"/>
        <w:rPr>
          <w:b/>
        </w:rPr>
      </w:pPr>
      <w:r w:rsidRPr="006E590A">
        <w:rPr>
          <w:b/>
        </w:rPr>
        <w:t xml:space="preserve">INTERIM </w:t>
      </w:r>
      <w:r w:rsidR="009C69D7" w:rsidRPr="006E590A">
        <w:rPr>
          <w:b/>
        </w:rPr>
        <w:t xml:space="preserve">ORDER </w:t>
      </w:r>
    </w:p>
    <w:p w14:paraId="3BEFE9E1" w14:textId="4422D746" w:rsidR="00DD0874" w:rsidRPr="00DD0874" w:rsidRDefault="009C69D7" w:rsidP="00DD0874">
      <w:pPr>
        <w:spacing w:before="0" w:after="0" w:line="240" w:lineRule="auto"/>
        <w:jc w:val="center"/>
        <w:rPr>
          <w:b/>
          <w:u w:val="single"/>
        </w:rPr>
      </w:pPr>
      <w:r w:rsidRPr="00084809">
        <w:rPr>
          <w:b/>
          <w:u w:val="single"/>
        </w:rPr>
        <w:t>GRANTING ADMISSION PRO HAC VICE</w:t>
      </w:r>
    </w:p>
    <w:p w14:paraId="67D47602" w14:textId="77777777" w:rsidR="00DD0874" w:rsidRDefault="00DD0874" w:rsidP="0037429D">
      <w:pPr>
        <w:spacing w:before="0" w:after="0"/>
      </w:pPr>
    </w:p>
    <w:p w14:paraId="2B9EF519" w14:textId="578340A6" w:rsidR="009C69D7" w:rsidRDefault="00DD0874" w:rsidP="0037429D">
      <w:pPr>
        <w:spacing w:before="0" w:after="0"/>
      </w:pPr>
      <w:r>
        <w:tab/>
      </w:r>
      <w:r w:rsidR="009C69D7">
        <w:t xml:space="preserve">On </w:t>
      </w:r>
      <w:r w:rsidR="00F8356F">
        <w:t>September 18, 2020</w:t>
      </w:r>
      <w:r w:rsidR="009C69D7">
        <w:t xml:space="preserve">, </w:t>
      </w:r>
      <w:r w:rsidR="0019129E">
        <w:t>Benjamin Sullivan</w:t>
      </w:r>
      <w:r w:rsidR="009C69D7">
        <w:t xml:space="preserve">, Esquire, a member of the Bar of the Supreme Court of Pennsylvania (Attorney ID No. </w:t>
      </w:r>
      <w:r w:rsidR="0019129E">
        <w:t>308</w:t>
      </w:r>
      <w:r w:rsidR="00387578">
        <w:t>535</w:t>
      </w:r>
      <w:r w:rsidR="009C69D7">
        <w:t xml:space="preserve">), filed a Motion </w:t>
      </w:r>
      <w:r w:rsidR="00FD2D45">
        <w:t>f</w:t>
      </w:r>
      <w:r w:rsidR="009C69D7">
        <w:t xml:space="preserve">or Admission </w:t>
      </w:r>
      <w:r w:rsidR="009C69D7" w:rsidRPr="009722D5">
        <w:rPr>
          <w:i/>
        </w:rPr>
        <w:t>Pro Hac Vice</w:t>
      </w:r>
      <w:r w:rsidR="009C69D7">
        <w:t xml:space="preserve">, requesting that </w:t>
      </w:r>
      <w:r w:rsidR="00387578">
        <w:t>Eric L. Calvert,</w:t>
      </w:r>
      <w:r w:rsidR="009C69D7">
        <w:t xml:space="preserve"> Esquire, be permitted to appear on behalf of the </w:t>
      </w:r>
      <w:r w:rsidR="00387578">
        <w:t xml:space="preserve">Alliance Petroleum Corporation a/k/a Diversified Production LLC </w:t>
      </w:r>
      <w:r w:rsidR="00F8356F">
        <w:t>(</w:t>
      </w:r>
      <w:r w:rsidR="00387578">
        <w:t>Alliance or Company or Respondent</w:t>
      </w:r>
      <w:r w:rsidR="00F8356F">
        <w:t>)</w:t>
      </w:r>
      <w:r w:rsidR="009C69D7">
        <w:t xml:space="preserve"> in the above-captioned case, pursuant to 52 Pa.Code § 5.103 and Pa. B.A.R. 301.</w:t>
      </w:r>
    </w:p>
    <w:p w14:paraId="0C2D9A39" w14:textId="77777777" w:rsidR="009C69D7" w:rsidRDefault="009C69D7" w:rsidP="0037429D">
      <w:pPr>
        <w:spacing w:before="0" w:after="0"/>
      </w:pPr>
    </w:p>
    <w:p w14:paraId="4C8243E3" w14:textId="07A96336" w:rsidR="009C69D7" w:rsidRDefault="009C69D7" w:rsidP="0037429D">
      <w:pPr>
        <w:spacing w:before="0" w:after="0"/>
      </w:pPr>
      <w:r>
        <w:tab/>
        <w:t xml:space="preserve">Attorney </w:t>
      </w:r>
      <w:r w:rsidR="00387578">
        <w:t>Sullivan</w:t>
      </w:r>
      <w:r>
        <w:t xml:space="preserve"> </w:t>
      </w:r>
      <w:r w:rsidR="00D6005A">
        <w:t>represent</w:t>
      </w:r>
      <w:r w:rsidR="00387578">
        <w:t>s</w:t>
      </w:r>
      <w:r>
        <w:t xml:space="preserve"> that Attorney </w:t>
      </w:r>
      <w:r w:rsidR="00387578">
        <w:t>Calvert</w:t>
      </w:r>
      <w:r>
        <w:t xml:space="preserve"> is a member in good standing of the bars of </w:t>
      </w:r>
      <w:r w:rsidR="00387578">
        <w:t>West Virginia</w:t>
      </w:r>
      <w:r>
        <w:t xml:space="preserve">. </w:t>
      </w:r>
      <w:r w:rsidR="006A5AB8">
        <w:t xml:space="preserve"> </w:t>
      </w:r>
      <w:r w:rsidR="0039119D">
        <w:t>He represent</w:t>
      </w:r>
      <w:r w:rsidR="00387578">
        <w:t>s</w:t>
      </w:r>
      <w:r>
        <w:t xml:space="preserve"> that </w:t>
      </w:r>
      <w:r w:rsidR="00387578">
        <w:t xml:space="preserve">Mr. Calvert has experience with proceedings before the state utility commission in West Virginia, and that Mr. Calvert has never been suspended, disbarred, or been the subject of disciplinary proceedings in West Virginia or any other state. </w:t>
      </w:r>
      <w:r>
        <w:t xml:space="preserve"> </w:t>
      </w:r>
      <w:r w:rsidR="00F8356F">
        <w:t xml:space="preserve">Mr. </w:t>
      </w:r>
      <w:r w:rsidR="00387578">
        <w:t>Sullivan represents that Mr. Calvert agrees to be bound by and comply with applicable statutes, case law and procedural rules of the Commonwealth of Pennsylvania, the Pennsylvania Rules of Professional Conduct and the rules of this Commission.  Mr. Sullivan represents that Mr. Calvert agrees to submit to the jurisdiction of the Pennsylvania courts and the</w:t>
      </w:r>
      <w:r w:rsidR="00DD73F3">
        <w:t xml:space="preserve"> </w:t>
      </w:r>
      <w:r w:rsidR="00387578">
        <w:t>Pennsylvania Disciplinary Board with respect to acts and omissions occurring during his appearance in this matter.</w:t>
      </w:r>
    </w:p>
    <w:p w14:paraId="084FCCBD" w14:textId="786E1206" w:rsidR="00DD0874" w:rsidRDefault="00DD0874" w:rsidP="0037429D">
      <w:pPr>
        <w:spacing w:before="0" w:after="0"/>
      </w:pPr>
    </w:p>
    <w:p w14:paraId="3D7B42F0" w14:textId="5EDF3BAA" w:rsidR="00DD0874" w:rsidRDefault="00DD0874" w:rsidP="00DD0874">
      <w:pPr>
        <w:spacing w:before="0" w:after="0"/>
      </w:pPr>
      <w:r>
        <w:lastRenderedPageBreak/>
        <w:tab/>
        <w:t xml:space="preserve">On October 28, 2020, an Interim Order was entered advising the parties that the undersigned had a familial relationship with one of Respondent’s employees.  The Order directed the parties to file any objections to the </w:t>
      </w:r>
      <w:r w:rsidR="00A3542D">
        <w:t>undersigned’s</w:t>
      </w:r>
      <w:r>
        <w:t xml:space="preserve"> continue</w:t>
      </w:r>
      <w:r w:rsidR="00A3542D">
        <w:t>d</w:t>
      </w:r>
      <w:r>
        <w:t xml:space="preserve"> involvement in this proceeding by November 4, 2020.  The Order also advised that a ruling on the Motion for </w:t>
      </w:r>
      <w:r w:rsidRPr="00A01ADD">
        <w:rPr>
          <w:i/>
          <w:iCs/>
        </w:rPr>
        <w:t xml:space="preserve">Pro Hac Vice </w:t>
      </w:r>
      <w:r>
        <w:t xml:space="preserve">would be </w:t>
      </w:r>
      <w:r w:rsidR="00A01ADD">
        <w:t>postponed</w:t>
      </w:r>
      <w:r>
        <w:t xml:space="preserve"> until the expiration of the November 4, 2020 objection period.  No party filed an objection to the undersigned’s continued involvement in this proceeding.  Therefore, it is now appropriate to render a decision on the Motion.</w:t>
      </w:r>
    </w:p>
    <w:p w14:paraId="3C734ABC" w14:textId="77777777" w:rsidR="009C69D7" w:rsidRDefault="009C69D7" w:rsidP="0037429D">
      <w:pPr>
        <w:spacing w:before="0" w:after="0"/>
      </w:pPr>
    </w:p>
    <w:p w14:paraId="588049D8" w14:textId="259F8B64" w:rsidR="006E590A" w:rsidRDefault="009C69D7" w:rsidP="00DD73F3">
      <w:pPr>
        <w:spacing w:before="0" w:after="0"/>
      </w:pPr>
      <w:r>
        <w:tab/>
      </w:r>
      <w:r w:rsidR="00F8356F">
        <w:t xml:space="preserve">Attorney </w:t>
      </w:r>
      <w:r w:rsidR="00DD73F3">
        <w:t>Calvert</w:t>
      </w:r>
      <w:r w:rsidR="00F8356F">
        <w:t xml:space="preserve"> will be admitted </w:t>
      </w:r>
      <w:r w:rsidR="00F8356F" w:rsidRPr="006E590A">
        <w:rPr>
          <w:i/>
          <w:iCs/>
        </w:rPr>
        <w:t>pro hac vice</w:t>
      </w:r>
      <w:r w:rsidR="00F8356F">
        <w:t xml:space="preserve"> in the above-captioned case</w:t>
      </w:r>
      <w:r w:rsidR="006A397D">
        <w:t>, subject to the Ordering Paragraphs below.</w:t>
      </w:r>
      <w:r w:rsidR="00F8356F">
        <w:t xml:space="preserve"> </w:t>
      </w:r>
    </w:p>
    <w:p w14:paraId="27087C9C" w14:textId="0BA131E9" w:rsidR="006A397D" w:rsidRDefault="006A397D" w:rsidP="00DD73F3">
      <w:pPr>
        <w:spacing w:before="0" w:after="0"/>
      </w:pPr>
    </w:p>
    <w:p w14:paraId="420464D4" w14:textId="6D7D6AFD" w:rsidR="006A397D" w:rsidRDefault="006A397D" w:rsidP="00DD73F3">
      <w:pPr>
        <w:spacing w:before="0" w:after="0"/>
      </w:pPr>
      <w:r>
        <w:tab/>
        <w:t>Please be advised that due to the Commission’s response to the COVID-19 pandemic, the Commission’s offices are closed and the undersigned and other Office of the Administrative Law Judge (OALJ) staff are telecommuting.  Therefore, the undersigned’s access to mail sent through the United States Postal Service and other postal carriers is inconsistent.</w:t>
      </w:r>
      <w:r w:rsidR="007C3A7A">
        <w:t xml:space="preserve">  Any </w:t>
      </w:r>
      <w:r w:rsidR="007C3A7A" w:rsidRPr="00302805">
        <w:t xml:space="preserve">filing shall be </w:t>
      </w:r>
      <w:r w:rsidR="00A01ADD">
        <w:t>e-</w:t>
      </w:r>
      <w:r w:rsidR="007C3A7A" w:rsidRPr="00302805">
        <w:t xml:space="preserve">filed with the Commission’s Secretary’s Bureau and </w:t>
      </w:r>
      <w:r w:rsidR="00A01ADD">
        <w:t xml:space="preserve">the undersigned shall </w:t>
      </w:r>
      <w:r w:rsidR="007C3A7A" w:rsidRPr="00302805">
        <w:t xml:space="preserve">be served at </w:t>
      </w:r>
      <w:hyperlink r:id="rId7" w:history="1">
        <w:r w:rsidR="007C3A7A" w:rsidRPr="00302805">
          <w:rPr>
            <w:rStyle w:val="Hyperlink"/>
          </w:rPr>
          <w:t>edevoe@pa.gov</w:t>
        </w:r>
      </w:hyperlink>
      <w:r w:rsidR="00A01ADD">
        <w:t>.</w:t>
      </w:r>
    </w:p>
    <w:p w14:paraId="763875D8" w14:textId="77777777" w:rsidR="00DD73F3" w:rsidRDefault="00DD73F3" w:rsidP="0037429D">
      <w:pPr>
        <w:spacing w:before="0" w:after="0"/>
        <w:ind w:firstLine="1440"/>
        <w:rPr>
          <w:szCs w:val="24"/>
        </w:rPr>
      </w:pPr>
    </w:p>
    <w:p w14:paraId="4C9DD01D" w14:textId="64FD1C29" w:rsidR="00401D23" w:rsidRPr="00B3678F" w:rsidRDefault="00401D23" w:rsidP="0037429D">
      <w:pPr>
        <w:spacing w:before="0" w:after="0"/>
        <w:ind w:firstLine="1440"/>
        <w:rPr>
          <w:szCs w:val="24"/>
        </w:rPr>
      </w:pPr>
      <w:r w:rsidRPr="00B3678F">
        <w:rPr>
          <w:szCs w:val="24"/>
        </w:rPr>
        <w:t>THEREFORE,</w:t>
      </w:r>
    </w:p>
    <w:p w14:paraId="5D45D0E9" w14:textId="77777777" w:rsidR="00401D23" w:rsidRPr="00B3678F" w:rsidRDefault="00401D23" w:rsidP="0037429D">
      <w:pPr>
        <w:spacing w:before="0" w:after="0"/>
        <w:ind w:firstLine="1440"/>
        <w:rPr>
          <w:szCs w:val="24"/>
        </w:rPr>
      </w:pPr>
    </w:p>
    <w:p w14:paraId="5A6C5575" w14:textId="77777777" w:rsidR="00401D23" w:rsidRPr="00B3678F" w:rsidRDefault="00401D23" w:rsidP="0037429D">
      <w:pPr>
        <w:spacing w:before="0" w:after="0"/>
        <w:ind w:firstLine="1440"/>
        <w:rPr>
          <w:szCs w:val="24"/>
        </w:rPr>
      </w:pPr>
      <w:r w:rsidRPr="00B3678F">
        <w:rPr>
          <w:szCs w:val="24"/>
        </w:rPr>
        <w:t>IT IS ORDERED:</w:t>
      </w:r>
    </w:p>
    <w:p w14:paraId="0917490B" w14:textId="77777777" w:rsidR="00401D23" w:rsidRPr="00B3678F" w:rsidRDefault="00401D23" w:rsidP="0037429D">
      <w:pPr>
        <w:spacing w:before="0" w:after="0"/>
        <w:ind w:firstLine="1440"/>
        <w:rPr>
          <w:b/>
          <w:bCs/>
          <w:szCs w:val="24"/>
        </w:rPr>
      </w:pPr>
    </w:p>
    <w:p w14:paraId="5D59CECF" w14:textId="1A77F101" w:rsidR="00401D23" w:rsidRDefault="00401D23" w:rsidP="0037429D">
      <w:pPr>
        <w:spacing w:before="0" w:after="0"/>
        <w:ind w:firstLine="1440"/>
        <w:rPr>
          <w:szCs w:val="24"/>
        </w:rPr>
      </w:pPr>
      <w:r w:rsidRPr="00B3678F">
        <w:rPr>
          <w:szCs w:val="24"/>
        </w:rPr>
        <w:t>1.</w:t>
      </w:r>
      <w:r w:rsidRPr="00B3678F">
        <w:rPr>
          <w:szCs w:val="24"/>
        </w:rPr>
        <w:tab/>
      </w:r>
      <w:r w:rsidR="006A397D">
        <w:t>Eric L. Calvert</w:t>
      </w:r>
      <w:r w:rsidR="00F8356F">
        <w:t xml:space="preserve">, </w:t>
      </w:r>
      <w:r>
        <w:rPr>
          <w:szCs w:val="24"/>
        </w:rPr>
        <w:t>Esquire, i</w:t>
      </w:r>
      <w:r w:rsidRPr="00B3678F">
        <w:rPr>
          <w:szCs w:val="24"/>
        </w:rPr>
        <w:t xml:space="preserve">s admitted </w:t>
      </w:r>
      <w:r w:rsidRPr="00401D23">
        <w:rPr>
          <w:i/>
          <w:iCs/>
          <w:szCs w:val="24"/>
        </w:rPr>
        <w:t>Pro Hac Vice</w:t>
      </w:r>
      <w:r w:rsidRPr="00B3678F">
        <w:rPr>
          <w:szCs w:val="24"/>
        </w:rPr>
        <w:t xml:space="preserve"> in the above-captioned case </w:t>
      </w:r>
      <w:r>
        <w:rPr>
          <w:szCs w:val="24"/>
        </w:rPr>
        <w:t>to appear as an attorney on behalf of</w:t>
      </w:r>
      <w:r w:rsidR="006A397D" w:rsidRPr="006A397D">
        <w:t xml:space="preserve"> </w:t>
      </w:r>
      <w:r w:rsidR="006A397D">
        <w:t>Alliance Petroleum Corporation a/k/a Diversified Production LLC</w:t>
      </w:r>
      <w:r>
        <w:rPr>
          <w:szCs w:val="24"/>
        </w:rPr>
        <w:t>.</w:t>
      </w:r>
    </w:p>
    <w:p w14:paraId="595FD4A8" w14:textId="5C8F08B4" w:rsidR="00401D23" w:rsidRDefault="00401D23" w:rsidP="0037429D">
      <w:pPr>
        <w:spacing w:before="0" w:after="0"/>
        <w:ind w:firstLine="1440"/>
        <w:rPr>
          <w:szCs w:val="24"/>
        </w:rPr>
      </w:pPr>
      <w:r w:rsidRPr="00B3678F">
        <w:rPr>
          <w:szCs w:val="24"/>
        </w:rPr>
        <w:tab/>
      </w:r>
    </w:p>
    <w:p w14:paraId="764DBB4D" w14:textId="78E82BD3" w:rsidR="00A3542D" w:rsidRDefault="00A3542D" w:rsidP="0037429D">
      <w:pPr>
        <w:spacing w:before="0" w:after="0"/>
        <w:ind w:firstLine="1440"/>
        <w:rPr>
          <w:szCs w:val="24"/>
        </w:rPr>
      </w:pPr>
    </w:p>
    <w:p w14:paraId="7DE6281F" w14:textId="019E31D0" w:rsidR="00A3542D" w:rsidRDefault="00A3542D" w:rsidP="0037429D">
      <w:pPr>
        <w:spacing w:before="0" w:after="0"/>
        <w:ind w:firstLine="1440"/>
        <w:rPr>
          <w:szCs w:val="24"/>
        </w:rPr>
      </w:pPr>
    </w:p>
    <w:p w14:paraId="2CE9B87A" w14:textId="1D56F7D7" w:rsidR="00A3542D" w:rsidRDefault="00A3542D" w:rsidP="0037429D">
      <w:pPr>
        <w:spacing w:before="0" w:after="0"/>
        <w:ind w:firstLine="1440"/>
        <w:rPr>
          <w:szCs w:val="24"/>
        </w:rPr>
      </w:pPr>
    </w:p>
    <w:p w14:paraId="2C6EB814" w14:textId="77777777" w:rsidR="00A3542D" w:rsidRPr="00B3678F" w:rsidRDefault="00A3542D" w:rsidP="0037429D">
      <w:pPr>
        <w:spacing w:before="0" w:after="0"/>
        <w:ind w:firstLine="1440"/>
        <w:rPr>
          <w:szCs w:val="24"/>
        </w:rPr>
      </w:pPr>
    </w:p>
    <w:p w14:paraId="4C6E1BBB" w14:textId="15014FD4" w:rsidR="00132C27" w:rsidRDefault="00401D23" w:rsidP="0037429D">
      <w:pPr>
        <w:spacing w:before="0" w:after="0"/>
        <w:ind w:firstLine="1440"/>
        <w:rPr>
          <w:szCs w:val="24"/>
        </w:rPr>
      </w:pPr>
      <w:r w:rsidRPr="00B3678F">
        <w:rPr>
          <w:szCs w:val="24"/>
        </w:rPr>
        <w:lastRenderedPageBreak/>
        <w:t>2.</w:t>
      </w:r>
      <w:r w:rsidRPr="00B3678F">
        <w:rPr>
          <w:szCs w:val="24"/>
        </w:rPr>
        <w:tab/>
        <w:t>That in accordance with the provisions of Pa.</w:t>
      </w:r>
      <w:r>
        <w:rPr>
          <w:szCs w:val="24"/>
        </w:rPr>
        <w:t xml:space="preserve"> </w:t>
      </w:r>
      <w:r w:rsidRPr="00B3678F">
        <w:rPr>
          <w:szCs w:val="24"/>
        </w:rPr>
        <w:t>B.A.R. 301(a) and</w:t>
      </w:r>
      <w:r w:rsidRPr="0016713D">
        <w:rPr>
          <w:szCs w:val="24"/>
        </w:rPr>
        <w:t xml:space="preserve"> </w:t>
      </w:r>
      <w:r w:rsidRPr="00B3678F">
        <w:rPr>
          <w:szCs w:val="24"/>
        </w:rPr>
        <w:t xml:space="preserve">Pa. R.C.P. 1012.1(d)(1), </w:t>
      </w:r>
      <w:r w:rsidR="006A397D">
        <w:rPr>
          <w:szCs w:val="24"/>
        </w:rPr>
        <w:t xml:space="preserve">Benjamin M. Sullivan, </w:t>
      </w:r>
      <w:r w:rsidR="00A764E6">
        <w:rPr>
          <w:szCs w:val="24"/>
        </w:rPr>
        <w:t>Esquire</w:t>
      </w:r>
      <w:r w:rsidRPr="00B3678F">
        <w:rPr>
          <w:szCs w:val="24"/>
        </w:rPr>
        <w:t>, shal</w:t>
      </w:r>
      <w:r>
        <w:rPr>
          <w:szCs w:val="24"/>
        </w:rPr>
        <w:t xml:space="preserve">l remain attorney of record for </w:t>
      </w:r>
      <w:r w:rsidR="00A764E6">
        <w:rPr>
          <w:szCs w:val="24"/>
        </w:rPr>
        <w:t>the</w:t>
      </w:r>
      <w:r w:rsidR="006A397D" w:rsidRPr="006A397D">
        <w:t xml:space="preserve"> </w:t>
      </w:r>
      <w:r w:rsidR="006A397D">
        <w:t>Alliance Petroleum Corporation a/k/a Diversified Production LLC</w:t>
      </w:r>
      <w:r>
        <w:rPr>
          <w:szCs w:val="24"/>
        </w:rPr>
        <w:t xml:space="preserve">, </w:t>
      </w:r>
      <w:r w:rsidRPr="00B3678F">
        <w:rPr>
          <w:szCs w:val="24"/>
        </w:rPr>
        <w:t>and sha</w:t>
      </w:r>
      <w:r>
        <w:rPr>
          <w:szCs w:val="24"/>
        </w:rPr>
        <w:t xml:space="preserve">ll be present at all proceedings attended by </w:t>
      </w:r>
      <w:r w:rsidR="00A764E6">
        <w:rPr>
          <w:szCs w:val="24"/>
        </w:rPr>
        <w:t>the</w:t>
      </w:r>
      <w:r w:rsidR="006A397D" w:rsidRPr="006A397D">
        <w:t xml:space="preserve"> </w:t>
      </w:r>
      <w:r w:rsidR="006A397D">
        <w:t>Alliance Petroleum Corporation a/k/a Diversified Production LLC</w:t>
      </w:r>
      <w:r>
        <w:rPr>
          <w:szCs w:val="24"/>
        </w:rPr>
        <w:t>.</w:t>
      </w:r>
      <w:r w:rsidRPr="00B3678F">
        <w:rPr>
          <w:szCs w:val="24"/>
        </w:rPr>
        <w:t xml:space="preserve"> </w:t>
      </w:r>
    </w:p>
    <w:p w14:paraId="372AA196" w14:textId="77777777" w:rsidR="00401D23" w:rsidRDefault="00401D23" w:rsidP="00132C27">
      <w:pPr>
        <w:spacing w:before="0" w:after="0"/>
        <w:rPr>
          <w:szCs w:val="24"/>
        </w:rPr>
      </w:pPr>
      <w:r w:rsidRPr="00B3678F">
        <w:rPr>
          <w:szCs w:val="24"/>
        </w:rPr>
        <w:t xml:space="preserve"> </w:t>
      </w:r>
    </w:p>
    <w:p w14:paraId="7985CA5C" w14:textId="77777777" w:rsidR="00132C27" w:rsidRDefault="00132C27" w:rsidP="0037429D">
      <w:pPr>
        <w:spacing w:before="0" w:after="0"/>
        <w:ind w:firstLine="1440"/>
        <w:rPr>
          <w:szCs w:val="24"/>
        </w:rPr>
      </w:pPr>
    </w:p>
    <w:p w14:paraId="1CB12795" w14:textId="3A2DAB7F" w:rsidR="00132C27" w:rsidRPr="00132C27" w:rsidRDefault="00132C27" w:rsidP="00132C27">
      <w:pPr>
        <w:tabs>
          <w:tab w:val="left" w:pos="0"/>
        </w:tabs>
        <w:spacing w:before="0" w:after="0" w:line="240" w:lineRule="auto"/>
        <w:jc w:val="both"/>
        <w:rPr>
          <w:szCs w:val="24"/>
          <w:u w:val="single"/>
        </w:rPr>
      </w:pPr>
      <w:r w:rsidRPr="00132C27">
        <w:rPr>
          <w:szCs w:val="24"/>
        </w:rPr>
        <w:t xml:space="preserve">Date:  </w:t>
      </w:r>
      <w:r w:rsidR="00A01ADD">
        <w:rPr>
          <w:szCs w:val="24"/>
          <w:u w:val="single"/>
        </w:rPr>
        <w:t>November 6</w:t>
      </w:r>
      <w:r w:rsidR="006E590A">
        <w:rPr>
          <w:szCs w:val="24"/>
          <w:u w:val="single"/>
        </w:rPr>
        <w:t xml:space="preserve">, </w:t>
      </w:r>
      <w:r w:rsidR="00287EC4">
        <w:rPr>
          <w:szCs w:val="24"/>
          <w:u w:val="single"/>
        </w:rPr>
        <w:t>2020</w:t>
      </w:r>
      <w:r w:rsidRPr="00132C27">
        <w:rPr>
          <w:szCs w:val="24"/>
        </w:rPr>
        <w:tab/>
      </w:r>
      <w:r w:rsidRPr="00132C27">
        <w:rPr>
          <w:szCs w:val="24"/>
        </w:rPr>
        <w:tab/>
      </w:r>
      <w:r w:rsidRPr="00132C27">
        <w:rPr>
          <w:szCs w:val="24"/>
        </w:rPr>
        <w:tab/>
      </w:r>
      <w:r>
        <w:rPr>
          <w:szCs w:val="24"/>
        </w:rPr>
        <w:tab/>
      </w:r>
      <w:r w:rsidRPr="00132C27">
        <w:rPr>
          <w:szCs w:val="24"/>
          <w:u w:val="single"/>
        </w:rPr>
        <w:tab/>
      </w:r>
      <w:r w:rsidRPr="00132C27">
        <w:rPr>
          <w:szCs w:val="24"/>
          <w:u w:val="single"/>
        </w:rPr>
        <w:tab/>
      </w:r>
      <w:r w:rsidRPr="00132C27">
        <w:rPr>
          <w:szCs w:val="24"/>
          <w:u w:val="single"/>
        </w:rPr>
        <w:tab/>
      </w:r>
      <w:r w:rsidR="006E590A">
        <w:rPr>
          <w:szCs w:val="24"/>
          <w:u w:val="single"/>
        </w:rPr>
        <w:t>/s/</w:t>
      </w:r>
      <w:r w:rsidRPr="00132C27">
        <w:rPr>
          <w:szCs w:val="24"/>
          <w:u w:val="single"/>
        </w:rPr>
        <w:tab/>
      </w:r>
      <w:r w:rsidRPr="00132C27">
        <w:rPr>
          <w:szCs w:val="24"/>
          <w:u w:val="single"/>
        </w:rPr>
        <w:tab/>
      </w:r>
      <w:r w:rsidRPr="00132C27">
        <w:rPr>
          <w:szCs w:val="24"/>
          <w:u w:val="single"/>
        </w:rPr>
        <w:tab/>
      </w:r>
    </w:p>
    <w:p w14:paraId="534831DB" w14:textId="00F306CF" w:rsidR="00132C27" w:rsidRPr="00132C27" w:rsidRDefault="00132C27" w:rsidP="00132C27">
      <w:pPr>
        <w:tabs>
          <w:tab w:val="left" w:pos="0"/>
        </w:tabs>
        <w:spacing w:before="0" w:after="0" w:line="240" w:lineRule="auto"/>
        <w:jc w:val="both"/>
        <w:rPr>
          <w:szCs w:val="24"/>
        </w:rPr>
      </w:pPr>
      <w:r w:rsidRPr="00132C27">
        <w:rPr>
          <w:szCs w:val="24"/>
        </w:rPr>
        <w:tab/>
      </w:r>
      <w:r w:rsidRPr="00132C27">
        <w:rPr>
          <w:szCs w:val="24"/>
        </w:rPr>
        <w:tab/>
      </w:r>
      <w:r w:rsidRPr="00132C27">
        <w:rPr>
          <w:szCs w:val="24"/>
        </w:rPr>
        <w:tab/>
      </w:r>
      <w:r w:rsidRPr="00132C27">
        <w:rPr>
          <w:szCs w:val="24"/>
        </w:rPr>
        <w:tab/>
      </w:r>
      <w:r w:rsidRPr="00132C27">
        <w:rPr>
          <w:szCs w:val="24"/>
        </w:rPr>
        <w:tab/>
      </w:r>
      <w:r w:rsidRPr="00132C27">
        <w:rPr>
          <w:szCs w:val="24"/>
        </w:rPr>
        <w:tab/>
      </w:r>
      <w:r w:rsidR="006A397D">
        <w:rPr>
          <w:szCs w:val="24"/>
        </w:rPr>
        <w:t>Emily I. DeVoe</w:t>
      </w:r>
    </w:p>
    <w:p w14:paraId="4E4436C2" w14:textId="77777777" w:rsidR="00A3542D" w:rsidRDefault="00132C27" w:rsidP="00A01ADD">
      <w:pPr>
        <w:tabs>
          <w:tab w:val="left" w:pos="0"/>
        </w:tabs>
        <w:spacing w:before="0" w:after="0" w:line="240" w:lineRule="auto"/>
        <w:jc w:val="both"/>
        <w:rPr>
          <w:szCs w:val="24"/>
        </w:rPr>
        <w:sectPr w:rsidR="00A3542D" w:rsidSect="00A3542D">
          <w:footerReference w:type="even" r:id="rId8"/>
          <w:footerReference w:type="default" r:id="rId9"/>
          <w:pgSz w:w="12240" w:h="15840"/>
          <w:pgMar w:top="1440" w:right="1440" w:bottom="1440" w:left="1440" w:header="720" w:footer="720" w:gutter="0"/>
          <w:cols w:space="720"/>
          <w:titlePg/>
          <w:docGrid w:linePitch="360"/>
        </w:sectPr>
      </w:pPr>
      <w:r w:rsidRPr="00132C27">
        <w:rPr>
          <w:szCs w:val="24"/>
        </w:rPr>
        <w:tab/>
      </w:r>
      <w:r w:rsidRPr="00132C27">
        <w:rPr>
          <w:szCs w:val="24"/>
        </w:rPr>
        <w:tab/>
      </w:r>
      <w:r w:rsidRPr="00132C27">
        <w:rPr>
          <w:szCs w:val="24"/>
        </w:rPr>
        <w:tab/>
      </w:r>
      <w:r w:rsidRPr="00132C27">
        <w:rPr>
          <w:szCs w:val="24"/>
        </w:rPr>
        <w:tab/>
      </w:r>
      <w:r w:rsidRPr="00132C27">
        <w:rPr>
          <w:szCs w:val="24"/>
        </w:rPr>
        <w:tab/>
      </w:r>
      <w:r w:rsidRPr="00132C27">
        <w:rPr>
          <w:szCs w:val="24"/>
        </w:rPr>
        <w:tab/>
        <w:t>Administrative Law Judge</w:t>
      </w:r>
    </w:p>
    <w:p w14:paraId="2EE232F2" w14:textId="02D7864A" w:rsidR="00A3542D" w:rsidRPr="00A3542D" w:rsidRDefault="00A3542D" w:rsidP="00A3542D">
      <w:pPr>
        <w:tabs>
          <w:tab w:val="clear" w:pos="1440"/>
        </w:tabs>
        <w:spacing w:before="0" w:after="0" w:line="240" w:lineRule="auto"/>
        <w:rPr>
          <w:rFonts w:ascii="Microsoft Sans Serif" w:eastAsia="Microsoft Sans Serif" w:hAnsi="Microsoft Sans Serif" w:cs="Microsoft Sans Serif"/>
          <w:szCs w:val="22"/>
          <w:u w:val="single"/>
        </w:rPr>
      </w:pPr>
      <w:r w:rsidRPr="00A3542D">
        <w:rPr>
          <w:rFonts w:ascii="Microsoft Sans Serif" w:eastAsia="Microsoft Sans Serif" w:hAnsi="Microsoft Sans Serif" w:cs="Microsoft Sans Serif"/>
          <w:b/>
          <w:szCs w:val="22"/>
          <w:u w:val="single"/>
        </w:rPr>
        <w:lastRenderedPageBreak/>
        <w:t>C-2020-3021361 - JASON PAUL v. ALLIANCE PETROLEUM CORPORATION</w:t>
      </w:r>
      <w:r w:rsidRPr="00A3542D">
        <w:rPr>
          <w:rFonts w:ascii="Microsoft Sans Serif" w:eastAsia="Microsoft Sans Serif" w:hAnsi="Microsoft Sans Serif" w:cs="Microsoft Sans Serif"/>
          <w:b/>
          <w:szCs w:val="22"/>
          <w:u w:val="single"/>
        </w:rPr>
        <w:cr/>
      </w:r>
      <w:r w:rsidRPr="00A3542D">
        <w:rPr>
          <w:rFonts w:ascii="Microsoft Sans Serif" w:eastAsia="Microsoft Sans Serif" w:hAnsi="Microsoft Sans Serif" w:cs="Microsoft Sans Serif"/>
          <w:b/>
          <w:szCs w:val="22"/>
          <w:u w:val="single"/>
        </w:rPr>
        <w:br/>
      </w:r>
      <w:r w:rsidRPr="00A3542D">
        <w:rPr>
          <w:rFonts w:ascii="Microsoft Sans Serif" w:eastAsia="Microsoft Sans Serif" w:hAnsi="Microsoft Sans Serif" w:cs="Microsoft Sans Serif"/>
          <w:szCs w:val="22"/>
        </w:rPr>
        <w:t>JASON PAUL</w:t>
      </w:r>
      <w:r w:rsidRPr="00A3542D">
        <w:rPr>
          <w:rFonts w:ascii="Microsoft Sans Serif" w:eastAsia="Microsoft Sans Serif" w:hAnsi="Microsoft Sans Serif" w:cs="Microsoft Sans Serif"/>
          <w:szCs w:val="22"/>
        </w:rPr>
        <w:cr/>
        <w:t>132 CESSNA HILL RD</w:t>
      </w:r>
      <w:r w:rsidRPr="00A3542D">
        <w:rPr>
          <w:rFonts w:ascii="Microsoft Sans Serif" w:eastAsia="Microsoft Sans Serif" w:hAnsi="Microsoft Sans Serif" w:cs="Microsoft Sans Serif"/>
          <w:szCs w:val="22"/>
        </w:rPr>
        <w:cr/>
        <w:t>BOSWELL PA  15531</w:t>
      </w:r>
      <w:r w:rsidRPr="00A3542D">
        <w:rPr>
          <w:rFonts w:ascii="Microsoft Sans Serif" w:eastAsia="Microsoft Sans Serif" w:hAnsi="Microsoft Sans Serif" w:cs="Microsoft Sans Serif"/>
          <w:szCs w:val="22"/>
        </w:rPr>
        <w:cr/>
      </w:r>
      <w:r w:rsidRPr="00A3542D">
        <w:rPr>
          <w:rFonts w:ascii="Microsoft Sans Serif" w:eastAsia="Microsoft Sans Serif" w:hAnsi="Microsoft Sans Serif" w:cs="Microsoft Sans Serif"/>
          <w:b/>
          <w:bCs/>
          <w:szCs w:val="22"/>
        </w:rPr>
        <w:t>814.288.8578</w:t>
      </w:r>
      <w:r w:rsidRPr="00A3542D">
        <w:rPr>
          <w:rFonts w:ascii="Microsoft Sans Serif" w:eastAsia="Microsoft Sans Serif" w:hAnsi="Microsoft Sans Serif" w:cs="Microsoft Sans Serif"/>
          <w:b/>
          <w:bCs/>
          <w:szCs w:val="22"/>
        </w:rPr>
        <w:br/>
      </w:r>
      <w:r w:rsidRPr="00A3542D">
        <w:rPr>
          <w:rFonts w:ascii="Microsoft Sans Serif" w:eastAsia="Microsoft Sans Serif" w:hAnsi="Microsoft Sans Serif" w:cs="Microsoft Sans Serif"/>
          <w:szCs w:val="22"/>
        </w:rPr>
        <w:t>Accepts eService</w:t>
      </w:r>
    </w:p>
    <w:p w14:paraId="36C944FB" w14:textId="65D3A115" w:rsidR="00A3542D" w:rsidRPr="00A3542D" w:rsidRDefault="00A3542D" w:rsidP="00A3542D">
      <w:pPr>
        <w:tabs>
          <w:tab w:val="clear" w:pos="1440"/>
        </w:tabs>
        <w:spacing w:before="0" w:after="0" w:line="240" w:lineRule="auto"/>
        <w:rPr>
          <w:rFonts w:ascii="Microsoft Sans Serif" w:hAnsi="Microsoft Sans Serif" w:cs="Microsoft Sans Serif"/>
          <w:sz w:val="22"/>
          <w:szCs w:val="22"/>
        </w:rPr>
      </w:pPr>
      <w:r w:rsidRPr="00A3542D">
        <w:rPr>
          <w:rFonts w:ascii="Microsoft Sans Serif" w:eastAsia="Microsoft Sans Serif" w:hAnsi="Microsoft Sans Serif" w:cs="Microsoft Sans Serif"/>
          <w:szCs w:val="22"/>
        </w:rPr>
        <w:br/>
        <w:t>CHARLES DEWAYNE SIMS</w:t>
      </w:r>
      <w:r w:rsidRPr="00A3542D">
        <w:rPr>
          <w:rFonts w:ascii="Microsoft Sans Serif" w:eastAsia="Microsoft Sans Serif" w:hAnsi="Microsoft Sans Serif" w:cs="Microsoft Sans Serif"/>
          <w:szCs w:val="22"/>
        </w:rPr>
        <w:cr/>
        <w:t>DIVERSIFIED GAS &amp; OIL CORP</w:t>
      </w:r>
      <w:r w:rsidRPr="00A3542D">
        <w:rPr>
          <w:rFonts w:ascii="Microsoft Sans Serif" w:eastAsia="Microsoft Sans Serif" w:hAnsi="Microsoft Sans Serif" w:cs="Microsoft Sans Serif"/>
          <w:szCs w:val="22"/>
        </w:rPr>
        <w:cr/>
        <w:t>100 DIVERSIFIED WAY</w:t>
      </w:r>
      <w:r w:rsidRPr="00A3542D">
        <w:rPr>
          <w:rFonts w:ascii="Microsoft Sans Serif" w:eastAsia="Microsoft Sans Serif" w:hAnsi="Microsoft Sans Serif" w:cs="Microsoft Sans Serif"/>
          <w:szCs w:val="22"/>
        </w:rPr>
        <w:cr/>
        <w:t>PIKEVILLE KY  41501</w:t>
      </w:r>
      <w:r w:rsidRPr="00A3542D">
        <w:rPr>
          <w:rFonts w:ascii="Microsoft Sans Serif" w:eastAsia="Microsoft Sans Serif" w:hAnsi="Microsoft Sans Serif" w:cs="Microsoft Sans Serif"/>
          <w:szCs w:val="22"/>
        </w:rPr>
        <w:cr/>
      </w:r>
      <w:r w:rsidRPr="00A3542D">
        <w:rPr>
          <w:rFonts w:ascii="Microsoft Sans Serif" w:eastAsia="Microsoft Sans Serif" w:hAnsi="Microsoft Sans Serif" w:cs="Microsoft Sans Serif"/>
          <w:b/>
          <w:bCs/>
          <w:szCs w:val="22"/>
        </w:rPr>
        <w:t>606.218.2387</w:t>
      </w:r>
      <w:r w:rsidRPr="00A3542D">
        <w:rPr>
          <w:rFonts w:ascii="Microsoft Sans Serif" w:eastAsia="Microsoft Sans Serif" w:hAnsi="Microsoft Sans Serif" w:cs="Microsoft Sans Serif"/>
          <w:b/>
          <w:bCs/>
          <w:szCs w:val="22"/>
        </w:rPr>
        <w:br/>
      </w:r>
      <w:r w:rsidRPr="00A3542D">
        <w:rPr>
          <w:rFonts w:ascii="Microsoft Sans Serif" w:eastAsia="Microsoft Sans Serif" w:hAnsi="Microsoft Sans Serif" w:cs="Microsoft Sans Serif"/>
          <w:szCs w:val="22"/>
        </w:rPr>
        <w:t>Accepts eService</w:t>
      </w:r>
      <w:r w:rsidRPr="00A3542D">
        <w:rPr>
          <w:rFonts w:ascii="Microsoft Sans Serif" w:eastAsia="Microsoft Sans Serif" w:hAnsi="Microsoft Sans Serif" w:cs="Microsoft Sans Serif"/>
          <w:szCs w:val="22"/>
        </w:rPr>
        <w:cr/>
      </w:r>
      <w:r w:rsidRPr="00A3542D">
        <w:rPr>
          <w:rFonts w:ascii="Microsoft Sans Serif" w:eastAsia="Microsoft Sans Serif" w:hAnsi="Microsoft Sans Serif" w:cs="Microsoft Sans Serif"/>
          <w:szCs w:val="22"/>
        </w:rPr>
        <w:cr/>
        <w:t>BENJAMIN SULLIVAN ESQUIRE</w:t>
      </w:r>
      <w:r w:rsidRPr="00A3542D">
        <w:rPr>
          <w:rFonts w:ascii="Microsoft Sans Serif" w:eastAsia="Microsoft Sans Serif" w:hAnsi="Microsoft Sans Serif" w:cs="Microsoft Sans Serif"/>
          <w:szCs w:val="22"/>
        </w:rPr>
        <w:br/>
        <w:t>DIVERSIFIED PRODUCTION LLC</w:t>
      </w:r>
      <w:r w:rsidRPr="00A3542D">
        <w:rPr>
          <w:rFonts w:ascii="Microsoft Sans Serif" w:eastAsia="Microsoft Sans Serif" w:hAnsi="Microsoft Sans Serif" w:cs="Microsoft Sans Serif"/>
          <w:szCs w:val="22"/>
        </w:rPr>
        <w:cr/>
        <w:t>414 SUMMERS STREET</w:t>
      </w:r>
      <w:r w:rsidRPr="00A3542D">
        <w:rPr>
          <w:rFonts w:ascii="Microsoft Sans Serif" w:eastAsia="Microsoft Sans Serif" w:hAnsi="Microsoft Sans Serif" w:cs="Microsoft Sans Serif"/>
          <w:szCs w:val="22"/>
        </w:rPr>
        <w:cr/>
        <w:t>CHARLESTON WV  25301</w:t>
      </w:r>
      <w:r w:rsidRPr="00A3542D">
        <w:rPr>
          <w:rFonts w:ascii="Microsoft Sans Serif" w:eastAsia="Microsoft Sans Serif" w:hAnsi="Microsoft Sans Serif" w:cs="Microsoft Sans Serif"/>
          <w:szCs w:val="22"/>
        </w:rPr>
        <w:cr/>
      </w:r>
      <w:r w:rsidRPr="00A3542D">
        <w:rPr>
          <w:rFonts w:ascii="Microsoft Sans Serif" w:eastAsia="Microsoft Sans Serif" w:hAnsi="Microsoft Sans Serif" w:cs="Microsoft Sans Serif"/>
          <w:b/>
          <w:bCs/>
          <w:szCs w:val="22"/>
        </w:rPr>
        <w:t>304.353.5012</w:t>
      </w:r>
      <w:r w:rsidRPr="00A3542D">
        <w:rPr>
          <w:rFonts w:ascii="Microsoft Sans Serif" w:eastAsia="Microsoft Sans Serif" w:hAnsi="Microsoft Sans Serif" w:cs="Microsoft Sans Serif"/>
          <w:szCs w:val="22"/>
        </w:rPr>
        <w:cr/>
      </w:r>
      <w:hyperlink r:id="rId10" w:history="1">
        <w:r w:rsidRPr="00A3542D">
          <w:rPr>
            <w:rFonts w:ascii="Microsoft Sans Serif" w:hAnsi="Microsoft Sans Serif" w:cs="Microsoft Sans Serif"/>
            <w:color w:val="0563C1"/>
            <w:szCs w:val="24"/>
            <w:u w:val="single"/>
          </w:rPr>
          <w:t>bsullivan@dgoc.com</w:t>
        </w:r>
      </w:hyperlink>
      <w:r w:rsidRPr="00A3542D">
        <w:rPr>
          <w:rFonts w:ascii="Arial" w:hAnsi="Arial" w:cs="Arial"/>
          <w:sz w:val="22"/>
          <w:szCs w:val="22"/>
        </w:rPr>
        <w:br/>
      </w:r>
      <w:r w:rsidRPr="00A3542D">
        <w:rPr>
          <w:rFonts w:ascii="Microsoft Sans Serif" w:hAnsi="Microsoft Sans Serif" w:cs="Microsoft Sans Serif"/>
          <w:i/>
          <w:iCs/>
          <w:spacing w:val="-3"/>
          <w:sz w:val="22"/>
          <w:szCs w:val="22"/>
        </w:rPr>
        <w:t>“Via electronic service only due</w:t>
      </w:r>
      <w:r w:rsidRPr="00A3542D">
        <w:rPr>
          <w:rFonts w:ascii="Microsoft Sans Serif" w:hAnsi="Microsoft Sans Serif" w:cs="Microsoft Sans Serif"/>
          <w:i/>
          <w:iCs/>
          <w:spacing w:val="-3"/>
          <w:sz w:val="22"/>
          <w:szCs w:val="22"/>
        </w:rPr>
        <w:br/>
        <w:t xml:space="preserve"> to Emergency Order at M-2020-3019262”</w:t>
      </w:r>
    </w:p>
    <w:p w14:paraId="6299D398" w14:textId="2EE625C8" w:rsidR="00401D23" w:rsidRDefault="00401D23" w:rsidP="00A01ADD">
      <w:pPr>
        <w:tabs>
          <w:tab w:val="left" w:pos="0"/>
        </w:tabs>
        <w:spacing w:before="0" w:after="0" w:line="240" w:lineRule="auto"/>
        <w:jc w:val="both"/>
      </w:pPr>
    </w:p>
    <w:sectPr w:rsidR="00401D23" w:rsidSect="00A01AD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966E6" w14:textId="77777777" w:rsidR="00F616FF" w:rsidRDefault="00F616FF" w:rsidP="009C69D7">
      <w:pPr>
        <w:spacing w:before="0" w:after="0" w:line="240" w:lineRule="auto"/>
      </w:pPr>
      <w:r>
        <w:separator/>
      </w:r>
    </w:p>
  </w:endnote>
  <w:endnote w:type="continuationSeparator" w:id="0">
    <w:p w14:paraId="580970FC" w14:textId="77777777" w:rsidR="00F616FF" w:rsidRDefault="00F616FF" w:rsidP="009C6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A26F" w14:textId="77777777" w:rsidR="00564AFF" w:rsidRDefault="003615D4"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05830" w14:textId="77777777" w:rsidR="00564AFF" w:rsidRDefault="00F61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964045"/>
      <w:docPartObj>
        <w:docPartGallery w:val="Page Numbers (Bottom of Page)"/>
        <w:docPartUnique/>
      </w:docPartObj>
    </w:sdtPr>
    <w:sdtEndPr>
      <w:rPr>
        <w:noProof/>
      </w:rPr>
    </w:sdtEndPr>
    <w:sdtContent>
      <w:p w14:paraId="1C671808" w14:textId="5157A2E0" w:rsidR="00A3542D" w:rsidRDefault="00A3542D">
        <w:pPr>
          <w:pStyle w:val="Footer"/>
          <w:jc w:val="center"/>
        </w:pPr>
        <w:r w:rsidRPr="00A3542D">
          <w:rPr>
            <w:sz w:val="20"/>
          </w:rPr>
          <w:fldChar w:fldCharType="begin"/>
        </w:r>
        <w:r w:rsidRPr="00A3542D">
          <w:rPr>
            <w:sz w:val="20"/>
          </w:rPr>
          <w:instrText xml:space="preserve"> PAGE   \* MERGEFORMAT </w:instrText>
        </w:r>
        <w:r w:rsidRPr="00A3542D">
          <w:rPr>
            <w:sz w:val="20"/>
          </w:rPr>
          <w:fldChar w:fldCharType="separate"/>
        </w:r>
        <w:r w:rsidRPr="00A3542D">
          <w:rPr>
            <w:noProof/>
            <w:sz w:val="20"/>
          </w:rPr>
          <w:t>2</w:t>
        </w:r>
        <w:r w:rsidRPr="00A3542D">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85A08" w14:textId="45419F74" w:rsidR="00A3542D" w:rsidRDefault="00A3542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97A34" w14:textId="77777777" w:rsidR="00F616FF" w:rsidRDefault="00F616FF" w:rsidP="009C69D7">
      <w:pPr>
        <w:spacing w:before="0" w:after="0" w:line="240" w:lineRule="auto"/>
      </w:pPr>
      <w:r>
        <w:separator/>
      </w:r>
    </w:p>
  </w:footnote>
  <w:footnote w:type="continuationSeparator" w:id="0">
    <w:p w14:paraId="3D2D4A5B" w14:textId="77777777" w:rsidR="00F616FF" w:rsidRDefault="00F616FF" w:rsidP="009C69D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12"/>
  </w:num>
  <w:num w:numId="3">
    <w:abstractNumId w:val="17"/>
  </w:num>
  <w:num w:numId="4">
    <w:abstractNumId w:val="21"/>
  </w:num>
  <w:num w:numId="5">
    <w:abstractNumId w:val="7"/>
  </w:num>
  <w:num w:numId="6">
    <w:abstractNumId w:val="5"/>
  </w:num>
  <w:num w:numId="7">
    <w:abstractNumId w:val="4"/>
  </w:num>
  <w:num w:numId="8">
    <w:abstractNumId w:val="20"/>
  </w:num>
  <w:num w:numId="9">
    <w:abstractNumId w:val="2"/>
  </w:num>
  <w:num w:numId="10">
    <w:abstractNumId w:val="14"/>
  </w:num>
  <w:num w:numId="11">
    <w:abstractNumId w:val="16"/>
  </w:num>
  <w:num w:numId="12">
    <w:abstractNumId w:val="10"/>
  </w:num>
  <w:num w:numId="13">
    <w:abstractNumId w:val="15"/>
  </w:num>
  <w:num w:numId="14">
    <w:abstractNumId w:val="18"/>
  </w:num>
  <w:num w:numId="15">
    <w:abstractNumId w:val="0"/>
  </w:num>
  <w:num w:numId="16">
    <w:abstractNumId w:val="13"/>
  </w:num>
  <w:num w:numId="17">
    <w:abstractNumId w:val="13"/>
  </w:num>
  <w:num w:numId="18">
    <w:abstractNumId w:val="6"/>
  </w:num>
  <w:num w:numId="19">
    <w:abstractNumId w:val="11"/>
  </w:num>
  <w:num w:numId="20">
    <w:abstractNumId w:val="22"/>
  </w:num>
  <w:num w:numId="21">
    <w:abstractNumId w:val="8"/>
  </w:num>
  <w:num w:numId="22">
    <w:abstractNumId w:val="3"/>
  </w:num>
  <w:num w:numId="23">
    <w:abstractNumId w:val="9"/>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058AB9F-B26E-48B4-A078-FDAEB1AA9229}"/>
    <w:docVar w:name="dgnword-eventsink" w:val="314148352"/>
  </w:docVars>
  <w:rsids>
    <w:rsidRoot w:val="009C69D7"/>
    <w:rsid w:val="00004C37"/>
    <w:rsid w:val="00055F79"/>
    <w:rsid w:val="00084809"/>
    <w:rsid w:val="00096D9C"/>
    <w:rsid w:val="000B056B"/>
    <w:rsid w:val="000E3EDE"/>
    <w:rsid w:val="0010775C"/>
    <w:rsid w:val="00132C27"/>
    <w:rsid w:val="0019129E"/>
    <w:rsid w:val="001A21B6"/>
    <w:rsid w:val="001B1CBA"/>
    <w:rsid w:val="001D2AF7"/>
    <w:rsid w:val="00213167"/>
    <w:rsid w:val="002512F9"/>
    <w:rsid w:val="002609C8"/>
    <w:rsid w:val="00285DDB"/>
    <w:rsid w:val="00287EC4"/>
    <w:rsid w:val="002A0F00"/>
    <w:rsid w:val="003145FA"/>
    <w:rsid w:val="003615D4"/>
    <w:rsid w:val="00367A41"/>
    <w:rsid w:val="0037429D"/>
    <w:rsid w:val="00387578"/>
    <w:rsid w:val="0039119D"/>
    <w:rsid w:val="00393C92"/>
    <w:rsid w:val="00401D23"/>
    <w:rsid w:val="00414742"/>
    <w:rsid w:val="004507AD"/>
    <w:rsid w:val="00466C69"/>
    <w:rsid w:val="004D523C"/>
    <w:rsid w:val="00532583"/>
    <w:rsid w:val="005A1C17"/>
    <w:rsid w:val="005A2ABA"/>
    <w:rsid w:val="005D180A"/>
    <w:rsid w:val="005E7B69"/>
    <w:rsid w:val="00607A93"/>
    <w:rsid w:val="0061775F"/>
    <w:rsid w:val="00696C0D"/>
    <w:rsid w:val="006A397D"/>
    <w:rsid w:val="006A5AB8"/>
    <w:rsid w:val="006E590A"/>
    <w:rsid w:val="006F0329"/>
    <w:rsid w:val="00700807"/>
    <w:rsid w:val="00712E58"/>
    <w:rsid w:val="0071568E"/>
    <w:rsid w:val="0079212E"/>
    <w:rsid w:val="00792796"/>
    <w:rsid w:val="007C3A7A"/>
    <w:rsid w:val="007D3F25"/>
    <w:rsid w:val="007E6779"/>
    <w:rsid w:val="00820B4C"/>
    <w:rsid w:val="008529D2"/>
    <w:rsid w:val="008A5CB9"/>
    <w:rsid w:val="00917DCA"/>
    <w:rsid w:val="009722D5"/>
    <w:rsid w:val="0098376B"/>
    <w:rsid w:val="009C69D7"/>
    <w:rsid w:val="009F139F"/>
    <w:rsid w:val="00A01ADD"/>
    <w:rsid w:val="00A3542D"/>
    <w:rsid w:val="00A44327"/>
    <w:rsid w:val="00A47096"/>
    <w:rsid w:val="00A764E6"/>
    <w:rsid w:val="00AA2EC5"/>
    <w:rsid w:val="00AB4C73"/>
    <w:rsid w:val="00AE6F47"/>
    <w:rsid w:val="00B91E47"/>
    <w:rsid w:val="00BC6B21"/>
    <w:rsid w:val="00BD4195"/>
    <w:rsid w:val="00C4483A"/>
    <w:rsid w:val="00C87E57"/>
    <w:rsid w:val="00CD4D10"/>
    <w:rsid w:val="00D2507F"/>
    <w:rsid w:val="00D6005A"/>
    <w:rsid w:val="00D90A2B"/>
    <w:rsid w:val="00D97299"/>
    <w:rsid w:val="00DD0874"/>
    <w:rsid w:val="00DD5C37"/>
    <w:rsid w:val="00DD73F3"/>
    <w:rsid w:val="00DF63FB"/>
    <w:rsid w:val="00E4239A"/>
    <w:rsid w:val="00EC1CBA"/>
    <w:rsid w:val="00EE7801"/>
    <w:rsid w:val="00F0491C"/>
    <w:rsid w:val="00F16554"/>
    <w:rsid w:val="00F544E1"/>
    <w:rsid w:val="00F616FF"/>
    <w:rsid w:val="00F8356F"/>
    <w:rsid w:val="00FC222C"/>
    <w:rsid w:val="00FD2D4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349A6"/>
  <w15:docId w15:val="{2330485A-DC73-4A87-9AA7-673FA944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180A"/>
    <w:pPr>
      <w:numPr>
        <w:numId w:val="25"/>
      </w:numPr>
      <w:spacing w:before="240" w:after="240"/>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9C69D7"/>
    <w:rPr>
      <w:vertAlign w:val="superscript"/>
    </w:rPr>
  </w:style>
  <w:style w:type="paragraph" w:styleId="Header">
    <w:name w:val="header"/>
    <w:basedOn w:val="Normal"/>
    <w:link w:val="HeaderChar"/>
    <w:uiPriority w:val="99"/>
    <w:unhideWhenUsed/>
    <w:rsid w:val="0037429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7429D"/>
    <w:rPr>
      <w:rFonts w:ascii="Times New Roman" w:hAnsi="Times New Roman" w:cs="Times New Roman"/>
      <w:sz w:val="24"/>
      <w:szCs w:val="20"/>
    </w:rPr>
  </w:style>
  <w:style w:type="paragraph" w:styleId="Footer">
    <w:name w:val="footer"/>
    <w:basedOn w:val="Normal"/>
    <w:link w:val="FooterChar"/>
    <w:uiPriority w:val="99"/>
    <w:unhideWhenUsed/>
    <w:rsid w:val="0037429D"/>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7429D"/>
    <w:rPr>
      <w:rFonts w:ascii="Times New Roman" w:hAnsi="Times New Roman" w:cs="Times New Roman"/>
      <w:sz w:val="24"/>
      <w:szCs w:val="20"/>
    </w:rPr>
  </w:style>
  <w:style w:type="character" w:styleId="PageNumber">
    <w:name w:val="page number"/>
    <w:basedOn w:val="DefaultParagraphFont"/>
    <w:uiPriority w:val="99"/>
    <w:semiHidden/>
    <w:unhideWhenUsed/>
    <w:rsid w:val="006E590A"/>
  </w:style>
  <w:style w:type="character" w:styleId="Hyperlink">
    <w:name w:val="Hyperlink"/>
    <w:uiPriority w:val="99"/>
    <w:unhideWhenUsed/>
    <w:rsid w:val="007C3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785411">
      <w:bodyDiv w:val="1"/>
      <w:marLeft w:val="0"/>
      <w:marRight w:val="0"/>
      <w:marTop w:val="0"/>
      <w:marBottom w:val="0"/>
      <w:divBdr>
        <w:top w:val="none" w:sz="0" w:space="0" w:color="auto"/>
        <w:left w:val="none" w:sz="0" w:space="0" w:color="auto"/>
        <w:bottom w:val="none" w:sz="0" w:space="0" w:color="auto"/>
        <w:right w:val="none" w:sz="0" w:space="0" w:color="auto"/>
      </w:divBdr>
    </w:div>
    <w:div w:id="1137457810">
      <w:bodyDiv w:val="1"/>
      <w:marLeft w:val="0"/>
      <w:marRight w:val="0"/>
      <w:marTop w:val="0"/>
      <w:marBottom w:val="0"/>
      <w:divBdr>
        <w:top w:val="none" w:sz="0" w:space="0" w:color="auto"/>
        <w:left w:val="none" w:sz="0" w:space="0" w:color="auto"/>
        <w:bottom w:val="none" w:sz="0" w:space="0" w:color="auto"/>
        <w:right w:val="none" w:sz="0" w:space="0" w:color="auto"/>
      </w:divBdr>
    </w:div>
    <w:div w:id="11533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evoe@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bsullivan@dgoc.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2</cp:revision>
  <dcterms:created xsi:type="dcterms:W3CDTF">2020-11-06T20:33:00Z</dcterms:created>
  <dcterms:modified xsi:type="dcterms:W3CDTF">2020-11-06T20:33:00Z</dcterms:modified>
</cp:coreProperties>
</file>