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A5A40" w14:textId="77777777" w:rsidR="00E46542" w:rsidRPr="00034B83" w:rsidRDefault="00E46542" w:rsidP="00E46542">
      <w:pPr>
        <w:jc w:val="center"/>
        <w:rPr>
          <w:rFonts w:ascii="Times New Roman" w:hAnsi="Times New Roman" w:cs="Times New Roman"/>
          <w:b/>
        </w:rPr>
      </w:pPr>
      <w:r w:rsidRPr="00034B83">
        <w:rPr>
          <w:rFonts w:ascii="Times New Roman" w:hAnsi="Times New Roman" w:cs="Times New Roman"/>
          <w:b/>
        </w:rPr>
        <w:t>BEFORE THE</w:t>
      </w:r>
    </w:p>
    <w:p w14:paraId="3754F66F" w14:textId="77777777" w:rsidR="00E46542" w:rsidRPr="00034B83" w:rsidRDefault="00E46542" w:rsidP="00E4654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034B8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517EC81B" w14:textId="77777777" w:rsidR="00E46542" w:rsidRPr="00034B83" w:rsidRDefault="00E46542" w:rsidP="00E4654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7CF8E1A" w14:textId="77777777" w:rsidR="00E46542" w:rsidRPr="00034B83" w:rsidRDefault="00E46542" w:rsidP="00E4654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08B2A33" w14:textId="77777777" w:rsidR="00E46542" w:rsidRPr="00034B83" w:rsidRDefault="00E46542" w:rsidP="00E4654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B19C61C" w14:textId="77777777" w:rsidR="00E72619" w:rsidRPr="00E72619" w:rsidRDefault="00E72619" w:rsidP="00E72619">
      <w:pPr>
        <w:widowControl w:val="0"/>
        <w:adjustRightInd w:val="0"/>
        <w:rPr>
          <w:rFonts w:ascii="Times New Roman" w:hAnsi="Times New Roman" w:cs="Times New Roman"/>
          <w:bCs/>
        </w:rPr>
      </w:pPr>
      <w:r w:rsidRPr="00E72619">
        <w:rPr>
          <w:rFonts w:ascii="Times New Roman" w:hAnsi="Times New Roman" w:cs="Times New Roman"/>
          <w:bCs/>
        </w:rPr>
        <w:t>Valerie and Christopher Watson</w:t>
      </w: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  <w:t>:</w:t>
      </w:r>
    </w:p>
    <w:p w14:paraId="56D20A92" w14:textId="77777777" w:rsidR="00E72619" w:rsidRPr="00E72619" w:rsidRDefault="00E72619" w:rsidP="00E72619">
      <w:pPr>
        <w:widowControl w:val="0"/>
        <w:adjustRightInd w:val="0"/>
        <w:rPr>
          <w:rFonts w:ascii="Times New Roman" w:hAnsi="Times New Roman" w:cs="Times New Roman"/>
          <w:bCs/>
        </w:rPr>
      </w:pP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  <w:t>:</w:t>
      </w:r>
    </w:p>
    <w:p w14:paraId="52EC5A2E" w14:textId="77777777" w:rsidR="00E72619" w:rsidRPr="00E72619" w:rsidRDefault="00E72619" w:rsidP="00E72619">
      <w:pPr>
        <w:widowControl w:val="0"/>
        <w:adjustRightInd w:val="0"/>
        <w:rPr>
          <w:rFonts w:ascii="Times New Roman" w:hAnsi="Times New Roman" w:cs="Times New Roman"/>
          <w:bCs/>
        </w:rPr>
      </w:pPr>
      <w:r w:rsidRPr="00E72619">
        <w:rPr>
          <w:rFonts w:ascii="Times New Roman" w:hAnsi="Times New Roman" w:cs="Times New Roman"/>
          <w:bCs/>
        </w:rPr>
        <w:tab/>
        <w:t>v.</w:t>
      </w: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  <w:t>:</w:t>
      </w: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  <w:t>C-2020-3021127</w:t>
      </w:r>
    </w:p>
    <w:p w14:paraId="504C7A11" w14:textId="77777777" w:rsidR="00E72619" w:rsidRPr="00E72619" w:rsidRDefault="00E72619" w:rsidP="00E72619">
      <w:pPr>
        <w:widowControl w:val="0"/>
        <w:adjustRightInd w:val="0"/>
        <w:rPr>
          <w:rFonts w:ascii="Times New Roman" w:hAnsi="Times New Roman" w:cs="Times New Roman"/>
          <w:bCs/>
        </w:rPr>
      </w:pP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  <w:t>:</w:t>
      </w:r>
    </w:p>
    <w:p w14:paraId="360B1390" w14:textId="099F49AB" w:rsidR="00224D1D" w:rsidRPr="00E72619" w:rsidRDefault="00E72619" w:rsidP="00E72619">
      <w:pPr>
        <w:rPr>
          <w:rFonts w:ascii="Times New Roman" w:hAnsi="Times New Roman" w:cs="Times New Roman"/>
          <w:bCs/>
        </w:rPr>
      </w:pPr>
      <w:r w:rsidRPr="00E72619">
        <w:rPr>
          <w:rFonts w:ascii="Times New Roman" w:eastAsia="Calibri" w:hAnsi="Times New Roman" w:cs="Times New Roman"/>
          <w:bCs/>
        </w:rPr>
        <w:t>PECO Energy Company</w:t>
      </w:r>
      <w:r w:rsidRPr="00E72619">
        <w:rPr>
          <w:rFonts w:ascii="Times New Roman" w:eastAsia="Calibri" w:hAnsi="Times New Roman" w:cs="Times New Roman"/>
          <w:bCs/>
        </w:rPr>
        <w:tab/>
      </w:r>
      <w:r w:rsidRPr="00E72619">
        <w:rPr>
          <w:rFonts w:ascii="Times New Roman" w:eastAsia="Calibri" w:hAnsi="Times New Roman" w:cs="Times New Roman"/>
          <w:bCs/>
        </w:rPr>
        <w:tab/>
      </w:r>
      <w:r w:rsidRPr="00E72619">
        <w:rPr>
          <w:rFonts w:ascii="Times New Roman" w:eastAsia="Calibri" w:hAnsi="Times New Roman" w:cs="Times New Roman"/>
          <w:bCs/>
        </w:rPr>
        <w:tab/>
      </w:r>
      <w:r w:rsidRPr="00E72619">
        <w:rPr>
          <w:rFonts w:ascii="Times New Roman" w:eastAsia="Calibri" w:hAnsi="Times New Roman" w:cs="Times New Roman"/>
          <w:bCs/>
        </w:rPr>
        <w:tab/>
        <w:t>:</w:t>
      </w:r>
    </w:p>
    <w:p w14:paraId="61FA4C9C" w14:textId="77777777" w:rsidR="00E46542" w:rsidRPr="00034B83" w:rsidRDefault="00E46542" w:rsidP="00E46542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A59D995" w14:textId="7383C2C2" w:rsidR="00E46542" w:rsidRDefault="00E46542" w:rsidP="00E46542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0D37887" w14:textId="77777777" w:rsidR="00E55A71" w:rsidRDefault="00E55A71" w:rsidP="00E46542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3FD0BF6" w14:textId="77777777" w:rsidR="00357B85" w:rsidRDefault="002D37E0" w:rsidP="00DC6AD3">
      <w:pPr>
        <w:tabs>
          <w:tab w:val="left" w:pos="204"/>
        </w:tabs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ORDER</w:t>
      </w:r>
      <w:r w:rsidR="00224D1D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DC0A63F" w14:textId="34E6C2A2" w:rsidR="002D37E0" w:rsidRPr="0040636D" w:rsidRDefault="00224D1D" w:rsidP="00DC6AD3">
      <w:pPr>
        <w:tabs>
          <w:tab w:val="left" w:pos="204"/>
        </w:tabs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GRANTING THE </w:t>
      </w:r>
      <w:r w:rsidR="00E72619">
        <w:rPr>
          <w:rFonts w:ascii="Times New Roman" w:hAnsi="Times New Roman" w:cs="Times New Roman"/>
          <w:b/>
          <w:bCs/>
          <w:u w:val="single"/>
        </w:rPr>
        <w:t>RESPONDENT</w:t>
      </w:r>
      <w:r>
        <w:rPr>
          <w:rFonts w:ascii="Times New Roman" w:hAnsi="Times New Roman" w:cs="Times New Roman"/>
          <w:b/>
          <w:bCs/>
          <w:u w:val="single"/>
        </w:rPr>
        <w:t>’S MOTION FOR STAY</w:t>
      </w:r>
    </w:p>
    <w:p w14:paraId="42B69C79" w14:textId="77777777" w:rsidR="001C2DDA" w:rsidRDefault="001C2DDA" w:rsidP="003B4604">
      <w:pPr>
        <w:pStyle w:val="ParaTab1"/>
        <w:tabs>
          <w:tab w:val="left" w:pos="216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729DA2C6" w14:textId="77777777" w:rsidR="003B4604" w:rsidRPr="003B4604" w:rsidRDefault="003B4604" w:rsidP="003B4604">
      <w:pPr>
        <w:pStyle w:val="ParaTab1"/>
        <w:tabs>
          <w:tab w:val="left" w:pos="2160"/>
        </w:tabs>
        <w:spacing w:line="360" w:lineRule="auto"/>
        <w:ind w:firstLine="0"/>
        <w:jc w:val="center"/>
        <w:rPr>
          <w:rFonts w:ascii="Times New Roman" w:hAnsi="Times New Roman" w:cs="Times New Roman"/>
          <w:spacing w:val="-3"/>
          <w:u w:val="single"/>
        </w:rPr>
      </w:pPr>
      <w:r w:rsidRPr="003B4604">
        <w:rPr>
          <w:rFonts w:ascii="Times New Roman" w:hAnsi="Times New Roman" w:cs="Times New Roman"/>
          <w:spacing w:val="-3"/>
          <w:u w:val="single"/>
        </w:rPr>
        <w:t>HISTORY OF THE PROCEEDINGS</w:t>
      </w:r>
    </w:p>
    <w:p w14:paraId="247A7773" w14:textId="77777777" w:rsidR="003B4604" w:rsidRDefault="003B4604" w:rsidP="003B4604">
      <w:pPr>
        <w:pStyle w:val="ParaTab1"/>
        <w:tabs>
          <w:tab w:val="left" w:pos="216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14E4E84" w14:textId="43C661E8" w:rsidR="00E72619" w:rsidRPr="00E72619" w:rsidRDefault="00E72619" w:rsidP="00E72619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bCs/>
        </w:rPr>
      </w:pPr>
      <w:r w:rsidRPr="00E72619">
        <w:rPr>
          <w:rFonts w:ascii="Times New Roman" w:hAnsi="Times New Roman" w:cs="Times New Roman"/>
        </w:rPr>
        <w:t xml:space="preserve">On July 23, 2020, </w:t>
      </w:r>
      <w:proofErr w:type="gramStart"/>
      <w:r w:rsidR="00E55A71" w:rsidRPr="00E72619">
        <w:rPr>
          <w:rFonts w:ascii="Times New Roman" w:hAnsi="Times New Roman" w:cs="Times New Roman"/>
        </w:rPr>
        <w:t>Valerie</w:t>
      </w:r>
      <w:proofErr w:type="gramEnd"/>
      <w:r w:rsidR="00E55A71">
        <w:rPr>
          <w:rFonts w:ascii="Times New Roman" w:hAnsi="Times New Roman" w:cs="Times New Roman"/>
        </w:rPr>
        <w:t xml:space="preserve"> </w:t>
      </w:r>
      <w:r w:rsidRPr="00E72619">
        <w:rPr>
          <w:rFonts w:ascii="Times New Roman" w:hAnsi="Times New Roman" w:cs="Times New Roman"/>
        </w:rPr>
        <w:t xml:space="preserve">and Christopher Watson (Complainants) filed a formal Complaint (Complaint) against PECO Energy Company (PECO or Respondent) with the Pennsylvania Public Utility Commission (Commission).  In the Complaint, the </w:t>
      </w:r>
      <w:r w:rsidRPr="00E72619">
        <w:rPr>
          <w:rFonts w:ascii="Times New Roman" w:hAnsi="Times New Roman" w:cs="Times New Roman"/>
          <w:bCs/>
        </w:rPr>
        <w:t>Complainants allege that PECO has high voltage wires running across their property without an easement or right-of-way.  The Complainants request that PECO remove the wires from their property.</w:t>
      </w:r>
    </w:p>
    <w:p w14:paraId="3E86C4DF" w14:textId="77777777" w:rsidR="00224D1D" w:rsidRDefault="00224D1D" w:rsidP="003B4604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6B8D1B07" w14:textId="77777777" w:rsidR="00E72619" w:rsidRPr="00E72619" w:rsidRDefault="00E72619" w:rsidP="00E72619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bCs/>
        </w:rPr>
      </w:pPr>
      <w:r w:rsidRPr="00E72619">
        <w:rPr>
          <w:rFonts w:ascii="Times New Roman" w:hAnsi="Times New Roman" w:cs="Times New Roman"/>
          <w:bCs/>
        </w:rPr>
        <w:t xml:space="preserve">On August 25, 2020, PECO filed an Answer with New Matter to the Complaint.  </w:t>
      </w:r>
      <w:bookmarkStart w:id="0" w:name="_Hlk55197428"/>
      <w:r w:rsidRPr="00E72619">
        <w:rPr>
          <w:rFonts w:ascii="Times New Roman" w:eastAsia="Calibri" w:hAnsi="Times New Roman" w:cs="Times New Roman"/>
        </w:rPr>
        <w:t>The New Matter was accompanied by a Notice to Plead</w:t>
      </w:r>
      <w:bookmarkEnd w:id="0"/>
      <w:r w:rsidRPr="00E72619">
        <w:rPr>
          <w:rFonts w:ascii="Times New Roman" w:eastAsia="Calibri" w:hAnsi="Times New Roman" w:cs="Times New Roman"/>
        </w:rPr>
        <w:t xml:space="preserve">.  </w:t>
      </w:r>
      <w:r w:rsidRPr="00E72619">
        <w:rPr>
          <w:rFonts w:ascii="Times New Roman" w:hAnsi="Times New Roman" w:cs="Times New Roman"/>
          <w:bCs/>
        </w:rPr>
        <w:t xml:space="preserve">In its Answer, PECO either admitted or denied the various averments of the Complaint.  </w:t>
      </w:r>
      <w:bookmarkStart w:id="1" w:name="_Hlk508370655"/>
    </w:p>
    <w:p w14:paraId="1F52C100" w14:textId="77777777" w:rsidR="00E72619" w:rsidRPr="00E72619" w:rsidRDefault="00E72619" w:rsidP="00E72619">
      <w:pPr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  <w:bCs/>
        </w:rPr>
      </w:pPr>
    </w:p>
    <w:bookmarkEnd w:id="1"/>
    <w:p w14:paraId="44C2CE61" w14:textId="77777777" w:rsidR="00E72619" w:rsidRPr="00E72619" w:rsidRDefault="00E72619" w:rsidP="00E72619">
      <w:pPr>
        <w:widowControl w:val="0"/>
        <w:adjustRightInd w:val="0"/>
        <w:spacing w:line="360" w:lineRule="auto"/>
        <w:rPr>
          <w:rFonts w:ascii="Times New Roman" w:eastAsia="PMingLiU" w:hAnsi="Times New Roman" w:cs="Times New Roman"/>
        </w:rPr>
      </w:pPr>
      <w:r w:rsidRPr="00E72619">
        <w:rPr>
          <w:rFonts w:ascii="Times New Roman" w:hAnsi="Times New Roman" w:cs="Times New Roman"/>
          <w:bCs/>
        </w:rPr>
        <w:tab/>
      </w:r>
      <w:r w:rsidRPr="00E72619">
        <w:rPr>
          <w:rFonts w:ascii="Times New Roman" w:hAnsi="Times New Roman" w:cs="Times New Roman"/>
          <w:bCs/>
        </w:rPr>
        <w:tab/>
      </w:r>
      <w:bookmarkStart w:id="2" w:name="_Hlk4570472"/>
      <w:bookmarkStart w:id="3" w:name="_Hlk45188319"/>
      <w:r w:rsidRPr="00E72619">
        <w:rPr>
          <w:rFonts w:ascii="Times New Roman" w:eastAsia="PMingLiU" w:hAnsi="Times New Roman" w:cs="Times New Roman"/>
        </w:rPr>
        <w:t xml:space="preserve">By Hearing Cancellation/Reschedule Notice dated September 18, 2020, an Initial Call-In Telephonic Hearing was scheduled for </w:t>
      </w:r>
      <w:bookmarkEnd w:id="2"/>
      <w:r w:rsidRPr="00E72619">
        <w:rPr>
          <w:rFonts w:ascii="Times New Roman" w:eastAsia="PMingLiU" w:hAnsi="Times New Roman" w:cs="Times New Roman"/>
        </w:rPr>
        <w:t>November 12, 2020, at 10:00 a.m.,</w:t>
      </w:r>
      <w:bookmarkEnd w:id="3"/>
      <w:r w:rsidRPr="00E72619">
        <w:rPr>
          <w:rFonts w:ascii="Times New Roman" w:eastAsia="PMingLiU" w:hAnsi="Times New Roman" w:cs="Times New Roman"/>
        </w:rPr>
        <w:t xml:space="preserve"> and the matter was assigned to me.</w:t>
      </w:r>
    </w:p>
    <w:p w14:paraId="00742D9E" w14:textId="77777777" w:rsidR="00E72619" w:rsidRPr="00E72619" w:rsidRDefault="00E72619" w:rsidP="00E72619">
      <w:pPr>
        <w:widowControl w:val="0"/>
        <w:adjustRightInd w:val="0"/>
        <w:spacing w:line="360" w:lineRule="auto"/>
        <w:rPr>
          <w:rFonts w:ascii="Times New Roman" w:eastAsia="PMingLiU" w:hAnsi="Times New Roman" w:cs="Times New Roman"/>
        </w:rPr>
      </w:pPr>
    </w:p>
    <w:p w14:paraId="79D355D9" w14:textId="199575E6" w:rsidR="00A313F0" w:rsidRDefault="00E72619" w:rsidP="00E72619">
      <w:pPr>
        <w:widowControl w:val="0"/>
        <w:adjustRightInd w:val="0"/>
        <w:spacing w:line="360" w:lineRule="auto"/>
        <w:rPr>
          <w:rFonts w:ascii="Times New Roman" w:eastAsia="Calibri" w:hAnsi="Times New Roman" w:cs="Times New Roman"/>
        </w:rPr>
      </w:pPr>
      <w:r w:rsidRPr="00E72619">
        <w:rPr>
          <w:rFonts w:ascii="Times New Roman" w:eastAsia="PMingLiU" w:hAnsi="Times New Roman" w:cs="Times New Roman"/>
        </w:rPr>
        <w:tab/>
      </w:r>
      <w:r w:rsidRPr="00E72619">
        <w:rPr>
          <w:rFonts w:ascii="Times New Roman" w:eastAsia="PMingLiU" w:hAnsi="Times New Roman" w:cs="Times New Roman"/>
        </w:rPr>
        <w:tab/>
        <w:t>On October 30, 2020, the Respondent filed a Motion to Stay Proceeding pursuant to a Civil Complaint filed in the Court of Common Pleas</w:t>
      </w:r>
      <w:r>
        <w:rPr>
          <w:rFonts w:ascii="Times New Roman" w:eastAsia="PMingLiU" w:hAnsi="Times New Roman" w:cs="Times New Roman"/>
        </w:rPr>
        <w:t xml:space="preserve"> of Montgomery County</w:t>
      </w:r>
      <w:r w:rsidRPr="00E72619">
        <w:rPr>
          <w:rFonts w:ascii="Times New Roman" w:eastAsia="PMingLiU" w:hAnsi="Times New Roman" w:cs="Times New Roman"/>
        </w:rPr>
        <w:t xml:space="preserve">.  </w:t>
      </w:r>
      <w:r w:rsidRPr="00E72619">
        <w:rPr>
          <w:rFonts w:ascii="Times New Roman" w:eastAsia="Calibri" w:hAnsi="Times New Roman" w:cs="Times New Roman"/>
        </w:rPr>
        <w:t xml:space="preserve">The </w:t>
      </w:r>
      <w:r>
        <w:rPr>
          <w:rFonts w:ascii="Times New Roman" w:eastAsia="Calibri" w:hAnsi="Times New Roman" w:cs="Times New Roman"/>
        </w:rPr>
        <w:t>Motion to Stay</w:t>
      </w:r>
      <w:r w:rsidRPr="00E72619">
        <w:rPr>
          <w:rFonts w:ascii="Times New Roman" w:eastAsia="Calibri" w:hAnsi="Times New Roman" w:cs="Times New Roman"/>
        </w:rPr>
        <w:t xml:space="preserve"> was accompanied by a Notice to Plead stating any reply must be filed within 20 days.</w:t>
      </w:r>
      <w:r w:rsidR="00A313F0">
        <w:rPr>
          <w:rFonts w:ascii="Times New Roman" w:eastAsia="Calibri" w:hAnsi="Times New Roman" w:cs="Times New Roman"/>
        </w:rPr>
        <w:t xml:space="preserve">  Due </w:t>
      </w:r>
      <w:r w:rsidR="00A313F0">
        <w:rPr>
          <w:rFonts w:ascii="Times New Roman" w:eastAsia="Calibri" w:hAnsi="Times New Roman" w:cs="Times New Roman"/>
        </w:rPr>
        <w:lastRenderedPageBreak/>
        <w:t>to t</w:t>
      </w:r>
      <w:r w:rsidRPr="00E72619">
        <w:rPr>
          <w:rFonts w:ascii="Times New Roman" w:eastAsia="Calibri" w:hAnsi="Times New Roman" w:cs="Times New Roman"/>
        </w:rPr>
        <w:t xml:space="preserve">he Hearing </w:t>
      </w:r>
      <w:r w:rsidR="00A313F0">
        <w:rPr>
          <w:rFonts w:ascii="Times New Roman" w:eastAsia="Calibri" w:hAnsi="Times New Roman" w:cs="Times New Roman"/>
        </w:rPr>
        <w:t xml:space="preserve">being scheduled to take place </w:t>
      </w:r>
      <w:r w:rsidRPr="00E72619">
        <w:rPr>
          <w:rFonts w:ascii="Times New Roman" w:eastAsia="Calibri" w:hAnsi="Times New Roman" w:cs="Times New Roman"/>
        </w:rPr>
        <w:t xml:space="preserve">earlier than 20 days, </w:t>
      </w:r>
      <w:r w:rsidR="00A313F0">
        <w:rPr>
          <w:rFonts w:ascii="Times New Roman" w:eastAsia="Calibri" w:hAnsi="Times New Roman" w:cs="Times New Roman"/>
        </w:rPr>
        <w:t xml:space="preserve">I issued an </w:t>
      </w:r>
      <w:r w:rsidRPr="00E72619">
        <w:rPr>
          <w:rFonts w:ascii="Times New Roman" w:eastAsia="Calibri" w:hAnsi="Times New Roman" w:cs="Times New Roman"/>
        </w:rPr>
        <w:t xml:space="preserve">Order </w:t>
      </w:r>
      <w:r w:rsidR="00A313F0">
        <w:rPr>
          <w:rFonts w:ascii="Times New Roman" w:eastAsia="Calibri" w:hAnsi="Times New Roman" w:cs="Times New Roman"/>
        </w:rPr>
        <w:t>on November</w:t>
      </w:r>
      <w:r w:rsidR="00E55A71">
        <w:rPr>
          <w:rFonts w:ascii="Times New Roman" w:eastAsia="Calibri" w:hAnsi="Times New Roman" w:cs="Times New Roman"/>
        </w:rPr>
        <w:t> </w:t>
      </w:r>
      <w:r w:rsidR="00A313F0">
        <w:rPr>
          <w:rFonts w:ascii="Times New Roman" w:eastAsia="Calibri" w:hAnsi="Times New Roman" w:cs="Times New Roman"/>
        </w:rPr>
        <w:t xml:space="preserve">2, 2020, </w:t>
      </w:r>
      <w:r w:rsidRPr="00E72619">
        <w:rPr>
          <w:rFonts w:ascii="Times New Roman" w:eastAsia="Calibri" w:hAnsi="Times New Roman" w:cs="Times New Roman"/>
        </w:rPr>
        <w:t>adjusting the time for the Complainants to file a reply to the Respondent’s Motion to Stay Proceeding</w:t>
      </w:r>
      <w:r w:rsidR="00A313F0">
        <w:rPr>
          <w:rFonts w:ascii="Times New Roman" w:eastAsia="Calibri" w:hAnsi="Times New Roman" w:cs="Times New Roman"/>
        </w:rPr>
        <w:t xml:space="preserve"> to Friday, November 6, 2020</w:t>
      </w:r>
      <w:r w:rsidRPr="00E72619">
        <w:rPr>
          <w:rFonts w:ascii="Times New Roman" w:eastAsia="Calibri" w:hAnsi="Times New Roman" w:cs="Times New Roman"/>
        </w:rPr>
        <w:t xml:space="preserve">. </w:t>
      </w:r>
    </w:p>
    <w:p w14:paraId="52F6052C" w14:textId="77777777" w:rsidR="00A313F0" w:rsidRDefault="00A313F0" w:rsidP="00E72619">
      <w:pPr>
        <w:widowControl w:val="0"/>
        <w:adjustRightInd w:val="0"/>
        <w:spacing w:line="360" w:lineRule="auto"/>
        <w:rPr>
          <w:rFonts w:ascii="Times New Roman" w:eastAsia="Calibri" w:hAnsi="Times New Roman" w:cs="Times New Roman"/>
        </w:rPr>
      </w:pPr>
    </w:p>
    <w:p w14:paraId="27EA1577" w14:textId="09606C8A" w:rsidR="00E72619" w:rsidRPr="00E72619" w:rsidRDefault="00A313F0" w:rsidP="00E72619">
      <w:pPr>
        <w:widowControl w:val="0"/>
        <w:adjustRightInd w:val="0"/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The Complainants have not filed a response to the </w:t>
      </w:r>
      <w:r w:rsidRPr="00E72619">
        <w:rPr>
          <w:rFonts w:ascii="Times New Roman" w:eastAsia="Calibri" w:hAnsi="Times New Roman" w:cs="Times New Roman"/>
        </w:rPr>
        <w:t>Respondent’s Motion to Stay Proceeding</w:t>
      </w:r>
      <w:r>
        <w:rPr>
          <w:rFonts w:ascii="Times New Roman" w:eastAsia="Calibri" w:hAnsi="Times New Roman" w:cs="Times New Roman"/>
        </w:rPr>
        <w:t>.</w:t>
      </w:r>
    </w:p>
    <w:p w14:paraId="7F480D9B" w14:textId="77777777" w:rsidR="00F223CE" w:rsidRDefault="00F223CE" w:rsidP="003B4604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5D026777" w14:textId="77777777" w:rsidR="003B4604" w:rsidRPr="003B4604" w:rsidRDefault="003B4604" w:rsidP="003B4604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3B4604">
        <w:rPr>
          <w:rFonts w:ascii="Times New Roman" w:hAnsi="Times New Roman" w:cs="Times New Roman"/>
          <w:u w:val="single"/>
        </w:rPr>
        <w:t>DISCUSSION</w:t>
      </w:r>
    </w:p>
    <w:p w14:paraId="4048277B" w14:textId="77777777" w:rsidR="003B4604" w:rsidRDefault="003B4604" w:rsidP="003B4604">
      <w:pPr>
        <w:spacing w:line="360" w:lineRule="auto"/>
        <w:rPr>
          <w:rFonts w:ascii="Times New Roman" w:hAnsi="Times New Roman" w:cs="Times New Roman"/>
        </w:rPr>
      </w:pPr>
    </w:p>
    <w:p w14:paraId="0411DDDE" w14:textId="3AF80639" w:rsidR="00A313F0" w:rsidRDefault="00836A36" w:rsidP="00A313F0">
      <w:pPr>
        <w:spacing w:line="360" w:lineRule="auto"/>
        <w:ind w:firstLine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In this case, </w:t>
      </w:r>
      <w:r w:rsidR="00A313F0" w:rsidRPr="00E72619">
        <w:rPr>
          <w:rFonts w:ascii="Times New Roman" w:hAnsi="Times New Roman" w:cs="Times New Roman"/>
        </w:rPr>
        <w:t xml:space="preserve">the </w:t>
      </w:r>
      <w:r w:rsidR="00A313F0" w:rsidRPr="00E72619">
        <w:rPr>
          <w:rFonts w:ascii="Times New Roman" w:hAnsi="Times New Roman" w:cs="Times New Roman"/>
          <w:bCs/>
        </w:rPr>
        <w:t xml:space="preserve">Complainants allege that PECO has high voltage wires running across their property without an easement or right-of-way.  </w:t>
      </w:r>
    </w:p>
    <w:p w14:paraId="5813795E" w14:textId="7E2401FB" w:rsidR="00A313F0" w:rsidRDefault="00A313F0" w:rsidP="00A313F0">
      <w:pPr>
        <w:spacing w:line="360" w:lineRule="auto"/>
        <w:ind w:firstLine="1440"/>
        <w:rPr>
          <w:rFonts w:ascii="Times New Roman" w:hAnsi="Times New Roman" w:cs="Times New Roman"/>
          <w:bCs/>
        </w:rPr>
      </w:pPr>
    </w:p>
    <w:p w14:paraId="466CFD88" w14:textId="15D8C5A9" w:rsidR="00A313F0" w:rsidRDefault="00A313F0" w:rsidP="00A313F0">
      <w:pPr>
        <w:spacing w:line="360" w:lineRule="auto"/>
        <w:ind w:firstLine="1440"/>
        <w:rPr>
          <w:rFonts w:ascii="Times New Roman" w:eastAsia="PMingLiU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The Respondent has filed </w:t>
      </w:r>
      <w:r w:rsidRPr="00E72619">
        <w:rPr>
          <w:rFonts w:ascii="Times New Roman" w:eastAsia="PMingLiU" w:hAnsi="Times New Roman" w:cs="Times New Roman"/>
        </w:rPr>
        <w:t>a Civil Complaint in the Court of Common Pleas</w:t>
      </w:r>
      <w:r>
        <w:rPr>
          <w:rFonts w:ascii="Times New Roman" w:eastAsia="PMingLiU" w:hAnsi="Times New Roman" w:cs="Times New Roman"/>
        </w:rPr>
        <w:t xml:space="preserve"> of Montgomery County</w:t>
      </w:r>
      <w:r w:rsidRPr="00E72619">
        <w:rPr>
          <w:rFonts w:ascii="Times New Roman" w:eastAsia="PMingLiU" w:hAnsi="Times New Roman" w:cs="Times New Roman"/>
        </w:rPr>
        <w:t>.</w:t>
      </w:r>
      <w:r>
        <w:t xml:space="preserve">  </w:t>
      </w:r>
      <w:r w:rsidRPr="00A313F0">
        <w:rPr>
          <w:rFonts w:ascii="Times New Roman" w:eastAsia="PMingLiU" w:hAnsi="Times New Roman" w:cs="Times New Roman"/>
        </w:rPr>
        <w:t>The civil action seeks a determination by the Court of Common Pleas that</w:t>
      </w:r>
      <w:r>
        <w:rPr>
          <w:rFonts w:ascii="Times New Roman" w:eastAsia="PMingLiU" w:hAnsi="Times New Roman" w:cs="Times New Roman"/>
        </w:rPr>
        <w:t xml:space="preserve"> </w:t>
      </w:r>
      <w:r w:rsidRPr="00A313F0">
        <w:rPr>
          <w:rFonts w:ascii="Times New Roman" w:eastAsia="PMingLiU" w:hAnsi="Times New Roman" w:cs="Times New Roman"/>
        </w:rPr>
        <w:t>PECO has an irrevocable license to operate and maintain its electric distribution facilities on the</w:t>
      </w:r>
      <w:r>
        <w:rPr>
          <w:rFonts w:ascii="Times New Roman" w:eastAsia="PMingLiU" w:hAnsi="Times New Roman" w:cs="Times New Roman"/>
        </w:rPr>
        <w:t xml:space="preserve"> </w:t>
      </w:r>
      <w:r w:rsidRPr="00A313F0">
        <w:rPr>
          <w:rFonts w:ascii="Times New Roman" w:eastAsia="PMingLiU" w:hAnsi="Times New Roman" w:cs="Times New Roman"/>
        </w:rPr>
        <w:t>Watson property or, in the alternative, that PECO has a prescriptive easement to operate and</w:t>
      </w:r>
      <w:r>
        <w:rPr>
          <w:rFonts w:ascii="Times New Roman" w:eastAsia="PMingLiU" w:hAnsi="Times New Roman" w:cs="Times New Roman"/>
        </w:rPr>
        <w:t xml:space="preserve"> </w:t>
      </w:r>
      <w:r w:rsidRPr="00A313F0">
        <w:rPr>
          <w:rFonts w:ascii="Times New Roman" w:eastAsia="PMingLiU" w:hAnsi="Times New Roman" w:cs="Times New Roman"/>
        </w:rPr>
        <w:t xml:space="preserve">maintain its electric distribution facilities on the Watson property. </w:t>
      </w:r>
      <w:r w:rsidR="00E55A71">
        <w:rPr>
          <w:rFonts w:ascii="Times New Roman" w:eastAsia="PMingLiU" w:hAnsi="Times New Roman" w:cs="Times New Roman"/>
        </w:rPr>
        <w:t xml:space="preserve"> </w:t>
      </w:r>
      <w:r w:rsidRPr="00A313F0">
        <w:rPr>
          <w:rFonts w:ascii="Times New Roman" w:eastAsia="PMingLiU" w:hAnsi="Times New Roman" w:cs="Times New Roman"/>
        </w:rPr>
        <w:t>The civil action also requests</w:t>
      </w:r>
      <w:r>
        <w:rPr>
          <w:rFonts w:ascii="Times New Roman" w:eastAsia="PMingLiU" w:hAnsi="Times New Roman" w:cs="Times New Roman"/>
        </w:rPr>
        <w:t xml:space="preserve"> </w:t>
      </w:r>
      <w:r w:rsidRPr="00A313F0">
        <w:rPr>
          <w:rFonts w:ascii="Times New Roman" w:eastAsia="PMingLiU" w:hAnsi="Times New Roman" w:cs="Times New Roman"/>
        </w:rPr>
        <w:t>that the irrevocable license or prescriptive easement be recorded in the land records of</w:t>
      </w:r>
      <w:r>
        <w:rPr>
          <w:rFonts w:ascii="Times New Roman" w:eastAsia="PMingLiU" w:hAnsi="Times New Roman" w:cs="Times New Roman"/>
        </w:rPr>
        <w:t xml:space="preserve"> </w:t>
      </w:r>
      <w:r w:rsidRPr="00A313F0">
        <w:rPr>
          <w:rFonts w:ascii="Times New Roman" w:eastAsia="PMingLiU" w:hAnsi="Times New Roman" w:cs="Times New Roman"/>
        </w:rPr>
        <w:t>Montgomery County.</w:t>
      </w:r>
    </w:p>
    <w:p w14:paraId="58ED1E79" w14:textId="1BB6DFA0" w:rsidR="00A313F0" w:rsidRDefault="00A313F0" w:rsidP="00A313F0">
      <w:pPr>
        <w:spacing w:line="360" w:lineRule="auto"/>
        <w:ind w:firstLine="1440"/>
        <w:rPr>
          <w:rFonts w:ascii="Times New Roman" w:eastAsia="PMingLiU" w:hAnsi="Times New Roman" w:cs="Times New Roman"/>
        </w:rPr>
      </w:pPr>
    </w:p>
    <w:p w14:paraId="19947F11" w14:textId="77777777" w:rsidR="00477479" w:rsidRDefault="00A313F0" w:rsidP="00477479">
      <w:pPr>
        <w:spacing w:line="360" w:lineRule="auto"/>
        <w:ind w:firstLine="1440"/>
        <w:rPr>
          <w:rFonts w:ascii="Times New Roman" w:eastAsia="Calibri" w:hAnsi="Times New Roman" w:cs="Times New Roman"/>
        </w:rPr>
      </w:pPr>
      <w:r>
        <w:rPr>
          <w:rFonts w:ascii="Times New Roman" w:eastAsia="PMingLiU" w:hAnsi="Times New Roman" w:cs="Times New Roman"/>
        </w:rPr>
        <w:t xml:space="preserve">The law is well established that </w:t>
      </w:r>
      <w:r w:rsidRPr="00A313F0">
        <w:rPr>
          <w:rFonts w:ascii="Times New Roman" w:eastAsia="Calibri" w:hAnsi="Times New Roman" w:cs="Times New Roman"/>
        </w:rPr>
        <w:t xml:space="preserve">the Commission does not have jurisdiction to determine the scope and validity of an easement. </w:t>
      </w:r>
      <w:r w:rsidRPr="00A313F0">
        <w:rPr>
          <w:rFonts w:ascii="Times New Roman" w:eastAsia="Calibri" w:hAnsi="Times New Roman" w:cs="Times New Roman"/>
          <w:i/>
          <w:iCs/>
        </w:rPr>
        <w:t>Fairview Water Company, v. Pa. Pub. Util. Comm’n</w:t>
      </w:r>
      <w:r w:rsidRPr="00A313F0">
        <w:rPr>
          <w:rFonts w:ascii="Times New Roman" w:eastAsia="Calibri" w:hAnsi="Times New Roman" w:cs="Times New Roman"/>
        </w:rPr>
        <w:t>, 502 A.2d 162 (Pa. 1985).</w:t>
      </w:r>
      <w:r w:rsidR="00FA15DE">
        <w:rPr>
          <w:rFonts w:ascii="Times New Roman" w:eastAsia="Calibri" w:hAnsi="Times New Roman" w:cs="Times New Roman"/>
        </w:rPr>
        <w:t xml:space="preserve">  Thus, the Respondent’s civil complaint filed with the Court of Common Pleas of Montgomery County materially affects </w:t>
      </w:r>
      <w:r w:rsidR="00477479">
        <w:rPr>
          <w:rFonts w:ascii="Times New Roman" w:eastAsia="Calibri" w:hAnsi="Times New Roman" w:cs="Times New Roman"/>
        </w:rPr>
        <w:t xml:space="preserve">the Complainant’s Complaint before the Commission.  Specifically, it materially affects what portions of the Complaint the Commission has jurisdiction over.  As a result, I agree with the Respondent that </w:t>
      </w:r>
      <w:r w:rsidR="00477479" w:rsidRPr="00477479">
        <w:rPr>
          <w:rFonts w:ascii="Times New Roman" w:eastAsia="Calibri" w:hAnsi="Times New Roman" w:cs="Times New Roman"/>
        </w:rPr>
        <w:t>it would be administratively</w:t>
      </w:r>
      <w:r w:rsidR="00477479">
        <w:rPr>
          <w:rFonts w:ascii="Times New Roman" w:eastAsia="Calibri" w:hAnsi="Times New Roman" w:cs="Times New Roman"/>
        </w:rPr>
        <w:t xml:space="preserve"> </w:t>
      </w:r>
      <w:r w:rsidR="00477479" w:rsidRPr="00477479">
        <w:rPr>
          <w:rFonts w:ascii="Times New Roman" w:eastAsia="Calibri" w:hAnsi="Times New Roman" w:cs="Times New Roman"/>
        </w:rPr>
        <w:t>inefficient to hold a hearing until the Court of Common Pleas makes a</w:t>
      </w:r>
      <w:r w:rsidR="00477479">
        <w:rPr>
          <w:rFonts w:ascii="Times New Roman" w:eastAsia="Calibri" w:hAnsi="Times New Roman" w:cs="Times New Roman"/>
        </w:rPr>
        <w:t xml:space="preserve"> </w:t>
      </w:r>
      <w:r w:rsidR="00477479" w:rsidRPr="00477479">
        <w:rPr>
          <w:rFonts w:ascii="Times New Roman" w:eastAsia="Calibri" w:hAnsi="Times New Roman" w:cs="Times New Roman"/>
        </w:rPr>
        <w:t>determination of whether PECO has a property right to operate and maintain its facilities on the</w:t>
      </w:r>
      <w:r w:rsidR="00477479">
        <w:rPr>
          <w:rFonts w:ascii="Times New Roman" w:eastAsia="Calibri" w:hAnsi="Times New Roman" w:cs="Times New Roman"/>
        </w:rPr>
        <w:t xml:space="preserve"> Watson’s p</w:t>
      </w:r>
      <w:r w:rsidR="00477479" w:rsidRPr="00477479">
        <w:rPr>
          <w:rFonts w:ascii="Times New Roman" w:eastAsia="Calibri" w:hAnsi="Times New Roman" w:cs="Times New Roman"/>
        </w:rPr>
        <w:t>roperty.</w:t>
      </w:r>
    </w:p>
    <w:p w14:paraId="2C86C548" w14:textId="77777777" w:rsidR="00477479" w:rsidRDefault="00477479" w:rsidP="00477479">
      <w:pPr>
        <w:spacing w:line="360" w:lineRule="auto"/>
        <w:ind w:firstLine="1440"/>
        <w:rPr>
          <w:rFonts w:ascii="Times New Roman" w:eastAsia="Calibri" w:hAnsi="Times New Roman" w:cs="Times New Roman"/>
        </w:rPr>
      </w:pPr>
    </w:p>
    <w:p w14:paraId="3D00F7CB" w14:textId="74A01028" w:rsidR="00AF1F43" w:rsidRPr="00E55A71" w:rsidRDefault="00AF1F43" w:rsidP="00477479">
      <w:pPr>
        <w:spacing w:line="360" w:lineRule="auto"/>
        <w:ind w:firstLine="1440"/>
        <w:rPr>
          <w:rFonts w:ascii="Times New Roman" w:eastAsia="Calibri" w:hAnsi="Times New Roman" w:cs="Times New Roman"/>
        </w:rPr>
      </w:pPr>
      <w:r w:rsidRPr="00E55A71">
        <w:rPr>
          <w:rFonts w:ascii="Times New Roman" w:hAnsi="Times New Roman" w:cs="Times New Roman"/>
        </w:rPr>
        <w:t xml:space="preserve">Accordingly, the </w:t>
      </w:r>
      <w:r w:rsidR="00477479" w:rsidRPr="00E55A71">
        <w:rPr>
          <w:rFonts w:ascii="Times New Roman" w:hAnsi="Times New Roman" w:cs="Times New Roman"/>
        </w:rPr>
        <w:t>Respondent</w:t>
      </w:r>
      <w:r w:rsidRPr="00E55A71">
        <w:rPr>
          <w:rFonts w:ascii="Times New Roman" w:hAnsi="Times New Roman" w:cs="Times New Roman"/>
        </w:rPr>
        <w:t xml:space="preserve">’s Motion </w:t>
      </w:r>
      <w:r w:rsidR="00477479" w:rsidRPr="00E55A71">
        <w:rPr>
          <w:rFonts w:ascii="Times New Roman" w:hAnsi="Times New Roman" w:cs="Times New Roman"/>
        </w:rPr>
        <w:t>to</w:t>
      </w:r>
      <w:r w:rsidRPr="00E55A71">
        <w:rPr>
          <w:rFonts w:ascii="Times New Roman" w:hAnsi="Times New Roman" w:cs="Times New Roman"/>
        </w:rPr>
        <w:t xml:space="preserve"> Stay shall be granted.  </w:t>
      </w:r>
    </w:p>
    <w:p w14:paraId="4A281852" w14:textId="74A0165A" w:rsidR="00390684" w:rsidRDefault="00AF1F43" w:rsidP="003B4604">
      <w:pPr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Lastly, because the Motion for Stay is being granted, I will reserve judgement on PECO’s </w:t>
      </w:r>
      <w:r w:rsidRPr="00AF1F43">
        <w:rPr>
          <w:rFonts w:ascii="Times New Roman" w:hAnsi="Times New Roman" w:cs="Times New Roman"/>
        </w:rPr>
        <w:t xml:space="preserve">Motion </w:t>
      </w:r>
      <w:r w:rsidR="00477479">
        <w:rPr>
          <w:rFonts w:ascii="Times New Roman" w:hAnsi="Times New Roman" w:cs="Times New Roman"/>
        </w:rPr>
        <w:t xml:space="preserve">in </w:t>
      </w:r>
      <w:proofErr w:type="spellStart"/>
      <w:r w:rsidR="00477479">
        <w:rPr>
          <w:rFonts w:ascii="Times New Roman" w:hAnsi="Times New Roman" w:cs="Times New Roman"/>
        </w:rPr>
        <w:t>Limine</w:t>
      </w:r>
      <w:proofErr w:type="spellEnd"/>
      <w:r w:rsidR="004774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until the stay is lifted and if it has not become moot at that time.   </w:t>
      </w:r>
      <w:bookmarkStart w:id="4" w:name="_Hlk11912036"/>
    </w:p>
    <w:bookmarkEnd w:id="4"/>
    <w:p w14:paraId="7F39DEEC" w14:textId="77777777" w:rsidR="00086869" w:rsidRDefault="00086869" w:rsidP="00E55A71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6A29FB78" w14:textId="77777777" w:rsidR="004D490A" w:rsidRPr="00357B85" w:rsidRDefault="00086869" w:rsidP="00DC6AD3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490A" w:rsidRPr="00357B85">
        <w:rPr>
          <w:rFonts w:ascii="Times New Roman" w:hAnsi="Times New Roman" w:cs="Times New Roman"/>
          <w:spacing w:val="-3"/>
        </w:rPr>
        <w:t>THEREFORE,</w:t>
      </w:r>
    </w:p>
    <w:p w14:paraId="67A10E9F" w14:textId="77777777" w:rsidR="004D490A" w:rsidRPr="00357B85" w:rsidRDefault="004D490A" w:rsidP="00DC6AD3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spacing w:val="-3"/>
        </w:rPr>
      </w:pPr>
    </w:p>
    <w:p w14:paraId="28BAD669" w14:textId="77777777" w:rsidR="004D490A" w:rsidRPr="004D490A" w:rsidRDefault="004D490A" w:rsidP="00DC6AD3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spacing w:val="-3"/>
        </w:rPr>
      </w:pPr>
      <w:r w:rsidRPr="00357B85">
        <w:rPr>
          <w:rFonts w:ascii="Times New Roman" w:hAnsi="Times New Roman" w:cs="Times New Roman"/>
          <w:spacing w:val="-3"/>
        </w:rPr>
        <w:tab/>
      </w:r>
      <w:r w:rsidRPr="00357B85">
        <w:rPr>
          <w:rFonts w:ascii="Times New Roman" w:hAnsi="Times New Roman" w:cs="Times New Roman"/>
          <w:spacing w:val="-3"/>
        </w:rPr>
        <w:tab/>
        <w:t>IT IS ORDERED:</w:t>
      </w:r>
    </w:p>
    <w:p w14:paraId="22C03C29" w14:textId="77777777" w:rsidR="004D490A" w:rsidRPr="004D490A" w:rsidRDefault="004D490A" w:rsidP="00DC6AD3">
      <w:pPr>
        <w:tabs>
          <w:tab w:val="left" w:pos="-720"/>
        </w:tabs>
        <w:suppressAutoHyphens/>
        <w:autoSpaceDE/>
        <w:autoSpaceDN/>
        <w:spacing w:line="360" w:lineRule="auto"/>
        <w:rPr>
          <w:rFonts w:ascii="Times New Roman" w:hAnsi="Times New Roman" w:cs="Times New Roman"/>
          <w:spacing w:val="-3"/>
        </w:rPr>
      </w:pPr>
    </w:p>
    <w:p w14:paraId="43D0A558" w14:textId="244D6CEB" w:rsidR="00A67ADA" w:rsidRDefault="004D490A" w:rsidP="00DC6AD3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A67ADA">
        <w:rPr>
          <w:rFonts w:ascii="Times New Roman" w:hAnsi="Times New Roman" w:cs="Times New Roman"/>
          <w:spacing w:val="-3"/>
        </w:rPr>
        <w:t xml:space="preserve">That </w:t>
      </w:r>
      <w:r w:rsidR="004B0CEC" w:rsidRPr="00A67ADA">
        <w:rPr>
          <w:rFonts w:ascii="Times New Roman" w:hAnsi="Times New Roman" w:cs="Times New Roman"/>
          <w:spacing w:val="-3"/>
        </w:rPr>
        <w:t xml:space="preserve">the </w:t>
      </w:r>
      <w:r w:rsidR="00477479">
        <w:rPr>
          <w:rFonts w:ascii="Times New Roman" w:hAnsi="Times New Roman" w:cs="Times New Roman"/>
          <w:spacing w:val="-3"/>
        </w:rPr>
        <w:t>matter of Watson v. PECO</w:t>
      </w:r>
      <w:r w:rsidR="00A67ADA" w:rsidRPr="00A67ADA">
        <w:rPr>
          <w:rFonts w:ascii="Times New Roman" w:hAnsi="Times New Roman" w:cs="Times New Roman"/>
          <w:spacing w:val="-3"/>
        </w:rPr>
        <w:t xml:space="preserve"> at Docket No. </w:t>
      </w:r>
      <w:r w:rsidR="00357B85">
        <w:rPr>
          <w:rFonts w:ascii="Times New Roman" w:hAnsi="Times New Roman" w:cs="Times New Roman"/>
          <w:spacing w:val="-3"/>
        </w:rPr>
        <w:t>C-</w:t>
      </w:r>
      <w:r w:rsidR="00D4357D">
        <w:rPr>
          <w:rFonts w:ascii="Times New Roman" w:hAnsi="Times New Roman" w:cs="Times New Roman"/>
          <w:spacing w:val="-3"/>
        </w:rPr>
        <w:t>2020-3021127</w:t>
      </w:r>
      <w:r w:rsidR="00357B85">
        <w:rPr>
          <w:rFonts w:ascii="Times New Roman" w:hAnsi="Times New Roman" w:cs="Times New Roman"/>
          <w:spacing w:val="-3"/>
        </w:rPr>
        <w:t xml:space="preserve"> </w:t>
      </w:r>
      <w:r w:rsidR="00A67ADA" w:rsidRPr="00A67ADA">
        <w:rPr>
          <w:rFonts w:ascii="Times New Roman" w:hAnsi="Times New Roman" w:cs="Times New Roman"/>
          <w:spacing w:val="-3"/>
        </w:rPr>
        <w:t>is STAYED</w:t>
      </w:r>
      <w:r w:rsidR="00357B85">
        <w:rPr>
          <w:rFonts w:ascii="Times New Roman" w:hAnsi="Times New Roman" w:cs="Times New Roman"/>
          <w:spacing w:val="-3"/>
        </w:rPr>
        <w:t xml:space="preserve"> pending the proceedings</w:t>
      </w:r>
      <w:r w:rsidR="00357B85" w:rsidRPr="00357B85">
        <w:t xml:space="preserve"> </w:t>
      </w:r>
      <w:r w:rsidR="00357B85" w:rsidRPr="00357B85">
        <w:rPr>
          <w:rFonts w:ascii="Times New Roman" w:hAnsi="Times New Roman" w:cs="Times New Roman"/>
          <w:spacing w:val="-3"/>
        </w:rPr>
        <w:t xml:space="preserve">between </w:t>
      </w:r>
      <w:r w:rsidR="00D4357D">
        <w:rPr>
          <w:rFonts w:ascii="Times New Roman" w:hAnsi="Times New Roman" w:cs="Times New Roman"/>
          <w:spacing w:val="-3"/>
        </w:rPr>
        <w:t>the Parties</w:t>
      </w:r>
      <w:r w:rsidR="00357B85" w:rsidRPr="00357B85">
        <w:rPr>
          <w:rFonts w:ascii="Times New Roman" w:hAnsi="Times New Roman" w:cs="Times New Roman"/>
          <w:spacing w:val="-3"/>
        </w:rPr>
        <w:t xml:space="preserve"> in the Court of Common Pleas of </w:t>
      </w:r>
      <w:r w:rsidR="00477479">
        <w:rPr>
          <w:rFonts w:ascii="Times New Roman" w:hAnsi="Times New Roman" w:cs="Times New Roman"/>
          <w:spacing w:val="-3"/>
        </w:rPr>
        <w:t>Montgomery</w:t>
      </w:r>
      <w:r w:rsidR="00357B85" w:rsidRPr="00357B85">
        <w:rPr>
          <w:rFonts w:ascii="Times New Roman" w:hAnsi="Times New Roman" w:cs="Times New Roman"/>
          <w:spacing w:val="-3"/>
        </w:rPr>
        <w:t xml:space="preserve"> County</w:t>
      </w:r>
      <w:r w:rsidR="00A67ADA" w:rsidRPr="00A67ADA">
        <w:rPr>
          <w:rFonts w:ascii="Times New Roman" w:hAnsi="Times New Roman" w:cs="Times New Roman"/>
          <w:spacing w:val="-3"/>
        </w:rPr>
        <w:t>;</w:t>
      </w:r>
      <w:r w:rsidR="00477479">
        <w:rPr>
          <w:rFonts w:ascii="Times New Roman" w:hAnsi="Times New Roman" w:cs="Times New Roman"/>
          <w:spacing w:val="-3"/>
        </w:rPr>
        <w:t xml:space="preserve"> and</w:t>
      </w:r>
    </w:p>
    <w:p w14:paraId="36640081" w14:textId="77777777" w:rsidR="00A67ADA" w:rsidRDefault="00A67ADA" w:rsidP="00DC6AD3">
      <w:pPr>
        <w:pStyle w:val="ListParagraph"/>
        <w:tabs>
          <w:tab w:val="left" w:pos="-720"/>
        </w:tabs>
        <w:suppressAutoHyphens/>
        <w:autoSpaceDE/>
        <w:autoSpaceDN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6957A90D" w14:textId="77CAF690" w:rsidR="004D490A" w:rsidRPr="00357B85" w:rsidRDefault="004D490A" w:rsidP="00357B85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357B85">
        <w:rPr>
          <w:rFonts w:ascii="Times New Roman" w:hAnsi="Times New Roman" w:cs="Times New Roman"/>
          <w:spacing w:val="-3"/>
        </w:rPr>
        <w:t xml:space="preserve">That the </w:t>
      </w:r>
      <w:r w:rsidR="00A67ADA" w:rsidRPr="00357B85">
        <w:rPr>
          <w:rFonts w:ascii="Times New Roman" w:hAnsi="Times New Roman" w:cs="Times New Roman"/>
          <w:spacing w:val="-3"/>
        </w:rPr>
        <w:t xml:space="preserve">Respondent </w:t>
      </w:r>
      <w:r w:rsidRPr="00357B85">
        <w:rPr>
          <w:rFonts w:ascii="Times New Roman" w:hAnsi="Times New Roman" w:cs="Times New Roman"/>
          <w:spacing w:val="-3"/>
        </w:rPr>
        <w:t xml:space="preserve">shall file </w:t>
      </w:r>
      <w:r w:rsidR="00477479">
        <w:rPr>
          <w:rFonts w:ascii="Times New Roman" w:hAnsi="Times New Roman" w:cs="Times New Roman"/>
          <w:spacing w:val="-3"/>
        </w:rPr>
        <w:t xml:space="preserve">a </w:t>
      </w:r>
      <w:r w:rsidRPr="00357B85">
        <w:rPr>
          <w:rFonts w:ascii="Times New Roman" w:hAnsi="Times New Roman" w:cs="Times New Roman"/>
          <w:spacing w:val="-3"/>
        </w:rPr>
        <w:t xml:space="preserve">status report with the presiding officer and the opposing party, within sixty (60) days of the date of this Order, and every sixty (60) days thereafter, until </w:t>
      </w:r>
      <w:r w:rsidR="00357B85" w:rsidRPr="00357B85">
        <w:rPr>
          <w:rFonts w:ascii="Times New Roman" w:hAnsi="Times New Roman" w:cs="Times New Roman"/>
          <w:spacing w:val="-3"/>
        </w:rPr>
        <w:t xml:space="preserve">the civil </w:t>
      </w:r>
      <w:r w:rsidRPr="00357B85">
        <w:rPr>
          <w:rFonts w:ascii="Times New Roman" w:hAnsi="Times New Roman" w:cs="Times New Roman"/>
          <w:spacing w:val="-3"/>
        </w:rPr>
        <w:t xml:space="preserve">proceeding has concluded. </w:t>
      </w:r>
    </w:p>
    <w:p w14:paraId="62FD4ABC" w14:textId="77777777" w:rsidR="00E46542" w:rsidRPr="00034B83" w:rsidRDefault="00E46542" w:rsidP="00E46542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2A290788" w14:textId="77777777" w:rsidR="00E46542" w:rsidRPr="00034B83" w:rsidRDefault="00E46542" w:rsidP="00E46542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0312C234" w14:textId="4229B805" w:rsidR="00A67ADA" w:rsidRPr="00A67ADA" w:rsidRDefault="00A67ADA" w:rsidP="00A67ADA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A67ADA">
        <w:rPr>
          <w:rFonts w:ascii="Times New Roman" w:hAnsi="Times New Roman" w:cs="Times New Roman"/>
          <w:spacing w:val="-3"/>
        </w:rPr>
        <w:t>Date:</w:t>
      </w:r>
      <w:r w:rsidRPr="00A67ADA">
        <w:rPr>
          <w:rFonts w:ascii="Times New Roman" w:hAnsi="Times New Roman" w:cs="Times New Roman"/>
          <w:spacing w:val="-3"/>
          <w:u w:val="single"/>
        </w:rPr>
        <w:t xml:space="preserve">  </w:t>
      </w:r>
      <w:r w:rsidR="00477479">
        <w:rPr>
          <w:rFonts w:ascii="Times New Roman" w:hAnsi="Times New Roman" w:cs="Times New Roman"/>
          <w:spacing w:val="-3"/>
          <w:u w:val="single"/>
        </w:rPr>
        <w:t>November 10, 2020</w:t>
      </w:r>
      <w:r w:rsidRPr="00A67ADA">
        <w:rPr>
          <w:rFonts w:ascii="Times New Roman" w:hAnsi="Times New Roman" w:cs="Times New Roman"/>
          <w:spacing w:val="-3"/>
          <w:u w:val="single"/>
        </w:rPr>
        <w:t xml:space="preserve">  </w:t>
      </w:r>
      <w:r w:rsidRPr="00A67ADA">
        <w:rPr>
          <w:rFonts w:ascii="Times New Roman" w:hAnsi="Times New Roman" w:cs="Times New Roman"/>
          <w:spacing w:val="-3"/>
        </w:rPr>
        <w:tab/>
      </w:r>
      <w:r w:rsidRPr="00A67ADA">
        <w:rPr>
          <w:rFonts w:ascii="Times New Roman" w:hAnsi="Times New Roman" w:cs="Times New Roman"/>
          <w:spacing w:val="-3"/>
          <w:u w:val="single"/>
        </w:rPr>
        <w:tab/>
      </w:r>
      <w:r w:rsidRPr="00A67ADA">
        <w:rPr>
          <w:rFonts w:ascii="Times New Roman" w:hAnsi="Times New Roman" w:cs="Times New Roman"/>
          <w:spacing w:val="-3"/>
          <w:u w:val="single"/>
        </w:rPr>
        <w:tab/>
        <w:t>/s/</w:t>
      </w:r>
      <w:r w:rsidRPr="00A67ADA">
        <w:rPr>
          <w:rFonts w:ascii="Times New Roman" w:hAnsi="Times New Roman" w:cs="Times New Roman"/>
          <w:spacing w:val="-3"/>
          <w:u w:val="single"/>
        </w:rPr>
        <w:tab/>
      </w:r>
      <w:r w:rsidRPr="00A67ADA">
        <w:rPr>
          <w:rFonts w:ascii="Times New Roman" w:hAnsi="Times New Roman" w:cs="Times New Roman"/>
          <w:spacing w:val="-3"/>
          <w:u w:val="single"/>
        </w:rPr>
        <w:tab/>
      </w:r>
      <w:r w:rsidRPr="00A67ADA">
        <w:rPr>
          <w:rFonts w:ascii="Times New Roman" w:hAnsi="Times New Roman" w:cs="Times New Roman"/>
          <w:spacing w:val="-3"/>
          <w:u w:val="single"/>
        </w:rPr>
        <w:tab/>
      </w:r>
    </w:p>
    <w:p w14:paraId="01B0F78C" w14:textId="77777777" w:rsidR="00A67ADA" w:rsidRPr="00A67ADA" w:rsidRDefault="00A67ADA" w:rsidP="00A67ADA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A67ADA">
        <w:rPr>
          <w:rFonts w:ascii="Times New Roman" w:hAnsi="Times New Roman" w:cs="Times New Roman"/>
          <w:spacing w:val="-3"/>
        </w:rPr>
        <w:tab/>
      </w:r>
      <w:r w:rsidRPr="00A67ADA">
        <w:rPr>
          <w:rFonts w:ascii="Times New Roman" w:hAnsi="Times New Roman" w:cs="Times New Roman"/>
          <w:spacing w:val="-3"/>
        </w:rPr>
        <w:tab/>
        <w:t>F. Joseph Brady</w:t>
      </w:r>
    </w:p>
    <w:p w14:paraId="7D15613E" w14:textId="19D187C3" w:rsidR="00A67ADA" w:rsidRDefault="00A67ADA" w:rsidP="00A67ADA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A67ADA">
        <w:rPr>
          <w:rFonts w:ascii="Times New Roman" w:hAnsi="Times New Roman" w:cs="Times New Roman"/>
          <w:spacing w:val="-3"/>
        </w:rPr>
        <w:tab/>
      </w:r>
      <w:r w:rsidRPr="00A67ADA">
        <w:rPr>
          <w:rFonts w:ascii="Times New Roman" w:hAnsi="Times New Roman" w:cs="Times New Roman"/>
          <w:spacing w:val="-3"/>
        </w:rPr>
        <w:tab/>
        <w:t>Administrative Law Judge</w:t>
      </w:r>
    </w:p>
    <w:p w14:paraId="16521105" w14:textId="6563A3BD" w:rsidR="00E55A71" w:rsidRDefault="00E55A71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29243249" w14:textId="77777777" w:rsidR="00E55A71" w:rsidRDefault="00E55A71" w:rsidP="00E55A71">
      <w:pPr>
        <w:rPr>
          <w:rFonts w:ascii="Times New Roman" w:eastAsia="Microsoft Sans Serif" w:hAnsi="Times New Roman" w:cs="Times New Roman"/>
          <w:b/>
          <w:bCs/>
        </w:rPr>
      </w:pPr>
      <w:r>
        <w:rPr>
          <w:rFonts w:ascii="Times New Roman" w:eastAsia="Microsoft Sans Serif" w:hAnsi="Times New Roman" w:cs="Times New Roman"/>
          <w:b/>
          <w:u w:val="single"/>
        </w:rPr>
        <w:lastRenderedPageBreak/>
        <w:t>C-2020-3021127 - VALERIE AND CHRISTOPHER WATSON v. PECO ENERGY COMPANY</w:t>
      </w:r>
    </w:p>
    <w:p w14:paraId="6CA9D3D6" w14:textId="77777777" w:rsidR="00E55A71" w:rsidRDefault="00E55A71" w:rsidP="00E55A71">
      <w:pPr>
        <w:rPr>
          <w:rFonts w:ascii="Times New Roman" w:eastAsia="Microsoft Sans Serif" w:hAnsi="Times New Roman" w:cs="Times New Roman"/>
          <w:b/>
          <w:u w:val="single"/>
        </w:rPr>
      </w:pPr>
    </w:p>
    <w:p w14:paraId="4A30B739" w14:textId="77777777" w:rsidR="00E55A71" w:rsidRDefault="00E55A71" w:rsidP="00E55A71">
      <w:pPr>
        <w:pStyle w:val="NoSpacing"/>
        <w:rPr>
          <w:rFonts w:eastAsia="Microsoft Sans Serif"/>
          <w:szCs w:val="24"/>
        </w:rPr>
      </w:pPr>
    </w:p>
    <w:p w14:paraId="49F1D08F" w14:textId="77777777" w:rsidR="00E55A71" w:rsidRDefault="00E55A71" w:rsidP="00E55A71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VALERIE AND CHRISTOPHER WATSON</w:t>
      </w:r>
    </w:p>
    <w:p w14:paraId="5CDAE965" w14:textId="77777777" w:rsidR="00E55A71" w:rsidRDefault="00E55A71" w:rsidP="00E55A71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630 MORRIS AVENUE</w:t>
      </w:r>
    </w:p>
    <w:p w14:paraId="5538B3A9" w14:textId="77777777" w:rsidR="00E55A71" w:rsidRDefault="00E55A71" w:rsidP="00E55A71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BRYN MAWR PA  19101</w:t>
      </w:r>
    </w:p>
    <w:p w14:paraId="7B5150C7" w14:textId="77777777" w:rsidR="00E55A71" w:rsidRDefault="00E55A71" w:rsidP="00E55A71">
      <w:pPr>
        <w:rPr>
          <w:rFonts w:ascii="Times New Roman" w:eastAsia="Microsoft Sans Serif" w:hAnsi="Times New Roman" w:cs="Times New Roman"/>
          <w:b/>
          <w:bCs/>
        </w:rPr>
      </w:pPr>
      <w:r>
        <w:rPr>
          <w:rFonts w:ascii="Times New Roman" w:eastAsia="Microsoft Sans Serif" w:hAnsi="Times New Roman" w:cs="Times New Roman"/>
          <w:b/>
          <w:bCs/>
        </w:rPr>
        <w:t>610.520.1632</w:t>
      </w:r>
      <w:r>
        <w:rPr>
          <w:rFonts w:ascii="Times New Roman" w:eastAsia="Microsoft Sans Serif" w:hAnsi="Times New Roman" w:cs="Times New Roman"/>
          <w:b/>
          <w:bCs/>
        </w:rPr>
        <w:br/>
      </w:r>
      <w:hyperlink r:id="rId8" w:history="1">
        <w:r>
          <w:rPr>
            <w:rStyle w:val="Hyperlink"/>
            <w:rFonts w:ascii="Times New Roman" w:eastAsia="Microsoft Sans Serif" w:hAnsi="Times New Roman" w:cs="Times New Roman"/>
          </w:rPr>
          <w:t>valerielevesque24@hotmail.com</w:t>
        </w:r>
      </w:hyperlink>
      <w:r>
        <w:rPr>
          <w:rFonts w:ascii="Times New Roman" w:eastAsia="Microsoft Sans Serif" w:hAnsi="Times New Roman" w:cs="Times New Roman"/>
        </w:rPr>
        <w:br/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i/>
          <w:iCs/>
          <w:spacing w:val="-3"/>
        </w:rPr>
        <w:t xml:space="preserve">Via e-mail only due to Emergency </w:t>
      </w:r>
      <w:r>
        <w:rPr>
          <w:rFonts w:ascii="Times New Roman" w:hAnsi="Times New Roman" w:cs="Times New Roman"/>
          <w:i/>
          <w:iCs/>
          <w:spacing w:val="-3"/>
        </w:rPr>
        <w:br/>
        <w:t>Order at M-2020-3019262”</w:t>
      </w:r>
    </w:p>
    <w:p w14:paraId="7994E231" w14:textId="77777777" w:rsidR="00E55A71" w:rsidRDefault="00E55A71" w:rsidP="00E55A71">
      <w:pPr>
        <w:pStyle w:val="NoSpacing"/>
        <w:rPr>
          <w:rFonts w:eastAsia="Microsoft Sans Serif"/>
          <w:b/>
          <w:bCs/>
          <w:szCs w:val="24"/>
        </w:rPr>
      </w:pPr>
    </w:p>
    <w:p w14:paraId="5FB67466" w14:textId="77777777" w:rsidR="00E55A71" w:rsidRDefault="00E55A71" w:rsidP="00E55A71">
      <w:pPr>
        <w:pStyle w:val="NoSpacing"/>
        <w:rPr>
          <w:rFonts w:eastAsia="Microsoft Sans Serif"/>
          <w:szCs w:val="24"/>
        </w:rPr>
      </w:pPr>
      <w:r>
        <w:rPr>
          <w:rFonts w:eastAsia="Microsoft Sans Serif"/>
          <w:szCs w:val="24"/>
        </w:rPr>
        <w:t>WARD L SMITH ESQUIRE</w:t>
      </w:r>
    </w:p>
    <w:p w14:paraId="759C5DF8" w14:textId="77777777" w:rsidR="00E55A71" w:rsidRDefault="00E55A71" w:rsidP="00E55A71">
      <w:pPr>
        <w:pStyle w:val="NoSpacing"/>
        <w:rPr>
          <w:rFonts w:eastAsia="Microsoft Sans Serif"/>
          <w:szCs w:val="24"/>
        </w:rPr>
      </w:pPr>
      <w:r>
        <w:rPr>
          <w:rFonts w:eastAsia="Microsoft Sans Serif"/>
          <w:szCs w:val="24"/>
        </w:rPr>
        <w:t>EXELON BUSINESS SERVICES CORP</w:t>
      </w:r>
    </w:p>
    <w:p w14:paraId="0ACDE909" w14:textId="77777777" w:rsidR="00E55A71" w:rsidRDefault="00E55A71" w:rsidP="00E55A71">
      <w:pPr>
        <w:pStyle w:val="NoSpacing"/>
        <w:rPr>
          <w:rFonts w:eastAsia="Microsoft Sans Serif"/>
          <w:szCs w:val="24"/>
        </w:rPr>
      </w:pPr>
      <w:r>
        <w:rPr>
          <w:rFonts w:eastAsia="Microsoft Sans Serif"/>
          <w:szCs w:val="24"/>
        </w:rPr>
        <w:t>LEGAL DEPARTMENT S23-1</w:t>
      </w:r>
    </w:p>
    <w:p w14:paraId="1871AE27" w14:textId="77777777" w:rsidR="00E55A71" w:rsidRDefault="00E55A71" w:rsidP="00E55A71">
      <w:pPr>
        <w:pStyle w:val="NoSpacing"/>
        <w:rPr>
          <w:rFonts w:eastAsia="Microsoft Sans Serif"/>
          <w:szCs w:val="24"/>
        </w:rPr>
      </w:pPr>
      <w:r>
        <w:rPr>
          <w:rFonts w:eastAsia="Microsoft Sans Serif"/>
          <w:szCs w:val="24"/>
        </w:rPr>
        <w:t>2301 MARKET STREET</w:t>
      </w:r>
    </w:p>
    <w:p w14:paraId="5C32C444" w14:textId="77777777" w:rsidR="00E55A71" w:rsidRDefault="00E55A71" w:rsidP="00E55A71">
      <w:pPr>
        <w:pStyle w:val="NoSpacing"/>
        <w:rPr>
          <w:rFonts w:eastAsia="Microsoft Sans Serif"/>
          <w:szCs w:val="24"/>
        </w:rPr>
      </w:pPr>
      <w:r>
        <w:rPr>
          <w:rFonts w:eastAsia="Microsoft Sans Serif"/>
          <w:szCs w:val="24"/>
        </w:rPr>
        <w:t>PHILADELPHIA PA  19103</w:t>
      </w:r>
    </w:p>
    <w:p w14:paraId="22A04417" w14:textId="77777777" w:rsidR="00E55A71" w:rsidRDefault="00E55A71" w:rsidP="00E55A71">
      <w:pPr>
        <w:pStyle w:val="NoSpacing"/>
        <w:rPr>
          <w:rFonts w:eastAsia="Microsoft Sans Serif"/>
          <w:szCs w:val="24"/>
        </w:rPr>
      </w:pPr>
      <w:r>
        <w:rPr>
          <w:rFonts w:eastAsia="Microsoft Sans Serif"/>
          <w:b/>
          <w:bCs/>
          <w:szCs w:val="24"/>
        </w:rPr>
        <w:t>215.841.6863</w:t>
      </w:r>
    </w:p>
    <w:p w14:paraId="7960E298" w14:textId="77777777" w:rsidR="00E55A71" w:rsidRDefault="00E55A71" w:rsidP="00E55A71">
      <w:pPr>
        <w:pStyle w:val="NoSpacing"/>
        <w:rPr>
          <w:rFonts w:eastAsia="Microsoft Sans Serif"/>
          <w:szCs w:val="24"/>
        </w:rPr>
      </w:pPr>
      <w:hyperlink r:id="rId9" w:history="1">
        <w:r>
          <w:rPr>
            <w:rStyle w:val="Hyperlink"/>
            <w:rFonts w:eastAsia="Microsoft Sans Serif"/>
            <w:szCs w:val="24"/>
          </w:rPr>
          <w:t>ward.smith@exeloncorp.com</w:t>
        </w:r>
      </w:hyperlink>
      <w:r>
        <w:rPr>
          <w:rFonts w:eastAsia="Microsoft Sans Serif"/>
          <w:szCs w:val="24"/>
        </w:rPr>
        <w:br/>
        <w:t>Accepts eService</w:t>
      </w:r>
    </w:p>
    <w:p w14:paraId="14E1E2EC" w14:textId="77777777" w:rsidR="00E55A71" w:rsidRDefault="00E55A71" w:rsidP="00E55A71">
      <w:pPr>
        <w:pStyle w:val="NoSpacing"/>
        <w:rPr>
          <w:rFonts w:eastAsia="Microsoft Sans Serif"/>
          <w:szCs w:val="24"/>
        </w:rPr>
      </w:pPr>
      <w:r>
        <w:rPr>
          <w:rFonts w:eastAsia="Microsoft Sans Serif"/>
          <w:szCs w:val="24"/>
        </w:rPr>
        <w:br/>
        <w:t>KHADIJAH SCOTT ESQUIRE</w:t>
      </w:r>
    </w:p>
    <w:p w14:paraId="38CB3B65" w14:textId="77777777" w:rsidR="00E55A71" w:rsidRDefault="00E55A71" w:rsidP="00E55A71">
      <w:pPr>
        <w:pStyle w:val="NoSpacing"/>
        <w:rPr>
          <w:rFonts w:eastAsia="Microsoft Sans Serif"/>
          <w:szCs w:val="24"/>
        </w:rPr>
      </w:pPr>
      <w:r>
        <w:rPr>
          <w:rFonts w:eastAsia="Microsoft Sans Serif"/>
          <w:szCs w:val="24"/>
        </w:rPr>
        <w:t>PECO ENERGY COMPANY</w:t>
      </w:r>
    </w:p>
    <w:p w14:paraId="67B26C5A" w14:textId="77777777" w:rsidR="00E55A71" w:rsidRDefault="00E55A71" w:rsidP="00E55A71">
      <w:pPr>
        <w:pStyle w:val="NoSpacing"/>
        <w:rPr>
          <w:rFonts w:eastAsia="Microsoft Sans Serif"/>
          <w:szCs w:val="24"/>
        </w:rPr>
      </w:pPr>
      <w:r>
        <w:rPr>
          <w:rFonts w:eastAsia="Microsoft Sans Serif"/>
          <w:szCs w:val="24"/>
        </w:rPr>
        <w:t>2301 MARKET STREET</w:t>
      </w:r>
    </w:p>
    <w:p w14:paraId="42F3B0A8" w14:textId="77777777" w:rsidR="00E55A71" w:rsidRDefault="00E55A71" w:rsidP="00E55A71">
      <w:pPr>
        <w:pStyle w:val="NoSpacing"/>
        <w:rPr>
          <w:rFonts w:eastAsia="Microsoft Sans Serif"/>
          <w:szCs w:val="24"/>
        </w:rPr>
      </w:pPr>
      <w:r>
        <w:rPr>
          <w:rFonts w:eastAsia="Microsoft Sans Serif"/>
          <w:szCs w:val="24"/>
        </w:rPr>
        <w:t>23RD FLOOR</w:t>
      </w:r>
    </w:p>
    <w:p w14:paraId="19CCEF74" w14:textId="77777777" w:rsidR="00E55A71" w:rsidRDefault="00E55A71" w:rsidP="00E55A71">
      <w:pPr>
        <w:pStyle w:val="NoSpacing"/>
        <w:rPr>
          <w:rFonts w:eastAsia="Microsoft Sans Serif"/>
          <w:szCs w:val="24"/>
        </w:rPr>
      </w:pPr>
      <w:r>
        <w:rPr>
          <w:rFonts w:eastAsia="Microsoft Sans Serif"/>
          <w:szCs w:val="24"/>
        </w:rPr>
        <w:t>PHILADELPHIA PA  19103</w:t>
      </w:r>
    </w:p>
    <w:p w14:paraId="660B077C" w14:textId="77777777" w:rsidR="00E55A71" w:rsidRDefault="00E55A71" w:rsidP="00E55A71">
      <w:pPr>
        <w:pStyle w:val="NoSpacing"/>
        <w:rPr>
          <w:rFonts w:eastAsia="Microsoft Sans Serif"/>
          <w:szCs w:val="24"/>
        </w:rPr>
      </w:pPr>
      <w:r>
        <w:rPr>
          <w:rFonts w:eastAsia="Microsoft Sans Serif"/>
          <w:b/>
          <w:bCs/>
          <w:szCs w:val="24"/>
        </w:rPr>
        <w:t>215.841.6841</w:t>
      </w:r>
      <w:r>
        <w:rPr>
          <w:rFonts w:eastAsia="Microsoft Sans Serif"/>
          <w:b/>
          <w:bCs/>
          <w:szCs w:val="24"/>
        </w:rPr>
        <w:br/>
      </w:r>
      <w:hyperlink r:id="rId10" w:history="1">
        <w:r>
          <w:rPr>
            <w:rStyle w:val="Hyperlink"/>
            <w:rFonts w:eastAsia="Microsoft Sans Serif"/>
            <w:szCs w:val="24"/>
          </w:rPr>
          <w:t>Khadijah.scott@exeloncorp.com</w:t>
        </w:r>
      </w:hyperlink>
      <w:r>
        <w:rPr>
          <w:rFonts w:eastAsia="Microsoft Sans Serif"/>
          <w:szCs w:val="24"/>
        </w:rPr>
        <w:br/>
        <w:t>Accepts eService</w:t>
      </w:r>
    </w:p>
    <w:p w14:paraId="502B11CA" w14:textId="77777777" w:rsidR="00E55A71" w:rsidRDefault="00E55A71" w:rsidP="00E55A71">
      <w:pPr>
        <w:rPr>
          <w:rFonts w:ascii="Times New Roman" w:eastAsia="Microsoft Sans Serif" w:hAnsi="Times New Roman" w:cs="Times New Roman"/>
        </w:rPr>
      </w:pPr>
    </w:p>
    <w:sectPr w:rsidR="00E55A71" w:rsidSect="00E55A71"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74C80" w14:textId="77777777" w:rsidR="00FC4EC0" w:rsidRDefault="00FC4EC0" w:rsidP="00E46542">
      <w:r>
        <w:separator/>
      </w:r>
    </w:p>
  </w:endnote>
  <w:endnote w:type="continuationSeparator" w:id="0">
    <w:p w14:paraId="7C641D50" w14:textId="77777777" w:rsidR="00FC4EC0" w:rsidRDefault="00FC4EC0" w:rsidP="00E4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57E09" w14:textId="77777777" w:rsidR="00E46542" w:rsidRDefault="00E46542" w:rsidP="002E3C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D0F224" w14:textId="77777777" w:rsidR="00E46542" w:rsidRDefault="00E46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15806" w14:textId="77777777" w:rsidR="00E46542" w:rsidRPr="00E55A71" w:rsidRDefault="00E46542" w:rsidP="00E55A71">
    <w:pPr>
      <w:pStyle w:val="Footer"/>
      <w:framePr w:wrap="around" w:vAnchor="text" w:hAnchor="page" w:x="6136" w:y="-2"/>
      <w:rPr>
        <w:rStyle w:val="PageNumber"/>
        <w:rFonts w:ascii="Times New Roman" w:hAnsi="Times New Roman" w:cs="Times New Roman"/>
        <w:sz w:val="20"/>
        <w:szCs w:val="20"/>
      </w:rPr>
    </w:pPr>
    <w:r w:rsidRPr="00E55A71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E55A71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E55A71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634A58" w:rsidRPr="00E55A71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E55A71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293AD64B" w14:textId="77777777" w:rsidR="00E46542" w:rsidRPr="00E55A71" w:rsidRDefault="00E46542">
    <w:pPr>
      <w:pStyle w:val="ParaTab1"/>
      <w:spacing w:line="480" w:lineRule="auto"/>
      <w:ind w:firstLine="0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8B761" w14:textId="77777777" w:rsidR="00FC4EC0" w:rsidRDefault="00FC4EC0" w:rsidP="00E46542">
      <w:r>
        <w:separator/>
      </w:r>
    </w:p>
  </w:footnote>
  <w:footnote w:type="continuationSeparator" w:id="0">
    <w:p w14:paraId="6492E5DD" w14:textId="77777777" w:rsidR="00FC4EC0" w:rsidRDefault="00FC4EC0" w:rsidP="00E46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31421"/>
    <w:multiLevelType w:val="hybridMultilevel"/>
    <w:tmpl w:val="E1AC0A5A"/>
    <w:lvl w:ilvl="0" w:tplc="61D6AA4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42"/>
    <w:rsid w:val="0002062C"/>
    <w:rsid w:val="00054A74"/>
    <w:rsid w:val="00071D51"/>
    <w:rsid w:val="00076D9B"/>
    <w:rsid w:val="00077C66"/>
    <w:rsid w:val="00086869"/>
    <w:rsid w:val="00095E82"/>
    <w:rsid w:val="000C42C1"/>
    <w:rsid w:val="00121D6A"/>
    <w:rsid w:val="001C1903"/>
    <w:rsid w:val="001C2DDA"/>
    <w:rsid w:val="001C689B"/>
    <w:rsid w:val="001D4331"/>
    <w:rsid w:val="001D58A6"/>
    <w:rsid w:val="001E06C3"/>
    <w:rsid w:val="001E4825"/>
    <w:rsid w:val="0020286B"/>
    <w:rsid w:val="00224D1D"/>
    <w:rsid w:val="0023264C"/>
    <w:rsid w:val="0023501E"/>
    <w:rsid w:val="00245BF9"/>
    <w:rsid w:val="002C5517"/>
    <w:rsid w:val="002D37E0"/>
    <w:rsid w:val="002E3C7E"/>
    <w:rsid w:val="00301582"/>
    <w:rsid w:val="00316EE9"/>
    <w:rsid w:val="00325A1D"/>
    <w:rsid w:val="00330BD6"/>
    <w:rsid w:val="00357B85"/>
    <w:rsid w:val="00390684"/>
    <w:rsid w:val="003B4604"/>
    <w:rsid w:val="003C3F11"/>
    <w:rsid w:val="003C7170"/>
    <w:rsid w:val="00401989"/>
    <w:rsid w:val="00420526"/>
    <w:rsid w:val="00462FF8"/>
    <w:rsid w:val="00467AEE"/>
    <w:rsid w:val="00471958"/>
    <w:rsid w:val="00477479"/>
    <w:rsid w:val="004B0CEC"/>
    <w:rsid w:val="004C52B0"/>
    <w:rsid w:val="004D490A"/>
    <w:rsid w:val="00530892"/>
    <w:rsid w:val="00566BFC"/>
    <w:rsid w:val="00582185"/>
    <w:rsid w:val="005B236C"/>
    <w:rsid w:val="00634A58"/>
    <w:rsid w:val="00692371"/>
    <w:rsid w:val="006A198E"/>
    <w:rsid w:val="006A4653"/>
    <w:rsid w:val="006B3F02"/>
    <w:rsid w:val="006D23C9"/>
    <w:rsid w:val="006F2884"/>
    <w:rsid w:val="006F5800"/>
    <w:rsid w:val="00713E1C"/>
    <w:rsid w:val="007201C8"/>
    <w:rsid w:val="00781782"/>
    <w:rsid w:val="007839AF"/>
    <w:rsid w:val="00790D89"/>
    <w:rsid w:val="0079425D"/>
    <w:rsid w:val="007C56C6"/>
    <w:rsid w:val="007F4AE5"/>
    <w:rsid w:val="007F6CD6"/>
    <w:rsid w:val="00836A36"/>
    <w:rsid w:val="008373FE"/>
    <w:rsid w:val="00857D4B"/>
    <w:rsid w:val="00873480"/>
    <w:rsid w:val="008B0C30"/>
    <w:rsid w:val="008B3BEB"/>
    <w:rsid w:val="008C3817"/>
    <w:rsid w:val="008D6668"/>
    <w:rsid w:val="00912D4B"/>
    <w:rsid w:val="00920587"/>
    <w:rsid w:val="009456F3"/>
    <w:rsid w:val="009723A2"/>
    <w:rsid w:val="009E1C19"/>
    <w:rsid w:val="009F1AE1"/>
    <w:rsid w:val="00A106D9"/>
    <w:rsid w:val="00A22C9C"/>
    <w:rsid w:val="00A313F0"/>
    <w:rsid w:val="00A47A53"/>
    <w:rsid w:val="00A67ADA"/>
    <w:rsid w:val="00AB674C"/>
    <w:rsid w:val="00AC0268"/>
    <w:rsid w:val="00AE6CA5"/>
    <w:rsid w:val="00AF1F43"/>
    <w:rsid w:val="00B21E0B"/>
    <w:rsid w:val="00B4062D"/>
    <w:rsid w:val="00B703D2"/>
    <w:rsid w:val="00B86F20"/>
    <w:rsid w:val="00B9265F"/>
    <w:rsid w:val="00BB08FA"/>
    <w:rsid w:val="00BD2FBE"/>
    <w:rsid w:val="00C058FE"/>
    <w:rsid w:val="00C60B32"/>
    <w:rsid w:val="00C9198A"/>
    <w:rsid w:val="00CA6428"/>
    <w:rsid w:val="00CD11E7"/>
    <w:rsid w:val="00CF1785"/>
    <w:rsid w:val="00CF4267"/>
    <w:rsid w:val="00D14189"/>
    <w:rsid w:val="00D22665"/>
    <w:rsid w:val="00D4357D"/>
    <w:rsid w:val="00D46ED6"/>
    <w:rsid w:val="00D66E8E"/>
    <w:rsid w:val="00DC6AD3"/>
    <w:rsid w:val="00E113EA"/>
    <w:rsid w:val="00E3302D"/>
    <w:rsid w:val="00E40CF7"/>
    <w:rsid w:val="00E46542"/>
    <w:rsid w:val="00E55A71"/>
    <w:rsid w:val="00E72619"/>
    <w:rsid w:val="00E76DAF"/>
    <w:rsid w:val="00E94F28"/>
    <w:rsid w:val="00EE423A"/>
    <w:rsid w:val="00F0746E"/>
    <w:rsid w:val="00F21A19"/>
    <w:rsid w:val="00F223CE"/>
    <w:rsid w:val="00F941D9"/>
    <w:rsid w:val="00FA15DE"/>
    <w:rsid w:val="00FB0510"/>
    <w:rsid w:val="00F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D715"/>
  <w15:chartTrackingRefBased/>
  <w15:docId w15:val="{0DED28D5-222A-49B8-97E9-B4F3B5BE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42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46542"/>
  </w:style>
  <w:style w:type="character" w:customStyle="1" w:styleId="FootnoteTextChar">
    <w:name w:val="Footnote Text Char"/>
    <w:link w:val="FootnoteText"/>
    <w:semiHidden/>
    <w:rsid w:val="00E46542"/>
    <w:rPr>
      <w:rFonts w:ascii="CG Times" w:eastAsia="Times New Roman" w:hAnsi="CG Times" w:cs="CG Times"/>
      <w:szCs w:val="24"/>
    </w:rPr>
  </w:style>
  <w:style w:type="character" w:styleId="FootnoteReference">
    <w:name w:val="footnote reference"/>
    <w:uiPriority w:val="99"/>
    <w:rsid w:val="00E46542"/>
    <w:rPr>
      <w:vertAlign w:val="superscript"/>
    </w:rPr>
  </w:style>
  <w:style w:type="paragraph" w:customStyle="1" w:styleId="ParaTab1">
    <w:name w:val="ParaTab 1"/>
    <w:rsid w:val="00E46542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E4654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46542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E46542"/>
  </w:style>
  <w:style w:type="paragraph" w:styleId="NoSpacing">
    <w:name w:val="No Spacing"/>
    <w:uiPriority w:val="1"/>
    <w:qFormat/>
    <w:rsid w:val="007F6CD6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8A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7A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5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A71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55A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6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elevesque24@hot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rd.smith@exeloncor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8D9D-0D02-487A-A63D-9C0EA746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3</cp:revision>
  <cp:lastPrinted>2013-09-11T14:27:00Z</cp:lastPrinted>
  <dcterms:created xsi:type="dcterms:W3CDTF">2020-11-10T15:19:00Z</dcterms:created>
  <dcterms:modified xsi:type="dcterms:W3CDTF">2020-11-10T15:25:00Z</dcterms:modified>
</cp:coreProperties>
</file>