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EEDCC3" w14:textId="28D8DC25" w:rsidR="006849C5" w:rsidRPr="000A1752" w:rsidRDefault="006849C5" w:rsidP="006849C5">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PENNSYLVANIA</w:t>
      </w:r>
    </w:p>
    <w:p w14:paraId="6F97DA7C" w14:textId="77777777" w:rsidR="006849C5" w:rsidRPr="000A1752" w:rsidRDefault="006849C5" w:rsidP="006849C5">
      <w:pPr>
        <w:spacing w:after="0" w:line="24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PUBLIC UTILITY COMMISSION</w:t>
      </w:r>
    </w:p>
    <w:p w14:paraId="2FA5C959" w14:textId="77777777" w:rsidR="006849C5" w:rsidRPr="000A1752" w:rsidRDefault="006849C5" w:rsidP="006849C5">
      <w:pPr>
        <w:keepNext/>
        <w:spacing w:after="0" w:line="240" w:lineRule="auto"/>
        <w:contextualSpacing/>
        <w:jc w:val="center"/>
        <w:outlineLvl w:val="6"/>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Harrisburg, PA  17105-3265</w:t>
      </w:r>
    </w:p>
    <w:p w14:paraId="062A3061" w14:textId="77777777" w:rsidR="006849C5" w:rsidRPr="000A1752" w:rsidRDefault="006849C5" w:rsidP="006849C5">
      <w:pPr>
        <w:spacing w:after="0" w:line="360" w:lineRule="auto"/>
        <w:contextualSpacing/>
        <w:rPr>
          <w:rFonts w:ascii="Times New Roman" w:eastAsia="Times New Roman" w:hAnsi="Times New Roman" w:cs="Times New Roman"/>
          <w:sz w:val="26"/>
          <w:szCs w:val="26"/>
        </w:rPr>
      </w:pPr>
    </w:p>
    <w:tbl>
      <w:tblPr>
        <w:tblW w:w="9360" w:type="dxa"/>
        <w:tblLook w:val="01E0" w:firstRow="1" w:lastRow="1" w:firstColumn="1" w:lastColumn="1" w:noHBand="0" w:noVBand="0"/>
      </w:tblPr>
      <w:tblGrid>
        <w:gridCol w:w="6030"/>
        <w:gridCol w:w="450"/>
        <w:gridCol w:w="2880"/>
      </w:tblGrid>
      <w:tr w:rsidR="006849C5" w:rsidRPr="000A1752" w14:paraId="7EBA987B" w14:textId="77777777" w:rsidTr="00042012">
        <w:tc>
          <w:tcPr>
            <w:tcW w:w="6030" w:type="dxa"/>
            <w:vAlign w:val="center"/>
          </w:tcPr>
          <w:p w14:paraId="1B8EB2F0" w14:textId="77777777" w:rsidR="006849C5" w:rsidRPr="000A1752" w:rsidRDefault="006849C5" w:rsidP="00A45D86">
            <w:pPr>
              <w:spacing w:after="0" w:line="360" w:lineRule="auto"/>
              <w:contextualSpacing/>
              <w:jc w:val="right"/>
              <w:rPr>
                <w:rFonts w:ascii="Times New Roman" w:eastAsia="Times New Roman" w:hAnsi="Times New Roman" w:cs="Times New Roman"/>
                <w:sz w:val="26"/>
                <w:szCs w:val="26"/>
              </w:rPr>
            </w:pPr>
          </w:p>
        </w:tc>
        <w:tc>
          <w:tcPr>
            <w:tcW w:w="3330" w:type="dxa"/>
            <w:gridSpan w:val="2"/>
            <w:vAlign w:val="center"/>
          </w:tcPr>
          <w:p w14:paraId="4C734F6B" w14:textId="77777777" w:rsidR="006849C5" w:rsidRPr="000A1752" w:rsidRDefault="006849C5" w:rsidP="00A45D86">
            <w:pPr>
              <w:spacing w:after="0" w:line="36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Public Meeting held </w:t>
            </w:r>
            <w:r>
              <w:rPr>
                <w:rFonts w:ascii="Times New Roman" w:eastAsia="Times New Roman" w:hAnsi="Times New Roman" w:cs="Times New Roman"/>
                <w:sz w:val="26"/>
                <w:szCs w:val="26"/>
              </w:rPr>
              <w:t>November 19</w:t>
            </w:r>
            <w:r w:rsidRPr="006A23B8">
              <w:rPr>
                <w:rFonts w:ascii="Times New Roman" w:eastAsia="Times New Roman" w:hAnsi="Times New Roman" w:cs="Times New Roman"/>
                <w:sz w:val="26"/>
                <w:szCs w:val="26"/>
              </w:rPr>
              <w:t xml:space="preserve">, </w:t>
            </w:r>
            <w:r w:rsidRPr="00E3163E">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p>
        </w:tc>
      </w:tr>
      <w:tr w:rsidR="006849C5" w:rsidRPr="000A1752" w14:paraId="15E4906E" w14:textId="77777777" w:rsidTr="00042012">
        <w:trPr>
          <w:trHeight w:val="1907"/>
        </w:trPr>
        <w:tc>
          <w:tcPr>
            <w:tcW w:w="6030" w:type="dxa"/>
          </w:tcPr>
          <w:p w14:paraId="57789401" w14:textId="77777777" w:rsidR="006849C5" w:rsidRPr="000A1752" w:rsidRDefault="006849C5" w:rsidP="00A45D86">
            <w:pPr>
              <w:spacing w:after="0" w:line="240" w:lineRule="auto"/>
              <w:contextualSpacing/>
              <w:rPr>
                <w:rFonts w:ascii="Times New Roman" w:eastAsia="Times New Roman" w:hAnsi="Times New Roman" w:cs="Times New Roman"/>
                <w:sz w:val="26"/>
                <w:szCs w:val="26"/>
              </w:rPr>
            </w:pPr>
            <w:bookmarkStart w:id="0" w:name="_Hlk535488349"/>
          </w:p>
          <w:p w14:paraId="47D2C4CD" w14:textId="77777777" w:rsidR="006849C5" w:rsidRPr="000A1752" w:rsidRDefault="006849C5" w:rsidP="00A45D86">
            <w:pPr>
              <w:spacing w:after="0" w:line="240" w:lineRule="auto"/>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Commissioners Present:</w:t>
            </w:r>
          </w:p>
          <w:p w14:paraId="7BD4CF86" w14:textId="5B446EC7" w:rsidR="006849C5" w:rsidRPr="00491D1F" w:rsidRDefault="006849C5" w:rsidP="00A45D86">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 xml:space="preserve">Gladys Brown </w:t>
            </w:r>
            <w:proofErr w:type="spellStart"/>
            <w:r w:rsidRPr="00491D1F">
              <w:rPr>
                <w:rFonts w:ascii="Times New Roman" w:eastAsia="Times New Roman" w:hAnsi="Times New Roman" w:cs="Times New Roman"/>
                <w:sz w:val="26"/>
                <w:szCs w:val="26"/>
              </w:rPr>
              <w:t>Dutrieuille</w:t>
            </w:r>
            <w:proofErr w:type="spellEnd"/>
            <w:r w:rsidRPr="00491D1F">
              <w:rPr>
                <w:rFonts w:ascii="Times New Roman" w:eastAsia="Times New Roman" w:hAnsi="Times New Roman" w:cs="Times New Roman"/>
                <w:sz w:val="26"/>
                <w:szCs w:val="26"/>
              </w:rPr>
              <w:t>, Chairman</w:t>
            </w:r>
            <w:r w:rsidR="00042012">
              <w:rPr>
                <w:rFonts w:ascii="Times New Roman" w:eastAsia="Times New Roman" w:hAnsi="Times New Roman" w:cs="Times New Roman"/>
                <w:sz w:val="26"/>
                <w:szCs w:val="26"/>
              </w:rPr>
              <w:t>, Statement</w:t>
            </w:r>
          </w:p>
          <w:p w14:paraId="2E2A4CD4" w14:textId="63FAB382" w:rsidR="006849C5" w:rsidRPr="00491D1F" w:rsidRDefault="006849C5" w:rsidP="00A45D86">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David W. Sweet, Vice Chairman</w:t>
            </w:r>
            <w:r w:rsidR="00042012">
              <w:rPr>
                <w:rFonts w:ascii="Times New Roman" w:eastAsia="Times New Roman" w:hAnsi="Times New Roman" w:cs="Times New Roman"/>
                <w:sz w:val="26"/>
                <w:szCs w:val="26"/>
              </w:rPr>
              <w:t>, Statement</w:t>
            </w:r>
          </w:p>
          <w:p w14:paraId="27D23251" w14:textId="77777777" w:rsidR="006849C5" w:rsidRPr="00491D1F" w:rsidRDefault="006849C5" w:rsidP="00A45D86">
            <w:pPr>
              <w:spacing w:after="0" w:line="240" w:lineRule="auto"/>
              <w:ind w:firstLine="720"/>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John F. Coleman, Jr.</w:t>
            </w:r>
          </w:p>
          <w:p w14:paraId="45E103F9" w14:textId="77777777" w:rsidR="006849C5" w:rsidRPr="000A1752" w:rsidRDefault="006849C5" w:rsidP="00A45D86">
            <w:pPr>
              <w:spacing w:after="0" w:line="240" w:lineRule="auto"/>
              <w:ind w:left="720"/>
              <w:contextualSpacing/>
              <w:rPr>
                <w:rFonts w:ascii="Times New Roman" w:eastAsia="Times New Roman" w:hAnsi="Times New Roman" w:cs="Times New Roman"/>
                <w:sz w:val="26"/>
                <w:szCs w:val="26"/>
              </w:rPr>
            </w:pPr>
            <w:r w:rsidRPr="00491D1F">
              <w:rPr>
                <w:rFonts w:ascii="Times New Roman" w:eastAsia="Times New Roman" w:hAnsi="Times New Roman" w:cs="Times New Roman"/>
                <w:sz w:val="26"/>
                <w:szCs w:val="26"/>
              </w:rPr>
              <w:t>Ralph V. Yanora</w:t>
            </w:r>
          </w:p>
          <w:p w14:paraId="64624A49" w14:textId="77777777" w:rsidR="006849C5" w:rsidRPr="000A1752" w:rsidRDefault="006849C5" w:rsidP="00A45D86">
            <w:pPr>
              <w:spacing w:after="0" w:line="240" w:lineRule="auto"/>
              <w:contextualSpacing/>
              <w:rPr>
                <w:rFonts w:ascii="Times New Roman" w:eastAsia="Times New Roman" w:hAnsi="Times New Roman" w:cs="Times New Roman"/>
                <w:sz w:val="26"/>
                <w:szCs w:val="26"/>
              </w:rPr>
            </w:pPr>
          </w:p>
        </w:tc>
        <w:tc>
          <w:tcPr>
            <w:tcW w:w="3330" w:type="dxa"/>
            <w:gridSpan w:val="2"/>
          </w:tcPr>
          <w:p w14:paraId="29C8C2C4" w14:textId="77777777" w:rsidR="006849C5" w:rsidRPr="000A1752" w:rsidRDefault="006849C5" w:rsidP="00A45D86">
            <w:pPr>
              <w:spacing w:after="0" w:line="240" w:lineRule="auto"/>
              <w:contextualSpacing/>
              <w:rPr>
                <w:rFonts w:ascii="Times New Roman" w:eastAsia="Times New Roman" w:hAnsi="Times New Roman" w:cs="Times New Roman"/>
                <w:sz w:val="26"/>
                <w:szCs w:val="26"/>
              </w:rPr>
            </w:pPr>
          </w:p>
        </w:tc>
      </w:tr>
      <w:bookmarkEnd w:id="0"/>
      <w:tr w:rsidR="006849C5" w:rsidRPr="000A1752" w14:paraId="11DD9537" w14:textId="77777777" w:rsidTr="00042012">
        <w:tc>
          <w:tcPr>
            <w:tcW w:w="6030" w:type="dxa"/>
          </w:tcPr>
          <w:p w14:paraId="7C857A6A" w14:textId="77777777" w:rsidR="006849C5" w:rsidRPr="000A1752" w:rsidRDefault="006849C5" w:rsidP="00A45D86">
            <w:pPr>
              <w:spacing w:after="0" w:line="240" w:lineRule="auto"/>
              <w:contextualSpacing/>
              <w:rPr>
                <w:rFonts w:ascii="Times New Roman" w:eastAsia="Times New Roman" w:hAnsi="Times New Roman" w:cs="Times New Roman"/>
                <w:sz w:val="26"/>
                <w:szCs w:val="26"/>
              </w:rPr>
            </w:pPr>
          </w:p>
        </w:tc>
        <w:tc>
          <w:tcPr>
            <w:tcW w:w="3330" w:type="dxa"/>
            <w:gridSpan w:val="2"/>
          </w:tcPr>
          <w:p w14:paraId="27B62607" w14:textId="77777777" w:rsidR="006849C5" w:rsidRPr="000A1752" w:rsidRDefault="006849C5" w:rsidP="00A45D86">
            <w:pPr>
              <w:spacing w:after="0" w:line="240" w:lineRule="auto"/>
              <w:contextualSpacing/>
              <w:jc w:val="right"/>
              <w:rPr>
                <w:rFonts w:ascii="Times New Roman" w:eastAsia="Times New Roman" w:hAnsi="Times New Roman" w:cs="Times New Roman"/>
                <w:sz w:val="26"/>
                <w:szCs w:val="26"/>
              </w:rPr>
            </w:pPr>
          </w:p>
        </w:tc>
      </w:tr>
      <w:tr w:rsidR="006849C5" w:rsidRPr="000A1752" w14:paraId="11CCE714" w14:textId="77777777" w:rsidTr="00A45D86">
        <w:tc>
          <w:tcPr>
            <w:tcW w:w="6480" w:type="dxa"/>
            <w:gridSpan w:val="2"/>
          </w:tcPr>
          <w:p w14:paraId="7CB21B12" w14:textId="77777777" w:rsidR="006849C5" w:rsidRDefault="006849C5" w:rsidP="00A45D86">
            <w:pPr>
              <w:spacing w:after="0" w:line="240" w:lineRule="auto"/>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Light</w:t>
            </w:r>
            <w:r w:rsidRPr="00240F42">
              <w:rPr>
                <w:rFonts w:ascii="Times New Roman" w:eastAsia="Times New Roman" w:hAnsi="Times New Roman" w:cs="Times New Roman"/>
                <w:sz w:val="26"/>
                <w:szCs w:val="26"/>
              </w:rPr>
              <w:t xml:space="preserve"> Company </w:t>
            </w:r>
            <w:r w:rsidRPr="000A1752">
              <w:rPr>
                <w:rFonts w:ascii="Times New Roman" w:eastAsia="Times New Roman" w:hAnsi="Times New Roman" w:cs="Times New Roman"/>
                <w:sz w:val="26"/>
                <w:szCs w:val="26"/>
              </w:rPr>
              <w:t>Universal Service and Energy Conservation Plan for 20</w:t>
            </w:r>
            <w:r>
              <w:rPr>
                <w:rFonts w:ascii="Times New Roman" w:eastAsia="Times New Roman" w:hAnsi="Times New Roman" w:cs="Times New Roman"/>
                <w:sz w:val="26"/>
                <w:szCs w:val="26"/>
              </w:rPr>
              <w:t>20</w:t>
            </w:r>
            <w:r w:rsidRPr="000A1752">
              <w:rPr>
                <w:rFonts w:ascii="Times New Roman" w:eastAsia="Times New Roman" w:hAnsi="Times New Roman" w:cs="Times New Roman"/>
                <w:sz w:val="26"/>
                <w:szCs w:val="26"/>
              </w:rPr>
              <w:noBreakHyphen/>
              <w:t>202</w:t>
            </w:r>
            <w:r>
              <w:rPr>
                <w:rFonts w:ascii="Times New Roman" w:eastAsia="Times New Roman" w:hAnsi="Times New Roman" w:cs="Times New Roman"/>
                <w:sz w:val="26"/>
                <w:szCs w:val="26"/>
              </w:rPr>
              <w:t>5</w:t>
            </w:r>
          </w:p>
          <w:p w14:paraId="57C5754D" w14:textId="77777777" w:rsidR="006849C5" w:rsidRPr="000A1752" w:rsidRDefault="006849C5" w:rsidP="00A45D86">
            <w:pPr>
              <w:spacing w:after="0" w:line="240" w:lineRule="auto"/>
              <w:contextualSpacing/>
              <w:rPr>
                <w:rFonts w:ascii="Times New Roman" w:eastAsia="Times New Roman" w:hAnsi="Times New Roman" w:cs="Times New Roman"/>
                <w:sz w:val="26"/>
                <w:szCs w:val="26"/>
              </w:rPr>
            </w:pPr>
          </w:p>
        </w:tc>
        <w:tc>
          <w:tcPr>
            <w:tcW w:w="2880" w:type="dxa"/>
          </w:tcPr>
          <w:p w14:paraId="4D31FD3D" w14:textId="77777777" w:rsidR="006849C5" w:rsidRPr="000A1752" w:rsidRDefault="006849C5" w:rsidP="00A45D86">
            <w:pPr>
              <w:spacing w:after="0" w:line="240" w:lineRule="auto"/>
              <w:contextualSpacing/>
              <w:jc w:val="right"/>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M-201</w:t>
            </w:r>
            <w:r>
              <w:rPr>
                <w:rFonts w:ascii="Times New Roman" w:eastAsia="Times New Roman" w:hAnsi="Times New Roman" w:cs="Times New Roman"/>
                <w:sz w:val="26"/>
                <w:szCs w:val="26"/>
              </w:rPr>
              <w:t>9</w:t>
            </w:r>
            <w:r w:rsidRPr="000A1752">
              <w:rPr>
                <w:rFonts w:ascii="Times New Roman" w:eastAsia="Times New Roman" w:hAnsi="Times New Roman" w:cs="Times New Roman"/>
                <w:sz w:val="26"/>
                <w:szCs w:val="26"/>
              </w:rPr>
              <w:t>-</w:t>
            </w:r>
            <w:r>
              <w:rPr>
                <w:rFonts w:ascii="Times New Roman" w:eastAsia="Times New Roman" w:hAnsi="Times New Roman" w:cs="Times New Roman"/>
                <w:sz w:val="26"/>
                <w:szCs w:val="26"/>
              </w:rPr>
              <w:t>3008227</w:t>
            </w:r>
          </w:p>
        </w:tc>
      </w:tr>
      <w:tr w:rsidR="006849C5" w:rsidRPr="000A1752" w14:paraId="2BF20EF4" w14:textId="77777777" w:rsidTr="00A45D86">
        <w:tc>
          <w:tcPr>
            <w:tcW w:w="6480" w:type="dxa"/>
            <w:gridSpan w:val="2"/>
          </w:tcPr>
          <w:p w14:paraId="7CC99C8A" w14:textId="77777777" w:rsidR="006849C5" w:rsidRPr="00E05C80" w:rsidRDefault="006849C5" w:rsidP="00A45D86">
            <w:pPr>
              <w:spacing w:after="0" w:line="240" w:lineRule="auto"/>
              <w:contextualSpacing/>
              <w:rPr>
                <w:rFonts w:ascii="Times New Roman" w:hAnsi="Times New Roman" w:cs="Times New Roman"/>
                <w:sz w:val="26"/>
                <w:szCs w:val="26"/>
              </w:rPr>
            </w:pPr>
          </w:p>
        </w:tc>
        <w:tc>
          <w:tcPr>
            <w:tcW w:w="2880" w:type="dxa"/>
          </w:tcPr>
          <w:p w14:paraId="5D8755C3" w14:textId="77777777" w:rsidR="006849C5" w:rsidRPr="00365955" w:rsidRDefault="006849C5" w:rsidP="00A45D86">
            <w:pPr>
              <w:spacing w:after="0" w:line="240" w:lineRule="auto"/>
              <w:contextualSpacing/>
              <w:jc w:val="right"/>
              <w:rPr>
                <w:rFonts w:ascii="Times New Roman" w:hAnsi="Times New Roman" w:cs="Times New Roman"/>
                <w:sz w:val="26"/>
                <w:szCs w:val="26"/>
              </w:rPr>
            </w:pPr>
          </w:p>
        </w:tc>
      </w:tr>
      <w:tr w:rsidR="006849C5" w:rsidRPr="000A1752" w14:paraId="6932F7CE" w14:textId="77777777" w:rsidTr="00A45D86">
        <w:tc>
          <w:tcPr>
            <w:tcW w:w="6480" w:type="dxa"/>
            <w:gridSpan w:val="2"/>
          </w:tcPr>
          <w:p w14:paraId="00347CD0" w14:textId="77777777" w:rsidR="006849C5" w:rsidRPr="00E05C80" w:rsidRDefault="006849C5" w:rsidP="00A45D86">
            <w:pPr>
              <w:spacing w:after="0" w:line="240" w:lineRule="auto"/>
              <w:contextualSpacing/>
              <w:rPr>
                <w:rFonts w:ascii="Times New Roman" w:hAnsi="Times New Roman" w:cs="Times New Roman"/>
                <w:sz w:val="26"/>
                <w:szCs w:val="26"/>
              </w:rPr>
            </w:pPr>
          </w:p>
        </w:tc>
        <w:tc>
          <w:tcPr>
            <w:tcW w:w="2880" w:type="dxa"/>
          </w:tcPr>
          <w:p w14:paraId="78A4E6B0" w14:textId="77777777" w:rsidR="006849C5" w:rsidRPr="00365955" w:rsidRDefault="006849C5" w:rsidP="00A45D86">
            <w:pPr>
              <w:spacing w:after="0" w:line="240" w:lineRule="auto"/>
              <w:contextualSpacing/>
              <w:jc w:val="right"/>
              <w:rPr>
                <w:rFonts w:ascii="Times New Roman" w:hAnsi="Times New Roman" w:cs="Times New Roman"/>
                <w:sz w:val="26"/>
                <w:szCs w:val="26"/>
              </w:rPr>
            </w:pPr>
          </w:p>
        </w:tc>
      </w:tr>
    </w:tbl>
    <w:p w14:paraId="63598A74" w14:textId="77777777" w:rsidR="006849C5" w:rsidRPr="000A1752" w:rsidRDefault="006849C5" w:rsidP="006849C5">
      <w:pPr>
        <w:spacing w:after="0" w:line="360" w:lineRule="auto"/>
        <w:contextualSpacing/>
        <w:jc w:val="center"/>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TENTATIVE ORDER</w:t>
      </w:r>
    </w:p>
    <w:p w14:paraId="7D215E33" w14:textId="77777777" w:rsidR="006849C5" w:rsidRPr="000A1752" w:rsidRDefault="006849C5" w:rsidP="006849C5">
      <w:pPr>
        <w:spacing w:after="0" w:line="360" w:lineRule="auto"/>
        <w:contextualSpacing/>
        <w:rPr>
          <w:rFonts w:ascii="Times New Roman" w:eastAsia="Times New Roman" w:hAnsi="Times New Roman" w:cs="Times New Roman"/>
          <w:b/>
          <w:sz w:val="26"/>
          <w:szCs w:val="26"/>
        </w:rPr>
      </w:pPr>
    </w:p>
    <w:p w14:paraId="0427D779" w14:textId="77777777" w:rsidR="006849C5" w:rsidRPr="00CB15AD" w:rsidRDefault="006849C5" w:rsidP="006849C5">
      <w:pPr>
        <w:keepNext/>
        <w:spacing w:after="0" w:line="360" w:lineRule="auto"/>
        <w:contextualSpacing/>
        <w:rPr>
          <w:rFonts w:ascii="Times New Roman" w:eastAsia="Times New Roman" w:hAnsi="Times New Roman" w:cs="Times New Roman"/>
          <w:b/>
          <w:sz w:val="26"/>
          <w:szCs w:val="26"/>
        </w:rPr>
      </w:pPr>
      <w:r w:rsidRPr="00CB15AD">
        <w:rPr>
          <w:rFonts w:ascii="Times New Roman" w:eastAsia="Times New Roman" w:hAnsi="Times New Roman" w:cs="Times New Roman"/>
          <w:b/>
          <w:sz w:val="26"/>
          <w:szCs w:val="26"/>
        </w:rPr>
        <w:t>BY THE COMMISSION</w:t>
      </w:r>
    </w:p>
    <w:p w14:paraId="0781E3B3" w14:textId="77777777" w:rsidR="006849C5" w:rsidRPr="00CB15AD"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1D08F9F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Duquesne Light Company (Duquesne) 2017-2019 Universal Service and Energy Conservation Plan (USECP or Plan) (2017 USECP) </w:t>
      </w:r>
      <w:r w:rsidRPr="00DA6879">
        <w:rPr>
          <w:rFonts w:ascii="Times New Roman" w:eastAsia="Times New Roman" w:hAnsi="Times New Roman" w:cs="Times New Roman"/>
          <w:sz w:val="26"/>
          <w:szCs w:val="26"/>
        </w:rPr>
        <w:t xml:space="preserve">was approved by Commission </w:t>
      </w:r>
      <w:r>
        <w:rPr>
          <w:rFonts w:ascii="Times New Roman" w:eastAsia="Times New Roman" w:hAnsi="Times New Roman" w:cs="Times New Roman"/>
          <w:sz w:val="26"/>
          <w:szCs w:val="26"/>
        </w:rPr>
        <w:t>order entered on July 20, 2017, and</w:t>
      </w:r>
      <w:r w:rsidRPr="00DA6879">
        <w:rPr>
          <w:rFonts w:ascii="Times New Roman" w:eastAsia="Times New Roman" w:hAnsi="Times New Roman" w:cs="Times New Roman"/>
          <w:sz w:val="26"/>
          <w:szCs w:val="26"/>
        </w:rPr>
        <w:t xml:space="preserve"> a</w:t>
      </w:r>
      <w:r>
        <w:rPr>
          <w:rFonts w:ascii="Times New Roman" w:eastAsia="Times New Roman" w:hAnsi="Times New Roman" w:cs="Times New Roman"/>
          <w:sz w:val="26"/>
          <w:szCs w:val="26"/>
        </w:rPr>
        <w:t xml:space="preserve">mended </w:t>
      </w:r>
      <w:r w:rsidRPr="00DA6879">
        <w:rPr>
          <w:rFonts w:ascii="Times New Roman" w:eastAsia="Times New Roman" w:hAnsi="Times New Roman" w:cs="Times New Roman"/>
          <w:sz w:val="26"/>
          <w:szCs w:val="26"/>
        </w:rPr>
        <w:t xml:space="preserve">by Commission Order entered on </w:t>
      </w:r>
      <w:r w:rsidRPr="00C56F05">
        <w:rPr>
          <w:rFonts w:ascii="Times New Roman" w:eastAsia="Calibri" w:hAnsi="Times New Roman" w:cs="Times New Roman"/>
          <w:sz w:val="26"/>
          <w:szCs w:val="26"/>
        </w:rPr>
        <w:t>April 19, 2018</w:t>
      </w:r>
      <w:r w:rsidRPr="00C56F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(April 2018 Order) </w:t>
      </w:r>
      <w:r w:rsidRPr="00DA6879">
        <w:rPr>
          <w:rFonts w:ascii="Times New Roman" w:eastAsia="Times New Roman" w:hAnsi="Times New Roman" w:cs="Times New Roman"/>
          <w:sz w:val="26"/>
          <w:szCs w:val="26"/>
        </w:rPr>
        <w:t xml:space="preserve">at Docket No. </w:t>
      </w:r>
      <w:r w:rsidRPr="00D10527">
        <w:rPr>
          <w:rFonts w:ascii="Times New Roman" w:eastAsia="Times New Roman" w:hAnsi="Times New Roman" w:cs="Times New Roman"/>
          <w:sz w:val="26"/>
          <w:szCs w:val="26"/>
        </w:rPr>
        <w:t>M</w:t>
      </w:r>
      <w:r>
        <w:rPr>
          <w:rFonts w:ascii="Times New Roman" w:eastAsia="Times New Roman" w:hAnsi="Times New Roman" w:cs="Times New Roman"/>
          <w:sz w:val="26"/>
          <w:szCs w:val="26"/>
        </w:rPr>
        <w:noBreakHyphen/>
      </w:r>
      <w:r w:rsidRPr="00D10527">
        <w:rPr>
          <w:rFonts w:ascii="Times New Roman" w:eastAsia="Times New Roman" w:hAnsi="Times New Roman" w:cs="Times New Roman"/>
          <w:sz w:val="26"/>
          <w:szCs w:val="26"/>
        </w:rPr>
        <w:t>2016</w:t>
      </w:r>
      <w:r>
        <w:rPr>
          <w:rFonts w:ascii="Times New Roman" w:eastAsia="Times New Roman" w:hAnsi="Times New Roman" w:cs="Times New Roman"/>
          <w:sz w:val="26"/>
          <w:szCs w:val="26"/>
        </w:rPr>
        <w:noBreakHyphen/>
      </w:r>
      <w:r w:rsidRPr="00D10527">
        <w:rPr>
          <w:rFonts w:ascii="Times New Roman" w:eastAsia="Times New Roman" w:hAnsi="Times New Roman" w:cs="Times New Roman"/>
          <w:sz w:val="26"/>
          <w:szCs w:val="26"/>
        </w:rPr>
        <w:t>2534323</w:t>
      </w:r>
      <w:r>
        <w:rPr>
          <w:rFonts w:ascii="Times New Roman" w:eastAsia="Times New Roman" w:hAnsi="Times New Roman" w:cs="Times New Roman"/>
          <w:sz w:val="26"/>
          <w:szCs w:val="26"/>
        </w:rPr>
        <w:t>.  The 2017 USECP remains in effect until replaced</w:t>
      </w:r>
      <w:r w:rsidRPr="00DA6879">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CB15AD">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February 28, 2019</w:t>
      </w:r>
      <w:r w:rsidRPr="00CB15AD">
        <w:rPr>
          <w:rFonts w:ascii="Times New Roman" w:eastAsia="Times New Roman" w:hAnsi="Times New Roman" w:cs="Times New Roman"/>
          <w:sz w:val="26"/>
          <w:szCs w:val="26"/>
        </w:rPr>
        <w:t>, Duquesne filed its proposed USECP for 20</w:t>
      </w:r>
      <w:r>
        <w:rPr>
          <w:rFonts w:ascii="Times New Roman" w:eastAsia="Times New Roman" w:hAnsi="Times New Roman" w:cs="Times New Roman"/>
          <w:sz w:val="26"/>
          <w:szCs w:val="26"/>
        </w:rPr>
        <w:t>20-</w:t>
      </w:r>
      <w:r w:rsidRPr="00CB15AD">
        <w:rPr>
          <w:rFonts w:ascii="Times New Roman" w:eastAsia="Times New Roman" w:hAnsi="Times New Roman" w:cs="Times New Roman"/>
          <w:sz w:val="26"/>
          <w:szCs w:val="26"/>
        </w:rPr>
        <w:t>20</w:t>
      </w:r>
      <w:r>
        <w:rPr>
          <w:rFonts w:ascii="Times New Roman" w:eastAsia="Times New Roman" w:hAnsi="Times New Roman" w:cs="Times New Roman"/>
          <w:sz w:val="26"/>
          <w:szCs w:val="26"/>
        </w:rPr>
        <w:t>22 (Proposed 2020 USECP)</w:t>
      </w:r>
      <w:r w:rsidRPr="00CB15A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Prior to approving the Proposed 2020 USECP, t</w:t>
      </w:r>
      <w:r w:rsidRPr="005163E5">
        <w:rPr>
          <w:rFonts w:ascii="Times New Roman" w:eastAsia="Times New Roman" w:hAnsi="Times New Roman" w:cs="Times New Roman"/>
          <w:sz w:val="26"/>
          <w:szCs w:val="26"/>
        </w:rPr>
        <w:t xml:space="preserve">he </w:t>
      </w:r>
      <w:r>
        <w:rPr>
          <w:rFonts w:ascii="Times New Roman" w:eastAsia="Times New Roman" w:hAnsi="Times New Roman" w:cs="Times New Roman"/>
          <w:sz w:val="26"/>
          <w:szCs w:val="26"/>
        </w:rPr>
        <w:t xml:space="preserve">Commission extended the duration of the Proposed 2020 USECP </w:t>
      </w:r>
      <w:r w:rsidRPr="005163E5">
        <w:rPr>
          <w:rFonts w:ascii="Times New Roman" w:eastAsia="Times New Roman" w:hAnsi="Times New Roman" w:cs="Times New Roman"/>
          <w:sz w:val="26"/>
          <w:szCs w:val="26"/>
        </w:rPr>
        <w:t>through 202</w:t>
      </w:r>
      <w:r>
        <w:rPr>
          <w:rFonts w:ascii="Times New Roman" w:eastAsia="Times New Roman" w:hAnsi="Times New Roman" w:cs="Times New Roman"/>
          <w:sz w:val="26"/>
          <w:szCs w:val="26"/>
        </w:rPr>
        <w:t>5 and changed the caption of the 2020 USECP docket to reflect the extension</w:t>
      </w:r>
      <w:r w:rsidRPr="005163E5">
        <w:rPr>
          <w:rFonts w:ascii="Times New Roman" w:eastAsia="Times New Roman" w:hAnsi="Times New Roman" w:cs="Times New Roman"/>
          <w:sz w:val="26"/>
          <w:szCs w:val="26"/>
        </w:rPr>
        <w:t>.</w:t>
      </w:r>
      <w:r w:rsidRPr="002C0B88">
        <w:rPr>
          <w:rStyle w:val="FootnoteReference"/>
          <w:rFonts w:ascii="Times New Roman" w:hAnsi="Times New Roman" w:cs="Times New Roman"/>
          <w:sz w:val="26"/>
          <w:szCs w:val="26"/>
        </w:rPr>
        <w:footnoteReference w:id="1"/>
      </w:r>
      <w:r w:rsidRPr="005163E5">
        <w:rPr>
          <w:rFonts w:ascii="Times New Roman" w:eastAsia="Times New Roman" w:hAnsi="Times New Roman" w:cs="Times New Roman"/>
          <w:sz w:val="26"/>
          <w:szCs w:val="26"/>
        </w:rPr>
        <w:t xml:space="preserve">  </w:t>
      </w:r>
    </w:p>
    <w:p w14:paraId="7C6AF59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2E5D634D"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filed and served a revision to its Proposed 2020 USECP on January 6, 2020 (January 6 Addendum) at this docket.  The January 6 Addendum proposes to incorporate changes consistent with the amendments to the Customer Assistance Program (CAP) Policy Statement adopted by the Commission in the </w:t>
      </w:r>
      <w:r w:rsidRPr="00B459D6">
        <w:rPr>
          <w:rFonts w:ascii="Times New Roman" w:eastAsia="Times New Roman" w:hAnsi="Times New Roman" w:cs="Times New Roman"/>
          <w:i/>
          <w:iCs/>
          <w:sz w:val="26"/>
          <w:szCs w:val="26"/>
        </w:rPr>
        <w:t>Final CAP Policy Statement and Order</w:t>
      </w:r>
      <w:r>
        <w:rPr>
          <w:rFonts w:ascii="Times New Roman" w:eastAsia="Times New Roman" w:hAnsi="Times New Roman" w:cs="Times New Roman"/>
          <w:sz w:val="26"/>
          <w:szCs w:val="26"/>
        </w:rPr>
        <w:t xml:space="preserve"> at Docket No. M</w:t>
      </w:r>
      <w:r>
        <w:rPr>
          <w:rFonts w:ascii="Times New Roman" w:eastAsia="Times New Roman" w:hAnsi="Times New Roman" w:cs="Times New Roman"/>
          <w:sz w:val="26"/>
          <w:szCs w:val="26"/>
        </w:rPr>
        <w:noBreakHyphen/>
        <w:t>2019</w:t>
      </w:r>
      <w:r>
        <w:rPr>
          <w:rFonts w:ascii="Times New Roman" w:eastAsia="Times New Roman" w:hAnsi="Times New Roman" w:cs="Times New Roman"/>
          <w:sz w:val="26"/>
          <w:szCs w:val="26"/>
        </w:rPr>
        <w:noBreakHyphen/>
        <w:t>3012599.</w:t>
      </w:r>
      <w:r w:rsidRPr="00CB15A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p>
    <w:p w14:paraId="4FB73DBD"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43C8616A"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CB15AD">
        <w:rPr>
          <w:rFonts w:ascii="Times New Roman" w:eastAsia="Times New Roman" w:hAnsi="Times New Roman" w:cs="Times New Roman"/>
          <w:sz w:val="26"/>
          <w:szCs w:val="26"/>
        </w:rPr>
        <w:t xml:space="preserve">By this Tentative Order, we </w:t>
      </w:r>
      <w:r w:rsidRPr="6B6D2107">
        <w:rPr>
          <w:rFonts w:ascii="Times New Roman" w:eastAsia="Times New Roman" w:hAnsi="Times New Roman" w:cs="Times New Roman"/>
          <w:sz w:val="26"/>
          <w:szCs w:val="26"/>
        </w:rPr>
        <w:t>identify</w:t>
      </w:r>
      <w:r w:rsidRPr="00CB15AD">
        <w:rPr>
          <w:rFonts w:ascii="Times New Roman" w:eastAsia="Times New Roman" w:hAnsi="Times New Roman" w:cs="Times New Roman"/>
          <w:sz w:val="26"/>
          <w:szCs w:val="26"/>
        </w:rPr>
        <w:t xml:space="preserve"> issues that require further attention before the </w:t>
      </w:r>
      <w:r>
        <w:rPr>
          <w:rFonts w:ascii="Times New Roman" w:eastAsia="Times New Roman" w:hAnsi="Times New Roman" w:cs="Times New Roman"/>
          <w:sz w:val="26"/>
          <w:szCs w:val="26"/>
        </w:rPr>
        <w:t>Proposed 2020 USECP can be approved</w:t>
      </w:r>
      <w:r w:rsidRPr="00CB15AD">
        <w:rPr>
          <w:rFonts w:ascii="Times New Roman" w:eastAsia="Times New Roman" w:hAnsi="Times New Roman" w:cs="Times New Roman"/>
          <w:sz w:val="26"/>
          <w:szCs w:val="26"/>
        </w:rPr>
        <w:t xml:space="preserve">.  We invite parties to comment on any provisions of the Proposed </w:t>
      </w:r>
      <w:r>
        <w:rPr>
          <w:rFonts w:ascii="Times New Roman" w:eastAsia="Times New Roman" w:hAnsi="Times New Roman" w:cs="Times New Roman"/>
          <w:sz w:val="26"/>
          <w:szCs w:val="26"/>
        </w:rPr>
        <w:t>2020 USECP</w:t>
      </w:r>
      <w:r w:rsidRPr="00CB15AD">
        <w:rPr>
          <w:rFonts w:ascii="Times New Roman" w:eastAsia="Times New Roman" w:hAnsi="Times New Roman" w:cs="Times New Roman"/>
          <w:sz w:val="26"/>
          <w:szCs w:val="26"/>
        </w:rPr>
        <w:t xml:space="preserve"> regardless of whether those </w:t>
      </w:r>
      <w:r>
        <w:rPr>
          <w:rFonts w:ascii="Times New Roman" w:eastAsia="Times New Roman" w:hAnsi="Times New Roman" w:cs="Times New Roman"/>
          <w:sz w:val="26"/>
          <w:szCs w:val="26"/>
        </w:rPr>
        <w:t>provisions</w:t>
      </w:r>
      <w:r w:rsidRPr="00CB15AD">
        <w:rPr>
          <w:rFonts w:ascii="Times New Roman" w:eastAsia="Times New Roman" w:hAnsi="Times New Roman" w:cs="Times New Roman"/>
          <w:sz w:val="26"/>
          <w:szCs w:val="26"/>
        </w:rPr>
        <w:t xml:space="preserve"> have been addressed in this Tentative Order.</w:t>
      </w:r>
    </w:p>
    <w:p w14:paraId="794DEC9B" w14:textId="77777777" w:rsidR="006849C5" w:rsidRPr="00533D1B" w:rsidRDefault="006849C5" w:rsidP="006849C5">
      <w:pPr>
        <w:spacing w:after="0" w:line="360" w:lineRule="auto"/>
        <w:ind w:firstLine="720"/>
        <w:contextualSpacing/>
        <w:rPr>
          <w:rFonts w:ascii="Times New Roman" w:eastAsia="Times New Roman" w:hAnsi="Times New Roman" w:cs="Times New Roman"/>
          <w:sz w:val="26"/>
          <w:szCs w:val="26"/>
          <w:highlight w:val="yellow"/>
        </w:rPr>
      </w:pPr>
    </w:p>
    <w:p w14:paraId="3D7AF2FD" w14:textId="77777777" w:rsidR="006849C5" w:rsidRPr="00F05D93" w:rsidRDefault="006849C5" w:rsidP="006849C5">
      <w:pPr>
        <w:keepNext/>
        <w:numPr>
          <w:ilvl w:val="0"/>
          <w:numId w:val="2"/>
        </w:numPr>
        <w:tabs>
          <w:tab w:val="left" w:pos="720"/>
        </w:tabs>
        <w:autoSpaceDE w:val="0"/>
        <w:autoSpaceDN w:val="0"/>
        <w:adjustRightInd w:val="0"/>
        <w:spacing w:after="0" w:line="360" w:lineRule="auto"/>
        <w:contextualSpacing/>
        <w:rPr>
          <w:rFonts w:ascii="Times New Roman" w:eastAsia="Times New Roman" w:hAnsi="Times New Roman" w:cs="Times New Roman"/>
          <w:b/>
          <w:sz w:val="26"/>
          <w:szCs w:val="26"/>
        </w:rPr>
      </w:pPr>
      <w:r w:rsidRPr="00F05D93">
        <w:rPr>
          <w:rFonts w:ascii="Times New Roman" w:eastAsia="Times New Roman" w:hAnsi="Times New Roman" w:cs="Times New Roman"/>
          <w:b/>
          <w:sz w:val="26"/>
          <w:szCs w:val="26"/>
        </w:rPr>
        <w:t>BACKGROUND</w:t>
      </w:r>
    </w:p>
    <w:p w14:paraId="30C8B757" w14:textId="77777777" w:rsidR="006849C5" w:rsidRPr="00533D1B" w:rsidRDefault="006849C5" w:rsidP="006849C5">
      <w:pPr>
        <w:keepNext/>
        <w:tabs>
          <w:tab w:val="left" w:pos="720"/>
        </w:tabs>
        <w:autoSpaceDE w:val="0"/>
        <w:autoSpaceDN w:val="0"/>
        <w:adjustRightInd w:val="0"/>
        <w:spacing w:after="0" w:line="360" w:lineRule="auto"/>
        <w:contextualSpacing/>
        <w:jc w:val="center"/>
        <w:rPr>
          <w:rFonts w:ascii="Times New Roman" w:eastAsia="Times New Roman" w:hAnsi="Times New Roman" w:cs="Times New Roman"/>
          <w:sz w:val="26"/>
          <w:szCs w:val="26"/>
          <w:highlight w:val="yellow"/>
        </w:rPr>
      </w:pPr>
    </w:p>
    <w:p w14:paraId="1F2E5FDF"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In 2019,</w:t>
      </w:r>
      <w:r w:rsidRPr="00F7692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Duquesne</w:t>
      </w:r>
      <w:r w:rsidRPr="00F76924">
        <w:rPr>
          <w:rFonts w:ascii="Times New Roman" w:eastAsia="Times New Roman" w:hAnsi="Times New Roman" w:cs="Times New Roman"/>
          <w:sz w:val="26"/>
          <w:szCs w:val="26"/>
        </w:rPr>
        <w:t xml:space="preserve"> served </w:t>
      </w:r>
      <w:r w:rsidRPr="00BB62E1">
        <w:rPr>
          <w:rFonts w:ascii="Times New Roman" w:eastAsia="Times New Roman" w:hAnsi="Times New Roman" w:cs="Times New Roman"/>
          <w:sz w:val="26"/>
          <w:szCs w:val="26"/>
        </w:rPr>
        <w:t>53</w:t>
      </w:r>
      <w:r>
        <w:rPr>
          <w:rFonts w:ascii="Times New Roman" w:eastAsia="Times New Roman" w:hAnsi="Times New Roman" w:cs="Times New Roman"/>
          <w:sz w:val="26"/>
          <w:szCs w:val="26"/>
        </w:rPr>
        <w:t>8,534</w:t>
      </w:r>
      <w:r w:rsidRPr="00BB62E1">
        <w:rPr>
          <w:rFonts w:ascii="Times New Roman" w:eastAsia="Times New Roman" w:hAnsi="Times New Roman" w:cs="Times New Roman"/>
          <w:sz w:val="26"/>
          <w:szCs w:val="26"/>
        </w:rPr>
        <w:t xml:space="preserve"> residential customers and had </w:t>
      </w:r>
      <w:r w:rsidRPr="006E5940">
        <w:rPr>
          <w:rFonts w:ascii="Times New Roman" w:eastAsia="Times New Roman" w:hAnsi="Times New Roman" w:cs="Times New Roman"/>
          <w:sz w:val="26"/>
          <w:szCs w:val="26"/>
        </w:rPr>
        <w:t>36,</w:t>
      </w:r>
      <w:r>
        <w:rPr>
          <w:rFonts w:ascii="Times New Roman" w:eastAsia="Times New Roman" w:hAnsi="Times New Roman" w:cs="Times New Roman"/>
          <w:sz w:val="26"/>
          <w:szCs w:val="26"/>
        </w:rPr>
        <w:t>418</w:t>
      </w:r>
      <w:r w:rsidRPr="006E5940">
        <w:rPr>
          <w:rFonts w:ascii="Times New Roman" w:eastAsia="Times New Roman" w:hAnsi="Times New Roman" w:cs="Times New Roman"/>
          <w:sz w:val="26"/>
          <w:szCs w:val="26"/>
        </w:rPr>
        <w:t xml:space="preserve"> households</w:t>
      </w:r>
      <w:r w:rsidRPr="00F76924">
        <w:rPr>
          <w:rFonts w:ascii="Times New Roman" w:eastAsia="Times New Roman" w:hAnsi="Times New Roman" w:cs="Times New Roman"/>
          <w:sz w:val="26"/>
          <w:szCs w:val="26"/>
        </w:rPr>
        <w:t xml:space="preserve"> enrolled in its CAP</w:t>
      </w:r>
      <w:r>
        <w:rPr>
          <w:rFonts w:ascii="Times New Roman" w:eastAsia="Times New Roman" w:hAnsi="Times New Roman" w:cs="Times New Roman"/>
          <w:sz w:val="26"/>
          <w:szCs w:val="26"/>
        </w:rPr>
        <w:t>, on average</w:t>
      </w:r>
      <w:r w:rsidRPr="00F76924">
        <w:rPr>
          <w:rFonts w:ascii="Times New Roman" w:eastAsia="Times New Roman" w:hAnsi="Times New Roman" w:cs="Times New Roman"/>
          <w:sz w:val="26"/>
          <w:szCs w:val="26"/>
        </w:rPr>
        <w:t>.</w:t>
      </w:r>
      <w:r>
        <w:rPr>
          <w:rStyle w:val="FootnoteReference"/>
          <w:rFonts w:ascii="Times New Roman" w:eastAsia="Times New Roman" w:hAnsi="Times New Roman" w:cs="Times New Roman"/>
          <w:sz w:val="26"/>
          <w:szCs w:val="26"/>
        </w:rPr>
        <w:footnoteReference w:id="2"/>
      </w:r>
      <w:r>
        <w:rPr>
          <w:rFonts w:ascii="Times New Roman" w:eastAsia="Times New Roman" w:hAnsi="Times New Roman" w:cs="Times New Roman"/>
          <w:sz w:val="26"/>
          <w:szCs w:val="26"/>
        </w:rPr>
        <w:t xml:space="preserve">  </w:t>
      </w:r>
      <w:r w:rsidRPr="00F76924">
        <w:rPr>
          <w:rFonts w:ascii="Times New Roman" w:eastAsia="Times New Roman" w:hAnsi="Times New Roman" w:cs="Times New Roman"/>
          <w:sz w:val="26"/>
          <w:szCs w:val="26"/>
        </w:rPr>
        <w:t xml:space="preserve">As a </w:t>
      </w:r>
      <w:r>
        <w:rPr>
          <w:rFonts w:ascii="Times New Roman" w:eastAsia="Times New Roman" w:hAnsi="Times New Roman" w:cs="Times New Roman"/>
          <w:sz w:val="26"/>
          <w:szCs w:val="26"/>
        </w:rPr>
        <w:t>large electric distribution company (E</w:t>
      </w:r>
      <w:r w:rsidRPr="00F76924">
        <w:rPr>
          <w:rFonts w:ascii="Times New Roman" w:eastAsia="Times New Roman" w:hAnsi="Times New Roman" w:cs="Times New Roman"/>
          <w:sz w:val="26"/>
          <w:szCs w:val="26"/>
        </w:rPr>
        <w:t>DC</w:t>
      </w:r>
      <w:r>
        <w:rPr>
          <w:rFonts w:ascii="Times New Roman" w:eastAsia="Times New Roman" w:hAnsi="Times New Roman" w:cs="Times New Roman"/>
          <w:sz w:val="26"/>
          <w:szCs w:val="26"/>
        </w:rPr>
        <w:t>)</w:t>
      </w:r>
      <w:r w:rsidRPr="00F76924">
        <w:rPr>
          <w:rFonts w:ascii="Times New Roman" w:eastAsia="Times New Roman" w:hAnsi="Times New Roman" w:cs="Times New Roman"/>
          <w:sz w:val="26"/>
          <w:szCs w:val="26"/>
        </w:rPr>
        <w:t xml:space="preserve"> serving more than 100,000 residential accounts, </w:t>
      </w:r>
      <w:r>
        <w:rPr>
          <w:rFonts w:ascii="Times New Roman" w:eastAsia="Times New Roman" w:hAnsi="Times New Roman" w:cs="Times New Roman"/>
          <w:sz w:val="26"/>
          <w:szCs w:val="26"/>
        </w:rPr>
        <w:t>Duquesne</w:t>
      </w:r>
      <w:r w:rsidRPr="00F76924">
        <w:rPr>
          <w:rFonts w:ascii="Times New Roman" w:eastAsia="Times New Roman" w:hAnsi="Times New Roman" w:cs="Times New Roman"/>
          <w:sz w:val="26"/>
          <w:szCs w:val="26"/>
        </w:rPr>
        <w:t xml:space="preserve"> must submit proposed USECPs periodically to the Commission for approval.</w:t>
      </w:r>
      <w:r>
        <w:rPr>
          <w:rStyle w:val="FootnoteReference"/>
          <w:rFonts w:ascii="Times New Roman" w:eastAsia="Times New Roman" w:hAnsi="Times New Roman" w:cs="Times New Roman"/>
          <w:sz w:val="26"/>
          <w:szCs w:val="26"/>
        </w:rPr>
        <w:footnoteReference w:id="3"/>
      </w:r>
    </w:p>
    <w:p w14:paraId="5120AAA1"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6D3EBA4D" w14:textId="77777777" w:rsidR="006849C5" w:rsidRPr="00C56F05" w:rsidRDefault="006849C5" w:rsidP="006849C5">
      <w:pPr>
        <w:keepNext/>
        <w:tabs>
          <w:tab w:val="left" w:pos="720"/>
        </w:tabs>
        <w:autoSpaceDE w:val="0"/>
        <w:autoSpaceDN w:val="0"/>
        <w:adjustRightInd w:val="0"/>
        <w:spacing w:after="0" w:line="360" w:lineRule="auto"/>
        <w:contextualSpacing/>
        <w:rPr>
          <w:rFonts w:ascii="Times New Roman" w:eastAsia="Times New Roman" w:hAnsi="Times New Roman" w:cs="Times New Roman"/>
          <w:bCs/>
          <w:sz w:val="26"/>
          <w:szCs w:val="26"/>
        </w:rPr>
      </w:pPr>
      <w:r w:rsidRPr="00C56F05">
        <w:rPr>
          <w:rFonts w:ascii="Times New Roman" w:eastAsia="Times New Roman" w:hAnsi="Times New Roman" w:cs="Times New Roman"/>
          <w:bCs/>
          <w:i/>
          <w:iCs/>
          <w:sz w:val="26"/>
          <w:szCs w:val="26"/>
        </w:rPr>
        <w:lastRenderedPageBreak/>
        <w:t xml:space="preserve">Policy Statement on Customer Assistance Programs, 52 Pa. Code </w:t>
      </w:r>
      <w:r w:rsidRPr="00C56F05">
        <w:rPr>
          <w:rFonts w:ascii="Times New Roman" w:eastAsia="Calibri" w:hAnsi="Times New Roman" w:cs="Times New Roman"/>
          <w:sz w:val="26"/>
          <w:szCs w:val="26"/>
        </w:rPr>
        <w:t>§§</w:t>
      </w:r>
      <w:r w:rsidRPr="00C56F05">
        <w:rPr>
          <w:rFonts w:ascii="Times New Roman" w:eastAsia="Times New Roman" w:hAnsi="Times New Roman" w:cs="Times New Roman"/>
          <w:bCs/>
          <w:i/>
          <w:iCs/>
          <w:sz w:val="26"/>
          <w:szCs w:val="26"/>
        </w:rPr>
        <w:t xml:space="preserve"> 69.261-69.267 (CAP Policy Statement)</w:t>
      </w:r>
      <w:r w:rsidRPr="00C56F05">
        <w:rPr>
          <w:rFonts w:ascii="Times New Roman" w:eastAsia="Times New Roman" w:hAnsi="Times New Roman" w:cs="Times New Roman"/>
          <w:bCs/>
          <w:sz w:val="26"/>
          <w:szCs w:val="26"/>
        </w:rPr>
        <w:t xml:space="preserve">, Docket No. </w:t>
      </w:r>
      <w:r w:rsidRPr="00C56F05">
        <w:rPr>
          <w:rFonts w:ascii="Times New Roman" w:eastAsia="Times New Roman" w:hAnsi="Times New Roman" w:cs="Times New Roman"/>
          <w:sz w:val="26"/>
          <w:szCs w:val="26"/>
        </w:rPr>
        <w:t>M-2019</w:t>
      </w:r>
      <w:r w:rsidRPr="00C56F05">
        <w:rPr>
          <w:rFonts w:ascii="Times New Roman" w:eastAsia="Times New Roman" w:hAnsi="Times New Roman" w:cs="Times New Roman"/>
          <w:bCs/>
          <w:sz w:val="26"/>
          <w:szCs w:val="26"/>
        </w:rPr>
        <w:t>-3012599</w:t>
      </w:r>
    </w:p>
    <w:p w14:paraId="1A7E17AF" w14:textId="77777777" w:rsidR="006849C5" w:rsidRPr="00C56F05"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725F43DA" w14:textId="703A0F63" w:rsidR="006849C5" w:rsidRPr="00C56F05" w:rsidRDefault="006849C5" w:rsidP="006849C5">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 xml:space="preserve">The CAP Policy Statement was amended effective March 21, 2020, pursuant to an order and annex entered on November 5, 2019, and published in the </w:t>
      </w:r>
      <w:r w:rsidRPr="00C56F05">
        <w:rPr>
          <w:rFonts w:ascii="Times New Roman" w:eastAsia="Times New Roman" w:hAnsi="Times New Roman" w:cs="Times New Roman"/>
          <w:i/>
          <w:iCs/>
          <w:sz w:val="26"/>
          <w:szCs w:val="26"/>
        </w:rPr>
        <w:t>Pennsylvania Bulletin</w:t>
      </w:r>
      <w:r w:rsidRPr="00C56F05">
        <w:rPr>
          <w:rFonts w:ascii="Times New Roman" w:eastAsia="Times New Roman" w:hAnsi="Times New Roman" w:cs="Times New Roman"/>
          <w:sz w:val="26"/>
          <w:szCs w:val="26"/>
        </w:rPr>
        <w:t xml:space="preserve"> on March 21, 2020 (November 2019 Order and November 2019 Annex).  </w:t>
      </w:r>
      <w:r w:rsidRPr="00C56F05">
        <w:rPr>
          <w:rFonts w:ascii="Times New Roman" w:eastAsia="Times New Roman" w:hAnsi="Times New Roman" w:cs="Times New Roman"/>
          <w:i/>
          <w:sz w:val="26"/>
          <w:szCs w:val="26"/>
        </w:rPr>
        <w:t>See</w:t>
      </w:r>
      <w:r w:rsidRPr="00C56F05">
        <w:rPr>
          <w:rFonts w:ascii="Times New Roman" w:eastAsia="Times New Roman" w:hAnsi="Times New Roman" w:cs="Times New Roman"/>
          <w:sz w:val="26"/>
          <w:szCs w:val="26"/>
        </w:rPr>
        <w:t xml:space="preserve"> </w:t>
      </w:r>
      <w:r w:rsidRPr="00C56F05">
        <w:rPr>
          <w:rFonts w:ascii="Times New Roman" w:eastAsia="Calibri" w:hAnsi="Times New Roman" w:cs="Times New Roman"/>
          <w:i/>
          <w:sz w:val="26"/>
          <w:szCs w:val="26"/>
        </w:rPr>
        <w:t>Final Policy Statement and Order</w:t>
      </w:r>
      <w:r w:rsidRPr="00C56F05">
        <w:rPr>
          <w:rFonts w:ascii="Times New Roman" w:eastAsia="Calibri" w:hAnsi="Times New Roman" w:cs="Times New Roman"/>
          <w:sz w:val="26"/>
          <w:szCs w:val="26"/>
        </w:rPr>
        <w:t xml:space="preserve">, Docket No. </w:t>
      </w:r>
      <w:r w:rsidRPr="6B6D2107">
        <w:rPr>
          <w:rFonts w:ascii="Times New Roman" w:eastAsia="Calibri" w:hAnsi="Times New Roman" w:cs="Times New Roman"/>
          <w:sz w:val="26"/>
          <w:szCs w:val="26"/>
        </w:rPr>
        <w:t>M</w:t>
      </w:r>
      <w:r>
        <w:rPr>
          <w:rFonts w:ascii="Times New Roman" w:eastAsia="Calibri" w:hAnsi="Times New Roman" w:cs="Times New Roman"/>
          <w:sz w:val="26"/>
          <w:szCs w:val="26"/>
        </w:rPr>
        <w:t>-</w:t>
      </w:r>
      <w:r w:rsidRPr="6B6D2107">
        <w:rPr>
          <w:rFonts w:ascii="Times New Roman" w:eastAsia="Calibri" w:hAnsi="Times New Roman" w:cs="Times New Roman"/>
          <w:sz w:val="26"/>
          <w:szCs w:val="26"/>
        </w:rPr>
        <w:t>2019</w:t>
      </w:r>
      <w:r w:rsidRPr="00C56F05">
        <w:rPr>
          <w:rFonts w:ascii="Times New Roman" w:eastAsia="Calibri" w:hAnsi="Times New Roman" w:cs="Times New Roman"/>
          <w:sz w:val="26"/>
          <w:szCs w:val="26"/>
        </w:rPr>
        <w:t xml:space="preserve">-3012599 (order and annex entered on November 5, 2019).  </w:t>
      </w:r>
      <w:r w:rsidRPr="00C56F05">
        <w:rPr>
          <w:rFonts w:ascii="Times New Roman" w:eastAsia="Times New Roman" w:hAnsi="Times New Roman" w:cs="Times New Roman"/>
          <w:sz w:val="26"/>
          <w:szCs w:val="26"/>
        </w:rPr>
        <w:t xml:space="preserve">The amendments to the CAP Policy Statement culminated from two proceedings </w:t>
      </w:r>
      <w:bookmarkStart w:id="1" w:name="_Hlk55564852"/>
      <w:r w:rsidR="00F72559">
        <w:rPr>
          <w:rFonts w:ascii="Times New Roman" w:eastAsia="Times New Roman" w:hAnsi="Times New Roman" w:cs="Times New Roman"/>
          <w:sz w:val="26"/>
          <w:szCs w:val="26"/>
        </w:rPr>
        <w:t>initiated</w:t>
      </w:r>
      <w:r w:rsidRPr="00C56F05">
        <w:rPr>
          <w:rFonts w:ascii="Times New Roman" w:eastAsia="Times New Roman" w:hAnsi="Times New Roman" w:cs="Times New Roman"/>
          <w:sz w:val="26"/>
          <w:szCs w:val="26"/>
        </w:rPr>
        <w:t xml:space="preserve"> </w:t>
      </w:r>
      <w:bookmarkEnd w:id="1"/>
      <w:r w:rsidRPr="00C56F05">
        <w:rPr>
          <w:rFonts w:ascii="Times New Roman" w:eastAsia="Times New Roman" w:hAnsi="Times New Roman" w:cs="Times New Roman"/>
          <w:sz w:val="26"/>
          <w:szCs w:val="26"/>
        </w:rPr>
        <w:t xml:space="preserve">in 2017 – </w:t>
      </w:r>
      <w:r w:rsidRPr="00C56F05">
        <w:rPr>
          <w:rFonts w:ascii="Times New Roman" w:eastAsia="Times New Roman" w:hAnsi="Times New Roman" w:cs="Times New Roman"/>
          <w:i/>
          <w:sz w:val="26"/>
          <w:szCs w:val="26"/>
        </w:rPr>
        <w:t>Energy Affordability for Low-Income Customers</w:t>
      </w:r>
      <w:r w:rsidRPr="00C56F05">
        <w:rPr>
          <w:rFonts w:ascii="Times New Roman" w:eastAsia="Times New Roman" w:hAnsi="Times New Roman" w:cs="Times New Roman"/>
          <w:sz w:val="26"/>
          <w:szCs w:val="26"/>
        </w:rPr>
        <w:t xml:space="preserve"> at Docket No. M-2017-2587711 and </w:t>
      </w:r>
      <w:r w:rsidRPr="00C56F05">
        <w:rPr>
          <w:rFonts w:ascii="Times New Roman" w:eastAsia="Times New Roman" w:hAnsi="Times New Roman" w:cs="Times New Roman"/>
          <w:i/>
          <w:sz w:val="26"/>
          <w:szCs w:val="26"/>
        </w:rPr>
        <w:t>Review of Universal Service and Energy Conservation Programs</w:t>
      </w:r>
      <w:r w:rsidRPr="00C56F05">
        <w:rPr>
          <w:rFonts w:ascii="Times New Roman" w:eastAsia="Times New Roman" w:hAnsi="Times New Roman" w:cs="Times New Roman"/>
          <w:sz w:val="26"/>
          <w:szCs w:val="26"/>
        </w:rPr>
        <w:t xml:space="preserve"> at Docket No. </w:t>
      </w:r>
      <w:r w:rsidRPr="6B6D2107">
        <w:rPr>
          <w:rFonts w:ascii="Times New Roman" w:eastAsia="Times New Roman" w:hAnsi="Times New Roman" w:cs="Times New Roman"/>
          <w:sz w:val="26"/>
          <w:szCs w:val="26"/>
        </w:rPr>
        <w:t>M</w:t>
      </w:r>
      <w:r>
        <w:rPr>
          <w:rFonts w:ascii="Times New Roman" w:eastAsia="Times New Roman" w:hAnsi="Times New Roman" w:cs="Times New Roman"/>
          <w:sz w:val="26"/>
          <w:szCs w:val="26"/>
        </w:rPr>
        <w:t>-</w:t>
      </w:r>
      <w:r w:rsidRPr="6B6D2107">
        <w:rPr>
          <w:rFonts w:ascii="Times New Roman" w:eastAsia="Times New Roman" w:hAnsi="Times New Roman" w:cs="Times New Roman"/>
          <w:sz w:val="26"/>
          <w:szCs w:val="26"/>
        </w:rPr>
        <w:t>2017</w:t>
      </w:r>
      <w:r>
        <w:rPr>
          <w:rFonts w:ascii="Times New Roman" w:eastAsia="Times New Roman" w:hAnsi="Times New Roman" w:cs="Times New Roman"/>
          <w:sz w:val="26"/>
          <w:szCs w:val="26"/>
        </w:rPr>
        <w:t>-</w:t>
      </w:r>
      <w:r w:rsidRPr="6B6D2107">
        <w:rPr>
          <w:rFonts w:ascii="Times New Roman" w:eastAsia="Times New Roman" w:hAnsi="Times New Roman" w:cs="Times New Roman"/>
          <w:sz w:val="26"/>
          <w:szCs w:val="26"/>
        </w:rPr>
        <w:t>2596907</w:t>
      </w:r>
      <w:r w:rsidRPr="00C56F05">
        <w:rPr>
          <w:rFonts w:ascii="Times New Roman" w:eastAsia="Times New Roman" w:hAnsi="Times New Roman" w:cs="Times New Roman"/>
          <w:sz w:val="26"/>
          <w:szCs w:val="26"/>
        </w:rPr>
        <w:t xml:space="preserve"> – that comprehensively reviewed the policies, practices, procedures, and impacts of universal service programs on low-income customers and other ratepayers.  Based on utility data</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projections</w:t>
      </w:r>
      <w:r>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and stakeholder comments in these two proceedings</w:t>
      </w:r>
      <w:r w:rsidRPr="6B6D2107">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that were </w:t>
      </w:r>
      <w:r w:rsidR="00F72559" w:rsidRPr="00F72559">
        <w:rPr>
          <w:rFonts w:ascii="Times New Roman" w:eastAsia="Times New Roman" w:hAnsi="Times New Roman" w:cs="Times New Roman"/>
          <w:sz w:val="26"/>
          <w:szCs w:val="26"/>
        </w:rPr>
        <w:t xml:space="preserve">initiated </w:t>
      </w:r>
      <w:r w:rsidRPr="00C56F05">
        <w:rPr>
          <w:rFonts w:ascii="Times New Roman" w:eastAsia="Times New Roman" w:hAnsi="Times New Roman" w:cs="Times New Roman"/>
          <w:sz w:val="26"/>
          <w:szCs w:val="26"/>
        </w:rPr>
        <w:t>in 2017 and in other dockets,</w:t>
      </w:r>
      <w:r w:rsidRPr="00C56F05">
        <w:rPr>
          <w:rFonts w:ascii="Times New Roman" w:eastAsia="Times New Roman" w:hAnsi="Times New Roman" w:cs="Times New Roman"/>
          <w:sz w:val="26"/>
          <w:szCs w:val="26"/>
          <w:vertAlign w:val="superscript"/>
        </w:rPr>
        <w:footnoteReference w:id="4"/>
      </w:r>
      <w:r w:rsidRPr="00C56F05">
        <w:rPr>
          <w:rFonts w:ascii="Times New Roman" w:eastAsia="Times New Roman" w:hAnsi="Times New Roman" w:cs="Times New Roman"/>
          <w:sz w:val="26"/>
          <w:szCs w:val="26"/>
        </w:rPr>
        <w:t xml:space="preserve"> the Commission approved amendments to the CAP Policy Statement by the </w:t>
      </w:r>
      <w:r w:rsidRPr="00C56F05">
        <w:rPr>
          <w:rFonts w:ascii="Times New Roman" w:eastAsia="Calibri" w:hAnsi="Times New Roman" w:cs="Times New Roman"/>
          <w:sz w:val="26"/>
          <w:szCs w:val="26"/>
        </w:rPr>
        <w:t>November 2019 Order and November 2019 Annex.  The November 2019 Annex reflects the 17 specific amendments</w:t>
      </w:r>
      <w:r w:rsidRPr="00C56F05">
        <w:rPr>
          <w:rFonts w:ascii="Times New Roman" w:eastAsia="Times New Roman" w:hAnsi="Times New Roman" w:cs="Times New Roman"/>
          <w:sz w:val="26"/>
          <w:szCs w:val="26"/>
          <w:vertAlign w:val="superscript"/>
        </w:rPr>
        <w:footnoteReference w:id="5"/>
      </w:r>
      <w:r w:rsidRPr="00C56F05">
        <w:rPr>
          <w:rFonts w:ascii="Times New Roman" w:eastAsia="Calibri" w:hAnsi="Times New Roman" w:cs="Times New Roman"/>
          <w:sz w:val="26"/>
          <w:szCs w:val="26"/>
        </w:rPr>
        <w:t xml:space="preserve"> to the CAP Policy Statement.  </w:t>
      </w:r>
    </w:p>
    <w:p w14:paraId="4BBAF3A3" w14:textId="77777777" w:rsidR="006849C5" w:rsidRPr="00C56F05" w:rsidRDefault="006849C5" w:rsidP="006849C5">
      <w:pPr>
        <w:tabs>
          <w:tab w:val="left" w:pos="720"/>
        </w:tabs>
        <w:spacing w:after="0" w:line="360" w:lineRule="auto"/>
        <w:contextualSpacing/>
        <w:rPr>
          <w:rFonts w:ascii="Times New Roman" w:eastAsia="Times New Roman" w:hAnsi="Times New Roman" w:cs="Times New Roman"/>
          <w:sz w:val="26"/>
          <w:szCs w:val="26"/>
        </w:rPr>
      </w:pPr>
    </w:p>
    <w:p w14:paraId="5E218E5A" w14:textId="77777777" w:rsidR="006849C5" w:rsidRPr="00C56F05" w:rsidRDefault="006849C5" w:rsidP="006849C5">
      <w:pPr>
        <w:tabs>
          <w:tab w:val="left" w:pos="720"/>
        </w:tabs>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ab/>
        <w:t xml:space="preserve">The November 2019 Order, </w:t>
      </w:r>
      <w:r w:rsidRPr="00C56F05">
        <w:rPr>
          <w:rFonts w:ascii="Times New Roman" w:eastAsia="Calibri" w:hAnsi="Times New Roman" w:cs="Times New Roman"/>
          <w:i/>
          <w:iCs/>
          <w:sz w:val="26"/>
          <w:szCs w:val="26"/>
        </w:rPr>
        <w:t>inter alia</w:t>
      </w:r>
      <w:r w:rsidRPr="00C56F05">
        <w:rPr>
          <w:rFonts w:ascii="Times New Roman" w:eastAsia="Calibri" w:hAnsi="Times New Roman" w:cs="Times New Roman"/>
          <w:sz w:val="26"/>
          <w:szCs w:val="26"/>
        </w:rPr>
        <w:t xml:space="preserve">, strongly urged EDCs </w:t>
      </w:r>
      <w:r>
        <w:rPr>
          <w:rFonts w:ascii="Times New Roman" w:eastAsia="Calibri" w:hAnsi="Times New Roman" w:cs="Times New Roman"/>
          <w:sz w:val="26"/>
          <w:szCs w:val="26"/>
        </w:rPr>
        <w:t xml:space="preserve">and natural gas distribution companies (NGDCs) </w:t>
      </w:r>
      <w:r w:rsidRPr="00C56F05">
        <w:rPr>
          <w:rFonts w:ascii="Times New Roman" w:eastAsia="Calibri" w:hAnsi="Times New Roman" w:cs="Times New Roman"/>
          <w:sz w:val="26"/>
          <w:szCs w:val="26"/>
        </w:rPr>
        <w:t xml:space="preserve">to incorporate the CAP policy amendments into </w:t>
      </w:r>
      <w:r>
        <w:rPr>
          <w:rFonts w:ascii="Times New Roman" w:eastAsia="Calibri" w:hAnsi="Times New Roman" w:cs="Times New Roman"/>
          <w:sz w:val="26"/>
          <w:szCs w:val="26"/>
        </w:rPr>
        <w:t>its</w:t>
      </w:r>
      <w:r w:rsidRPr="00C56F05">
        <w:rPr>
          <w:rFonts w:ascii="Times New Roman" w:eastAsia="Calibri" w:hAnsi="Times New Roman" w:cs="Times New Roman"/>
          <w:sz w:val="26"/>
          <w:szCs w:val="26"/>
        </w:rPr>
        <w:t xml:space="preserve"> USECPs to allow stakeholders to have a basis for meaningful input in </w:t>
      </w:r>
      <w:r w:rsidRPr="00C56F05">
        <w:rPr>
          <w:rFonts w:ascii="Times New Roman" w:eastAsia="Calibri" w:hAnsi="Times New Roman" w:cs="Times New Roman"/>
          <w:i/>
          <w:iCs/>
          <w:sz w:val="26"/>
          <w:szCs w:val="26"/>
        </w:rPr>
        <w:t>Universal Service Rulemaking</w:t>
      </w:r>
      <w:r w:rsidRPr="00C56F05">
        <w:rPr>
          <w:rFonts w:ascii="Times New Roman" w:eastAsia="Calibri" w:hAnsi="Times New Roman" w:cs="Times New Roman"/>
          <w:sz w:val="26"/>
          <w:szCs w:val="26"/>
        </w:rPr>
        <w:t>.</w:t>
      </w:r>
      <w:r w:rsidRPr="00C56F05">
        <w:rPr>
          <w:rFonts w:ascii="Times New Roman" w:eastAsia="Calibri" w:hAnsi="Times New Roman" w:cs="Times New Roman"/>
          <w:sz w:val="26"/>
          <w:szCs w:val="26"/>
          <w:vertAlign w:val="superscript"/>
        </w:rPr>
        <w:footnoteReference w:id="6"/>
      </w:r>
      <w:r w:rsidRPr="00C56F05">
        <w:rPr>
          <w:rFonts w:ascii="Times New Roman" w:eastAsia="Calibri" w:hAnsi="Times New Roman" w:cs="Times New Roman"/>
          <w:sz w:val="26"/>
          <w:szCs w:val="26"/>
        </w:rPr>
        <w:t xml:space="preserve">  November 2019 </w:t>
      </w:r>
      <w:r w:rsidRPr="00C56F05">
        <w:rPr>
          <w:rFonts w:ascii="Times New Roman" w:eastAsia="Times New Roman" w:hAnsi="Times New Roman" w:cs="Times New Roman"/>
          <w:sz w:val="26"/>
          <w:szCs w:val="26"/>
        </w:rPr>
        <w:t>Order</w:t>
      </w:r>
      <w:r w:rsidRPr="00C56F05">
        <w:rPr>
          <w:rFonts w:ascii="Times New Roman" w:eastAsia="Calibri" w:hAnsi="Times New Roman" w:cs="Times New Roman"/>
          <w:sz w:val="26"/>
          <w:szCs w:val="26"/>
        </w:rPr>
        <w:t xml:space="preserve"> at 2.</w:t>
      </w:r>
    </w:p>
    <w:p w14:paraId="485F003E" w14:textId="77777777" w:rsidR="006849C5" w:rsidRPr="00C56F05" w:rsidRDefault="006849C5" w:rsidP="006849C5">
      <w:pPr>
        <w:rPr>
          <w:rFonts w:ascii="Times New Roman" w:eastAsia="Calibri" w:hAnsi="Times New Roman" w:cs="Times New Roman"/>
          <w:sz w:val="24"/>
          <w:szCs w:val="24"/>
        </w:rPr>
      </w:pPr>
    </w:p>
    <w:p w14:paraId="7F99136D" w14:textId="77777777" w:rsidR="006849C5" w:rsidRPr="00C56F05" w:rsidRDefault="006849C5" w:rsidP="006849C5">
      <w:pPr>
        <w:keepNext/>
        <w:tabs>
          <w:tab w:val="left" w:pos="720"/>
        </w:tabs>
        <w:spacing w:after="0" w:line="360" w:lineRule="auto"/>
        <w:contextualSpacing/>
        <w:rPr>
          <w:rFonts w:ascii="Times New Roman" w:eastAsia="Times New Roman" w:hAnsi="Times New Roman" w:cs="Times New Roman"/>
          <w:i/>
          <w:sz w:val="26"/>
          <w:szCs w:val="26"/>
        </w:rPr>
      </w:pPr>
      <w:r w:rsidRPr="00C56F05">
        <w:rPr>
          <w:rFonts w:ascii="Times New Roman" w:eastAsia="Times New Roman" w:hAnsi="Times New Roman" w:cs="Times New Roman"/>
          <w:i/>
          <w:iCs/>
          <w:sz w:val="26"/>
          <w:szCs w:val="26"/>
        </w:rPr>
        <w:lastRenderedPageBreak/>
        <w:t>Universal Service and Energy Conservation Plan Filing Schedule (Docket No. M</w:t>
      </w:r>
      <w:r w:rsidRPr="00C56F05">
        <w:rPr>
          <w:rFonts w:ascii="Times New Roman" w:eastAsia="Times New Roman" w:hAnsi="Times New Roman" w:cs="Times New Roman"/>
          <w:i/>
          <w:iCs/>
          <w:sz w:val="26"/>
          <w:szCs w:val="26"/>
        </w:rPr>
        <w:noBreakHyphen/>
        <w:t>2019</w:t>
      </w:r>
      <w:r w:rsidRPr="00C56F05">
        <w:rPr>
          <w:rFonts w:ascii="Times New Roman" w:eastAsia="Times New Roman" w:hAnsi="Times New Roman" w:cs="Times New Roman"/>
          <w:i/>
          <w:iCs/>
          <w:sz w:val="26"/>
          <w:szCs w:val="26"/>
        </w:rPr>
        <w:noBreakHyphen/>
        <w:t>3012601)</w:t>
      </w:r>
    </w:p>
    <w:p w14:paraId="2E8B32B0" w14:textId="77777777" w:rsidR="006849C5" w:rsidRPr="00C56F05"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2D24479B" w14:textId="77777777" w:rsidR="006849C5" w:rsidRPr="00C56F05" w:rsidRDefault="006849C5" w:rsidP="006849C5">
      <w:pPr>
        <w:tabs>
          <w:tab w:val="left" w:pos="720"/>
        </w:tabs>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 xml:space="preserve">By order entered on October 3, 2019, (October 2019 Order) in </w:t>
      </w:r>
      <w:r w:rsidRPr="00C56F05">
        <w:rPr>
          <w:rFonts w:ascii="Times New Roman" w:eastAsia="Times New Roman" w:hAnsi="Times New Roman" w:cs="Times New Roman"/>
          <w:i/>
          <w:iCs/>
          <w:sz w:val="26"/>
          <w:szCs w:val="26"/>
        </w:rPr>
        <w:t>Universal Service and Energy Conservation Plan Filing Schedule</w:t>
      </w:r>
      <w:r w:rsidRPr="00C56F05">
        <w:rPr>
          <w:rFonts w:ascii="Times New Roman" w:eastAsia="Times New Roman" w:hAnsi="Times New Roman" w:cs="Times New Roman"/>
          <w:sz w:val="26"/>
          <w:szCs w:val="26"/>
        </w:rPr>
        <w:t xml:space="preserve">, Docket No. M-2019-3012601, the Commission established a new USECP filing schedule and extended the duration of USECPs from three years to at least five years.  The October 2019 Order directed EDCs and NGDCs </w:t>
      </w:r>
      <w:r w:rsidRPr="00C56F05">
        <w:rPr>
          <w:rFonts w:ascii="Times New Roman" w:eastAsia="Calibri" w:hAnsi="Times New Roman" w:cs="Times New Roman"/>
          <w:sz w:val="26"/>
          <w:szCs w:val="26"/>
        </w:rPr>
        <w:t xml:space="preserve">to provide updated enrollment and budget projections for the extended terms of </w:t>
      </w:r>
      <w:r>
        <w:rPr>
          <w:rFonts w:ascii="Times New Roman" w:eastAsia="Calibri" w:hAnsi="Times New Roman" w:cs="Times New Roman"/>
          <w:sz w:val="26"/>
          <w:szCs w:val="26"/>
        </w:rPr>
        <w:t>its</w:t>
      </w:r>
      <w:r w:rsidRPr="00C56F05">
        <w:rPr>
          <w:rFonts w:ascii="Times New Roman" w:eastAsia="Calibri" w:hAnsi="Times New Roman" w:cs="Times New Roman"/>
          <w:sz w:val="26"/>
          <w:szCs w:val="26"/>
        </w:rPr>
        <w:t xml:space="preserve"> existing USECPs based on the new filing schedule.  </w:t>
      </w:r>
      <w:r w:rsidRPr="00C56F05">
        <w:rPr>
          <w:rFonts w:ascii="Times New Roman" w:eastAsia="Times New Roman" w:hAnsi="Times New Roman" w:cs="Times New Roman"/>
          <w:sz w:val="26"/>
          <w:szCs w:val="26"/>
        </w:rPr>
        <w:t>Duquesne’s proposed 2020</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USECP was extended through 2025</w:t>
      </w:r>
      <w:r w:rsidRPr="00C56F05">
        <w:rPr>
          <w:rFonts w:ascii="Times New Roman" w:eastAsia="Calibri" w:hAnsi="Times New Roman" w:cs="Times New Roman"/>
          <w:sz w:val="26"/>
          <w:szCs w:val="26"/>
        </w:rPr>
        <w:t>.</w:t>
      </w:r>
    </w:p>
    <w:p w14:paraId="63DBCB97"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021E483C" w14:textId="77777777" w:rsidR="006849C5" w:rsidRPr="00B75579" w:rsidRDefault="006849C5" w:rsidP="006849C5">
      <w:pPr>
        <w:pStyle w:val="ListParagraph"/>
        <w:keepNext/>
        <w:numPr>
          <w:ilvl w:val="0"/>
          <w:numId w:val="2"/>
        </w:numPr>
        <w:tabs>
          <w:tab w:val="left" w:pos="720"/>
        </w:tabs>
        <w:spacing w:after="0" w:line="360" w:lineRule="auto"/>
        <w:rPr>
          <w:rFonts w:ascii="Times New Roman" w:eastAsia="Times New Roman" w:hAnsi="Times New Roman" w:cs="Times New Roman"/>
          <w:b/>
          <w:sz w:val="26"/>
          <w:szCs w:val="26"/>
        </w:rPr>
      </w:pPr>
      <w:r w:rsidRPr="00B75579">
        <w:rPr>
          <w:rFonts w:ascii="Times New Roman" w:eastAsia="Times New Roman" w:hAnsi="Times New Roman" w:cs="Times New Roman"/>
          <w:b/>
          <w:sz w:val="26"/>
          <w:szCs w:val="26"/>
        </w:rPr>
        <w:t>HISTORY</w:t>
      </w:r>
    </w:p>
    <w:p w14:paraId="5EC5DA3F" w14:textId="77777777" w:rsidR="006849C5" w:rsidRPr="000A1752"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6752826C"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r w:rsidRPr="00C56F05">
        <w:rPr>
          <w:rFonts w:ascii="Times New Roman" w:eastAsia="Calibri" w:hAnsi="Times New Roman" w:cs="Times New Roman"/>
          <w:i/>
          <w:iCs/>
          <w:sz w:val="26"/>
          <w:szCs w:val="26"/>
        </w:rPr>
        <w:t>2017-2019 USECP (Docket No. M-2016-2534323)</w:t>
      </w:r>
    </w:p>
    <w:p w14:paraId="63624A6A"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p>
    <w:p w14:paraId="4CCDB4E6"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Pr>
          <w:rFonts w:ascii="Times New Roman" w:eastAsia="Times New Roman" w:hAnsi="Times New Roman" w:cs="Times New Roman"/>
          <w:sz w:val="26"/>
          <w:szCs w:val="26"/>
        </w:rPr>
        <w:t>Duquesne filed and served its proposed</w:t>
      </w:r>
      <w:r w:rsidRPr="00C56F05">
        <w:rPr>
          <w:rFonts w:ascii="Times New Roman" w:eastAsia="Times New Roman" w:hAnsi="Times New Roman" w:cs="Times New Roman"/>
          <w:sz w:val="26"/>
          <w:szCs w:val="26"/>
        </w:rPr>
        <w:t xml:space="preserve"> 2017-2019 USECP </w:t>
      </w:r>
      <w:r>
        <w:rPr>
          <w:rFonts w:ascii="Times New Roman" w:eastAsia="Times New Roman" w:hAnsi="Times New Roman" w:cs="Times New Roman"/>
          <w:sz w:val="26"/>
          <w:szCs w:val="26"/>
        </w:rPr>
        <w:t>on March 16, 2016.  By Tentative Order entered on August 16, 2016,</w:t>
      </w:r>
      <w:r w:rsidRPr="00C56F05">
        <w:rPr>
          <w:rFonts w:ascii="Times New Roman" w:eastAsia="Times New Roman" w:hAnsi="Times New Roman" w:cs="Times New Roman"/>
          <w:sz w:val="26"/>
          <w:szCs w:val="26"/>
        </w:rPr>
        <w:t xml:space="preserve"> the Commission </w:t>
      </w:r>
      <w:r>
        <w:rPr>
          <w:rFonts w:ascii="Times New Roman" w:eastAsia="Times New Roman" w:hAnsi="Times New Roman" w:cs="Times New Roman"/>
          <w:sz w:val="26"/>
          <w:szCs w:val="26"/>
        </w:rPr>
        <w:t xml:space="preserve">requested additional information and comments.  Comments and supplemental information were filed and served.  By Order entered on March 23, 2017 </w:t>
      </w:r>
      <w:r w:rsidRPr="00C56F05">
        <w:rPr>
          <w:rFonts w:ascii="Times New Roman" w:eastAsia="Times New Roman" w:hAnsi="Times New Roman" w:cs="Times New Roman"/>
          <w:sz w:val="26"/>
          <w:szCs w:val="26"/>
        </w:rPr>
        <w:t xml:space="preserve">at Docket No. </w:t>
      </w:r>
      <w:r>
        <w:rPr>
          <w:rFonts w:ascii="Times New Roman" w:eastAsia="Times New Roman" w:hAnsi="Times New Roman" w:cs="Times New Roman"/>
          <w:sz w:val="26"/>
          <w:szCs w:val="26"/>
        </w:rPr>
        <w:t>M</w:t>
      </w:r>
      <w:r>
        <w:rPr>
          <w:rFonts w:ascii="Times New Roman" w:eastAsia="Times New Roman" w:hAnsi="Times New Roman" w:cs="Times New Roman"/>
          <w:sz w:val="26"/>
          <w:szCs w:val="26"/>
        </w:rPr>
        <w:noBreakHyphen/>
        <w:t>2016</w:t>
      </w:r>
      <w:r>
        <w:rPr>
          <w:rFonts w:ascii="Times New Roman" w:eastAsia="Times New Roman" w:hAnsi="Times New Roman" w:cs="Times New Roman"/>
          <w:sz w:val="26"/>
          <w:szCs w:val="26"/>
        </w:rPr>
        <w:noBreakHyphen/>
        <w:t>2534323</w:t>
      </w:r>
      <w:r w:rsidRPr="00C56F05">
        <w:rPr>
          <w:rFonts w:ascii="Times New Roman" w:eastAsia="Times New Roman" w:hAnsi="Times New Roman" w:cs="Times New Roman"/>
          <w:sz w:val="26"/>
          <w:szCs w:val="26"/>
        </w:rPr>
        <w:t xml:space="preserve"> (March 2017 Order</w:t>
      </w:r>
      <w:r>
        <w:rPr>
          <w:rFonts w:ascii="Times New Roman" w:eastAsia="Times New Roman" w:hAnsi="Times New Roman" w:cs="Times New Roman"/>
          <w:sz w:val="26"/>
          <w:szCs w:val="26"/>
        </w:rPr>
        <w:t xml:space="preserve">), the Commission directed </w:t>
      </w:r>
      <w:r w:rsidRPr="00C56F05">
        <w:rPr>
          <w:rFonts w:ascii="Times New Roman" w:eastAsia="Times New Roman" w:hAnsi="Times New Roman" w:cs="Times New Roman"/>
          <w:sz w:val="26"/>
          <w:szCs w:val="26"/>
        </w:rPr>
        <w:t>Duquesne</w:t>
      </w:r>
      <w:r>
        <w:rPr>
          <w:rFonts w:ascii="Times New Roman" w:eastAsia="Times New Roman" w:hAnsi="Times New Roman" w:cs="Times New Roman"/>
          <w:sz w:val="26"/>
          <w:szCs w:val="26"/>
        </w:rPr>
        <w:t xml:space="preserve"> to further revise its proposed </w:t>
      </w:r>
      <w:r w:rsidRPr="00C56F05">
        <w:rPr>
          <w:rFonts w:ascii="Times New Roman" w:eastAsia="Times New Roman" w:hAnsi="Times New Roman" w:cs="Times New Roman"/>
          <w:sz w:val="26"/>
          <w:szCs w:val="26"/>
        </w:rPr>
        <w:t>2017-2019 USECP</w:t>
      </w:r>
      <w:r>
        <w:rPr>
          <w:rFonts w:ascii="Times New Roman" w:eastAsia="Times New Roman" w:hAnsi="Times New Roman" w:cs="Times New Roman"/>
          <w:sz w:val="26"/>
          <w:szCs w:val="26"/>
        </w:rPr>
        <w:t xml:space="preserve"> in several respects.</w:t>
      </w:r>
      <w:r w:rsidRPr="00C56F05">
        <w:rPr>
          <w:rFonts w:ascii="Times New Roman" w:eastAsia="Times New Roman" w:hAnsi="Times New Roman" w:cs="Times New Roman"/>
          <w:sz w:val="26"/>
          <w:szCs w:val="26"/>
        </w:rPr>
        <w:t xml:space="preserve">  </w:t>
      </w:r>
      <w:r w:rsidRPr="00C56F05">
        <w:rPr>
          <w:rFonts w:ascii="Times New Roman" w:eastAsia="Calibri" w:hAnsi="Times New Roman" w:cs="Times New Roman"/>
          <w:sz w:val="26"/>
          <w:szCs w:val="26"/>
        </w:rPr>
        <w:t xml:space="preserve">In compliance with the </w:t>
      </w:r>
      <w:r w:rsidRPr="00C56F05">
        <w:rPr>
          <w:rFonts w:ascii="Times New Roman" w:eastAsia="Calibri" w:hAnsi="Times New Roman" w:cs="Times New Roman"/>
          <w:iCs/>
          <w:sz w:val="26"/>
          <w:szCs w:val="26"/>
        </w:rPr>
        <w:t>March 2017 Order</w:t>
      </w:r>
      <w:r w:rsidRPr="00C56F05">
        <w:rPr>
          <w:rFonts w:ascii="Times New Roman" w:eastAsia="Calibri" w:hAnsi="Times New Roman" w:cs="Times New Roman"/>
          <w:sz w:val="26"/>
          <w:szCs w:val="26"/>
        </w:rPr>
        <w:t xml:space="preserve">, Duquesne filed a Revised 2017-2019 USECP on April 24, 2017 (April 2017 Compliance Filing).  On May 1, 2017, the Commission issued a Secretarial Letter (May 2017 Secretarial Letter) </w:t>
      </w:r>
      <w:r>
        <w:rPr>
          <w:rFonts w:ascii="Times New Roman" w:eastAsia="Calibri" w:hAnsi="Times New Roman" w:cs="Times New Roman"/>
          <w:sz w:val="26"/>
          <w:szCs w:val="26"/>
        </w:rPr>
        <w:t xml:space="preserve">that </w:t>
      </w:r>
      <w:r w:rsidRPr="00C56F05">
        <w:rPr>
          <w:rFonts w:ascii="Times New Roman" w:eastAsia="Calibri" w:hAnsi="Times New Roman" w:cs="Times New Roman"/>
          <w:sz w:val="26"/>
          <w:szCs w:val="26"/>
        </w:rPr>
        <w:t>identif</w:t>
      </w:r>
      <w:r>
        <w:rPr>
          <w:rFonts w:ascii="Times New Roman" w:eastAsia="Calibri" w:hAnsi="Times New Roman" w:cs="Times New Roman"/>
          <w:sz w:val="26"/>
          <w:szCs w:val="26"/>
        </w:rPr>
        <w:t>ied</w:t>
      </w:r>
      <w:r w:rsidRPr="00C56F05">
        <w:rPr>
          <w:rFonts w:ascii="Times New Roman" w:eastAsia="Calibri" w:hAnsi="Times New Roman" w:cs="Times New Roman"/>
          <w:sz w:val="26"/>
          <w:szCs w:val="26"/>
        </w:rPr>
        <w:t xml:space="preserve"> several areas where the April 24 Compliance Filing was inconsistent with the </w:t>
      </w:r>
      <w:r w:rsidRPr="00C56F05">
        <w:rPr>
          <w:rFonts w:ascii="Times New Roman" w:eastAsia="Calibri" w:hAnsi="Times New Roman" w:cs="Times New Roman"/>
          <w:iCs/>
          <w:sz w:val="26"/>
          <w:szCs w:val="26"/>
        </w:rPr>
        <w:t>March</w:t>
      </w:r>
      <w:r>
        <w:rPr>
          <w:rFonts w:ascii="Times New Roman" w:eastAsia="Calibri" w:hAnsi="Times New Roman" w:cs="Times New Roman"/>
          <w:iCs/>
          <w:sz w:val="26"/>
          <w:szCs w:val="26"/>
        </w:rPr>
        <w:t> </w:t>
      </w:r>
      <w:r w:rsidRPr="00C56F05">
        <w:rPr>
          <w:rFonts w:ascii="Times New Roman" w:eastAsia="Calibri" w:hAnsi="Times New Roman" w:cs="Times New Roman"/>
          <w:iCs/>
          <w:sz w:val="26"/>
          <w:szCs w:val="26"/>
        </w:rPr>
        <w:t>2017 Order</w:t>
      </w:r>
      <w:r w:rsidRPr="00C56F05">
        <w:rPr>
          <w:rFonts w:ascii="Times New Roman" w:eastAsia="Calibri" w:hAnsi="Times New Roman" w:cs="Times New Roman"/>
          <w:sz w:val="26"/>
          <w:szCs w:val="26"/>
        </w:rPr>
        <w:t xml:space="preserve"> and directed Duquesne to file and serve a further revised 2017-2019 Plan.  May </w:t>
      </w:r>
      <w:r>
        <w:rPr>
          <w:rFonts w:ascii="Times New Roman" w:eastAsia="Calibri" w:hAnsi="Times New Roman" w:cs="Times New Roman"/>
          <w:sz w:val="26"/>
          <w:szCs w:val="26"/>
        </w:rPr>
        <w:t>2017</w:t>
      </w:r>
      <w:r w:rsidRPr="00C56F05">
        <w:rPr>
          <w:rFonts w:ascii="Times New Roman" w:eastAsia="Calibri" w:hAnsi="Times New Roman" w:cs="Times New Roman"/>
          <w:sz w:val="26"/>
          <w:szCs w:val="26"/>
        </w:rPr>
        <w:t xml:space="preserve"> Secretarial Letter at 3. </w:t>
      </w:r>
    </w:p>
    <w:p w14:paraId="0AA1C715"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p>
    <w:p w14:paraId="7B5F16D7" w14:textId="77777777" w:rsidR="006849C5" w:rsidRPr="00C56F05" w:rsidRDefault="006849C5" w:rsidP="006849C5">
      <w:pPr>
        <w:spacing w:after="0" w:line="360" w:lineRule="auto"/>
        <w:ind w:firstLine="720"/>
        <w:contextualSpacing/>
        <w:rPr>
          <w:rFonts w:ascii="Times New Roman" w:eastAsia="Times New Roman" w:hAnsi="Times New Roman" w:cs="Times New Roman"/>
          <w:sz w:val="26"/>
          <w:szCs w:val="26"/>
        </w:rPr>
      </w:pPr>
      <w:r w:rsidRPr="00C56F05">
        <w:rPr>
          <w:rFonts w:ascii="Times New Roman" w:eastAsia="Calibri" w:hAnsi="Times New Roman" w:cs="Times New Roman"/>
          <w:sz w:val="26"/>
          <w:szCs w:val="26"/>
        </w:rPr>
        <w:lastRenderedPageBreak/>
        <w:t>On May 12, 2017, Duquesne filed its further revised 2017-2019 Plan (May 2017 Compliance Filing).</w:t>
      </w:r>
      <w:r>
        <w:rPr>
          <w:rFonts w:ascii="Times New Roman" w:eastAsia="Calibri" w:hAnsi="Times New Roman" w:cs="Times New Roman"/>
          <w:sz w:val="26"/>
          <w:szCs w:val="26"/>
        </w:rPr>
        <w:t xml:space="preserve"> </w:t>
      </w:r>
      <w:r w:rsidRPr="00C56F0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w:t>
      </w:r>
      <w:r w:rsidRPr="00C56F05">
        <w:rPr>
          <w:rFonts w:ascii="Times New Roman" w:eastAsia="Times New Roman" w:hAnsi="Times New Roman" w:cs="Times New Roman"/>
          <w:sz w:val="26"/>
          <w:szCs w:val="26"/>
        </w:rPr>
        <w:t xml:space="preserve">he Commission granted final approval of Duquesne’s 2017-2019 USECP in an Order entered on July 20, 2017 (July 2017 Order).  </w:t>
      </w:r>
    </w:p>
    <w:p w14:paraId="09FC2860" w14:textId="77777777" w:rsidR="006849C5" w:rsidRPr="00C56F05" w:rsidRDefault="006849C5" w:rsidP="006849C5">
      <w:pPr>
        <w:spacing w:after="0" w:line="360" w:lineRule="auto"/>
        <w:contextualSpacing/>
        <w:rPr>
          <w:rFonts w:ascii="Times New Roman" w:eastAsia="Times New Roman" w:hAnsi="Times New Roman" w:cs="Times New Roman"/>
          <w:sz w:val="26"/>
          <w:szCs w:val="26"/>
        </w:rPr>
      </w:pPr>
    </w:p>
    <w:p w14:paraId="29A59E81" w14:textId="77777777" w:rsidR="006849C5" w:rsidRPr="00C56F05" w:rsidRDefault="006849C5" w:rsidP="006849C5">
      <w:pPr>
        <w:spacing w:after="0" w:line="360" w:lineRule="auto"/>
        <w:contextualSpacing/>
        <w:rPr>
          <w:rFonts w:ascii="Times New Roman" w:eastAsia="Times New Roman" w:hAnsi="Times New Roman" w:cs="Times New Roman"/>
          <w:i/>
          <w:iCs/>
          <w:sz w:val="26"/>
          <w:szCs w:val="26"/>
        </w:rPr>
      </w:pPr>
      <w:r w:rsidRPr="00C56F05">
        <w:rPr>
          <w:rFonts w:ascii="Times New Roman" w:eastAsia="Times New Roman" w:hAnsi="Times New Roman" w:cs="Times New Roman"/>
          <w:i/>
          <w:iCs/>
          <w:sz w:val="26"/>
          <w:szCs w:val="26"/>
        </w:rPr>
        <w:t>Senior CAP Corrective Action Plan</w:t>
      </w:r>
    </w:p>
    <w:p w14:paraId="51BE741C" w14:textId="77777777" w:rsidR="006849C5" w:rsidRPr="00C56F05" w:rsidRDefault="006849C5" w:rsidP="006849C5">
      <w:pPr>
        <w:spacing w:after="0" w:line="360" w:lineRule="auto"/>
        <w:contextualSpacing/>
        <w:rPr>
          <w:rFonts w:ascii="Times New Roman" w:eastAsia="Times New Roman" w:hAnsi="Times New Roman" w:cs="Times New Roman"/>
          <w:sz w:val="26"/>
          <w:szCs w:val="26"/>
        </w:rPr>
      </w:pPr>
    </w:p>
    <w:p w14:paraId="12792753" w14:textId="77777777" w:rsidR="006849C5" w:rsidRPr="00C56F05" w:rsidRDefault="006849C5" w:rsidP="006849C5">
      <w:pPr>
        <w:spacing w:after="0" w:line="360" w:lineRule="auto"/>
        <w:ind w:firstLine="720"/>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The July 2017 Order also directed Duquesne to file a corrective action plan for those customers who were improperly removed from the Senior Customer Assistance Program (Senior CAP)</w:t>
      </w:r>
      <w:r w:rsidRPr="00C56F05">
        <w:rPr>
          <w:rFonts w:ascii="Times New Roman" w:eastAsia="Times New Roman" w:hAnsi="Times New Roman" w:cs="Times New Roman"/>
          <w:sz w:val="26"/>
          <w:szCs w:val="26"/>
          <w:vertAlign w:val="superscript"/>
        </w:rPr>
        <w:footnoteReference w:id="7"/>
      </w:r>
      <w:r w:rsidRPr="00C56F05">
        <w:rPr>
          <w:rFonts w:ascii="Times New Roman" w:eastAsia="Times New Roman" w:hAnsi="Times New Roman" w:cs="Times New Roman"/>
          <w:sz w:val="26"/>
          <w:szCs w:val="26"/>
        </w:rPr>
        <w:t xml:space="preserve"> and referred this matter to the Commission’s Bureau of Investigation and Enforcement (I&amp;E)</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July 2017 Order at 4-7.</w:t>
      </w:r>
    </w:p>
    <w:p w14:paraId="4CE643C3" w14:textId="77777777" w:rsidR="006849C5" w:rsidRPr="00C56F05" w:rsidRDefault="006849C5" w:rsidP="006849C5">
      <w:pPr>
        <w:spacing w:after="0" w:line="360" w:lineRule="auto"/>
        <w:contextualSpacing/>
        <w:rPr>
          <w:rFonts w:ascii="Times New Roman" w:eastAsia="Times New Roman" w:hAnsi="Times New Roman" w:cs="Times New Roman"/>
          <w:sz w:val="26"/>
          <w:szCs w:val="26"/>
        </w:rPr>
      </w:pPr>
    </w:p>
    <w:p w14:paraId="38C27AEA" w14:textId="77777777" w:rsidR="006849C5" w:rsidRPr="00C56F05" w:rsidRDefault="006849C5" w:rsidP="006849C5">
      <w:pPr>
        <w:spacing w:after="0" w:line="360" w:lineRule="auto"/>
        <w:ind w:firstLine="720"/>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 xml:space="preserve">On August 21, 2017, Duquesne filed its corrective action plan.  The corrective action plan proposed to, </w:t>
      </w:r>
      <w:r w:rsidRPr="00C56F05">
        <w:rPr>
          <w:rFonts w:ascii="Times New Roman" w:eastAsia="Times New Roman" w:hAnsi="Times New Roman" w:cs="Times New Roman"/>
          <w:i/>
          <w:iCs/>
          <w:sz w:val="26"/>
          <w:szCs w:val="26"/>
        </w:rPr>
        <w:t>inter alia</w:t>
      </w:r>
      <w:r w:rsidRPr="00C56F05">
        <w:rPr>
          <w:rFonts w:ascii="Times New Roman" w:eastAsia="Times New Roman" w:hAnsi="Times New Roman" w:cs="Times New Roman"/>
          <w:sz w:val="26"/>
          <w:szCs w:val="26"/>
        </w:rPr>
        <w:t>, provide a one-time, lump</w:t>
      </w:r>
      <w:r>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sum credit to 170 customers based upon the amount of the CAP credits they would have received if they had been retained in Senior CAP and </w:t>
      </w:r>
      <w:r>
        <w:rPr>
          <w:rFonts w:ascii="Times New Roman" w:eastAsia="Times New Roman" w:hAnsi="Times New Roman" w:cs="Times New Roman"/>
          <w:sz w:val="26"/>
          <w:szCs w:val="26"/>
        </w:rPr>
        <w:t xml:space="preserve">to </w:t>
      </w:r>
      <w:r w:rsidRPr="00C56F05">
        <w:rPr>
          <w:rFonts w:ascii="Times New Roman" w:eastAsia="Times New Roman" w:hAnsi="Times New Roman" w:cs="Times New Roman"/>
          <w:sz w:val="26"/>
          <w:szCs w:val="26"/>
        </w:rPr>
        <w:t xml:space="preserve">encourage them to reapply.  Corrective </w:t>
      </w:r>
      <w:r>
        <w:rPr>
          <w:rFonts w:ascii="Times New Roman" w:eastAsia="Times New Roman" w:hAnsi="Times New Roman" w:cs="Times New Roman"/>
          <w:sz w:val="26"/>
          <w:szCs w:val="26"/>
        </w:rPr>
        <w:t>A</w:t>
      </w:r>
      <w:r w:rsidRPr="00C56F05">
        <w:rPr>
          <w:rFonts w:ascii="Times New Roman" w:eastAsia="Times New Roman" w:hAnsi="Times New Roman" w:cs="Times New Roman"/>
          <w:sz w:val="26"/>
          <w:szCs w:val="26"/>
        </w:rPr>
        <w:t xml:space="preserve">ction </w:t>
      </w:r>
      <w:r>
        <w:rPr>
          <w:rFonts w:ascii="Times New Roman" w:eastAsia="Times New Roman" w:hAnsi="Times New Roman" w:cs="Times New Roman"/>
          <w:sz w:val="26"/>
          <w:szCs w:val="26"/>
        </w:rPr>
        <w:t>P</w:t>
      </w:r>
      <w:r w:rsidRPr="00C56F05">
        <w:rPr>
          <w:rFonts w:ascii="Times New Roman" w:eastAsia="Times New Roman" w:hAnsi="Times New Roman" w:cs="Times New Roman"/>
          <w:sz w:val="26"/>
          <w:szCs w:val="26"/>
        </w:rPr>
        <w:t>lan at 5-6.  On September 20, 2017, CAUSE-PA and I&amp;E individually filed comments.  On October</w:t>
      </w:r>
      <w:r>
        <w:rPr>
          <w:rFonts w:ascii="Times New Roman" w:eastAsia="Times New Roman" w:hAnsi="Times New Roman" w:cs="Times New Roman"/>
          <w:sz w:val="26"/>
          <w:szCs w:val="26"/>
        </w:rPr>
        <w:t> </w:t>
      </w:r>
      <w:r w:rsidRPr="00C56F05">
        <w:rPr>
          <w:rFonts w:ascii="Times New Roman" w:eastAsia="Times New Roman" w:hAnsi="Times New Roman" w:cs="Times New Roman"/>
          <w:sz w:val="26"/>
          <w:szCs w:val="26"/>
        </w:rPr>
        <w:t>23, 2017, the Commission issued a Secretarial Letter approving Duquesne’s corrective action plan, with the modification that statutory interest should be added to the lump-sum credits provided to affected customers for the time spent out of Senior CAP.</w:t>
      </w:r>
      <w:r w:rsidRPr="00C56F05">
        <w:rPr>
          <w:rFonts w:ascii="Times New Roman" w:eastAsia="Times New Roman" w:hAnsi="Times New Roman" w:cs="Times New Roman"/>
          <w:sz w:val="26"/>
          <w:szCs w:val="26"/>
          <w:vertAlign w:val="superscript"/>
        </w:rPr>
        <w:footnoteReference w:id="8"/>
      </w:r>
      <w:r w:rsidRPr="00C56F05">
        <w:rPr>
          <w:rFonts w:ascii="Times New Roman" w:eastAsia="Times New Roman" w:hAnsi="Times New Roman" w:cs="Times New Roman"/>
          <w:sz w:val="26"/>
          <w:szCs w:val="26"/>
        </w:rPr>
        <w:t xml:space="preserve">  Secretarial Letter at 3.    </w:t>
      </w:r>
    </w:p>
    <w:p w14:paraId="17F22C24" w14:textId="77777777" w:rsidR="006849C5" w:rsidRPr="00C56F05" w:rsidRDefault="006849C5" w:rsidP="006849C5">
      <w:pPr>
        <w:spacing w:after="0" w:line="360" w:lineRule="auto"/>
        <w:ind w:firstLine="720"/>
        <w:contextualSpacing/>
        <w:rPr>
          <w:rFonts w:ascii="Times New Roman" w:eastAsia="Times New Roman" w:hAnsi="Times New Roman" w:cs="Times New Roman"/>
          <w:sz w:val="26"/>
          <w:szCs w:val="26"/>
        </w:rPr>
      </w:pPr>
    </w:p>
    <w:p w14:paraId="40941F58"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r w:rsidRPr="00C56F05">
        <w:rPr>
          <w:rFonts w:ascii="Times New Roman" w:eastAsia="Calibri" w:hAnsi="Times New Roman" w:cs="Times New Roman"/>
          <w:i/>
          <w:iCs/>
          <w:sz w:val="26"/>
          <w:szCs w:val="26"/>
        </w:rPr>
        <w:lastRenderedPageBreak/>
        <w:t>Development of a Percent of Income Payment Plan (PIPP) CAP</w:t>
      </w:r>
    </w:p>
    <w:p w14:paraId="0D834AA3" w14:textId="77777777" w:rsidR="006849C5" w:rsidRPr="00C56F05" w:rsidRDefault="006849C5" w:rsidP="006849C5">
      <w:pPr>
        <w:keepNext/>
        <w:spacing w:after="0" w:line="360" w:lineRule="auto"/>
        <w:ind w:firstLine="720"/>
        <w:contextualSpacing/>
        <w:rPr>
          <w:rFonts w:ascii="Times New Roman" w:eastAsia="Times New Roman" w:hAnsi="Times New Roman" w:cs="Times New Roman"/>
          <w:color w:val="0D0D0D"/>
          <w:sz w:val="26"/>
          <w:szCs w:val="26"/>
        </w:rPr>
      </w:pPr>
    </w:p>
    <w:p w14:paraId="00D316A0"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t xml:space="preserve">The March 2017 Order, </w:t>
      </w:r>
      <w:r w:rsidRPr="00C56F05">
        <w:rPr>
          <w:rFonts w:ascii="Times New Roman" w:eastAsia="Times New Roman" w:hAnsi="Times New Roman" w:cs="Times New Roman"/>
          <w:i/>
          <w:iCs/>
          <w:color w:val="0D0D0D"/>
          <w:sz w:val="26"/>
          <w:szCs w:val="26"/>
        </w:rPr>
        <w:t>inter alia</w:t>
      </w:r>
      <w:r w:rsidRPr="00C56F05">
        <w:rPr>
          <w:rFonts w:ascii="Times New Roman" w:eastAsia="Times New Roman" w:hAnsi="Times New Roman" w:cs="Times New Roman"/>
          <w:color w:val="0D0D0D"/>
          <w:sz w:val="26"/>
          <w:szCs w:val="26"/>
        </w:rPr>
        <w:t xml:space="preserve">, </w:t>
      </w:r>
      <w:r w:rsidRPr="00C56F05">
        <w:rPr>
          <w:rFonts w:ascii="Times New Roman" w:eastAsia="Calibri" w:hAnsi="Times New Roman" w:cs="Times New Roman"/>
          <w:sz w:val="26"/>
          <w:szCs w:val="26"/>
        </w:rPr>
        <w:t xml:space="preserve">questioned the affordability of Duquesne’s CAP design and </w:t>
      </w:r>
      <w:r w:rsidRPr="00C56F05">
        <w:rPr>
          <w:rFonts w:ascii="Times New Roman" w:eastAsia="Times New Roman" w:hAnsi="Times New Roman" w:cs="Times New Roman"/>
          <w:color w:val="0D0D0D"/>
          <w:sz w:val="26"/>
          <w:szCs w:val="26"/>
        </w:rPr>
        <w:t xml:space="preserve">directed Duquesne to work with stakeholders to come to a consensus on identified CAP design issues within 90 days from the entry date of the March 17 Order.  </w:t>
      </w:r>
      <w:r w:rsidRPr="00C56F05">
        <w:rPr>
          <w:rFonts w:ascii="Times New Roman" w:eastAsia="Calibri" w:hAnsi="Times New Roman" w:cs="Times New Roman"/>
          <w:sz w:val="26"/>
          <w:szCs w:val="26"/>
        </w:rPr>
        <w:t>March 2017 Order at 28-31.</w:t>
      </w:r>
    </w:p>
    <w:p w14:paraId="3D17AF93"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50B75DC3"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t xml:space="preserve">The Commission also determined that </w:t>
      </w:r>
      <w:r>
        <w:rPr>
          <w:rFonts w:ascii="Times New Roman" w:eastAsia="Times New Roman" w:hAnsi="Times New Roman" w:cs="Times New Roman"/>
          <w:color w:val="0D0D0D"/>
          <w:sz w:val="26"/>
          <w:szCs w:val="26"/>
        </w:rPr>
        <w:t>Duquesne’s</w:t>
      </w:r>
      <w:r w:rsidRPr="00C56F05">
        <w:rPr>
          <w:rFonts w:ascii="Times New Roman" w:eastAsia="Times New Roman" w:hAnsi="Times New Roman" w:cs="Times New Roman"/>
          <w:color w:val="0D0D0D"/>
          <w:sz w:val="26"/>
          <w:szCs w:val="26"/>
        </w:rPr>
        <w:t xml:space="preserve"> CAP bill and communication should be enhanced for clarity through a similar collaborative process.  The March 2017 Order directed </w:t>
      </w:r>
      <w:r>
        <w:rPr>
          <w:rFonts w:ascii="Times New Roman" w:eastAsia="Times New Roman" w:hAnsi="Times New Roman" w:cs="Times New Roman"/>
          <w:color w:val="0D0D0D"/>
          <w:sz w:val="26"/>
          <w:szCs w:val="26"/>
        </w:rPr>
        <w:t>Duquesne</w:t>
      </w:r>
      <w:r w:rsidRPr="00C56F05">
        <w:rPr>
          <w:rFonts w:ascii="Times New Roman" w:eastAsia="Times New Roman" w:hAnsi="Times New Roman" w:cs="Times New Roman"/>
          <w:color w:val="0D0D0D"/>
          <w:sz w:val="26"/>
          <w:szCs w:val="26"/>
        </w:rPr>
        <w:t xml:space="preserve"> to file and serve proposed changes to its CAP bill and communications by June 30, 2017.  </w:t>
      </w:r>
      <w:r w:rsidRPr="00C56F05">
        <w:rPr>
          <w:rFonts w:ascii="Times New Roman" w:eastAsia="Calibri" w:hAnsi="Times New Roman" w:cs="Times New Roman"/>
          <w:sz w:val="26"/>
          <w:szCs w:val="26"/>
        </w:rPr>
        <w:t xml:space="preserve">March 2017 Order at 32-34.  </w:t>
      </w:r>
    </w:p>
    <w:p w14:paraId="2594F276"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5E264C91" w14:textId="1523D9A3"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t>On June 30, 2017, Duquesne requested a si</w:t>
      </w:r>
      <w:r w:rsidR="0017287E">
        <w:rPr>
          <w:rFonts w:ascii="Times New Roman" w:eastAsia="Times New Roman" w:hAnsi="Times New Roman" w:cs="Times New Roman"/>
          <w:color w:val="0D0D0D"/>
          <w:sz w:val="26"/>
          <w:szCs w:val="26"/>
        </w:rPr>
        <w:t>x-</w:t>
      </w:r>
      <w:r w:rsidRPr="00C56F05">
        <w:rPr>
          <w:rFonts w:ascii="Times New Roman" w:eastAsia="Times New Roman" w:hAnsi="Times New Roman" w:cs="Times New Roman"/>
          <w:color w:val="0D0D0D"/>
          <w:sz w:val="26"/>
          <w:szCs w:val="26"/>
        </w:rPr>
        <w:t xml:space="preserve">month extension, until December 29, 2017, to submit its new CAP bills and communications plan for review and approval.  </w:t>
      </w:r>
      <w:r>
        <w:rPr>
          <w:rFonts w:ascii="Times New Roman" w:eastAsia="Times New Roman" w:hAnsi="Times New Roman" w:cs="Times New Roman"/>
          <w:color w:val="0D0D0D"/>
          <w:sz w:val="26"/>
          <w:szCs w:val="26"/>
        </w:rPr>
        <w:t>Duquesne</w:t>
      </w:r>
      <w:r w:rsidRPr="00C56F05">
        <w:rPr>
          <w:rFonts w:ascii="Times New Roman" w:eastAsia="Times New Roman" w:hAnsi="Times New Roman" w:cs="Times New Roman"/>
          <w:color w:val="0D0D0D"/>
          <w:sz w:val="26"/>
          <w:szCs w:val="26"/>
        </w:rPr>
        <w:t xml:space="preserve"> proposed to implement a new CAP bill and communications plan concurrently with its new CAP design.  On July 3, 2017, the Commission issued a Secretarial Letter granting the extension.  </w:t>
      </w:r>
    </w:p>
    <w:p w14:paraId="7E543D40"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00BEB3A5" w14:textId="3CDE9B28"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Times New Roman" w:hAnsi="Times New Roman" w:cs="Times New Roman"/>
          <w:color w:val="0D0D0D"/>
          <w:sz w:val="26"/>
          <w:szCs w:val="26"/>
        </w:rPr>
        <w:t xml:space="preserve">On June 23, 2017, July 21, 2017, and August 21, 2017, Duquesne requested </w:t>
      </w:r>
      <w:r>
        <w:rPr>
          <w:rFonts w:ascii="Times New Roman" w:eastAsia="Times New Roman" w:hAnsi="Times New Roman" w:cs="Times New Roman"/>
          <w:color w:val="0D0D0D"/>
          <w:sz w:val="26"/>
          <w:szCs w:val="26"/>
        </w:rPr>
        <w:br/>
      </w:r>
      <w:r w:rsidRPr="00C56F05">
        <w:rPr>
          <w:rFonts w:ascii="Times New Roman" w:eastAsia="Times New Roman" w:hAnsi="Times New Roman" w:cs="Times New Roman"/>
          <w:color w:val="0D0D0D"/>
          <w:sz w:val="26"/>
          <w:szCs w:val="26"/>
        </w:rPr>
        <w:t xml:space="preserve">30-day extensions to submit </w:t>
      </w:r>
      <w:r w:rsidR="00F72559">
        <w:rPr>
          <w:rFonts w:ascii="Times New Roman" w:eastAsia="Times New Roman" w:hAnsi="Times New Roman" w:cs="Times New Roman"/>
          <w:color w:val="0D0D0D"/>
          <w:sz w:val="26"/>
          <w:szCs w:val="26"/>
        </w:rPr>
        <w:t>a</w:t>
      </w:r>
      <w:r w:rsidRPr="00C56F05">
        <w:rPr>
          <w:rFonts w:ascii="Times New Roman" w:eastAsia="Times New Roman" w:hAnsi="Times New Roman" w:cs="Times New Roman"/>
          <w:color w:val="0D0D0D"/>
          <w:sz w:val="26"/>
          <w:szCs w:val="26"/>
        </w:rPr>
        <w:t xml:space="preserve"> new CAP design for Commission review and approval.  The Commission approved the requests in Secretarial Letters dated June 26, 2017, July</w:t>
      </w:r>
      <w:r>
        <w:rPr>
          <w:rFonts w:ascii="Times New Roman" w:eastAsia="Times New Roman" w:hAnsi="Times New Roman" w:cs="Times New Roman"/>
          <w:color w:val="0D0D0D"/>
          <w:sz w:val="26"/>
          <w:szCs w:val="26"/>
        </w:rPr>
        <w:t> 21</w:t>
      </w:r>
      <w:r w:rsidRPr="00C56F05">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w:t>
      </w:r>
      <w:r w:rsidRPr="00C56F05">
        <w:rPr>
          <w:rFonts w:ascii="Times New Roman" w:eastAsia="Times New Roman" w:hAnsi="Times New Roman" w:cs="Times New Roman"/>
          <w:color w:val="0D0D0D"/>
          <w:sz w:val="26"/>
          <w:szCs w:val="26"/>
        </w:rPr>
        <w:t>2017, and August 2</w:t>
      </w:r>
      <w:r>
        <w:rPr>
          <w:rFonts w:ascii="Times New Roman" w:eastAsia="Times New Roman" w:hAnsi="Times New Roman" w:cs="Times New Roman"/>
          <w:color w:val="0D0D0D"/>
          <w:sz w:val="26"/>
          <w:szCs w:val="26"/>
        </w:rPr>
        <w:t>3</w:t>
      </w:r>
      <w:r w:rsidRPr="00C56F05">
        <w:rPr>
          <w:rFonts w:ascii="Times New Roman" w:eastAsia="Times New Roman" w:hAnsi="Times New Roman" w:cs="Times New Roman"/>
          <w:color w:val="0D0D0D"/>
          <w:sz w:val="26"/>
          <w:szCs w:val="26"/>
        </w:rPr>
        <w:t>, 2017, respectively.</w:t>
      </w:r>
      <w:r w:rsidRPr="00C56F05">
        <w:rPr>
          <w:rFonts w:ascii="Times New Roman" w:eastAsia="Calibri" w:hAnsi="Times New Roman" w:cs="Times New Roman"/>
          <w:sz w:val="26"/>
          <w:szCs w:val="26"/>
        </w:rPr>
        <w:t xml:space="preserve">  </w:t>
      </w:r>
    </w:p>
    <w:p w14:paraId="2EFE69EE"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p>
    <w:p w14:paraId="713290A6"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t>On September 15, 2017, Duquesne filed a Joint Petition,</w:t>
      </w:r>
      <w:r w:rsidRPr="00C56F05">
        <w:rPr>
          <w:rFonts w:ascii="Times New Roman" w:eastAsia="Times New Roman" w:hAnsi="Times New Roman" w:cs="Times New Roman"/>
          <w:color w:val="0D0D0D"/>
          <w:sz w:val="26"/>
          <w:szCs w:val="26"/>
          <w:vertAlign w:val="superscript"/>
        </w:rPr>
        <w:footnoteReference w:id="9"/>
      </w:r>
      <w:r w:rsidRPr="00C56F05">
        <w:rPr>
          <w:rFonts w:ascii="Times New Roman" w:eastAsia="Times New Roman" w:hAnsi="Times New Roman" w:cs="Times New Roman"/>
          <w:color w:val="0D0D0D"/>
          <w:sz w:val="26"/>
          <w:szCs w:val="26"/>
        </w:rPr>
        <w:t xml:space="preserve"> which proposed to amend its 2017-2019 USECP by modifying the CAP and extending the amended USECP through 2022.  The Joint Petition proposed, </w:t>
      </w:r>
      <w:r w:rsidRPr="00C56F05">
        <w:rPr>
          <w:rFonts w:ascii="Times New Roman" w:eastAsia="Times New Roman" w:hAnsi="Times New Roman" w:cs="Times New Roman"/>
          <w:i/>
          <w:iCs/>
          <w:color w:val="0D0D0D"/>
          <w:sz w:val="26"/>
          <w:szCs w:val="26"/>
        </w:rPr>
        <w:t>inter alia</w:t>
      </w:r>
      <w:r w:rsidRPr="00C56F05">
        <w:rPr>
          <w:rFonts w:ascii="Times New Roman" w:eastAsia="Times New Roman" w:hAnsi="Times New Roman" w:cs="Times New Roman"/>
          <w:color w:val="0D0D0D"/>
          <w:sz w:val="26"/>
          <w:szCs w:val="26"/>
        </w:rPr>
        <w:t xml:space="preserve">, to convert Duquesne’s CAP from a percent of </w:t>
      </w:r>
      <w:r>
        <w:rPr>
          <w:rFonts w:ascii="Times New Roman" w:eastAsia="Times New Roman" w:hAnsi="Times New Roman" w:cs="Times New Roman"/>
          <w:color w:val="0D0D0D"/>
          <w:sz w:val="26"/>
          <w:szCs w:val="26"/>
        </w:rPr>
        <w:t xml:space="preserve">budget </w:t>
      </w:r>
      <w:r w:rsidRPr="00C56F05">
        <w:rPr>
          <w:rFonts w:ascii="Times New Roman" w:eastAsia="Times New Roman" w:hAnsi="Times New Roman" w:cs="Times New Roman"/>
          <w:color w:val="0D0D0D"/>
          <w:sz w:val="26"/>
          <w:szCs w:val="26"/>
        </w:rPr>
        <w:t xml:space="preserve">bill (POB) program to a PIPP in two phases.  The first phase would </w:t>
      </w:r>
      <w:r w:rsidRPr="00C56F05">
        <w:rPr>
          <w:rFonts w:ascii="Times New Roman" w:eastAsia="Times New Roman" w:hAnsi="Times New Roman" w:cs="Times New Roman"/>
          <w:color w:val="0D0D0D"/>
          <w:sz w:val="26"/>
          <w:szCs w:val="26"/>
        </w:rPr>
        <w:lastRenderedPageBreak/>
        <w:t xml:space="preserve">make modifications to Duquesne’s current POB CAP to address the affordability concerns raised in the March 2017 Order.  </w:t>
      </w:r>
      <w:r>
        <w:rPr>
          <w:rFonts w:ascii="Times New Roman" w:eastAsia="Times New Roman" w:hAnsi="Times New Roman" w:cs="Times New Roman"/>
          <w:color w:val="0D0D0D"/>
          <w:sz w:val="26"/>
          <w:szCs w:val="26"/>
        </w:rPr>
        <w:t xml:space="preserve">Joint Petition at 6.  </w:t>
      </w:r>
      <w:r w:rsidRPr="00C56F05">
        <w:rPr>
          <w:rFonts w:ascii="Times New Roman" w:eastAsia="Times New Roman" w:hAnsi="Times New Roman" w:cs="Times New Roman"/>
          <w:color w:val="0D0D0D"/>
          <w:sz w:val="26"/>
          <w:szCs w:val="26"/>
        </w:rPr>
        <w:t xml:space="preserve">This phase was scheduled to begin on </w:t>
      </w:r>
      <w:proofErr w:type="gramStart"/>
      <w:r w:rsidRPr="00C56F05">
        <w:rPr>
          <w:rFonts w:ascii="Times New Roman" w:eastAsia="Times New Roman" w:hAnsi="Times New Roman" w:cs="Times New Roman"/>
          <w:color w:val="0D0D0D"/>
          <w:sz w:val="26"/>
          <w:szCs w:val="26"/>
        </w:rPr>
        <w:t>January 1, 2018</w:t>
      </w:r>
      <w:r>
        <w:rPr>
          <w:rFonts w:ascii="Times New Roman" w:eastAsia="Times New Roman" w:hAnsi="Times New Roman" w:cs="Times New Roman"/>
          <w:color w:val="0D0D0D"/>
          <w:sz w:val="26"/>
          <w:szCs w:val="26"/>
        </w:rPr>
        <w:t>,</w:t>
      </w:r>
      <w:r w:rsidRPr="00C56F05">
        <w:rPr>
          <w:rFonts w:ascii="Times New Roman" w:eastAsia="Times New Roman" w:hAnsi="Times New Roman" w:cs="Times New Roman"/>
          <w:color w:val="0D0D0D"/>
          <w:sz w:val="26"/>
          <w:szCs w:val="26"/>
        </w:rPr>
        <w:t xml:space="preserve"> and</w:t>
      </w:r>
      <w:proofErr w:type="gramEnd"/>
      <w:r w:rsidRPr="00C56F05">
        <w:rPr>
          <w:rFonts w:ascii="Times New Roman" w:eastAsia="Times New Roman" w:hAnsi="Times New Roman" w:cs="Times New Roman"/>
          <w:color w:val="0D0D0D"/>
          <w:sz w:val="26"/>
          <w:szCs w:val="26"/>
        </w:rPr>
        <w:t xml:space="preserve"> run through December 31, 2019.  The second phase proposed</w:t>
      </w:r>
      <w:r>
        <w:rPr>
          <w:rFonts w:ascii="Times New Roman" w:eastAsia="Times New Roman" w:hAnsi="Times New Roman" w:cs="Times New Roman"/>
          <w:color w:val="0D0D0D"/>
          <w:sz w:val="26"/>
          <w:szCs w:val="26"/>
        </w:rPr>
        <w:t xml:space="preserve"> the following changes to Duquesne’s CAP, beginning on January 1, 2020:</w:t>
      </w:r>
    </w:p>
    <w:p w14:paraId="3BE416B2"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38477990" w14:textId="77777777" w:rsidR="006849C5" w:rsidRPr="00CD42EE" w:rsidRDefault="006849C5" w:rsidP="006849C5">
      <w:pPr>
        <w:pStyle w:val="ListParagraph"/>
        <w:numPr>
          <w:ilvl w:val="0"/>
          <w:numId w:val="28"/>
        </w:numPr>
        <w:spacing w:after="0" w:line="360" w:lineRule="auto"/>
        <w:rPr>
          <w:rFonts w:ascii="Times New Roman" w:eastAsia="Times New Roman" w:hAnsi="Times New Roman" w:cs="Times New Roman"/>
          <w:color w:val="0D0D0D"/>
          <w:sz w:val="26"/>
          <w:szCs w:val="26"/>
        </w:rPr>
      </w:pPr>
      <w:r w:rsidRPr="00CD42EE">
        <w:rPr>
          <w:rFonts w:ascii="Times New Roman" w:eastAsia="Times New Roman" w:hAnsi="Times New Roman" w:cs="Times New Roman"/>
          <w:color w:val="0D0D0D"/>
          <w:sz w:val="26"/>
          <w:szCs w:val="26"/>
        </w:rPr>
        <w:t xml:space="preserve">Place all Duquesne CAP customers into a PIPP CAP, consistent with Table </w:t>
      </w:r>
      <w:r>
        <w:rPr>
          <w:rFonts w:ascii="Times New Roman" w:eastAsia="Times New Roman" w:hAnsi="Times New Roman" w:cs="Times New Roman"/>
          <w:color w:val="0D0D0D"/>
          <w:sz w:val="26"/>
          <w:szCs w:val="26"/>
        </w:rPr>
        <w:t>1</w:t>
      </w:r>
      <w:r w:rsidRPr="00CD42EE">
        <w:rPr>
          <w:rFonts w:ascii="Times New Roman" w:eastAsia="Times New Roman" w:hAnsi="Times New Roman" w:cs="Times New Roman"/>
          <w:color w:val="0D0D0D"/>
          <w:sz w:val="26"/>
          <w:szCs w:val="26"/>
        </w:rPr>
        <w:t>:</w:t>
      </w:r>
    </w:p>
    <w:p w14:paraId="290F6D6B"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4FE56F1F" w14:textId="77777777" w:rsidR="006849C5" w:rsidRPr="005F4CC0" w:rsidRDefault="006849C5" w:rsidP="006849C5">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Table 1</w:t>
      </w:r>
    </w:p>
    <w:p w14:paraId="2FE4DC84" w14:textId="77777777" w:rsidR="006849C5" w:rsidRPr="005F4CC0" w:rsidRDefault="006849C5" w:rsidP="006849C5">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Proposed Percent of Income CAP Payments</w:t>
      </w:r>
    </w:p>
    <w:tbl>
      <w:tblPr>
        <w:tblStyle w:val="TableGrid"/>
        <w:tblW w:w="9378" w:type="dxa"/>
        <w:tblLook w:val="04A0" w:firstRow="1" w:lastRow="0" w:firstColumn="1" w:lastColumn="0" w:noHBand="0" w:noVBand="1"/>
      </w:tblPr>
      <w:tblGrid>
        <w:gridCol w:w="3618"/>
        <w:gridCol w:w="2880"/>
        <w:gridCol w:w="2880"/>
      </w:tblGrid>
      <w:tr w:rsidR="006849C5" w:rsidRPr="005F4CC0" w14:paraId="24413C38" w14:textId="77777777" w:rsidTr="00A45D86">
        <w:trPr>
          <w:trHeight w:val="990"/>
        </w:trPr>
        <w:tc>
          <w:tcPr>
            <w:tcW w:w="3618" w:type="dxa"/>
            <w:vAlign w:val="center"/>
            <w:hideMark/>
          </w:tcPr>
          <w:p w14:paraId="79EC8F23"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14:paraId="033C3418"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Service </w:t>
            </w:r>
            <w:r>
              <w:rPr>
                <w:rFonts w:ascii="Times New Roman" w:eastAsia="Times New Roman" w:hAnsi="Times New Roman"/>
                <w:b/>
                <w:bCs/>
                <w:color w:val="000000"/>
                <w:sz w:val="26"/>
                <w:szCs w:val="26"/>
              </w:rPr>
              <w:t>Non</w:t>
            </w:r>
            <w:r>
              <w:rPr>
                <w:rFonts w:ascii="Times New Roman" w:eastAsia="Times New Roman" w:hAnsi="Times New Roman"/>
                <w:b/>
                <w:bCs/>
                <w:color w:val="000000"/>
                <w:sz w:val="26"/>
                <w:szCs w:val="26"/>
              </w:rPr>
              <w:noBreakHyphen/>
              <w:t xml:space="preserve">Electric Heat </w:t>
            </w:r>
            <w:r w:rsidRPr="005F4CC0">
              <w:rPr>
                <w:rFonts w:ascii="Times New Roman" w:eastAsia="Times New Roman" w:hAnsi="Times New Roman"/>
                <w:b/>
                <w:bCs/>
                <w:color w:val="000000"/>
                <w:sz w:val="26"/>
                <w:szCs w:val="26"/>
              </w:rPr>
              <w:t xml:space="preserve">Percentage of </w:t>
            </w:r>
            <w:r>
              <w:rPr>
                <w:rFonts w:ascii="Times New Roman" w:eastAsia="Times New Roman" w:hAnsi="Times New Roman"/>
                <w:b/>
                <w:bCs/>
                <w:color w:val="000000"/>
                <w:sz w:val="26"/>
                <w:szCs w:val="26"/>
              </w:rPr>
              <w:t xml:space="preserve">Income </w:t>
            </w:r>
            <w:r w:rsidRPr="005F4CC0">
              <w:rPr>
                <w:rFonts w:ascii="Times New Roman" w:eastAsia="Times New Roman" w:hAnsi="Times New Roman"/>
                <w:b/>
                <w:bCs/>
                <w:color w:val="000000"/>
                <w:sz w:val="26"/>
                <w:szCs w:val="26"/>
              </w:rPr>
              <w:t>Payment</w:t>
            </w:r>
          </w:p>
        </w:tc>
        <w:tc>
          <w:tcPr>
            <w:tcW w:w="2880" w:type="dxa"/>
            <w:vAlign w:val="center"/>
            <w:hideMark/>
          </w:tcPr>
          <w:p w14:paraId="37A7324B"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 Percent</w:t>
            </w:r>
            <w:r>
              <w:rPr>
                <w:rFonts w:ascii="Times New Roman" w:eastAsia="Times New Roman" w:hAnsi="Times New Roman"/>
                <w:b/>
                <w:bCs/>
                <w:color w:val="000000"/>
                <w:sz w:val="26"/>
                <w:szCs w:val="26"/>
              </w:rPr>
              <w:t xml:space="preserve"> of Income</w:t>
            </w:r>
            <w:r w:rsidRPr="005F4CC0">
              <w:rPr>
                <w:rFonts w:ascii="Times New Roman" w:eastAsia="Times New Roman" w:hAnsi="Times New Roman"/>
                <w:b/>
                <w:bCs/>
                <w:color w:val="000000"/>
                <w:sz w:val="26"/>
                <w:szCs w:val="26"/>
              </w:rPr>
              <w:t xml:space="preserve"> Payment</w:t>
            </w:r>
          </w:p>
        </w:tc>
      </w:tr>
      <w:tr w:rsidR="006849C5" w:rsidRPr="005F4CC0" w14:paraId="7E3AAADE" w14:textId="77777777" w:rsidTr="00A45D86">
        <w:trPr>
          <w:trHeight w:val="548"/>
        </w:trPr>
        <w:tc>
          <w:tcPr>
            <w:tcW w:w="3618" w:type="dxa"/>
            <w:noWrap/>
            <w:vAlign w:val="center"/>
            <w:hideMark/>
          </w:tcPr>
          <w:p w14:paraId="75AFFA12"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0%</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50% </w:t>
            </w:r>
            <w:r>
              <w:rPr>
                <w:rFonts w:ascii="Times New Roman" w:eastAsia="Times New Roman" w:hAnsi="Times New Roman"/>
                <w:color w:val="000000"/>
                <w:sz w:val="26"/>
                <w:szCs w:val="26"/>
              </w:rPr>
              <w:t>FPIG</w:t>
            </w:r>
          </w:p>
        </w:tc>
        <w:tc>
          <w:tcPr>
            <w:tcW w:w="2880" w:type="dxa"/>
            <w:noWrap/>
            <w:vAlign w:val="center"/>
            <w:hideMark/>
          </w:tcPr>
          <w:p w14:paraId="7B197A8C"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3</w:t>
            </w:r>
            <w:r w:rsidRPr="005F4CC0">
              <w:rPr>
                <w:rFonts w:ascii="Times New Roman" w:eastAsia="Times New Roman" w:hAnsi="Times New Roman"/>
                <w:color w:val="000000"/>
                <w:sz w:val="26"/>
                <w:szCs w:val="26"/>
              </w:rPr>
              <w:t>%</w:t>
            </w:r>
          </w:p>
        </w:tc>
        <w:tc>
          <w:tcPr>
            <w:tcW w:w="2880" w:type="dxa"/>
            <w:noWrap/>
            <w:vAlign w:val="center"/>
            <w:hideMark/>
          </w:tcPr>
          <w:p w14:paraId="1B7F505C"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7</w:t>
            </w:r>
            <w:r w:rsidRPr="005F4CC0">
              <w:rPr>
                <w:rFonts w:ascii="Times New Roman" w:eastAsia="Times New Roman" w:hAnsi="Times New Roman"/>
                <w:color w:val="000000"/>
                <w:sz w:val="26"/>
                <w:szCs w:val="26"/>
              </w:rPr>
              <w:t>%</w:t>
            </w:r>
          </w:p>
        </w:tc>
      </w:tr>
      <w:tr w:rsidR="006849C5" w:rsidRPr="005F4CC0" w14:paraId="146F37DB" w14:textId="77777777" w:rsidTr="00A45D86">
        <w:trPr>
          <w:trHeight w:val="530"/>
        </w:trPr>
        <w:tc>
          <w:tcPr>
            <w:tcW w:w="3618" w:type="dxa"/>
            <w:noWrap/>
            <w:vAlign w:val="center"/>
            <w:hideMark/>
          </w:tcPr>
          <w:p w14:paraId="2BB9F17F"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51%</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100% </w:t>
            </w:r>
            <w:r>
              <w:rPr>
                <w:rFonts w:ascii="Times New Roman" w:eastAsia="Times New Roman" w:hAnsi="Times New Roman"/>
                <w:color w:val="000000"/>
                <w:sz w:val="26"/>
                <w:szCs w:val="26"/>
              </w:rPr>
              <w:t>FPIG</w:t>
            </w:r>
          </w:p>
        </w:tc>
        <w:tc>
          <w:tcPr>
            <w:tcW w:w="2880" w:type="dxa"/>
            <w:noWrap/>
            <w:vAlign w:val="center"/>
            <w:hideMark/>
          </w:tcPr>
          <w:p w14:paraId="17726FE1"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4</w:t>
            </w:r>
            <w:r w:rsidRPr="005F4CC0">
              <w:rPr>
                <w:rFonts w:ascii="Times New Roman" w:eastAsia="Times New Roman" w:hAnsi="Times New Roman"/>
                <w:color w:val="000000"/>
                <w:sz w:val="26"/>
                <w:szCs w:val="26"/>
              </w:rPr>
              <w:t>%</w:t>
            </w:r>
          </w:p>
        </w:tc>
        <w:tc>
          <w:tcPr>
            <w:tcW w:w="2880" w:type="dxa"/>
            <w:noWrap/>
            <w:vAlign w:val="center"/>
            <w:hideMark/>
          </w:tcPr>
          <w:p w14:paraId="1C3ABCF1"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8</w:t>
            </w:r>
            <w:r w:rsidRPr="005F4CC0">
              <w:rPr>
                <w:rFonts w:ascii="Times New Roman" w:eastAsia="Times New Roman" w:hAnsi="Times New Roman"/>
                <w:color w:val="000000"/>
                <w:sz w:val="26"/>
                <w:szCs w:val="26"/>
              </w:rPr>
              <w:t>%</w:t>
            </w:r>
          </w:p>
        </w:tc>
      </w:tr>
      <w:tr w:rsidR="006849C5" w:rsidRPr="005F4CC0" w14:paraId="150600AA" w14:textId="77777777" w:rsidTr="00A45D86">
        <w:trPr>
          <w:trHeight w:val="530"/>
        </w:trPr>
        <w:tc>
          <w:tcPr>
            <w:tcW w:w="3618" w:type="dxa"/>
            <w:noWrap/>
            <w:vAlign w:val="center"/>
            <w:hideMark/>
          </w:tcPr>
          <w:p w14:paraId="09BE78EB"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101%</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150% </w:t>
            </w:r>
            <w:r>
              <w:rPr>
                <w:rFonts w:ascii="Times New Roman" w:eastAsia="Times New Roman" w:hAnsi="Times New Roman"/>
                <w:color w:val="000000"/>
                <w:sz w:val="26"/>
                <w:szCs w:val="26"/>
              </w:rPr>
              <w:t>FPIG</w:t>
            </w:r>
          </w:p>
        </w:tc>
        <w:tc>
          <w:tcPr>
            <w:tcW w:w="2880" w:type="dxa"/>
            <w:noWrap/>
            <w:vAlign w:val="center"/>
            <w:hideMark/>
          </w:tcPr>
          <w:p w14:paraId="6B31973A"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5</w:t>
            </w:r>
            <w:r w:rsidRPr="005F4CC0">
              <w:rPr>
                <w:rFonts w:ascii="Times New Roman" w:eastAsia="Times New Roman" w:hAnsi="Times New Roman"/>
                <w:color w:val="000000"/>
                <w:sz w:val="26"/>
                <w:szCs w:val="26"/>
              </w:rPr>
              <w:t>%</w:t>
            </w:r>
          </w:p>
        </w:tc>
        <w:tc>
          <w:tcPr>
            <w:tcW w:w="2880" w:type="dxa"/>
            <w:noWrap/>
            <w:vAlign w:val="center"/>
            <w:hideMark/>
          </w:tcPr>
          <w:p w14:paraId="68836D53"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w:t>
            </w:r>
            <w:r w:rsidRPr="005F4CC0">
              <w:rPr>
                <w:rFonts w:ascii="Times New Roman" w:eastAsia="Times New Roman" w:hAnsi="Times New Roman"/>
                <w:color w:val="000000"/>
                <w:sz w:val="26"/>
                <w:szCs w:val="26"/>
              </w:rPr>
              <w:t>%</w:t>
            </w:r>
          </w:p>
        </w:tc>
      </w:tr>
    </w:tbl>
    <w:p w14:paraId="225448BC" w14:textId="77777777" w:rsidR="006849C5" w:rsidRPr="00EA05DF" w:rsidRDefault="006849C5" w:rsidP="006849C5">
      <w:pPr>
        <w:pStyle w:val="FootnoteText"/>
        <w:spacing w:line="360" w:lineRule="auto"/>
        <w:rPr>
          <w:sz w:val="22"/>
          <w:szCs w:val="22"/>
        </w:rPr>
      </w:pPr>
      <w:r w:rsidRPr="00EA05DF">
        <w:rPr>
          <w:i/>
          <w:sz w:val="22"/>
          <w:szCs w:val="22"/>
        </w:rPr>
        <w:t>Source</w:t>
      </w:r>
      <w:r w:rsidRPr="00EA05DF">
        <w:rPr>
          <w:sz w:val="22"/>
          <w:szCs w:val="22"/>
        </w:rPr>
        <w:t>: Joint Petition at 7.</w:t>
      </w:r>
    </w:p>
    <w:p w14:paraId="16771902" w14:textId="77777777" w:rsidR="006849C5" w:rsidRDefault="006849C5" w:rsidP="006849C5">
      <w:pPr>
        <w:pStyle w:val="FootnoteText"/>
        <w:spacing w:line="360" w:lineRule="auto"/>
        <w:rPr>
          <w:sz w:val="26"/>
          <w:szCs w:val="26"/>
        </w:rPr>
      </w:pPr>
    </w:p>
    <w:p w14:paraId="72072ADB" w14:textId="77777777" w:rsidR="006849C5" w:rsidRDefault="006849C5" w:rsidP="006849C5">
      <w:pPr>
        <w:pStyle w:val="FootnoteText"/>
        <w:numPr>
          <w:ilvl w:val="0"/>
          <w:numId w:val="27"/>
        </w:numPr>
        <w:spacing w:line="360" w:lineRule="auto"/>
        <w:rPr>
          <w:sz w:val="26"/>
          <w:szCs w:val="26"/>
        </w:rPr>
      </w:pPr>
      <w:r>
        <w:rPr>
          <w:sz w:val="26"/>
          <w:szCs w:val="26"/>
        </w:rPr>
        <w:t xml:space="preserve">Charge the customer the average bill if the customer’s average monthly bill (based on a 12-month rolling average) is less than the PIPP amount.  </w:t>
      </w:r>
      <w:r w:rsidRPr="00C6581C">
        <w:rPr>
          <w:sz w:val="26"/>
          <w:szCs w:val="26"/>
        </w:rPr>
        <w:t>The</w:t>
      </w:r>
      <w:r>
        <w:rPr>
          <w:sz w:val="26"/>
          <w:szCs w:val="26"/>
        </w:rPr>
        <w:t xml:space="preserve"> average bill is not </w:t>
      </w:r>
      <w:r w:rsidRPr="00C6581C">
        <w:rPr>
          <w:sz w:val="26"/>
          <w:szCs w:val="26"/>
        </w:rPr>
        <w:t>a budget bill and w</w:t>
      </w:r>
      <w:r>
        <w:rPr>
          <w:sz w:val="26"/>
          <w:szCs w:val="26"/>
        </w:rPr>
        <w:t xml:space="preserve">ould </w:t>
      </w:r>
      <w:r w:rsidRPr="00C6581C">
        <w:rPr>
          <w:sz w:val="26"/>
          <w:szCs w:val="26"/>
        </w:rPr>
        <w:t>not be subject to reconciliation.</w:t>
      </w:r>
      <w:r>
        <w:rPr>
          <w:sz w:val="26"/>
          <w:szCs w:val="26"/>
        </w:rPr>
        <w:t xml:space="preserve">  The CAP payment would be reviewed every four months to determine which CAP amount (PIPP or average bill) is most beneficial to the customer.  Joint Petition at 7.</w:t>
      </w:r>
    </w:p>
    <w:p w14:paraId="1803F831" w14:textId="77777777" w:rsidR="006849C5" w:rsidRDefault="006849C5" w:rsidP="006849C5">
      <w:pPr>
        <w:pStyle w:val="FootnoteText"/>
        <w:spacing w:line="360" w:lineRule="auto"/>
        <w:ind w:left="720"/>
        <w:rPr>
          <w:sz w:val="26"/>
          <w:szCs w:val="26"/>
        </w:rPr>
      </w:pPr>
    </w:p>
    <w:p w14:paraId="6B55212D" w14:textId="77777777" w:rsidR="006849C5" w:rsidRDefault="006849C5" w:rsidP="006849C5">
      <w:pPr>
        <w:pStyle w:val="FootnoteText"/>
        <w:numPr>
          <w:ilvl w:val="0"/>
          <w:numId w:val="27"/>
        </w:numPr>
        <w:spacing w:line="360" w:lineRule="auto"/>
        <w:rPr>
          <w:sz w:val="26"/>
          <w:szCs w:val="26"/>
        </w:rPr>
      </w:pPr>
      <w:r>
        <w:rPr>
          <w:sz w:val="26"/>
          <w:szCs w:val="26"/>
        </w:rPr>
        <w:t xml:space="preserve">Establish the following tiered limits for CAP credits, based on the customer’s income and account type:  </w:t>
      </w:r>
    </w:p>
    <w:p w14:paraId="3BE6B016" w14:textId="77777777" w:rsidR="006849C5" w:rsidRDefault="006849C5" w:rsidP="006849C5">
      <w:pPr>
        <w:pStyle w:val="FootnoteText"/>
        <w:spacing w:line="360" w:lineRule="auto"/>
        <w:rPr>
          <w:sz w:val="26"/>
          <w:szCs w:val="26"/>
        </w:rPr>
      </w:pPr>
    </w:p>
    <w:p w14:paraId="1BFE15D5" w14:textId="77777777" w:rsidR="006849C5" w:rsidRPr="005F4CC0" w:rsidRDefault="006849C5" w:rsidP="006849C5">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lastRenderedPageBreak/>
        <w:t>Table 2</w:t>
      </w:r>
    </w:p>
    <w:p w14:paraId="7D985E0C" w14:textId="77777777" w:rsidR="006849C5" w:rsidRPr="005F4CC0" w:rsidRDefault="006849C5" w:rsidP="006849C5">
      <w:pPr>
        <w:keepNext/>
        <w:tabs>
          <w:tab w:val="left" w:pos="1512"/>
        </w:tabs>
        <w:spacing w:after="0" w:line="240" w:lineRule="auto"/>
        <w:contextualSpacing/>
        <w:jc w:val="center"/>
        <w:textAlignment w:val="baseline"/>
        <w:rPr>
          <w:rFonts w:ascii="Times New Roman" w:eastAsia="Times New Roman" w:hAnsi="Times New Roman" w:cs="Times New Roman"/>
          <w:b/>
          <w:color w:val="000000"/>
          <w:spacing w:val="7"/>
          <w:sz w:val="26"/>
          <w:szCs w:val="26"/>
        </w:rPr>
      </w:pPr>
      <w:r>
        <w:rPr>
          <w:rFonts w:ascii="Times New Roman" w:eastAsia="Times New Roman" w:hAnsi="Times New Roman" w:cs="Times New Roman"/>
          <w:b/>
          <w:color w:val="000000"/>
          <w:spacing w:val="7"/>
          <w:sz w:val="26"/>
          <w:szCs w:val="26"/>
        </w:rPr>
        <w:t>Proposed CAP Credit Limits for PIPP CAP</w:t>
      </w:r>
    </w:p>
    <w:tbl>
      <w:tblPr>
        <w:tblStyle w:val="TableGrid"/>
        <w:tblW w:w="9378" w:type="dxa"/>
        <w:jc w:val="center"/>
        <w:tblLook w:val="04A0" w:firstRow="1" w:lastRow="0" w:firstColumn="1" w:lastColumn="0" w:noHBand="0" w:noVBand="1"/>
      </w:tblPr>
      <w:tblGrid>
        <w:gridCol w:w="3618"/>
        <w:gridCol w:w="2880"/>
        <w:gridCol w:w="2880"/>
      </w:tblGrid>
      <w:tr w:rsidR="006849C5" w:rsidRPr="005F4CC0" w14:paraId="70558A3F" w14:textId="77777777" w:rsidTr="00A45D86">
        <w:trPr>
          <w:trHeight w:val="990"/>
          <w:jc w:val="center"/>
        </w:trPr>
        <w:tc>
          <w:tcPr>
            <w:tcW w:w="3618" w:type="dxa"/>
            <w:vAlign w:val="center"/>
            <w:hideMark/>
          </w:tcPr>
          <w:p w14:paraId="595CF21C"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Income Category</w:t>
            </w:r>
          </w:p>
        </w:tc>
        <w:tc>
          <w:tcPr>
            <w:tcW w:w="2880" w:type="dxa"/>
            <w:vAlign w:val="center"/>
            <w:hideMark/>
          </w:tcPr>
          <w:p w14:paraId="5DC110D5" w14:textId="77777777" w:rsidR="006849C5"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 xml:space="preserve">Residential </w:t>
            </w:r>
          </w:p>
          <w:p w14:paraId="52AFB476"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Pr>
                <w:rFonts w:ascii="Times New Roman" w:eastAsia="Times New Roman" w:hAnsi="Times New Roman"/>
                <w:b/>
                <w:bCs/>
                <w:color w:val="000000"/>
                <w:sz w:val="26"/>
                <w:szCs w:val="26"/>
              </w:rPr>
              <w:t>Non-Electric Heat</w:t>
            </w:r>
          </w:p>
        </w:tc>
        <w:tc>
          <w:tcPr>
            <w:tcW w:w="2880" w:type="dxa"/>
            <w:vAlign w:val="center"/>
            <w:hideMark/>
          </w:tcPr>
          <w:p w14:paraId="39AB0116" w14:textId="77777777" w:rsidR="006849C5" w:rsidRPr="005F4CC0" w:rsidRDefault="006849C5" w:rsidP="00A45D86">
            <w:pPr>
              <w:keepNext/>
              <w:contextualSpacing/>
              <w:jc w:val="center"/>
              <w:rPr>
                <w:rFonts w:ascii="Times New Roman" w:eastAsia="Times New Roman" w:hAnsi="Times New Roman"/>
                <w:b/>
                <w:bCs/>
                <w:color w:val="000000"/>
                <w:sz w:val="26"/>
                <w:szCs w:val="26"/>
              </w:rPr>
            </w:pPr>
            <w:r w:rsidRPr="005F4CC0">
              <w:rPr>
                <w:rFonts w:ascii="Times New Roman" w:eastAsia="Times New Roman" w:hAnsi="Times New Roman"/>
                <w:b/>
                <w:bCs/>
                <w:color w:val="000000"/>
                <w:sz w:val="26"/>
                <w:szCs w:val="26"/>
              </w:rPr>
              <w:t>Residential Electric Heat</w:t>
            </w:r>
          </w:p>
        </w:tc>
      </w:tr>
      <w:tr w:rsidR="006849C5" w:rsidRPr="005F4CC0" w14:paraId="79618503" w14:textId="77777777" w:rsidTr="00A45D86">
        <w:trPr>
          <w:trHeight w:val="548"/>
          <w:jc w:val="center"/>
        </w:trPr>
        <w:tc>
          <w:tcPr>
            <w:tcW w:w="3618" w:type="dxa"/>
            <w:noWrap/>
            <w:vAlign w:val="center"/>
            <w:hideMark/>
          </w:tcPr>
          <w:p w14:paraId="1CA58A40"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0%</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50% </w:t>
            </w:r>
            <w:r>
              <w:rPr>
                <w:rFonts w:ascii="Times New Roman" w:eastAsia="Times New Roman" w:hAnsi="Times New Roman"/>
                <w:color w:val="000000"/>
                <w:sz w:val="26"/>
                <w:szCs w:val="26"/>
              </w:rPr>
              <w:t>FPIG</w:t>
            </w:r>
          </w:p>
        </w:tc>
        <w:tc>
          <w:tcPr>
            <w:tcW w:w="2880" w:type="dxa"/>
            <w:noWrap/>
            <w:vAlign w:val="center"/>
            <w:hideMark/>
          </w:tcPr>
          <w:p w14:paraId="15B57A5E"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$1,600</w:t>
            </w:r>
          </w:p>
        </w:tc>
        <w:tc>
          <w:tcPr>
            <w:tcW w:w="2880" w:type="dxa"/>
            <w:noWrap/>
            <w:vAlign w:val="center"/>
            <w:hideMark/>
          </w:tcPr>
          <w:p w14:paraId="6E2415B4"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$2,350</w:t>
            </w:r>
          </w:p>
        </w:tc>
      </w:tr>
      <w:tr w:rsidR="006849C5" w:rsidRPr="005F4CC0" w14:paraId="59D71CC3" w14:textId="77777777" w:rsidTr="00A45D86">
        <w:trPr>
          <w:trHeight w:val="530"/>
          <w:jc w:val="center"/>
        </w:trPr>
        <w:tc>
          <w:tcPr>
            <w:tcW w:w="3618" w:type="dxa"/>
            <w:noWrap/>
            <w:vAlign w:val="center"/>
            <w:hideMark/>
          </w:tcPr>
          <w:p w14:paraId="2D38B036"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51%</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100% </w:t>
            </w:r>
            <w:r>
              <w:rPr>
                <w:rFonts w:ascii="Times New Roman" w:eastAsia="Times New Roman" w:hAnsi="Times New Roman"/>
                <w:color w:val="000000"/>
                <w:sz w:val="26"/>
                <w:szCs w:val="26"/>
              </w:rPr>
              <w:t>FPIG</w:t>
            </w:r>
          </w:p>
        </w:tc>
        <w:tc>
          <w:tcPr>
            <w:tcW w:w="2880" w:type="dxa"/>
            <w:noWrap/>
            <w:vAlign w:val="center"/>
            <w:hideMark/>
          </w:tcPr>
          <w:p w14:paraId="72CCE5A6"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$1,400</w:t>
            </w:r>
          </w:p>
        </w:tc>
        <w:tc>
          <w:tcPr>
            <w:tcW w:w="2880" w:type="dxa"/>
            <w:noWrap/>
            <w:vAlign w:val="center"/>
            <w:hideMark/>
          </w:tcPr>
          <w:p w14:paraId="39930FEF"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$1,800</w:t>
            </w:r>
          </w:p>
        </w:tc>
      </w:tr>
      <w:tr w:rsidR="006849C5" w:rsidRPr="005F4CC0" w14:paraId="3098D40F" w14:textId="77777777" w:rsidTr="00A45D86">
        <w:trPr>
          <w:trHeight w:val="530"/>
          <w:jc w:val="center"/>
        </w:trPr>
        <w:tc>
          <w:tcPr>
            <w:tcW w:w="3618" w:type="dxa"/>
            <w:noWrap/>
            <w:vAlign w:val="center"/>
            <w:hideMark/>
          </w:tcPr>
          <w:p w14:paraId="2C7755FC" w14:textId="77777777" w:rsidR="006849C5" w:rsidRPr="005F4CC0" w:rsidRDefault="006849C5" w:rsidP="00A45D86">
            <w:pPr>
              <w:keepNext/>
              <w:contextualSpacing/>
              <w:jc w:val="center"/>
              <w:rPr>
                <w:rFonts w:ascii="Times New Roman" w:eastAsia="Times New Roman" w:hAnsi="Times New Roman"/>
                <w:color w:val="000000"/>
                <w:sz w:val="26"/>
                <w:szCs w:val="26"/>
              </w:rPr>
            </w:pPr>
            <w:r w:rsidRPr="005F4CC0">
              <w:rPr>
                <w:rFonts w:ascii="Times New Roman" w:eastAsia="Times New Roman" w:hAnsi="Times New Roman"/>
                <w:color w:val="000000"/>
                <w:sz w:val="26"/>
                <w:szCs w:val="26"/>
              </w:rPr>
              <w:t>101%</w:t>
            </w:r>
            <w:r>
              <w:rPr>
                <w:rFonts w:ascii="Times New Roman" w:eastAsia="Times New Roman" w:hAnsi="Times New Roman"/>
                <w:color w:val="000000"/>
                <w:sz w:val="26"/>
                <w:szCs w:val="26"/>
              </w:rPr>
              <w:t>-</w:t>
            </w:r>
            <w:r w:rsidRPr="005F4CC0">
              <w:rPr>
                <w:rFonts w:ascii="Times New Roman" w:eastAsia="Times New Roman" w:hAnsi="Times New Roman"/>
                <w:color w:val="000000"/>
                <w:sz w:val="26"/>
                <w:szCs w:val="26"/>
              </w:rPr>
              <w:t xml:space="preserve">150% </w:t>
            </w:r>
            <w:r>
              <w:rPr>
                <w:rFonts w:ascii="Times New Roman" w:eastAsia="Times New Roman" w:hAnsi="Times New Roman"/>
                <w:color w:val="000000"/>
                <w:sz w:val="26"/>
                <w:szCs w:val="26"/>
              </w:rPr>
              <w:t>FPIG</w:t>
            </w:r>
          </w:p>
        </w:tc>
        <w:tc>
          <w:tcPr>
            <w:tcW w:w="2880" w:type="dxa"/>
            <w:noWrap/>
            <w:vAlign w:val="center"/>
            <w:hideMark/>
          </w:tcPr>
          <w:p w14:paraId="792A62A9"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$900</w:t>
            </w:r>
          </w:p>
        </w:tc>
        <w:tc>
          <w:tcPr>
            <w:tcW w:w="2880" w:type="dxa"/>
            <w:noWrap/>
            <w:vAlign w:val="center"/>
            <w:hideMark/>
          </w:tcPr>
          <w:p w14:paraId="6A17DD7C" w14:textId="77777777" w:rsidR="006849C5" w:rsidRPr="005F4CC0" w:rsidRDefault="006849C5" w:rsidP="00A45D86">
            <w:pPr>
              <w:keepNext/>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$1,300</w:t>
            </w:r>
          </w:p>
        </w:tc>
      </w:tr>
    </w:tbl>
    <w:p w14:paraId="720C2082" w14:textId="77777777" w:rsidR="006849C5" w:rsidRPr="00F93DB2" w:rsidRDefault="006849C5" w:rsidP="006849C5">
      <w:pPr>
        <w:pStyle w:val="FootnoteText"/>
        <w:spacing w:line="360" w:lineRule="auto"/>
        <w:rPr>
          <w:sz w:val="22"/>
          <w:szCs w:val="22"/>
        </w:rPr>
      </w:pPr>
      <w:r w:rsidRPr="00F93DB2">
        <w:rPr>
          <w:i/>
          <w:sz w:val="22"/>
          <w:szCs w:val="22"/>
        </w:rPr>
        <w:t>Source</w:t>
      </w:r>
      <w:r w:rsidRPr="00F93DB2">
        <w:rPr>
          <w:sz w:val="22"/>
          <w:szCs w:val="22"/>
        </w:rPr>
        <w:t xml:space="preserve">: Joint Petition at 8.  </w:t>
      </w:r>
    </w:p>
    <w:p w14:paraId="56480BFE"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2500F75A" w14:textId="77777777" w:rsidR="006849C5" w:rsidRDefault="006849C5" w:rsidP="006849C5">
      <w:pPr>
        <w:pStyle w:val="FootnoteText"/>
        <w:numPr>
          <w:ilvl w:val="0"/>
          <w:numId w:val="26"/>
        </w:numPr>
        <w:spacing w:line="360" w:lineRule="auto"/>
        <w:rPr>
          <w:sz w:val="26"/>
          <w:szCs w:val="26"/>
        </w:rPr>
      </w:pPr>
      <w:r>
        <w:rPr>
          <w:sz w:val="26"/>
          <w:szCs w:val="26"/>
        </w:rPr>
        <w:t>Forgive any existing in-program arrearage (IPA) when CAP customers transition from the POB to the PIPP.  Duquesne would assume responsibility for 45% of the IPA and not seek recovery of that amount.  The remaining 55% of the IPA</w:t>
      </w:r>
      <w:r>
        <w:rPr>
          <w:rStyle w:val="FootnoteReference"/>
          <w:sz w:val="26"/>
          <w:szCs w:val="26"/>
        </w:rPr>
        <w:footnoteReference w:id="10"/>
      </w:r>
      <w:r>
        <w:rPr>
          <w:sz w:val="26"/>
          <w:szCs w:val="26"/>
        </w:rPr>
        <w:t xml:space="preserve"> would be deferred and combined with the customer’s existing pre-program arrearage (PPA).  CAP customers would receive 1/24</w:t>
      </w:r>
      <w:r w:rsidRPr="00AB1ACF">
        <w:rPr>
          <w:sz w:val="26"/>
          <w:szCs w:val="26"/>
          <w:vertAlign w:val="superscript"/>
        </w:rPr>
        <w:t>th</w:t>
      </w:r>
      <w:r>
        <w:rPr>
          <w:sz w:val="26"/>
          <w:szCs w:val="26"/>
        </w:rPr>
        <w:t xml:space="preserve"> forgiveness of this deferred balance with each monthly payment after transitioning to the PIPP CAP.  Duquesne would recover the forgiven IPA balance (</w:t>
      </w:r>
      <w:r w:rsidRPr="00F23369">
        <w:rPr>
          <w:i/>
          <w:sz w:val="26"/>
          <w:szCs w:val="26"/>
        </w:rPr>
        <w:t>i.e.</w:t>
      </w:r>
      <w:r>
        <w:rPr>
          <w:sz w:val="26"/>
          <w:szCs w:val="26"/>
        </w:rPr>
        <w:t>, the 55%) through its Universal Service rider.</w:t>
      </w:r>
      <w:r>
        <w:rPr>
          <w:rStyle w:val="FootnoteReference"/>
          <w:sz w:val="26"/>
          <w:szCs w:val="26"/>
        </w:rPr>
        <w:footnoteReference w:id="11"/>
      </w:r>
      <w:r>
        <w:rPr>
          <w:sz w:val="26"/>
          <w:szCs w:val="26"/>
        </w:rPr>
        <w:t xml:space="preserve">  Joint Petition at 8.  </w:t>
      </w:r>
    </w:p>
    <w:p w14:paraId="311DF6A3"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658B94DE" w14:textId="77777777" w:rsidR="006849C5" w:rsidRDefault="006849C5" w:rsidP="006849C5">
      <w:pPr>
        <w:pStyle w:val="ListParagraph"/>
        <w:numPr>
          <w:ilvl w:val="0"/>
          <w:numId w:val="26"/>
        </w:numPr>
        <w:spacing w:after="0" w:line="360" w:lineRule="auto"/>
        <w:rPr>
          <w:rFonts w:ascii="Times New Roman" w:eastAsia="Times New Roman" w:hAnsi="Times New Roman" w:cs="Times New Roman"/>
          <w:color w:val="0D0D0D"/>
          <w:sz w:val="26"/>
          <w:szCs w:val="26"/>
        </w:rPr>
      </w:pPr>
      <w:r w:rsidRPr="001A4FAA">
        <w:rPr>
          <w:rFonts w:ascii="Times New Roman" w:eastAsia="Times New Roman" w:hAnsi="Times New Roman" w:cs="Times New Roman"/>
          <w:color w:val="0D0D0D"/>
          <w:sz w:val="26"/>
          <w:szCs w:val="26"/>
        </w:rPr>
        <w:t>Increase the minimum monthly payment for non-electric heating customers from $15 to $20.  The minimum payment for electric heating customers w</w:t>
      </w:r>
      <w:r>
        <w:rPr>
          <w:rFonts w:ascii="Times New Roman" w:eastAsia="Times New Roman" w:hAnsi="Times New Roman" w:cs="Times New Roman"/>
          <w:color w:val="0D0D0D"/>
          <w:sz w:val="26"/>
          <w:szCs w:val="26"/>
        </w:rPr>
        <w:t>ould</w:t>
      </w:r>
      <w:r w:rsidRPr="001A4FAA">
        <w:rPr>
          <w:rFonts w:ascii="Times New Roman" w:eastAsia="Times New Roman" w:hAnsi="Times New Roman" w:cs="Times New Roman"/>
          <w:color w:val="0D0D0D"/>
          <w:sz w:val="26"/>
          <w:szCs w:val="26"/>
        </w:rPr>
        <w:t xml:space="preserve"> remain $40.  In instances where actual usage charges are lower than the minimum payment amount, the customer </w:t>
      </w:r>
      <w:r>
        <w:rPr>
          <w:rFonts w:ascii="Times New Roman" w:eastAsia="Times New Roman" w:hAnsi="Times New Roman" w:cs="Times New Roman"/>
          <w:color w:val="0D0D0D"/>
          <w:sz w:val="26"/>
          <w:szCs w:val="26"/>
        </w:rPr>
        <w:t>would</w:t>
      </w:r>
      <w:r w:rsidRPr="001A4FAA">
        <w:rPr>
          <w:rFonts w:ascii="Times New Roman" w:eastAsia="Times New Roman" w:hAnsi="Times New Roman" w:cs="Times New Roman"/>
          <w:color w:val="0D0D0D"/>
          <w:sz w:val="26"/>
          <w:szCs w:val="26"/>
        </w:rPr>
        <w:t xml:space="preserve"> be billed for actual usage.  Joint Petition at</w:t>
      </w:r>
      <w:r>
        <w:rPr>
          <w:rFonts w:ascii="Times New Roman" w:eastAsia="Times New Roman" w:hAnsi="Times New Roman" w:cs="Times New Roman"/>
          <w:color w:val="0D0D0D"/>
          <w:sz w:val="26"/>
          <w:szCs w:val="26"/>
        </w:rPr>
        <w:t> </w:t>
      </w:r>
      <w:r w:rsidRPr="001A4FAA">
        <w:rPr>
          <w:rFonts w:ascii="Times New Roman" w:eastAsia="Times New Roman" w:hAnsi="Times New Roman" w:cs="Times New Roman"/>
          <w:color w:val="0D0D0D"/>
          <w:sz w:val="26"/>
          <w:szCs w:val="26"/>
        </w:rPr>
        <w:t>8.</w:t>
      </w:r>
    </w:p>
    <w:p w14:paraId="36DAF7B1" w14:textId="77777777" w:rsidR="006849C5" w:rsidRPr="00247652" w:rsidRDefault="006849C5" w:rsidP="006849C5">
      <w:pPr>
        <w:spacing w:after="0" w:line="360" w:lineRule="auto"/>
        <w:rPr>
          <w:rFonts w:ascii="Times New Roman" w:eastAsia="Times New Roman" w:hAnsi="Times New Roman" w:cs="Times New Roman"/>
          <w:color w:val="0D0D0D"/>
          <w:sz w:val="26"/>
          <w:szCs w:val="26"/>
        </w:rPr>
      </w:pPr>
    </w:p>
    <w:p w14:paraId="095D227D"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lastRenderedPageBreak/>
        <w:t>On December 29, 2017, Duquesne filed another Petition (December 2017 Petition) requesting approval of a new CAP bill design and customer communication plan beginning in 2020.  On January 18, 2018, OCA filed an Answer to the December 2017 Petition.</w:t>
      </w:r>
      <w:r w:rsidRPr="00C56F05">
        <w:rPr>
          <w:rFonts w:ascii="Times New Roman" w:eastAsia="Times New Roman" w:hAnsi="Times New Roman" w:cs="Times New Roman"/>
          <w:color w:val="0D0D0D"/>
          <w:sz w:val="26"/>
          <w:szCs w:val="26"/>
          <w:vertAlign w:val="superscript"/>
        </w:rPr>
        <w:footnoteReference w:id="12"/>
      </w:r>
      <w:r w:rsidRPr="00C56F05">
        <w:rPr>
          <w:rFonts w:ascii="Times New Roman" w:eastAsia="Times New Roman" w:hAnsi="Times New Roman" w:cs="Times New Roman"/>
          <w:color w:val="0D0D0D"/>
          <w:sz w:val="26"/>
          <w:szCs w:val="26"/>
        </w:rPr>
        <w:t xml:space="preserve">  </w:t>
      </w:r>
    </w:p>
    <w:p w14:paraId="5500B913" w14:textId="77777777"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17C8F96D" w14:textId="19C67054" w:rsidR="006849C5" w:rsidRPr="00C56F0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56F05">
        <w:rPr>
          <w:rFonts w:ascii="Times New Roman" w:eastAsia="Times New Roman" w:hAnsi="Times New Roman" w:cs="Times New Roman"/>
          <w:color w:val="0D0D0D"/>
          <w:sz w:val="26"/>
          <w:szCs w:val="26"/>
        </w:rPr>
        <w:t>On February 8, 2018, the Commission entered an Order (February 2018 Order) addressing the Joint and December 2017 Petitions.  The February 2018 Order (1)</w:t>
      </w:r>
      <w:r>
        <w:rPr>
          <w:rFonts w:ascii="Times New Roman" w:eastAsia="Times New Roman" w:hAnsi="Times New Roman" w:cs="Times New Roman"/>
          <w:color w:val="0D0D0D"/>
          <w:sz w:val="26"/>
          <w:szCs w:val="26"/>
        </w:rPr>
        <w:t> </w:t>
      </w:r>
      <w:r w:rsidRPr="00C56F05">
        <w:rPr>
          <w:rFonts w:ascii="Times New Roman" w:eastAsia="Times New Roman" w:hAnsi="Times New Roman" w:cs="Times New Roman"/>
          <w:color w:val="0D0D0D"/>
          <w:sz w:val="26"/>
          <w:szCs w:val="26"/>
        </w:rPr>
        <w:t xml:space="preserve">approved Duquesne’s amended POB CAP design for 2018-2019 and increased the maximum CAP credit to $1,500 for non-electric heating customers; (2) withheld consideration and approval of the Joint Petition PIPP CAP design for 2020-2022 until Duquesne’s 2020-2022 USECP filing; (3) denied the Joint Petitioners’ request for waiver of 52 Pa. Code § </w:t>
      </w:r>
      <w:bookmarkStart w:id="2" w:name="_Hlk43034686"/>
      <w:r w:rsidRPr="00C56F05">
        <w:rPr>
          <w:rFonts w:ascii="Times New Roman" w:eastAsia="Times New Roman" w:hAnsi="Times New Roman" w:cs="Times New Roman"/>
          <w:color w:val="0D0D0D"/>
          <w:sz w:val="26"/>
          <w:szCs w:val="26"/>
        </w:rPr>
        <w:t>54.74(a)(1-2)</w:t>
      </w:r>
      <w:bookmarkEnd w:id="2"/>
      <w:r w:rsidRPr="00C56F05">
        <w:rPr>
          <w:rFonts w:ascii="Times New Roman" w:eastAsia="Times New Roman" w:hAnsi="Times New Roman" w:cs="Times New Roman"/>
          <w:color w:val="0D0D0D"/>
          <w:sz w:val="26"/>
          <w:szCs w:val="26"/>
        </w:rPr>
        <w:t>;</w:t>
      </w:r>
      <w:r w:rsidRPr="00C56F05">
        <w:rPr>
          <w:rFonts w:ascii="Times New Roman" w:eastAsia="Times New Roman" w:hAnsi="Times New Roman" w:cs="Times New Roman"/>
          <w:color w:val="0D0D0D"/>
          <w:sz w:val="26"/>
          <w:szCs w:val="26"/>
          <w:vertAlign w:val="superscript"/>
        </w:rPr>
        <w:footnoteReference w:id="13"/>
      </w:r>
      <w:r w:rsidRPr="00C56F05">
        <w:rPr>
          <w:rFonts w:ascii="Times New Roman" w:eastAsia="Times New Roman" w:hAnsi="Times New Roman" w:cs="Times New Roman"/>
          <w:color w:val="0D0D0D"/>
          <w:sz w:val="26"/>
          <w:szCs w:val="26"/>
        </w:rPr>
        <w:t xml:space="preserve"> (4) deferred consideration of Duquesne’s proposed PIPP CAP bill design and December 2017 Petition until Duquesne’s 2020-2022 USECP filing; and (5) directed Duquesne to clarify in its revised </w:t>
      </w:r>
      <w:r>
        <w:rPr>
          <w:rFonts w:ascii="Times New Roman" w:eastAsia="Times New Roman" w:hAnsi="Times New Roman" w:cs="Times New Roman"/>
          <w:color w:val="0D0D0D"/>
          <w:sz w:val="26"/>
          <w:szCs w:val="26"/>
        </w:rPr>
        <w:t xml:space="preserve">2017 </w:t>
      </w:r>
      <w:r w:rsidRPr="00C56F05">
        <w:rPr>
          <w:rFonts w:ascii="Times New Roman" w:eastAsia="Times New Roman" w:hAnsi="Times New Roman" w:cs="Times New Roman"/>
          <w:color w:val="0D0D0D"/>
          <w:sz w:val="26"/>
          <w:szCs w:val="26"/>
        </w:rPr>
        <w:t xml:space="preserve">USECP that providing Social Security Numbers is not required to qualify for a Hardship Fund grant. </w:t>
      </w:r>
      <w:r>
        <w:rPr>
          <w:rFonts w:ascii="Times New Roman" w:eastAsia="Times New Roman" w:hAnsi="Times New Roman" w:cs="Times New Roman"/>
          <w:color w:val="0D0D0D"/>
          <w:sz w:val="26"/>
          <w:szCs w:val="26"/>
        </w:rPr>
        <w:t xml:space="preserve"> </w:t>
      </w:r>
      <w:r w:rsidRPr="00C56F05">
        <w:rPr>
          <w:rFonts w:ascii="Times New Roman" w:eastAsia="Times New Roman" w:hAnsi="Times New Roman" w:cs="Times New Roman"/>
          <w:color w:val="0D0D0D"/>
          <w:sz w:val="26"/>
          <w:szCs w:val="26"/>
        </w:rPr>
        <w:t>February</w:t>
      </w:r>
      <w:r>
        <w:rPr>
          <w:rFonts w:ascii="Times New Roman" w:eastAsia="Times New Roman" w:hAnsi="Times New Roman" w:cs="Times New Roman"/>
          <w:color w:val="0D0D0D"/>
          <w:sz w:val="26"/>
          <w:szCs w:val="26"/>
        </w:rPr>
        <w:t> </w:t>
      </w:r>
      <w:r w:rsidRPr="00C56F05">
        <w:rPr>
          <w:rFonts w:ascii="Times New Roman" w:eastAsia="Times New Roman" w:hAnsi="Times New Roman" w:cs="Times New Roman"/>
          <w:color w:val="0D0D0D"/>
          <w:sz w:val="26"/>
          <w:szCs w:val="26"/>
        </w:rPr>
        <w:t>2018 Order a</w:t>
      </w:r>
      <w:r w:rsidR="00A378DA">
        <w:rPr>
          <w:rFonts w:ascii="Times New Roman" w:eastAsia="Times New Roman" w:hAnsi="Times New Roman" w:cs="Times New Roman"/>
          <w:color w:val="0D0D0D"/>
          <w:sz w:val="26"/>
          <w:szCs w:val="26"/>
        </w:rPr>
        <w:t>t</w:t>
      </w:r>
      <w:r w:rsidRPr="00C56F05">
        <w:rPr>
          <w:rFonts w:ascii="Times New Roman" w:eastAsia="Times New Roman" w:hAnsi="Times New Roman" w:cs="Times New Roman"/>
          <w:color w:val="0D0D0D"/>
          <w:sz w:val="26"/>
          <w:szCs w:val="26"/>
        </w:rPr>
        <w:t xml:space="preserve"> 12-23.  The February 2018 Order directed Duquesne to file a revised 2017-2019 USECP with the approved changes within 30 days of the entry date of the </w:t>
      </w:r>
      <w:r>
        <w:rPr>
          <w:rFonts w:ascii="Times New Roman" w:eastAsia="Times New Roman" w:hAnsi="Times New Roman" w:cs="Times New Roman"/>
          <w:color w:val="0D0D0D"/>
          <w:sz w:val="26"/>
          <w:szCs w:val="26"/>
        </w:rPr>
        <w:t xml:space="preserve">February 2018 </w:t>
      </w:r>
      <w:r w:rsidRPr="00C56F05">
        <w:rPr>
          <w:rFonts w:ascii="Times New Roman" w:eastAsia="Times New Roman" w:hAnsi="Times New Roman" w:cs="Times New Roman"/>
          <w:color w:val="0D0D0D"/>
          <w:sz w:val="26"/>
          <w:szCs w:val="26"/>
        </w:rPr>
        <w:t>Order.</w:t>
      </w:r>
    </w:p>
    <w:p w14:paraId="1415972D" w14:textId="77777777" w:rsidR="006849C5" w:rsidRPr="00C56F05" w:rsidRDefault="006849C5" w:rsidP="006849C5">
      <w:pPr>
        <w:spacing w:after="0" w:line="360" w:lineRule="auto"/>
        <w:contextualSpacing/>
        <w:rPr>
          <w:rFonts w:ascii="Times New Roman" w:eastAsia="Times New Roman" w:hAnsi="Times New Roman" w:cs="Times New Roman"/>
          <w:color w:val="0D0D0D"/>
          <w:sz w:val="26"/>
          <w:szCs w:val="26"/>
        </w:rPr>
      </w:pPr>
    </w:p>
    <w:p w14:paraId="1B556541" w14:textId="77777777" w:rsidR="006849C5" w:rsidRPr="00C56F05" w:rsidRDefault="006849C5" w:rsidP="006849C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56F05">
        <w:rPr>
          <w:rFonts w:ascii="Times New Roman" w:eastAsia="Times New Roman" w:hAnsi="Times New Roman" w:cs="Times New Roman"/>
          <w:sz w:val="26"/>
          <w:szCs w:val="26"/>
        </w:rPr>
        <w:tab/>
        <w:t xml:space="preserve">On February 23, 2018, CAUSE-PA filed a Petition of Reconsideration </w:t>
      </w:r>
      <w:r w:rsidRPr="00C56F05">
        <w:rPr>
          <w:rFonts w:ascii="Times New Roman" w:eastAsia="Times New Roman" w:hAnsi="Times New Roman" w:cs="Times New Roman"/>
          <w:sz w:val="26"/>
          <w:szCs w:val="20"/>
        </w:rPr>
        <w:t>relative to the February 2018 Order</w:t>
      </w:r>
      <w:r w:rsidRPr="00C56F05">
        <w:rPr>
          <w:rFonts w:ascii="Times New Roman" w:eastAsia="Times New Roman" w:hAnsi="Times New Roman" w:cs="Times New Roman"/>
          <w:sz w:val="26"/>
          <w:szCs w:val="26"/>
        </w:rPr>
        <w:t xml:space="preserve">.  The Commission granted reconsideration of the February 2018 Order on March 1, 2018, to preserve jurisdiction pending review of, and consideration on, the merits of the Petition.  On March 5, 2018, Duquesne and OCA individually filed Answers to the CAUSE-PA Petition. </w:t>
      </w:r>
    </w:p>
    <w:p w14:paraId="361A222A" w14:textId="77777777" w:rsidR="006849C5" w:rsidRPr="00C56F05" w:rsidRDefault="006849C5" w:rsidP="006849C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p>
    <w:p w14:paraId="239D7DE6" w14:textId="77777777" w:rsidR="006849C5" w:rsidRPr="00C56F05" w:rsidRDefault="006849C5" w:rsidP="006849C5">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ab/>
        <w:t>On March 12, 2018, Duquesne filed both clean and red-lined versions of its further revised 2017</w:t>
      </w:r>
      <w:r>
        <w:rPr>
          <w:rFonts w:ascii="Times New Roman" w:eastAsia="Calibri" w:hAnsi="Times New Roman" w:cs="Times New Roman"/>
          <w:sz w:val="26"/>
          <w:szCs w:val="26"/>
        </w:rPr>
        <w:t xml:space="preserve"> </w:t>
      </w:r>
      <w:r w:rsidRPr="00C56F05">
        <w:rPr>
          <w:rFonts w:ascii="Times New Roman" w:eastAsia="Calibri" w:hAnsi="Times New Roman" w:cs="Times New Roman"/>
          <w:sz w:val="26"/>
          <w:szCs w:val="26"/>
        </w:rPr>
        <w:t>USECP in compliance with the February 2018 Order.</w:t>
      </w:r>
    </w:p>
    <w:p w14:paraId="6BF3B5D2" w14:textId="77777777" w:rsidR="006849C5" w:rsidRPr="00C56F05" w:rsidRDefault="006849C5" w:rsidP="006849C5">
      <w:pPr>
        <w:tabs>
          <w:tab w:val="left" w:pos="720"/>
        </w:tabs>
        <w:autoSpaceDE w:val="0"/>
        <w:autoSpaceDN w:val="0"/>
        <w:adjustRightInd w:val="0"/>
        <w:spacing w:after="0" w:line="360" w:lineRule="auto"/>
        <w:contextualSpacing/>
        <w:rPr>
          <w:rFonts w:ascii="Times New Roman" w:eastAsia="Calibri" w:hAnsi="Times New Roman" w:cs="Times New Roman"/>
          <w:sz w:val="26"/>
          <w:szCs w:val="26"/>
        </w:rPr>
      </w:pPr>
    </w:p>
    <w:p w14:paraId="7F932E40" w14:textId="77777777" w:rsidR="006849C5" w:rsidRPr="00C56F05" w:rsidRDefault="006849C5" w:rsidP="006849C5">
      <w:pPr>
        <w:tabs>
          <w:tab w:val="left" w:pos="720"/>
        </w:tabs>
        <w:autoSpaceDE w:val="0"/>
        <w:autoSpaceDN w:val="0"/>
        <w:adjustRightInd w:val="0"/>
        <w:spacing w:after="0" w:line="360" w:lineRule="auto"/>
        <w:contextualSpacing/>
        <w:rPr>
          <w:rFonts w:ascii="Times New Roman" w:eastAsia="Times New Roman" w:hAnsi="Times New Roman" w:cs="Times New Roman"/>
          <w:sz w:val="26"/>
          <w:szCs w:val="26"/>
        </w:rPr>
      </w:pPr>
      <w:r w:rsidRPr="00C56F05">
        <w:rPr>
          <w:rFonts w:ascii="Times New Roman" w:eastAsia="Calibri" w:hAnsi="Times New Roman" w:cs="Times New Roman"/>
          <w:sz w:val="26"/>
          <w:szCs w:val="26"/>
        </w:rPr>
        <w:tab/>
        <w:t xml:space="preserve">On April 19, 2018, the Commission entered </w:t>
      </w:r>
      <w:r>
        <w:rPr>
          <w:rFonts w:ascii="Times New Roman" w:eastAsia="Calibri" w:hAnsi="Times New Roman" w:cs="Times New Roman"/>
          <w:sz w:val="26"/>
          <w:szCs w:val="26"/>
        </w:rPr>
        <w:t>its</w:t>
      </w:r>
      <w:r w:rsidRPr="00C56F05">
        <w:rPr>
          <w:rFonts w:ascii="Times New Roman" w:eastAsia="Calibri" w:hAnsi="Times New Roman" w:cs="Times New Roman"/>
          <w:sz w:val="26"/>
          <w:szCs w:val="26"/>
        </w:rPr>
        <w:t xml:space="preserve"> April 2018 Order granting CAUSE-PA’s Petition for Reconsideration and approving</w:t>
      </w:r>
      <w:r>
        <w:rPr>
          <w:rFonts w:ascii="Times New Roman" w:eastAsia="Calibri" w:hAnsi="Times New Roman" w:cs="Times New Roman"/>
          <w:sz w:val="26"/>
          <w:szCs w:val="26"/>
        </w:rPr>
        <w:t xml:space="preserve"> </w:t>
      </w:r>
      <w:r w:rsidRPr="00C56F05">
        <w:rPr>
          <w:rFonts w:ascii="Times New Roman" w:eastAsia="Calibri" w:hAnsi="Times New Roman" w:cs="Times New Roman"/>
          <w:sz w:val="26"/>
          <w:szCs w:val="26"/>
        </w:rPr>
        <w:t>Duquesne’s proposed two-phase CAP design through 2</w:t>
      </w:r>
      <w:r>
        <w:rPr>
          <w:rFonts w:ascii="Times New Roman" w:eastAsia="Calibri" w:hAnsi="Times New Roman" w:cs="Times New Roman"/>
          <w:sz w:val="26"/>
          <w:szCs w:val="26"/>
        </w:rPr>
        <w:t>02</w:t>
      </w:r>
      <w:r w:rsidRPr="00C56F05">
        <w:rPr>
          <w:rFonts w:ascii="Times New Roman" w:eastAsia="Calibri" w:hAnsi="Times New Roman" w:cs="Times New Roman"/>
          <w:sz w:val="26"/>
          <w:szCs w:val="26"/>
        </w:rPr>
        <w:t>2</w:t>
      </w:r>
      <w:r>
        <w:rPr>
          <w:rFonts w:ascii="Times New Roman" w:eastAsia="Calibri" w:hAnsi="Times New Roman" w:cs="Times New Roman"/>
          <w:sz w:val="26"/>
          <w:szCs w:val="26"/>
        </w:rPr>
        <w:t xml:space="preserve"> and its March 12, 2018 USECP</w:t>
      </w:r>
      <w:r w:rsidRPr="00C56F05">
        <w:rPr>
          <w:rFonts w:ascii="Times New Roman" w:eastAsia="Calibri" w:hAnsi="Times New Roman" w:cs="Times New Roman"/>
          <w:sz w:val="26"/>
          <w:szCs w:val="26"/>
        </w:rPr>
        <w:t>.  The April 2018 Order, however, denied reconsideration of the request f</w:t>
      </w:r>
      <w:r>
        <w:rPr>
          <w:rFonts w:ascii="Times New Roman" w:eastAsia="Calibri" w:hAnsi="Times New Roman" w:cs="Times New Roman"/>
          <w:sz w:val="26"/>
          <w:szCs w:val="26"/>
        </w:rPr>
        <w:t>or</w:t>
      </w:r>
      <w:r w:rsidRPr="00C56F05">
        <w:rPr>
          <w:rFonts w:ascii="Times New Roman" w:eastAsia="Calibri" w:hAnsi="Times New Roman" w:cs="Times New Roman"/>
          <w:sz w:val="26"/>
          <w:szCs w:val="26"/>
        </w:rPr>
        <w:t xml:space="preserve"> </w:t>
      </w:r>
      <w:r w:rsidRPr="00C56F05">
        <w:rPr>
          <w:rFonts w:ascii="Times New Roman" w:eastAsia="Times New Roman" w:hAnsi="Times New Roman" w:cs="Times New Roman"/>
          <w:color w:val="0D0D0D"/>
          <w:sz w:val="26"/>
          <w:szCs w:val="26"/>
        </w:rPr>
        <w:t>a waiver from Section 54.74(a</w:t>
      </w:r>
      <w:proofErr w:type="gramStart"/>
      <w:r w:rsidRPr="00C56F05">
        <w:rPr>
          <w:rFonts w:ascii="Times New Roman" w:eastAsia="Times New Roman" w:hAnsi="Times New Roman" w:cs="Times New Roman"/>
          <w:color w:val="0D0D0D"/>
          <w:sz w:val="26"/>
          <w:szCs w:val="26"/>
        </w:rPr>
        <w:t>)(</w:t>
      </w:r>
      <w:proofErr w:type="gramEnd"/>
      <w:r w:rsidRPr="00C56F05">
        <w:rPr>
          <w:rFonts w:ascii="Times New Roman" w:eastAsia="Times New Roman" w:hAnsi="Times New Roman" w:cs="Times New Roman"/>
          <w:color w:val="0D0D0D"/>
          <w:sz w:val="26"/>
          <w:szCs w:val="26"/>
        </w:rPr>
        <w:t>1-2) and required Duquesne to file a Proposed 2020-2022 USECP on or before February 28, 2019.  April 2018 Order at 16-19.</w:t>
      </w:r>
    </w:p>
    <w:p w14:paraId="4C623BEB"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p>
    <w:p w14:paraId="6FA18B26"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On November 5, 2019, Duquesne filed a letter petition at M</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2016</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2534323 requesting an extension to implement the PIPP CAP by July 2020.  On November 18, 2019, the Commission issued a Secretarial Letter at Docket No. M-2016-2534323 granting the extension, provided that the PIPP CAP would be fully implemented on or before July 31, 2020</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 xml:space="preserve"> and </w:t>
      </w:r>
      <w:r>
        <w:rPr>
          <w:rFonts w:ascii="Times New Roman" w:eastAsia="Calibri" w:hAnsi="Times New Roman" w:cs="Times New Roman"/>
          <w:sz w:val="26"/>
          <w:szCs w:val="26"/>
        </w:rPr>
        <w:t xml:space="preserve">that </w:t>
      </w:r>
      <w:r w:rsidRPr="00C56F05">
        <w:rPr>
          <w:rFonts w:ascii="Times New Roman" w:eastAsia="Calibri" w:hAnsi="Times New Roman" w:cs="Times New Roman"/>
          <w:sz w:val="26"/>
          <w:szCs w:val="26"/>
        </w:rPr>
        <w:t>Duquesne amend</w:t>
      </w:r>
      <w:r>
        <w:rPr>
          <w:rFonts w:ascii="Times New Roman" w:eastAsia="Calibri" w:hAnsi="Times New Roman" w:cs="Times New Roman"/>
          <w:sz w:val="26"/>
          <w:szCs w:val="26"/>
        </w:rPr>
        <w:t>ed</w:t>
      </w:r>
      <w:r w:rsidRPr="00C56F05">
        <w:rPr>
          <w:rFonts w:ascii="Times New Roman" w:eastAsia="Calibri" w:hAnsi="Times New Roman" w:cs="Times New Roman"/>
          <w:sz w:val="26"/>
          <w:szCs w:val="26"/>
        </w:rPr>
        <w:t xml:space="preserve"> its 2017-2019 USECP to reflect the PIPP CAP implementation extension.</w:t>
      </w:r>
      <w:r w:rsidRPr="00C56F05">
        <w:rPr>
          <w:rFonts w:ascii="Times New Roman" w:eastAsia="Calibri" w:hAnsi="Times New Roman" w:cs="Times New Roman"/>
          <w:sz w:val="26"/>
          <w:szCs w:val="26"/>
          <w:vertAlign w:val="superscript"/>
        </w:rPr>
        <w:footnoteReference w:id="14"/>
      </w:r>
      <w:r w:rsidRPr="00C56F05">
        <w:rPr>
          <w:rFonts w:ascii="Times New Roman" w:eastAsia="Calibri" w:hAnsi="Times New Roman" w:cs="Times New Roman"/>
          <w:sz w:val="26"/>
          <w:szCs w:val="26"/>
        </w:rPr>
        <w:t xml:space="preserve">  </w:t>
      </w:r>
    </w:p>
    <w:p w14:paraId="23641669"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p>
    <w:p w14:paraId="51BC794F" w14:textId="6B80DDA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On April 3, 2020, Duquesne filed a Petition (April 2020 Petition) at Docket Nos. M</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2016</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2534323 and M</w:t>
      </w:r>
      <w:r>
        <w:rPr>
          <w:rFonts w:ascii="Times New Roman" w:eastAsia="Calibri" w:hAnsi="Times New Roman" w:cs="Times New Roman"/>
          <w:sz w:val="26"/>
          <w:szCs w:val="26"/>
        </w:rPr>
        <w:t>-</w:t>
      </w:r>
      <w:r w:rsidRPr="00C56F05">
        <w:rPr>
          <w:rFonts w:ascii="Times New Roman" w:eastAsia="Calibri" w:hAnsi="Times New Roman" w:cs="Times New Roman"/>
          <w:sz w:val="26"/>
          <w:szCs w:val="26"/>
        </w:rPr>
        <w:t>2013-2350946 seeking to delay the implementation of its PIPP CAP due to changing operational needs during the COVID</w:t>
      </w:r>
      <w:r w:rsidR="00E32B22">
        <w:rPr>
          <w:rFonts w:ascii="Times New Roman" w:eastAsia="Calibri" w:hAnsi="Times New Roman" w:cs="Times New Roman"/>
          <w:sz w:val="26"/>
          <w:szCs w:val="26"/>
        </w:rPr>
        <w:t>-</w:t>
      </w:r>
      <w:r w:rsidRPr="00C56F05">
        <w:rPr>
          <w:rFonts w:ascii="Times New Roman" w:eastAsia="Calibri" w:hAnsi="Times New Roman" w:cs="Times New Roman"/>
          <w:sz w:val="26"/>
          <w:szCs w:val="26"/>
        </w:rPr>
        <w:t xml:space="preserve">19 pandemic.  Duquesne did not propose a new implementation target date but offered to provide implementation updates to the Commission and all parties every 30 days.  April 2020 Petition at 1-2.  </w:t>
      </w:r>
    </w:p>
    <w:p w14:paraId="4686AA42"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p>
    <w:p w14:paraId="373E88A8"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 xml:space="preserve">On April 20, 2020, the Commission issued a Secretarial Letter granting the April 2020 Petition and directing Duquesne to: </w:t>
      </w:r>
    </w:p>
    <w:p w14:paraId="750D7756"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p>
    <w:p w14:paraId="20A80412" w14:textId="77777777" w:rsidR="006849C5" w:rsidRDefault="006849C5" w:rsidP="006849C5">
      <w:pPr>
        <w:numPr>
          <w:ilvl w:val="0"/>
          <w:numId w:val="18"/>
        </w:num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File </w:t>
      </w:r>
      <w:r w:rsidRPr="00C56F05">
        <w:rPr>
          <w:rFonts w:ascii="Times New Roman" w:eastAsia="Calibri" w:hAnsi="Times New Roman" w:cs="Times New Roman"/>
          <w:sz w:val="26"/>
          <w:szCs w:val="26"/>
        </w:rPr>
        <w:t>monthly PIPP implementation updates begin</w:t>
      </w:r>
      <w:r>
        <w:rPr>
          <w:rFonts w:ascii="Times New Roman" w:eastAsia="Calibri" w:hAnsi="Times New Roman" w:cs="Times New Roman"/>
          <w:sz w:val="26"/>
          <w:szCs w:val="26"/>
        </w:rPr>
        <w:t>ning</w:t>
      </w:r>
      <w:r w:rsidRPr="00C56F05">
        <w:rPr>
          <w:rFonts w:ascii="Times New Roman" w:eastAsia="Calibri" w:hAnsi="Times New Roman" w:cs="Times New Roman"/>
          <w:sz w:val="26"/>
          <w:szCs w:val="26"/>
        </w:rPr>
        <w:t xml:space="preserve"> </w:t>
      </w:r>
      <w:proofErr w:type="gramStart"/>
      <w:r w:rsidRPr="00C56F05">
        <w:rPr>
          <w:rFonts w:ascii="Times New Roman" w:eastAsia="Calibri" w:hAnsi="Times New Roman" w:cs="Times New Roman"/>
          <w:sz w:val="26"/>
          <w:szCs w:val="26"/>
        </w:rPr>
        <w:t>June 1, 2020, and</w:t>
      </w:r>
      <w:proofErr w:type="gramEnd"/>
      <w:r w:rsidRPr="00C56F05">
        <w:rPr>
          <w:rFonts w:ascii="Times New Roman" w:eastAsia="Calibri" w:hAnsi="Times New Roman" w:cs="Times New Roman"/>
          <w:sz w:val="26"/>
          <w:szCs w:val="26"/>
        </w:rPr>
        <w:t xml:space="preserve"> continu</w:t>
      </w:r>
      <w:r>
        <w:rPr>
          <w:rFonts w:ascii="Times New Roman" w:eastAsia="Calibri" w:hAnsi="Times New Roman" w:cs="Times New Roman"/>
          <w:sz w:val="26"/>
          <w:szCs w:val="26"/>
        </w:rPr>
        <w:t>e</w:t>
      </w:r>
      <w:r w:rsidRPr="00C56F05">
        <w:rPr>
          <w:rFonts w:ascii="Times New Roman" w:eastAsia="Calibri" w:hAnsi="Times New Roman" w:cs="Times New Roman"/>
          <w:sz w:val="26"/>
          <w:szCs w:val="26"/>
        </w:rPr>
        <w:t xml:space="preserve"> until the PIPP is </w:t>
      </w:r>
      <w:r>
        <w:rPr>
          <w:rFonts w:ascii="Times New Roman" w:eastAsia="Calibri" w:hAnsi="Times New Roman" w:cs="Times New Roman"/>
          <w:sz w:val="26"/>
          <w:szCs w:val="26"/>
        </w:rPr>
        <w:t xml:space="preserve">fully </w:t>
      </w:r>
      <w:r w:rsidRPr="00C56F05">
        <w:rPr>
          <w:rFonts w:ascii="Times New Roman" w:eastAsia="Calibri" w:hAnsi="Times New Roman" w:cs="Times New Roman"/>
          <w:sz w:val="26"/>
          <w:szCs w:val="26"/>
        </w:rPr>
        <w:t>implemented or the 2020</w:t>
      </w:r>
      <w:r>
        <w:rPr>
          <w:rFonts w:ascii="Times New Roman" w:eastAsia="Calibri" w:hAnsi="Times New Roman" w:cs="Times New Roman"/>
          <w:sz w:val="26"/>
          <w:szCs w:val="26"/>
        </w:rPr>
        <w:t xml:space="preserve"> </w:t>
      </w:r>
      <w:r w:rsidRPr="00C56F05">
        <w:rPr>
          <w:rFonts w:ascii="Times New Roman" w:eastAsia="Calibri" w:hAnsi="Times New Roman" w:cs="Times New Roman"/>
          <w:sz w:val="26"/>
          <w:szCs w:val="26"/>
        </w:rPr>
        <w:t xml:space="preserve">USECP is approved, whichever occurs earlier.  </w:t>
      </w:r>
    </w:p>
    <w:p w14:paraId="68B0FAAE" w14:textId="77777777" w:rsidR="006849C5" w:rsidRPr="00964500" w:rsidRDefault="006849C5" w:rsidP="006849C5">
      <w:pPr>
        <w:spacing w:after="0" w:line="360" w:lineRule="auto"/>
        <w:ind w:left="1440"/>
        <w:contextualSpacing/>
        <w:rPr>
          <w:rFonts w:ascii="Times New Roman" w:eastAsia="Calibri" w:hAnsi="Times New Roman" w:cs="Times New Roman"/>
          <w:sz w:val="26"/>
          <w:szCs w:val="26"/>
        </w:rPr>
      </w:pPr>
    </w:p>
    <w:p w14:paraId="688DE4BD" w14:textId="77777777" w:rsidR="006849C5" w:rsidRPr="00C56F05" w:rsidRDefault="006849C5" w:rsidP="006849C5">
      <w:pPr>
        <w:numPr>
          <w:ilvl w:val="0"/>
          <w:numId w:val="18"/>
        </w:numPr>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Propose a new implementation date as part of its monthly updates.  The implementation date must be no later than December 31,</w:t>
      </w:r>
      <w:r>
        <w:rPr>
          <w:rFonts w:ascii="Times New Roman" w:eastAsia="Calibri" w:hAnsi="Times New Roman" w:cs="Times New Roman"/>
          <w:sz w:val="26"/>
          <w:szCs w:val="26"/>
        </w:rPr>
        <w:t xml:space="preserve"> </w:t>
      </w:r>
      <w:r w:rsidRPr="00C56F05">
        <w:rPr>
          <w:rFonts w:ascii="Times New Roman" w:eastAsia="Calibri" w:hAnsi="Times New Roman" w:cs="Times New Roman"/>
          <w:sz w:val="26"/>
          <w:szCs w:val="26"/>
        </w:rPr>
        <w:t>2020, unless approved through a future petition for extension.</w:t>
      </w:r>
    </w:p>
    <w:p w14:paraId="268D0658"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p>
    <w:p w14:paraId="0B393617"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 xml:space="preserve">April 20 Secretarial Letter at 2. </w:t>
      </w:r>
    </w:p>
    <w:p w14:paraId="2CDCB4D9"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p>
    <w:p w14:paraId="2A12ADEB" w14:textId="77777777" w:rsidR="006849C5" w:rsidRDefault="006849C5" w:rsidP="006849C5">
      <w:pPr>
        <w:spacing w:after="0" w:line="360" w:lineRule="auto"/>
        <w:ind w:firstLine="720"/>
        <w:contextualSpacing/>
        <w:rPr>
          <w:rFonts w:ascii="Times New Roman" w:eastAsia="Calibri" w:hAnsi="Times New Roman" w:cs="Times New Roman"/>
          <w:sz w:val="26"/>
          <w:szCs w:val="26"/>
        </w:rPr>
      </w:pPr>
      <w:r w:rsidRPr="003C1193">
        <w:rPr>
          <w:rFonts w:ascii="Times New Roman" w:eastAsia="Calibri" w:hAnsi="Times New Roman" w:cs="Times New Roman"/>
          <w:sz w:val="26"/>
          <w:szCs w:val="26"/>
        </w:rPr>
        <w:t>On June 1, 2020, July 1, 2020, August 3, 2020</w:t>
      </w:r>
      <w:r>
        <w:rPr>
          <w:rFonts w:ascii="Times New Roman" w:eastAsia="Calibri" w:hAnsi="Times New Roman" w:cs="Times New Roman"/>
          <w:sz w:val="26"/>
          <w:szCs w:val="26"/>
        </w:rPr>
        <w:t>, September 1, 2020</w:t>
      </w:r>
      <w:r w:rsidRPr="00DE1320">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and October 2, 2020, </w:t>
      </w:r>
      <w:r w:rsidRPr="00DE1320">
        <w:rPr>
          <w:rFonts w:ascii="Times New Roman" w:eastAsia="Calibri" w:hAnsi="Times New Roman" w:cs="Times New Roman"/>
          <w:sz w:val="26"/>
          <w:szCs w:val="26"/>
        </w:rPr>
        <w:t>Duquesne filed PIPP implementation update</w:t>
      </w:r>
      <w:r>
        <w:rPr>
          <w:rFonts w:ascii="Times New Roman" w:eastAsia="Calibri" w:hAnsi="Times New Roman" w:cs="Times New Roman"/>
          <w:sz w:val="26"/>
          <w:szCs w:val="26"/>
        </w:rPr>
        <w:t xml:space="preserve">s at Docket Nos. </w:t>
      </w:r>
      <w:r w:rsidRPr="003C1193">
        <w:rPr>
          <w:rFonts w:ascii="Times New Roman" w:eastAsia="Calibri" w:hAnsi="Times New Roman" w:cs="Times New Roman"/>
          <w:sz w:val="26"/>
          <w:szCs w:val="26"/>
        </w:rPr>
        <w:t>M-2016-2534323 and M</w:t>
      </w:r>
      <w:r>
        <w:rPr>
          <w:rFonts w:ascii="Times New Roman" w:eastAsia="Calibri" w:hAnsi="Times New Roman" w:cs="Times New Roman"/>
          <w:sz w:val="26"/>
          <w:szCs w:val="26"/>
        </w:rPr>
        <w:noBreakHyphen/>
      </w:r>
      <w:r w:rsidRPr="003C1193">
        <w:rPr>
          <w:rFonts w:ascii="Times New Roman" w:eastAsia="Calibri" w:hAnsi="Times New Roman" w:cs="Times New Roman"/>
          <w:sz w:val="26"/>
          <w:szCs w:val="26"/>
        </w:rPr>
        <w:t>2019</w:t>
      </w:r>
      <w:r>
        <w:rPr>
          <w:rFonts w:ascii="Times New Roman" w:eastAsia="Calibri" w:hAnsi="Times New Roman" w:cs="Times New Roman"/>
          <w:sz w:val="26"/>
          <w:szCs w:val="26"/>
        </w:rPr>
        <w:noBreakHyphen/>
      </w:r>
      <w:r w:rsidRPr="003C1193">
        <w:rPr>
          <w:rFonts w:ascii="Times New Roman" w:eastAsia="Calibri" w:hAnsi="Times New Roman" w:cs="Times New Roman"/>
          <w:sz w:val="26"/>
          <w:szCs w:val="26"/>
        </w:rPr>
        <w:t>3008227</w:t>
      </w:r>
      <w:r w:rsidRPr="00DE1320">
        <w:rPr>
          <w:rFonts w:ascii="Times New Roman" w:eastAsia="Calibri" w:hAnsi="Times New Roman" w:cs="Times New Roman"/>
          <w:sz w:val="26"/>
          <w:szCs w:val="26"/>
        </w:rPr>
        <w:t>.</w:t>
      </w:r>
      <w:r>
        <w:rPr>
          <w:rFonts w:ascii="Times New Roman" w:eastAsia="Calibri" w:hAnsi="Times New Roman" w:cs="Times New Roman"/>
          <w:sz w:val="26"/>
          <w:szCs w:val="26"/>
        </w:rPr>
        <w:t xml:space="preserve">  The August 3 filing states that a new PIPP implementation date is anticipated for the week of November 22, 2020, but this date may change due to the pandemic.  </w:t>
      </w:r>
    </w:p>
    <w:p w14:paraId="29A6D5FB" w14:textId="77777777" w:rsidR="006849C5" w:rsidRDefault="006849C5" w:rsidP="006849C5">
      <w:pPr>
        <w:spacing w:after="0" w:line="360" w:lineRule="auto"/>
        <w:contextualSpacing/>
        <w:rPr>
          <w:rFonts w:ascii="Times New Roman" w:eastAsia="Calibri" w:hAnsi="Times New Roman" w:cs="Times New Roman"/>
          <w:sz w:val="26"/>
          <w:szCs w:val="26"/>
        </w:rPr>
      </w:pPr>
    </w:p>
    <w:p w14:paraId="006BCE36" w14:textId="77777777" w:rsidR="006849C5" w:rsidRPr="00811AD6" w:rsidRDefault="006849C5" w:rsidP="006849C5">
      <w:pPr>
        <w:keepNext/>
        <w:spacing w:after="0" w:line="240" w:lineRule="auto"/>
        <w:contextualSpacing/>
        <w:rPr>
          <w:rFonts w:ascii="Times New Roman" w:eastAsia="Times New Roman" w:hAnsi="Times New Roman" w:cs="Times New Roman"/>
          <w:i/>
          <w:iCs/>
          <w:sz w:val="26"/>
          <w:szCs w:val="26"/>
        </w:rPr>
      </w:pPr>
      <w:r w:rsidRPr="00811AD6">
        <w:rPr>
          <w:rFonts w:ascii="Times New Roman" w:eastAsia="Times New Roman" w:hAnsi="Times New Roman" w:cs="Times New Roman"/>
          <w:i/>
          <w:iCs/>
          <w:sz w:val="26"/>
          <w:szCs w:val="26"/>
        </w:rPr>
        <w:t>2018 Base Rate Case, Docket Nos. R-2018-3000124, et al.</w:t>
      </w:r>
    </w:p>
    <w:p w14:paraId="42D2A0CB" w14:textId="77777777" w:rsidR="006849C5" w:rsidRPr="006C3883" w:rsidRDefault="006849C5" w:rsidP="006849C5">
      <w:pPr>
        <w:keepNext/>
        <w:spacing w:after="0" w:line="360" w:lineRule="auto"/>
        <w:rPr>
          <w:rFonts w:ascii="Times New Roman" w:eastAsia="Calibri" w:hAnsi="Times New Roman" w:cs="Times New Roman"/>
          <w:color w:val="000000"/>
          <w:sz w:val="26"/>
          <w:szCs w:val="26"/>
        </w:rPr>
      </w:pPr>
    </w:p>
    <w:p w14:paraId="256F67E9" w14:textId="77777777" w:rsidR="006849C5" w:rsidRPr="006C3883" w:rsidRDefault="006849C5" w:rsidP="006849C5">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6C3883">
        <w:rPr>
          <w:rFonts w:ascii="Times New Roman" w:eastAsia="Times New Roman" w:hAnsi="Times New Roman" w:cs="Times New Roman"/>
          <w:sz w:val="26"/>
          <w:szCs w:val="26"/>
        </w:rPr>
        <w:tab/>
        <w:t>On March 2</w:t>
      </w:r>
      <w:r>
        <w:rPr>
          <w:rFonts w:ascii="Times New Roman" w:eastAsia="Times New Roman" w:hAnsi="Times New Roman" w:cs="Times New Roman"/>
          <w:sz w:val="26"/>
          <w:szCs w:val="26"/>
        </w:rPr>
        <w:t>8</w:t>
      </w:r>
      <w:r w:rsidRPr="006C3883">
        <w:rPr>
          <w:rFonts w:ascii="Times New Roman" w:eastAsia="Times New Roman" w:hAnsi="Times New Roman" w:cs="Times New Roman"/>
          <w:sz w:val="26"/>
          <w:szCs w:val="26"/>
        </w:rPr>
        <w:t xml:space="preserve">, 2018, </w:t>
      </w:r>
      <w:r>
        <w:rPr>
          <w:rFonts w:ascii="Times New Roman" w:eastAsia="Times New Roman" w:hAnsi="Times New Roman" w:cs="Times New Roman"/>
          <w:sz w:val="26"/>
          <w:szCs w:val="26"/>
        </w:rPr>
        <w:t>Duquesne</w:t>
      </w:r>
      <w:r w:rsidRPr="006C3883">
        <w:rPr>
          <w:rFonts w:ascii="Times New Roman" w:eastAsia="Times New Roman" w:hAnsi="Times New Roman" w:cs="Times New Roman"/>
          <w:sz w:val="26"/>
          <w:szCs w:val="26"/>
        </w:rPr>
        <w:t xml:space="preserve"> filed for a general rate increase at </w:t>
      </w:r>
      <w:r w:rsidRPr="006C3883">
        <w:rPr>
          <w:rFonts w:ascii="Times New Roman" w:eastAsia="Times New Roman" w:hAnsi="Times New Roman" w:cs="Times New Roman"/>
          <w:i/>
          <w:sz w:val="26"/>
          <w:szCs w:val="26"/>
        </w:rPr>
        <w:t>Pa. PUC, et al., v.</w:t>
      </w:r>
      <w:r>
        <w:rPr>
          <w:rFonts w:ascii="Times New Roman" w:eastAsia="Times New Roman" w:hAnsi="Times New Roman" w:cs="Times New Roman"/>
          <w:i/>
          <w:sz w:val="26"/>
          <w:szCs w:val="26"/>
        </w:rPr>
        <w:t xml:space="preserve"> Duquesne Light Company</w:t>
      </w:r>
      <w:r w:rsidRPr="006C3883">
        <w:rPr>
          <w:rFonts w:ascii="Times New Roman" w:eastAsia="Times New Roman" w:hAnsi="Times New Roman" w:cs="Times New Roman"/>
          <w:sz w:val="26"/>
          <w:szCs w:val="26"/>
        </w:rPr>
        <w:t>, Docket Nos. R-2018-3000</w:t>
      </w:r>
      <w:r>
        <w:rPr>
          <w:rFonts w:ascii="Times New Roman" w:eastAsia="Times New Roman" w:hAnsi="Times New Roman" w:cs="Times New Roman"/>
          <w:sz w:val="26"/>
          <w:szCs w:val="26"/>
        </w:rPr>
        <w:t>124</w:t>
      </w:r>
      <w:r w:rsidRPr="006C3883">
        <w:rPr>
          <w:rFonts w:ascii="Times New Roman" w:eastAsia="Times New Roman" w:hAnsi="Times New Roman" w:cs="Times New Roman"/>
          <w:sz w:val="26"/>
          <w:szCs w:val="26"/>
        </w:rPr>
        <w:t xml:space="preserve">, </w:t>
      </w:r>
      <w:r w:rsidRPr="006C3883">
        <w:rPr>
          <w:rFonts w:ascii="Times New Roman" w:eastAsia="Times New Roman" w:hAnsi="Times New Roman" w:cs="Times New Roman"/>
          <w:i/>
          <w:sz w:val="26"/>
          <w:szCs w:val="26"/>
        </w:rPr>
        <w:t>et al.</w:t>
      </w:r>
      <w:r w:rsidRPr="006C3883">
        <w:rPr>
          <w:rFonts w:ascii="Times New Roman" w:eastAsia="Times New Roman" w:hAnsi="Times New Roman" w:cs="Times New Roman"/>
          <w:sz w:val="26"/>
          <w:szCs w:val="26"/>
        </w:rPr>
        <w:t xml:space="preserve"> (2018 Base Rate Case).  On </w:t>
      </w:r>
      <w:r>
        <w:rPr>
          <w:rFonts w:ascii="Times New Roman" w:eastAsia="Times New Roman" w:hAnsi="Times New Roman" w:cs="Times New Roman"/>
          <w:sz w:val="26"/>
          <w:szCs w:val="26"/>
        </w:rPr>
        <w:t>September</w:t>
      </w:r>
      <w:r w:rsidRPr="006C38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14</w:t>
      </w:r>
      <w:r w:rsidRPr="006C3883">
        <w:rPr>
          <w:rFonts w:ascii="Times New Roman" w:eastAsia="Times New Roman" w:hAnsi="Times New Roman" w:cs="Times New Roman"/>
          <w:sz w:val="26"/>
          <w:szCs w:val="26"/>
        </w:rPr>
        <w:t xml:space="preserve">, 2018, a </w:t>
      </w:r>
      <w:r w:rsidRPr="00DD2887">
        <w:rPr>
          <w:rFonts w:ascii="Times New Roman" w:eastAsia="Times New Roman" w:hAnsi="Times New Roman" w:cs="Times New Roman"/>
          <w:sz w:val="26"/>
          <w:szCs w:val="26"/>
        </w:rPr>
        <w:t>Joint Petition for Approval of Settlement Stipulation</w:t>
      </w:r>
      <w:r w:rsidRPr="006C38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(2018 </w:t>
      </w:r>
      <w:r w:rsidRPr="006C3883">
        <w:rPr>
          <w:rFonts w:ascii="Times New Roman" w:eastAsia="Times New Roman" w:hAnsi="Times New Roman" w:cs="Times New Roman"/>
          <w:sz w:val="26"/>
          <w:szCs w:val="26"/>
        </w:rPr>
        <w:t xml:space="preserve">Joint </w:t>
      </w:r>
      <w:r>
        <w:rPr>
          <w:rFonts w:ascii="Times New Roman" w:eastAsia="Times New Roman" w:hAnsi="Times New Roman" w:cs="Times New Roman"/>
          <w:sz w:val="26"/>
          <w:szCs w:val="26"/>
        </w:rPr>
        <w:t>Settlement)</w:t>
      </w:r>
      <w:r w:rsidRPr="006C3883">
        <w:rPr>
          <w:rFonts w:ascii="Times New Roman" w:eastAsia="Times New Roman" w:hAnsi="Times New Roman" w:cs="Times New Roman"/>
          <w:sz w:val="26"/>
          <w:szCs w:val="26"/>
          <w:vertAlign w:val="superscript"/>
        </w:rPr>
        <w:footnoteReference w:id="15"/>
      </w:r>
      <w:r w:rsidRPr="006C3883">
        <w:rPr>
          <w:rFonts w:ascii="Times New Roman" w:eastAsia="Times New Roman" w:hAnsi="Times New Roman" w:cs="Times New Roman"/>
          <w:sz w:val="26"/>
          <w:szCs w:val="26"/>
        </w:rPr>
        <w:t xml:space="preserve"> was filed, providing, </w:t>
      </w:r>
      <w:r w:rsidRPr="006C3883">
        <w:rPr>
          <w:rFonts w:ascii="Times New Roman" w:eastAsia="Times New Roman" w:hAnsi="Times New Roman" w:cs="Times New Roman"/>
          <w:i/>
          <w:sz w:val="26"/>
          <w:szCs w:val="26"/>
        </w:rPr>
        <w:t>inter alia</w:t>
      </w:r>
      <w:r w:rsidRPr="006C3883">
        <w:rPr>
          <w:rFonts w:ascii="Times New Roman" w:eastAsia="Times New Roman" w:hAnsi="Times New Roman" w:cs="Times New Roman"/>
          <w:sz w:val="26"/>
          <w:szCs w:val="26"/>
        </w:rPr>
        <w:t>,</w:t>
      </w:r>
      <w:r w:rsidRPr="006C3883" w:rsidDel="0056264B">
        <w:rPr>
          <w:rFonts w:ascii="Times New Roman" w:eastAsia="Times New Roman" w:hAnsi="Times New Roman" w:cs="Times New Roman"/>
          <w:sz w:val="26"/>
          <w:szCs w:val="26"/>
        </w:rPr>
        <w:t xml:space="preserve"> </w:t>
      </w:r>
      <w:r w:rsidRPr="006C3883">
        <w:rPr>
          <w:rFonts w:ascii="Times New Roman" w:eastAsia="Times New Roman" w:hAnsi="Times New Roman" w:cs="Times New Roman"/>
          <w:sz w:val="26"/>
          <w:szCs w:val="26"/>
        </w:rPr>
        <w:t xml:space="preserve">for changes impacting </w:t>
      </w:r>
      <w:r>
        <w:rPr>
          <w:rFonts w:ascii="Times New Roman" w:eastAsia="Times New Roman" w:hAnsi="Times New Roman" w:cs="Times New Roman"/>
          <w:sz w:val="26"/>
          <w:szCs w:val="26"/>
        </w:rPr>
        <w:t>Duquesne</w:t>
      </w:r>
      <w:r w:rsidRPr="006C3883">
        <w:rPr>
          <w:rFonts w:ascii="Times New Roman" w:eastAsia="Times New Roman" w:hAnsi="Times New Roman" w:cs="Times New Roman"/>
          <w:sz w:val="26"/>
          <w:szCs w:val="26"/>
        </w:rPr>
        <w:t>’s universal service programs.  The Administrative Law Judge’s (ALJ</w:t>
      </w:r>
      <w:r>
        <w:rPr>
          <w:rFonts w:ascii="Times New Roman" w:eastAsia="Times New Roman" w:hAnsi="Times New Roman" w:cs="Times New Roman"/>
          <w:sz w:val="26"/>
          <w:szCs w:val="26"/>
        </w:rPr>
        <w:t>’s</w:t>
      </w:r>
      <w:r w:rsidRPr="006C3883">
        <w:rPr>
          <w:rFonts w:ascii="Times New Roman" w:eastAsia="Times New Roman" w:hAnsi="Times New Roman" w:cs="Times New Roman"/>
          <w:sz w:val="26"/>
          <w:szCs w:val="26"/>
        </w:rPr>
        <w:t>) October 18, 2018 Recommended Decision recommended approval of the Joint Petition</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lastRenderedPageBreak/>
        <w:t>with no modification to the universal service provisions</w:t>
      </w:r>
      <w:r w:rsidRPr="006C38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By Order entered on December 20, 2018, </w:t>
      </w:r>
      <w:r w:rsidRPr="00323E60">
        <w:rPr>
          <w:rFonts w:ascii="Times New Roman" w:eastAsia="Times New Roman" w:hAnsi="Times New Roman" w:cs="Times New Roman"/>
          <w:i/>
          <w:iCs/>
          <w:sz w:val="26"/>
          <w:szCs w:val="26"/>
        </w:rPr>
        <w:t>inter alia</w:t>
      </w:r>
      <w:r>
        <w:rPr>
          <w:rFonts w:ascii="Times New Roman" w:eastAsia="Times New Roman" w:hAnsi="Times New Roman" w:cs="Times New Roman"/>
          <w:sz w:val="26"/>
          <w:szCs w:val="26"/>
        </w:rPr>
        <w:t>, t</w:t>
      </w:r>
      <w:r w:rsidRPr="006C3883">
        <w:rPr>
          <w:rFonts w:ascii="Times New Roman" w:eastAsia="Times New Roman" w:hAnsi="Times New Roman" w:cs="Times New Roman"/>
          <w:sz w:val="26"/>
          <w:szCs w:val="26"/>
        </w:rPr>
        <w:t>he Commission a</w:t>
      </w:r>
      <w:r>
        <w:rPr>
          <w:rFonts w:ascii="Times New Roman" w:eastAsia="Times New Roman" w:hAnsi="Times New Roman" w:cs="Times New Roman"/>
          <w:sz w:val="26"/>
          <w:szCs w:val="26"/>
        </w:rPr>
        <w:t>pproved</w:t>
      </w:r>
      <w:r w:rsidRPr="006C3883">
        <w:rPr>
          <w:rFonts w:ascii="Times New Roman" w:eastAsia="Times New Roman" w:hAnsi="Times New Roman" w:cs="Times New Roman"/>
          <w:sz w:val="26"/>
          <w:szCs w:val="26"/>
        </w:rPr>
        <w:t xml:space="preserve"> the </w:t>
      </w:r>
      <w:r>
        <w:rPr>
          <w:rFonts w:ascii="Times New Roman" w:eastAsia="Times New Roman" w:hAnsi="Times New Roman" w:cs="Times New Roman"/>
          <w:sz w:val="26"/>
          <w:szCs w:val="26"/>
        </w:rPr>
        <w:t>Joint Petition</w:t>
      </w:r>
      <w:r w:rsidRPr="006C388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December 20 Order at OP #5.  </w:t>
      </w:r>
    </w:p>
    <w:p w14:paraId="3DF2249F" w14:textId="77777777" w:rsidR="006849C5" w:rsidRPr="006C3883" w:rsidRDefault="006849C5" w:rsidP="006849C5">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p>
    <w:p w14:paraId="0D73AC79" w14:textId="77777777" w:rsidR="006849C5" w:rsidRPr="006C3883" w:rsidRDefault="006849C5" w:rsidP="006849C5">
      <w:pPr>
        <w:widowControl w:val="0"/>
        <w:tabs>
          <w:tab w:val="left" w:pos="720"/>
        </w:tabs>
        <w:autoSpaceDE w:val="0"/>
        <w:autoSpaceDN w:val="0"/>
        <w:adjustRightInd w:val="0"/>
        <w:spacing w:after="0" w:line="360" w:lineRule="auto"/>
        <w:rPr>
          <w:rFonts w:ascii="Times New Roman" w:eastAsia="Times New Roman" w:hAnsi="Times New Roman" w:cs="Times New Roman"/>
          <w:sz w:val="26"/>
          <w:szCs w:val="26"/>
        </w:rPr>
      </w:pPr>
      <w:r w:rsidRPr="006C3883">
        <w:rPr>
          <w:rFonts w:ascii="Times New Roman" w:eastAsia="Times New Roman" w:hAnsi="Times New Roman" w:cs="Times New Roman"/>
          <w:sz w:val="26"/>
          <w:szCs w:val="26"/>
        </w:rPr>
        <w:tab/>
        <w:t xml:space="preserve">As articulated in the </w:t>
      </w:r>
      <w:r>
        <w:rPr>
          <w:rFonts w:ascii="Times New Roman" w:eastAsia="Times New Roman" w:hAnsi="Times New Roman" w:cs="Times New Roman"/>
          <w:sz w:val="26"/>
          <w:szCs w:val="26"/>
        </w:rPr>
        <w:t xml:space="preserve">2018 </w:t>
      </w:r>
      <w:r w:rsidRPr="006C3883">
        <w:rPr>
          <w:rFonts w:ascii="Times New Roman" w:eastAsia="Times New Roman" w:hAnsi="Times New Roman" w:cs="Times New Roman"/>
          <w:sz w:val="26"/>
          <w:szCs w:val="26"/>
        </w:rPr>
        <w:t xml:space="preserve">Joint </w:t>
      </w:r>
      <w:r>
        <w:rPr>
          <w:rFonts w:ascii="Times New Roman" w:eastAsia="Times New Roman" w:hAnsi="Times New Roman" w:cs="Times New Roman"/>
          <w:sz w:val="26"/>
          <w:szCs w:val="26"/>
        </w:rPr>
        <w:t>Settlement</w:t>
      </w:r>
      <w:r w:rsidRPr="006C388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Duquesne</w:t>
      </w:r>
      <w:r w:rsidRPr="006C3883">
        <w:rPr>
          <w:rFonts w:ascii="Times New Roman" w:eastAsia="Times New Roman" w:hAnsi="Times New Roman" w:cs="Times New Roman"/>
          <w:sz w:val="26"/>
          <w:szCs w:val="26"/>
        </w:rPr>
        <w:t xml:space="preserve">, </w:t>
      </w:r>
      <w:r w:rsidRPr="006C3883">
        <w:rPr>
          <w:rFonts w:ascii="Times New Roman" w:eastAsia="Times New Roman" w:hAnsi="Times New Roman" w:cs="Times New Roman"/>
          <w:i/>
          <w:sz w:val="26"/>
          <w:szCs w:val="26"/>
        </w:rPr>
        <w:t>inter alia</w:t>
      </w:r>
      <w:r w:rsidRPr="006C3883">
        <w:rPr>
          <w:rFonts w:ascii="Times New Roman" w:eastAsia="Times New Roman" w:hAnsi="Times New Roman" w:cs="Times New Roman"/>
          <w:sz w:val="26"/>
          <w:szCs w:val="26"/>
        </w:rPr>
        <w:t>, agreed that it would:</w:t>
      </w:r>
    </w:p>
    <w:p w14:paraId="29AC6717" w14:textId="77777777" w:rsidR="006849C5" w:rsidRDefault="006849C5" w:rsidP="006849C5">
      <w:pPr>
        <w:spacing w:after="0" w:line="360" w:lineRule="auto"/>
        <w:contextualSpacing/>
        <w:rPr>
          <w:rFonts w:ascii="Times New Roman" w:eastAsia="Calibri" w:hAnsi="Times New Roman" w:cs="Times New Roman"/>
          <w:sz w:val="26"/>
          <w:szCs w:val="26"/>
        </w:rPr>
      </w:pPr>
    </w:p>
    <w:p w14:paraId="55FB9B9F" w14:textId="77777777" w:rsidR="006849C5" w:rsidRDefault="006849C5" w:rsidP="006849C5">
      <w:pPr>
        <w:spacing w:after="0" w:line="240" w:lineRule="auto"/>
        <w:ind w:left="720" w:right="720"/>
        <w:contextualSpacing/>
        <w:rPr>
          <w:rFonts w:ascii="Times New Roman" w:eastAsia="Calibri" w:hAnsi="Times New Roman" w:cs="Times New Roman"/>
          <w:sz w:val="26"/>
          <w:szCs w:val="26"/>
        </w:rPr>
      </w:pPr>
      <w:r w:rsidRPr="003501FF">
        <w:rPr>
          <w:rFonts w:ascii="Times New Roman" w:eastAsia="Calibri" w:hAnsi="Times New Roman" w:cs="Times New Roman"/>
          <w:sz w:val="26"/>
          <w:szCs w:val="26"/>
        </w:rPr>
        <w:t xml:space="preserve">Provide anonymized aggregate energy usage data for residential multifamily buildings that are 50,000 square feet or larger and provide periodic updates to the Income Eligible Advisory Group </w:t>
      </w:r>
      <w:r>
        <w:rPr>
          <w:rFonts w:ascii="Times New Roman" w:eastAsia="Calibri" w:hAnsi="Times New Roman" w:cs="Times New Roman"/>
          <w:sz w:val="26"/>
          <w:szCs w:val="26"/>
        </w:rPr>
        <w:t xml:space="preserve">[Duquesne’s Universal Service Advisory Committee (USAC)] </w:t>
      </w:r>
      <w:r w:rsidRPr="003501FF">
        <w:rPr>
          <w:rFonts w:ascii="Times New Roman" w:eastAsia="Calibri" w:hAnsi="Times New Roman" w:cs="Times New Roman"/>
          <w:sz w:val="26"/>
          <w:szCs w:val="26"/>
        </w:rPr>
        <w:t>regarding the status of implementation.</w:t>
      </w:r>
      <w:r w:rsidRPr="003501FF">
        <w:rPr>
          <w:rFonts w:ascii="Times New Roman" w:hAnsi="Times New Roman" w:cs="Times New Roman"/>
          <w:sz w:val="26"/>
          <w:szCs w:val="26"/>
        </w:rPr>
        <w:t xml:space="preserve">  Participate in any working group established by the City of Pittsburgh to address the issue of energy efficiency benchmarking for multifamily buildings.  </w:t>
      </w:r>
    </w:p>
    <w:p w14:paraId="308DFA6E" w14:textId="77777777" w:rsidR="006849C5" w:rsidRPr="003501FF" w:rsidRDefault="006849C5" w:rsidP="006849C5">
      <w:pPr>
        <w:spacing w:after="0" w:line="360" w:lineRule="auto"/>
        <w:ind w:left="1440"/>
        <w:contextualSpacing/>
        <w:rPr>
          <w:rFonts w:ascii="Times New Roman" w:eastAsia="Calibri" w:hAnsi="Times New Roman" w:cs="Times New Roman"/>
          <w:sz w:val="26"/>
          <w:szCs w:val="26"/>
        </w:rPr>
      </w:pPr>
    </w:p>
    <w:p w14:paraId="51CD155E" w14:textId="77777777" w:rsidR="006849C5" w:rsidRDefault="006849C5" w:rsidP="006849C5">
      <w:pPr>
        <w:spacing w:after="0" w:line="240" w:lineRule="auto"/>
        <w:ind w:left="720" w:right="720"/>
        <w:contextualSpacing/>
        <w:rPr>
          <w:rFonts w:ascii="Times New Roman" w:eastAsia="Calibri" w:hAnsi="Times New Roman" w:cs="Times New Roman"/>
          <w:sz w:val="26"/>
          <w:szCs w:val="26"/>
        </w:rPr>
      </w:pPr>
      <w:r w:rsidRPr="007A65BA">
        <w:rPr>
          <w:rFonts w:ascii="Times New Roman" w:eastAsia="Calibri" w:hAnsi="Times New Roman" w:cs="Times New Roman"/>
          <w:sz w:val="26"/>
          <w:szCs w:val="26"/>
        </w:rPr>
        <w:t xml:space="preserve">Ensure that 10% of its completed </w:t>
      </w:r>
      <w:r>
        <w:rPr>
          <w:rFonts w:ascii="Times New Roman" w:eastAsia="Calibri" w:hAnsi="Times New Roman" w:cs="Times New Roman"/>
          <w:sz w:val="26"/>
          <w:szCs w:val="26"/>
        </w:rPr>
        <w:t>Low Income Usage Reduction Program</w:t>
      </w:r>
      <w:r w:rsidRPr="007A65BA">
        <w:rPr>
          <w:rFonts w:ascii="Times New Roman" w:eastAsia="Calibri" w:hAnsi="Times New Roman" w:cs="Times New Roman"/>
          <w:sz w:val="26"/>
          <w:szCs w:val="26"/>
        </w:rPr>
        <w:t xml:space="preserve"> </w:t>
      </w:r>
      <w:r>
        <w:rPr>
          <w:rFonts w:ascii="Times New Roman" w:eastAsia="Calibri" w:hAnsi="Times New Roman" w:cs="Times New Roman"/>
          <w:sz w:val="26"/>
          <w:szCs w:val="26"/>
        </w:rPr>
        <w:t>(</w:t>
      </w:r>
      <w:r w:rsidRPr="007A65BA">
        <w:rPr>
          <w:rFonts w:ascii="Times New Roman" w:eastAsia="Calibri" w:hAnsi="Times New Roman" w:cs="Times New Roman"/>
          <w:sz w:val="26"/>
          <w:szCs w:val="26"/>
        </w:rPr>
        <w:t>LIURP</w:t>
      </w:r>
      <w:r>
        <w:rPr>
          <w:rFonts w:ascii="Times New Roman" w:eastAsia="Calibri" w:hAnsi="Times New Roman" w:cs="Times New Roman"/>
          <w:sz w:val="26"/>
          <w:szCs w:val="26"/>
        </w:rPr>
        <w:t>)</w:t>
      </w:r>
      <w:r w:rsidRPr="007A65BA">
        <w:rPr>
          <w:rFonts w:ascii="Times New Roman" w:eastAsia="Calibri" w:hAnsi="Times New Roman" w:cs="Times New Roman"/>
          <w:sz w:val="26"/>
          <w:szCs w:val="26"/>
        </w:rPr>
        <w:t xml:space="preserve"> jobs, beginning with its 2019 program year, are for electric heating customers, and provide reports on its progress toward reaching that goal to members of its Income Eligible Advisory Group.  Increase its LIURP budget by $140,740 annually to accommodate for the increased cost to remediate electric heating customer usage.  Review the list of customers with high CAP credits (over $1,000) from the prior year and prioritize those customers for LIURP treatment when possible.  Use the high usage CAP customer list as well as eligible customers requesting weatherization if the list has been exhausted. </w:t>
      </w:r>
      <w:r>
        <w:rPr>
          <w:rFonts w:ascii="Times New Roman" w:eastAsia="Calibri" w:hAnsi="Times New Roman" w:cs="Times New Roman"/>
          <w:sz w:val="26"/>
          <w:szCs w:val="26"/>
        </w:rPr>
        <w:t xml:space="preserve"> </w:t>
      </w:r>
      <w:r w:rsidRPr="007A65BA">
        <w:rPr>
          <w:rFonts w:ascii="Times New Roman" w:eastAsia="Calibri" w:hAnsi="Times New Roman" w:cs="Times New Roman"/>
          <w:sz w:val="26"/>
          <w:szCs w:val="26"/>
        </w:rPr>
        <w:t>Continue prioritization unless Duquesne evaluates the cost-effectiveness of the prioritization and reviews that evaluation with stakeholders.</w:t>
      </w:r>
      <w:r w:rsidRPr="007A65BA">
        <w:rPr>
          <w:rFonts w:ascii="Times New Roman" w:hAnsi="Times New Roman" w:cs="Times New Roman"/>
          <w:sz w:val="26"/>
          <w:szCs w:val="26"/>
        </w:rPr>
        <w:t xml:space="preserve">  </w:t>
      </w:r>
    </w:p>
    <w:p w14:paraId="43B994F5" w14:textId="77777777" w:rsidR="006849C5" w:rsidRPr="007A65BA" w:rsidRDefault="006849C5" w:rsidP="006849C5">
      <w:pPr>
        <w:spacing w:after="0" w:line="360" w:lineRule="auto"/>
        <w:contextualSpacing/>
        <w:rPr>
          <w:rFonts w:ascii="Times New Roman" w:eastAsia="Calibri" w:hAnsi="Times New Roman" w:cs="Times New Roman"/>
          <w:sz w:val="26"/>
          <w:szCs w:val="26"/>
        </w:rPr>
      </w:pPr>
    </w:p>
    <w:p w14:paraId="419464BA" w14:textId="77777777" w:rsidR="006849C5" w:rsidRDefault="006849C5" w:rsidP="006849C5">
      <w:pPr>
        <w:spacing w:after="0" w:line="240" w:lineRule="auto"/>
        <w:ind w:left="720" w:right="720"/>
        <w:contextualSpacing/>
        <w:rPr>
          <w:rFonts w:ascii="Times New Roman" w:eastAsia="Calibri" w:hAnsi="Times New Roman" w:cs="Times New Roman"/>
          <w:sz w:val="26"/>
          <w:szCs w:val="26"/>
        </w:rPr>
      </w:pPr>
      <w:r>
        <w:rPr>
          <w:rFonts w:ascii="Times New Roman" w:eastAsia="Calibri" w:hAnsi="Times New Roman" w:cs="Times New Roman"/>
          <w:sz w:val="26"/>
          <w:szCs w:val="26"/>
        </w:rPr>
        <w:t>R</w:t>
      </w:r>
      <w:r w:rsidRPr="00F044D5">
        <w:rPr>
          <w:rFonts w:ascii="Times New Roman" w:eastAsia="Calibri" w:hAnsi="Times New Roman" w:cs="Times New Roman"/>
          <w:sz w:val="26"/>
          <w:szCs w:val="26"/>
        </w:rPr>
        <w:t>evise its</w:t>
      </w:r>
      <w:r>
        <w:rPr>
          <w:rFonts w:ascii="Times New Roman" w:eastAsia="Calibri" w:hAnsi="Times New Roman" w:cs="Times New Roman"/>
          <w:sz w:val="26"/>
          <w:szCs w:val="26"/>
        </w:rPr>
        <w:t xml:space="preserve"> </w:t>
      </w:r>
      <w:r w:rsidRPr="00180FD3">
        <w:rPr>
          <w:rFonts w:ascii="Times New Roman" w:eastAsia="Calibri" w:hAnsi="Times New Roman" w:cs="Times New Roman"/>
          <w:sz w:val="26"/>
          <w:szCs w:val="26"/>
        </w:rPr>
        <w:t>medical certificate policy and accompanying procedures to accept medical certificate renewals if</w:t>
      </w:r>
      <w:r w:rsidRPr="007A1152">
        <w:rPr>
          <w:rFonts w:ascii="Times New Roman" w:eastAsia="Calibri" w:hAnsi="Times New Roman" w:cs="Times New Roman"/>
          <w:sz w:val="26"/>
          <w:szCs w:val="26"/>
        </w:rPr>
        <w:t xml:space="preserve"> </w:t>
      </w:r>
      <w:r w:rsidRPr="00BD7B5A">
        <w:rPr>
          <w:rFonts w:ascii="Times New Roman" w:eastAsia="Calibri" w:hAnsi="Times New Roman" w:cs="Times New Roman"/>
          <w:sz w:val="26"/>
          <w:szCs w:val="26"/>
        </w:rPr>
        <w:t xml:space="preserve">the customer’s current bill or budget bill amount is paid in full by the due date while under the protection of a medical certificate. </w:t>
      </w:r>
      <w:r>
        <w:rPr>
          <w:rFonts w:ascii="Times New Roman" w:eastAsia="Calibri" w:hAnsi="Times New Roman" w:cs="Times New Roman"/>
          <w:sz w:val="26"/>
          <w:szCs w:val="26"/>
        </w:rPr>
        <w:t xml:space="preserve"> I</w:t>
      </w:r>
      <w:r w:rsidRPr="00BD7B5A">
        <w:rPr>
          <w:rFonts w:ascii="Times New Roman" w:eastAsia="Calibri" w:hAnsi="Times New Roman" w:cs="Times New Roman"/>
          <w:sz w:val="26"/>
          <w:szCs w:val="26"/>
        </w:rPr>
        <w:t>nform customers that they can continue to renew their medical</w:t>
      </w:r>
      <w:r>
        <w:rPr>
          <w:rFonts w:ascii="Times New Roman" w:eastAsia="Calibri" w:hAnsi="Times New Roman" w:cs="Times New Roman"/>
          <w:sz w:val="26"/>
          <w:szCs w:val="26"/>
        </w:rPr>
        <w:t xml:space="preserve"> </w:t>
      </w:r>
      <w:r w:rsidRPr="00BD7B5A">
        <w:rPr>
          <w:rFonts w:ascii="Times New Roman" w:eastAsia="Calibri" w:hAnsi="Times New Roman" w:cs="Times New Roman"/>
          <w:sz w:val="26"/>
          <w:szCs w:val="26"/>
        </w:rPr>
        <w:t>certificate and receive medical certificate protection if they continue to pay their</w:t>
      </w:r>
      <w:r>
        <w:rPr>
          <w:rFonts w:ascii="Times New Roman" w:eastAsia="Calibri" w:hAnsi="Times New Roman" w:cs="Times New Roman"/>
          <w:sz w:val="26"/>
          <w:szCs w:val="26"/>
        </w:rPr>
        <w:t xml:space="preserve"> </w:t>
      </w:r>
      <w:r w:rsidRPr="00BD7B5A">
        <w:rPr>
          <w:rFonts w:ascii="Times New Roman" w:eastAsia="Calibri" w:hAnsi="Times New Roman" w:cs="Times New Roman"/>
          <w:sz w:val="26"/>
          <w:szCs w:val="26"/>
        </w:rPr>
        <w:t>current bill or budget bill amount in full by the due date for the duration of their medical</w:t>
      </w:r>
      <w:r>
        <w:rPr>
          <w:rFonts w:ascii="Times New Roman" w:eastAsia="Calibri" w:hAnsi="Times New Roman" w:cs="Times New Roman"/>
          <w:sz w:val="26"/>
          <w:szCs w:val="26"/>
        </w:rPr>
        <w:t xml:space="preserve"> </w:t>
      </w:r>
      <w:r w:rsidRPr="007273EC">
        <w:rPr>
          <w:rFonts w:ascii="Times New Roman" w:eastAsia="Calibri" w:hAnsi="Times New Roman" w:cs="Times New Roman"/>
          <w:sz w:val="26"/>
          <w:szCs w:val="26"/>
        </w:rPr>
        <w:t xml:space="preserve">condition or emergency, and that they remain responsible for any outstanding balance.  </w:t>
      </w:r>
      <w:r>
        <w:rPr>
          <w:rFonts w:ascii="Times New Roman" w:eastAsia="Calibri" w:hAnsi="Times New Roman" w:cs="Times New Roman"/>
          <w:sz w:val="26"/>
          <w:szCs w:val="26"/>
        </w:rPr>
        <w:t>R</w:t>
      </w:r>
      <w:r w:rsidRPr="007273EC">
        <w:rPr>
          <w:rFonts w:ascii="Times New Roman" w:eastAsia="Calibri" w:hAnsi="Times New Roman" w:cs="Times New Roman"/>
          <w:sz w:val="26"/>
          <w:szCs w:val="26"/>
        </w:rPr>
        <w:t xml:space="preserve">efer customers to any available bill payment assistance programs, including CAP, Hardship Fund, </w:t>
      </w:r>
      <w:r w:rsidRPr="00970823">
        <w:rPr>
          <w:rFonts w:ascii="Times New Roman" w:eastAsia="Calibri" w:hAnsi="Times New Roman" w:cs="Times New Roman"/>
          <w:sz w:val="26"/>
          <w:szCs w:val="26"/>
        </w:rPr>
        <w:t>Customer Assistance Referral and Evaluation Program</w:t>
      </w:r>
      <w:r>
        <w:rPr>
          <w:rFonts w:ascii="Times New Roman" w:eastAsia="Calibri" w:hAnsi="Times New Roman" w:cs="Times New Roman"/>
          <w:sz w:val="26"/>
          <w:szCs w:val="26"/>
        </w:rPr>
        <w:t xml:space="preserve"> (</w:t>
      </w:r>
      <w:r w:rsidRPr="007273EC">
        <w:rPr>
          <w:rFonts w:ascii="Times New Roman" w:eastAsia="Calibri" w:hAnsi="Times New Roman" w:cs="Times New Roman"/>
          <w:sz w:val="26"/>
          <w:szCs w:val="26"/>
        </w:rPr>
        <w:t>CARES</w:t>
      </w:r>
      <w:r>
        <w:rPr>
          <w:rFonts w:ascii="Times New Roman" w:eastAsia="Calibri" w:hAnsi="Times New Roman" w:cs="Times New Roman"/>
          <w:sz w:val="26"/>
          <w:szCs w:val="26"/>
        </w:rPr>
        <w:t>)</w:t>
      </w:r>
      <w:r w:rsidRPr="007273EC">
        <w:rPr>
          <w:rFonts w:ascii="Times New Roman" w:eastAsia="Calibri" w:hAnsi="Times New Roman" w:cs="Times New Roman"/>
          <w:sz w:val="26"/>
          <w:szCs w:val="26"/>
        </w:rPr>
        <w:t xml:space="preserve">, and </w:t>
      </w:r>
      <w:r w:rsidRPr="00FF563D">
        <w:rPr>
          <w:rFonts w:ascii="Times New Roman" w:eastAsia="Calibri" w:hAnsi="Times New Roman" w:cs="Times New Roman"/>
          <w:sz w:val="26"/>
          <w:szCs w:val="26"/>
        </w:rPr>
        <w:t xml:space="preserve">Low </w:t>
      </w:r>
      <w:r w:rsidRPr="00FF563D">
        <w:rPr>
          <w:rFonts w:ascii="Times New Roman" w:eastAsia="Calibri" w:hAnsi="Times New Roman" w:cs="Times New Roman"/>
          <w:sz w:val="26"/>
          <w:szCs w:val="26"/>
        </w:rPr>
        <w:lastRenderedPageBreak/>
        <w:t xml:space="preserve">Income Home Energy Assistance Program </w:t>
      </w:r>
      <w:r>
        <w:rPr>
          <w:rFonts w:ascii="Times New Roman" w:eastAsia="Calibri" w:hAnsi="Times New Roman" w:cs="Times New Roman"/>
          <w:sz w:val="26"/>
          <w:szCs w:val="26"/>
        </w:rPr>
        <w:t>(</w:t>
      </w:r>
      <w:r w:rsidRPr="007273EC">
        <w:rPr>
          <w:rFonts w:ascii="Times New Roman" w:eastAsia="Calibri" w:hAnsi="Times New Roman" w:cs="Times New Roman"/>
          <w:sz w:val="26"/>
          <w:szCs w:val="26"/>
        </w:rPr>
        <w:t>LIHEAP</w:t>
      </w:r>
      <w:r>
        <w:rPr>
          <w:rFonts w:ascii="Times New Roman" w:eastAsia="Calibri" w:hAnsi="Times New Roman" w:cs="Times New Roman"/>
          <w:sz w:val="26"/>
          <w:szCs w:val="26"/>
        </w:rPr>
        <w:t>)</w:t>
      </w:r>
      <w:r w:rsidRPr="007273EC">
        <w:rPr>
          <w:rFonts w:ascii="Times New Roman" w:eastAsia="Calibri" w:hAnsi="Times New Roman" w:cs="Times New Roman"/>
          <w:sz w:val="26"/>
          <w:szCs w:val="26"/>
        </w:rPr>
        <w:t xml:space="preserve">, and work with customers protected by a medical certificate to establish an equitable payment arrangement for outstanding arrears pursuant to Commission rules. </w:t>
      </w:r>
      <w:r>
        <w:rPr>
          <w:rFonts w:ascii="Times New Roman" w:eastAsia="Calibri" w:hAnsi="Times New Roman" w:cs="Times New Roman"/>
          <w:sz w:val="26"/>
          <w:szCs w:val="26"/>
        </w:rPr>
        <w:t xml:space="preserve"> S</w:t>
      </w:r>
      <w:r w:rsidRPr="007273EC">
        <w:rPr>
          <w:rFonts w:ascii="Times New Roman" w:eastAsia="Calibri" w:hAnsi="Times New Roman" w:cs="Times New Roman"/>
          <w:sz w:val="26"/>
          <w:szCs w:val="26"/>
        </w:rPr>
        <w:t xml:space="preserve">hare its revised policy with parties to this proceeding and provide an opportunity for feedback and suggestions. </w:t>
      </w:r>
      <w:r>
        <w:rPr>
          <w:rFonts w:ascii="Times New Roman" w:eastAsia="Calibri" w:hAnsi="Times New Roman" w:cs="Times New Roman"/>
          <w:sz w:val="26"/>
          <w:szCs w:val="26"/>
        </w:rPr>
        <w:t xml:space="preserve"> </w:t>
      </w:r>
    </w:p>
    <w:p w14:paraId="74E918B8" w14:textId="77777777" w:rsidR="006849C5" w:rsidRPr="007273EC" w:rsidRDefault="006849C5" w:rsidP="006849C5">
      <w:pPr>
        <w:spacing w:after="0" w:line="360" w:lineRule="auto"/>
        <w:contextualSpacing/>
        <w:rPr>
          <w:rFonts w:ascii="Times New Roman" w:eastAsia="Calibri" w:hAnsi="Times New Roman" w:cs="Times New Roman"/>
          <w:sz w:val="26"/>
          <w:szCs w:val="26"/>
        </w:rPr>
      </w:pPr>
    </w:p>
    <w:p w14:paraId="2D66534A" w14:textId="77777777" w:rsidR="006849C5" w:rsidRDefault="006849C5" w:rsidP="006849C5">
      <w:pPr>
        <w:spacing w:after="0" w:line="240" w:lineRule="auto"/>
        <w:ind w:left="720" w:right="720"/>
        <w:contextualSpacing/>
        <w:rPr>
          <w:rFonts w:ascii="Times New Roman" w:eastAsia="Calibri" w:hAnsi="Times New Roman" w:cs="Times New Roman"/>
          <w:sz w:val="26"/>
          <w:szCs w:val="26"/>
        </w:rPr>
      </w:pPr>
      <w:r>
        <w:rPr>
          <w:rFonts w:ascii="Times New Roman" w:eastAsia="Calibri" w:hAnsi="Times New Roman" w:cs="Times New Roman"/>
          <w:sz w:val="26"/>
          <w:szCs w:val="26"/>
        </w:rPr>
        <w:t>R</w:t>
      </w:r>
      <w:r w:rsidRPr="00CA4976">
        <w:rPr>
          <w:rFonts w:ascii="Times New Roman" w:eastAsia="Calibri" w:hAnsi="Times New Roman" w:cs="Times New Roman"/>
          <w:sz w:val="26"/>
          <w:szCs w:val="26"/>
        </w:rPr>
        <w:t>evise its</w:t>
      </w:r>
      <w:r>
        <w:rPr>
          <w:rFonts w:ascii="Times New Roman" w:eastAsia="Calibri" w:hAnsi="Times New Roman" w:cs="Times New Roman"/>
          <w:sz w:val="26"/>
          <w:szCs w:val="26"/>
        </w:rPr>
        <w:t xml:space="preserve"> </w:t>
      </w:r>
      <w:r w:rsidRPr="00CA4976">
        <w:rPr>
          <w:rFonts w:ascii="Times New Roman" w:eastAsia="Calibri" w:hAnsi="Times New Roman" w:cs="Times New Roman"/>
          <w:sz w:val="26"/>
          <w:szCs w:val="26"/>
        </w:rPr>
        <w:t xml:space="preserve">Protection </w:t>
      </w:r>
      <w:r>
        <w:rPr>
          <w:rFonts w:ascii="Times New Roman" w:eastAsia="Calibri" w:hAnsi="Times New Roman" w:cs="Times New Roman"/>
          <w:sz w:val="26"/>
          <w:szCs w:val="26"/>
        </w:rPr>
        <w:t>f</w:t>
      </w:r>
      <w:r w:rsidRPr="00CA4976">
        <w:rPr>
          <w:rFonts w:ascii="Times New Roman" w:eastAsia="Calibri" w:hAnsi="Times New Roman" w:cs="Times New Roman"/>
          <w:sz w:val="26"/>
          <w:szCs w:val="26"/>
        </w:rPr>
        <w:t>rom Abuse Order (PFA) policy and accompanying procedures to accept PFAs or</w:t>
      </w:r>
      <w:r>
        <w:rPr>
          <w:rFonts w:ascii="Times New Roman" w:eastAsia="Calibri" w:hAnsi="Times New Roman" w:cs="Times New Roman"/>
          <w:sz w:val="26"/>
          <w:szCs w:val="26"/>
        </w:rPr>
        <w:t xml:space="preserve"> </w:t>
      </w:r>
      <w:r w:rsidRPr="00CA4976">
        <w:rPr>
          <w:rFonts w:ascii="Times New Roman" w:eastAsia="Calibri" w:hAnsi="Times New Roman" w:cs="Times New Roman"/>
          <w:sz w:val="26"/>
          <w:szCs w:val="26"/>
        </w:rPr>
        <w:t>civil or criminal court orders with evidence of domestic violence toward an applicant for service,</w:t>
      </w:r>
      <w:r>
        <w:rPr>
          <w:rFonts w:ascii="Times New Roman" w:eastAsia="Calibri" w:hAnsi="Times New Roman" w:cs="Times New Roman"/>
          <w:sz w:val="26"/>
          <w:szCs w:val="26"/>
        </w:rPr>
        <w:t xml:space="preserve"> </w:t>
      </w:r>
      <w:r w:rsidRPr="00CA4976">
        <w:rPr>
          <w:rFonts w:ascii="Times New Roman" w:eastAsia="Calibri" w:hAnsi="Times New Roman" w:cs="Times New Roman"/>
          <w:sz w:val="26"/>
          <w:szCs w:val="26"/>
        </w:rPr>
        <w:t xml:space="preserve">a current customer, or a member of the applicant or customer’s household. </w:t>
      </w:r>
      <w:r>
        <w:rPr>
          <w:rFonts w:ascii="Times New Roman" w:eastAsia="Calibri" w:hAnsi="Times New Roman" w:cs="Times New Roman"/>
          <w:sz w:val="26"/>
          <w:szCs w:val="26"/>
        </w:rPr>
        <w:t xml:space="preserve"> S</w:t>
      </w:r>
      <w:r w:rsidRPr="00CA4976">
        <w:rPr>
          <w:rFonts w:ascii="Times New Roman" w:eastAsia="Calibri" w:hAnsi="Times New Roman" w:cs="Times New Roman"/>
          <w:sz w:val="26"/>
          <w:szCs w:val="26"/>
        </w:rPr>
        <w:t>hare its revised policy with the Income Eligible Advisory Group and provide an opportunity for</w:t>
      </w:r>
      <w:r>
        <w:rPr>
          <w:rFonts w:ascii="Times New Roman" w:eastAsia="Calibri" w:hAnsi="Times New Roman" w:cs="Times New Roman"/>
          <w:sz w:val="26"/>
          <w:szCs w:val="26"/>
        </w:rPr>
        <w:t xml:space="preserve"> </w:t>
      </w:r>
      <w:r w:rsidRPr="00CA4976">
        <w:rPr>
          <w:rFonts w:ascii="Times New Roman" w:eastAsia="Calibri" w:hAnsi="Times New Roman" w:cs="Times New Roman"/>
          <w:sz w:val="26"/>
          <w:szCs w:val="26"/>
        </w:rPr>
        <w:t xml:space="preserve">feedback and suggestions.  </w:t>
      </w:r>
    </w:p>
    <w:p w14:paraId="49960EE1" w14:textId="77777777" w:rsidR="006849C5" w:rsidRPr="00607B7B" w:rsidRDefault="006849C5" w:rsidP="006849C5">
      <w:pPr>
        <w:spacing w:after="0" w:line="360" w:lineRule="auto"/>
        <w:contextualSpacing/>
        <w:rPr>
          <w:rFonts w:ascii="Times New Roman" w:eastAsia="Calibri" w:hAnsi="Times New Roman" w:cs="Times New Roman"/>
          <w:sz w:val="26"/>
          <w:szCs w:val="26"/>
        </w:rPr>
      </w:pPr>
    </w:p>
    <w:p w14:paraId="1CC5B524" w14:textId="77777777" w:rsidR="006849C5" w:rsidRDefault="006849C5" w:rsidP="006849C5">
      <w:pPr>
        <w:spacing w:after="0" w:line="240" w:lineRule="auto"/>
        <w:ind w:left="720" w:right="720"/>
        <w:contextualSpacing/>
        <w:rPr>
          <w:rFonts w:ascii="Times New Roman" w:eastAsia="Calibri" w:hAnsi="Times New Roman" w:cs="Times New Roman"/>
          <w:sz w:val="26"/>
          <w:szCs w:val="26"/>
        </w:rPr>
      </w:pPr>
      <w:r>
        <w:rPr>
          <w:rFonts w:ascii="Times New Roman" w:eastAsia="Calibri" w:hAnsi="Times New Roman" w:cs="Times New Roman"/>
          <w:sz w:val="26"/>
          <w:szCs w:val="26"/>
        </w:rPr>
        <w:t>C</w:t>
      </w:r>
      <w:r w:rsidRPr="00AB1CB3">
        <w:rPr>
          <w:rFonts w:ascii="Times New Roman" w:eastAsia="Calibri" w:hAnsi="Times New Roman" w:cs="Times New Roman"/>
          <w:sz w:val="26"/>
          <w:szCs w:val="26"/>
        </w:rPr>
        <w:t>onduct a competitive selection process, such as a Request</w:t>
      </w:r>
      <w:r>
        <w:rPr>
          <w:rFonts w:ascii="Times New Roman" w:eastAsia="Calibri" w:hAnsi="Times New Roman" w:cs="Times New Roman"/>
          <w:sz w:val="26"/>
          <w:szCs w:val="26"/>
        </w:rPr>
        <w:t xml:space="preserve"> </w:t>
      </w:r>
      <w:r w:rsidRPr="00AB1CB3">
        <w:rPr>
          <w:rFonts w:ascii="Times New Roman" w:eastAsia="Calibri" w:hAnsi="Times New Roman" w:cs="Times New Roman"/>
          <w:sz w:val="26"/>
          <w:szCs w:val="26"/>
        </w:rPr>
        <w:t xml:space="preserve">for Proposal, for the purpose of determining its universal service program provider(s). </w:t>
      </w:r>
      <w:r>
        <w:rPr>
          <w:rFonts w:ascii="Times New Roman" w:eastAsia="Calibri" w:hAnsi="Times New Roman" w:cs="Times New Roman"/>
          <w:sz w:val="26"/>
          <w:szCs w:val="26"/>
        </w:rPr>
        <w:t xml:space="preserve"> I</w:t>
      </w:r>
      <w:r w:rsidRPr="00AB1CB3">
        <w:rPr>
          <w:rFonts w:ascii="Times New Roman" w:eastAsia="Calibri" w:hAnsi="Times New Roman" w:cs="Times New Roman"/>
          <w:sz w:val="26"/>
          <w:szCs w:val="26"/>
        </w:rPr>
        <w:t>nvite local community</w:t>
      </w:r>
      <w:r>
        <w:rPr>
          <w:rFonts w:ascii="Times New Roman" w:eastAsia="Calibri" w:hAnsi="Times New Roman" w:cs="Times New Roman"/>
          <w:sz w:val="26"/>
          <w:szCs w:val="26"/>
        </w:rPr>
        <w:t>-</w:t>
      </w:r>
      <w:r w:rsidRPr="00AB1CB3">
        <w:rPr>
          <w:rFonts w:ascii="Times New Roman" w:eastAsia="Calibri" w:hAnsi="Times New Roman" w:cs="Times New Roman"/>
          <w:sz w:val="26"/>
          <w:szCs w:val="26"/>
        </w:rPr>
        <w:t>based organizations (CBO</w:t>
      </w:r>
      <w:r>
        <w:rPr>
          <w:rFonts w:ascii="Times New Roman" w:eastAsia="Calibri" w:hAnsi="Times New Roman" w:cs="Times New Roman"/>
          <w:sz w:val="26"/>
          <w:szCs w:val="26"/>
        </w:rPr>
        <w:t>s</w:t>
      </w:r>
      <w:r w:rsidRPr="00AB1CB3">
        <w:rPr>
          <w:rFonts w:ascii="Times New Roman" w:eastAsia="Calibri" w:hAnsi="Times New Roman" w:cs="Times New Roman"/>
          <w:sz w:val="26"/>
          <w:szCs w:val="26"/>
        </w:rPr>
        <w:t>) to participate in the competitive</w:t>
      </w:r>
      <w:r>
        <w:rPr>
          <w:rFonts w:ascii="Times New Roman" w:eastAsia="Calibri" w:hAnsi="Times New Roman" w:cs="Times New Roman"/>
          <w:sz w:val="26"/>
          <w:szCs w:val="26"/>
        </w:rPr>
        <w:t xml:space="preserve"> </w:t>
      </w:r>
      <w:r w:rsidRPr="00AB1CB3">
        <w:rPr>
          <w:rFonts w:ascii="Times New Roman" w:eastAsia="Calibri" w:hAnsi="Times New Roman" w:cs="Times New Roman"/>
          <w:sz w:val="26"/>
          <w:szCs w:val="26"/>
        </w:rPr>
        <w:t xml:space="preserve">selection process. </w:t>
      </w:r>
      <w:r>
        <w:rPr>
          <w:rFonts w:ascii="Times New Roman" w:eastAsia="Calibri" w:hAnsi="Times New Roman" w:cs="Times New Roman"/>
          <w:sz w:val="26"/>
          <w:szCs w:val="26"/>
        </w:rPr>
        <w:t xml:space="preserve"> Include a</w:t>
      </w:r>
      <w:r w:rsidRPr="00607B7B">
        <w:rPr>
          <w:rFonts w:ascii="Times New Roman" w:eastAsia="Calibri" w:hAnsi="Times New Roman" w:cs="Times New Roman"/>
          <w:sz w:val="26"/>
          <w:szCs w:val="26"/>
        </w:rPr>
        <w:t xml:space="preserve"> description of CBO participation in its </w:t>
      </w:r>
      <w:r>
        <w:rPr>
          <w:rFonts w:ascii="Times New Roman" w:eastAsia="Calibri" w:hAnsi="Times New Roman" w:cs="Times New Roman"/>
          <w:sz w:val="26"/>
          <w:szCs w:val="26"/>
        </w:rPr>
        <w:t>proposed USECP</w:t>
      </w:r>
      <w:r w:rsidRPr="00607B7B">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w:t>
      </w:r>
    </w:p>
    <w:p w14:paraId="67C2F307" w14:textId="77777777" w:rsidR="006849C5" w:rsidRDefault="006849C5" w:rsidP="006849C5">
      <w:pPr>
        <w:pStyle w:val="ListParagraph"/>
        <w:rPr>
          <w:rFonts w:ascii="Times New Roman" w:eastAsia="Calibri" w:hAnsi="Times New Roman" w:cs="Times New Roman"/>
          <w:sz w:val="26"/>
          <w:szCs w:val="26"/>
        </w:rPr>
      </w:pPr>
    </w:p>
    <w:p w14:paraId="3CF2424A" w14:textId="77777777" w:rsidR="006849C5" w:rsidRPr="006866DF" w:rsidRDefault="006849C5" w:rsidP="006849C5">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sz w:val="26"/>
          <w:szCs w:val="26"/>
        </w:rPr>
        <w:t>2018 Joint</w:t>
      </w:r>
      <w:r w:rsidRPr="006866DF">
        <w:rPr>
          <w:rFonts w:ascii="Times New Roman" w:eastAsia="Calibri" w:hAnsi="Times New Roman" w:cs="Times New Roman"/>
          <w:sz w:val="26"/>
          <w:szCs w:val="26"/>
        </w:rPr>
        <w:t xml:space="preserve"> Settlement at </w:t>
      </w:r>
      <w:r>
        <w:rPr>
          <w:rFonts w:ascii="Times New Roman" w:eastAsia="Calibri" w:hAnsi="Times New Roman" w:cs="Times New Roman"/>
          <w:sz w:val="26"/>
          <w:szCs w:val="26"/>
        </w:rPr>
        <w:t>16-18.</w:t>
      </w:r>
    </w:p>
    <w:p w14:paraId="34E5D631" w14:textId="77777777" w:rsidR="006849C5" w:rsidRPr="00C56F05" w:rsidRDefault="006849C5" w:rsidP="006849C5">
      <w:pPr>
        <w:spacing w:after="0" w:line="360" w:lineRule="auto"/>
        <w:contextualSpacing/>
        <w:rPr>
          <w:rFonts w:ascii="Times New Roman" w:eastAsia="Calibri" w:hAnsi="Times New Roman" w:cs="Times New Roman"/>
          <w:sz w:val="26"/>
          <w:szCs w:val="26"/>
        </w:rPr>
      </w:pPr>
    </w:p>
    <w:p w14:paraId="7056F050"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r w:rsidRPr="00C56F05">
        <w:rPr>
          <w:rFonts w:ascii="Times New Roman" w:eastAsia="Calibri" w:hAnsi="Times New Roman" w:cs="Times New Roman"/>
          <w:i/>
          <w:iCs/>
          <w:sz w:val="26"/>
          <w:szCs w:val="26"/>
        </w:rPr>
        <w:t>Temporary Expansion of Hardship Fund Income Eligibility</w:t>
      </w:r>
    </w:p>
    <w:p w14:paraId="524E1716" w14:textId="77777777" w:rsidR="006849C5" w:rsidRPr="00C56F05" w:rsidRDefault="006849C5" w:rsidP="006849C5">
      <w:pPr>
        <w:keepNext/>
        <w:spacing w:after="0" w:line="360" w:lineRule="auto"/>
        <w:contextualSpacing/>
        <w:rPr>
          <w:rFonts w:ascii="Times New Roman" w:eastAsia="Calibri" w:hAnsi="Times New Roman" w:cs="Times New Roman"/>
          <w:sz w:val="26"/>
          <w:szCs w:val="26"/>
        </w:rPr>
      </w:pPr>
    </w:p>
    <w:p w14:paraId="18D881BC"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Calibri" w:hAnsi="Times New Roman" w:cs="Times New Roman"/>
          <w:sz w:val="26"/>
          <w:szCs w:val="26"/>
        </w:rPr>
        <w:t xml:space="preserve">On April 10, 2020, Duquesne filed a Petition (April 10 Petition) requesting a temporary change to the maximum income eligibility limits of its Hardship Fund program in order to expand the number of customers who may qualify for assistance during the COVID-19 pandemic.  Duquesne proposed increasing the Hardship Fund maximum income limit from 200% of the FPIG to 250% of the FPIG through </w:t>
      </w:r>
      <w:r>
        <w:rPr>
          <w:rFonts w:ascii="Times New Roman" w:eastAsia="Calibri" w:hAnsi="Times New Roman" w:cs="Times New Roman"/>
          <w:sz w:val="26"/>
          <w:szCs w:val="26"/>
        </w:rPr>
        <w:t>December 31,</w:t>
      </w:r>
      <w:r w:rsidRPr="00C56F05">
        <w:rPr>
          <w:rFonts w:ascii="Times New Roman" w:eastAsia="Calibri" w:hAnsi="Times New Roman" w:cs="Times New Roman"/>
          <w:sz w:val="26"/>
          <w:szCs w:val="26"/>
        </w:rPr>
        <w:t xml:space="preserve"> 2020.  April 10 Petition at 1.  The Commission </w:t>
      </w:r>
      <w:r>
        <w:rPr>
          <w:rFonts w:ascii="Times New Roman" w:eastAsia="Calibri" w:hAnsi="Times New Roman" w:cs="Times New Roman"/>
          <w:sz w:val="26"/>
          <w:szCs w:val="26"/>
        </w:rPr>
        <w:t xml:space="preserve">issued a Secretarial Letter </w:t>
      </w:r>
      <w:r w:rsidRPr="00C56F05">
        <w:rPr>
          <w:rFonts w:ascii="Times New Roman" w:eastAsia="Calibri" w:hAnsi="Times New Roman" w:cs="Times New Roman"/>
          <w:sz w:val="26"/>
          <w:szCs w:val="26"/>
        </w:rPr>
        <w:t>approv</w:t>
      </w:r>
      <w:r>
        <w:rPr>
          <w:rFonts w:ascii="Times New Roman" w:eastAsia="Calibri" w:hAnsi="Times New Roman" w:cs="Times New Roman"/>
          <w:sz w:val="26"/>
          <w:szCs w:val="26"/>
        </w:rPr>
        <w:t>ing</w:t>
      </w:r>
      <w:r w:rsidRPr="00C56F05">
        <w:rPr>
          <w:rFonts w:ascii="Times New Roman" w:eastAsia="Calibri" w:hAnsi="Times New Roman" w:cs="Times New Roman"/>
          <w:sz w:val="26"/>
          <w:szCs w:val="26"/>
        </w:rPr>
        <w:t xml:space="preserve"> this </w:t>
      </w:r>
      <w:r>
        <w:rPr>
          <w:rFonts w:ascii="Times New Roman" w:eastAsia="Calibri" w:hAnsi="Times New Roman" w:cs="Times New Roman"/>
          <w:sz w:val="26"/>
          <w:szCs w:val="26"/>
        </w:rPr>
        <w:t>P</w:t>
      </w:r>
      <w:r w:rsidRPr="00C56F05">
        <w:rPr>
          <w:rFonts w:ascii="Times New Roman" w:eastAsia="Calibri" w:hAnsi="Times New Roman" w:cs="Times New Roman"/>
          <w:sz w:val="26"/>
          <w:szCs w:val="26"/>
        </w:rPr>
        <w:t>etition</w:t>
      </w:r>
      <w:r w:rsidRPr="00C56F05" w:rsidDel="00C4257B">
        <w:rPr>
          <w:rFonts w:ascii="Times New Roman" w:eastAsia="Calibri" w:hAnsi="Times New Roman" w:cs="Times New Roman"/>
          <w:sz w:val="26"/>
          <w:szCs w:val="26"/>
        </w:rPr>
        <w:t xml:space="preserve"> </w:t>
      </w:r>
      <w:r w:rsidRPr="00C56F05">
        <w:rPr>
          <w:rFonts w:ascii="Times New Roman" w:eastAsia="Calibri" w:hAnsi="Times New Roman" w:cs="Times New Roman"/>
          <w:sz w:val="26"/>
          <w:szCs w:val="26"/>
        </w:rPr>
        <w:t xml:space="preserve">on April 17, 2020.  </w:t>
      </w:r>
    </w:p>
    <w:p w14:paraId="44F5BB80"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p>
    <w:p w14:paraId="2226EBCD"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r w:rsidRPr="00C56F05">
        <w:rPr>
          <w:rFonts w:ascii="Times New Roman" w:eastAsia="Calibri" w:hAnsi="Times New Roman" w:cs="Times New Roman"/>
          <w:i/>
          <w:iCs/>
          <w:sz w:val="26"/>
          <w:szCs w:val="26"/>
        </w:rPr>
        <w:lastRenderedPageBreak/>
        <w:t>Proposed 2020</w:t>
      </w:r>
      <w:r>
        <w:rPr>
          <w:rFonts w:ascii="Times New Roman" w:eastAsia="Calibri" w:hAnsi="Times New Roman" w:cs="Times New Roman"/>
          <w:i/>
          <w:iCs/>
          <w:sz w:val="26"/>
          <w:szCs w:val="26"/>
        </w:rPr>
        <w:t xml:space="preserve"> </w:t>
      </w:r>
      <w:r w:rsidRPr="00C56F05">
        <w:rPr>
          <w:rFonts w:ascii="Times New Roman" w:eastAsia="Calibri" w:hAnsi="Times New Roman" w:cs="Times New Roman"/>
          <w:i/>
          <w:iCs/>
          <w:sz w:val="26"/>
          <w:szCs w:val="26"/>
        </w:rPr>
        <w:t>USECP (Docket N</w:t>
      </w:r>
      <w:r>
        <w:rPr>
          <w:rFonts w:ascii="Times New Roman" w:eastAsia="Calibri" w:hAnsi="Times New Roman" w:cs="Times New Roman"/>
          <w:i/>
          <w:iCs/>
          <w:sz w:val="26"/>
          <w:szCs w:val="26"/>
        </w:rPr>
        <w:t>o.</w:t>
      </w:r>
      <w:r w:rsidRPr="00C56F05">
        <w:rPr>
          <w:rFonts w:ascii="Times New Roman" w:eastAsia="Calibri" w:hAnsi="Times New Roman" w:cs="Times New Roman"/>
          <w:i/>
          <w:iCs/>
          <w:sz w:val="26"/>
          <w:szCs w:val="26"/>
        </w:rPr>
        <w:t xml:space="preserve"> M-2019-3008227)</w:t>
      </w:r>
    </w:p>
    <w:p w14:paraId="4A30EA31" w14:textId="77777777" w:rsidR="006849C5" w:rsidRPr="00C56F05" w:rsidRDefault="006849C5" w:rsidP="006849C5">
      <w:pPr>
        <w:keepNext/>
        <w:spacing w:after="0" w:line="360" w:lineRule="auto"/>
        <w:contextualSpacing/>
        <w:rPr>
          <w:rFonts w:ascii="Times New Roman" w:eastAsia="Calibri" w:hAnsi="Times New Roman" w:cs="Times New Roman"/>
          <w:i/>
          <w:iCs/>
          <w:sz w:val="26"/>
          <w:szCs w:val="26"/>
        </w:rPr>
      </w:pPr>
    </w:p>
    <w:p w14:paraId="51954805" w14:textId="77777777" w:rsidR="006849C5" w:rsidRPr="00C56F05" w:rsidRDefault="006849C5" w:rsidP="006849C5">
      <w:pPr>
        <w:spacing w:after="0" w:line="360" w:lineRule="auto"/>
        <w:ind w:firstLine="720"/>
        <w:contextualSpacing/>
        <w:rPr>
          <w:rFonts w:ascii="Times New Roman" w:eastAsia="Calibri" w:hAnsi="Times New Roman" w:cs="Times New Roman"/>
          <w:sz w:val="26"/>
          <w:szCs w:val="26"/>
        </w:rPr>
      </w:pPr>
      <w:r w:rsidRPr="00C56F05">
        <w:rPr>
          <w:rFonts w:ascii="Times New Roman" w:eastAsia="Times New Roman" w:hAnsi="Times New Roman" w:cs="Times New Roman"/>
          <w:sz w:val="26"/>
          <w:szCs w:val="26"/>
        </w:rPr>
        <w:t>Duquesne filed its Proposed 2020</w:t>
      </w:r>
      <w:r>
        <w:rPr>
          <w:rFonts w:ascii="Times New Roman" w:eastAsia="Times New Roman" w:hAnsi="Times New Roman" w:cs="Times New Roman"/>
          <w:sz w:val="26"/>
          <w:szCs w:val="26"/>
        </w:rPr>
        <w:t xml:space="preserve"> </w:t>
      </w:r>
      <w:r w:rsidRPr="00C56F05">
        <w:rPr>
          <w:rFonts w:ascii="Times New Roman" w:eastAsia="Times New Roman" w:hAnsi="Times New Roman" w:cs="Times New Roman"/>
          <w:sz w:val="26"/>
          <w:szCs w:val="26"/>
        </w:rPr>
        <w:t>Plan on February 28, 2019</w:t>
      </w:r>
      <w:r>
        <w:rPr>
          <w:rFonts w:ascii="Times New Roman" w:eastAsia="Times New Roman" w:hAnsi="Times New Roman" w:cs="Times New Roman"/>
          <w:sz w:val="26"/>
          <w:szCs w:val="26"/>
        </w:rPr>
        <w:t>,</w:t>
      </w:r>
      <w:r w:rsidRPr="00C56F05">
        <w:rPr>
          <w:rFonts w:ascii="Times New Roman" w:eastAsia="Times New Roman" w:hAnsi="Times New Roman" w:cs="Times New Roman"/>
          <w:sz w:val="26"/>
          <w:szCs w:val="26"/>
        </w:rPr>
        <w:t xml:space="preserve"> at Docket No. M</w:t>
      </w:r>
      <w:r>
        <w:rPr>
          <w:rFonts w:ascii="Times New Roman" w:eastAsia="Times New Roman" w:hAnsi="Times New Roman" w:cs="Times New Roman"/>
          <w:sz w:val="26"/>
          <w:szCs w:val="26"/>
        </w:rPr>
        <w:noBreakHyphen/>
      </w:r>
      <w:r w:rsidRPr="00C56F05">
        <w:rPr>
          <w:rFonts w:ascii="Times New Roman" w:eastAsia="Times New Roman" w:hAnsi="Times New Roman" w:cs="Times New Roman"/>
          <w:sz w:val="26"/>
          <w:szCs w:val="26"/>
        </w:rPr>
        <w:t xml:space="preserve">2019-3008227.  On January 6, 2020, Duquesne filed an amended Proposed 2020 USECP in compliance with the Commission’s October 2019 and November 2019 Orders.  </w:t>
      </w:r>
    </w:p>
    <w:p w14:paraId="66F8C912" w14:textId="77777777" w:rsidR="006849C5" w:rsidRDefault="006849C5" w:rsidP="006849C5">
      <w:pPr>
        <w:tabs>
          <w:tab w:val="left" w:pos="720"/>
        </w:tabs>
        <w:spacing w:after="0" w:line="360" w:lineRule="auto"/>
        <w:contextualSpacing/>
        <w:rPr>
          <w:rFonts w:ascii="Times New Roman" w:eastAsia="Times New Roman" w:hAnsi="Times New Roman" w:cs="Times New Roman"/>
          <w:sz w:val="26"/>
          <w:szCs w:val="26"/>
        </w:rPr>
      </w:pPr>
    </w:p>
    <w:p w14:paraId="7146AEE6" w14:textId="77777777" w:rsidR="006849C5" w:rsidRPr="00017749" w:rsidRDefault="006849C5" w:rsidP="006849C5">
      <w:pPr>
        <w:pStyle w:val="ListParagraph"/>
        <w:keepNext/>
        <w:numPr>
          <w:ilvl w:val="0"/>
          <w:numId w:val="12"/>
        </w:numPr>
        <w:tabs>
          <w:tab w:val="left" w:pos="720"/>
        </w:tabs>
        <w:spacing w:after="0" w:line="360" w:lineRule="auto"/>
        <w:rPr>
          <w:rFonts w:ascii="Times New Roman" w:eastAsia="Times New Roman" w:hAnsi="Times New Roman" w:cs="Times New Roman"/>
          <w:b/>
          <w:sz w:val="26"/>
          <w:szCs w:val="26"/>
        </w:rPr>
      </w:pPr>
      <w:r w:rsidRPr="00017749">
        <w:rPr>
          <w:rFonts w:ascii="Times New Roman" w:eastAsia="Times New Roman" w:hAnsi="Times New Roman" w:cs="Times New Roman"/>
          <w:b/>
          <w:sz w:val="26"/>
          <w:szCs w:val="26"/>
        </w:rPr>
        <w:t>Duquesne</w:t>
      </w:r>
      <w:r>
        <w:rPr>
          <w:rFonts w:ascii="Times New Roman" w:eastAsia="Times New Roman" w:hAnsi="Times New Roman" w:cs="Times New Roman"/>
          <w:b/>
          <w:sz w:val="26"/>
          <w:szCs w:val="26"/>
        </w:rPr>
        <w:t xml:space="preserve">’s </w:t>
      </w:r>
      <w:r w:rsidRPr="00017749">
        <w:rPr>
          <w:rFonts w:ascii="Times New Roman" w:eastAsia="Times New Roman" w:hAnsi="Times New Roman" w:cs="Times New Roman"/>
          <w:b/>
          <w:sz w:val="26"/>
          <w:szCs w:val="26"/>
        </w:rPr>
        <w:t>Proposed 2020</w:t>
      </w:r>
      <w:r>
        <w:rPr>
          <w:rFonts w:ascii="Times New Roman" w:eastAsia="Times New Roman" w:hAnsi="Times New Roman" w:cs="Times New Roman"/>
          <w:b/>
          <w:sz w:val="26"/>
          <w:szCs w:val="26"/>
        </w:rPr>
        <w:t xml:space="preserve"> </w:t>
      </w:r>
      <w:r w:rsidRPr="00017749">
        <w:rPr>
          <w:rFonts w:ascii="Times New Roman" w:eastAsia="Times New Roman" w:hAnsi="Times New Roman" w:cs="Times New Roman"/>
          <w:b/>
          <w:sz w:val="26"/>
          <w:szCs w:val="26"/>
        </w:rPr>
        <w:t>USECP</w:t>
      </w:r>
      <w:r w:rsidRPr="00017749">
        <w:rPr>
          <w:rStyle w:val="FootnoteReference"/>
          <w:rFonts w:ascii="Times New Roman" w:hAnsi="Times New Roman" w:cs="Times New Roman"/>
          <w:b/>
          <w:sz w:val="26"/>
          <w:szCs w:val="26"/>
        </w:rPr>
        <w:footnoteReference w:id="16"/>
      </w:r>
    </w:p>
    <w:p w14:paraId="3FB094F5" w14:textId="77777777" w:rsidR="006849C5" w:rsidRPr="00017749"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744F47F4" w14:textId="77777777" w:rsidR="006849C5" w:rsidRPr="00017749" w:rsidRDefault="006849C5" w:rsidP="006849C5">
      <w:pPr>
        <w:tabs>
          <w:tab w:val="left" w:pos="720"/>
        </w:tabs>
        <w:spacing w:after="0" w:line="360" w:lineRule="auto"/>
        <w:contextualSpacing/>
        <w:rPr>
          <w:rFonts w:ascii="Times New Roman" w:eastAsia="Times New Roman" w:hAnsi="Times New Roman" w:cs="Times New Roman"/>
          <w:sz w:val="26"/>
          <w:szCs w:val="26"/>
        </w:rPr>
      </w:pPr>
      <w:r w:rsidRPr="00017749">
        <w:rPr>
          <w:rFonts w:ascii="Times New Roman" w:eastAsia="Times New Roman" w:hAnsi="Times New Roman" w:cs="Times New Roman"/>
          <w:sz w:val="26"/>
          <w:szCs w:val="26"/>
        </w:rPr>
        <w:tab/>
        <w:t xml:space="preserve">We shall discuss </w:t>
      </w:r>
      <w:r>
        <w:rPr>
          <w:rFonts w:ascii="Times New Roman" w:eastAsia="Times New Roman" w:hAnsi="Times New Roman" w:cs="Times New Roman"/>
          <w:sz w:val="26"/>
          <w:szCs w:val="26"/>
        </w:rPr>
        <w:t>Duquesne’s</w:t>
      </w:r>
      <w:r w:rsidRPr="00017749">
        <w:rPr>
          <w:rFonts w:ascii="Times New Roman" w:eastAsia="Times New Roman" w:hAnsi="Times New Roman" w:cs="Times New Roman"/>
          <w:sz w:val="26"/>
          <w:szCs w:val="26"/>
        </w:rPr>
        <w:t xml:space="preserve"> proposed modifications </w:t>
      </w:r>
      <w:r>
        <w:rPr>
          <w:rFonts w:ascii="Times New Roman" w:eastAsia="Times New Roman" w:hAnsi="Times New Roman" w:cs="Times New Roman"/>
          <w:sz w:val="26"/>
          <w:szCs w:val="26"/>
        </w:rPr>
        <w:t>for its 2020</w:t>
      </w:r>
      <w:r w:rsidRPr="00017749">
        <w:rPr>
          <w:rFonts w:ascii="Times New Roman" w:eastAsia="Times New Roman" w:hAnsi="Times New Roman" w:cs="Times New Roman"/>
          <w:sz w:val="26"/>
          <w:szCs w:val="26"/>
        </w:rPr>
        <w:t xml:space="preserve"> USECP and each program in greater detail </w:t>
      </w:r>
      <w:r>
        <w:rPr>
          <w:rFonts w:ascii="Times New Roman" w:eastAsia="Times New Roman" w:hAnsi="Times New Roman" w:cs="Times New Roman"/>
          <w:sz w:val="26"/>
          <w:szCs w:val="26"/>
        </w:rPr>
        <w:t xml:space="preserve">following the summary </w:t>
      </w:r>
      <w:r w:rsidRPr="00017749">
        <w:rPr>
          <w:rFonts w:ascii="Times New Roman" w:eastAsia="Times New Roman" w:hAnsi="Times New Roman" w:cs="Times New Roman"/>
          <w:sz w:val="26"/>
          <w:szCs w:val="26"/>
        </w:rPr>
        <w:t>below.</w:t>
      </w:r>
    </w:p>
    <w:p w14:paraId="20884A63" w14:textId="77777777" w:rsidR="006849C5" w:rsidRPr="00533D1B" w:rsidRDefault="006849C5" w:rsidP="006849C5">
      <w:pPr>
        <w:tabs>
          <w:tab w:val="left" w:pos="720"/>
        </w:tabs>
        <w:spacing w:after="0" w:line="360" w:lineRule="auto"/>
        <w:contextualSpacing/>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highlight w:val="yellow"/>
        </w:rPr>
        <w:t xml:space="preserve">   </w:t>
      </w:r>
    </w:p>
    <w:p w14:paraId="279A7D6D" w14:textId="77777777" w:rsidR="006849C5" w:rsidRPr="00DE3F2B" w:rsidRDefault="006849C5" w:rsidP="006849C5">
      <w:pPr>
        <w:keepNext/>
        <w:numPr>
          <w:ilvl w:val="0"/>
          <w:numId w:val="1"/>
        </w:numPr>
        <w:spacing w:after="0" w:line="360" w:lineRule="auto"/>
        <w:contextualSpacing/>
        <w:rPr>
          <w:rFonts w:ascii="Times New Roman" w:eastAsia="Times New Roman" w:hAnsi="Times New Roman" w:cs="Times New Roman"/>
          <w:sz w:val="26"/>
          <w:szCs w:val="26"/>
          <w:u w:val="single"/>
        </w:rPr>
      </w:pPr>
      <w:r w:rsidRPr="00DE3F2B">
        <w:rPr>
          <w:rFonts w:ascii="Times New Roman" w:eastAsia="Times New Roman" w:hAnsi="Times New Roman" w:cs="Times New Roman"/>
          <w:b/>
          <w:sz w:val="26"/>
          <w:szCs w:val="26"/>
          <w:u w:val="single"/>
        </w:rPr>
        <w:t>Summary of Modifications to the Universal Service Programs in the Proposed 2020</w:t>
      </w:r>
      <w:r>
        <w:rPr>
          <w:rFonts w:ascii="Times New Roman" w:eastAsia="Times New Roman" w:hAnsi="Times New Roman" w:cs="Times New Roman"/>
          <w:b/>
          <w:sz w:val="26"/>
          <w:szCs w:val="26"/>
          <w:u w:val="single"/>
        </w:rPr>
        <w:t xml:space="preserve"> </w:t>
      </w:r>
      <w:r w:rsidRPr="00DE3F2B">
        <w:rPr>
          <w:rFonts w:ascii="Times New Roman" w:eastAsia="Times New Roman" w:hAnsi="Times New Roman" w:cs="Times New Roman"/>
          <w:b/>
          <w:sz w:val="26"/>
          <w:szCs w:val="26"/>
          <w:u w:val="single"/>
        </w:rPr>
        <w:t>USECP</w:t>
      </w:r>
    </w:p>
    <w:p w14:paraId="6CCA80AF" w14:textId="77777777" w:rsidR="006849C5" w:rsidRPr="00DE3F2B" w:rsidRDefault="006849C5" w:rsidP="006849C5">
      <w:pPr>
        <w:pStyle w:val="ListParagraph"/>
        <w:keepNext/>
        <w:tabs>
          <w:tab w:val="left" w:pos="720"/>
        </w:tabs>
        <w:spacing w:after="0" w:line="360" w:lineRule="auto"/>
        <w:rPr>
          <w:rFonts w:ascii="Times New Roman" w:eastAsia="Times New Roman" w:hAnsi="Times New Roman" w:cs="Times New Roman"/>
          <w:sz w:val="26"/>
          <w:szCs w:val="26"/>
          <w:u w:val="single"/>
        </w:rPr>
      </w:pPr>
    </w:p>
    <w:p w14:paraId="2FB79B5B" w14:textId="77777777" w:rsidR="006849C5" w:rsidRPr="00DE3F2B" w:rsidRDefault="006849C5" w:rsidP="006849C5">
      <w:pPr>
        <w:tabs>
          <w:tab w:val="left" w:pos="720"/>
        </w:tabs>
        <w:spacing w:after="0" w:line="360" w:lineRule="auto"/>
        <w:ind w:firstLine="720"/>
        <w:contextualSpacing/>
        <w:rPr>
          <w:rFonts w:ascii="Times New Roman" w:eastAsia="Times New Roman" w:hAnsi="Times New Roman" w:cs="Times New Roman"/>
          <w:sz w:val="26"/>
          <w:szCs w:val="26"/>
        </w:rPr>
      </w:pPr>
      <w:r w:rsidRPr="00DE3F2B">
        <w:rPr>
          <w:rFonts w:ascii="Times New Roman" w:eastAsia="Times New Roman" w:hAnsi="Times New Roman" w:cs="Times New Roman"/>
          <w:sz w:val="26"/>
          <w:szCs w:val="26"/>
        </w:rPr>
        <w:t xml:space="preserve">Duquesne proposes </w:t>
      </w:r>
      <w:r>
        <w:rPr>
          <w:rFonts w:ascii="Times New Roman" w:eastAsia="Times New Roman" w:hAnsi="Times New Roman" w:cs="Times New Roman"/>
          <w:sz w:val="26"/>
          <w:szCs w:val="26"/>
        </w:rPr>
        <w:t>the following program</w:t>
      </w:r>
      <w:r w:rsidRPr="00DE3F2B">
        <w:rPr>
          <w:rFonts w:ascii="Times New Roman" w:eastAsia="Times New Roman" w:hAnsi="Times New Roman" w:cs="Times New Roman"/>
          <w:sz w:val="26"/>
          <w:szCs w:val="26"/>
        </w:rPr>
        <w:t xml:space="preserve"> modifications in its proposed 2020</w:t>
      </w:r>
      <w:r>
        <w:rPr>
          <w:rFonts w:ascii="Times New Roman" w:eastAsia="Times New Roman" w:hAnsi="Times New Roman" w:cs="Times New Roman"/>
          <w:sz w:val="26"/>
          <w:szCs w:val="26"/>
        </w:rPr>
        <w:t xml:space="preserve"> </w:t>
      </w:r>
      <w:r w:rsidRPr="00DE3F2B">
        <w:rPr>
          <w:rFonts w:ascii="Times New Roman" w:eastAsia="Times New Roman" w:hAnsi="Times New Roman" w:cs="Times New Roman"/>
          <w:sz w:val="26"/>
          <w:szCs w:val="26"/>
        </w:rPr>
        <w:t>USECP</w:t>
      </w:r>
      <w:r w:rsidRPr="00DE3F2B" w:rsidDel="009909E2">
        <w:rPr>
          <w:rFonts w:ascii="Times New Roman" w:eastAsia="Times New Roman" w:hAnsi="Times New Roman" w:cs="Times New Roman"/>
          <w:sz w:val="26"/>
          <w:szCs w:val="26"/>
        </w:rPr>
        <w:t>:</w:t>
      </w:r>
    </w:p>
    <w:p w14:paraId="31CFCD8C" w14:textId="77777777" w:rsidR="006849C5" w:rsidRPr="00533D1B" w:rsidRDefault="006849C5" w:rsidP="006849C5">
      <w:pPr>
        <w:tabs>
          <w:tab w:val="left" w:pos="720"/>
        </w:tabs>
        <w:spacing w:after="0" w:line="360" w:lineRule="auto"/>
        <w:contextualSpacing/>
        <w:rPr>
          <w:rFonts w:ascii="Times New Roman" w:eastAsia="Times New Roman" w:hAnsi="Times New Roman" w:cs="Times New Roman"/>
          <w:sz w:val="26"/>
          <w:szCs w:val="26"/>
          <w:highlight w:val="yellow"/>
        </w:rPr>
      </w:pPr>
    </w:p>
    <w:p w14:paraId="0C0D4563" w14:textId="77777777" w:rsidR="006849C5" w:rsidRPr="00D3070C" w:rsidRDefault="006849C5" w:rsidP="006849C5">
      <w:pPr>
        <w:keepNext/>
        <w:numPr>
          <w:ilvl w:val="0"/>
          <w:numId w:val="6"/>
        </w:numPr>
        <w:tabs>
          <w:tab w:val="left" w:pos="360"/>
        </w:tabs>
        <w:spacing w:after="0" w:line="360" w:lineRule="auto"/>
        <w:contextualSpacing/>
        <w:rPr>
          <w:rFonts w:ascii="Times New Roman" w:eastAsia="Times New Roman" w:hAnsi="Times New Roman" w:cs="Times New Roman"/>
          <w:b/>
          <w:sz w:val="26"/>
          <w:szCs w:val="26"/>
        </w:rPr>
      </w:pPr>
      <w:r w:rsidRPr="00D3070C">
        <w:rPr>
          <w:rFonts w:ascii="Times New Roman" w:eastAsia="Times New Roman" w:hAnsi="Times New Roman" w:cs="Times New Roman"/>
          <w:b/>
          <w:sz w:val="26"/>
          <w:szCs w:val="26"/>
        </w:rPr>
        <w:t xml:space="preserve">CAP </w:t>
      </w:r>
    </w:p>
    <w:p w14:paraId="742B8C0D" w14:textId="77777777" w:rsidR="006849C5" w:rsidRDefault="006849C5" w:rsidP="006849C5">
      <w:pPr>
        <w:keepNext/>
        <w:tabs>
          <w:tab w:val="left" w:pos="360"/>
        </w:tabs>
        <w:spacing w:after="0" w:line="360" w:lineRule="auto"/>
        <w:contextualSpacing/>
        <w:rPr>
          <w:rFonts w:ascii="Times New Roman" w:eastAsia="Times New Roman" w:hAnsi="Times New Roman" w:cs="Times New Roman"/>
          <w:b/>
          <w:sz w:val="26"/>
          <w:szCs w:val="26"/>
        </w:rPr>
      </w:pPr>
    </w:p>
    <w:p w14:paraId="45A8CB8E" w14:textId="77777777" w:rsidR="006849C5" w:rsidRDefault="006849C5" w:rsidP="006849C5">
      <w:pPr>
        <w:keepNext/>
        <w:tabs>
          <w:tab w:val="left" w:pos="360"/>
        </w:tabs>
        <w:spacing w:after="0" w:line="360" w:lineRule="auto"/>
        <w:ind w:firstLine="720"/>
        <w:contextualSpacing/>
        <w:rPr>
          <w:rFonts w:ascii="Times New Roman" w:eastAsia="Times New Roman" w:hAnsi="Times New Roman" w:cs="Times New Roman"/>
          <w:b/>
          <w:sz w:val="26"/>
          <w:szCs w:val="26"/>
        </w:rPr>
      </w:pPr>
      <w:r>
        <w:rPr>
          <w:rFonts w:ascii="Times New Roman" w:eastAsia="Times New Roman" w:hAnsi="Times New Roman" w:cs="Times New Roman"/>
          <w:sz w:val="26"/>
          <w:szCs w:val="26"/>
        </w:rPr>
        <w:t>As described above, t</w:t>
      </w:r>
      <w:r w:rsidRPr="00B16771">
        <w:rPr>
          <w:rFonts w:ascii="Times New Roman" w:eastAsia="Times New Roman" w:hAnsi="Times New Roman" w:cs="Times New Roman"/>
          <w:sz w:val="26"/>
          <w:szCs w:val="26"/>
        </w:rPr>
        <w:t>he November 2019 Order approved 17 changes to the CAP Policy Statement</w:t>
      </w:r>
      <w:r>
        <w:rPr>
          <w:rFonts w:ascii="Times New Roman" w:eastAsia="Times New Roman" w:hAnsi="Times New Roman" w:cs="Times New Roman"/>
          <w:sz w:val="26"/>
          <w:szCs w:val="26"/>
        </w:rPr>
        <w:t xml:space="preserve"> and directed EDCs and NGDCs</w:t>
      </w:r>
      <w:r w:rsidRPr="00B16771">
        <w:rPr>
          <w:rFonts w:ascii="Times New Roman" w:eastAsia="Times New Roman" w:hAnsi="Times New Roman" w:cs="Times New Roman"/>
          <w:sz w:val="26"/>
          <w:szCs w:val="26"/>
        </w:rPr>
        <w:t xml:space="preserve"> to indicate </w:t>
      </w:r>
      <w:r>
        <w:rPr>
          <w:rFonts w:ascii="Times New Roman" w:eastAsia="Times New Roman" w:hAnsi="Times New Roman" w:cs="Times New Roman"/>
          <w:sz w:val="26"/>
          <w:szCs w:val="26"/>
        </w:rPr>
        <w:t>its</w:t>
      </w:r>
      <w:r w:rsidRPr="00B16771">
        <w:rPr>
          <w:rFonts w:ascii="Times New Roman" w:eastAsia="Times New Roman" w:hAnsi="Times New Roman" w:cs="Times New Roman"/>
          <w:sz w:val="26"/>
          <w:szCs w:val="26"/>
        </w:rPr>
        <w:t xml:space="preserve"> current status relative to any of the policy amendments as well as any plans to implement any of the recommended Policy Statement amendments.  </w:t>
      </w:r>
      <w:r w:rsidRPr="00C33B6F">
        <w:rPr>
          <w:rFonts w:ascii="Times New Roman" w:eastAsia="Times New Roman" w:hAnsi="Times New Roman" w:cs="Times New Roman"/>
          <w:sz w:val="26"/>
          <w:szCs w:val="26"/>
        </w:rPr>
        <w:t>November 2019 Order at 106.</w:t>
      </w:r>
      <w:r>
        <w:rPr>
          <w:rFonts w:ascii="Times New Roman" w:eastAsia="Times New Roman" w:hAnsi="Times New Roman" w:cs="Times New Roman"/>
          <w:sz w:val="26"/>
          <w:szCs w:val="26"/>
        </w:rPr>
        <w:t xml:space="preserve">  </w:t>
      </w:r>
      <w:r w:rsidRPr="00B16771">
        <w:rPr>
          <w:rFonts w:ascii="Times New Roman" w:eastAsia="Times New Roman" w:hAnsi="Times New Roman" w:cs="Times New Roman"/>
          <w:sz w:val="26"/>
          <w:szCs w:val="26"/>
        </w:rPr>
        <w:t xml:space="preserve">Duquesne asserts the </w:t>
      </w:r>
      <w:r w:rsidRPr="00B16771">
        <w:rPr>
          <w:rFonts w:ascii="Times New Roman" w:eastAsia="Times New Roman" w:hAnsi="Times New Roman" w:cs="Times New Roman"/>
          <w:sz w:val="26"/>
          <w:szCs w:val="26"/>
        </w:rPr>
        <w:lastRenderedPageBreak/>
        <w:t>following regarding its existing and proposed practices, maintaining that it is proposing these changes voluntarily:</w:t>
      </w:r>
    </w:p>
    <w:p w14:paraId="7795D1BC" w14:textId="77777777" w:rsidR="006849C5" w:rsidRDefault="006849C5" w:rsidP="006849C5">
      <w:pPr>
        <w:keepNext/>
        <w:tabs>
          <w:tab w:val="left" w:pos="360"/>
        </w:tabs>
        <w:spacing w:after="0" w:line="360" w:lineRule="auto"/>
        <w:contextualSpacing/>
        <w:rPr>
          <w:rFonts w:ascii="Times New Roman" w:eastAsia="Times New Roman" w:hAnsi="Times New Roman" w:cs="Times New Roman"/>
          <w:b/>
          <w:sz w:val="26"/>
          <w:szCs w:val="26"/>
        </w:rPr>
      </w:pPr>
    </w:p>
    <w:tbl>
      <w:tblPr>
        <w:tblStyle w:val="TableGrid"/>
        <w:tblW w:w="0" w:type="auto"/>
        <w:tblInd w:w="-5" w:type="dxa"/>
        <w:tblLook w:val="04A0" w:firstRow="1" w:lastRow="0" w:firstColumn="1" w:lastColumn="0" w:noHBand="0" w:noVBand="1"/>
      </w:tblPr>
      <w:tblGrid>
        <w:gridCol w:w="4410"/>
        <w:gridCol w:w="4410"/>
      </w:tblGrid>
      <w:tr w:rsidR="006849C5" w:rsidRPr="00533D1B" w14:paraId="52DF1DBA" w14:textId="77777777" w:rsidTr="00A45D86">
        <w:tc>
          <w:tcPr>
            <w:tcW w:w="4410" w:type="dxa"/>
            <w:vAlign w:val="center"/>
          </w:tcPr>
          <w:p w14:paraId="499C209E" w14:textId="77777777" w:rsidR="006849C5" w:rsidRPr="00B16771" w:rsidRDefault="006849C5" w:rsidP="00A45D86">
            <w:pPr>
              <w:pStyle w:val="ListParagraph"/>
              <w:tabs>
                <w:tab w:val="left" w:pos="990"/>
              </w:tabs>
              <w:spacing w:after="0" w:line="240" w:lineRule="auto"/>
              <w:ind w:left="0"/>
              <w:jc w:val="center"/>
              <w:rPr>
                <w:rFonts w:ascii="Times New Roman" w:hAnsi="Times New Roman"/>
                <w:b/>
                <w:bCs/>
                <w:sz w:val="26"/>
                <w:szCs w:val="26"/>
              </w:rPr>
            </w:pPr>
            <w:r w:rsidRPr="00B16771">
              <w:rPr>
                <w:rFonts w:ascii="Times New Roman" w:hAnsi="Times New Roman"/>
                <w:b/>
                <w:bCs/>
                <w:sz w:val="26"/>
                <w:szCs w:val="26"/>
              </w:rPr>
              <w:t>New CAP Policy Statement Recommendations (summarized)</w:t>
            </w:r>
          </w:p>
        </w:tc>
        <w:tc>
          <w:tcPr>
            <w:tcW w:w="4410" w:type="dxa"/>
            <w:vAlign w:val="center"/>
          </w:tcPr>
          <w:p w14:paraId="059C290A" w14:textId="77777777" w:rsidR="006849C5" w:rsidRPr="00B16771" w:rsidRDefault="006849C5" w:rsidP="00A45D86">
            <w:pPr>
              <w:pStyle w:val="ListParagraph"/>
              <w:tabs>
                <w:tab w:val="left" w:pos="990"/>
              </w:tabs>
              <w:spacing w:after="0" w:line="240" w:lineRule="auto"/>
              <w:ind w:left="0"/>
              <w:jc w:val="center"/>
              <w:rPr>
                <w:rFonts w:ascii="Times New Roman" w:hAnsi="Times New Roman"/>
                <w:b/>
                <w:bCs/>
                <w:sz w:val="26"/>
                <w:szCs w:val="26"/>
              </w:rPr>
            </w:pPr>
            <w:r w:rsidRPr="00B16771">
              <w:rPr>
                <w:rFonts w:ascii="Times New Roman" w:hAnsi="Times New Roman"/>
                <w:b/>
                <w:bCs/>
                <w:sz w:val="26"/>
                <w:szCs w:val="26"/>
              </w:rPr>
              <w:t>Duquesne</w:t>
            </w:r>
            <w:r>
              <w:rPr>
                <w:rFonts w:ascii="Times New Roman" w:hAnsi="Times New Roman"/>
                <w:b/>
                <w:bCs/>
                <w:sz w:val="26"/>
                <w:szCs w:val="26"/>
              </w:rPr>
              <w:t>’s</w:t>
            </w:r>
            <w:r w:rsidRPr="00B16771">
              <w:rPr>
                <w:rFonts w:ascii="Times New Roman" w:hAnsi="Times New Roman"/>
                <w:b/>
                <w:bCs/>
                <w:sz w:val="26"/>
                <w:szCs w:val="26"/>
              </w:rPr>
              <w:t xml:space="preserve"> </w:t>
            </w:r>
            <w:r>
              <w:rPr>
                <w:rFonts w:ascii="Times New Roman" w:hAnsi="Times New Roman"/>
                <w:b/>
                <w:bCs/>
                <w:sz w:val="26"/>
                <w:szCs w:val="26"/>
              </w:rPr>
              <w:t xml:space="preserve">Proposals and </w:t>
            </w:r>
            <w:r w:rsidRPr="00B16771">
              <w:rPr>
                <w:rFonts w:ascii="Times New Roman" w:hAnsi="Times New Roman"/>
                <w:b/>
                <w:bCs/>
                <w:sz w:val="26"/>
                <w:szCs w:val="26"/>
              </w:rPr>
              <w:t>Current Provisions (summarized)</w:t>
            </w:r>
          </w:p>
        </w:tc>
      </w:tr>
      <w:tr w:rsidR="006849C5" w:rsidRPr="00533D1B" w14:paraId="69C695EF" w14:textId="77777777" w:rsidTr="00A45D86">
        <w:tc>
          <w:tcPr>
            <w:tcW w:w="4410" w:type="dxa"/>
          </w:tcPr>
          <w:p w14:paraId="54845225" w14:textId="77777777" w:rsidR="006849C5" w:rsidRPr="00B16771" w:rsidRDefault="006849C5" w:rsidP="00A45D86">
            <w:pPr>
              <w:pStyle w:val="ListParagraph"/>
              <w:tabs>
                <w:tab w:val="left" w:pos="990"/>
              </w:tabs>
              <w:spacing w:line="240" w:lineRule="auto"/>
              <w:ind w:left="0"/>
              <w:rPr>
                <w:rFonts w:ascii="Times New Roman" w:hAnsi="Times New Roman"/>
                <w:bCs/>
                <w:sz w:val="26"/>
                <w:szCs w:val="26"/>
              </w:rPr>
            </w:pPr>
            <w:r w:rsidRPr="00B16771">
              <w:rPr>
                <w:rFonts w:ascii="Times New Roman" w:hAnsi="Times New Roman"/>
                <w:sz w:val="26"/>
                <w:szCs w:val="26"/>
              </w:rPr>
              <w:t>1.a. M</w:t>
            </w:r>
            <w:r w:rsidRPr="00B16771">
              <w:rPr>
                <w:rFonts w:ascii="Times New Roman" w:hAnsi="Times New Roman"/>
                <w:bCs/>
                <w:sz w:val="26"/>
                <w:szCs w:val="26"/>
              </w:rPr>
              <w:t>aximum CAP energy burdens –</w:t>
            </w:r>
          </w:p>
          <w:p w14:paraId="73502CA8" w14:textId="77777777" w:rsidR="006849C5" w:rsidRPr="00B16771" w:rsidRDefault="006849C5" w:rsidP="00A45D86">
            <w:pPr>
              <w:pStyle w:val="ListParagraph"/>
              <w:tabs>
                <w:tab w:val="left" w:pos="990"/>
              </w:tabs>
              <w:spacing w:line="240" w:lineRule="auto"/>
              <w:ind w:left="0"/>
              <w:rPr>
                <w:rFonts w:ascii="Times New Roman" w:hAnsi="Times New Roman"/>
                <w:bCs/>
                <w:sz w:val="26"/>
                <w:szCs w:val="26"/>
              </w:rPr>
            </w:pPr>
            <w:r w:rsidRPr="00B16771">
              <w:rPr>
                <w:rFonts w:ascii="Times New Roman" w:hAnsi="Times New Roman"/>
                <w:sz w:val="26"/>
                <w:szCs w:val="26"/>
              </w:rPr>
              <w:t>FPIG tier 0%</w:t>
            </w:r>
            <w:r w:rsidRPr="00B16771">
              <w:rPr>
                <w:rFonts w:ascii="Times New Roman" w:hAnsi="Times New Roman"/>
                <w:sz w:val="26"/>
                <w:szCs w:val="26"/>
              </w:rPr>
              <w:noBreakHyphen/>
              <w:t>50%:</w:t>
            </w:r>
          </w:p>
          <w:p w14:paraId="65CE135A" w14:textId="77777777" w:rsidR="006849C5" w:rsidRPr="00B16771" w:rsidRDefault="006849C5" w:rsidP="00A45D86">
            <w:pPr>
              <w:pStyle w:val="ListParagraph"/>
              <w:tabs>
                <w:tab w:val="left" w:pos="990"/>
              </w:tabs>
              <w:spacing w:line="240" w:lineRule="auto"/>
              <w:ind w:left="0"/>
              <w:rPr>
                <w:rFonts w:ascii="Times New Roman" w:hAnsi="Times New Roman"/>
                <w:bCs/>
                <w:sz w:val="26"/>
                <w:szCs w:val="26"/>
              </w:rPr>
            </w:pPr>
            <w:r w:rsidRPr="00B16771">
              <w:rPr>
                <w:rFonts w:ascii="Times New Roman" w:hAnsi="Times New Roman"/>
                <w:sz w:val="26"/>
                <w:szCs w:val="26"/>
              </w:rPr>
              <w:t>2% for ENH, 6% for EH</w:t>
            </w:r>
            <w:r w:rsidRPr="00B16771">
              <w:rPr>
                <w:rFonts w:ascii="Times New Roman" w:hAnsi="Times New Roman"/>
                <w:bCs/>
                <w:sz w:val="26"/>
                <w:szCs w:val="26"/>
              </w:rPr>
              <w:t>.</w:t>
            </w:r>
          </w:p>
          <w:p w14:paraId="2DC95A4F" w14:textId="77777777" w:rsidR="006849C5" w:rsidRPr="00533D1B" w:rsidRDefault="006849C5" w:rsidP="00A45D86">
            <w:pPr>
              <w:pStyle w:val="ListParagraph"/>
              <w:tabs>
                <w:tab w:val="left" w:pos="990"/>
              </w:tabs>
              <w:spacing w:line="240" w:lineRule="auto"/>
              <w:ind w:left="0"/>
              <w:rPr>
                <w:rFonts w:ascii="Times New Roman" w:hAnsi="Times New Roman"/>
                <w:bCs/>
                <w:sz w:val="26"/>
                <w:szCs w:val="26"/>
                <w:highlight w:val="yellow"/>
              </w:rPr>
            </w:pPr>
            <w:r w:rsidRPr="00B16771">
              <w:rPr>
                <w:rFonts w:ascii="Times New Roman" w:hAnsi="Times New Roman"/>
                <w:sz w:val="26"/>
                <w:szCs w:val="26"/>
              </w:rPr>
              <w:t xml:space="preserve">FPIG tiers 51%-100% and 101%-150%: </w:t>
            </w:r>
            <w:r w:rsidRPr="00B16771">
              <w:rPr>
                <w:rFonts w:ascii="Times New Roman" w:hAnsi="Times New Roman"/>
                <w:bCs/>
                <w:sz w:val="26"/>
                <w:szCs w:val="26"/>
              </w:rPr>
              <w:t>4% for ENH, 10% for EH.</w:t>
            </w:r>
            <w:r w:rsidRPr="00B16771">
              <w:rPr>
                <w:rStyle w:val="FootnoteReference"/>
                <w:rFonts w:ascii="Times New Roman" w:hAnsi="Times New Roman"/>
                <w:sz w:val="26"/>
                <w:szCs w:val="26"/>
              </w:rPr>
              <w:footnoteReference w:id="17"/>
            </w:r>
          </w:p>
        </w:tc>
        <w:tc>
          <w:tcPr>
            <w:tcW w:w="4410" w:type="dxa"/>
          </w:tcPr>
          <w:p w14:paraId="209A50C8" w14:textId="77777777" w:rsidR="006849C5" w:rsidRDefault="006849C5" w:rsidP="00A45D86">
            <w:pPr>
              <w:pStyle w:val="ListParagraph"/>
              <w:tabs>
                <w:tab w:val="left" w:pos="990"/>
              </w:tabs>
              <w:spacing w:after="0" w:line="240" w:lineRule="auto"/>
              <w:ind w:left="0"/>
              <w:rPr>
                <w:rFonts w:ascii="Times New Roman" w:hAnsi="Times New Roman"/>
                <w:sz w:val="26"/>
                <w:szCs w:val="26"/>
              </w:rPr>
            </w:pPr>
            <w:r>
              <w:rPr>
                <w:rFonts w:ascii="Times New Roman" w:hAnsi="Times New Roman"/>
                <w:sz w:val="26"/>
                <w:szCs w:val="26"/>
              </w:rPr>
              <w:t>I</w:t>
            </w:r>
            <w:r w:rsidRPr="00196161">
              <w:rPr>
                <w:rFonts w:ascii="Times New Roman" w:hAnsi="Times New Roman"/>
                <w:sz w:val="26"/>
                <w:szCs w:val="26"/>
              </w:rPr>
              <w:t xml:space="preserve">mplement </w:t>
            </w:r>
            <w:r>
              <w:rPr>
                <w:rFonts w:ascii="Times New Roman" w:hAnsi="Times New Roman"/>
                <w:sz w:val="26"/>
                <w:szCs w:val="26"/>
              </w:rPr>
              <w:t xml:space="preserve">new </w:t>
            </w:r>
            <w:r w:rsidRPr="00196161">
              <w:rPr>
                <w:rFonts w:ascii="Times New Roman" w:hAnsi="Times New Roman"/>
                <w:sz w:val="26"/>
                <w:szCs w:val="26"/>
              </w:rPr>
              <w:t>energy burdens</w:t>
            </w:r>
            <w:r>
              <w:rPr>
                <w:rFonts w:ascii="Times New Roman" w:hAnsi="Times New Roman"/>
                <w:sz w:val="26"/>
                <w:szCs w:val="26"/>
              </w:rPr>
              <w:t>:</w:t>
            </w:r>
          </w:p>
          <w:p w14:paraId="5B19D874" w14:textId="77777777" w:rsidR="006849C5" w:rsidRPr="00B16771" w:rsidRDefault="006849C5" w:rsidP="00A45D86">
            <w:pPr>
              <w:pStyle w:val="ListParagraph"/>
              <w:tabs>
                <w:tab w:val="left" w:pos="990"/>
              </w:tabs>
              <w:spacing w:line="240" w:lineRule="auto"/>
              <w:ind w:left="0"/>
              <w:rPr>
                <w:rFonts w:ascii="Times New Roman" w:hAnsi="Times New Roman"/>
                <w:bCs/>
                <w:sz w:val="26"/>
                <w:szCs w:val="26"/>
              </w:rPr>
            </w:pPr>
            <w:r w:rsidRPr="00B16771">
              <w:rPr>
                <w:rFonts w:ascii="Times New Roman" w:hAnsi="Times New Roman"/>
                <w:sz w:val="26"/>
                <w:szCs w:val="26"/>
              </w:rPr>
              <w:t>FPIG tier 0%</w:t>
            </w:r>
            <w:r w:rsidRPr="00B16771">
              <w:rPr>
                <w:rFonts w:ascii="Times New Roman" w:hAnsi="Times New Roman"/>
                <w:sz w:val="26"/>
                <w:szCs w:val="26"/>
              </w:rPr>
              <w:noBreakHyphen/>
              <w:t>50%:</w:t>
            </w:r>
          </w:p>
          <w:p w14:paraId="0991C524" w14:textId="77777777" w:rsidR="006849C5" w:rsidRPr="00B16771" w:rsidRDefault="006849C5" w:rsidP="00A45D86">
            <w:pPr>
              <w:pStyle w:val="ListParagraph"/>
              <w:tabs>
                <w:tab w:val="left" w:pos="990"/>
              </w:tabs>
              <w:spacing w:line="240" w:lineRule="auto"/>
              <w:ind w:left="0"/>
              <w:rPr>
                <w:rFonts w:ascii="Times New Roman" w:hAnsi="Times New Roman"/>
                <w:bCs/>
                <w:sz w:val="26"/>
                <w:szCs w:val="26"/>
              </w:rPr>
            </w:pPr>
            <w:r w:rsidRPr="00B16771">
              <w:rPr>
                <w:rFonts w:ascii="Times New Roman" w:hAnsi="Times New Roman"/>
                <w:sz w:val="26"/>
                <w:szCs w:val="26"/>
              </w:rPr>
              <w:t>2% for ENH, 6% for EH</w:t>
            </w:r>
            <w:r w:rsidRPr="00B16771">
              <w:rPr>
                <w:rFonts w:ascii="Times New Roman" w:hAnsi="Times New Roman"/>
                <w:bCs/>
                <w:sz w:val="26"/>
                <w:szCs w:val="26"/>
              </w:rPr>
              <w:t>.</w:t>
            </w:r>
          </w:p>
          <w:p w14:paraId="3844B83E" w14:textId="77777777" w:rsidR="006849C5" w:rsidRDefault="006849C5" w:rsidP="00A45D86">
            <w:pPr>
              <w:pStyle w:val="ListParagraph"/>
              <w:tabs>
                <w:tab w:val="left" w:pos="990"/>
              </w:tabs>
              <w:spacing w:after="0" w:line="240" w:lineRule="auto"/>
              <w:ind w:left="0"/>
              <w:rPr>
                <w:rFonts w:ascii="Times New Roman" w:hAnsi="Times New Roman"/>
                <w:sz w:val="26"/>
                <w:szCs w:val="26"/>
              </w:rPr>
            </w:pPr>
            <w:r w:rsidRPr="00B16771">
              <w:rPr>
                <w:rFonts w:ascii="Times New Roman" w:hAnsi="Times New Roman"/>
                <w:sz w:val="26"/>
                <w:szCs w:val="26"/>
              </w:rPr>
              <w:t xml:space="preserve">FPIG tiers 51%-100% and 101%-150%: </w:t>
            </w:r>
            <w:r w:rsidRPr="00B16771">
              <w:rPr>
                <w:rFonts w:ascii="Times New Roman" w:hAnsi="Times New Roman"/>
                <w:bCs/>
                <w:sz w:val="26"/>
                <w:szCs w:val="26"/>
              </w:rPr>
              <w:t>4% for ENH, 10% for EH.</w:t>
            </w:r>
            <w:r>
              <w:rPr>
                <w:rFonts w:ascii="Times New Roman" w:hAnsi="Times New Roman"/>
                <w:sz w:val="26"/>
                <w:szCs w:val="26"/>
              </w:rPr>
              <w:t xml:space="preserve">  </w:t>
            </w:r>
          </w:p>
          <w:p w14:paraId="3F5CE4E9" w14:textId="77777777" w:rsidR="006849C5" w:rsidRPr="00533D1B" w:rsidRDefault="006849C5" w:rsidP="00A45D86">
            <w:pPr>
              <w:pStyle w:val="ListParagraph"/>
              <w:tabs>
                <w:tab w:val="left" w:pos="990"/>
              </w:tabs>
              <w:spacing w:after="0" w:line="240" w:lineRule="auto"/>
              <w:ind w:left="0"/>
              <w:rPr>
                <w:rFonts w:ascii="Times New Roman" w:hAnsi="Times New Roman"/>
                <w:sz w:val="26"/>
                <w:szCs w:val="26"/>
                <w:highlight w:val="yellow"/>
              </w:rPr>
            </w:pPr>
            <w:r>
              <w:rPr>
                <w:rFonts w:ascii="Times New Roman" w:hAnsi="Times New Roman"/>
                <w:sz w:val="26"/>
                <w:szCs w:val="26"/>
              </w:rPr>
              <w:t>Proposed</w:t>
            </w:r>
            <w:r w:rsidRPr="00196161">
              <w:rPr>
                <w:rFonts w:ascii="Times New Roman" w:hAnsi="Times New Roman"/>
                <w:sz w:val="26"/>
                <w:szCs w:val="26"/>
              </w:rPr>
              <w:t xml:space="preserve"> </w:t>
            </w:r>
            <w:r>
              <w:rPr>
                <w:rFonts w:ascii="Times New Roman" w:hAnsi="Times New Roman"/>
                <w:sz w:val="26"/>
                <w:szCs w:val="26"/>
              </w:rPr>
              <w:t xml:space="preserve">2020 </w:t>
            </w:r>
            <w:r w:rsidRPr="00196161">
              <w:rPr>
                <w:rFonts w:ascii="Times New Roman" w:hAnsi="Times New Roman"/>
                <w:sz w:val="26"/>
                <w:szCs w:val="26"/>
              </w:rPr>
              <w:t xml:space="preserve">USECP at </w:t>
            </w:r>
            <w:r>
              <w:rPr>
                <w:rFonts w:ascii="Times New Roman" w:hAnsi="Times New Roman"/>
                <w:sz w:val="26"/>
                <w:szCs w:val="26"/>
              </w:rPr>
              <w:t>7</w:t>
            </w:r>
            <w:r w:rsidRPr="00196161">
              <w:rPr>
                <w:rFonts w:ascii="Times New Roman" w:hAnsi="Times New Roman"/>
                <w:sz w:val="26"/>
                <w:szCs w:val="26"/>
              </w:rPr>
              <w:t>.</w:t>
            </w:r>
          </w:p>
        </w:tc>
      </w:tr>
      <w:tr w:rsidR="006849C5" w:rsidRPr="00533D1B" w14:paraId="1C406F22" w14:textId="77777777" w:rsidTr="00A45D86">
        <w:tc>
          <w:tcPr>
            <w:tcW w:w="4410" w:type="dxa"/>
          </w:tcPr>
          <w:p w14:paraId="0272E31F" w14:textId="77777777" w:rsidR="006849C5" w:rsidRPr="00533D1B" w:rsidRDefault="006849C5" w:rsidP="00A45D86">
            <w:pPr>
              <w:pStyle w:val="ListParagraph"/>
              <w:spacing w:line="240" w:lineRule="auto"/>
              <w:ind w:left="0"/>
              <w:rPr>
                <w:rFonts w:ascii="Times New Roman" w:hAnsi="Times New Roman"/>
                <w:color w:val="000000" w:themeColor="text1"/>
                <w:sz w:val="26"/>
                <w:szCs w:val="26"/>
                <w:highlight w:val="yellow"/>
              </w:rPr>
            </w:pPr>
            <w:r w:rsidRPr="00B16771">
              <w:rPr>
                <w:rFonts w:ascii="Times New Roman" w:hAnsi="Times New Roman"/>
                <w:color w:val="000000" w:themeColor="text1"/>
                <w:sz w:val="26"/>
                <w:szCs w:val="26"/>
              </w:rPr>
              <w:t>1.b. Set m</w:t>
            </w:r>
            <w:r w:rsidRPr="00B16771">
              <w:rPr>
                <w:rFonts w:ascii="Times New Roman" w:hAnsi="Times New Roman"/>
                <w:bCs/>
                <w:sz w:val="26"/>
                <w:szCs w:val="26"/>
              </w:rPr>
              <w:t>inimum CAP payment requirements in USECP proceedings; alternatives may be proposed.</w:t>
            </w:r>
          </w:p>
        </w:tc>
        <w:tc>
          <w:tcPr>
            <w:tcW w:w="4410" w:type="dxa"/>
          </w:tcPr>
          <w:p w14:paraId="0C7FC1F4" w14:textId="77777777" w:rsidR="006849C5" w:rsidRPr="00533D1B" w:rsidRDefault="006849C5" w:rsidP="00A45D86">
            <w:pPr>
              <w:pStyle w:val="ListParagraph"/>
              <w:spacing w:after="0" w:line="240" w:lineRule="auto"/>
              <w:ind w:left="0"/>
              <w:rPr>
                <w:rFonts w:ascii="Times New Roman" w:hAnsi="Times New Roman"/>
                <w:color w:val="000000" w:themeColor="text1"/>
                <w:sz w:val="26"/>
                <w:szCs w:val="26"/>
                <w:highlight w:val="yellow"/>
              </w:rPr>
            </w:pPr>
            <w:r>
              <w:rPr>
                <w:rFonts w:ascii="Times New Roman" w:eastAsia="Times New Roman" w:hAnsi="Times New Roman"/>
                <w:sz w:val="26"/>
                <w:szCs w:val="26"/>
              </w:rPr>
              <w:t>I</w:t>
            </w:r>
            <w:r w:rsidRPr="00792B94">
              <w:rPr>
                <w:rFonts w:ascii="Times New Roman" w:hAnsi="Times New Roman"/>
                <w:color w:val="000000" w:themeColor="text1"/>
                <w:sz w:val="26"/>
                <w:szCs w:val="26"/>
              </w:rPr>
              <w:t>ncrease</w:t>
            </w:r>
            <w:r w:rsidRPr="00792B94" w:rsidDel="00F47F60">
              <w:rPr>
                <w:rFonts w:ascii="Times New Roman" w:hAnsi="Times New Roman"/>
                <w:color w:val="000000" w:themeColor="text1"/>
                <w:sz w:val="26"/>
                <w:szCs w:val="26"/>
              </w:rPr>
              <w:t xml:space="preserve"> </w:t>
            </w:r>
            <w:r w:rsidRPr="00792B94">
              <w:rPr>
                <w:rFonts w:ascii="Times New Roman" w:hAnsi="Times New Roman"/>
                <w:color w:val="000000" w:themeColor="text1"/>
                <w:sz w:val="26"/>
                <w:szCs w:val="26"/>
              </w:rPr>
              <w:t xml:space="preserve">minimum monthly payment </w:t>
            </w:r>
            <w:r>
              <w:rPr>
                <w:rFonts w:ascii="Times New Roman" w:hAnsi="Times New Roman"/>
                <w:color w:val="000000" w:themeColor="text1"/>
                <w:sz w:val="26"/>
                <w:szCs w:val="26"/>
              </w:rPr>
              <w:t>for ENH</w:t>
            </w:r>
            <w:r w:rsidDel="00A62C6A">
              <w:rPr>
                <w:rFonts w:ascii="Times New Roman" w:hAnsi="Times New Roman"/>
                <w:color w:val="000000" w:themeColor="text1"/>
                <w:sz w:val="26"/>
                <w:szCs w:val="26"/>
              </w:rPr>
              <w:t xml:space="preserve"> </w:t>
            </w:r>
            <w:r w:rsidRPr="00792B94">
              <w:rPr>
                <w:rFonts w:ascii="Times New Roman" w:hAnsi="Times New Roman"/>
                <w:color w:val="000000" w:themeColor="text1"/>
                <w:sz w:val="26"/>
                <w:szCs w:val="26"/>
              </w:rPr>
              <w:t>from $15 to $20</w:t>
            </w:r>
            <w:r>
              <w:rPr>
                <w:rFonts w:ascii="Times New Roman" w:hAnsi="Times New Roman"/>
                <w:color w:val="000000" w:themeColor="text1"/>
                <w:sz w:val="26"/>
                <w:szCs w:val="26"/>
              </w:rPr>
              <w:t xml:space="preserve"> as part of its PIPP model</w:t>
            </w:r>
            <w:r w:rsidRPr="00792B94">
              <w:rPr>
                <w:rFonts w:ascii="Times New Roman" w:hAnsi="Times New Roman"/>
                <w:color w:val="000000" w:themeColor="text1"/>
                <w:sz w:val="26"/>
                <w:szCs w:val="26"/>
              </w:rPr>
              <w:t>.</w:t>
            </w:r>
            <w:r w:rsidRPr="00792B94">
              <w:rPr>
                <w:rFonts w:ascii="Times New Roman" w:hAnsi="Times New Roman"/>
                <w:sz w:val="26"/>
                <w:szCs w:val="26"/>
              </w:rPr>
              <w:t xml:space="preserve">  </w:t>
            </w:r>
            <w:r>
              <w:rPr>
                <w:rFonts w:ascii="Times New Roman" w:hAnsi="Times New Roman"/>
                <w:sz w:val="26"/>
                <w:szCs w:val="26"/>
              </w:rPr>
              <w:t xml:space="preserve">Keep minimum monthly payment for EH at $40.  </w:t>
            </w:r>
            <w:r w:rsidRPr="00792B94">
              <w:rPr>
                <w:rFonts w:ascii="Times New Roman" w:hAnsi="Times New Roman"/>
                <w:sz w:val="26"/>
                <w:szCs w:val="26"/>
              </w:rPr>
              <w:t>Proposed 2020</w:t>
            </w:r>
            <w:r>
              <w:rPr>
                <w:rFonts w:ascii="Times New Roman" w:hAnsi="Times New Roman"/>
                <w:sz w:val="26"/>
                <w:szCs w:val="26"/>
              </w:rPr>
              <w:t xml:space="preserve"> </w:t>
            </w:r>
            <w:r w:rsidRPr="00792B94">
              <w:rPr>
                <w:rFonts w:ascii="Times New Roman" w:hAnsi="Times New Roman"/>
                <w:sz w:val="26"/>
                <w:szCs w:val="26"/>
              </w:rPr>
              <w:t xml:space="preserve">USECP at </w:t>
            </w:r>
            <w:r>
              <w:rPr>
                <w:rFonts w:ascii="Times New Roman" w:hAnsi="Times New Roman"/>
                <w:sz w:val="26"/>
                <w:szCs w:val="26"/>
              </w:rPr>
              <w:t>5, 7</w:t>
            </w:r>
            <w:r w:rsidRPr="00792B94">
              <w:rPr>
                <w:rFonts w:ascii="Times New Roman" w:hAnsi="Times New Roman"/>
                <w:sz w:val="26"/>
                <w:szCs w:val="26"/>
              </w:rPr>
              <w:t>.</w:t>
            </w:r>
          </w:p>
        </w:tc>
      </w:tr>
      <w:tr w:rsidR="006849C5" w:rsidRPr="00533D1B" w14:paraId="3C6FB253" w14:textId="77777777" w:rsidTr="00A45D86">
        <w:tc>
          <w:tcPr>
            <w:tcW w:w="4410" w:type="dxa"/>
          </w:tcPr>
          <w:p w14:paraId="6EF42C61"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2. A</w:t>
            </w:r>
            <w:r w:rsidRPr="00B16771">
              <w:rPr>
                <w:rFonts w:ascii="Times New Roman" w:hAnsi="Times New Roman"/>
                <w:bCs/>
                <w:sz w:val="26"/>
                <w:szCs w:val="26"/>
              </w:rPr>
              <w:t>llow CAP households to retain CAP enrollment when they transfer service.</w:t>
            </w:r>
          </w:p>
        </w:tc>
        <w:tc>
          <w:tcPr>
            <w:tcW w:w="4410" w:type="dxa"/>
          </w:tcPr>
          <w:p w14:paraId="2857694F"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Pr>
                <w:rFonts w:ascii="Times New Roman" w:hAnsi="Times New Roman"/>
                <w:sz w:val="26"/>
                <w:szCs w:val="26"/>
              </w:rPr>
              <w:t xml:space="preserve">CAP enrollment is not interrupted when a CAP participant transfers services from one address to another address within 30 days.  After 30 days, CAP participants are required to apply for new service and CAP enrollment.  </w:t>
            </w:r>
            <w:r w:rsidRPr="00CD5345">
              <w:rPr>
                <w:rFonts w:ascii="Times New Roman" w:hAnsi="Times New Roman"/>
                <w:sz w:val="26"/>
                <w:szCs w:val="26"/>
              </w:rPr>
              <w:t>Proposed 2020</w:t>
            </w:r>
            <w:r>
              <w:rPr>
                <w:rFonts w:ascii="Times New Roman" w:hAnsi="Times New Roman"/>
                <w:sz w:val="26"/>
                <w:szCs w:val="26"/>
              </w:rPr>
              <w:t xml:space="preserve"> </w:t>
            </w:r>
            <w:r w:rsidRPr="00CD5345">
              <w:rPr>
                <w:rFonts w:ascii="Times New Roman" w:hAnsi="Times New Roman"/>
                <w:sz w:val="26"/>
                <w:szCs w:val="26"/>
              </w:rPr>
              <w:t xml:space="preserve">USECP at </w:t>
            </w:r>
            <w:r>
              <w:rPr>
                <w:rFonts w:ascii="Times New Roman" w:hAnsi="Times New Roman"/>
                <w:sz w:val="26"/>
                <w:szCs w:val="26"/>
              </w:rPr>
              <w:t>16</w:t>
            </w:r>
            <w:r w:rsidRPr="00CD5345">
              <w:rPr>
                <w:rFonts w:ascii="Times New Roman" w:hAnsi="Times New Roman"/>
                <w:sz w:val="26"/>
                <w:szCs w:val="26"/>
              </w:rPr>
              <w:t>.</w:t>
            </w:r>
          </w:p>
        </w:tc>
      </w:tr>
      <w:tr w:rsidR="006849C5" w:rsidRPr="00533D1B" w14:paraId="4DD2F7FF" w14:textId="77777777" w:rsidTr="00A45D86">
        <w:tc>
          <w:tcPr>
            <w:tcW w:w="4410" w:type="dxa"/>
          </w:tcPr>
          <w:p w14:paraId="2418DD97" w14:textId="77777777" w:rsidR="006849C5" w:rsidRPr="00533D1B" w:rsidRDefault="006849C5" w:rsidP="00A45D86">
            <w:pPr>
              <w:pStyle w:val="Heading3"/>
              <w:keepNext w:val="0"/>
              <w:contextualSpacing/>
              <w:outlineLvl w:val="2"/>
              <w:rPr>
                <w:b w:val="0"/>
                <w:sz w:val="26"/>
                <w:szCs w:val="26"/>
                <w:highlight w:val="yellow"/>
              </w:rPr>
            </w:pPr>
            <w:r w:rsidRPr="00B16771">
              <w:rPr>
                <w:b w:val="0"/>
                <w:sz w:val="26"/>
                <w:szCs w:val="26"/>
              </w:rPr>
              <w:t xml:space="preserve">3. Accept income documentation of at least the last 30 days or 12 months at application or recertification.  </w:t>
            </w:r>
          </w:p>
        </w:tc>
        <w:tc>
          <w:tcPr>
            <w:tcW w:w="4410" w:type="dxa"/>
          </w:tcPr>
          <w:p w14:paraId="68F9AF9D" w14:textId="77777777" w:rsidR="006849C5" w:rsidRPr="00DC45C0" w:rsidRDefault="006849C5" w:rsidP="00A45D86">
            <w:pPr>
              <w:pStyle w:val="Heading3"/>
              <w:keepNext w:val="0"/>
              <w:contextualSpacing/>
              <w:outlineLvl w:val="2"/>
              <w:rPr>
                <w:b w:val="0"/>
                <w:sz w:val="26"/>
                <w:szCs w:val="26"/>
                <w:highlight w:val="yellow"/>
              </w:rPr>
            </w:pPr>
            <w:r w:rsidRPr="004B282C">
              <w:rPr>
                <w:b w:val="0"/>
                <w:sz w:val="26"/>
                <w:szCs w:val="26"/>
              </w:rPr>
              <w:t xml:space="preserve">Duquesne reports that this provision is already in place.  </w:t>
            </w:r>
            <w:r>
              <w:rPr>
                <w:b w:val="0"/>
                <w:sz w:val="26"/>
                <w:szCs w:val="26"/>
              </w:rPr>
              <w:t>January 6 Cover Letter</w:t>
            </w:r>
            <w:r w:rsidRPr="004B282C">
              <w:rPr>
                <w:b w:val="0"/>
                <w:sz w:val="26"/>
                <w:szCs w:val="26"/>
              </w:rPr>
              <w:t xml:space="preserve"> at 4.</w:t>
            </w:r>
          </w:p>
        </w:tc>
      </w:tr>
      <w:tr w:rsidR="006849C5" w:rsidRPr="00533D1B" w14:paraId="60D83A20" w14:textId="77777777" w:rsidTr="00A45D86">
        <w:tc>
          <w:tcPr>
            <w:tcW w:w="4410" w:type="dxa"/>
          </w:tcPr>
          <w:p w14:paraId="3180C2EF"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4. Eliminate the provision in the CAP Policy Statement that low-income customers must be “payment</w:t>
            </w:r>
            <w:r w:rsidRPr="00B16771">
              <w:rPr>
                <w:rFonts w:ascii="Times New Roman" w:hAnsi="Times New Roman"/>
                <w:sz w:val="26"/>
                <w:szCs w:val="26"/>
              </w:rPr>
              <w:noBreakHyphen/>
              <w:t xml:space="preserve">troubled” to qualify for CAPs.  </w:t>
            </w:r>
          </w:p>
        </w:tc>
        <w:tc>
          <w:tcPr>
            <w:tcW w:w="4410" w:type="dxa"/>
          </w:tcPr>
          <w:p w14:paraId="33C327BD" w14:textId="77777777" w:rsidR="006849C5" w:rsidRPr="00DC45C0" w:rsidRDefault="006849C5" w:rsidP="00A45D86">
            <w:pPr>
              <w:pStyle w:val="ListParagraph"/>
              <w:spacing w:after="0" w:line="240" w:lineRule="auto"/>
              <w:ind w:left="0"/>
              <w:rPr>
                <w:rFonts w:ascii="Times New Roman" w:hAnsi="Times New Roman"/>
                <w:sz w:val="26"/>
                <w:szCs w:val="26"/>
                <w:highlight w:val="yellow"/>
              </w:rPr>
            </w:pPr>
            <w:r w:rsidRPr="00542186">
              <w:rPr>
                <w:rFonts w:ascii="Times New Roman" w:eastAsia="Times New Roman" w:hAnsi="Times New Roman"/>
                <w:sz w:val="26"/>
                <w:szCs w:val="26"/>
              </w:rPr>
              <w:t xml:space="preserve">Duquesne reports that this provision is already in place.  </w:t>
            </w:r>
            <w:r w:rsidRPr="00910DA4">
              <w:rPr>
                <w:rFonts w:ascii="Times New Roman" w:eastAsia="Times New Roman" w:hAnsi="Times New Roman"/>
                <w:sz w:val="26"/>
                <w:szCs w:val="26"/>
              </w:rPr>
              <w:t>January 6 Cover Letter</w:t>
            </w:r>
            <w:r w:rsidRPr="00542186">
              <w:rPr>
                <w:rFonts w:ascii="Times New Roman" w:eastAsia="Times New Roman" w:hAnsi="Times New Roman"/>
                <w:sz w:val="26"/>
                <w:szCs w:val="26"/>
              </w:rPr>
              <w:t xml:space="preserve"> at 4.</w:t>
            </w:r>
          </w:p>
        </w:tc>
      </w:tr>
      <w:tr w:rsidR="006849C5" w:rsidRPr="00533D1B" w14:paraId="5068219D" w14:textId="77777777" w:rsidTr="00A45D86">
        <w:tc>
          <w:tcPr>
            <w:tcW w:w="4410" w:type="dxa"/>
          </w:tcPr>
          <w:p w14:paraId="623ACDDE"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5. Eliminate the provision in the CAP Policy Statement that a customer should direct the LIHEAP</w:t>
            </w:r>
            <w:r w:rsidRPr="00E20960">
              <w:rPr>
                <w:rStyle w:val="FootnoteReference"/>
                <w:rFonts w:ascii="Times New Roman" w:hAnsi="Times New Roman"/>
                <w:sz w:val="26"/>
                <w:szCs w:val="26"/>
              </w:rPr>
              <w:footnoteReference w:id="18"/>
            </w:r>
            <w:r w:rsidRPr="00B16771">
              <w:rPr>
                <w:rFonts w:ascii="Times New Roman" w:hAnsi="Times New Roman"/>
                <w:sz w:val="26"/>
                <w:szCs w:val="26"/>
              </w:rPr>
              <w:t xml:space="preserve"> grant to the utility sponsoring the CAP (Section 69.265(9)(</w:t>
            </w:r>
            <w:proofErr w:type="spellStart"/>
            <w:r w:rsidRPr="00B16771">
              <w:rPr>
                <w:rFonts w:ascii="Times New Roman" w:hAnsi="Times New Roman"/>
                <w:sz w:val="26"/>
                <w:szCs w:val="26"/>
              </w:rPr>
              <w:t>i</w:t>
            </w:r>
            <w:proofErr w:type="spellEnd"/>
            <w:r w:rsidRPr="00B16771">
              <w:rPr>
                <w:rFonts w:ascii="Times New Roman" w:hAnsi="Times New Roman"/>
                <w:sz w:val="26"/>
                <w:szCs w:val="26"/>
              </w:rPr>
              <w:t xml:space="preserve">)), be penalized for not applying for LIHEAP (Section 69.265(9)(ii) and (iv)), and </w:t>
            </w:r>
            <w:r w:rsidRPr="00B16771">
              <w:rPr>
                <w:rFonts w:ascii="Times New Roman" w:hAnsi="Times New Roman"/>
                <w:sz w:val="26"/>
                <w:szCs w:val="26"/>
              </w:rPr>
              <w:lastRenderedPageBreak/>
              <w:t xml:space="preserve">that a LIHEAP grant should be applied to reduce the amount of CAP credits (Section 69.265(9)(iii)). </w:t>
            </w:r>
          </w:p>
        </w:tc>
        <w:tc>
          <w:tcPr>
            <w:tcW w:w="4410" w:type="dxa"/>
            <w:shd w:val="clear" w:color="auto" w:fill="auto"/>
          </w:tcPr>
          <w:p w14:paraId="04F89B3D" w14:textId="77777777" w:rsidR="006849C5" w:rsidRPr="00FA49AE" w:rsidRDefault="006849C5" w:rsidP="00A45D86">
            <w:pPr>
              <w:pStyle w:val="ListParagraph"/>
              <w:spacing w:after="0" w:line="240" w:lineRule="auto"/>
              <w:ind w:left="0"/>
              <w:rPr>
                <w:rFonts w:ascii="Times New Roman" w:hAnsi="Times New Roman"/>
                <w:sz w:val="26"/>
                <w:szCs w:val="26"/>
              </w:rPr>
            </w:pPr>
            <w:r w:rsidRPr="00FA49AE">
              <w:rPr>
                <w:rFonts w:ascii="Times New Roman" w:eastAsia="Times New Roman" w:hAnsi="Times New Roman"/>
                <w:sz w:val="26"/>
                <w:szCs w:val="26"/>
              </w:rPr>
              <w:lastRenderedPageBreak/>
              <w:t xml:space="preserve">Duquesne reports that this provision is already in place.  </w:t>
            </w:r>
            <w:r w:rsidRPr="00910DA4">
              <w:rPr>
                <w:rFonts w:ascii="Times New Roman" w:eastAsia="Times New Roman" w:hAnsi="Times New Roman"/>
                <w:sz w:val="26"/>
                <w:szCs w:val="26"/>
              </w:rPr>
              <w:t>January 6 Cover Letter</w:t>
            </w:r>
            <w:r w:rsidRPr="00FA49AE">
              <w:rPr>
                <w:rFonts w:ascii="Times New Roman" w:eastAsia="Times New Roman" w:hAnsi="Times New Roman"/>
                <w:sz w:val="26"/>
                <w:szCs w:val="26"/>
              </w:rPr>
              <w:t xml:space="preserve"> at 4.</w:t>
            </w:r>
          </w:p>
        </w:tc>
      </w:tr>
      <w:tr w:rsidR="006849C5" w:rsidRPr="00533D1B" w14:paraId="65C55732" w14:textId="77777777" w:rsidTr="00A45D86">
        <w:tc>
          <w:tcPr>
            <w:tcW w:w="4410" w:type="dxa"/>
          </w:tcPr>
          <w:p w14:paraId="45DE758D"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6. Exempt CAP customers from late payment charges.</w:t>
            </w:r>
          </w:p>
        </w:tc>
        <w:tc>
          <w:tcPr>
            <w:tcW w:w="4410" w:type="dxa"/>
          </w:tcPr>
          <w:p w14:paraId="0250832F"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 xml:space="preserve">Duquesne reports that this provision is already in place.  </w:t>
            </w:r>
            <w:r w:rsidRPr="00910DA4">
              <w:rPr>
                <w:rFonts w:ascii="Times New Roman" w:eastAsia="Times New Roman" w:hAnsi="Times New Roman"/>
                <w:sz w:val="26"/>
                <w:szCs w:val="26"/>
              </w:rPr>
              <w:t>January 6 Cover Letter</w:t>
            </w:r>
            <w:r>
              <w:rPr>
                <w:rFonts w:ascii="Times New Roman" w:eastAsia="Times New Roman" w:hAnsi="Times New Roman"/>
                <w:sz w:val="26"/>
                <w:szCs w:val="26"/>
              </w:rPr>
              <w:t xml:space="preserve"> </w:t>
            </w:r>
            <w:r w:rsidRPr="007728F6">
              <w:rPr>
                <w:rFonts w:ascii="Times New Roman" w:eastAsia="Times New Roman" w:hAnsi="Times New Roman"/>
                <w:sz w:val="26"/>
                <w:szCs w:val="26"/>
              </w:rPr>
              <w:t>at 4.</w:t>
            </w:r>
          </w:p>
        </w:tc>
      </w:tr>
      <w:tr w:rsidR="006849C5" w:rsidRPr="00533D1B" w14:paraId="69166C1C" w14:textId="77777777" w:rsidTr="00A45D86">
        <w:tc>
          <w:tcPr>
            <w:tcW w:w="4410" w:type="dxa"/>
          </w:tcPr>
          <w:p w14:paraId="5EAF110D"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 xml:space="preserve">7. Provide (a) pre-program arrearage (PPA) forgiveness for each on-time and in-full monthly CAP payment regardless of in-CAP arrears and (b) retroactive PPA forgiveness for any month(s) missed once the household pays its </w:t>
            </w:r>
            <w:r>
              <w:rPr>
                <w:rFonts w:ascii="Times New Roman" w:hAnsi="Times New Roman"/>
                <w:sz w:val="26"/>
                <w:szCs w:val="26"/>
              </w:rPr>
              <w:t>IPA</w:t>
            </w:r>
            <w:r w:rsidRPr="00B16771">
              <w:rPr>
                <w:rFonts w:ascii="Times New Roman" w:hAnsi="Times New Roman"/>
                <w:sz w:val="26"/>
                <w:szCs w:val="26"/>
              </w:rPr>
              <w:t xml:space="preserve"> balance/debt in full.</w:t>
            </w:r>
          </w:p>
        </w:tc>
        <w:tc>
          <w:tcPr>
            <w:tcW w:w="4410" w:type="dxa"/>
          </w:tcPr>
          <w:p w14:paraId="7D2E022D"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Duquesne reports that this provision is already in place.</w:t>
            </w:r>
            <w:r>
              <w:rPr>
                <w:rFonts w:ascii="Times New Roman" w:eastAsia="Times New Roman" w:hAnsi="Times New Roman"/>
                <w:sz w:val="26"/>
                <w:szCs w:val="26"/>
              </w:rPr>
              <w:t xml:space="preserve"> </w:t>
            </w:r>
            <w:r w:rsidRPr="006C3A5C">
              <w:rPr>
                <w:rFonts w:ascii="Times New Roman" w:eastAsia="Times New Roman" w:hAnsi="Times New Roman"/>
                <w:sz w:val="26"/>
                <w:szCs w:val="26"/>
              </w:rPr>
              <w:t xml:space="preserve"> </w:t>
            </w:r>
            <w:r>
              <w:rPr>
                <w:rFonts w:ascii="Times New Roman" w:eastAsia="Times New Roman" w:hAnsi="Times New Roman"/>
                <w:sz w:val="26"/>
                <w:szCs w:val="26"/>
              </w:rPr>
              <w:t xml:space="preserve">January 6 Cover Letter at 3 and </w:t>
            </w:r>
            <w:r w:rsidRPr="00EE6DB4">
              <w:rPr>
                <w:rFonts w:ascii="Times New Roman" w:hAnsi="Times New Roman"/>
                <w:sz w:val="26"/>
                <w:szCs w:val="26"/>
              </w:rPr>
              <w:t>Proposed 2020</w:t>
            </w:r>
            <w:r>
              <w:rPr>
                <w:rFonts w:ascii="Times New Roman" w:hAnsi="Times New Roman"/>
                <w:sz w:val="26"/>
                <w:szCs w:val="26"/>
              </w:rPr>
              <w:t xml:space="preserve"> </w:t>
            </w:r>
            <w:r w:rsidRPr="00EE6DB4">
              <w:rPr>
                <w:rFonts w:ascii="Times New Roman" w:hAnsi="Times New Roman"/>
                <w:sz w:val="26"/>
                <w:szCs w:val="26"/>
              </w:rPr>
              <w:t>USECP at 7.</w:t>
            </w:r>
          </w:p>
        </w:tc>
      </w:tr>
      <w:tr w:rsidR="006849C5" w:rsidRPr="00533D1B" w14:paraId="34CD2696" w14:textId="77777777" w:rsidTr="00A45D86">
        <w:tc>
          <w:tcPr>
            <w:tcW w:w="4410" w:type="dxa"/>
          </w:tcPr>
          <w:p w14:paraId="1C3E6071"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bCs/>
                <w:sz w:val="26"/>
                <w:szCs w:val="26"/>
              </w:rPr>
              <w:t>8. Utilities may request, but not require, SSNs of household members.</w:t>
            </w:r>
          </w:p>
        </w:tc>
        <w:tc>
          <w:tcPr>
            <w:tcW w:w="4410" w:type="dxa"/>
          </w:tcPr>
          <w:p w14:paraId="2006829B" w14:textId="25E1A031" w:rsidR="006849C5" w:rsidRPr="00533D1B"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Duquesne reports that this provision is already in place.</w:t>
            </w:r>
            <w:r>
              <w:rPr>
                <w:rFonts w:ascii="Times New Roman" w:eastAsia="Times New Roman" w:hAnsi="Times New Roman"/>
                <w:sz w:val="26"/>
                <w:szCs w:val="26"/>
              </w:rPr>
              <w:t xml:space="preserve">  </w:t>
            </w:r>
            <w:r>
              <w:rPr>
                <w:rFonts w:ascii="Times New Roman" w:hAnsi="Times New Roman"/>
                <w:sz w:val="26"/>
                <w:szCs w:val="26"/>
              </w:rPr>
              <w:t>Duquesne requests CAP applicants provide social security numbers on applications, but they are not required.  Applicants may provide other acceptable forms of identification (</w:t>
            </w:r>
            <w:r w:rsidRPr="00A8168D">
              <w:rPr>
                <w:rFonts w:ascii="Times New Roman" w:hAnsi="Times New Roman"/>
                <w:i/>
                <w:iCs/>
                <w:sz w:val="26"/>
                <w:szCs w:val="26"/>
              </w:rPr>
              <w:t>i.e.</w:t>
            </w:r>
            <w:r>
              <w:rPr>
                <w:rFonts w:ascii="Times New Roman" w:hAnsi="Times New Roman"/>
                <w:sz w:val="26"/>
                <w:szCs w:val="26"/>
              </w:rPr>
              <w:t>, driver’s license or other government</w:t>
            </w:r>
            <w:r w:rsidR="009B12A9">
              <w:rPr>
                <w:rFonts w:ascii="Times New Roman" w:hAnsi="Times New Roman"/>
                <w:sz w:val="26"/>
                <w:szCs w:val="26"/>
              </w:rPr>
              <w:t>-</w:t>
            </w:r>
            <w:r>
              <w:rPr>
                <w:rFonts w:ascii="Times New Roman" w:hAnsi="Times New Roman"/>
                <w:sz w:val="26"/>
                <w:szCs w:val="26"/>
              </w:rPr>
              <w:t xml:space="preserve">issued identification).  </w:t>
            </w:r>
            <w:r w:rsidRPr="00E13862">
              <w:rPr>
                <w:rFonts w:ascii="Times New Roman" w:hAnsi="Times New Roman"/>
                <w:sz w:val="26"/>
                <w:szCs w:val="26"/>
              </w:rPr>
              <w:t>Proposed 2020</w:t>
            </w:r>
            <w:r>
              <w:rPr>
                <w:rFonts w:ascii="Times New Roman" w:hAnsi="Times New Roman"/>
                <w:sz w:val="26"/>
                <w:szCs w:val="26"/>
              </w:rPr>
              <w:t xml:space="preserve"> </w:t>
            </w:r>
            <w:r w:rsidRPr="00E13862">
              <w:rPr>
                <w:rFonts w:ascii="Times New Roman" w:hAnsi="Times New Roman"/>
                <w:sz w:val="26"/>
                <w:szCs w:val="26"/>
              </w:rPr>
              <w:t>USECP at 10</w:t>
            </w:r>
            <w:r>
              <w:rPr>
                <w:rFonts w:ascii="Times New Roman" w:hAnsi="Times New Roman"/>
                <w:sz w:val="26"/>
                <w:szCs w:val="26"/>
              </w:rPr>
              <w:t>-11</w:t>
            </w:r>
            <w:r w:rsidRPr="00E13862">
              <w:rPr>
                <w:rFonts w:ascii="Times New Roman" w:hAnsi="Times New Roman"/>
                <w:sz w:val="26"/>
                <w:szCs w:val="26"/>
              </w:rPr>
              <w:t>.</w:t>
            </w:r>
          </w:p>
        </w:tc>
      </w:tr>
      <w:tr w:rsidR="006849C5" w:rsidRPr="00533D1B" w14:paraId="193241A7" w14:textId="77777777" w:rsidTr="00A45D86">
        <w:tc>
          <w:tcPr>
            <w:tcW w:w="4410" w:type="dxa"/>
          </w:tcPr>
          <w:p w14:paraId="3D4E1DC3" w14:textId="77777777" w:rsidR="006849C5" w:rsidRPr="00533D1B" w:rsidRDefault="006849C5" w:rsidP="00A45D86">
            <w:pPr>
              <w:pStyle w:val="ListParagraph"/>
              <w:spacing w:line="240" w:lineRule="auto"/>
              <w:ind w:left="0"/>
              <w:rPr>
                <w:rFonts w:ascii="Times New Roman" w:hAnsi="Times New Roman"/>
                <w:bCs/>
                <w:sz w:val="26"/>
                <w:szCs w:val="26"/>
                <w:highlight w:val="yellow"/>
              </w:rPr>
            </w:pPr>
            <w:r w:rsidRPr="00B16771">
              <w:rPr>
                <w:rStyle w:val="Hyperlink"/>
                <w:rFonts w:ascii="Times New Roman" w:hAnsi="Times New Roman"/>
                <w:bCs/>
                <w:color w:val="000000" w:themeColor="text1"/>
                <w:sz w:val="26"/>
                <w:szCs w:val="26"/>
                <w:u w:val="none"/>
              </w:rPr>
              <w:t>9. Set m</w:t>
            </w:r>
            <w:r w:rsidRPr="00B16771">
              <w:rPr>
                <w:rFonts w:ascii="Times New Roman" w:hAnsi="Times New Roman"/>
                <w:sz w:val="26"/>
                <w:szCs w:val="26"/>
              </w:rPr>
              <w:t>aximum CAP credit limits in USECP proceedings using a tiered structure based on the household’s FPIG level providing lower income households with higher CAP credit limits.  Notify CAP customers when they approach their CAP credit limits, instruct them to contact the utility if they meet any exceptions, and refer them to LIURP (if eligible).</w:t>
            </w:r>
          </w:p>
        </w:tc>
        <w:tc>
          <w:tcPr>
            <w:tcW w:w="4410" w:type="dxa"/>
          </w:tcPr>
          <w:p w14:paraId="78D89070" w14:textId="77777777" w:rsidR="006849C5" w:rsidRDefault="006849C5" w:rsidP="00A45D86">
            <w:pPr>
              <w:pStyle w:val="ListParagraph"/>
              <w:spacing w:after="0" w:line="240" w:lineRule="auto"/>
              <w:ind w:left="0"/>
              <w:rPr>
                <w:rFonts w:ascii="Times New Roman" w:hAnsi="Times New Roman"/>
                <w:bCs/>
                <w:sz w:val="26"/>
                <w:szCs w:val="26"/>
              </w:rPr>
            </w:pPr>
            <w:r>
              <w:rPr>
                <w:rFonts w:ascii="Times New Roman" w:hAnsi="Times New Roman"/>
                <w:bCs/>
                <w:sz w:val="26"/>
                <w:szCs w:val="26"/>
              </w:rPr>
              <w:t>Duquesne maintains the following</w:t>
            </w:r>
            <w:r w:rsidRPr="005B36B3">
              <w:rPr>
                <w:rFonts w:ascii="Times New Roman" w:hAnsi="Times New Roman"/>
                <w:bCs/>
                <w:sz w:val="26"/>
                <w:szCs w:val="26"/>
              </w:rPr>
              <w:t xml:space="preserve"> </w:t>
            </w:r>
            <w:r>
              <w:rPr>
                <w:rFonts w:ascii="Times New Roman" w:hAnsi="Times New Roman"/>
                <w:bCs/>
                <w:sz w:val="26"/>
                <w:szCs w:val="26"/>
              </w:rPr>
              <w:t>CAP credit limits based on the household’s FPIG level and EH or ENH</w:t>
            </w:r>
            <w:r w:rsidDel="008C0CED">
              <w:rPr>
                <w:rFonts w:ascii="Times New Roman" w:hAnsi="Times New Roman"/>
                <w:bCs/>
                <w:sz w:val="26"/>
                <w:szCs w:val="26"/>
              </w:rPr>
              <w:t xml:space="preserve"> </w:t>
            </w:r>
            <w:r>
              <w:rPr>
                <w:rFonts w:ascii="Times New Roman" w:hAnsi="Times New Roman"/>
                <w:bCs/>
                <w:sz w:val="26"/>
                <w:szCs w:val="26"/>
              </w:rPr>
              <w:t xml:space="preserve">status.  </w:t>
            </w:r>
          </w:p>
          <w:p w14:paraId="272A0749" w14:textId="77777777" w:rsidR="006849C5" w:rsidRDefault="006849C5" w:rsidP="00A45D86">
            <w:pPr>
              <w:pStyle w:val="ListParagraph"/>
              <w:spacing w:after="0" w:line="240" w:lineRule="auto"/>
              <w:ind w:left="0"/>
              <w:rPr>
                <w:rFonts w:ascii="Times New Roman" w:hAnsi="Times New Roman"/>
                <w:bCs/>
                <w:sz w:val="26"/>
                <w:szCs w:val="26"/>
              </w:rPr>
            </w:pPr>
          </w:p>
          <w:p w14:paraId="126632E5" w14:textId="77777777" w:rsidR="006849C5" w:rsidRPr="00B939CA" w:rsidRDefault="006849C5" w:rsidP="00A45D86">
            <w:pPr>
              <w:pStyle w:val="ListParagraph"/>
              <w:spacing w:after="0" w:line="240" w:lineRule="auto"/>
              <w:ind w:left="0"/>
              <w:rPr>
                <w:rFonts w:ascii="Times New Roman" w:hAnsi="Times New Roman"/>
                <w:b/>
                <w:sz w:val="26"/>
                <w:szCs w:val="26"/>
              </w:rPr>
            </w:pPr>
            <w:r w:rsidRPr="00B939CA">
              <w:rPr>
                <w:rFonts w:ascii="Times New Roman" w:hAnsi="Times New Roman"/>
                <w:b/>
                <w:sz w:val="26"/>
                <w:szCs w:val="26"/>
              </w:rPr>
              <w:t xml:space="preserve">For EH: </w:t>
            </w:r>
          </w:p>
          <w:p w14:paraId="75BB3795" w14:textId="77777777" w:rsidR="006849C5" w:rsidRDefault="006849C5" w:rsidP="00A45D86">
            <w:pPr>
              <w:pStyle w:val="ListParagraph"/>
              <w:spacing w:after="0" w:line="240" w:lineRule="auto"/>
              <w:ind w:left="0"/>
              <w:rPr>
                <w:rFonts w:ascii="Times New Roman" w:hAnsi="Times New Roman"/>
                <w:bCs/>
                <w:sz w:val="26"/>
                <w:szCs w:val="26"/>
              </w:rPr>
            </w:pPr>
            <w:r w:rsidRPr="007F3854">
              <w:rPr>
                <w:rFonts w:ascii="Times New Roman" w:hAnsi="Times New Roman"/>
                <w:bCs/>
                <w:sz w:val="26"/>
                <w:szCs w:val="26"/>
              </w:rPr>
              <w:t>0%-50% FPIG</w:t>
            </w:r>
            <w:r>
              <w:rPr>
                <w:rFonts w:ascii="Times New Roman" w:hAnsi="Times New Roman"/>
                <w:bCs/>
                <w:sz w:val="26"/>
                <w:szCs w:val="26"/>
              </w:rPr>
              <w:t>:</w:t>
            </w:r>
            <w:r w:rsidRPr="007F3854">
              <w:rPr>
                <w:rFonts w:ascii="Times New Roman" w:hAnsi="Times New Roman"/>
                <w:bCs/>
                <w:sz w:val="26"/>
                <w:szCs w:val="26"/>
              </w:rPr>
              <w:t xml:space="preserve"> $</w:t>
            </w:r>
            <w:r>
              <w:rPr>
                <w:rFonts w:ascii="Times New Roman" w:hAnsi="Times New Roman"/>
                <w:bCs/>
                <w:sz w:val="26"/>
                <w:szCs w:val="26"/>
              </w:rPr>
              <w:t>2,350</w:t>
            </w:r>
            <w:r w:rsidRPr="007F3854">
              <w:rPr>
                <w:rFonts w:ascii="Times New Roman" w:hAnsi="Times New Roman"/>
                <w:bCs/>
                <w:sz w:val="26"/>
                <w:szCs w:val="26"/>
              </w:rPr>
              <w:t xml:space="preserve"> </w:t>
            </w:r>
          </w:p>
          <w:p w14:paraId="2A503868" w14:textId="77777777" w:rsidR="006849C5" w:rsidRDefault="006849C5" w:rsidP="00A45D86">
            <w:pPr>
              <w:pStyle w:val="ListParagraph"/>
              <w:spacing w:after="0" w:line="240" w:lineRule="auto"/>
              <w:ind w:left="0"/>
              <w:rPr>
                <w:rFonts w:ascii="Times New Roman" w:hAnsi="Times New Roman"/>
                <w:bCs/>
                <w:sz w:val="26"/>
                <w:szCs w:val="26"/>
              </w:rPr>
            </w:pPr>
            <w:r w:rsidRPr="007F3854">
              <w:rPr>
                <w:rFonts w:ascii="Times New Roman" w:hAnsi="Times New Roman"/>
                <w:bCs/>
                <w:sz w:val="26"/>
                <w:szCs w:val="26"/>
              </w:rPr>
              <w:t>51%-100% FPIG</w:t>
            </w:r>
            <w:r>
              <w:rPr>
                <w:rFonts w:ascii="Times New Roman" w:hAnsi="Times New Roman"/>
                <w:bCs/>
                <w:sz w:val="26"/>
                <w:szCs w:val="26"/>
              </w:rPr>
              <w:t>:</w:t>
            </w:r>
            <w:r w:rsidRPr="007F3854">
              <w:rPr>
                <w:rFonts w:ascii="Times New Roman" w:hAnsi="Times New Roman"/>
                <w:bCs/>
                <w:sz w:val="26"/>
                <w:szCs w:val="26"/>
              </w:rPr>
              <w:t xml:space="preserve"> $1,</w:t>
            </w:r>
            <w:r>
              <w:rPr>
                <w:rFonts w:ascii="Times New Roman" w:hAnsi="Times New Roman"/>
                <w:bCs/>
                <w:sz w:val="26"/>
                <w:szCs w:val="26"/>
              </w:rPr>
              <w:t>8</w:t>
            </w:r>
            <w:r w:rsidRPr="007F3854">
              <w:rPr>
                <w:rFonts w:ascii="Times New Roman" w:hAnsi="Times New Roman"/>
                <w:bCs/>
                <w:sz w:val="26"/>
                <w:szCs w:val="26"/>
              </w:rPr>
              <w:t xml:space="preserve">00 </w:t>
            </w:r>
          </w:p>
          <w:p w14:paraId="6290A933" w14:textId="77777777" w:rsidR="006849C5" w:rsidRPr="00A75282" w:rsidRDefault="006849C5" w:rsidP="00A45D86">
            <w:pPr>
              <w:pStyle w:val="ListParagraph"/>
              <w:spacing w:after="0" w:line="240" w:lineRule="auto"/>
              <w:ind w:left="0"/>
              <w:rPr>
                <w:rFonts w:ascii="Times New Roman" w:hAnsi="Times New Roman"/>
                <w:sz w:val="26"/>
                <w:szCs w:val="26"/>
              </w:rPr>
            </w:pPr>
            <w:r w:rsidRPr="007F3854">
              <w:rPr>
                <w:rFonts w:ascii="Times New Roman" w:hAnsi="Times New Roman"/>
                <w:bCs/>
                <w:sz w:val="26"/>
                <w:szCs w:val="26"/>
              </w:rPr>
              <w:t>101%-150% FPIG</w:t>
            </w:r>
            <w:r>
              <w:rPr>
                <w:rFonts w:ascii="Times New Roman" w:hAnsi="Times New Roman"/>
                <w:bCs/>
                <w:sz w:val="26"/>
                <w:szCs w:val="26"/>
              </w:rPr>
              <w:t xml:space="preserve">: </w:t>
            </w:r>
            <w:r w:rsidRPr="007F3854">
              <w:rPr>
                <w:rFonts w:ascii="Times New Roman" w:hAnsi="Times New Roman"/>
                <w:bCs/>
                <w:sz w:val="26"/>
                <w:szCs w:val="26"/>
              </w:rPr>
              <w:t>$</w:t>
            </w:r>
            <w:r>
              <w:rPr>
                <w:rFonts w:ascii="Times New Roman" w:hAnsi="Times New Roman"/>
                <w:bCs/>
                <w:sz w:val="26"/>
                <w:szCs w:val="26"/>
              </w:rPr>
              <w:t>1,30</w:t>
            </w:r>
            <w:r w:rsidRPr="007F3854">
              <w:rPr>
                <w:rFonts w:ascii="Times New Roman" w:hAnsi="Times New Roman"/>
                <w:bCs/>
                <w:sz w:val="26"/>
                <w:szCs w:val="26"/>
              </w:rPr>
              <w:t xml:space="preserve">0  </w:t>
            </w:r>
          </w:p>
          <w:p w14:paraId="62B7E4F0" w14:textId="77777777" w:rsidR="006849C5" w:rsidRDefault="006849C5" w:rsidP="00A45D86">
            <w:pPr>
              <w:pStyle w:val="ListParagraph"/>
              <w:spacing w:after="0" w:line="240" w:lineRule="auto"/>
              <w:ind w:left="0"/>
              <w:rPr>
                <w:rFonts w:ascii="Times New Roman" w:hAnsi="Times New Roman"/>
                <w:bCs/>
                <w:sz w:val="26"/>
                <w:szCs w:val="26"/>
              </w:rPr>
            </w:pPr>
          </w:p>
          <w:p w14:paraId="43D6BC1B" w14:textId="77777777" w:rsidR="006849C5" w:rsidRPr="00B939CA" w:rsidRDefault="006849C5" w:rsidP="00A45D86">
            <w:pPr>
              <w:pStyle w:val="ListParagraph"/>
              <w:spacing w:after="0" w:line="240" w:lineRule="auto"/>
              <w:ind w:left="0"/>
              <w:rPr>
                <w:rFonts w:ascii="Times New Roman" w:hAnsi="Times New Roman"/>
                <w:b/>
                <w:sz w:val="26"/>
                <w:szCs w:val="26"/>
              </w:rPr>
            </w:pPr>
            <w:r w:rsidRPr="00B939CA">
              <w:rPr>
                <w:rFonts w:ascii="Times New Roman" w:hAnsi="Times New Roman"/>
                <w:b/>
                <w:sz w:val="26"/>
                <w:szCs w:val="26"/>
              </w:rPr>
              <w:t xml:space="preserve">For ENH: </w:t>
            </w:r>
          </w:p>
          <w:p w14:paraId="1FFB2762" w14:textId="77777777" w:rsidR="006849C5" w:rsidRDefault="006849C5" w:rsidP="00A45D86">
            <w:pPr>
              <w:pStyle w:val="ListParagraph"/>
              <w:spacing w:after="0" w:line="240" w:lineRule="auto"/>
              <w:ind w:left="0"/>
              <w:rPr>
                <w:rFonts w:ascii="Times New Roman" w:hAnsi="Times New Roman"/>
                <w:bCs/>
                <w:sz w:val="26"/>
                <w:szCs w:val="26"/>
              </w:rPr>
            </w:pPr>
            <w:r w:rsidRPr="005B36B3">
              <w:rPr>
                <w:rFonts w:ascii="Times New Roman" w:hAnsi="Times New Roman"/>
                <w:bCs/>
                <w:sz w:val="26"/>
                <w:szCs w:val="26"/>
              </w:rPr>
              <w:t>0%-50%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$1,600</w:t>
            </w:r>
            <w:r w:rsidRPr="005B36B3">
              <w:rPr>
                <w:rFonts w:ascii="Times New Roman" w:hAnsi="Times New Roman"/>
                <w:bCs/>
                <w:sz w:val="26"/>
                <w:szCs w:val="26"/>
              </w:rPr>
              <w:t xml:space="preserve"> </w:t>
            </w:r>
          </w:p>
          <w:p w14:paraId="0122B0B3" w14:textId="77777777" w:rsidR="006849C5" w:rsidRDefault="006849C5" w:rsidP="00A45D86">
            <w:pPr>
              <w:pStyle w:val="ListParagraph"/>
              <w:spacing w:after="0" w:line="240" w:lineRule="auto"/>
              <w:ind w:left="0"/>
              <w:rPr>
                <w:rFonts w:ascii="Times New Roman" w:hAnsi="Times New Roman"/>
                <w:bCs/>
                <w:sz w:val="26"/>
                <w:szCs w:val="26"/>
              </w:rPr>
            </w:pPr>
            <w:r w:rsidRPr="005B36B3">
              <w:rPr>
                <w:rFonts w:ascii="Times New Roman" w:hAnsi="Times New Roman"/>
                <w:bCs/>
                <w:sz w:val="26"/>
                <w:szCs w:val="26"/>
              </w:rPr>
              <w:t>51%-100%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$1,</w:t>
            </w:r>
            <w:r w:rsidRPr="005B36B3">
              <w:rPr>
                <w:rFonts w:ascii="Times New Roman" w:hAnsi="Times New Roman"/>
                <w:bCs/>
                <w:sz w:val="26"/>
                <w:szCs w:val="26"/>
              </w:rPr>
              <w:t>4</w:t>
            </w:r>
            <w:r>
              <w:rPr>
                <w:rFonts w:ascii="Times New Roman" w:hAnsi="Times New Roman"/>
                <w:bCs/>
                <w:sz w:val="26"/>
                <w:szCs w:val="26"/>
              </w:rPr>
              <w:t>00</w:t>
            </w:r>
            <w:r w:rsidRPr="005B36B3">
              <w:rPr>
                <w:rFonts w:ascii="Times New Roman" w:hAnsi="Times New Roman"/>
                <w:bCs/>
                <w:sz w:val="26"/>
                <w:szCs w:val="26"/>
              </w:rPr>
              <w:t xml:space="preserve"> </w:t>
            </w:r>
          </w:p>
          <w:p w14:paraId="2AE16B31" w14:textId="77777777" w:rsidR="006849C5" w:rsidRDefault="006849C5" w:rsidP="00A45D86">
            <w:pPr>
              <w:pStyle w:val="ListParagraph"/>
              <w:spacing w:after="0" w:line="240" w:lineRule="auto"/>
              <w:ind w:left="0"/>
              <w:rPr>
                <w:rFonts w:ascii="Times New Roman" w:hAnsi="Times New Roman"/>
                <w:bCs/>
                <w:sz w:val="26"/>
                <w:szCs w:val="26"/>
              </w:rPr>
            </w:pPr>
            <w:r w:rsidRPr="005B36B3">
              <w:rPr>
                <w:rFonts w:ascii="Times New Roman" w:hAnsi="Times New Roman"/>
                <w:bCs/>
                <w:sz w:val="26"/>
                <w:szCs w:val="26"/>
              </w:rPr>
              <w:t>101%-150% FPIG</w:t>
            </w:r>
            <w:r>
              <w:rPr>
                <w:rFonts w:ascii="Times New Roman" w:hAnsi="Times New Roman"/>
                <w:bCs/>
                <w:sz w:val="26"/>
                <w:szCs w:val="26"/>
              </w:rPr>
              <w:t>:</w:t>
            </w:r>
            <w:r w:rsidRPr="005B36B3">
              <w:rPr>
                <w:rFonts w:ascii="Times New Roman" w:hAnsi="Times New Roman"/>
                <w:bCs/>
                <w:sz w:val="26"/>
                <w:szCs w:val="26"/>
              </w:rPr>
              <w:t xml:space="preserve"> </w:t>
            </w:r>
            <w:r>
              <w:rPr>
                <w:rFonts w:ascii="Times New Roman" w:hAnsi="Times New Roman"/>
                <w:bCs/>
                <w:sz w:val="26"/>
                <w:szCs w:val="26"/>
              </w:rPr>
              <w:t>$900</w:t>
            </w:r>
            <w:r w:rsidRPr="005B36B3">
              <w:rPr>
                <w:rFonts w:ascii="Times New Roman" w:hAnsi="Times New Roman"/>
                <w:bCs/>
                <w:sz w:val="26"/>
                <w:szCs w:val="26"/>
              </w:rPr>
              <w:t xml:space="preserve">  </w:t>
            </w:r>
          </w:p>
          <w:p w14:paraId="24D9F811" w14:textId="77777777" w:rsidR="006849C5" w:rsidRDefault="006849C5" w:rsidP="00A45D86">
            <w:pPr>
              <w:pStyle w:val="ListParagraph"/>
              <w:spacing w:after="0" w:line="240" w:lineRule="auto"/>
              <w:ind w:left="0"/>
              <w:rPr>
                <w:rFonts w:ascii="Times New Roman" w:hAnsi="Times New Roman"/>
                <w:bCs/>
                <w:sz w:val="26"/>
                <w:szCs w:val="26"/>
              </w:rPr>
            </w:pPr>
          </w:p>
          <w:p w14:paraId="590E6B2B" w14:textId="77777777" w:rsidR="006849C5" w:rsidRPr="00784317" w:rsidRDefault="006849C5" w:rsidP="00A45D86">
            <w:pPr>
              <w:pStyle w:val="ListParagraph"/>
              <w:spacing w:after="0" w:line="240" w:lineRule="auto"/>
              <w:ind w:left="0"/>
              <w:rPr>
                <w:rFonts w:ascii="Times New Roman" w:hAnsi="Times New Roman"/>
                <w:sz w:val="26"/>
                <w:szCs w:val="26"/>
              </w:rPr>
            </w:pPr>
            <w:r w:rsidRPr="003764FF">
              <w:rPr>
                <w:rFonts w:ascii="Times New Roman" w:hAnsi="Times New Roman"/>
                <w:sz w:val="26"/>
                <w:szCs w:val="26"/>
              </w:rPr>
              <w:t xml:space="preserve">Proposed </w:t>
            </w:r>
            <w:r>
              <w:rPr>
                <w:rFonts w:ascii="Times New Roman" w:hAnsi="Times New Roman"/>
                <w:sz w:val="26"/>
                <w:szCs w:val="26"/>
              </w:rPr>
              <w:t xml:space="preserve">2020 </w:t>
            </w:r>
            <w:r w:rsidRPr="003764FF">
              <w:rPr>
                <w:rFonts w:ascii="Times New Roman" w:hAnsi="Times New Roman"/>
                <w:sz w:val="26"/>
                <w:szCs w:val="26"/>
              </w:rPr>
              <w:t xml:space="preserve">USECP at </w:t>
            </w:r>
            <w:r>
              <w:rPr>
                <w:rFonts w:ascii="Times New Roman" w:hAnsi="Times New Roman"/>
                <w:sz w:val="26"/>
                <w:szCs w:val="26"/>
              </w:rPr>
              <w:t>8-9.</w:t>
            </w:r>
          </w:p>
        </w:tc>
      </w:tr>
      <w:tr w:rsidR="006849C5" w:rsidRPr="00533D1B" w14:paraId="007C6B9C" w14:textId="77777777" w:rsidTr="00A45D86">
        <w:tc>
          <w:tcPr>
            <w:tcW w:w="4410" w:type="dxa"/>
          </w:tcPr>
          <w:p w14:paraId="380D6A8D" w14:textId="77777777" w:rsidR="006849C5" w:rsidRPr="00533D1B" w:rsidRDefault="006849C5" w:rsidP="00A45D86">
            <w:pPr>
              <w:pStyle w:val="ListParagraph"/>
              <w:spacing w:line="240" w:lineRule="auto"/>
              <w:ind w:left="0"/>
              <w:rPr>
                <w:rStyle w:val="Hyperlink"/>
                <w:rFonts w:ascii="Times New Roman" w:hAnsi="Times New Roman"/>
                <w:bCs/>
                <w:color w:val="000000" w:themeColor="text1"/>
                <w:sz w:val="26"/>
                <w:szCs w:val="26"/>
                <w:highlight w:val="yellow"/>
              </w:rPr>
            </w:pPr>
            <w:r w:rsidRPr="00B16771">
              <w:rPr>
                <w:rFonts w:ascii="Times New Roman" w:hAnsi="Times New Roman"/>
                <w:color w:val="000000" w:themeColor="text1"/>
                <w:sz w:val="26"/>
                <w:szCs w:val="26"/>
              </w:rPr>
              <w:t xml:space="preserve">10. </w:t>
            </w:r>
            <w:r w:rsidRPr="00B16771">
              <w:rPr>
                <w:rFonts w:ascii="Times New Roman" w:hAnsi="Times New Roman"/>
                <w:sz w:val="26"/>
                <w:szCs w:val="26"/>
              </w:rPr>
              <w:t>Establish online CAP applications; accept documentation electronically.</w:t>
            </w:r>
          </w:p>
        </w:tc>
        <w:tc>
          <w:tcPr>
            <w:tcW w:w="4410" w:type="dxa"/>
          </w:tcPr>
          <w:p w14:paraId="75BD769D" w14:textId="77777777" w:rsidR="006849C5" w:rsidRPr="00533D1B" w:rsidRDefault="006849C5" w:rsidP="00A45D86">
            <w:pPr>
              <w:pStyle w:val="ListParagraph"/>
              <w:spacing w:after="0" w:line="240" w:lineRule="auto"/>
              <w:ind w:left="0"/>
              <w:rPr>
                <w:rStyle w:val="Hyperlink"/>
                <w:rFonts w:ascii="Times New Roman" w:hAnsi="Times New Roman"/>
                <w:color w:val="000000" w:themeColor="text1"/>
                <w:sz w:val="26"/>
                <w:szCs w:val="26"/>
                <w:highlight w:val="yellow"/>
              </w:rPr>
            </w:pPr>
            <w:r w:rsidRPr="00C12133">
              <w:rPr>
                <w:rFonts w:ascii="Times New Roman" w:hAnsi="Times New Roman"/>
                <w:sz w:val="26"/>
                <w:szCs w:val="26"/>
              </w:rPr>
              <w:t xml:space="preserve">Duquesne reports that </w:t>
            </w:r>
            <w:r>
              <w:rPr>
                <w:rFonts w:ascii="Times New Roman" w:hAnsi="Times New Roman"/>
                <w:sz w:val="26"/>
                <w:szCs w:val="26"/>
              </w:rPr>
              <w:t xml:space="preserve">its </w:t>
            </w:r>
            <w:r w:rsidRPr="00C12133">
              <w:rPr>
                <w:rFonts w:ascii="Times New Roman" w:hAnsi="Times New Roman"/>
                <w:sz w:val="26"/>
                <w:szCs w:val="26"/>
              </w:rPr>
              <w:t xml:space="preserve">online </w:t>
            </w:r>
            <w:r>
              <w:rPr>
                <w:rFonts w:ascii="Times New Roman" w:hAnsi="Times New Roman"/>
                <w:sz w:val="26"/>
                <w:szCs w:val="26"/>
              </w:rPr>
              <w:t xml:space="preserve">CAP </w:t>
            </w:r>
            <w:r w:rsidRPr="00C12133">
              <w:rPr>
                <w:rFonts w:ascii="Times New Roman" w:hAnsi="Times New Roman"/>
                <w:sz w:val="26"/>
                <w:szCs w:val="26"/>
              </w:rPr>
              <w:t xml:space="preserve">application is </w:t>
            </w:r>
            <w:r>
              <w:rPr>
                <w:rFonts w:ascii="Times New Roman" w:hAnsi="Times New Roman"/>
                <w:sz w:val="26"/>
                <w:szCs w:val="26"/>
              </w:rPr>
              <w:t>available on its website</w:t>
            </w:r>
            <w:r>
              <w:rPr>
                <w:rStyle w:val="FootnoteReference"/>
                <w:rFonts w:ascii="Times New Roman" w:hAnsi="Times New Roman"/>
                <w:sz w:val="26"/>
                <w:szCs w:val="26"/>
              </w:rPr>
              <w:footnoteReference w:id="19"/>
            </w:r>
            <w:r>
              <w:rPr>
                <w:rFonts w:ascii="Times New Roman" w:hAnsi="Times New Roman"/>
                <w:sz w:val="26"/>
                <w:szCs w:val="26"/>
              </w:rPr>
              <w:t xml:space="preserve"> and that </w:t>
            </w:r>
            <w:r w:rsidRPr="00C12133">
              <w:rPr>
                <w:rFonts w:ascii="Times New Roman" w:hAnsi="Times New Roman"/>
                <w:sz w:val="26"/>
                <w:szCs w:val="26"/>
              </w:rPr>
              <w:t xml:space="preserve">CAP enrollment is supported </w:t>
            </w:r>
            <w:r w:rsidRPr="00C12133">
              <w:rPr>
                <w:rFonts w:ascii="Times New Roman" w:hAnsi="Times New Roman"/>
                <w:sz w:val="26"/>
                <w:szCs w:val="26"/>
              </w:rPr>
              <w:lastRenderedPageBreak/>
              <w:t>in-person</w:t>
            </w:r>
            <w:r>
              <w:rPr>
                <w:rFonts w:ascii="Times New Roman" w:hAnsi="Times New Roman"/>
                <w:sz w:val="26"/>
                <w:szCs w:val="26"/>
              </w:rPr>
              <w:t xml:space="preserve">, </w:t>
            </w:r>
            <w:r w:rsidRPr="00C12133">
              <w:rPr>
                <w:rFonts w:ascii="Times New Roman" w:hAnsi="Times New Roman"/>
                <w:sz w:val="26"/>
                <w:szCs w:val="26"/>
              </w:rPr>
              <w:t>telephonically</w:t>
            </w:r>
            <w:r>
              <w:rPr>
                <w:rFonts w:ascii="Times New Roman" w:hAnsi="Times New Roman"/>
                <w:sz w:val="26"/>
                <w:szCs w:val="26"/>
              </w:rPr>
              <w:t>, and online</w:t>
            </w:r>
            <w:r w:rsidRPr="00C12133">
              <w:rPr>
                <w:rFonts w:ascii="Times New Roman" w:hAnsi="Times New Roman"/>
                <w:sz w:val="26"/>
                <w:szCs w:val="26"/>
              </w:rPr>
              <w:t xml:space="preserve">. </w:t>
            </w:r>
            <w:r>
              <w:rPr>
                <w:rFonts w:ascii="Times New Roman" w:hAnsi="Times New Roman"/>
                <w:sz w:val="26"/>
                <w:szCs w:val="26"/>
              </w:rPr>
              <w:t xml:space="preserve"> </w:t>
            </w:r>
            <w:r w:rsidRPr="00C12133">
              <w:rPr>
                <w:rFonts w:ascii="Times New Roman" w:hAnsi="Times New Roman"/>
                <w:sz w:val="26"/>
                <w:szCs w:val="26"/>
              </w:rPr>
              <w:t>Proposed 2020</w:t>
            </w:r>
            <w:r>
              <w:rPr>
                <w:rFonts w:ascii="Times New Roman" w:hAnsi="Times New Roman"/>
                <w:sz w:val="26"/>
                <w:szCs w:val="26"/>
              </w:rPr>
              <w:t xml:space="preserve"> </w:t>
            </w:r>
            <w:r w:rsidRPr="00C12133">
              <w:rPr>
                <w:rFonts w:ascii="Times New Roman" w:hAnsi="Times New Roman"/>
                <w:sz w:val="26"/>
                <w:szCs w:val="26"/>
              </w:rPr>
              <w:t xml:space="preserve">USECP at 10.  </w:t>
            </w:r>
            <w:r>
              <w:rPr>
                <w:rFonts w:ascii="Times New Roman" w:hAnsi="Times New Roman"/>
                <w:sz w:val="26"/>
                <w:szCs w:val="26"/>
              </w:rPr>
              <w:t xml:space="preserve">  </w:t>
            </w:r>
          </w:p>
        </w:tc>
      </w:tr>
      <w:tr w:rsidR="006849C5" w:rsidRPr="00533D1B" w14:paraId="6D508A7D" w14:textId="77777777" w:rsidTr="00A45D86">
        <w:tc>
          <w:tcPr>
            <w:tcW w:w="4410" w:type="dxa"/>
          </w:tcPr>
          <w:p w14:paraId="4038FBD7"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lastRenderedPageBreak/>
              <w:t>11. Use a standardized zero-income form and develop other industry-wide standardized forms.</w:t>
            </w:r>
          </w:p>
        </w:tc>
        <w:tc>
          <w:tcPr>
            <w:tcW w:w="4410" w:type="dxa"/>
          </w:tcPr>
          <w:p w14:paraId="65223B79"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 xml:space="preserve">Duquesne </w:t>
            </w:r>
            <w:r w:rsidRPr="007728F6">
              <w:rPr>
                <w:rFonts w:ascii="Times New Roman" w:hAnsi="Times New Roman"/>
                <w:sz w:val="26"/>
                <w:szCs w:val="26"/>
              </w:rPr>
              <w:t xml:space="preserve">reports that this provision is already in place.  </w:t>
            </w:r>
            <w:r w:rsidRPr="00910DA4">
              <w:rPr>
                <w:rFonts w:ascii="Times New Roman" w:eastAsia="Times New Roman" w:hAnsi="Times New Roman"/>
                <w:sz w:val="26"/>
                <w:szCs w:val="26"/>
              </w:rPr>
              <w:t>January 6 Cover Letter</w:t>
            </w:r>
            <w:r w:rsidRPr="007728F6">
              <w:rPr>
                <w:rFonts w:ascii="Times New Roman" w:hAnsi="Times New Roman"/>
                <w:sz w:val="26"/>
                <w:szCs w:val="26"/>
              </w:rPr>
              <w:t xml:space="preserve"> at 4.</w:t>
            </w:r>
            <w:r>
              <w:t xml:space="preserve">  </w:t>
            </w:r>
          </w:p>
        </w:tc>
      </w:tr>
      <w:tr w:rsidR="006849C5" w:rsidRPr="00533D1B" w14:paraId="2629817E" w14:textId="77777777" w:rsidTr="00A45D86">
        <w:tc>
          <w:tcPr>
            <w:tcW w:w="4410" w:type="dxa"/>
          </w:tcPr>
          <w:p w14:paraId="45DDCF14" w14:textId="77777777" w:rsidR="006849C5" w:rsidRDefault="006849C5" w:rsidP="00A45D86">
            <w:pPr>
              <w:pStyle w:val="ListParagraph"/>
              <w:spacing w:line="240" w:lineRule="auto"/>
              <w:ind w:left="0"/>
              <w:rPr>
                <w:rFonts w:ascii="Times New Roman" w:hAnsi="Times New Roman"/>
                <w:bCs/>
                <w:sz w:val="26"/>
                <w:szCs w:val="26"/>
              </w:rPr>
            </w:pPr>
            <w:r w:rsidRPr="00B16771">
              <w:rPr>
                <w:rFonts w:ascii="Times New Roman" w:hAnsi="Times New Roman"/>
                <w:sz w:val="26"/>
                <w:szCs w:val="26"/>
              </w:rPr>
              <w:t xml:space="preserve">12. </w:t>
            </w:r>
            <w:r>
              <w:rPr>
                <w:rFonts w:ascii="Times New Roman" w:hAnsi="Times New Roman"/>
                <w:sz w:val="26"/>
                <w:szCs w:val="26"/>
              </w:rPr>
              <w:t>Use m</w:t>
            </w:r>
            <w:r w:rsidRPr="00B16771">
              <w:rPr>
                <w:rFonts w:ascii="Times New Roman" w:hAnsi="Times New Roman"/>
                <w:bCs/>
                <w:sz w:val="26"/>
                <w:szCs w:val="26"/>
              </w:rPr>
              <w:t>aximum recertification timeframes for CAP</w:t>
            </w:r>
            <w:r>
              <w:rPr>
                <w:rFonts w:ascii="Times New Roman" w:hAnsi="Times New Roman"/>
                <w:bCs/>
                <w:sz w:val="26"/>
                <w:szCs w:val="26"/>
              </w:rPr>
              <w:t>:</w:t>
            </w:r>
          </w:p>
          <w:p w14:paraId="695DFADE" w14:textId="77777777" w:rsidR="006849C5" w:rsidRPr="00B16771" w:rsidRDefault="006849C5" w:rsidP="00A45D86">
            <w:pPr>
              <w:pStyle w:val="ListParagraph"/>
              <w:spacing w:line="240" w:lineRule="auto"/>
              <w:ind w:left="0"/>
              <w:rPr>
                <w:rFonts w:ascii="Times New Roman" w:hAnsi="Times New Roman"/>
                <w:bCs/>
                <w:sz w:val="26"/>
                <w:szCs w:val="26"/>
              </w:rPr>
            </w:pPr>
            <w:r w:rsidRPr="00B16771">
              <w:rPr>
                <w:rFonts w:ascii="Times New Roman" w:hAnsi="Times New Roman"/>
                <w:bCs/>
                <w:sz w:val="26"/>
                <w:szCs w:val="26"/>
              </w:rPr>
              <w:br/>
              <w:t xml:space="preserve">● No income – at least every 6 months regardless of LIHEAP participation; </w:t>
            </w:r>
            <w:r w:rsidRPr="00B16771">
              <w:rPr>
                <w:rFonts w:ascii="Times New Roman" w:hAnsi="Times New Roman"/>
                <w:bCs/>
                <w:sz w:val="26"/>
                <w:szCs w:val="26"/>
              </w:rPr>
              <w:br/>
              <w:t xml:space="preserve">● LIHEAP – at least once every 3 years; </w:t>
            </w:r>
            <w:r w:rsidRPr="00B16771">
              <w:rPr>
                <w:rFonts w:ascii="Times New Roman" w:hAnsi="Times New Roman"/>
                <w:bCs/>
                <w:sz w:val="26"/>
                <w:szCs w:val="26"/>
              </w:rPr>
              <w:br/>
              <w:t xml:space="preserve">● Primary source of income is SS, SSI, or pensions – at least once every 3 </w:t>
            </w:r>
            <w:proofErr w:type="gramStart"/>
            <w:r w:rsidRPr="00B16771">
              <w:rPr>
                <w:rFonts w:ascii="Times New Roman" w:hAnsi="Times New Roman"/>
                <w:bCs/>
                <w:sz w:val="26"/>
                <w:szCs w:val="26"/>
              </w:rPr>
              <w:t>years;</w:t>
            </w:r>
            <w:proofErr w:type="gramEnd"/>
            <w:r w:rsidRPr="00B16771">
              <w:rPr>
                <w:rFonts w:ascii="Times New Roman" w:hAnsi="Times New Roman"/>
                <w:bCs/>
                <w:sz w:val="26"/>
                <w:szCs w:val="26"/>
              </w:rPr>
              <w:t xml:space="preserve"> </w:t>
            </w:r>
          </w:p>
          <w:p w14:paraId="556E1739"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bCs/>
                <w:sz w:val="26"/>
                <w:szCs w:val="26"/>
              </w:rPr>
              <w:t>● Others – at least once every 2 years</w:t>
            </w:r>
            <w:r w:rsidRPr="00B16771">
              <w:rPr>
                <w:rFonts w:ascii="Times New Roman" w:hAnsi="Times New Roman"/>
                <w:sz w:val="26"/>
                <w:szCs w:val="26"/>
              </w:rPr>
              <w:t>.</w:t>
            </w:r>
          </w:p>
        </w:tc>
        <w:tc>
          <w:tcPr>
            <w:tcW w:w="4410" w:type="dxa"/>
          </w:tcPr>
          <w:p w14:paraId="7B7DDA38" w14:textId="77777777" w:rsidR="006849C5" w:rsidRPr="00595DA9" w:rsidRDefault="006849C5" w:rsidP="00A45D86">
            <w:pPr>
              <w:pStyle w:val="ListParagraph"/>
              <w:spacing w:after="0" w:line="240" w:lineRule="auto"/>
              <w:ind w:left="0"/>
              <w:rPr>
                <w:rFonts w:ascii="Times New Roman" w:hAnsi="Times New Roman"/>
                <w:sz w:val="26"/>
                <w:szCs w:val="26"/>
              </w:rPr>
            </w:pPr>
            <w:r>
              <w:rPr>
                <w:rFonts w:ascii="Times New Roman" w:hAnsi="Times New Roman"/>
                <w:sz w:val="26"/>
                <w:szCs w:val="26"/>
              </w:rPr>
              <w:t xml:space="preserve">Require customers reporting zero income to recertify every 6 months.  All other CAP customers are currently required to recertify both income and occupancy information every 2 years.  </w:t>
            </w:r>
            <w:r w:rsidRPr="003764FF">
              <w:rPr>
                <w:rFonts w:ascii="Times New Roman" w:hAnsi="Times New Roman"/>
                <w:sz w:val="26"/>
                <w:szCs w:val="26"/>
              </w:rPr>
              <w:t xml:space="preserve">Proposed </w:t>
            </w:r>
            <w:r>
              <w:rPr>
                <w:rFonts w:ascii="Times New Roman" w:hAnsi="Times New Roman"/>
                <w:sz w:val="26"/>
                <w:szCs w:val="26"/>
              </w:rPr>
              <w:t xml:space="preserve">2020 </w:t>
            </w:r>
            <w:r w:rsidRPr="003764FF">
              <w:rPr>
                <w:rFonts w:ascii="Times New Roman" w:hAnsi="Times New Roman"/>
                <w:sz w:val="26"/>
                <w:szCs w:val="26"/>
              </w:rPr>
              <w:t xml:space="preserve">USECP at </w:t>
            </w:r>
            <w:r>
              <w:rPr>
                <w:rFonts w:ascii="Times New Roman" w:hAnsi="Times New Roman"/>
                <w:sz w:val="26"/>
                <w:szCs w:val="26"/>
              </w:rPr>
              <w:t>4, 6</w:t>
            </w:r>
            <w:r w:rsidRPr="003764FF">
              <w:rPr>
                <w:rFonts w:ascii="Times New Roman" w:hAnsi="Times New Roman"/>
                <w:sz w:val="26"/>
                <w:szCs w:val="26"/>
              </w:rPr>
              <w:t>.</w:t>
            </w:r>
          </w:p>
        </w:tc>
      </w:tr>
      <w:tr w:rsidR="006849C5" w:rsidRPr="00533D1B" w14:paraId="75C75723" w14:textId="77777777" w:rsidTr="00A45D86">
        <w:tc>
          <w:tcPr>
            <w:tcW w:w="4410" w:type="dxa"/>
          </w:tcPr>
          <w:p w14:paraId="21598F06"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sz w:val="26"/>
                <w:szCs w:val="26"/>
              </w:rPr>
              <w:t>13. I</w:t>
            </w:r>
            <w:r w:rsidRPr="00B16771">
              <w:rPr>
                <w:rFonts w:ascii="Times New Roman" w:hAnsi="Times New Roman"/>
                <w:bCs/>
                <w:sz w:val="26"/>
                <w:szCs w:val="26"/>
              </w:rPr>
              <w:t>nitiate collection activity for CAP accounts when a customer has no more than two (2) in-program payments in arrears.  Customers should not be removed or defaulted from CAP as a precursor to termination for non-payment</w:t>
            </w:r>
            <w:r w:rsidRPr="00B16771">
              <w:rPr>
                <w:rFonts w:ascii="Times New Roman" w:hAnsi="Times New Roman"/>
                <w:sz w:val="26"/>
                <w:szCs w:val="26"/>
              </w:rPr>
              <w:t>.</w:t>
            </w:r>
          </w:p>
        </w:tc>
        <w:tc>
          <w:tcPr>
            <w:tcW w:w="4410" w:type="dxa"/>
          </w:tcPr>
          <w:p w14:paraId="03D0A144" w14:textId="77777777" w:rsidR="006849C5" w:rsidRPr="00AE7E26"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 xml:space="preserve">Duquesne </w:t>
            </w:r>
            <w:r w:rsidRPr="007728F6">
              <w:rPr>
                <w:rFonts w:ascii="Times New Roman" w:hAnsi="Times New Roman"/>
                <w:sz w:val="26"/>
                <w:szCs w:val="26"/>
              </w:rPr>
              <w:t>reports that this provision is already in place.</w:t>
            </w:r>
            <w:r>
              <w:rPr>
                <w:rFonts w:ascii="Times New Roman" w:hAnsi="Times New Roman"/>
                <w:sz w:val="26"/>
                <w:szCs w:val="26"/>
              </w:rPr>
              <w:t xml:space="preserve">  C</w:t>
            </w:r>
            <w:r w:rsidRPr="00AE7E26">
              <w:rPr>
                <w:rFonts w:ascii="Times New Roman" w:hAnsi="Times New Roman"/>
                <w:sz w:val="26"/>
                <w:szCs w:val="26"/>
              </w:rPr>
              <w:t xml:space="preserve">ustomers are not removed from CAP for failure to make timely payments.  </w:t>
            </w:r>
            <w:r>
              <w:rPr>
                <w:rFonts w:ascii="Times New Roman" w:hAnsi="Times New Roman"/>
                <w:sz w:val="26"/>
                <w:szCs w:val="26"/>
              </w:rPr>
              <w:t>Duquesne initiates the collection process if a CAP customer fails to make a payment five days after the due date.</w:t>
            </w:r>
            <w:r w:rsidRPr="00AE7E26">
              <w:rPr>
                <w:rFonts w:ascii="Times New Roman" w:hAnsi="Times New Roman"/>
                <w:sz w:val="26"/>
                <w:szCs w:val="26"/>
              </w:rPr>
              <w:t xml:space="preserve">  Proposed </w:t>
            </w:r>
            <w:r>
              <w:rPr>
                <w:rFonts w:ascii="Times New Roman" w:hAnsi="Times New Roman"/>
                <w:sz w:val="26"/>
                <w:szCs w:val="26"/>
              </w:rPr>
              <w:t xml:space="preserve">2020 </w:t>
            </w:r>
            <w:r w:rsidRPr="00AE7E26">
              <w:rPr>
                <w:rFonts w:ascii="Times New Roman" w:hAnsi="Times New Roman"/>
                <w:sz w:val="26"/>
                <w:szCs w:val="26"/>
              </w:rPr>
              <w:t xml:space="preserve">USECP at </w:t>
            </w:r>
            <w:r>
              <w:rPr>
                <w:rFonts w:ascii="Times New Roman" w:hAnsi="Times New Roman"/>
                <w:sz w:val="26"/>
                <w:szCs w:val="26"/>
              </w:rPr>
              <w:t>14</w:t>
            </w:r>
            <w:r w:rsidRPr="00AE7E26">
              <w:rPr>
                <w:rFonts w:ascii="Times New Roman" w:hAnsi="Times New Roman"/>
                <w:sz w:val="26"/>
                <w:szCs w:val="26"/>
              </w:rPr>
              <w:t>.</w:t>
            </w:r>
          </w:p>
        </w:tc>
      </w:tr>
      <w:tr w:rsidR="006849C5" w:rsidRPr="00533D1B" w14:paraId="6DF61666" w14:textId="77777777" w:rsidTr="00A45D86">
        <w:tc>
          <w:tcPr>
            <w:tcW w:w="4410" w:type="dxa"/>
          </w:tcPr>
          <w:p w14:paraId="7B66C4B6" w14:textId="77777777" w:rsidR="006849C5" w:rsidRPr="00B16771" w:rsidRDefault="006849C5" w:rsidP="00A45D86">
            <w:pPr>
              <w:pStyle w:val="ListParagraph"/>
              <w:spacing w:line="240" w:lineRule="auto"/>
              <w:ind w:left="0"/>
              <w:rPr>
                <w:rFonts w:ascii="Times New Roman" w:hAnsi="Times New Roman"/>
                <w:sz w:val="26"/>
                <w:szCs w:val="26"/>
              </w:rPr>
            </w:pPr>
            <w:r w:rsidRPr="00B16771">
              <w:rPr>
                <w:rFonts w:ascii="Times New Roman" w:hAnsi="Times New Roman"/>
                <w:sz w:val="26"/>
                <w:szCs w:val="26"/>
              </w:rPr>
              <w:t>14. Evaluate household CAP bills at least quarterly to determine whether the customer’s CAP credit amount or billing method is appropriate.</w:t>
            </w:r>
          </w:p>
        </w:tc>
        <w:tc>
          <w:tcPr>
            <w:tcW w:w="4410" w:type="dxa"/>
          </w:tcPr>
          <w:p w14:paraId="309562A5"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sidRPr="007728F6">
              <w:rPr>
                <w:rFonts w:ascii="Times New Roman" w:eastAsia="Times New Roman" w:hAnsi="Times New Roman"/>
                <w:sz w:val="26"/>
                <w:szCs w:val="26"/>
              </w:rPr>
              <w:t xml:space="preserve">Duquesne </w:t>
            </w:r>
            <w:r>
              <w:rPr>
                <w:rFonts w:ascii="Times New Roman" w:eastAsia="Times New Roman" w:hAnsi="Times New Roman"/>
                <w:sz w:val="26"/>
                <w:szCs w:val="26"/>
              </w:rPr>
              <w:t xml:space="preserve">states that it reviews monthly payments every four months.  </w:t>
            </w:r>
            <w:r w:rsidRPr="00AE7E26">
              <w:rPr>
                <w:rFonts w:ascii="Times New Roman" w:hAnsi="Times New Roman"/>
                <w:sz w:val="26"/>
                <w:szCs w:val="26"/>
              </w:rPr>
              <w:t xml:space="preserve">Proposed </w:t>
            </w:r>
            <w:r>
              <w:rPr>
                <w:rFonts w:ascii="Times New Roman" w:hAnsi="Times New Roman"/>
                <w:sz w:val="26"/>
                <w:szCs w:val="26"/>
              </w:rPr>
              <w:t xml:space="preserve">2020 </w:t>
            </w:r>
            <w:r w:rsidRPr="00AE7E26">
              <w:rPr>
                <w:rFonts w:ascii="Times New Roman" w:hAnsi="Times New Roman"/>
                <w:sz w:val="26"/>
                <w:szCs w:val="26"/>
              </w:rPr>
              <w:t>USECP at 7.</w:t>
            </w:r>
          </w:p>
        </w:tc>
      </w:tr>
      <w:tr w:rsidR="006849C5" w:rsidRPr="00533D1B" w14:paraId="669C60FC" w14:textId="77777777" w:rsidTr="00A45D86">
        <w:tc>
          <w:tcPr>
            <w:tcW w:w="4410" w:type="dxa"/>
          </w:tcPr>
          <w:p w14:paraId="14C64BAE"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bCs/>
                <w:sz w:val="26"/>
                <w:szCs w:val="26"/>
              </w:rPr>
              <w:t xml:space="preserve">15. Work with stakeholders to develop Consumer Education and Outreach Plans. </w:t>
            </w:r>
          </w:p>
        </w:tc>
        <w:tc>
          <w:tcPr>
            <w:tcW w:w="4410" w:type="dxa"/>
          </w:tcPr>
          <w:p w14:paraId="1652192C" w14:textId="77777777" w:rsidR="006849C5" w:rsidRPr="00533D1B" w:rsidRDefault="006849C5" w:rsidP="00A45D86">
            <w:pPr>
              <w:pStyle w:val="ListParagraph"/>
              <w:spacing w:after="0" w:line="240" w:lineRule="auto"/>
              <w:ind w:left="0"/>
              <w:rPr>
                <w:rFonts w:ascii="Times New Roman" w:hAnsi="Times New Roman"/>
                <w:sz w:val="26"/>
                <w:szCs w:val="26"/>
                <w:highlight w:val="yellow"/>
              </w:rPr>
            </w:pPr>
            <w:r w:rsidRPr="00DF571D">
              <w:rPr>
                <w:rFonts w:ascii="Times New Roman" w:hAnsi="Times New Roman"/>
                <w:sz w:val="26"/>
                <w:szCs w:val="26"/>
              </w:rPr>
              <w:t xml:space="preserve">Duquesne proposes to continue its practice of working with its Income Eligible Advisory </w:t>
            </w:r>
            <w:r>
              <w:rPr>
                <w:rFonts w:ascii="Times New Roman" w:hAnsi="Times New Roman"/>
                <w:sz w:val="26"/>
                <w:szCs w:val="26"/>
              </w:rPr>
              <w:t>Group</w:t>
            </w:r>
            <w:r w:rsidRPr="00DF571D">
              <w:rPr>
                <w:rFonts w:ascii="Times New Roman" w:hAnsi="Times New Roman"/>
                <w:sz w:val="26"/>
                <w:szCs w:val="26"/>
              </w:rPr>
              <w:t xml:space="preserve"> to develop and review its Consumer Education and Outreach Plans.  </w:t>
            </w:r>
            <w:r>
              <w:rPr>
                <w:rFonts w:ascii="Times New Roman" w:hAnsi="Times New Roman"/>
                <w:sz w:val="26"/>
                <w:szCs w:val="26"/>
              </w:rPr>
              <w:t>January 6 Cover Letter</w:t>
            </w:r>
            <w:r w:rsidRPr="00CF42DA">
              <w:rPr>
                <w:rFonts w:ascii="Times New Roman" w:hAnsi="Times New Roman"/>
                <w:sz w:val="26"/>
                <w:szCs w:val="26"/>
              </w:rPr>
              <w:t xml:space="preserve"> at 7.</w:t>
            </w:r>
          </w:p>
        </w:tc>
      </w:tr>
      <w:tr w:rsidR="006849C5" w:rsidRPr="00533D1B" w14:paraId="22EF7F54" w14:textId="77777777" w:rsidTr="00A45D86">
        <w:tc>
          <w:tcPr>
            <w:tcW w:w="4410" w:type="dxa"/>
          </w:tcPr>
          <w:p w14:paraId="18417FA3" w14:textId="77777777" w:rsidR="006849C5" w:rsidRPr="00533D1B" w:rsidRDefault="006849C5" w:rsidP="00A45D86">
            <w:pPr>
              <w:pStyle w:val="ListParagraph"/>
              <w:spacing w:line="240" w:lineRule="auto"/>
              <w:ind w:left="0"/>
              <w:rPr>
                <w:rFonts w:ascii="Times New Roman" w:hAnsi="Times New Roman"/>
                <w:sz w:val="26"/>
                <w:szCs w:val="26"/>
                <w:highlight w:val="yellow"/>
              </w:rPr>
            </w:pPr>
            <w:r w:rsidRPr="00B16771">
              <w:rPr>
                <w:rFonts w:ascii="Times New Roman" w:hAnsi="Times New Roman"/>
                <w:bCs/>
                <w:sz w:val="26"/>
                <w:szCs w:val="26"/>
              </w:rPr>
              <w:t>16. Use the definition of “household income” in Chapter 14 of the Public Utility Code.</w:t>
            </w:r>
            <w:r w:rsidRPr="00B16771">
              <w:rPr>
                <w:rFonts w:ascii="Times New Roman" w:hAnsi="Times New Roman"/>
                <w:sz w:val="26"/>
                <w:szCs w:val="26"/>
              </w:rPr>
              <w:t xml:space="preserve"> </w:t>
            </w:r>
          </w:p>
        </w:tc>
        <w:tc>
          <w:tcPr>
            <w:tcW w:w="4410" w:type="dxa"/>
          </w:tcPr>
          <w:p w14:paraId="23CA4CC2" w14:textId="77777777" w:rsidR="006849C5" w:rsidRPr="00CF6C8C" w:rsidRDefault="006849C5" w:rsidP="00A45D86">
            <w:pPr>
              <w:pStyle w:val="ListParagraph"/>
              <w:spacing w:after="0" w:line="240" w:lineRule="auto"/>
              <w:ind w:left="0"/>
              <w:rPr>
                <w:rFonts w:ascii="Times New Roman" w:hAnsi="Times New Roman"/>
                <w:sz w:val="26"/>
                <w:szCs w:val="26"/>
              </w:rPr>
            </w:pPr>
            <w:r w:rsidRPr="00CF6C8C">
              <w:rPr>
                <w:rFonts w:ascii="Times New Roman" w:hAnsi="Times New Roman"/>
                <w:sz w:val="26"/>
                <w:szCs w:val="26"/>
              </w:rPr>
              <w:t xml:space="preserve">Duquesne proposes to maintain its current </w:t>
            </w:r>
            <w:r>
              <w:rPr>
                <w:rFonts w:ascii="Times New Roman" w:hAnsi="Times New Roman"/>
                <w:sz w:val="26"/>
                <w:szCs w:val="26"/>
              </w:rPr>
              <w:t>practice</w:t>
            </w:r>
            <w:r w:rsidRPr="00CF6C8C">
              <w:rPr>
                <w:rFonts w:ascii="Times New Roman" w:hAnsi="Times New Roman"/>
                <w:sz w:val="26"/>
                <w:szCs w:val="26"/>
              </w:rPr>
              <w:t xml:space="preserve"> of counting government benefits issued for the benefit of the child (such as SSI or SSDI) as household income.  It proposes to evaluate this issue more closely prior to proposing changes to </w:t>
            </w:r>
            <w:r>
              <w:rPr>
                <w:rFonts w:ascii="Times New Roman" w:hAnsi="Times New Roman"/>
                <w:sz w:val="26"/>
                <w:szCs w:val="26"/>
              </w:rPr>
              <w:t>its</w:t>
            </w:r>
            <w:r w:rsidRPr="00CF6C8C">
              <w:rPr>
                <w:rFonts w:ascii="Times New Roman" w:hAnsi="Times New Roman"/>
                <w:sz w:val="26"/>
                <w:szCs w:val="26"/>
              </w:rPr>
              <w:t xml:space="preserve"> definition of household income. </w:t>
            </w:r>
            <w:r>
              <w:rPr>
                <w:rFonts w:ascii="Times New Roman" w:hAnsi="Times New Roman"/>
                <w:sz w:val="26"/>
                <w:szCs w:val="26"/>
              </w:rPr>
              <w:t xml:space="preserve"> </w:t>
            </w:r>
            <w:r w:rsidRPr="00910DA4">
              <w:rPr>
                <w:rFonts w:ascii="Times New Roman" w:eastAsia="Times New Roman" w:hAnsi="Times New Roman"/>
                <w:sz w:val="26"/>
                <w:szCs w:val="26"/>
              </w:rPr>
              <w:t>January 6 Cover Letter</w:t>
            </w:r>
            <w:r w:rsidRPr="00CF6C8C">
              <w:rPr>
                <w:rFonts w:ascii="Times New Roman" w:hAnsi="Times New Roman"/>
                <w:sz w:val="26"/>
                <w:szCs w:val="26"/>
              </w:rPr>
              <w:t xml:space="preserve"> at 8.</w:t>
            </w:r>
          </w:p>
        </w:tc>
      </w:tr>
      <w:tr w:rsidR="006849C5" w:rsidRPr="00533D1B" w14:paraId="425794DA" w14:textId="77777777" w:rsidTr="00A45D86">
        <w:tc>
          <w:tcPr>
            <w:tcW w:w="4410" w:type="dxa"/>
          </w:tcPr>
          <w:p w14:paraId="58F46C9E" w14:textId="77777777" w:rsidR="006849C5" w:rsidRPr="00533D1B" w:rsidRDefault="006849C5" w:rsidP="00A45D86">
            <w:pPr>
              <w:pStyle w:val="ListParagraph"/>
              <w:tabs>
                <w:tab w:val="left" w:pos="1440"/>
              </w:tabs>
              <w:spacing w:line="240" w:lineRule="auto"/>
              <w:ind w:left="0"/>
              <w:rPr>
                <w:rFonts w:ascii="Times New Roman" w:hAnsi="Times New Roman"/>
                <w:sz w:val="26"/>
                <w:szCs w:val="26"/>
                <w:highlight w:val="yellow"/>
              </w:rPr>
            </w:pPr>
            <w:r w:rsidRPr="00B16771">
              <w:rPr>
                <w:rFonts w:ascii="Times New Roman" w:hAnsi="Times New Roman"/>
                <w:sz w:val="26"/>
                <w:szCs w:val="26"/>
              </w:rPr>
              <w:lastRenderedPageBreak/>
              <w:t>17. Be prepared to address recovery of CAP cost</w:t>
            </w:r>
            <w:r w:rsidRPr="00B16771" w:rsidDel="00356968">
              <w:rPr>
                <w:rFonts w:ascii="Times New Roman" w:hAnsi="Times New Roman"/>
                <w:sz w:val="26"/>
                <w:szCs w:val="26"/>
              </w:rPr>
              <w:t xml:space="preserve">s </w:t>
            </w:r>
            <w:r w:rsidRPr="00B16771">
              <w:rPr>
                <w:rFonts w:ascii="Times New Roman" w:hAnsi="Times New Roman"/>
                <w:sz w:val="26"/>
                <w:szCs w:val="26"/>
              </w:rPr>
              <w:t>(</w:t>
            </w:r>
            <w:r w:rsidRPr="00B16771" w:rsidDel="00356968">
              <w:rPr>
                <w:rFonts w:ascii="Times New Roman" w:hAnsi="Times New Roman"/>
                <w:sz w:val="26"/>
                <w:szCs w:val="26"/>
              </w:rPr>
              <w:t xml:space="preserve">and other universal service </w:t>
            </w:r>
            <w:r w:rsidRPr="34958425">
              <w:rPr>
                <w:rFonts w:ascii="Times New Roman" w:hAnsi="Times New Roman"/>
                <w:sz w:val="26"/>
                <w:szCs w:val="26"/>
              </w:rPr>
              <w:t>costs</w:t>
            </w:r>
            <w:r w:rsidRPr="00B16771">
              <w:rPr>
                <w:rFonts w:ascii="Times New Roman" w:hAnsi="Times New Roman"/>
                <w:sz w:val="26"/>
                <w:szCs w:val="26"/>
              </w:rPr>
              <w:t xml:space="preserve">) from any ratepayer classes in individual rate case filing. </w:t>
            </w:r>
          </w:p>
        </w:tc>
        <w:tc>
          <w:tcPr>
            <w:tcW w:w="4410" w:type="dxa"/>
          </w:tcPr>
          <w:p w14:paraId="33F7BE98" w14:textId="77777777" w:rsidR="006849C5" w:rsidRPr="000552A1" w:rsidRDefault="006849C5" w:rsidP="00A45D86">
            <w:pPr>
              <w:pStyle w:val="ListParagraph"/>
              <w:tabs>
                <w:tab w:val="left" w:pos="1440"/>
              </w:tabs>
              <w:spacing w:after="0" w:line="240" w:lineRule="auto"/>
              <w:ind w:left="0"/>
              <w:rPr>
                <w:rFonts w:ascii="Times New Roman" w:hAnsi="Times New Roman"/>
                <w:sz w:val="26"/>
                <w:szCs w:val="26"/>
              </w:rPr>
            </w:pPr>
            <w:r w:rsidRPr="000552A1">
              <w:rPr>
                <w:rFonts w:ascii="Times New Roman" w:hAnsi="Times New Roman"/>
                <w:sz w:val="26"/>
                <w:szCs w:val="26"/>
              </w:rPr>
              <w:t xml:space="preserve">Duquesne states it is prepared to discuss cost recovery of universal service costs in its future rate case filings.  </w:t>
            </w:r>
            <w:r w:rsidRPr="00A37134">
              <w:rPr>
                <w:rFonts w:ascii="Times New Roman" w:hAnsi="Times New Roman"/>
                <w:sz w:val="26"/>
                <w:szCs w:val="26"/>
              </w:rPr>
              <w:t>January 6 Cover Letter</w:t>
            </w:r>
            <w:r w:rsidRPr="000552A1">
              <w:rPr>
                <w:rFonts w:ascii="Times New Roman" w:hAnsi="Times New Roman"/>
                <w:sz w:val="26"/>
                <w:szCs w:val="26"/>
              </w:rPr>
              <w:t xml:space="preserve"> at 8.</w:t>
            </w:r>
          </w:p>
        </w:tc>
      </w:tr>
    </w:tbl>
    <w:p w14:paraId="34F63B8C" w14:textId="77777777" w:rsidR="006849C5" w:rsidRDefault="006849C5" w:rsidP="006849C5">
      <w:pPr>
        <w:tabs>
          <w:tab w:val="left" w:pos="720"/>
        </w:tabs>
        <w:spacing w:after="0" w:line="360" w:lineRule="auto"/>
        <w:contextualSpacing/>
        <w:rPr>
          <w:rFonts w:ascii="Times New Roman" w:eastAsia="Times New Roman" w:hAnsi="Times New Roman" w:cs="Times New Roman"/>
          <w:sz w:val="26"/>
          <w:szCs w:val="26"/>
        </w:rPr>
      </w:pPr>
      <w:bookmarkStart w:id="3" w:name="_Hlk532370875"/>
    </w:p>
    <w:p w14:paraId="65574738" w14:textId="77777777" w:rsidR="006849C5" w:rsidRDefault="006849C5" w:rsidP="006849C5">
      <w:pPr>
        <w:numPr>
          <w:ilvl w:val="0"/>
          <w:numId w:val="9"/>
        </w:numPr>
        <w:tabs>
          <w:tab w:val="left" w:pos="720"/>
        </w:tabs>
        <w:spacing w:after="0" w:line="360" w:lineRule="auto"/>
        <w:ind w:left="108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Develop a revised, simplified CAP bill design.</w:t>
      </w:r>
    </w:p>
    <w:p w14:paraId="6054159F" w14:textId="77777777" w:rsidR="006849C5" w:rsidRDefault="006849C5" w:rsidP="006849C5">
      <w:pPr>
        <w:tabs>
          <w:tab w:val="left" w:pos="720"/>
        </w:tabs>
        <w:spacing w:after="0" w:line="360" w:lineRule="auto"/>
        <w:contextualSpacing/>
        <w:rPr>
          <w:rFonts w:ascii="Times New Roman" w:eastAsia="Times New Roman" w:hAnsi="Times New Roman" w:cs="Times New Roman"/>
          <w:sz w:val="26"/>
          <w:szCs w:val="26"/>
        </w:rPr>
      </w:pPr>
    </w:p>
    <w:bookmarkEnd w:id="3"/>
    <w:p w14:paraId="14CE4C48" w14:textId="77777777" w:rsidR="006849C5" w:rsidRPr="009306E9" w:rsidRDefault="006849C5" w:rsidP="006849C5">
      <w:pPr>
        <w:keepNext/>
        <w:numPr>
          <w:ilvl w:val="0"/>
          <w:numId w:val="6"/>
        </w:numPr>
        <w:tabs>
          <w:tab w:val="left" w:pos="360"/>
        </w:tabs>
        <w:spacing w:after="0" w:line="360" w:lineRule="auto"/>
        <w:contextualSpacing/>
        <w:rPr>
          <w:rFonts w:ascii="Times New Roman" w:eastAsia="Times New Roman" w:hAnsi="Times New Roman" w:cs="Times New Roman"/>
          <w:b/>
          <w:sz w:val="26"/>
          <w:szCs w:val="26"/>
        </w:rPr>
      </w:pPr>
      <w:r w:rsidRPr="009306E9">
        <w:rPr>
          <w:rFonts w:ascii="Times New Roman" w:eastAsia="Times New Roman" w:hAnsi="Times New Roman" w:cs="Times New Roman"/>
          <w:b/>
          <w:sz w:val="26"/>
          <w:szCs w:val="26"/>
        </w:rPr>
        <w:t>LIURP (Smart Comfort)</w:t>
      </w:r>
    </w:p>
    <w:p w14:paraId="49511FA0" w14:textId="77777777" w:rsidR="006849C5" w:rsidRPr="009306E9"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4837232D" w14:textId="77777777" w:rsidR="006849C5" w:rsidRDefault="006849C5" w:rsidP="006849C5">
      <w:pPr>
        <w:pStyle w:val="ListParagraph"/>
        <w:numPr>
          <w:ilvl w:val="0"/>
          <w:numId w:val="10"/>
        </w:numPr>
        <w:tabs>
          <w:tab w:val="left" w:pos="720"/>
        </w:tabs>
        <w:spacing w:after="0" w:line="360" w:lineRule="auto"/>
        <w:ind w:left="1080"/>
        <w:rPr>
          <w:rFonts w:ascii="Times New Roman" w:eastAsia="Times New Roman" w:hAnsi="Times New Roman" w:cs="Times New Roman"/>
          <w:sz w:val="26"/>
          <w:szCs w:val="26"/>
        </w:rPr>
      </w:pPr>
      <w:bookmarkStart w:id="4" w:name="_Hlk532808226"/>
      <w:r>
        <w:rPr>
          <w:rFonts w:ascii="Times New Roman" w:eastAsia="Times New Roman" w:hAnsi="Times New Roman" w:cs="Times New Roman"/>
          <w:sz w:val="26"/>
          <w:szCs w:val="26"/>
        </w:rPr>
        <w:t xml:space="preserve">Increase Smart Comfort budget by $140,740 annually to accommodate increased cost to remediate electric heating customer usage.  </w:t>
      </w:r>
    </w:p>
    <w:p w14:paraId="064D5E53" w14:textId="77777777" w:rsidR="006849C5" w:rsidRPr="00D620E1" w:rsidRDefault="006849C5" w:rsidP="006849C5">
      <w:pPr>
        <w:tabs>
          <w:tab w:val="left" w:pos="720"/>
        </w:tabs>
        <w:spacing w:after="0" w:line="360" w:lineRule="auto"/>
        <w:rPr>
          <w:rFonts w:ascii="Times New Roman" w:eastAsia="Times New Roman" w:hAnsi="Times New Roman" w:cs="Times New Roman"/>
          <w:sz w:val="26"/>
          <w:szCs w:val="26"/>
        </w:rPr>
      </w:pPr>
    </w:p>
    <w:p w14:paraId="61285BFC" w14:textId="77777777" w:rsidR="006849C5" w:rsidRDefault="006849C5" w:rsidP="006849C5">
      <w:pPr>
        <w:pStyle w:val="ListParagraph"/>
        <w:numPr>
          <w:ilvl w:val="0"/>
          <w:numId w:val="10"/>
        </w:numPr>
        <w:tabs>
          <w:tab w:val="left" w:pos="720"/>
        </w:tabs>
        <w:spacing w:after="0" w:line="360" w:lineRule="auto"/>
        <w:ind w:left="1080"/>
        <w:rPr>
          <w:rFonts w:ascii="Times New Roman" w:eastAsia="Times New Roman" w:hAnsi="Times New Roman" w:cs="Times New Roman"/>
          <w:sz w:val="26"/>
          <w:szCs w:val="26"/>
        </w:rPr>
      </w:pPr>
      <w:r w:rsidRPr="00A50907">
        <w:rPr>
          <w:rFonts w:ascii="Times New Roman" w:eastAsia="Times New Roman" w:hAnsi="Times New Roman" w:cs="Times New Roman"/>
          <w:sz w:val="26"/>
          <w:szCs w:val="26"/>
        </w:rPr>
        <w:t xml:space="preserve">Provide </w:t>
      </w:r>
      <w:r w:rsidRPr="00D23B9D">
        <w:rPr>
          <w:rFonts w:ascii="Times New Roman" w:eastAsia="Times New Roman" w:hAnsi="Times New Roman" w:cs="Times New Roman"/>
          <w:i/>
          <w:iCs/>
          <w:sz w:val="26"/>
          <w:szCs w:val="26"/>
        </w:rPr>
        <w:t>De Facto</w:t>
      </w:r>
      <w:r w:rsidRPr="00A50907">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w:t>
      </w:r>
      <w:r w:rsidRPr="00A50907">
        <w:rPr>
          <w:rFonts w:ascii="Times New Roman" w:eastAsia="Times New Roman" w:hAnsi="Times New Roman" w:cs="Times New Roman"/>
          <w:sz w:val="26"/>
          <w:szCs w:val="26"/>
        </w:rPr>
        <w:t xml:space="preserve">eating </w:t>
      </w:r>
      <w:r>
        <w:rPr>
          <w:rFonts w:ascii="Times New Roman" w:eastAsia="Times New Roman" w:hAnsi="Times New Roman" w:cs="Times New Roman"/>
          <w:sz w:val="26"/>
          <w:szCs w:val="26"/>
        </w:rPr>
        <w:t>r</w:t>
      </w:r>
      <w:r w:rsidRPr="00A50907">
        <w:rPr>
          <w:rFonts w:ascii="Times New Roman" w:eastAsia="Times New Roman" w:hAnsi="Times New Roman" w:cs="Times New Roman"/>
          <w:sz w:val="26"/>
          <w:szCs w:val="26"/>
        </w:rPr>
        <w:t xml:space="preserve">emediation for income-eligible customers </w:t>
      </w:r>
      <w:r>
        <w:rPr>
          <w:rFonts w:ascii="Times New Roman" w:eastAsia="Times New Roman" w:hAnsi="Times New Roman" w:cs="Times New Roman"/>
          <w:sz w:val="26"/>
          <w:szCs w:val="26"/>
        </w:rPr>
        <w:t xml:space="preserve">who are </w:t>
      </w:r>
      <w:r w:rsidRPr="00A50907">
        <w:rPr>
          <w:rFonts w:ascii="Times New Roman" w:eastAsia="Times New Roman" w:hAnsi="Times New Roman" w:cs="Times New Roman"/>
          <w:sz w:val="26"/>
          <w:szCs w:val="26"/>
        </w:rPr>
        <w:t>using inefficient supplemental electric heating.</w:t>
      </w:r>
      <w:r>
        <w:rPr>
          <w:rStyle w:val="FootnoteReference"/>
          <w:rFonts w:ascii="Times New Roman" w:eastAsia="Times New Roman" w:hAnsi="Times New Roman" w:cs="Times New Roman"/>
          <w:sz w:val="26"/>
          <w:szCs w:val="26"/>
        </w:rPr>
        <w:footnoteReference w:id="20"/>
      </w:r>
      <w:r w:rsidRPr="00A50907">
        <w:rPr>
          <w:rFonts w:ascii="Times New Roman" w:eastAsia="Times New Roman" w:hAnsi="Times New Roman" w:cs="Times New Roman"/>
          <w:sz w:val="26"/>
          <w:szCs w:val="26"/>
        </w:rPr>
        <w:t xml:space="preserve">  Duquesne proposes an allocation up to $100,000 </w:t>
      </w:r>
      <w:r>
        <w:rPr>
          <w:rFonts w:ascii="Times New Roman" w:eastAsia="Times New Roman" w:hAnsi="Times New Roman" w:cs="Times New Roman"/>
          <w:sz w:val="26"/>
          <w:szCs w:val="26"/>
        </w:rPr>
        <w:t>per</w:t>
      </w:r>
      <w:r w:rsidRPr="00A50907">
        <w:rPr>
          <w:rFonts w:ascii="Times New Roman" w:eastAsia="Times New Roman" w:hAnsi="Times New Roman" w:cs="Times New Roman"/>
          <w:sz w:val="26"/>
          <w:szCs w:val="26"/>
        </w:rPr>
        <w:t xml:space="preserve"> year for this initiative.</w:t>
      </w:r>
    </w:p>
    <w:p w14:paraId="645DB779" w14:textId="77777777" w:rsidR="006849C5" w:rsidRPr="00D620E1" w:rsidRDefault="006849C5" w:rsidP="006849C5">
      <w:pPr>
        <w:tabs>
          <w:tab w:val="left" w:pos="720"/>
        </w:tabs>
        <w:spacing w:after="0" w:line="360" w:lineRule="auto"/>
        <w:rPr>
          <w:rFonts w:ascii="Times New Roman" w:eastAsia="Times New Roman" w:hAnsi="Times New Roman" w:cs="Times New Roman"/>
          <w:sz w:val="26"/>
          <w:szCs w:val="26"/>
        </w:rPr>
      </w:pPr>
    </w:p>
    <w:p w14:paraId="7A54907E" w14:textId="77777777" w:rsidR="006849C5" w:rsidRDefault="006849C5" w:rsidP="006849C5">
      <w:pPr>
        <w:pStyle w:val="ListParagraph"/>
        <w:numPr>
          <w:ilvl w:val="0"/>
          <w:numId w:val="10"/>
        </w:numPr>
        <w:tabs>
          <w:tab w:val="left" w:pos="720"/>
        </w:tabs>
        <w:spacing w:after="0" w:line="360" w:lineRule="auto"/>
        <w:ind w:left="1080"/>
        <w:rPr>
          <w:rFonts w:ascii="Times New Roman" w:eastAsia="Times New Roman" w:hAnsi="Times New Roman" w:cs="Times New Roman"/>
          <w:sz w:val="26"/>
          <w:szCs w:val="26"/>
        </w:rPr>
      </w:pPr>
      <w:r w:rsidRPr="00A50907">
        <w:rPr>
          <w:rFonts w:ascii="Times New Roman" w:eastAsia="Times New Roman" w:hAnsi="Times New Roman" w:cs="Times New Roman"/>
          <w:sz w:val="26"/>
          <w:szCs w:val="26"/>
        </w:rPr>
        <w:t xml:space="preserve">Establish an Emergency Repair Fund for income-eligible </w:t>
      </w:r>
      <w:r>
        <w:rPr>
          <w:rFonts w:ascii="Times New Roman" w:eastAsia="Times New Roman" w:hAnsi="Times New Roman" w:cs="Times New Roman"/>
          <w:sz w:val="26"/>
          <w:szCs w:val="26"/>
        </w:rPr>
        <w:t>homeowners</w:t>
      </w:r>
      <w:r w:rsidRPr="00A50907">
        <w:rPr>
          <w:rFonts w:ascii="Times New Roman" w:eastAsia="Times New Roman" w:hAnsi="Times New Roman" w:cs="Times New Roman"/>
          <w:sz w:val="26"/>
          <w:szCs w:val="26"/>
        </w:rPr>
        <w:t xml:space="preserve"> whose </w:t>
      </w:r>
      <w:r>
        <w:rPr>
          <w:rFonts w:ascii="Times New Roman" w:eastAsia="Times New Roman" w:hAnsi="Times New Roman" w:cs="Times New Roman"/>
          <w:sz w:val="26"/>
          <w:szCs w:val="26"/>
        </w:rPr>
        <w:t>residences</w:t>
      </w:r>
      <w:r w:rsidRPr="00A50907">
        <w:rPr>
          <w:rFonts w:ascii="Times New Roman" w:eastAsia="Times New Roman" w:hAnsi="Times New Roman" w:cs="Times New Roman"/>
          <w:sz w:val="26"/>
          <w:szCs w:val="26"/>
        </w:rPr>
        <w:t xml:space="preserve"> are unsafe and in immediate need of repair.  Duquesne proposes an allocation up to $50,000 a year for this initiative.  </w:t>
      </w:r>
    </w:p>
    <w:p w14:paraId="1938356D" w14:textId="77777777" w:rsidR="006849C5" w:rsidRPr="00D43C51" w:rsidRDefault="006849C5" w:rsidP="006849C5">
      <w:pPr>
        <w:tabs>
          <w:tab w:val="left" w:pos="720"/>
        </w:tabs>
        <w:spacing w:after="0" w:line="360" w:lineRule="auto"/>
        <w:rPr>
          <w:rFonts w:ascii="Times New Roman" w:eastAsia="Times New Roman" w:hAnsi="Times New Roman" w:cs="Times New Roman"/>
          <w:sz w:val="26"/>
          <w:szCs w:val="26"/>
        </w:rPr>
      </w:pPr>
    </w:p>
    <w:p w14:paraId="1C664F9F" w14:textId="77777777" w:rsidR="006849C5" w:rsidRPr="00A50907" w:rsidRDefault="006849C5" w:rsidP="006849C5">
      <w:pPr>
        <w:pStyle w:val="ListParagraph"/>
        <w:numPr>
          <w:ilvl w:val="0"/>
          <w:numId w:val="10"/>
        </w:numPr>
        <w:tabs>
          <w:tab w:val="left" w:pos="720"/>
        </w:tabs>
        <w:spacing w:after="0" w:line="360" w:lineRule="auto"/>
        <w:ind w:left="1080"/>
        <w:rPr>
          <w:rFonts w:ascii="Times New Roman" w:eastAsia="Times New Roman" w:hAnsi="Times New Roman" w:cs="Times New Roman"/>
          <w:sz w:val="26"/>
          <w:szCs w:val="26"/>
        </w:rPr>
      </w:pPr>
      <w:r w:rsidRPr="00A50907">
        <w:rPr>
          <w:rFonts w:ascii="Times New Roman" w:eastAsia="Times New Roman" w:hAnsi="Times New Roman" w:cs="Times New Roman"/>
          <w:sz w:val="26"/>
          <w:szCs w:val="26"/>
        </w:rPr>
        <w:t xml:space="preserve">Provide </w:t>
      </w:r>
      <w:r>
        <w:rPr>
          <w:rFonts w:ascii="Times New Roman" w:eastAsia="Times New Roman" w:hAnsi="Times New Roman" w:cs="Times New Roman"/>
          <w:sz w:val="26"/>
          <w:szCs w:val="26"/>
        </w:rPr>
        <w:t>k</w:t>
      </w:r>
      <w:r w:rsidRPr="00A50907">
        <w:rPr>
          <w:rFonts w:ascii="Times New Roman" w:eastAsia="Times New Roman" w:hAnsi="Times New Roman" w:cs="Times New Roman"/>
          <w:sz w:val="26"/>
          <w:szCs w:val="26"/>
        </w:rPr>
        <w:t>nob</w:t>
      </w:r>
      <w:r>
        <w:rPr>
          <w:rFonts w:ascii="Times New Roman" w:eastAsia="Times New Roman" w:hAnsi="Times New Roman" w:cs="Times New Roman"/>
          <w:sz w:val="26"/>
          <w:szCs w:val="26"/>
        </w:rPr>
        <w:t>-</w:t>
      </w:r>
      <w:r w:rsidRPr="00A50907">
        <w:rPr>
          <w:rFonts w:ascii="Times New Roman" w:eastAsia="Times New Roman" w:hAnsi="Times New Roman" w:cs="Times New Roman"/>
          <w:sz w:val="26"/>
          <w:szCs w:val="26"/>
        </w:rPr>
        <w:t>and</w:t>
      </w:r>
      <w:r>
        <w:rPr>
          <w:rFonts w:ascii="Times New Roman" w:eastAsia="Times New Roman" w:hAnsi="Times New Roman" w:cs="Times New Roman"/>
          <w:sz w:val="26"/>
          <w:szCs w:val="26"/>
        </w:rPr>
        <w:t>-t</w:t>
      </w:r>
      <w:r w:rsidRPr="00A50907">
        <w:rPr>
          <w:rFonts w:ascii="Times New Roman" w:eastAsia="Times New Roman" w:hAnsi="Times New Roman" w:cs="Times New Roman"/>
          <w:sz w:val="26"/>
          <w:szCs w:val="26"/>
        </w:rPr>
        <w:t xml:space="preserve">ube </w:t>
      </w:r>
      <w:r>
        <w:rPr>
          <w:rFonts w:ascii="Times New Roman" w:eastAsia="Times New Roman" w:hAnsi="Times New Roman" w:cs="Times New Roman"/>
          <w:sz w:val="26"/>
          <w:szCs w:val="26"/>
        </w:rPr>
        <w:t>r</w:t>
      </w:r>
      <w:r w:rsidRPr="00A50907">
        <w:rPr>
          <w:rFonts w:ascii="Times New Roman" w:eastAsia="Times New Roman" w:hAnsi="Times New Roman" w:cs="Times New Roman"/>
          <w:sz w:val="26"/>
          <w:szCs w:val="26"/>
        </w:rPr>
        <w:t xml:space="preserve">emediation for income-eligible </w:t>
      </w:r>
      <w:r>
        <w:rPr>
          <w:rFonts w:ascii="Times New Roman" w:eastAsia="Times New Roman" w:hAnsi="Times New Roman" w:cs="Times New Roman"/>
          <w:sz w:val="26"/>
          <w:szCs w:val="26"/>
        </w:rPr>
        <w:t>homeowners</w:t>
      </w:r>
      <w:r w:rsidRPr="00A50907">
        <w:rPr>
          <w:rFonts w:ascii="Times New Roman" w:eastAsia="Times New Roman" w:hAnsi="Times New Roman" w:cs="Times New Roman"/>
          <w:sz w:val="26"/>
          <w:szCs w:val="26"/>
        </w:rPr>
        <w:t>.  These customers will be referred by NGDC</w:t>
      </w:r>
      <w:r>
        <w:rPr>
          <w:rFonts w:ascii="Times New Roman" w:eastAsia="Times New Roman" w:hAnsi="Times New Roman" w:cs="Times New Roman"/>
          <w:sz w:val="26"/>
          <w:szCs w:val="26"/>
        </w:rPr>
        <w:t>s</w:t>
      </w:r>
      <w:r w:rsidRPr="00A50907">
        <w:rPr>
          <w:rFonts w:ascii="Times New Roman" w:eastAsia="Times New Roman" w:hAnsi="Times New Roman" w:cs="Times New Roman"/>
          <w:sz w:val="26"/>
          <w:szCs w:val="26"/>
        </w:rPr>
        <w:t>’ gas weatherization programs, wh</w:t>
      </w:r>
      <w:r>
        <w:rPr>
          <w:rFonts w:ascii="Times New Roman" w:eastAsia="Times New Roman" w:hAnsi="Times New Roman" w:cs="Times New Roman"/>
          <w:sz w:val="26"/>
          <w:szCs w:val="26"/>
        </w:rPr>
        <w:t>ich</w:t>
      </w:r>
      <w:r w:rsidRPr="00A50907">
        <w:rPr>
          <w:rFonts w:ascii="Times New Roman" w:eastAsia="Times New Roman" w:hAnsi="Times New Roman" w:cs="Times New Roman"/>
          <w:sz w:val="26"/>
          <w:szCs w:val="26"/>
        </w:rPr>
        <w:t xml:space="preserve"> are often not able to provide </w:t>
      </w:r>
      <w:r>
        <w:rPr>
          <w:rFonts w:ascii="Times New Roman" w:eastAsia="Times New Roman" w:hAnsi="Times New Roman" w:cs="Times New Roman"/>
          <w:sz w:val="26"/>
          <w:szCs w:val="26"/>
        </w:rPr>
        <w:t>weatherization</w:t>
      </w:r>
      <w:r w:rsidRPr="00A50907">
        <w:rPr>
          <w:rFonts w:ascii="Times New Roman" w:eastAsia="Times New Roman" w:hAnsi="Times New Roman" w:cs="Times New Roman"/>
          <w:sz w:val="26"/>
          <w:szCs w:val="26"/>
        </w:rPr>
        <w:t xml:space="preserve"> services at a home with kno</w:t>
      </w:r>
      <w:r>
        <w:rPr>
          <w:rFonts w:ascii="Times New Roman" w:eastAsia="Times New Roman" w:hAnsi="Times New Roman" w:cs="Times New Roman"/>
          <w:sz w:val="26"/>
          <w:szCs w:val="26"/>
        </w:rPr>
        <w:t>b-</w:t>
      </w:r>
      <w:r w:rsidRPr="00A50907">
        <w:rPr>
          <w:rFonts w:ascii="Times New Roman" w:eastAsia="Times New Roman" w:hAnsi="Times New Roman" w:cs="Times New Roman"/>
          <w:sz w:val="26"/>
          <w:szCs w:val="26"/>
        </w:rPr>
        <w:t>and</w:t>
      </w:r>
      <w:r>
        <w:rPr>
          <w:rFonts w:ascii="Times New Roman" w:eastAsia="Times New Roman" w:hAnsi="Times New Roman" w:cs="Times New Roman"/>
          <w:sz w:val="26"/>
          <w:szCs w:val="26"/>
        </w:rPr>
        <w:t>-</w:t>
      </w:r>
      <w:r w:rsidRPr="00A50907">
        <w:rPr>
          <w:rFonts w:ascii="Times New Roman" w:eastAsia="Times New Roman" w:hAnsi="Times New Roman" w:cs="Times New Roman"/>
          <w:sz w:val="26"/>
          <w:szCs w:val="26"/>
        </w:rPr>
        <w:t xml:space="preserve">tube wiring until the issue is remediated.  Duquesne proposes an allocation up to $100,000 </w:t>
      </w:r>
      <w:r>
        <w:rPr>
          <w:rFonts w:ascii="Times New Roman" w:eastAsia="Times New Roman" w:hAnsi="Times New Roman" w:cs="Times New Roman"/>
          <w:sz w:val="26"/>
          <w:szCs w:val="26"/>
        </w:rPr>
        <w:t>per</w:t>
      </w:r>
      <w:r w:rsidRPr="00A50907">
        <w:rPr>
          <w:rFonts w:ascii="Times New Roman" w:eastAsia="Times New Roman" w:hAnsi="Times New Roman" w:cs="Times New Roman"/>
          <w:sz w:val="26"/>
          <w:szCs w:val="26"/>
        </w:rPr>
        <w:t xml:space="preserve"> year for this initiative.</w:t>
      </w:r>
    </w:p>
    <w:p w14:paraId="1C094302" w14:textId="77777777" w:rsidR="006849C5" w:rsidRPr="00533D1B" w:rsidRDefault="006849C5" w:rsidP="006849C5">
      <w:pPr>
        <w:spacing w:after="0" w:line="360" w:lineRule="auto"/>
        <w:rPr>
          <w:rFonts w:ascii="Times New Roman" w:eastAsia="Times New Roman" w:hAnsi="Times New Roman" w:cs="Times New Roman"/>
          <w:sz w:val="26"/>
          <w:szCs w:val="26"/>
          <w:highlight w:val="yellow"/>
        </w:rPr>
      </w:pPr>
      <w:bookmarkStart w:id="5" w:name="_Hlk536772405"/>
    </w:p>
    <w:p w14:paraId="2A5C58B4" w14:textId="77777777" w:rsidR="006849C5" w:rsidRPr="00583CEB" w:rsidRDefault="006849C5" w:rsidP="006849C5">
      <w:pPr>
        <w:keepNext/>
        <w:numPr>
          <w:ilvl w:val="0"/>
          <w:numId w:val="6"/>
        </w:numPr>
        <w:tabs>
          <w:tab w:val="left" w:pos="360"/>
        </w:tabs>
        <w:spacing w:after="0" w:line="360" w:lineRule="auto"/>
        <w:contextualSpacing/>
        <w:rPr>
          <w:rFonts w:ascii="Times New Roman" w:eastAsia="Times New Roman" w:hAnsi="Times New Roman" w:cs="Times New Roman"/>
          <w:b/>
          <w:sz w:val="26"/>
          <w:szCs w:val="26"/>
        </w:rPr>
      </w:pPr>
      <w:bookmarkStart w:id="6" w:name="_Hlk37837466"/>
      <w:bookmarkEnd w:id="4"/>
      <w:bookmarkEnd w:id="5"/>
      <w:r w:rsidRPr="00583CEB">
        <w:rPr>
          <w:rFonts w:ascii="Times New Roman" w:eastAsia="Times New Roman" w:hAnsi="Times New Roman" w:cs="Times New Roman"/>
          <w:b/>
          <w:sz w:val="26"/>
          <w:szCs w:val="26"/>
        </w:rPr>
        <w:lastRenderedPageBreak/>
        <w:t>CARES</w:t>
      </w:r>
    </w:p>
    <w:p w14:paraId="33C3B4FA" w14:textId="77777777" w:rsidR="006849C5" w:rsidRPr="00583CEB" w:rsidRDefault="006849C5" w:rsidP="006849C5">
      <w:pPr>
        <w:keepNext/>
        <w:tabs>
          <w:tab w:val="left" w:pos="360"/>
        </w:tabs>
        <w:spacing w:after="0" w:line="360" w:lineRule="auto"/>
        <w:ind w:left="360"/>
        <w:contextualSpacing/>
        <w:rPr>
          <w:rFonts w:ascii="Times New Roman" w:eastAsia="Times New Roman" w:hAnsi="Times New Roman" w:cs="Times New Roman"/>
          <w:b/>
          <w:sz w:val="26"/>
          <w:szCs w:val="26"/>
        </w:rPr>
      </w:pPr>
    </w:p>
    <w:p w14:paraId="7602AE83" w14:textId="77777777" w:rsidR="006849C5" w:rsidRPr="00583CEB" w:rsidRDefault="006849C5" w:rsidP="006849C5">
      <w:pPr>
        <w:pStyle w:val="ListParagraph"/>
        <w:numPr>
          <w:ilvl w:val="0"/>
          <w:numId w:val="10"/>
        </w:numPr>
        <w:tabs>
          <w:tab w:val="left" w:pos="720"/>
        </w:tabs>
        <w:spacing w:after="0" w:line="360" w:lineRule="auto"/>
        <w:ind w:left="1080"/>
        <w:rPr>
          <w:rFonts w:ascii="Times New Roman" w:eastAsia="Times New Roman" w:hAnsi="Times New Roman" w:cs="Times New Roman"/>
          <w:sz w:val="26"/>
          <w:szCs w:val="26"/>
        </w:rPr>
      </w:pPr>
      <w:r>
        <w:rPr>
          <w:rFonts w:ascii="Times New Roman" w:eastAsia="Times New Roman" w:hAnsi="Times New Roman" w:cs="Times New Roman"/>
          <w:sz w:val="26"/>
          <w:szCs w:val="26"/>
        </w:rPr>
        <w:t>Increase CARES budget by $10,000 annually to extend support to Duquesne’s most vulnerable customers.</w:t>
      </w:r>
    </w:p>
    <w:p w14:paraId="5FEDD3AB" w14:textId="77777777" w:rsidR="006849C5" w:rsidRPr="00583CEB" w:rsidRDefault="006849C5" w:rsidP="006849C5">
      <w:pPr>
        <w:tabs>
          <w:tab w:val="left" w:pos="360"/>
        </w:tabs>
        <w:spacing w:after="0" w:line="360" w:lineRule="auto"/>
        <w:contextualSpacing/>
        <w:rPr>
          <w:rFonts w:ascii="Times New Roman" w:eastAsia="Times New Roman" w:hAnsi="Times New Roman" w:cs="Times New Roman"/>
          <w:b/>
          <w:sz w:val="26"/>
          <w:szCs w:val="26"/>
        </w:rPr>
      </w:pPr>
    </w:p>
    <w:p w14:paraId="41DE3F88" w14:textId="77777777" w:rsidR="006849C5" w:rsidRPr="00583CEB" w:rsidRDefault="006849C5" w:rsidP="006849C5">
      <w:pPr>
        <w:keepNext/>
        <w:numPr>
          <w:ilvl w:val="0"/>
          <w:numId w:val="6"/>
        </w:numPr>
        <w:tabs>
          <w:tab w:val="left" w:pos="360"/>
        </w:tabs>
        <w:spacing w:after="0" w:line="360" w:lineRule="auto"/>
        <w:contextualSpacing/>
        <w:rPr>
          <w:rFonts w:ascii="Times New Roman" w:eastAsia="Times New Roman" w:hAnsi="Times New Roman" w:cs="Times New Roman"/>
          <w:b/>
          <w:sz w:val="26"/>
          <w:szCs w:val="26"/>
        </w:rPr>
      </w:pPr>
      <w:r w:rsidRPr="00583CEB">
        <w:rPr>
          <w:rFonts w:ascii="Times New Roman" w:eastAsia="Times New Roman" w:hAnsi="Times New Roman" w:cs="Times New Roman"/>
          <w:b/>
          <w:sz w:val="26"/>
          <w:szCs w:val="26"/>
        </w:rPr>
        <w:t>Hardship Fund</w:t>
      </w:r>
    </w:p>
    <w:bookmarkEnd w:id="6"/>
    <w:p w14:paraId="06381A47" w14:textId="77777777" w:rsidR="006849C5" w:rsidRDefault="006849C5" w:rsidP="006849C5">
      <w:pPr>
        <w:keepNext/>
        <w:tabs>
          <w:tab w:val="left" w:pos="720"/>
        </w:tabs>
        <w:spacing w:after="0" w:line="360" w:lineRule="auto"/>
        <w:rPr>
          <w:rFonts w:ascii="Times New Roman" w:eastAsia="Times New Roman" w:hAnsi="Times New Roman" w:cs="Times New Roman"/>
          <w:sz w:val="26"/>
          <w:szCs w:val="26"/>
        </w:rPr>
      </w:pPr>
    </w:p>
    <w:p w14:paraId="3154CF6A" w14:textId="77777777" w:rsidR="006849C5" w:rsidRPr="0057412E"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Duquesne</w:t>
      </w:r>
      <w:r w:rsidRPr="0057412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proposes</w:t>
      </w:r>
      <w:r w:rsidRPr="0057412E">
        <w:rPr>
          <w:rFonts w:ascii="Times New Roman" w:eastAsia="Times New Roman" w:hAnsi="Times New Roman" w:cs="Times New Roman"/>
          <w:sz w:val="26"/>
          <w:szCs w:val="26"/>
        </w:rPr>
        <w:t xml:space="preserve"> no changes to its Hardship Fund in </w:t>
      </w:r>
      <w:r>
        <w:rPr>
          <w:rFonts w:ascii="Times New Roman" w:eastAsia="Times New Roman" w:hAnsi="Times New Roman" w:cs="Times New Roman"/>
          <w:sz w:val="26"/>
          <w:szCs w:val="26"/>
        </w:rPr>
        <w:t>its</w:t>
      </w:r>
      <w:r w:rsidRPr="0057412E">
        <w:rPr>
          <w:rFonts w:ascii="Times New Roman" w:eastAsia="Times New Roman" w:hAnsi="Times New Roman" w:cs="Times New Roman"/>
          <w:sz w:val="26"/>
          <w:szCs w:val="26"/>
        </w:rPr>
        <w:t xml:space="preserve"> Proposed 20</w:t>
      </w:r>
      <w:r>
        <w:rPr>
          <w:rFonts w:ascii="Times New Roman" w:eastAsia="Times New Roman" w:hAnsi="Times New Roman" w:cs="Times New Roman"/>
          <w:sz w:val="26"/>
          <w:szCs w:val="26"/>
        </w:rPr>
        <w:t xml:space="preserve">20 </w:t>
      </w:r>
      <w:r w:rsidRPr="0057412E">
        <w:rPr>
          <w:rFonts w:ascii="Times New Roman" w:eastAsia="Times New Roman" w:hAnsi="Times New Roman" w:cs="Times New Roman"/>
          <w:sz w:val="26"/>
          <w:szCs w:val="26"/>
        </w:rPr>
        <w:t>Plan</w:t>
      </w:r>
      <w:r>
        <w:rPr>
          <w:rFonts w:ascii="Times New Roman" w:eastAsia="Times New Roman" w:hAnsi="Times New Roman" w:cs="Times New Roman"/>
          <w:sz w:val="26"/>
          <w:szCs w:val="26"/>
        </w:rPr>
        <w:t>.</w:t>
      </w:r>
    </w:p>
    <w:p w14:paraId="1DA5E323" w14:textId="77777777" w:rsidR="006849C5" w:rsidRPr="00A429CF" w:rsidRDefault="006849C5" w:rsidP="006849C5">
      <w:pPr>
        <w:tabs>
          <w:tab w:val="left" w:pos="720"/>
        </w:tabs>
        <w:spacing w:after="0" w:line="360" w:lineRule="auto"/>
        <w:rPr>
          <w:rFonts w:ascii="Times New Roman" w:eastAsia="Times New Roman" w:hAnsi="Times New Roman" w:cs="Times New Roman"/>
          <w:sz w:val="26"/>
          <w:szCs w:val="26"/>
          <w:highlight w:val="yellow"/>
        </w:rPr>
      </w:pPr>
    </w:p>
    <w:p w14:paraId="00077017" w14:textId="77777777" w:rsidR="006849C5" w:rsidRPr="00F86091" w:rsidRDefault="006849C5" w:rsidP="006849C5">
      <w:pPr>
        <w:pStyle w:val="ListParagraph"/>
        <w:keepNext/>
        <w:numPr>
          <w:ilvl w:val="0"/>
          <w:numId w:val="1"/>
        </w:numPr>
        <w:tabs>
          <w:tab w:val="left" w:pos="720"/>
        </w:tabs>
        <w:spacing w:after="0" w:line="360" w:lineRule="auto"/>
        <w:rPr>
          <w:rFonts w:ascii="Times New Roman" w:eastAsia="Times New Roman" w:hAnsi="Times New Roman" w:cs="Times New Roman"/>
          <w:sz w:val="26"/>
          <w:szCs w:val="26"/>
          <w:u w:val="single"/>
        </w:rPr>
      </w:pPr>
      <w:r w:rsidRPr="00F86091">
        <w:rPr>
          <w:rFonts w:ascii="Times New Roman" w:eastAsia="Times New Roman" w:hAnsi="Times New Roman" w:cs="Times New Roman"/>
          <w:b/>
          <w:sz w:val="26"/>
          <w:szCs w:val="26"/>
          <w:u w:val="single"/>
        </w:rPr>
        <w:t>Program Descriptions as Proposed for 2020-2025</w:t>
      </w:r>
    </w:p>
    <w:p w14:paraId="3863C293" w14:textId="77777777" w:rsidR="006849C5" w:rsidRPr="00F86091" w:rsidDel="006864CF" w:rsidRDefault="006849C5" w:rsidP="006849C5">
      <w:pPr>
        <w:keepNext/>
        <w:tabs>
          <w:tab w:val="left" w:pos="990"/>
        </w:tabs>
        <w:spacing w:after="0" w:line="360" w:lineRule="auto"/>
        <w:contextualSpacing/>
        <w:rPr>
          <w:rFonts w:ascii="Times New Roman" w:eastAsia="Times New Roman" w:hAnsi="Times New Roman" w:cs="Times New Roman"/>
          <w:sz w:val="26"/>
          <w:szCs w:val="26"/>
        </w:rPr>
      </w:pPr>
    </w:p>
    <w:p w14:paraId="662C5F49" w14:textId="77777777" w:rsidR="006849C5" w:rsidRPr="00F86091" w:rsidRDefault="006849C5" w:rsidP="006849C5">
      <w:pPr>
        <w:keepNext/>
        <w:numPr>
          <w:ilvl w:val="0"/>
          <w:numId w:val="8"/>
        </w:numPr>
        <w:tabs>
          <w:tab w:val="left" w:pos="990"/>
        </w:tabs>
        <w:spacing w:after="0" w:line="360" w:lineRule="auto"/>
        <w:ind w:left="360"/>
        <w:contextualSpacing/>
        <w:rPr>
          <w:rFonts w:ascii="Times New Roman" w:eastAsia="Times New Roman" w:hAnsi="Times New Roman" w:cs="Times New Roman"/>
          <w:b/>
          <w:sz w:val="26"/>
          <w:szCs w:val="26"/>
        </w:rPr>
      </w:pPr>
      <w:r w:rsidRPr="00F86091">
        <w:rPr>
          <w:rFonts w:ascii="Times New Roman" w:eastAsia="Times New Roman" w:hAnsi="Times New Roman" w:cs="Times New Roman"/>
          <w:b/>
          <w:sz w:val="26"/>
          <w:szCs w:val="26"/>
        </w:rPr>
        <w:t>CAP</w:t>
      </w:r>
    </w:p>
    <w:p w14:paraId="4F5071D9" w14:textId="77777777" w:rsidR="006849C5" w:rsidRPr="00F86091"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5C2C751C" w14:textId="77777777" w:rsidR="006849C5" w:rsidRPr="00106CFD" w:rsidRDefault="006849C5" w:rsidP="006849C5">
      <w:pPr>
        <w:spacing w:after="0" w:line="360" w:lineRule="auto"/>
        <w:ind w:firstLine="720"/>
        <w:contextualSpacing/>
        <w:rPr>
          <w:rFonts w:ascii="Times New Roman" w:eastAsia="Times New Roman" w:hAnsi="Times New Roman" w:cs="Times New Roman"/>
          <w:sz w:val="26"/>
          <w:szCs w:val="26"/>
        </w:rPr>
      </w:pPr>
      <w:bookmarkStart w:id="7" w:name="_Hlk535393034"/>
      <w:r w:rsidRPr="00106CFD">
        <w:rPr>
          <w:rFonts w:ascii="Times New Roman" w:eastAsia="Times New Roman" w:hAnsi="Times New Roman" w:cs="Times New Roman"/>
          <w:sz w:val="26"/>
          <w:szCs w:val="26"/>
        </w:rPr>
        <w:t xml:space="preserve">Duquesne’s CAP </w:t>
      </w:r>
      <w:r>
        <w:rPr>
          <w:rFonts w:ascii="Times New Roman" w:eastAsia="Times New Roman" w:hAnsi="Times New Roman" w:cs="Times New Roman"/>
          <w:sz w:val="26"/>
          <w:szCs w:val="26"/>
        </w:rPr>
        <w:t>helps residential</w:t>
      </w:r>
      <w:r w:rsidRPr="00106CFD">
        <w:rPr>
          <w:rFonts w:ascii="Times New Roman" w:eastAsia="Times New Roman" w:hAnsi="Times New Roman" w:cs="Times New Roman"/>
          <w:sz w:val="26"/>
          <w:szCs w:val="26"/>
        </w:rPr>
        <w:t xml:space="preserve"> low-income customers </w:t>
      </w:r>
      <w:r>
        <w:rPr>
          <w:rFonts w:ascii="Times New Roman" w:eastAsia="Times New Roman" w:hAnsi="Times New Roman" w:cs="Times New Roman"/>
          <w:sz w:val="26"/>
          <w:szCs w:val="26"/>
        </w:rPr>
        <w:t>maintain electric service through</w:t>
      </w:r>
      <w:r w:rsidRPr="00106CFD">
        <w:rPr>
          <w:rFonts w:ascii="Times New Roman" w:eastAsia="Times New Roman" w:hAnsi="Times New Roman" w:cs="Times New Roman"/>
          <w:sz w:val="26"/>
          <w:szCs w:val="26"/>
        </w:rPr>
        <w:t xml:space="preserve"> arrearage forgiveness, </w:t>
      </w:r>
      <w:r>
        <w:rPr>
          <w:rFonts w:ascii="Times New Roman" w:eastAsia="Times New Roman" w:hAnsi="Times New Roman" w:cs="Times New Roman"/>
          <w:sz w:val="26"/>
          <w:szCs w:val="26"/>
        </w:rPr>
        <w:t>an affordable</w:t>
      </w:r>
      <w:r w:rsidRPr="00106CFD">
        <w:rPr>
          <w:rFonts w:ascii="Times New Roman" w:eastAsia="Times New Roman" w:hAnsi="Times New Roman" w:cs="Times New Roman"/>
          <w:sz w:val="26"/>
          <w:szCs w:val="26"/>
        </w:rPr>
        <w:t xml:space="preserve"> monthly payment, protection against loss of service, and referrals to other programs and services.</w:t>
      </w:r>
      <w:r w:rsidDel="00D3790F">
        <w:rPr>
          <w:rFonts w:ascii="Times New Roman" w:eastAsia="Times New Roman" w:hAnsi="Times New Roman" w:cs="Times New Roman"/>
          <w:sz w:val="26"/>
          <w:szCs w:val="26"/>
        </w:rPr>
        <w:t xml:space="preserve">  </w:t>
      </w:r>
      <w:r w:rsidRPr="00AA6B63">
        <w:rPr>
          <w:rFonts w:ascii="Times New Roman" w:eastAsia="Times New Roman" w:hAnsi="Times New Roman" w:cs="Times New Roman"/>
          <w:sz w:val="26"/>
          <w:szCs w:val="26"/>
        </w:rPr>
        <w:t xml:space="preserve">All </w:t>
      </w:r>
      <w:r w:rsidRPr="00106CFD">
        <w:rPr>
          <w:rFonts w:ascii="Times New Roman" w:eastAsia="Times New Roman" w:hAnsi="Times New Roman" w:cs="Times New Roman"/>
          <w:sz w:val="26"/>
          <w:szCs w:val="26"/>
        </w:rPr>
        <w:t>Duquesne</w:t>
      </w:r>
      <w:r w:rsidRPr="00AA6B63">
        <w:rPr>
          <w:rFonts w:ascii="Times New Roman" w:eastAsia="Times New Roman" w:hAnsi="Times New Roman" w:cs="Times New Roman"/>
          <w:sz w:val="26"/>
          <w:szCs w:val="26"/>
        </w:rPr>
        <w:t xml:space="preserve"> CAP customers can have their pre-program arrearages (PPA) </w:t>
      </w:r>
      <w:r>
        <w:rPr>
          <w:rFonts w:ascii="Times New Roman" w:eastAsia="Times New Roman" w:hAnsi="Times New Roman" w:cs="Times New Roman"/>
          <w:sz w:val="26"/>
          <w:szCs w:val="26"/>
        </w:rPr>
        <w:t xml:space="preserve">completely </w:t>
      </w:r>
      <w:r w:rsidRPr="00AA6B63">
        <w:rPr>
          <w:rFonts w:ascii="Times New Roman" w:eastAsia="Times New Roman" w:hAnsi="Times New Roman" w:cs="Times New Roman"/>
          <w:sz w:val="26"/>
          <w:szCs w:val="26"/>
        </w:rPr>
        <w:t xml:space="preserve">forgiven after </w:t>
      </w:r>
      <w:r>
        <w:rPr>
          <w:rFonts w:ascii="Times New Roman" w:eastAsia="Times New Roman" w:hAnsi="Times New Roman" w:cs="Times New Roman"/>
          <w:sz w:val="26"/>
          <w:szCs w:val="26"/>
        </w:rPr>
        <w:t>two</w:t>
      </w:r>
      <w:r w:rsidRPr="00AA6B63">
        <w:rPr>
          <w:rFonts w:ascii="Times New Roman" w:eastAsia="Times New Roman" w:hAnsi="Times New Roman" w:cs="Times New Roman"/>
          <w:sz w:val="26"/>
          <w:szCs w:val="26"/>
        </w:rPr>
        <w:t xml:space="preserve"> years of timely, in-full payments.  </w:t>
      </w:r>
      <w:r w:rsidRPr="00054048">
        <w:rPr>
          <w:rFonts w:ascii="Times New Roman" w:eastAsia="Times New Roman" w:hAnsi="Times New Roman" w:cs="Times New Roman"/>
          <w:sz w:val="26"/>
          <w:szCs w:val="26"/>
        </w:rPr>
        <w:t>Proposed 202</w:t>
      </w:r>
      <w:r>
        <w:rPr>
          <w:rFonts w:ascii="Times New Roman" w:eastAsia="Times New Roman" w:hAnsi="Times New Roman" w:cs="Times New Roman"/>
          <w:sz w:val="26"/>
          <w:szCs w:val="26"/>
        </w:rPr>
        <w:t xml:space="preserve">0 </w:t>
      </w:r>
      <w:r w:rsidRPr="00054048">
        <w:rPr>
          <w:rFonts w:ascii="Times New Roman" w:eastAsia="Times New Roman" w:hAnsi="Times New Roman" w:cs="Times New Roman"/>
          <w:sz w:val="26"/>
          <w:szCs w:val="26"/>
        </w:rPr>
        <w:t>USECP</w:t>
      </w:r>
      <w:r>
        <w:rPr>
          <w:rFonts w:ascii="Times New Roman" w:eastAsia="Times New Roman" w:hAnsi="Times New Roman" w:cs="Times New Roman"/>
          <w:sz w:val="26"/>
          <w:szCs w:val="26"/>
        </w:rPr>
        <w:t xml:space="preserve"> at 9.  </w:t>
      </w:r>
      <w:r w:rsidRPr="00106CFD">
        <w:rPr>
          <w:rFonts w:ascii="Times New Roman" w:eastAsia="Times New Roman" w:hAnsi="Times New Roman" w:cs="Times New Roman"/>
          <w:sz w:val="26"/>
          <w:szCs w:val="26"/>
        </w:rPr>
        <w:t xml:space="preserve">The CAP program is open to customers with incomes up to 150% of the FPIG who </w:t>
      </w:r>
      <w:r>
        <w:rPr>
          <w:rFonts w:ascii="Times New Roman" w:eastAsia="Times New Roman" w:hAnsi="Times New Roman" w:cs="Times New Roman"/>
          <w:sz w:val="26"/>
          <w:szCs w:val="26"/>
        </w:rPr>
        <w:t xml:space="preserve">demonstrate or </w:t>
      </w:r>
      <w:r w:rsidRPr="00106CFD">
        <w:rPr>
          <w:rFonts w:ascii="Times New Roman" w:eastAsia="Times New Roman" w:hAnsi="Times New Roman" w:cs="Times New Roman"/>
          <w:sz w:val="26"/>
          <w:szCs w:val="26"/>
        </w:rPr>
        <w:t xml:space="preserve">express difficulty </w:t>
      </w:r>
      <w:r>
        <w:rPr>
          <w:rFonts w:ascii="Times New Roman" w:eastAsia="Times New Roman" w:hAnsi="Times New Roman" w:cs="Times New Roman"/>
          <w:sz w:val="26"/>
          <w:szCs w:val="26"/>
        </w:rPr>
        <w:t xml:space="preserve">in </w:t>
      </w:r>
      <w:r w:rsidRPr="00106CFD">
        <w:rPr>
          <w:rFonts w:ascii="Times New Roman" w:eastAsia="Times New Roman" w:hAnsi="Times New Roman" w:cs="Times New Roman"/>
          <w:sz w:val="26"/>
          <w:szCs w:val="26"/>
        </w:rPr>
        <w:t>paying their electric bill.</w:t>
      </w:r>
    </w:p>
    <w:p w14:paraId="3095A6DD" w14:textId="77777777" w:rsidR="006849C5" w:rsidRPr="00106CFD" w:rsidRDefault="006849C5" w:rsidP="006849C5">
      <w:pPr>
        <w:spacing w:after="0" w:line="360" w:lineRule="auto"/>
        <w:ind w:firstLine="720"/>
        <w:contextualSpacing/>
        <w:rPr>
          <w:rFonts w:ascii="Times New Roman" w:eastAsia="Times New Roman" w:hAnsi="Times New Roman" w:cs="Times New Roman"/>
          <w:sz w:val="26"/>
          <w:szCs w:val="26"/>
        </w:rPr>
      </w:pPr>
    </w:p>
    <w:p w14:paraId="782F3124"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054048">
        <w:rPr>
          <w:rFonts w:ascii="Times New Roman" w:eastAsia="Times New Roman" w:hAnsi="Times New Roman" w:cs="Times New Roman"/>
          <w:sz w:val="26"/>
          <w:szCs w:val="26"/>
        </w:rPr>
        <w:t>In its Proposed 2020</w:t>
      </w:r>
      <w:r>
        <w:rPr>
          <w:rFonts w:ascii="Times New Roman" w:eastAsia="Times New Roman" w:hAnsi="Times New Roman" w:cs="Times New Roman"/>
          <w:sz w:val="26"/>
          <w:szCs w:val="26"/>
        </w:rPr>
        <w:t xml:space="preserve"> </w:t>
      </w:r>
      <w:r w:rsidRPr="00054048">
        <w:rPr>
          <w:rFonts w:ascii="Times New Roman" w:eastAsia="Times New Roman" w:hAnsi="Times New Roman" w:cs="Times New Roman"/>
          <w:sz w:val="26"/>
          <w:szCs w:val="26"/>
        </w:rPr>
        <w:t xml:space="preserve">USECP, Duquesne proposes to bill CAP customers via a Percent of Income </w:t>
      </w:r>
      <w:r>
        <w:rPr>
          <w:rFonts w:ascii="Times New Roman" w:eastAsia="Times New Roman" w:hAnsi="Times New Roman" w:cs="Times New Roman"/>
          <w:sz w:val="26"/>
          <w:szCs w:val="26"/>
        </w:rPr>
        <w:t>Payment</w:t>
      </w:r>
      <w:r w:rsidRPr="00054048">
        <w:rPr>
          <w:rFonts w:ascii="Times New Roman" w:eastAsia="Times New Roman" w:hAnsi="Times New Roman" w:cs="Times New Roman"/>
          <w:sz w:val="26"/>
          <w:szCs w:val="26"/>
        </w:rPr>
        <w:t xml:space="preserve"> (PIPP)</w:t>
      </w:r>
      <w:r>
        <w:rPr>
          <w:rFonts w:ascii="Times New Roman" w:eastAsia="Times New Roman" w:hAnsi="Times New Roman" w:cs="Times New Roman"/>
          <w:sz w:val="26"/>
          <w:szCs w:val="26"/>
        </w:rPr>
        <w:t xml:space="preserve"> model:</w:t>
      </w:r>
      <w:r w:rsidDel="00735AC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CAP customers may also be billed the average monthly bill or their actual usage if their actual usage is less then PIPP and the average monthly bill.</w:t>
      </w:r>
    </w:p>
    <w:p w14:paraId="457D2F82"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6E946AC3"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If a CAP customer’s average monthly bill is less than what they would pay under the PIPP, they will pay their average monthly bill.  This payment is reviewed and updated </w:t>
      </w:r>
      <w:r>
        <w:rPr>
          <w:rFonts w:ascii="Times New Roman" w:eastAsia="Times New Roman" w:hAnsi="Times New Roman" w:cs="Times New Roman"/>
          <w:sz w:val="26"/>
          <w:szCs w:val="26"/>
        </w:rPr>
        <w:lastRenderedPageBreak/>
        <w:t>every four months to determine what methodology (</w:t>
      </w:r>
      <w:r w:rsidRPr="0037662E">
        <w:rPr>
          <w:rFonts w:ascii="Times New Roman" w:eastAsia="Times New Roman" w:hAnsi="Times New Roman" w:cs="Times New Roman"/>
          <w:i/>
          <w:iCs/>
          <w:sz w:val="26"/>
          <w:szCs w:val="26"/>
        </w:rPr>
        <w:t>i.e.</w:t>
      </w:r>
      <w:r>
        <w:rPr>
          <w:rFonts w:ascii="Times New Roman" w:eastAsia="Times New Roman" w:hAnsi="Times New Roman" w:cs="Times New Roman"/>
          <w:sz w:val="26"/>
          <w:szCs w:val="26"/>
        </w:rPr>
        <w:t>, PIPP or average monthly bill) the CAP customer will be billed under.</w:t>
      </w:r>
    </w:p>
    <w:p w14:paraId="4ED0A131"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34C4B370" w14:textId="1C8219D0"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If a CAP customer’s actual usage results in a bill less than the minimum payment, the customer will be billed based on their actual usage.  Minimum payments would increase to $20 for residential non</w:t>
      </w:r>
      <w:r w:rsidR="00E32B22">
        <w:rPr>
          <w:rFonts w:ascii="Times New Roman" w:eastAsia="Times New Roman" w:hAnsi="Times New Roman" w:cs="Times New Roman"/>
          <w:sz w:val="26"/>
          <w:szCs w:val="26"/>
        </w:rPr>
        <w:t>-</w:t>
      </w:r>
      <w:r>
        <w:rPr>
          <w:rFonts w:ascii="Times New Roman" w:eastAsia="Times New Roman" w:hAnsi="Times New Roman" w:cs="Times New Roman"/>
          <w:sz w:val="26"/>
          <w:szCs w:val="26"/>
        </w:rPr>
        <w:t>heat service and remain at $40 for residential heat.  Actual usage bills are the only scenario where a CAP payment is under the minimum monthly payment.  These customers will continue to pay their actual usage bill until their actual usage is higher than the PIPP or average monthly bills.</w:t>
      </w:r>
    </w:p>
    <w:p w14:paraId="792492F8"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0B2738A5" w14:textId="77777777" w:rsidR="006849C5" w:rsidRDefault="006849C5" w:rsidP="006849C5">
      <w:pPr>
        <w:spacing w:after="0" w:line="360" w:lineRule="auto"/>
        <w:ind w:firstLine="720"/>
        <w:contextualSpacing/>
        <w:rPr>
          <w:rFonts w:ascii="Times New Roman" w:eastAsia="Times New Roman" w:hAnsi="Times New Roman" w:cs="Times New Roman"/>
          <w:b/>
          <w:sz w:val="26"/>
          <w:szCs w:val="26"/>
        </w:rPr>
      </w:pPr>
      <w:r>
        <w:rPr>
          <w:rFonts w:ascii="Times New Roman" w:eastAsia="Times New Roman" w:hAnsi="Times New Roman" w:cs="Times New Roman"/>
          <w:sz w:val="26"/>
          <w:szCs w:val="26"/>
        </w:rPr>
        <w:t>Duquesne’s maximum annual CAP discount amounts (</w:t>
      </w:r>
      <w:r w:rsidRPr="001F3FAF">
        <w:rPr>
          <w:rFonts w:ascii="Times New Roman" w:eastAsia="Times New Roman" w:hAnsi="Times New Roman" w:cs="Times New Roman"/>
          <w:i/>
          <w:iCs/>
          <w:sz w:val="26"/>
          <w:szCs w:val="26"/>
        </w:rPr>
        <w:t>i.e.</w:t>
      </w:r>
      <w:r>
        <w:rPr>
          <w:rFonts w:ascii="Times New Roman" w:eastAsia="Times New Roman" w:hAnsi="Times New Roman" w:cs="Times New Roman"/>
          <w:sz w:val="26"/>
          <w:szCs w:val="26"/>
        </w:rPr>
        <w:t>, maximum CAP credits) are based on a household’s FPIG level and heating status (as seen in Table 2, above).  CAP customers exceeding their maximum annual CAP discount amounts within 12 months of their enrollment month anniversary will be required to pay their actual bills at the full tariff rate for the remainder of the 12-month program year.</w:t>
      </w:r>
      <w:r w:rsidRPr="006C0A7A">
        <w:t xml:space="preserve"> </w:t>
      </w:r>
      <w:r>
        <w:t xml:space="preserve"> </w:t>
      </w:r>
      <w:r w:rsidRPr="00072A99">
        <w:rPr>
          <w:rFonts w:ascii="Times New Roman" w:eastAsia="Times New Roman" w:hAnsi="Times New Roman" w:cs="Times New Roman"/>
          <w:color w:val="0D0D0D"/>
          <w:sz w:val="26"/>
          <w:szCs w:val="26"/>
        </w:rPr>
        <w:t xml:space="preserve">Duquesne </w:t>
      </w:r>
      <w:r w:rsidRPr="00DE6CA9">
        <w:rPr>
          <w:rFonts w:ascii="Times New Roman" w:eastAsia="Times New Roman" w:hAnsi="Times New Roman" w:cs="Times New Roman"/>
          <w:color w:val="0D0D0D"/>
          <w:sz w:val="26"/>
          <w:szCs w:val="26"/>
        </w:rPr>
        <w:t xml:space="preserve">may adjust the </w:t>
      </w:r>
      <w:r>
        <w:rPr>
          <w:rFonts w:ascii="Times New Roman" w:eastAsia="Times New Roman" w:hAnsi="Times New Roman" w:cs="Times New Roman"/>
          <w:color w:val="0D0D0D"/>
          <w:sz w:val="26"/>
          <w:szCs w:val="26"/>
        </w:rPr>
        <w:t>maximum annual CAP discounts</w:t>
      </w:r>
      <w:r w:rsidRPr="00DE6CA9">
        <w:rPr>
          <w:rFonts w:ascii="Times New Roman" w:eastAsia="Times New Roman" w:hAnsi="Times New Roman" w:cs="Times New Roman"/>
          <w:color w:val="0D0D0D"/>
          <w:sz w:val="26"/>
          <w:szCs w:val="26"/>
        </w:rPr>
        <w:t xml:space="preserve"> based on a customer’s special circumstances</w:t>
      </w:r>
      <w:r>
        <w:rPr>
          <w:rFonts w:ascii="Times New Roman" w:eastAsia="Times New Roman" w:hAnsi="Times New Roman" w:cs="Times New Roman"/>
          <w:color w:val="0D0D0D"/>
          <w:sz w:val="26"/>
          <w:szCs w:val="26"/>
        </w:rPr>
        <w:t>.</w:t>
      </w:r>
    </w:p>
    <w:p w14:paraId="7AB4D1DA" w14:textId="77777777" w:rsidR="006849C5" w:rsidRDefault="006849C5" w:rsidP="006849C5">
      <w:pPr>
        <w:spacing w:after="0" w:line="240" w:lineRule="auto"/>
        <w:ind w:firstLine="720"/>
        <w:contextualSpacing/>
        <w:jc w:val="center"/>
        <w:rPr>
          <w:rFonts w:ascii="Times New Roman" w:eastAsia="Times New Roman" w:hAnsi="Times New Roman" w:cs="Times New Roman"/>
          <w:b/>
          <w:bCs/>
          <w:sz w:val="26"/>
          <w:szCs w:val="26"/>
        </w:rPr>
      </w:pPr>
    </w:p>
    <w:p w14:paraId="05E39614"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As previously described, Duquesne will offer a one-time transitional IPA debt forgiveness program where CAP customers are granted forgiveness on past due in-CAP arrears that exist at their transition to the PIPP.  This debt will be forgiven over two years</w:t>
      </w:r>
      <w:r w:rsidRPr="00DB1CD5">
        <w:t xml:space="preserve"> </w:t>
      </w:r>
      <w:r w:rsidRPr="00DB1CD5">
        <w:rPr>
          <w:rFonts w:ascii="Times New Roman" w:eastAsia="Times New Roman" w:hAnsi="Times New Roman" w:cs="Times New Roman"/>
          <w:color w:val="0D0D0D"/>
          <w:sz w:val="26"/>
          <w:szCs w:val="26"/>
        </w:rPr>
        <w:t>of in-full payments</w:t>
      </w:r>
      <w:r>
        <w:rPr>
          <w:rFonts w:ascii="Times New Roman" w:eastAsia="Times New Roman" w:hAnsi="Times New Roman" w:cs="Times New Roman"/>
          <w:color w:val="0D0D0D"/>
          <w:sz w:val="26"/>
          <w:szCs w:val="26"/>
        </w:rPr>
        <w:t>.</w:t>
      </w:r>
    </w:p>
    <w:p w14:paraId="070136BD"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549DB059"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w:t>
      </w:r>
      <w:r w:rsidRPr="005C20E5">
        <w:rPr>
          <w:rFonts w:ascii="Times New Roman" w:eastAsia="Times New Roman" w:hAnsi="Times New Roman" w:cs="Times New Roman"/>
          <w:sz w:val="26"/>
          <w:szCs w:val="26"/>
        </w:rPr>
        <w:t>require</w:t>
      </w:r>
      <w:r>
        <w:rPr>
          <w:rFonts w:ascii="Times New Roman" w:eastAsia="Times New Roman" w:hAnsi="Times New Roman" w:cs="Times New Roman"/>
          <w:sz w:val="26"/>
          <w:szCs w:val="26"/>
        </w:rPr>
        <w:t xml:space="preserve">s all electric heat </w:t>
      </w:r>
      <w:r w:rsidRPr="005C20E5">
        <w:rPr>
          <w:rFonts w:ascii="Times New Roman" w:eastAsia="Times New Roman" w:hAnsi="Times New Roman" w:cs="Times New Roman"/>
          <w:sz w:val="26"/>
          <w:szCs w:val="26"/>
        </w:rPr>
        <w:t xml:space="preserve">customers </w:t>
      </w:r>
      <w:r>
        <w:rPr>
          <w:rFonts w:ascii="Times New Roman" w:eastAsia="Times New Roman" w:hAnsi="Times New Roman" w:cs="Times New Roman"/>
          <w:sz w:val="26"/>
          <w:szCs w:val="26"/>
        </w:rPr>
        <w:t xml:space="preserve">or customers using more than 500 kWh per month </w:t>
      </w:r>
      <w:r w:rsidRPr="005C20E5">
        <w:rPr>
          <w:rFonts w:ascii="Times New Roman" w:eastAsia="Times New Roman" w:hAnsi="Times New Roman" w:cs="Times New Roman"/>
          <w:sz w:val="26"/>
          <w:szCs w:val="26"/>
        </w:rPr>
        <w:t xml:space="preserve">to </w:t>
      </w:r>
      <w:r>
        <w:rPr>
          <w:rFonts w:ascii="Times New Roman" w:eastAsia="Times New Roman" w:hAnsi="Times New Roman" w:cs="Times New Roman"/>
          <w:sz w:val="26"/>
          <w:szCs w:val="26"/>
        </w:rPr>
        <w:t>schedule</w:t>
      </w:r>
      <w:r w:rsidRPr="005C20E5">
        <w:rPr>
          <w:rFonts w:ascii="Times New Roman" w:eastAsia="Times New Roman" w:hAnsi="Times New Roman" w:cs="Times New Roman"/>
          <w:sz w:val="26"/>
          <w:szCs w:val="26"/>
        </w:rPr>
        <w:t xml:space="preserve"> a Smart Comfort energy audit </w:t>
      </w:r>
      <w:r>
        <w:rPr>
          <w:rFonts w:ascii="Times New Roman" w:eastAsia="Times New Roman" w:hAnsi="Times New Roman" w:cs="Times New Roman"/>
          <w:sz w:val="26"/>
          <w:szCs w:val="26"/>
        </w:rPr>
        <w:t>visit within 90 days of CAP enrollment</w:t>
      </w:r>
      <w:r w:rsidRPr="005C20E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Ongoing </w:t>
      </w:r>
      <w:r w:rsidRPr="005C20E5">
        <w:rPr>
          <w:rFonts w:ascii="Times New Roman" w:eastAsia="Times New Roman" w:hAnsi="Times New Roman" w:cs="Times New Roman"/>
          <w:sz w:val="26"/>
          <w:szCs w:val="26"/>
        </w:rPr>
        <w:t>CAP participants who use more than 500 kWh per month may also be required to complete a Smart Comfort audit if one has not been performed within the last seven years.</w:t>
      </w:r>
    </w:p>
    <w:p w14:paraId="40832F4F" w14:textId="77777777" w:rsidR="006849C5" w:rsidRPr="00666155" w:rsidRDefault="006849C5" w:rsidP="006849C5">
      <w:pPr>
        <w:spacing w:after="0" w:line="360" w:lineRule="auto"/>
        <w:ind w:firstLine="720"/>
        <w:rPr>
          <w:rFonts w:ascii="Times New Roman" w:eastAsia="Times New Roman" w:hAnsi="Times New Roman" w:cs="Times New Roman"/>
          <w:color w:val="0D0D0D"/>
          <w:sz w:val="26"/>
          <w:szCs w:val="26"/>
        </w:rPr>
      </w:pPr>
    </w:p>
    <w:p w14:paraId="03BAAF89" w14:textId="77777777" w:rsidR="006849C5" w:rsidRPr="00666155" w:rsidRDefault="006849C5" w:rsidP="006849C5">
      <w:pPr>
        <w:spacing w:after="0" w:line="360" w:lineRule="auto"/>
        <w:ind w:firstLine="720"/>
        <w:rPr>
          <w:rFonts w:ascii="Times New Roman" w:eastAsia="Times New Roman" w:hAnsi="Times New Roman" w:cs="Times New Roman"/>
          <w:color w:val="0D0D0D"/>
          <w:sz w:val="26"/>
          <w:szCs w:val="26"/>
        </w:rPr>
      </w:pPr>
      <w:r w:rsidRPr="00666155">
        <w:rPr>
          <w:rFonts w:ascii="Times New Roman" w:eastAsia="Times New Roman" w:hAnsi="Times New Roman" w:cs="Times New Roman"/>
          <w:color w:val="0D0D0D"/>
          <w:sz w:val="26"/>
          <w:szCs w:val="26"/>
        </w:rPr>
        <w:lastRenderedPageBreak/>
        <w:t>S</w:t>
      </w:r>
      <w:r w:rsidRPr="00666155" w:rsidDel="006864CF">
        <w:rPr>
          <w:rFonts w:ascii="Times New Roman" w:eastAsia="Times New Roman" w:hAnsi="Times New Roman" w:cs="Times New Roman"/>
          <w:color w:val="0D0D0D"/>
          <w:sz w:val="26"/>
          <w:szCs w:val="26"/>
        </w:rPr>
        <w:t xml:space="preserve">taff identified potential areas of concern and potential deficiencies inherent in </w:t>
      </w:r>
      <w:r w:rsidRPr="00666155">
        <w:rPr>
          <w:rFonts w:ascii="Times New Roman" w:eastAsia="Times New Roman" w:hAnsi="Times New Roman" w:cs="Times New Roman"/>
          <w:color w:val="0D0D0D"/>
          <w:sz w:val="26"/>
          <w:szCs w:val="26"/>
        </w:rPr>
        <w:t xml:space="preserve">the </w:t>
      </w:r>
      <w:r w:rsidRPr="00A86D5C">
        <w:rPr>
          <w:rFonts w:ascii="Times New Roman" w:eastAsia="Times New Roman" w:hAnsi="Times New Roman" w:cs="Times New Roman"/>
          <w:color w:val="0D0D0D"/>
          <w:sz w:val="26"/>
          <w:szCs w:val="26"/>
        </w:rPr>
        <w:t>Duquesne</w:t>
      </w:r>
      <w:r>
        <w:rPr>
          <w:rFonts w:ascii="Times New Roman" w:eastAsia="Times New Roman" w:hAnsi="Times New Roman" w:cs="Times New Roman"/>
          <w:color w:val="0D0D0D"/>
          <w:sz w:val="26"/>
          <w:szCs w:val="26"/>
        </w:rPr>
        <w:t>’s</w:t>
      </w:r>
      <w:r w:rsidRPr="00666155" w:rsidDel="006864CF">
        <w:rPr>
          <w:rFonts w:ascii="Times New Roman" w:eastAsia="Times New Roman" w:hAnsi="Times New Roman" w:cs="Times New Roman"/>
          <w:color w:val="0D0D0D"/>
          <w:sz w:val="26"/>
          <w:szCs w:val="26"/>
        </w:rPr>
        <w:t xml:space="preserve"> CAP as detailed below.</w:t>
      </w:r>
      <w:r>
        <w:rPr>
          <w:rFonts w:ascii="Times New Roman" w:eastAsia="Times New Roman" w:hAnsi="Times New Roman" w:cs="Times New Roman"/>
          <w:color w:val="0D0D0D"/>
          <w:sz w:val="26"/>
          <w:szCs w:val="26"/>
        </w:rPr>
        <w:t xml:space="preserve">  </w:t>
      </w:r>
      <w:r w:rsidRPr="00666155">
        <w:rPr>
          <w:rFonts w:ascii="Times New Roman" w:eastAsia="Times New Roman" w:hAnsi="Times New Roman" w:cs="Times New Roman"/>
          <w:color w:val="0D0D0D"/>
          <w:sz w:val="26"/>
          <w:szCs w:val="26"/>
        </w:rPr>
        <w:t>T</w:t>
      </w:r>
      <w:r w:rsidRPr="00666155" w:rsidDel="006864CF">
        <w:rPr>
          <w:rFonts w:ascii="Times New Roman" w:eastAsia="Times New Roman" w:hAnsi="Times New Roman" w:cs="Times New Roman"/>
          <w:color w:val="0D0D0D"/>
          <w:sz w:val="26"/>
          <w:szCs w:val="26"/>
        </w:rPr>
        <w:t xml:space="preserve">o </w:t>
      </w:r>
      <w:r>
        <w:rPr>
          <w:rFonts w:ascii="Times New Roman" w:eastAsia="Times New Roman" w:hAnsi="Times New Roman" w:cs="Times New Roman"/>
          <w:color w:val="0D0D0D"/>
          <w:sz w:val="26"/>
          <w:szCs w:val="26"/>
        </w:rPr>
        <w:t xml:space="preserve">further </w:t>
      </w:r>
      <w:r w:rsidRPr="00666155">
        <w:rPr>
          <w:rFonts w:ascii="Times New Roman" w:eastAsia="Times New Roman" w:hAnsi="Times New Roman" w:cs="Times New Roman"/>
          <w:color w:val="0D0D0D"/>
          <w:sz w:val="26"/>
          <w:szCs w:val="26"/>
        </w:rPr>
        <w:t xml:space="preserve">supplement </w:t>
      </w:r>
      <w:r w:rsidRPr="00666155" w:rsidDel="006864CF">
        <w:rPr>
          <w:rFonts w:ascii="Times New Roman" w:eastAsia="Times New Roman" w:hAnsi="Times New Roman" w:cs="Times New Roman"/>
          <w:color w:val="0D0D0D"/>
          <w:sz w:val="26"/>
          <w:szCs w:val="26"/>
        </w:rPr>
        <w:t xml:space="preserve">our analysis of </w:t>
      </w:r>
      <w:r w:rsidRPr="00666155">
        <w:rPr>
          <w:rFonts w:ascii="Times New Roman" w:eastAsia="Times New Roman" w:hAnsi="Times New Roman" w:cs="Times New Roman"/>
          <w:color w:val="0D0D0D"/>
          <w:sz w:val="26"/>
          <w:szCs w:val="26"/>
        </w:rPr>
        <w:t>Duquesne’s CAP</w:t>
      </w:r>
      <w:r w:rsidRPr="00666155" w:rsidDel="006864CF">
        <w:rPr>
          <w:rFonts w:ascii="Times New Roman" w:eastAsia="Times New Roman" w:hAnsi="Times New Roman" w:cs="Times New Roman"/>
          <w:color w:val="0D0D0D"/>
          <w:sz w:val="26"/>
          <w:szCs w:val="26"/>
        </w:rPr>
        <w:t xml:space="preserve">, BCS reviewed informal </w:t>
      </w:r>
      <w:r w:rsidRPr="00666155">
        <w:rPr>
          <w:rFonts w:ascii="Times New Roman" w:eastAsia="Times New Roman" w:hAnsi="Times New Roman" w:cs="Times New Roman"/>
          <w:color w:val="0D0D0D"/>
          <w:sz w:val="26"/>
          <w:szCs w:val="26"/>
        </w:rPr>
        <w:t xml:space="preserve">CAP </w:t>
      </w:r>
      <w:r w:rsidRPr="00666155" w:rsidDel="006864CF">
        <w:rPr>
          <w:rFonts w:ascii="Times New Roman" w:eastAsia="Times New Roman" w:hAnsi="Times New Roman" w:cs="Times New Roman"/>
          <w:color w:val="0D0D0D"/>
          <w:sz w:val="26"/>
          <w:szCs w:val="26"/>
        </w:rPr>
        <w:t>complaints opened between January 201</w:t>
      </w:r>
      <w:r>
        <w:rPr>
          <w:rFonts w:ascii="Times New Roman" w:eastAsia="Times New Roman" w:hAnsi="Times New Roman" w:cs="Times New Roman"/>
          <w:color w:val="0D0D0D"/>
          <w:sz w:val="26"/>
          <w:szCs w:val="26"/>
        </w:rPr>
        <w:t>9</w:t>
      </w:r>
      <w:r w:rsidRPr="00666155" w:rsidDel="006864CF">
        <w:rPr>
          <w:rFonts w:ascii="Times New Roman" w:eastAsia="Times New Roman" w:hAnsi="Times New Roman" w:cs="Times New Roman"/>
          <w:color w:val="0D0D0D"/>
          <w:sz w:val="26"/>
          <w:szCs w:val="26"/>
        </w:rPr>
        <w:t xml:space="preserve"> and </w:t>
      </w:r>
      <w:r w:rsidRPr="00666155">
        <w:rPr>
          <w:rFonts w:ascii="Times New Roman" w:eastAsia="Times New Roman" w:hAnsi="Times New Roman" w:cs="Times New Roman"/>
          <w:color w:val="0D0D0D"/>
          <w:sz w:val="26"/>
          <w:szCs w:val="26"/>
        </w:rPr>
        <w:t>December</w:t>
      </w:r>
      <w:r w:rsidRPr="00666155" w:rsidDel="006864CF">
        <w:rPr>
          <w:rFonts w:ascii="Times New Roman" w:eastAsia="Times New Roman" w:hAnsi="Times New Roman" w:cs="Times New Roman"/>
          <w:color w:val="0D0D0D"/>
          <w:sz w:val="26"/>
          <w:szCs w:val="26"/>
        </w:rPr>
        <w:t xml:space="preserve"> 201</w:t>
      </w:r>
      <w:r>
        <w:rPr>
          <w:rFonts w:ascii="Times New Roman" w:eastAsia="Times New Roman" w:hAnsi="Times New Roman" w:cs="Times New Roman"/>
          <w:color w:val="0D0D0D"/>
          <w:sz w:val="26"/>
          <w:szCs w:val="26"/>
        </w:rPr>
        <w:t>9</w:t>
      </w:r>
      <w:r w:rsidRPr="00666155" w:rsidDel="006864CF">
        <w:rPr>
          <w:rFonts w:ascii="Times New Roman" w:eastAsia="Times New Roman" w:hAnsi="Times New Roman" w:cs="Times New Roman"/>
          <w:color w:val="0D0D0D"/>
          <w:sz w:val="26"/>
          <w:szCs w:val="26"/>
        </w:rPr>
        <w:t xml:space="preserve">. </w:t>
      </w:r>
      <w:r w:rsidRPr="00666155">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Duquesne’s Proposed 2020 USECP does not address any CAP provisions that may be in place to address the COVID-19 pandemic. </w:t>
      </w:r>
    </w:p>
    <w:p w14:paraId="2BECD956" w14:textId="77777777" w:rsidR="006849C5" w:rsidRDefault="006849C5" w:rsidP="006849C5">
      <w:pPr>
        <w:spacing w:after="0" w:line="360" w:lineRule="auto"/>
        <w:ind w:firstLine="720"/>
        <w:contextualSpacing/>
        <w:rPr>
          <w:rFonts w:ascii="Times New Roman" w:eastAsia="Times New Roman" w:hAnsi="Times New Roman" w:cs="Times New Roman"/>
          <w:iCs/>
          <w:color w:val="0D0D0D"/>
          <w:sz w:val="26"/>
          <w:szCs w:val="26"/>
        </w:rPr>
      </w:pPr>
    </w:p>
    <w:p w14:paraId="385A856B" w14:textId="77777777" w:rsidR="006849C5" w:rsidRDefault="006849C5" w:rsidP="006849C5">
      <w:pPr>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a</w:t>
      </w:r>
      <w:r w:rsidRPr="00BC2BE0">
        <w:rPr>
          <w:rFonts w:ascii="Times New Roman" w:eastAsia="Times New Roman" w:hAnsi="Times New Roman" w:cs="Times New Roman"/>
          <w:i/>
          <w:color w:val="0D0D0D"/>
          <w:sz w:val="26"/>
          <w:szCs w:val="26"/>
        </w:rPr>
        <w:t>.</w:t>
      </w:r>
      <w:r>
        <w:rPr>
          <w:rFonts w:ascii="Times New Roman" w:eastAsia="Times New Roman" w:hAnsi="Times New Roman" w:cs="Times New Roman"/>
          <w:iCs/>
          <w:color w:val="0D0D0D"/>
          <w:sz w:val="26"/>
          <w:szCs w:val="26"/>
        </w:rPr>
        <w:t xml:space="preserve"> </w:t>
      </w:r>
      <w:r>
        <w:rPr>
          <w:rFonts w:ascii="Times New Roman" w:eastAsia="Times New Roman" w:hAnsi="Times New Roman" w:cs="Times New Roman"/>
          <w:i/>
          <w:color w:val="0D0D0D"/>
          <w:sz w:val="26"/>
          <w:szCs w:val="26"/>
        </w:rPr>
        <w:t>PIPP Energy Burden Levels</w:t>
      </w:r>
      <w:r w:rsidRPr="00892DD3" w:rsidDel="00892DD3">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w:t>
      </w:r>
      <w:r w:rsidRPr="009E0923">
        <w:rPr>
          <w:rFonts w:ascii="Times New Roman" w:eastAsia="Times New Roman" w:hAnsi="Times New Roman" w:cs="Times New Roman"/>
          <w:i/>
          <w:color w:val="0D0D0D"/>
          <w:sz w:val="26"/>
          <w:szCs w:val="26"/>
        </w:rPr>
        <w:t xml:space="preserve"> </w:t>
      </w:r>
      <w:r w:rsidRPr="00431B84">
        <w:rPr>
          <w:rFonts w:ascii="Times New Roman" w:eastAsia="Times New Roman" w:hAnsi="Times New Roman" w:cs="Times New Roman"/>
          <w:iCs/>
          <w:color w:val="0D0D0D"/>
          <w:sz w:val="26"/>
          <w:szCs w:val="26"/>
        </w:rPr>
        <w:t>Clarification Requested</w:t>
      </w:r>
    </w:p>
    <w:p w14:paraId="03BD3729" w14:textId="77777777" w:rsidR="006849C5" w:rsidRDefault="006849C5" w:rsidP="006849C5">
      <w:pPr>
        <w:spacing w:after="0" w:line="360" w:lineRule="auto"/>
        <w:ind w:firstLine="720"/>
        <w:contextualSpacing/>
        <w:rPr>
          <w:rFonts w:ascii="Times New Roman" w:eastAsia="Times New Roman" w:hAnsi="Times New Roman" w:cs="Times New Roman"/>
          <w:iCs/>
          <w:color w:val="0D0D0D"/>
          <w:sz w:val="26"/>
          <w:szCs w:val="26"/>
        </w:rPr>
      </w:pPr>
    </w:p>
    <w:p w14:paraId="0CF9D8D8"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sz w:val="26"/>
          <w:szCs w:val="26"/>
        </w:rPr>
        <w:t>As noted above, the April 2018 Order approved changing Duquesne’s CAP from a POB</w:t>
      </w:r>
      <w:r w:rsidDel="00C74460">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payment methodology to a PIPP.  In response to the Commission’s November 2019 Order, Duquesne amended the planned and approved PIPP energy burden levels in its Proposed 2020 USECP.  </w:t>
      </w:r>
      <w:r w:rsidRPr="00B16771">
        <w:rPr>
          <w:rFonts w:ascii="Times New Roman" w:eastAsia="Times New Roman" w:hAnsi="Times New Roman" w:cs="Times New Roman"/>
          <w:sz w:val="26"/>
          <w:szCs w:val="26"/>
        </w:rPr>
        <w:t>Duquesne</w:t>
      </w:r>
      <w:r>
        <w:rPr>
          <w:rFonts w:ascii="Times New Roman" w:eastAsia="Times New Roman" w:hAnsi="Times New Roman" w:cs="Times New Roman"/>
          <w:color w:val="0D0D0D"/>
          <w:sz w:val="26"/>
          <w:szCs w:val="26"/>
        </w:rPr>
        <w:t xml:space="preserve"> proposes to implement its CAP PIPP by December 31, 2020.  </w:t>
      </w:r>
      <w:r>
        <w:rPr>
          <w:rFonts w:ascii="Times New Roman" w:eastAsia="Times New Roman" w:hAnsi="Times New Roman" w:cs="Times New Roman"/>
          <w:sz w:val="26"/>
          <w:szCs w:val="26"/>
        </w:rPr>
        <w:t xml:space="preserve">The previously approved PIPP levels and the proposed new PIPP </w:t>
      </w:r>
      <w:r w:rsidDel="000F7F34">
        <w:rPr>
          <w:rFonts w:ascii="Times New Roman" w:eastAsia="Times New Roman" w:hAnsi="Times New Roman" w:cs="Times New Roman"/>
          <w:sz w:val="26"/>
          <w:szCs w:val="26"/>
        </w:rPr>
        <w:t xml:space="preserve">levels </w:t>
      </w:r>
      <w:r w:rsidRPr="00B9566C">
        <w:rPr>
          <w:rFonts w:ascii="Times New Roman" w:eastAsia="Times New Roman" w:hAnsi="Times New Roman" w:cs="Times New Roman"/>
          <w:color w:val="0D0D0D"/>
          <w:sz w:val="26"/>
          <w:szCs w:val="26"/>
        </w:rPr>
        <w:t xml:space="preserve">are listed in </w:t>
      </w:r>
      <w:r>
        <w:rPr>
          <w:rFonts w:ascii="Times New Roman" w:eastAsia="Times New Roman" w:hAnsi="Times New Roman" w:cs="Times New Roman"/>
          <w:color w:val="0D0D0D"/>
          <w:sz w:val="26"/>
          <w:szCs w:val="26"/>
        </w:rPr>
        <w:t>T</w:t>
      </w:r>
      <w:r w:rsidRPr="00B9566C">
        <w:rPr>
          <w:rFonts w:ascii="Times New Roman" w:eastAsia="Times New Roman" w:hAnsi="Times New Roman" w:cs="Times New Roman"/>
          <w:color w:val="0D0D0D"/>
          <w:sz w:val="26"/>
          <w:szCs w:val="26"/>
        </w:rPr>
        <w:t xml:space="preserve">able </w:t>
      </w:r>
      <w:r>
        <w:rPr>
          <w:rFonts w:ascii="Times New Roman" w:eastAsia="Times New Roman" w:hAnsi="Times New Roman" w:cs="Times New Roman"/>
          <w:color w:val="0D0D0D"/>
          <w:sz w:val="26"/>
          <w:szCs w:val="26"/>
        </w:rPr>
        <w:t>3</w:t>
      </w:r>
      <w:r w:rsidRPr="00B9566C">
        <w:rPr>
          <w:rFonts w:ascii="Times New Roman" w:eastAsia="Times New Roman" w:hAnsi="Times New Roman" w:cs="Times New Roman"/>
          <w:color w:val="0D0D0D"/>
          <w:sz w:val="26"/>
          <w:szCs w:val="26"/>
        </w:rPr>
        <w:t>:</w:t>
      </w:r>
      <w:r w:rsidRPr="00842186">
        <w:rPr>
          <w:rFonts w:ascii="Times New Roman" w:eastAsia="Times New Roman" w:hAnsi="Times New Roman" w:cs="Times New Roman"/>
          <w:color w:val="0D0D0D"/>
          <w:sz w:val="26"/>
          <w:szCs w:val="26"/>
        </w:rPr>
        <w:t xml:space="preserve">  </w:t>
      </w:r>
    </w:p>
    <w:p w14:paraId="68008BBE"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77FDD77B" w14:textId="77777777" w:rsidR="006849C5" w:rsidRDefault="006849C5" w:rsidP="006849C5">
      <w:pPr>
        <w:keepNext/>
        <w:spacing w:after="0" w:line="240" w:lineRule="auto"/>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t xml:space="preserve">Table </w:t>
      </w:r>
      <w:r>
        <w:rPr>
          <w:rFonts w:ascii="Times New Roman" w:eastAsia="Times New Roman" w:hAnsi="Times New Roman" w:cs="Times New Roman"/>
          <w:b/>
          <w:bCs/>
          <w:color w:val="0D0D0D"/>
          <w:sz w:val="26"/>
          <w:szCs w:val="26"/>
        </w:rPr>
        <w:t>3</w:t>
      </w:r>
    </w:p>
    <w:p w14:paraId="60407342" w14:textId="77777777" w:rsidR="006849C5" w:rsidRDefault="006849C5" w:rsidP="006849C5">
      <w:pPr>
        <w:keepNext/>
        <w:spacing w:after="0" w:line="240" w:lineRule="auto"/>
        <w:jc w:val="center"/>
        <w:rPr>
          <w:rFonts w:ascii="Times New Roman" w:eastAsia="Times New Roman" w:hAnsi="Times New Roman" w:cs="Times New Roman"/>
          <w:b/>
          <w:bCs/>
          <w:color w:val="0D0D0D"/>
          <w:sz w:val="26"/>
          <w:szCs w:val="26"/>
        </w:rPr>
      </w:pPr>
      <w:r w:rsidRPr="00CC4A5D">
        <w:rPr>
          <w:rFonts w:ascii="Times New Roman" w:eastAsia="Times New Roman" w:hAnsi="Times New Roman" w:cs="Times New Roman"/>
          <w:b/>
          <w:bCs/>
          <w:color w:val="0D0D0D"/>
          <w:sz w:val="26"/>
          <w:szCs w:val="26"/>
        </w:rPr>
        <w:t>PIP</w:t>
      </w:r>
      <w:r>
        <w:rPr>
          <w:rFonts w:ascii="Times New Roman" w:eastAsia="Times New Roman" w:hAnsi="Times New Roman" w:cs="Times New Roman"/>
          <w:b/>
          <w:bCs/>
          <w:color w:val="0D0D0D"/>
          <w:sz w:val="26"/>
          <w:szCs w:val="26"/>
        </w:rPr>
        <w:t xml:space="preserve">P Energy Burden Levels Approved in April 2018 Order and </w:t>
      </w:r>
    </w:p>
    <w:p w14:paraId="23928245" w14:textId="77777777" w:rsidR="006849C5" w:rsidRPr="00CC4A5D" w:rsidRDefault="006849C5" w:rsidP="006849C5">
      <w:pPr>
        <w:keepNext/>
        <w:spacing w:after="0" w:line="240" w:lineRule="auto"/>
        <w:jc w:val="center"/>
        <w:rPr>
          <w:rFonts w:ascii="Times New Roman" w:eastAsia="Times New Roman" w:hAnsi="Times New Roman" w:cs="Times New Roman"/>
          <w:b/>
          <w:bCs/>
          <w:color w:val="0D0D0D"/>
          <w:sz w:val="26"/>
          <w:szCs w:val="26"/>
        </w:rPr>
      </w:pPr>
      <w:r>
        <w:rPr>
          <w:rFonts w:ascii="Times New Roman" w:eastAsia="Times New Roman" w:hAnsi="Times New Roman" w:cs="Times New Roman"/>
          <w:b/>
          <w:bCs/>
          <w:color w:val="0D0D0D"/>
          <w:sz w:val="26"/>
          <w:szCs w:val="26"/>
        </w:rPr>
        <w:t>Proposed in 2020 USECP</w:t>
      </w:r>
    </w:p>
    <w:tbl>
      <w:tblPr>
        <w:tblStyle w:val="TableGrid"/>
        <w:tblW w:w="0" w:type="auto"/>
        <w:jc w:val="center"/>
        <w:tblLook w:val="04A0" w:firstRow="1" w:lastRow="0" w:firstColumn="1" w:lastColumn="0" w:noHBand="0" w:noVBand="1"/>
      </w:tblPr>
      <w:tblGrid>
        <w:gridCol w:w="2245"/>
        <w:gridCol w:w="1530"/>
        <w:gridCol w:w="1440"/>
        <w:gridCol w:w="1350"/>
        <w:gridCol w:w="1451"/>
      </w:tblGrid>
      <w:tr w:rsidR="006849C5" w14:paraId="57A639EE" w14:textId="77777777" w:rsidTr="00A45D86">
        <w:trPr>
          <w:jc w:val="center"/>
        </w:trPr>
        <w:tc>
          <w:tcPr>
            <w:tcW w:w="2245" w:type="dxa"/>
            <w:vAlign w:val="center"/>
          </w:tcPr>
          <w:p w14:paraId="469C5BFF" w14:textId="77777777" w:rsidR="006849C5" w:rsidRPr="00F55AD1" w:rsidRDefault="006849C5" w:rsidP="00A45D86">
            <w:pPr>
              <w:keepNext/>
              <w:spacing w:after="0" w:line="240" w:lineRule="auto"/>
              <w:contextualSpacing/>
              <w:jc w:val="center"/>
              <w:rPr>
                <w:rFonts w:ascii="Times New Roman" w:eastAsia="Times New Roman" w:hAnsi="Times New Roman"/>
                <w:b/>
                <w:bCs/>
                <w:sz w:val="26"/>
                <w:szCs w:val="26"/>
              </w:rPr>
            </w:pPr>
            <w:r w:rsidRPr="00F55AD1">
              <w:rPr>
                <w:rFonts w:ascii="Times New Roman" w:eastAsia="Times New Roman" w:hAnsi="Times New Roman"/>
                <w:b/>
                <w:bCs/>
                <w:sz w:val="26"/>
                <w:szCs w:val="26"/>
              </w:rPr>
              <w:t>FPIG Level</w:t>
            </w:r>
          </w:p>
        </w:tc>
        <w:tc>
          <w:tcPr>
            <w:tcW w:w="2970" w:type="dxa"/>
            <w:gridSpan w:val="2"/>
            <w:vAlign w:val="center"/>
          </w:tcPr>
          <w:p w14:paraId="778211B0" w14:textId="77777777" w:rsidR="006849C5" w:rsidRPr="00F55AD1" w:rsidRDefault="006849C5" w:rsidP="00A45D86">
            <w:pPr>
              <w:keepNext/>
              <w:spacing w:after="0" w:line="240" w:lineRule="auto"/>
              <w:contextualSpacing/>
              <w:jc w:val="center"/>
              <w:rPr>
                <w:rFonts w:ascii="Times New Roman" w:eastAsia="Times New Roman" w:hAnsi="Times New Roman"/>
                <w:b/>
                <w:bCs/>
                <w:sz w:val="26"/>
                <w:szCs w:val="26"/>
              </w:rPr>
            </w:pPr>
            <w:r>
              <w:rPr>
                <w:rFonts w:ascii="Times New Roman" w:eastAsia="Times New Roman" w:hAnsi="Times New Roman"/>
                <w:b/>
                <w:bCs/>
                <w:sz w:val="26"/>
                <w:szCs w:val="26"/>
              </w:rPr>
              <w:t>ENH (</w:t>
            </w:r>
            <w:r w:rsidRPr="00F55AD1">
              <w:rPr>
                <w:rFonts w:ascii="Times New Roman" w:eastAsia="Times New Roman" w:hAnsi="Times New Roman"/>
                <w:b/>
                <w:bCs/>
                <w:sz w:val="26"/>
                <w:szCs w:val="26"/>
              </w:rPr>
              <w:t>Residential Service</w:t>
            </w:r>
            <w:r>
              <w:rPr>
                <w:rFonts w:ascii="Times New Roman" w:eastAsia="Times New Roman" w:hAnsi="Times New Roman"/>
                <w:b/>
                <w:bCs/>
                <w:sz w:val="26"/>
                <w:szCs w:val="26"/>
              </w:rPr>
              <w:t>)</w:t>
            </w:r>
          </w:p>
        </w:tc>
        <w:tc>
          <w:tcPr>
            <w:tcW w:w="2801" w:type="dxa"/>
            <w:gridSpan w:val="2"/>
            <w:vAlign w:val="center"/>
          </w:tcPr>
          <w:p w14:paraId="53ED74CA" w14:textId="77777777" w:rsidR="006849C5" w:rsidRPr="00F55AD1" w:rsidRDefault="006849C5" w:rsidP="00A45D86">
            <w:pPr>
              <w:keepNext/>
              <w:spacing w:after="0" w:line="240" w:lineRule="auto"/>
              <w:contextualSpacing/>
              <w:jc w:val="center"/>
              <w:rPr>
                <w:rFonts w:ascii="Times New Roman" w:eastAsia="Times New Roman" w:hAnsi="Times New Roman"/>
                <w:b/>
                <w:bCs/>
                <w:sz w:val="26"/>
                <w:szCs w:val="26"/>
              </w:rPr>
            </w:pPr>
            <w:r>
              <w:rPr>
                <w:rFonts w:ascii="Times New Roman" w:eastAsia="Times New Roman" w:hAnsi="Times New Roman"/>
                <w:b/>
                <w:bCs/>
                <w:sz w:val="26"/>
                <w:szCs w:val="26"/>
              </w:rPr>
              <w:t>EH (</w:t>
            </w:r>
            <w:r w:rsidRPr="00F55AD1">
              <w:rPr>
                <w:rFonts w:ascii="Times New Roman" w:eastAsia="Times New Roman" w:hAnsi="Times New Roman"/>
                <w:b/>
                <w:bCs/>
                <w:sz w:val="26"/>
                <w:szCs w:val="26"/>
              </w:rPr>
              <w:t>Residential Electric Heat</w:t>
            </w:r>
            <w:r>
              <w:rPr>
                <w:rFonts w:ascii="Times New Roman" w:eastAsia="Times New Roman" w:hAnsi="Times New Roman"/>
                <w:b/>
                <w:bCs/>
                <w:sz w:val="26"/>
                <w:szCs w:val="26"/>
              </w:rPr>
              <w:t>)</w:t>
            </w:r>
          </w:p>
        </w:tc>
      </w:tr>
      <w:tr w:rsidR="006849C5" w14:paraId="0C40B589" w14:textId="77777777" w:rsidTr="00A45D86">
        <w:trPr>
          <w:jc w:val="center"/>
        </w:trPr>
        <w:tc>
          <w:tcPr>
            <w:tcW w:w="2245" w:type="dxa"/>
            <w:vAlign w:val="center"/>
          </w:tcPr>
          <w:p w14:paraId="1F09436B" w14:textId="77777777" w:rsidR="006849C5" w:rsidRDefault="006849C5" w:rsidP="00A45D86">
            <w:pPr>
              <w:keepNext/>
              <w:spacing w:after="0" w:line="240" w:lineRule="auto"/>
              <w:contextualSpacing/>
              <w:jc w:val="center"/>
              <w:rPr>
                <w:rFonts w:ascii="Times New Roman" w:eastAsia="Times New Roman" w:hAnsi="Times New Roman"/>
                <w:sz w:val="26"/>
                <w:szCs w:val="26"/>
              </w:rPr>
            </w:pPr>
          </w:p>
        </w:tc>
        <w:tc>
          <w:tcPr>
            <w:tcW w:w="1530" w:type="dxa"/>
            <w:vAlign w:val="center"/>
          </w:tcPr>
          <w:p w14:paraId="416C1F30" w14:textId="77777777" w:rsidR="006849C5" w:rsidRPr="00F878B3" w:rsidRDefault="006849C5" w:rsidP="00A45D86">
            <w:pPr>
              <w:keepNext/>
              <w:spacing w:after="0" w:line="240" w:lineRule="auto"/>
              <w:contextualSpacing/>
              <w:jc w:val="center"/>
              <w:rPr>
                <w:rFonts w:ascii="Times New Roman" w:eastAsia="Times New Roman" w:hAnsi="Times New Roman"/>
                <w:i/>
                <w:iCs/>
                <w:sz w:val="26"/>
                <w:szCs w:val="26"/>
              </w:rPr>
            </w:pPr>
            <w:r w:rsidRPr="00F878B3">
              <w:rPr>
                <w:rFonts w:ascii="Times New Roman" w:eastAsia="Times New Roman" w:hAnsi="Times New Roman"/>
                <w:i/>
                <w:iCs/>
                <w:sz w:val="26"/>
                <w:szCs w:val="26"/>
              </w:rPr>
              <w:t>Approved</w:t>
            </w:r>
            <w:r>
              <w:rPr>
                <w:rFonts w:ascii="Times New Roman" w:eastAsia="Times New Roman" w:hAnsi="Times New Roman"/>
                <w:i/>
                <w:iCs/>
                <w:sz w:val="26"/>
                <w:szCs w:val="26"/>
              </w:rPr>
              <w:t xml:space="preserve"> </w:t>
            </w:r>
            <w:r>
              <w:rPr>
                <w:rFonts w:ascii="Times New Roman" w:eastAsia="Times New Roman" w:hAnsi="Times New Roman"/>
                <w:i/>
                <w:iCs/>
                <w:sz w:val="26"/>
                <w:szCs w:val="26"/>
              </w:rPr>
              <w:br/>
              <w:t>in 2018</w:t>
            </w:r>
          </w:p>
        </w:tc>
        <w:tc>
          <w:tcPr>
            <w:tcW w:w="1440" w:type="dxa"/>
            <w:vAlign w:val="center"/>
          </w:tcPr>
          <w:p w14:paraId="6BF53A91" w14:textId="77777777" w:rsidR="006849C5" w:rsidRPr="00F878B3" w:rsidRDefault="006849C5" w:rsidP="00A45D86">
            <w:pPr>
              <w:keepNext/>
              <w:spacing w:after="0" w:line="240" w:lineRule="auto"/>
              <w:contextualSpacing/>
              <w:jc w:val="center"/>
              <w:rPr>
                <w:rFonts w:ascii="Times New Roman" w:eastAsia="Times New Roman" w:hAnsi="Times New Roman"/>
                <w:i/>
                <w:iCs/>
                <w:sz w:val="26"/>
                <w:szCs w:val="26"/>
              </w:rPr>
            </w:pPr>
            <w:r w:rsidRPr="00F878B3">
              <w:rPr>
                <w:rFonts w:ascii="Times New Roman" w:eastAsia="Times New Roman" w:hAnsi="Times New Roman"/>
                <w:i/>
                <w:iCs/>
                <w:sz w:val="26"/>
                <w:szCs w:val="26"/>
              </w:rPr>
              <w:t xml:space="preserve">Proposed </w:t>
            </w:r>
            <w:r>
              <w:rPr>
                <w:rFonts w:ascii="Times New Roman" w:eastAsia="Times New Roman" w:hAnsi="Times New Roman"/>
                <w:i/>
                <w:iCs/>
                <w:sz w:val="26"/>
                <w:szCs w:val="26"/>
              </w:rPr>
              <w:t>in 2020</w:t>
            </w:r>
          </w:p>
        </w:tc>
        <w:tc>
          <w:tcPr>
            <w:tcW w:w="1350" w:type="dxa"/>
            <w:vAlign w:val="center"/>
          </w:tcPr>
          <w:p w14:paraId="39D4CD7A" w14:textId="77777777" w:rsidR="006849C5" w:rsidRPr="00F878B3" w:rsidRDefault="006849C5" w:rsidP="00A45D86">
            <w:pPr>
              <w:keepNext/>
              <w:spacing w:after="0" w:line="240" w:lineRule="auto"/>
              <w:contextualSpacing/>
              <w:jc w:val="center"/>
              <w:rPr>
                <w:rFonts w:ascii="Times New Roman" w:eastAsia="Times New Roman" w:hAnsi="Times New Roman"/>
                <w:i/>
                <w:iCs/>
                <w:sz w:val="26"/>
                <w:szCs w:val="26"/>
              </w:rPr>
            </w:pPr>
            <w:r w:rsidRPr="00F878B3">
              <w:rPr>
                <w:rFonts w:ascii="Times New Roman" w:eastAsia="Times New Roman" w:hAnsi="Times New Roman"/>
                <w:i/>
                <w:iCs/>
                <w:sz w:val="26"/>
                <w:szCs w:val="26"/>
              </w:rPr>
              <w:t>Approved</w:t>
            </w:r>
            <w:r>
              <w:rPr>
                <w:rFonts w:ascii="Times New Roman" w:eastAsia="Times New Roman" w:hAnsi="Times New Roman"/>
                <w:i/>
                <w:iCs/>
                <w:sz w:val="26"/>
                <w:szCs w:val="26"/>
              </w:rPr>
              <w:t xml:space="preserve"> in 2018</w:t>
            </w:r>
          </w:p>
        </w:tc>
        <w:tc>
          <w:tcPr>
            <w:tcW w:w="1451" w:type="dxa"/>
            <w:vAlign w:val="center"/>
          </w:tcPr>
          <w:p w14:paraId="33DBA474" w14:textId="77777777" w:rsidR="006849C5" w:rsidRPr="00F878B3" w:rsidRDefault="006849C5" w:rsidP="00A45D86">
            <w:pPr>
              <w:keepNext/>
              <w:spacing w:after="0" w:line="240" w:lineRule="auto"/>
              <w:contextualSpacing/>
              <w:jc w:val="center"/>
              <w:rPr>
                <w:rFonts w:ascii="Times New Roman" w:eastAsia="Times New Roman" w:hAnsi="Times New Roman"/>
                <w:i/>
                <w:iCs/>
                <w:sz w:val="26"/>
                <w:szCs w:val="26"/>
              </w:rPr>
            </w:pPr>
            <w:r w:rsidRPr="00F878B3">
              <w:rPr>
                <w:rFonts w:ascii="Times New Roman" w:eastAsia="Times New Roman" w:hAnsi="Times New Roman"/>
                <w:i/>
                <w:iCs/>
                <w:sz w:val="26"/>
                <w:szCs w:val="26"/>
              </w:rPr>
              <w:t xml:space="preserve">Proposed </w:t>
            </w:r>
            <w:r>
              <w:rPr>
                <w:rFonts w:ascii="Times New Roman" w:eastAsia="Times New Roman" w:hAnsi="Times New Roman"/>
                <w:i/>
                <w:iCs/>
                <w:sz w:val="26"/>
                <w:szCs w:val="26"/>
              </w:rPr>
              <w:t>in 2020</w:t>
            </w:r>
          </w:p>
        </w:tc>
      </w:tr>
      <w:tr w:rsidR="006849C5" w14:paraId="60ED513B" w14:textId="77777777" w:rsidTr="00A45D86">
        <w:trPr>
          <w:jc w:val="center"/>
        </w:trPr>
        <w:tc>
          <w:tcPr>
            <w:tcW w:w="2245" w:type="dxa"/>
            <w:vAlign w:val="center"/>
          </w:tcPr>
          <w:p w14:paraId="2980EF82"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0%-50%</w:t>
            </w:r>
          </w:p>
        </w:tc>
        <w:tc>
          <w:tcPr>
            <w:tcW w:w="1530" w:type="dxa"/>
            <w:vAlign w:val="center"/>
          </w:tcPr>
          <w:p w14:paraId="5271248B"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3%</w:t>
            </w:r>
          </w:p>
        </w:tc>
        <w:tc>
          <w:tcPr>
            <w:tcW w:w="1440" w:type="dxa"/>
            <w:vAlign w:val="center"/>
          </w:tcPr>
          <w:p w14:paraId="5993CBED"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2%</w:t>
            </w:r>
          </w:p>
        </w:tc>
        <w:tc>
          <w:tcPr>
            <w:tcW w:w="1350" w:type="dxa"/>
            <w:vAlign w:val="center"/>
          </w:tcPr>
          <w:p w14:paraId="16031E5D"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7%</w:t>
            </w:r>
          </w:p>
        </w:tc>
        <w:tc>
          <w:tcPr>
            <w:tcW w:w="1451" w:type="dxa"/>
            <w:vAlign w:val="center"/>
          </w:tcPr>
          <w:p w14:paraId="10B09268"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6%</w:t>
            </w:r>
          </w:p>
        </w:tc>
      </w:tr>
      <w:tr w:rsidR="006849C5" w14:paraId="4306066A" w14:textId="77777777" w:rsidTr="00A45D86">
        <w:trPr>
          <w:jc w:val="center"/>
        </w:trPr>
        <w:tc>
          <w:tcPr>
            <w:tcW w:w="2245" w:type="dxa"/>
            <w:vAlign w:val="center"/>
          </w:tcPr>
          <w:p w14:paraId="0B524025"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51%-100%</w:t>
            </w:r>
          </w:p>
        </w:tc>
        <w:tc>
          <w:tcPr>
            <w:tcW w:w="1530" w:type="dxa"/>
            <w:vAlign w:val="center"/>
          </w:tcPr>
          <w:p w14:paraId="6D737AA5"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440" w:type="dxa"/>
            <w:vAlign w:val="center"/>
          </w:tcPr>
          <w:p w14:paraId="0234F66B"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350" w:type="dxa"/>
            <w:vAlign w:val="center"/>
          </w:tcPr>
          <w:p w14:paraId="44DE1EB1"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8%</w:t>
            </w:r>
          </w:p>
        </w:tc>
        <w:tc>
          <w:tcPr>
            <w:tcW w:w="1451" w:type="dxa"/>
            <w:vAlign w:val="center"/>
          </w:tcPr>
          <w:p w14:paraId="184C5282"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10%</w:t>
            </w:r>
          </w:p>
        </w:tc>
      </w:tr>
      <w:tr w:rsidR="006849C5" w14:paraId="32D3EE17" w14:textId="77777777" w:rsidTr="00A45D86">
        <w:trPr>
          <w:jc w:val="center"/>
        </w:trPr>
        <w:tc>
          <w:tcPr>
            <w:tcW w:w="2245" w:type="dxa"/>
            <w:vAlign w:val="center"/>
          </w:tcPr>
          <w:p w14:paraId="5930EB65"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101%-150%</w:t>
            </w:r>
          </w:p>
        </w:tc>
        <w:tc>
          <w:tcPr>
            <w:tcW w:w="1530" w:type="dxa"/>
            <w:vAlign w:val="center"/>
          </w:tcPr>
          <w:p w14:paraId="44C36831"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5%</w:t>
            </w:r>
          </w:p>
        </w:tc>
        <w:tc>
          <w:tcPr>
            <w:tcW w:w="1440" w:type="dxa"/>
            <w:vAlign w:val="center"/>
          </w:tcPr>
          <w:p w14:paraId="17810C3A"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4%</w:t>
            </w:r>
          </w:p>
        </w:tc>
        <w:tc>
          <w:tcPr>
            <w:tcW w:w="1350" w:type="dxa"/>
            <w:vAlign w:val="center"/>
          </w:tcPr>
          <w:p w14:paraId="4CBEBA2D"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9%</w:t>
            </w:r>
          </w:p>
        </w:tc>
        <w:tc>
          <w:tcPr>
            <w:tcW w:w="1451" w:type="dxa"/>
            <w:vAlign w:val="center"/>
          </w:tcPr>
          <w:p w14:paraId="4BF93786" w14:textId="77777777" w:rsidR="006849C5" w:rsidRDefault="006849C5" w:rsidP="00A45D86">
            <w:pPr>
              <w:keepNext/>
              <w:spacing w:after="0" w:line="240" w:lineRule="auto"/>
              <w:contextualSpacing/>
              <w:jc w:val="center"/>
              <w:rPr>
                <w:rFonts w:ascii="Times New Roman" w:eastAsia="Times New Roman" w:hAnsi="Times New Roman"/>
                <w:sz w:val="26"/>
                <w:szCs w:val="26"/>
              </w:rPr>
            </w:pPr>
            <w:r>
              <w:rPr>
                <w:rFonts w:ascii="Times New Roman" w:eastAsia="Times New Roman" w:hAnsi="Times New Roman"/>
                <w:sz w:val="26"/>
                <w:szCs w:val="26"/>
              </w:rPr>
              <w:t>10%</w:t>
            </w:r>
          </w:p>
        </w:tc>
      </w:tr>
    </w:tbl>
    <w:p w14:paraId="0761BD1A" w14:textId="77777777" w:rsidR="006849C5" w:rsidRPr="005E16C1" w:rsidRDefault="006849C5" w:rsidP="006849C5">
      <w:pPr>
        <w:spacing w:after="0" w:line="360" w:lineRule="auto"/>
        <w:ind w:left="630"/>
        <w:rPr>
          <w:rFonts w:ascii="Times New Roman" w:eastAsia="Times New Roman" w:hAnsi="Times New Roman" w:cs="Times New Roman"/>
          <w:color w:val="0D0D0D"/>
        </w:rPr>
      </w:pPr>
      <w:r w:rsidRPr="004A6296">
        <w:rPr>
          <w:rFonts w:ascii="Times New Roman" w:eastAsia="Times New Roman" w:hAnsi="Times New Roman" w:cs="Times New Roman"/>
          <w:i/>
          <w:color w:val="0D0D0D"/>
        </w:rPr>
        <w:t>Source</w:t>
      </w:r>
      <w:r>
        <w:rPr>
          <w:rFonts w:ascii="Times New Roman" w:eastAsia="Times New Roman" w:hAnsi="Times New Roman" w:cs="Times New Roman"/>
          <w:i/>
          <w:color w:val="0D0D0D"/>
        </w:rPr>
        <w:t>s</w:t>
      </w:r>
      <w:r w:rsidRPr="005E16C1">
        <w:rPr>
          <w:rFonts w:ascii="Times New Roman" w:eastAsia="Times New Roman" w:hAnsi="Times New Roman" w:cs="Times New Roman"/>
          <w:color w:val="0D0D0D"/>
        </w:rPr>
        <w:t xml:space="preserve">: </w:t>
      </w:r>
      <w:r>
        <w:rPr>
          <w:rFonts w:ascii="Times New Roman" w:eastAsia="Times New Roman" w:hAnsi="Times New Roman" w:cs="Times New Roman"/>
          <w:color w:val="0D0D0D"/>
        </w:rPr>
        <w:t>April 2018 Order</w:t>
      </w:r>
      <w:r w:rsidRPr="005E16C1">
        <w:rPr>
          <w:rFonts w:ascii="Times New Roman" w:eastAsia="Times New Roman" w:hAnsi="Times New Roman" w:cs="Times New Roman"/>
          <w:color w:val="0D0D0D"/>
        </w:rPr>
        <w:t xml:space="preserve"> </w:t>
      </w:r>
      <w:r>
        <w:rPr>
          <w:rFonts w:ascii="Times New Roman" w:eastAsia="Times New Roman" w:hAnsi="Times New Roman" w:cs="Times New Roman"/>
          <w:color w:val="0D0D0D"/>
        </w:rPr>
        <w:t xml:space="preserve">and Proposed 2020 USECP </w:t>
      </w:r>
      <w:r w:rsidRPr="005E16C1">
        <w:rPr>
          <w:rFonts w:ascii="Times New Roman" w:eastAsia="Times New Roman" w:hAnsi="Times New Roman" w:cs="Times New Roman"/>
          <w:color w:val="0D0D0D"/>
        </w:rPr>
        <w:t>at 7.</w:t>
      </w:r>
    </w:p>
    <w:p w14:paraId="4BA052A1"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608ECF91" w14:textId="77777777" w:rsidR="006849C5" w:rsidRDefault="006849C5" w:rsidP="006849C5">
      <w:pPr>
        <w:spacing w:after="0" w:line="360" w:lineRule="auto"/>
        <w:ind w:firstLine="720"/>
        <w:rPr>
          <w:rFonts w:ascii="Times New Roman" w:eastAsia="Times New Roman" w:hAnsi="Times New Roman" w:cs="Times New Roman"/>
          <w:color w:val="0D0D0D"/>
          <w:sz w:val="26"/>
          <w:szCs w:val="26"/>
        </w:rPr>
      </w:pPr>
      <w:r w:rsidRPr="00B16771" w:rsidDel="00D60D44">
        <w:rPr>
          <w:rFonts w:ascii="Times New Roman" w:eastAsia="Times New Roman" w:hAnsi="Times New Roman" w:cs="Times New Roman"/>
          <w:sz w:val="26"/>
          <w:szCs w:val="26"/>
        </w:rPr>
        <w:t>Duquesne</w:t>
      </w:r>
      <w:r w:rsidDel="00D60D44">
        <w:rPr>
          <w:rFonts w:ascii="Times New Roman" w:eastAsia="Times New Roman" w:hAnsi="Times New Roman" w:cs="Times New Roman"/>
          <w:color w:val="0D0D0D"/>
          <w:sz w:val="26"/>
          <w:szCs w:val="26"/>
        </w:rPr>
        <w:t xml:space="preserve"> proposes to implement its </w:t>
      </w:r>
      <w:r w:rsidDel="00B80704">
        <w:rPr>
          <w:rFonts w:ascii="Times New Roman" w:eastAsia="Times New Roman" w:hAnsi="Times New Roman" w:cs="Times New Roman"/>
          <w:color w:val="0D0D0D"/>
          <w:sz w:val="26"/>
          <w:szCs w:val="26"/>
        </w:rPr>
        <w:t>CAP</w:t>
      </w:r>
      <w:r w:rsidDel="00D60D44">
        <w:rPr>
          <w:rFonts w:ascii="Times New Roman" w:eastAsia="Times New Roman" w:hAnsi="Times New Roman" w:cs="Times New Roman"/>
          <w:color w:val="0D0D0D"/>
          <w:sz w:val="26"/>
          <w:szCs w:val="26"/>
        </w:rPr>
        <w:t xml:space="preserve"> PIPP </w:t>
      </w:r>
      <w:r w:rsidDel="00B80704">
        <w:rPr>
          <w:rFonts w:ascii="Times New Roman" w:eastAsia="Times New Roman" w:hAnsi="Times New Roman" w:cs="Times New Roman"/>
          <w:color w:val="0D0D0D"/>
          <w:sz w:val="26"/>
          <w:szCs w:val="26"/>
        </w:rPr>
        <w:t>by</w:t>
      </w:r>
      <w:r w:rsidDel="00D60D44">
        <w:rPr>
          <w:rFonts w:ascii="Times New Roman" w:eastAsia="Times New Roman" w:hAnsi="Times New Roman" w:cs="Times New Roman"/>
          <w:color w:val="0D0D0D"/>
          <w:sz w:val="26"/>
          <w:szCs w:val="26"/>
        </w:rPr>
        <w:t xml:space="preserve"> December 31, 2020.  </w:t>
      </w:r>
    </w:p>
    <w:p w14:paraId="61BDC8C9" w14:textId="77777777" w:rsidR="006849C5" w:rsidRDefault="006849C5" w:rsidP="006849C5">
      <w:pPr>
        <w:spacing w:after="0" w:line="360" w:lineRule="auto"/>
        <w:ind w:firstLine="720"/>
        <w:rPr>
          <w:rFonts w:ascii="Times New Roman" w:eastAsia="Times New Roman" w:hAnsi="Times New Roman" w:cs="Times New Roman"/>
          <w:color w:val="0D0D0D"/>
          <w:sz w:val="26"/>
          <w:szCs w:val="26"/>
        </w:rPr>
      </w:pPr>
    </w:p>
    <w:p w14:paraId="48CCC26D" w14:textId="77777777" w:rsidR="006849C5" w:rsidRDefault="006849C5" w:rsidP="006849C5">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Proposed Resolution</w:t>
      </w:r>
      <w:r w:rsidRPr="0001733F">
        <w:rPr>
          <w:rFonts w:ascii="Times New Roman" w:eastAsia="Times New Roman" w:hAnsi="Times New Roman" w:cs="Times New Roman"/>
          <w:i/>
          <w:sz w:val="26"/>
          <w:szCs w:val="26"/>
        </w:rPr>
        <w:t xml:space="preserve">: </w:t>
      </w:r>
      <w:r w:rsidRPr="00FF14D5">
        <w:rPr>
          <w:rFonts w:ascii="Times New Roman" w:eastAsia="Times New Roman" w:hAnsi="Times New Roman" w:cs="Times New Roman"/>
          <w:iCs/>
          <w:sz w:val="26"/>
          <w:szCs w:val="26"/>
        </w:rPr>
        <w:t xml:space="preserve">The proposed </w:t>
      </w:r>
      <w:r>
        <w:rPr>
          <w:rFonts w:ascii="Times New Roman" w:eastAsia="Times New Roman" w:hAnsi="Times New Roman" w:cs="Times New Roman"/>
          <w:iCs/>
          <w:sz w:val="26"/>
          <w:szCs w:val="26"/>
        </w:rPr>
        <w:t xml:space="preserve">energy burden levels for </w:t>
      </w:r>
      <w:r w:rsidRPr="00FF14D5">
        <w:rPr>
          <w:rFonts w:ascii="Times New Roman" w:eastAsia="Times New Roman" w:hAnsi="Times New Roman" w:cs="Times New Roman"/>
          <w:iCs/>
          <w:sz w:val="26"/>
          <w:szCs w:val="26"/>
        </w:rPr>
        <w:t xml:space="preserve">Duquesne’s CAP </w:t>
      </w:r>
      <w:r>
        <w:rPr>
          <w:rFonts w:ascii="Times New Roman" w:eastAsia="Times New Roman" w:hAnsi="Times New Roman" w:cs="Times New Roman"/>
          <w:sz w:val="26"/>
          <w:szCs w:val="26"/>
        </w:rPr>
        <w:t>PIPP, as amended in its Proposed 2020 USECP, appear to be consistent with Section 69.265(2)(</w:t>
      </w:r>
      <w:proofErr w:type="spellStart"/>
      <w:r>
        <w:rPr>
          <w:rFonts w:ascii="Times New Roman" w:eastAsia="Times New Roman" w:hAnsi="Times New Roman" w:cs="Times New Roman"/>
          <w:sz w:val="26"/>
          <w:szCs w:val="26"/>
        </w:rPr>
        <w:t>i</w:t>
      </w:r>
      <w:proofErr w:type="spellEnd"/>
      <w:r>
        <w:rPr>
          <w:rFonts w:ascii="Times New Roman" w:eastAsia="Times New Roman" w:hAnsi="Times New Roman" w:cs="Times New Roman"/>
          <w:sz w:val="26"/>
          <w:szCs w:val="26"/>
        </w:rPr>
        <w:t xml:space="preserve">)(B) of the amended CAP Policy Statement and the discussion in the </w:t>
      </w:r>
      <w:r>
        <w:rPr>
          <w:rFonts w:ascii="Times New Roman" w:eastAsia="Times New Roman" w:hAnsi="Times New Roman" w:cs="Times New Roman"/>
          <w:sz w:val="26"/>
          <w:szCs w:val="26"/>
        </w:rPr>
        <w:lastRenderedPageBreak/>
        <w:t xml:space="preserve">November 2019 Order regarding energy burden levels.  </w:t>
      </w:r>
      <w:r w:rsidRPr="006C48A4">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November 2019 Order at </w:t>
      </w:r>
      <w:r>
        <w:rPr>
          <w:rFonts w:ascii="Times New Roman" w:hAnsi="Times New Roman" w:cs="Times New Roman"/>
          <w:sz w:val="26"/>
          <w:szCs w:val="26"/>
        </w:rPr>
        <w:t>4, 13-32, 101.</w:t>
      </w:r>
      <w:r>
        <w:rPr>
          <w:rFonts w:ascii="Times New Roman" w:eastAsia="Times New Roman" w:hAnsi="Times New Roman" w:cs="Times New Roman"/>
          <w:sz w:val="26"/>
          <w:szCs w:val="26"/>
        </w:rPr>
        <w:t xml:space="preserve">  </w:t>
      </w:r>
    </w:p>
    <w:p w14:paraId="724BAFA7" w14:textId="77777777" w:rsidR="006849C5" w:rsidRDefault="006849C5" w:rsidP="006849C5">
      <w:pPr>
        <w:spacing w:after="0" w:line="360" w:lineRule="auto"/>
        <w:rPr>
          <w:rFonts w:ascii="Times New Roman" w:eastAsia="Times New Roman" w:hAnsi="Times New Roman" w:cs="Times New Roman"/>
          <w:sz w:val="26"/>
          <w:szCs w:val="26"/>
        </w:rPr>
      </w:pPr>
    </w:p>
    <w:p w14:paraId="5C9E94A0" w14:textId="5F2D11FA" w:rsidR="006849C5" w:rsidRPr="00962576" w:rsidRDefault="006849C5" w:rsidP="006849C5">
      <w:pPr>
        <w:spacing w:after="0" w:line="360" w:lineRule="auto"/>
        <w:ind w:firstLine="720"/>
        <w:rPr>
          <w:rFonts w:ascii="Times New Roman" w:eastAsia="Calibri" w:hAnsi="Times New Roman" w:cs="Times New Roman"/>
          <w:sz w:val="26"/>
          <w:szCs w:val="26"/>
        </w:rPr>
      </w:pPr>
      <w:r w:rsidRPr="0001733F">
        <w:rPr>
          <w:rFonts w:ascii="Times New Roman" w:eastAsia="Calibri" w:hAnsi="Times New Roman" w:cs="Times New Roman"/>
          <w:sz w:val="26"/>
          <w:szCs w:val="26"/>
        </w:rPr>
        <w:t>In</w:t>
      </w:r>
      <w:r w:rsidRPr="0001733F" w:rsidDel="008524EB">
        <w:rPr>
          <w:rFonts w:ascii="Times New Roman" w:eastAsia="Calibri" w:hAnsi="Times New Roman" w:cs="Times New Roman"/>
          <w:sz w:val="26"/>
          <w:szCs w:val="26"/>
        </w:rPr>
        <w:t xml:space="preserve"> </w:t>
      </w:r>
      <w:r>
        <w:rPr>
          <w:rFonts w:ascii="Times New Roman" w:eastAsia="Calibri" w:hAnsi="Times New Roman" w:cs="Times New Roman"/>
          <w:sz w:val="26"/>
          <w:szCs w:val="26"/>
        </w:rPr>
        <w:t>its</w:t>
      </w:r>
      <w:r w:rsidRPr="0001733F">
        <w:rPr>
          <w:rFonts w:ascii="Times New Roman" w:eastAsia="Calibri" w:hAnsi="Times New Roman" w:cs="Times New Roman"/>
          <w:sz w:val="26"/>
          <w:szCs w:val="26"/>
        </w:rPr>
        <w:t xml:space="preserve"> response to this Tentative Order, </w:t>
      </w:r>
      <w:r>
        <w:rPr>
          <w:rFonts w:ascii="Times New Roman" w:eastAsia="Times New Roman" w:hAnsi="Times New Roman" w:cs="Times New Roman"/>
          <w:color w:val="0D0D0D"/>
          <w:sz w:val="26"/>
          <w:szCs w:val="26"/>
        </w:rPr>
        <w:t>Duquesne</w:t>
      </w:r>
      <w:r w:rsidRPr="0001733F">
        <w:rPr>
          <w:rFonts w:ascii="Times New Roman" w:eastAsia="Calibri" w:hAnsi="Times New Roman" w:cs="Times New Roman"/>
          <w:sz w:val="26"/>
          <w:szCs w:val="26"/>
        </w:rPr>
        <w:t xml:space="preserve"> should</w:t>
      </w:r>
      <w:r>
        <w:rPr>
          <w:rFonts w:ascii="Times New Roman" w:eastAsia="Calibri" w:hAnsi="Times New Roman" w:cs="Times New Roman"/>
          <w:sz w:val="26"/>
          <w:szCs w:val="26"/>
        </w:rPr>
        <w:t xml:space="preserve"> provide estimates of how its proposed PIPP energy burden levels – or average/actual charges </w:t>
      </w:r>
      <w:r w:rsidRPr="002069B1">
        <w:rPr>
          <w:rFonts w:ascii="Times New Roman" w:eastAsia="Calibri" w:hAnsi="Times New Roman" w:cs="Times New Roman"/>
          <w:sz w:val="26"/>
          <w:szCs w:val="26"/>
        </w:rPr>
        <w:t>–</w:t>
      </w:r>
      <w:r>
        <w:rPr>
          <w:rFonts w:ascii="Times New Roman" w:eastAsia="Calibri" w:hAnsi="Times New Roman" w:cs="Times New Roman"/>
          <w:sz w:val="26"/>
          <w:szCs w:val="26"/>
        </w:rPr>
        <w:t xml:space="preserve"> will increase CAP costs for each year of the proposed USECP.  This information should be broken down by household FPIG (</w:t>
      </w:r>
      <w:r w:rsidRPr="007D127F">
        <w:rPr>
          <w:rFonts w:ascii="Times New Roman" w:eastAsia="Calibri" w:hAnsi="Times New Roman" w:cs="Times New Roman"/>
          <w:i/>
          <w:iCs/>
          <w:sz w:val="26"/>
          <w:szCs w:val="26"/>
        </w:rPr>
        <w:t>i.e.</w:t>
      </w:r>
      <w:r>
        <w:rPr>
          <w:rFonts w:ascii="Times New Roman" w:eastAsia="Calibri" w:hAnsi="Times New Roman" w:cs="Times New Roman"/>
          <w:sz w:val="26"/>
          <w:szCs w:val="26"/>
        </w:rPr>
        <w:t>, 0%-50%, 51%-100%, and 101%-150%).</w:t>
      </w:r>
      <w:bookmarkStart w:id="8" w:name="_Hlk55565380"/>
      <w:r w:rsidR="0042059B">
        <w:rPr>
          <w:rFonts w:ascii="Times New Roman" w:eastAsia="Calibri" w:hAnsi="Times New Roman" w:cs="Times New Roman"/>
          <w:sz w:val="26"/>
          <w:szCs w:val="26"/>
        </w:rPr>
        <w:t xml:space="preserve">  Duquesne should also explain how they will notify customers about the change in PIPP levels, particularly since some customers may experience an increase in their monthly bills.</w:t>
      </w:r>
      <w:bookmarkEnd w:id="8"/>
    </w:p>
    <w:p w14:paraId="4AB89AD0" w14:textId="77777777" w:rsidR="006849C5" w:rsidRDefault="006849C5" w:rsidP="006849C5">
      <w:pPr>
        <w:spacing w:after="0" w:line="360" w:lineRule="auto"/>
        <w:rPr>
          <w:rFonts w:ascii="Times New Roman" w:eastAsia="Calibri" w:hAnsi="Times New Roman" w:cs="Times New Roman"/>
          <w:sz w:val="26"/>
          <w:szCs w:val="26"/>
        </w:rPr>
      </w:pPr>
    </w:p>
    <w:p w14:paraId="2717EB7D"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Duquesne</w:t>
      </w:r>
      <w:r w:rsidRPr="004B73A7">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should also identify the potential impact of the proposed PIPP energy burden levels on unused LIHEAP grants returned to DHS.  Specifically,</w:t>
      </w:r>
      <w:r w:rsidDel="008F446E">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Duquesne should provide an analysis for each income tier </w:t>
      </w:r>
      <w:r w:rsidRPr="005106F8">
        <w:rPr>
          <w:rFonts w:ascii="Times New Roman" w:hAnsi="Times New Roman" w:cs="Times New Roman"/>
          <w:sz w:val="26"/>
          <w:szCs w:val="26"/>
        </w:rPr>
        <w:t>(0</w:t>
      </w:r>
      <w:r>
        <w:rPr>
          <w:rFonts w:ascii="Times New Roman" w:hAnsi="Times New Roman" w:cs="Times New Roman"/>
          <w:sz w:val="26"/>
          <w:szCs w:val="26"/>
        </w:rPr>
        <w:t>%</w:t>
      </w:r>
      <w:r w:rsidRPr="005106F8">
        <w:rPr>
          <w:rFonts w:ascii="Times New Roman" w:hAnsi="Times New Roman" w:cs="Times New Roman"/>
          <w:sz w:val="26"/>
          <w:szCs w:val="26"/>
        </w:rPr>
        <w:t>-50%, 51</w:t>
      </w:r>
      <w:r>
        <w:rPr>
          <w:rFonts w:ascii="Times New Roman" w:hAnsi="Times New Roman" w:cs="Times New Roman"/>
          <w:sz w:val="26"/>
          <w:szCs w:val="26"/>
        </w:rPr>
        <w:t>%</w:t>
      </w:r>
      <w:r w:rsidRPr="005106F8">
        <w:rPr>
          <w:rFonts w:ascii="Times New Roman" w:hAnsi="Times New Roman" w:cs="Times New Roman"/>
          <w:sz w:val="26"/>
          <w:szCs w:val="26"/>
        </w:rPr>
        <w:t>-100%</w:t>
      </w:r>
      <w:r>
        <w:rPr>
          <w:rFonts w:ascii="Times New Roman" w:hAnsi="Times New Roman" w:cs="Times New Roman"/>
          <w:sz w:val="26"/>
          <w:szCs w:val="26"/>
        </w:rPr>
        <w:t>,</w:t>
      </w:r>
      <w:r w:rsidRPr="005106F8">
        <w:rPr>
          <w:rFonts w:ascii="Times New Roman" w:hAnsi="Times New Roman" w:cs="Times New Roman"/>
          <w:sz w:val="26"/>
          <w:szCs w:val="26"/>
        </w:rPr>
        <w:t xml:space="preserve"> </w:t>
      </w:r>
      <w:r>
        <w:rPr>
          <w:rFonts w:ascii="Times New Roman" w:hAnsi="Times New Roman" w:cs="Times New Roman"/>
          <w:sz w:val="26"/>
          <w:szCs w:val="26"/>
        </w:rPr>
        <w:t xml:space="preserve">and </w:t>
      </w:r>
      <w:r w:rsidRPr="005106F8">
        <w:rPr>
          <w:rFonts w:ascii="Times New Roman" w:hAnsi="Times New Roman" w:cs="Times New Roman"/>
          <w:sz w:val="26"/>
          <w:szCs w:val="26"/>
        </w:rPr>
        <w:t xml:space="preserve">101%-150%) </w:t>
      </w:r>
      <w:r>
        <w:rPr>
          <w:rFonts w:ascii="Times New Roman" w:eastAsia="Times New Roman" w:hAnsi="Times New Roman" w:cs="Times New Roman"/>
          <w:color w:val="0D0D0D"/>
          <w:sz w:val="26"/>
          <w:szCs w:val="26"/>
        </w:rPr>
        <w:t>to determine the number of CAP accounts which have unused LIHEAP funds returned to DHS and the average amount of those funds.  Duquesne should provide actual data for 2018 and 2019, and projected data for 2020 through 2024 based on the proposed PIPP.</w:t>
      </w:r>
    </w:p>
    <w:p w14:paraId="5BB1F0A7" w14:textId="77777777" w:rsidR="006849C5" w:rsidRDefault="006849C5" w:rsidP="006849C5">
      <w:pPr>
        <w:spacing w:after="0" w:line="360" w:lineRule="auto"/>
        <w:rPr>
          <w:rFonts w:ascii="Times New Roman" w:eastAsia="Times New Roman" w:hAnsi="Times New Roman" w:cs="Times New Roman"/>
          <w:sz w:val="26"/>
          <w:szCs w:val="26"/>
        </w:rPr>
      </w:pPr>
    </w:p>
    <w:p w14:paraId="546A1321" w14:textId="77777777" w:rsidR="006849C5" w:rsidRPr="00DF56E6" w:rsidRDefault="006849C5" w:rsidP="006849C5">
      <w:pPr>
        <w:keepNext/>
        <w:spacing w:after="0" w:line="360" w:lineRule="auto"/>
        <w:contextualSpacing/>
        <w:rPr>
          <w:rFonts w:ascii="Times New Roman" w:eastAsia="Times New Roman" w:hAnsi="Times New Roman" w:cs="Times New Roman"/>
          <w:color w:val="0D0D0D"/>
          <w:sz w:val="26"/>
          <w:szCs w:val="26"/>
        </w:rPr>
      </w:pPr>
      <w:bookmarkStart w:id="9" w:name="_Hlk37838208"/>
      <w:r>
        <w:rPr>
          <w:rFonts w:ascii="Times New Roman" w:eastAsia="Times New Roman" w:hAnsi="Times New Roman" w:cs="Times New Roman"/>
          <w:i/>
          <w:color w:val="0D0D0D"/>
          <w:sz w:val="26"/>
          <w:szCs w:val="26"/>
        </w:rPr>
        <w:t>b</w:t>
      </w:r>
      <w:r w:rsidRPr="00DF56E6">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Income Requirements for CAP Eligibility</w:t>
      </w:r>
      <w:r w:rsidRPr="003267E5">
        <w:rPr>
          <w:rFonts w:ascii="Times New Roman" w:eastAsia="Times New Roman" w:hAnsi="Times New Roman" w:cs="Times New Roman"/>
          <w:i/>
          <w:color w:val="0D0D0D"/>
          <w:sz w:val="26"/>
          <w:szCs w:val="26"/>
        </w:rPr>
        <w:t xml:space="preserve"> </w:t>
      </w:r>
      <w:r w:rsidRPr="00F351A3">
        <w:rPr>
          <w:rFonts w:ascii="Times New Roman" w:eastAsia="Times New Roman" w:hAnsi="Times New Roman" w:cs="Times New Roman"/>
          <w:i/>
          <w:color w:val="0D0D0D"/>
          <w:sz w:val="26"/>
          <w:szCs w:val="26"/>
        </w:rPr>
        <w:t>–</w:t>
      </w:r>
      <w:r w:rsidRPr="00DF56E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Clarification</w:t>
      </w:r>
      <w:r w:rsidRPr="00DF56E6">
        <w:rPr>
          <w:rFonts w:ascii="Times New Roman" w:eastAsia="Times New Roman" w:hAnsi="Times New Roman" w:cs="Times New Roman"/>
          <w:color w:val="0D0D0D"/>
          <w:sz w:val="26"/>
          <w:szCs w:val="26"/>
        </w:rPr>
        <w:t xml:space="preserve"> Requested</w:t>
      </w:r>
      <w:bookmarkEnd w:id="9"/>
    </w:p>
    <w:p w14:paraId="046CB860" w14:textId="77777777" w:rsidR="006849C5" w:rsidRPr="00DF56E6" w:rsidRDefault="006849C5" w:rsidP="006849C5">
      <w:pPr>
        <w:keepNext/>
        <w:spacing w:after="0" w:line="360" w:lineRule="auto"/>
        <w:contextualSpacing/>
        <w:rPr>
          <w:rFonts w:ascii="Times New Roman" w:eastAsia="Times New Roman" w:hAnsi="Times New Roman" w:cs="Times New Roman"/>
          <w:i/>
          <w:color w:val="0D0D0D"/>
          <w:sz w:val="26"/>
          <w:szCs w:val="26"/>
        </w:rPr>
      </w:pPr>
    </w:p>
    <w:p w14:paraId="59E9F71E" w14:textId="77777777" w:rsidR="006849C5" w:rsidRDefault="006849C5" w:rsidP="006849C5">
      <w:pPr>
        <w:tabs>
          <w:tab w:val="left" w:pos="6300"/>
        </w:tabs>
        <w:spacing w:after="0" w:line="360" w:lineRule="auto"/>
        <w:ind w:firstLine="720"/>
        <w:contextualSpacing/>
        <w:rPr>
          <w:rFonts w:ascii="Times New Roman" w:eastAsia="Times New Roman" w:hAnsi="Times New Roman" w:cs="Times New Roman"/>
          <w:sz w:val="26"/>
          <w:szCs w:val="26"/>
        </w:rPr>
      </w:pPr>
      <w:r w:rsidRPr="00985275">
        <w:rPr>
          <w:rFonts w:ascii="Times New Roman" w:eastAsia="Times New Roman" w:hAnsi="Times New Roman" w:cs="Times New Roman"/>
          <w:sz w:val="26"/>
          <w:szCs w:val="26"/>
        </w:rPr>
        <w:t xml:space="preserve">Duquesne reports that </w:t>
      </w:r>
      <w:r>
        <w:rPr>
          <w:rFonts w:ascii="Times New Roman" w:eastAsia="Times New Roman" w:hAnsi="Times New Roman" w:cs="Times New Roman"/>
          <w:sz w:val="26"/>
          <w:szCs w:val="26"/>
        </w:rPr>
        <w:t>it already accepts income documentation of at least the last 30 days or 12 months for its CAP</w:t>
      </w:r>
      <w:r w:rsidRPr="0098527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January 6 Cover Letter</w:t>
      </w:r>
      <w:r w:rsidRPr="0027619B">
        <w:rPr>
          <w:rFonts w:ascii="Times New Roman" w:eastAsia="Times New Roman" w:hAnsi="Times New Roman" w:cs="Times New Roman"/>
          <w:sz w:val="26"/>
          <w:szCs w:val="26"/>
        </w:rPr>
        <w:t xml:space="preserve"> at 4.</w:t>
      </w:r>
      <w:r>
        <w:rPr>
          <w:rFonts w:ascii="Times New Roman" w:eastAsia="Times New Roman" w:hAnsi="Times New Roman" w:cs="Times New Roman"/>
          <w:sz w:val="26"/>
          <w:szCs w:val="26"/>
        </w:rPr>
        <w:t xml:space="preserve">  However, this provision is not specified in its proposed 2020 USECP.  The USECP does not clarify any income documentation timeframes or what types of income documentation is accepted for CAP eligibility.  </w:t>
      </w:r>
    </w:p>
    <w:p w14:paraId="7FBA153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20CD88BF"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DF56E6">
        <w:rPr>
          <w:rFonts w:ascii="Times New Roman" w:eastAsia="Calibri" w:hAnsi="Times New Roman" w:cs="Times New Roman"/>
          <w:i/>
          <w:sz w:val="26"/>
          <w:szCs w:val="26"/>
        </w:rPr>
        <w:t>Proposed Resolution</w:t>
      </w:r>
      <w:r w:rsidRPr="00557094">
        <w:rPr>
          <w:rFonts w:ascii="Times New Roman" w:eastAsia="Calibri" w:hAnsi="Times New Roman" w:cs="Times New Roman"/>
          <w:iCs/>
          <w:sz w:val="26"/>
          <w:szCs w:val="26"/>
        </w:rPr>
        <w:t>:</w:t>
      </w:r>
      <w:r w:rsidRPr="00557094" w:rsidDel="00572C9E">
        <w:rPr>
          <w:rFonts w:ascii="Times New Roman" w:eastAsia="Calibri" w:hAnsi="Times New Roman" w:cs="Times New Roman"/>
          <w:iCs/>
          <w:sz w:val="26"/>
          <w:szCs w:val="26"/>
        </w:rPr>
        <w:t xml:space="preserve"> </w:t>
      </w:r>
      <w:r w:rsidRPr="00557094">
        <w:rPr>
          <w:rFonts w:ascii="Times New Roman" w:eastAsia="Calibri" w:hAnsi="Times New Roman" w:cs="Times New Roman"/>
          <w:iCs/>
          <w:sz w:val="26"/>
          <w:szCs w:val="26"/>
        </w:rPr>
        <w:t>It is unclear if</w:t>
      </w:r>
      <w:r>
        <w:rPr>
          <w:rFonts w:ascii="Times New Roman" w:eastAsia="Calibri" w:hAnsi="Times New Roman" w:cs="Times New Roman"/>
          <w:i/>
          <w:sz w:val="26"/>
          <w:szCs w:val="26"/>
        </w:rPr>
        <w:t xml:space="preserve"> </w:t>
      </w:r>
      <w:r w:rsidRPr="00DF56E6">
        <w:rPr>
          <w:rFonts w:ascii="Times New Roman" w:eastAsia="Times New Roman" w:hAnsi="Times New Roman" w:cs="Times New Roman"/>
          <w:sz w:val="26"/>
          <w:szCs w:val="26"/>
        </w:rPr>
        <w:t>Duquesne’s</w:t>
      </w:r>
      <w:r w:rsidRPr="00DF56E6">
        <w:rPr>
          <w:rFonts w:ascii="Times New Roman" w:eastAsia="Times New Roman" w:hAnsi="Times New Roman" w:cs="Times New Roman"/>
          <w:iCs/>
          <w:color w:val="0D0D0D"/>
          <w:sz w:val="26"/>
          <w:szCs w:val="26"/>
        </w:rPr>
        <w:t xml:space="preserve"> </w:t>
      </w:r>
      <w:r>
        <w:rPr>
          <w:rFonts w:ascii="Times New Roman" w:eastAsia="Times New Roman" w:hAnsi="Times New Roman" w:cs="Times New Roman"/>
          <w:iCs/>
          <w:color w:val="0D0D0D"/>
          <w:sz w:val="26"/>
          <w:szCs w:val="26"/>
        </w:rPr>
        <w:t>CAP income documentation policy as articulated in the Proposed 2020 USECP is</w:t>
      </w:r>
      <w:r w:rsidRPr="00DF56E6">
        <w:rPr>
          <w:rFonts w:ascii="Times New Roman" w:eastAsia="Times New Roman" w:hAnsi="Times New Roman" w:cs="Times New Roman"/>
          <w:iCs/>
          <w:color w:val="0D0D0D"/>
          <w:sz w:val="26"/>
          <w:szCs w:val="26"/>
        </w:rPr>
        <w:t xml:space="preserve"> consistent with Section 69.265(8)(ii)(B)(I) of </w:t>
      </w:r>
      <w:r w:rsidRPr="00DF56E6">
        <w:rPr>
          <w:rFonts w:ascii="Times New Roman" w:eastAsia="Times New Roman" w:hAnsi="Times New Roman" w:cs="Times New Roman"/>
          <w:iCs/>
          <w:color w:val="0D0D0D"/>
          <w:sz w:val="26"/>
          <w:szCs w:val="26"/>
        </w:rPr>
        <w:lastRenderedPageBreak/>
        <w:t>the CAP Policy Statement</w:t>
      </w:r>
      <w:r w:rsidRPr="00DF56E6">
        <w:rPr>
          <w:rStyle w:val="FootnoteReference"/>
          <w:rFonts w:ascii="Times New Roman" w:hAnsi="Times New Roman" w:cs="Times New Roman"/>
          <w:iCs/>
          <w:color w:val="0D0D0D"/>
          <w:sz w:val="26"/>
          <w:szCs w:val="26"/>
        </w:rPr>
        <w:footnoteReference w:id="21"/>
      </w:r>
      <w:r w:rsidRPr="00DF56E6">
        <w:rPr>
          <w:rFonts w:ascii="Times New Roman" w:eastAsia="Times New Roman" w:hAnsi="Times New Roman" w:cs="Times New Roman"/>
          <w:iCs/>
          <w:color w:val="0D0D0D"/>
          <w:sz w:val="26"/>
          <w:szCs w:val="26"/>
        </w:rPr>
        <w:t xml:space="preserve"> and the discussion in the November 2019 Order that utilities should accept income documentation of at least the last 30 days or 12 months, whichever is more beneficial to the household, when determining CAP eligibility at application or recertification.  </w:t>
      </w:r>
      <w:r w:rsidRPr="00DF56E6">
        <w:rPr>
          <w:rFonts w:ascii="Times New Roman" w:eastAsia="Times New Roman" w:hAnsi="Times New Roman" w:cs="Times New Roman"/>
          <w:i/>
          <w:color w:val="0D0D0D"/>
          <w:sz w:val="26"/>
          <w:szCs w:val="26"/>
        </w:rPr>
        <w:t>See</w:t>
      </w:r>
      <w:r w:rsidRPr="00DF56E6">
        <w:rPr>
          <w:rFonts w:ascii="Times New Roman" w:eastAsia="Times New Roman" w:hAnsi="Times New Roman" w:cs="Times New Roman"/>
          <w:iCs/>
          <w:color w:val="0D0D0D"/>
          <w:sz w:val="26"/>
          <w:szCs w:val="26"/>
        </w:rPr>
        <w:t xml:space="preserve"> November 2019 Order at 5, 38-41, 101.</w:t>
      </w:r>
      <w:r w:rsidRPr="00DF56E6">
        <w:rPr>
          <w:rFonts w:ascii="Times New Roman" w:eastAsia="Times New Roman" w:hAnsi="Times New Roman" w:cs="Times New Roman"/>
          <w:color w:val="0D0D0D"/>
          <w:sz w:val="26"/>
          <w:szCs w:val="26"/>
        </w:rPr>
        <w:t xml:space="preserve">  </w:t>
      </w:r>
    </w:p>
    <w:p w14:paraId="0803DB3C"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16FE4A17" w14:textId="77777777" w:rsidR="006849C5" w:rsidRPr="00BF4079" w:rsidRDefault="006849C5" w:rsidP="006849C5">
      <w:pPr>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ab/>
      </w:r>
      <w:r w:rsidRPr="00533F17">
        <w:rPr>
          <w:rFonts w:ascii="Times New Roman" w:eastAsia="Times New Roman" w:hAnsi="Times New Roman" w:cs="Times New Roman"/>
          <w:color w:val="0D0D0D"/>
          <w:sz w:val="26"/>
          <w:szCs w:val="26"/>
        </w:rPr>
        <w:t xml:space="preserve">In its response to this Tentative Order, Duquesne should </w:t>
      </w:r>
      <w:r>
        <w:rPr>
          <w:rFonts w:ascii="Times New Roman" w:eastAsia="Times New Roman" w:hAnsi="Times New Roman" w:cs="Times New Roman"/>
          <w:color w:val="0D0D0D"/>
          <w:sz w:val="26"/>
          <w:szCs w:val="26"/>
        </w:rPr>
        <w:t>clarify its</w:t>
      </w:r>
      <w:r w:rsidDel="00186C40">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income timeframe and documentation requirements for CAP and how it communicates these requirements to CAP agencies and applicants.  Duquesne should include copies of its CAP applications, recertification letters, brochure, and any other distributed written communication describing CAP eligibility requirements.</w:t>
      </w:r>
      <w:r w:rsidRPr="00BA159E">
        <w:rPr>
          <w:rFonts w:ascii="Times New Roman" w:eastAsia="Times New Roman" w:hAnsi="Times New Roman" w:cs="Times New Roman"/>
          <w:color w:val="0D0D0D"/>
          <w:sz w:val="26"/>
          <w:szCs w:val="26"/>
        </w:rPr>
        <w:t xml:space="preserve">  </w:t>
      </w:r>
    </w:p>
    <w:p w14:paraId="346D1E29" w14:textId="77777777" w:rsidR="006849C5" w:rsidRPr="00907A2B" w:rsidRDefault="006849C5" w:rsidP="006849C5">
      <w:pPr>
        <w:spacing w:after="0" w:line="360" w:lineRule="auto"/>
        <w:contextualSpacing/>
        <w:rPr>
          <w:rFonts w:ascii="Times New Roman" w:eastAsia="Times New Roman" w:hAnsi="Times New Roman" w:cs="Times New Roman"/>
          <w:i/>
          <w:color w:val="0D0D0D"/>
          <w:sz w:val="26"/>
          <w:szCs w:val="26"/>
          <w:highlight w:val="yellow"/>
        </w:rPr>
      </w:pPr>
      <w:r>
        <w:rPr>
          <w:rFonts w:ascii="Times New Roman" w:eastAsia="Times New Roman" w:hAnsi="Times New Roman" w:cs="Times New Roman"/>
          <w:color w:val="0D0D0D"/>
          <w:sz w:val="26"/>
          <w:szCs w:val="26"/>
        </w:rPr>
        <w:tab/>
      </w:r>
    </w:p>
    <w:p w14:paraId="592AE183" w14:textId="77777777" w:rsidR="006849C5" w:rsidRPr="00ED0572" w:rsidRDefault="006849C5" w:rsidP="006849C5">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c</w:t>
      </w:r>
      <w:r w:rsidRPr="00ED0572">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Informing CAP Customers to Apply for LIHEAP</w:t>
      </w:r>
      <w:r w:rsidRPr="00ED0572">
        <w:rPr>
          <w:rFonts w:ascii="Times New Roman" w:eastAsia="Times New Roman" w:hAnsi="Times New Roman" w:cs="Times New Roman"/>
          <w:i/>
          <w:color w:val="0D0D0D"/>
          <w:sz w:val="26"/>
          <w:szCs w:val="26"/>
        </w:rPr>
        <w:t xml:space="preserve"> – </w:t>
      </w:r>
      <w:r w:rsidRPr="00ED0572">
        <w:rPr>
          <w:rFonts w:ascii="Times New Roman" w:eastAsia="Times New Roman" w:hAnsi="Times New Roman" w:cs="Times New Roman"/>
          <w:iCs/>
          <w:color w:val="0D0D0D"/>
          <w:sz w:val="26"/>
          <w:szCs w:val="26"/>
        </w:rPr>
        <w:t>Clarification Requested</w:t>
      </w:r>
    </w:p>
    <w:p w14:paraId="5D1A3787" w14:textId="77777777" w:rsidR="006849C5" w:rsidRPr="00ED0572" w:rsidRDefault="006849C5" w:rsidP="006849C5">
      <w:pPr>
        <w:keepNext/>
        <w:spacing w:after="0" w:line="360" w:lineRule="auto"/>
        <w:contextualSpacing/>
        <w:rPr>
          <w:rFonts w:ascii="Times New Roman" w:eastAsia="Times New Roman" w:hAnsi="Times New Roman" w:cs="Times New Roman"/>
          <w:color w:val="0D0D0D"/>
          <w:sz w:val="26"/>
          <w:szCs w:val="26"/>
        </w:rPr>
      </w:pPr>
    </w:p>
    <w:p w14:paraId="51D1272F"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Section 69.265(8)(iii) of the CAP Policy Statement recommends that utilities inform </w:t>
      </w:r>
      <w:r w:rsidRPr="0041491C">
        <w:rPr>
          <w:rFonts w:ascii="Times New Roman" w:eastAsia="Times New Roman" w:hAnsi="Times New Roman" w:cs="Times New Roman"/>
          <w:color w:val="0D0D0D"/>
          <w:sz w:val="26"/>
          <w:szCs w:val="26"/>
        </w:rPr>
        <w:t>CAP participant</w:t>
      </w:r>
      <w:r>
        <w:rPr>
          <w:rFonts w:ascii="Times New Roman" w:eastAsia="Times New Roman" w:hAnsi="Times New Roman" w:cs="Times New Roman"/>
          <w:color w:val="0D0D0D"/>
          <w:sz w:val="26"/>
          <w:szCs w:val="26"/>
        </w:rPr>
        <w:t xml:space="preserve">s </w:t>
      </w:r>
      <w:r w:rsidRPr="0041491C">
        <w:rPr>
          <w:rFonts w:ascii="Times New Roman" w:eastAsia="Times New Roman" w:hAnsi="Times New Roman" w:cs="Times New Roman"/>
          <w:color w:val="0D0D0D"/>
          <w:sz w:val="26"/>
          <w:szCs w:val="26"/>
        </w:rPr>
        <w:t xml:space="preserve">of </w:t>
      </w:r>
      <w:r>
        <w:rPr>
          <w:rFonts w:ascii="Times New Roman" w:eastAsia="Times New Roman" w:hAnsi="Times New Roman" w:cs="Times New Roman"/>
          <w:color w:val="0D0D0D"/>
          <w:sz w:val="26"/>
          <w:szCs w:val="26"/>
        </w:rPr>
        <w:t>their</w:t>
      </w:r>
      <w:r w:rsidRPr="0041491C">
        <w:rPr>
          <w:rFonts w:ascii="Times New Roman" w:eastAsia="Times New Roman" w:hAnsi="Times New Roman" w:cs="Times New Roman"/>
          <w:color w:val="0D0D0D"/>
          <w:sz w:val="26"/>
          <w:szCs w:val="26"/>
        </w:rPr>
        <w:t xml:space="preserve"> responsibility to apply for LIHEAP grants annually, as well as other energy assistance programs, if eligible.</w:t>
      </w:r>
      <w:r>
        <w:rPr>
          <w:rFonts w:ascii="Times New Roman" w:eastAsia="Times New Roman" w:hAnsi="Times New Roman" w:cs="Times New Roman"/>
          <w:color w:val="0D0D0D"/>
          <w:sz w:val="26"/>
          <w:szCs w:val="26"/>
        </w:rPr>
        <w:t xml:space="preserve">  The Proposed 2020 USECP </w:t>
      </w:r>
      <w:r w:rsidRPr="003B2DE6">
        <w:rPr>
          <w:rFonts w:ascii="Times New Roman" w:eastAsia="Times New Roman" w:hAnsi="Times New Roman" w:cs="Times New Roman"/>
          <w:color w:val="0D0D0D"/>
          <w:sz w:val="26"/>
          <w:szCs w:val="26"/>
        </w:rPr>
        <w:t xml:space="preserve">states </w:t>
      </w:r>
      <w:r>
        <w:rPr>
          <w:rFonts w:ascii="Times New Roman" w:eastAsia="Times New Roman" w:hAnsi="Times New Roman" w:cs="Times New Roman"/>
          <w:color w:val="0D0D0D"/>
          <w:sz w:val="26"/>
          <w:szCs w:val="26"/>
        </w:rPr>
        <w:t xml:space="preserve">CAP customers have an obligation to, </w:t>
      </w:r>
      <w:r w:rsidRPr="0026156F">
        <w:rPr>
          <w:rFonts w:ascii="Times New Roman" w:eastAsia="Times New Roman" w:hAnsi="Times New Roman" w:cs="Times New Roman"/>
          <w:i/>
          <w:iCs/>
          <w:color w:val="0D0D0D"/>
          <w:sz w:val="26"/>
          <w:szCs w:val="26"/>
        </w:rPr>
        <w:t>inter alia</w:t>
      </w:r>
      <w:r>
        <w:rPr>
          <w:rFonts w:ascii="Times New Roman" w:eastAsia="Times New Roman" w:hAnsi="Times New Roman" w:cs="Times New Roman"/>
          <w:color w:val="0D0D0D"/>
          <w:sz w:val="26"/>
          <w:szCs w:val="26"/>
        </w:rPr>
        <w:t xml:space="preserve">, pay their monthly bill, participate in Smart Comfort (if eligible), and recertify.  </w:t>
      </w:r>
      <w:r w:rsidRPr="005C1440">
        <w:rPr>
          <w:rFonts w:ascii="Times New Roman" w:eastAsia="Times New Roman" w:hAnsi="Times New Roman" w:cs="Times New Roman"/>
          <w:color w:val="0D0D0D"/>
          <w:sz w:val="26"/>
          <w:szCs w:val="26"/>
        </w:rPr>
        <w:t>Proposed 202</w:t>
      </w:r>
      <w:r>
        <w:rPr>
          <w:rFonts w:ascii="Times New Roman" w:eastAsia="Times New Roman" w:hAnsi="Times New Roman" w:cs="Times New Roman"/>
          <w:color w:val="0D0D0D"/>
          <w:sz w:val="26"/>
          <w:szCs w:val="26"/>
        </w:rPr>
        <w:t xml:space="preserve">0 </w:t>
      </w:r>
      <w:r w:rsidRPr="005C1440">
        <w:rPr>
          <w:rFonts w:ascii="Times New Roman" w:eastAsia="Times New Roman" w:hAnsi="Times New Roman" w:cs="Times New Roman"/>
          <w:color w:val="0D0D0D"/>
          <w:sz w:val="26"/>
          <w:szCs w:val="26"/>
        </w:rPr>
        <w:t xml:space="preserve">USECP at </w:t>
      </w:r>
      <w:r>
        <w:rPr>
          <w:rFonts w:ascii="Times New Roman" w:eastAsia="Times New Roman" w:hAnsi="Times New Roman" w:cs="Times New Roman"/>
          <w:color w:val="0D0D0D"/>
          <w:sz w:val="26"/>
          <w:szCs w:val="26"/>
        </w:rPr>
        <w:t>12-13</w:t>
      </w:r>
      <w:r w:rsidRPr="005C1440">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The Proposed 2020 USECP does not describe if or how CAP customers are regularly encouraged to apply for LIHEAP or other available energy assistance grants.  </w:t>
      </w:r>
    </w:p>
    <w:p w14:paraId="5FD91A8D"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26DC8351"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ED0572">
        <w:rPr>
          <w:rFonts w:ascii="Times New Roman" w:eastAsia="Calibri" w:hAnsi="Times New Roman" w:cs="Times New Roman"/>
          <w:i/>
          <w:sz w:val="26"/>
          <w:szCs w:val="26"/>
        </w:rPr>
        <w:t>Proposed Resolution:</w:t>
      </w:r>
      <w:r w:rsidRPr="00ED0572" w:rsidDel="00E566C2">
        <w:rPr>
          <w:rFonts w:ascii="Times New Roman" w:eastAsia="Times New Roman" w:hAnsi="Times New Roman" w:cs="Times New Roman"/>
          <w:color w:val="0D0D0D"/>
          <w:sz w:val="26"/>
          <w:szCs w:val="26"/>
        </w:rPr>
        <w:t xml:space="preserve"> </w:t>
      </w:r>
      <w:r w:rsidRPr="00C7190E">
        <w:rPr>
          <w:rFonts w:ascii="Times New Roman" w:eastAsia="Times New Roman" w:hAnsi="Times New Roman" w:cs="Times New Roman"/>
          <w:color w:val="0D0D0D"/>
          <w:sz w:val="26"/>
          <w:szCs w:val="26"/>
        </w:rPr>
        <w:t xml:space="preserve">In its response to this Tentative Order, </w:t>
      </w:r>
      <w:bookmarkStart w:id="10" w:name="_Hlk38983194"/>
      <w:r w:rsidRPr="00C7190E">
        <w:rPr>
          <w:rFonts w:ascii="Times New Roman" w:eastAsia="Times New Roman" w:hAnsi="Times New Roman" w:cs="Times New Roman"/>
          <w:sz w:val="26"/>
          <w:szCs w:val="26"/>
        </w:rPr>
        <w:t>Duquesne</w:t>
      </w:r>
      <w:r w:rsidRPr="00C7190E">
        <w:rPr>
          <w:rFonts w:ascii="Times New Roman" w:eastAsia="Times New Roman" w:hAnsi="Times New Roman" w:cs="Times New Roman"/>
          <w:color w:val="0D0D0D"/>
          <w:sz w:val="26"/>
          <w:szCs w:val="26"/>
        </w:rPr>
        <w:t xml:space="preserve"> should clarify </w:t>
      </w:r>
      <w:r>
        <w:rPr>
          <w:rFonts w:ascii="Times New Roman" w:eastAsia="Times New Roman" w:hAnsi="Times New Roman" w:cs="Times New Roman"/>
          <w:color w:val="0D0D0D"/>
          <w:sz w:val="26"/>
          <w:szCs w:val="26"/>
        </w:rPr>
        <w:t>if and how</w:t>
      </w:r>
      <w:r w:rsidRPr="00C7190E">
        <w:rPr>
          <w:rFonts w:ascii="Times New Roman" w:eastAsia="Times New Roman" w:hAnsi="Times New Roman" w:cs="Times New Roman"/>
          <w:color w:val="0D0D0D"/>
          <w:sz w:val="26"/>
          <w:szCs w:val="26"/>
        </w:rPr>
        <w:t xml:space="preserve"> CAP customers</w:t>
      </w:r>
      <w:r w:rsidRPr="00C7190E" w:rsidDel="00E566C2">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are instructed to apply for LIHEAP or other energy assistance grants, when available</w:t>
      </w:r>
      <w:r w:rsidRPr="00C7190E">
        <w:rPr>
          <w:rFonts w:ascii="Times New Roman" w:eastAsia="Times New Roman" w:hAnsi="Times New Roman" w:cs="Times New Roman"/>
          <w:color w:val="0D0D0D"/>
          <w:sz w:val="26"/>
          <w:szCs w:val="26"/>
        </w:rPr>
        <w:t xml:space="preserve">.  </w:t>
      </w:r>
      <w:bookmarkEnd w:id="10"/>
    </w:p>
    <w:p w14:paraId="74A68A12"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340BD7F7" w14:textId="77777777" w:rsidR="006849C5" w:rsidRPr="004B2105" w:rsidRDefault="006849C5" w:rsidP="006849C5">
      <w:pPr>
        <w:keepNext/>
        <w:spacing w:after="0" w:line="360" w:lineRule="auto"/>
        <w:contextualSpacing/>
        <w:rPr>
          <w:rFonts w:ascii="Times New Roman" w:eastAsia="Times New Roman" w:hAnsi="Times New Roman" w:cs="Times New Roman"/>
          <w:color w:val="0D0D0D"/>
          <w:sz w:val="26"/>
          <w:szCs w:val="26"/>
        </w:rPr>
      </w:pPr>
      <w:bookmarkStart w:id="11" w:name="_Hlk45029382"/>
      <w:bookmarkStart w:id="12" w:name="_Hlk45029918"/>
      <w:r>
        <w:rPr>
          <w:rFonts w:ascii="Times New Roman" w:eastAsia="Times New Roman" w:hAnsi="Times New Roman" w:cs="Times New Roman"/>
          <w:i/>
          <w:color w:val="0D0D0D"/>
          <w:sz w:val="26"/>
          <w:szCs w:val="26"/>
        </w:rPr>
        <w:lastRenderedPageBreak/>
        <w:t>d</w:t>
      </w:r>
      <w:r w:rsidRPr="004B2105">
        <w:rPr>
          <w:rFonts w:ascii="Times New Roman" w:eastAsia="Times New Roman" w:hAnsi="Times New Roman" w:cs="Times New Roman"/>
          <w:i/>
          <w:color w:val="0D0D0D"/>
          <w:sz w:val="26"/>
          <w:szCs w:val="26"/>
        </w:rPr>
        <w:t xml:space="preserve">. Exempt CAP </w:t>
      </w:r>
      <w:r>
        <w:rPr>
          <w:rFonts w:ascii="Times New Roman" w:eastAsia="Times New Roman" w:hAnsi="Times New Roman" w:cs="Times New Roman"/>
          <w:i/>
          <w:color w:val="0D0D0D"/>
          <w:sz w:val="26"/>
          <w:szCs w:val="26"/>
        </w:rPr>
        <w:t>C</w:t>
      </w:r>
      <w:r w:rsidRPr="004B2105">
        <w:rPr>
          <w:rFonts w:ascii="Times New Roman" w:eastAsia="Times New Roman" w:hAnsi="Times New Roman" w:cs="Times New Roman"/>
          <w:i/>
          <w:color w:val="0D0D0D"/>
          <w:sz w:val="26"/>
          <w:szCs w:val="26"/>
        </w:rPr>
        <w:t xml:space="preserve">ustomers from </w:t>
      </w:r>
      <w:r>
        <w:rPr>
          <w:rFonts w:ascii="Times New Roman" w:eastAsia="Times New Roman" w:hAnsi="Times New Roman" w:cs="Times New Roman"/>
          <w:i/>
          <w:color w:val="0D0D0D"/>
          <w:sz w:val="26"/>
          <w:szCs w:val="26"/>
        </w:rPr>
        <w:t>L</w:t>
      </w:r>
      <w:r w:rsidRPr="004B2105">
        <w:rPr>
          <w:rFonts w:ascii="Times New Roman" w:eastAsia="Times New Roman" w:hAnsi="Times New Roman" w:cs="Times New Roman"/>
          <w:i/>
          <w:color w:val="0D0D0D"/>
          <w:sz w:val="26"/>
          <w:szCs w:val="26"/>
        </w:rPr>
        <w:t xml:space="preserve">ate </w:t>
      </w:r>
      <w:r>
        <w:rPr>
          <w:rFonts w:ascii="Times New Roman" w:eastAsia="Times New Roman" w:hAnsi="Times New Roman" w:cs="Times New Roman"/>
          <w:i/>
          <w:color w:val="0D0D0D"/>
          <w:sz w:val="26"/>
          <w:szCs w:val="26"/>
        </w:rPr>
        <w:t>P</w:t>
      </w:r>
      <w:r w:rsidRPr="004B2105">
        <w:rPr>
          <w:rFonts w:ascii="Times New Roman" w:eastAsia="Times New Roman" w:hAnsi="Times New Roman" w:cs="Times New Roman"/>
          <w:i/>
          <w:color w:val="0D0D0D"/>
          <w:sz w:val="26"/>
          <w:szCs w:val="26"/>
        </w:rPr>
        <w:t xml:space="preserve">ayment </w:t>
      </w:r>
      <w:r>
        <w:rPr>
          <w:rFonts w:ascii="Times New Roman" w:eastAsia="Times New Roman" w:hAnsi="Times New Roman" w:cs="Times New Roman"/>
          <w:i/>
          <w:color w:val="0D0D0D"/>
          <w:sz w:val="26"/>
          <w:szCs w:val="26"/>
        </w:rPr>
        <w:t>C</w:t>
      </w:r>
      <w:r w:rsidRPr="004B2105">
        <w:rPr>
          <w:rFonts w:ascii="Times New Roman" w:eastAsia="Times New Roman" w:hAnsi="Times New Roman" w:cs="Times New Roman"/>
          <w:i/>
          <w:color w:val="0D0D0D"/>
          <w:sz w:val="26"/>
          <w:szCs w:val="26"/>
        </w:rPr>
        <w:t>harges</w:t>
      </w:r>
      <w:bookmarkStart w:id="13" w:name="_Hlk48910705"/>
      <w:r w:rsidRPr="004B2105">
        <w:rPr>
          <w:rFonts w:ascii="Times New Roman" w:eastAsia="Times New Roman" w:hAnsi="Times New Roman" w:cs="Times New Roman"/>
          <w:i/>
          <w:color w:val="0D0D0D"/>
          <w:sz w:val="26"/>
          <w:szCs w:val="26"/>
        </w:rPr>
        <w:t xml:space="preserve"> </w:t>
      </w:r>
      <w:r w:rsidRPr="004B2105">
        <w:rPr>
          <w:rFonts w:ascii="Times New Roman" w:eastAsia="Times New Roman" w:hAnsi="Times New Roman" w:cs="Times New Roman"/>
          <w:color w:val="0D0D0D"/>
          <w:sz w:val="26"/>
          <w:szCs w:val="26"/>
        </w:rPr>
        <w:t>– Clarification Requested</w:t>
      </w:r>
      <w:bookmarkEnd w:id="13"/>
    </w:p>
    <w:p w14:paraId="4568E949"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highlight w:val="yellow"/>
        </w:rPr>
      </w:pPr>
    </w:p>
    <w:p w14:paraId="64CA6517"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4B2105">
        <w:rPr>
          <w:rFonts w:ascii="Times New Roman" w:eastAsia="Times New Roman" w:hAnsi="Times New Roman" w:cs="Times New Roman"/>
          <w:color w:val="0D0D0D"/>
          <w:sz w:val="26"/>
          <w:szCs w:val="26"/>
        </w:rPr>
        <w:t xml:space="preserve">Duquesne reports that this provision is already in place.  </w:t>
      </w:r>
      <w:r>
        <w:rPr>
          <w:rFonts w:ascii="Times New Roman" w:eastAsia="Times New Roman" w:hAnsi="Times New Roman" w:cs="Times New Roman"/>
          <w:color w:val="0D0D0D"/>
          <w:sz w:val="26"/>
          <w:szCs w:val="26"/>
        </w:rPr>
        <w:t>January 6 Cover Letter</w:t>
      </w:r>
      <w:r w:rsidRPr="004B2105">
        <w:rPr>
          <w:rFonts w:ascii="Times New Roman" w:eastAsia="Times New Roman" w:hAnsi="Times New Roman" w:cs="Times New Roman"/>
          <w:color w:val="0D0D0D"/>
          <w:sz w:val="26"/>
          <w:szCs w:val="26"/>
        </w:rPr>
        <w:t xml:space="preserve"> at</w:t>
      </w:r>
      <w:r>
        <w:rPr>
          <w:rFonts w:ascii="Times New Roman" w:eastAsia="Times New Roman" w:hAnsi="Times New Roman" w:cs="Times New Roman"/>
          <w:color w:val="0D0D0D"/>
          <w:sz w:val="26"/>
          <w:szCs w:val="26"/>
        </w:rPr>
        <w:t> </w:t>
      </w:r>
      <w:r w:rsidRPr="004B2105">
        <w:rPr>
          <w:rFonts w:ascii="Times New Roman" w:eastAsia="Times New Roman" w:hAnsi="Times New Roman" w:cs="Times New Roman"/>
          <w:color w:val="0D0D0D"/>
          <w:sz w:val="26"/>
          <w:szCs w:val="26"/>
        </w:rPr>
        <w:t>4.</w:t>
      </w:r>
      <w:r>
        <w:rPr>
          <w:rFonts w:ascii="Times New Roman" w:eastAsia="Times New Roman" w:hAnsi="Times New Roman" w:cs="Times New Roman"/>
          <w:color w:val="0D0D0D"/>
          <w:sz w:val="26"/>
          <w:szCs w:val="26"/>
        </w:rPr>
        <w:t xml:space="preserve">  However, the Proposed 2020 USECP does not specify that CAP customers are exempt from late payment charges or fees.</w:t>
      </w:r>
    </w:p>
    <w:p w14:paraId="43951FD0"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4AF23D16" w14:textId="77777777" w:rsidR="006849C5" w:rsidRPr="00300772" w:rsidRDefault="006849C5" w:rsidP="006849C5">
      <w:pPr>
        <w:spacing w:after="0" w:line="360" w:lineRule="auto"/>
        <w:contextualSpacing/>
        <w:rPr>
          <w:rFonts w:ascii="Times New Roman" w:eastAsia="Times New Roman" w:hAnsi="Times New Roman" w:cs="Times New Roman"/>
          <w:color w:val="0D0D0D"/>
          <w:sz w:val="26"/>
          <w:szCs w:val="26"/>
        </w:rPr>
      </w:pPr>
      <w:r w:rsidRPr="00300772">
        <w:rPr>
          <w:rFonts w:ascii="Times New Roman" w:eastAsia="Calibri" w:hAnsi="Times New Roman" w:cs="Times New Roman"/>
          <w:i/>
          <w:sz w:val="26"/>
          <w:szCs w:val="26"/>
        </w:rPr>
        <w:t>Proposed Resolution:</w:t>
      </w:r>
      <w:r w:rsidRPr="00300772">
        <w:rPr>
          <w:rFonts w:ascii="Times New Roman" w:eastAsia="Calibri" w:hAnsi="Times New Roman" w:cs="Times New Roman"/>
          <w:sz w:val="26"/>
          <w:szCs w:val="26"/>
        </w:rPr>
        <w:t xml:space="preserve"> </w:t>
      </w:r>
      <w:r w:rsidRPr="00300772">
        <w:rPr>
          <w:rFonts w:ascii="Times New Roman" w:eastAsia="Times New Roman" w:hAnsi="Times New Roman" w:cs="Times New Roman"/>
          <w:color w:val="0D0D0D"/>
          <w:sz w:val="26"/>
          <w:szCs w:val="26"/>
        </w:rPr>
        <w:t>Section 69.265(</w:t>
      </w:r>
      <w:r>
        <w:rPr>
          <w:rFonts w:ascii="Times New Roman" w:eastAsia="Times New Roman" w:hAnsi="Times New Roman" w:cs="Times New Roman"/>
          <w:color w:val="0D0D0D"/>
          <w:sz w:val="26"/>
          <w:szCs w:val="26"/>
        </w:rPr>
        <w:t>6</w:t>
      </w:r>
      <w:r w:rsidRPr="00300772">
        <w:rPr>
          <w:rFonts w:ascii="Times New Roman" w:eastAsia="Times New Roman" w:hAnsi="Times New Roman" w:cs="Times New Roman"/>
          <w:color w:val="0D0D0D"/>
          <w:sz w:val="26"/>
          <w:szCs w:val="26"/>
        </w:rPr>
        <w:t xml:space="preserve">) of the CAP Policy Statement </w:t>
      </w:r>
      <w:r>
        <w:rPr>
          <w:rFonts w:ascii="Times New Roman" w:eastAsia="Times New Roman" w:hAnsi="Times New Roman" w:cs="Times New Roman"/>
          <w:color w:val="0D0D0D"/>
          <w:sz w:val="26"/>
          <w:szCs w:val="26"/>
        </w:rPr>
        <w:t>and</w:t>
      </w:r>
      <w:r w:rsidRPr="00300772">
        <w:rPr>
          <w:rFonts w:ascii="Times New Roman" w:eastAsia="Times New Roman" w:hAnsi="Times New Roman" w:cs="Times New Roman"/>
          <w:color w:val="0D0D0D"/>
          <w:sz w:val="26"/>
          <w:szCs w:val="26"/>
        </w:rPr>
        <w:t xml:space="preserve"> the discussion in the November 2019 Order </w:t>
      </w:r>
      <w:r>
        <w:rPr>
          <w:rFonts w:ascii="Times New Roman" w:eastAsia="Times New Roman" w:hAnsi="Times New Roman" w:cs="Times New Roman"/>
          <w:color w:val="0D0D0D"/>
          <w:sz w:val="26"/>
          <w:szCs w:val="26"/>
        </w:rPr>
        <w:t xml:space="preserve">recommend </w:t>
      </w:r>
      <w:r w:rsidRPr="00300772">
        <w:rPr>
          <w:rFonts w:ascii="Times New Roman" w:eastAsia="Times New Roman" w:hAnsi="Times New Roman" w:cs="Times New Roman"/>
          <w:color w:val="0D0D0D"/>
          <w:sz w:val="26"/>
          <w:szCs w:val="26"/>
        </w:rPr>
        <w:t xml:space="preserve">that </w:t>
      </w:r>
      <w:r>
        <w:rPr>
          <w:rFonts w:ascii="Times New Roman" w:eastAsia="Times New Roman" w:hAnsi="Times New Roman" w:cs="Times New Roman"/>
          <w:color w:val="0D0D0D"/>
          <w:sz w:val="26"/>
          <w:szCs w:val="26"/>
        </w:rPr>
        <w:t xml:space="preserve">utilities </w:t>
      </w:r>
      <w:r w:rsidRPr="009108D7">
        <w:rPr>
          <w:rFonts w:ascii="Times New Roman" w:eastAsia="Times New Roman" w:hAnsi="Times New Roman" w:cs="Times New Roman"/>
          <w:color w:val="0D0D0D"/>
          <w:sz w:val="26"/>
          <w:szCs w:val="26"/>
        </w:rPr>
        <w:t>exempt CAP customers from late payment charges or fees</w:t>
      </w:r>
      <w:r w:rsidRPr="00300772">
        <w:rPr>
          <w:rFonts w:ascii="Times New Roman" w:eastAsia="Times New Roman" w:hAnsi="Times New Roman" w:cs="Times New Roman"/>
          <w:color w:val="0D0D0D"/>
          <w:sz w:val="26"/>
          <w:szCs w:val="26"/>
        </w:rPr>
        <w:t xml:space="preserve">.  </w:t>
      </w:r>
      <w:r w:rsidRPr="00300772">
        <w:rPr>
          <w:rFonts w:ascii="Times New Roman" w:eastAsia="Times New Roman" w:hAnsi="Times New Roman" w:cs="Times New Roman"/>
          <w:i/>
          <w:iCs/>
          <w:color w:val="0D0D0D"/>
          <w:sz w:val="26"/>
          <w:szCs w:val="26"/>
        </w:rPr>
        <w:t>See</w:t>
      </w:r>
      <w:r w:rsidRPr="00300772">
        <w:rPr>
          <w:rFonts w:ascii="Times New Roman" w:eastAsia="Times New Roman" w:hAnsi="Times New Roman" w:cs="Times New Roman"/>
          <w:color w:val="0D0D0D"/>
          <w:sz w:val="26"/>
          <w:szCs w:val="26"/>
        </w:rPr>
        <w:t xml:space="preserve"> November 2019 Order at 5, </w:t>
      </w:r>
      <w:r>
        <w:rPr>
          <w:rFonts w:ascii="Times New Roman" w:eastAsia="Times New Roman" w:hAnsi="Times New Roman" w:cs="Times New Roman"/>
          <w:color w:val="0D0D0D"/>
          <w:sz w:val="26"/>
          <w:szCs w:val="26"/>
        </w:rPr>
        <w:t>52</w:t>
      </w:r>
      <w:r w:rsidRPr="00300772">
        <w:rPr>
          <w:rFonts w:ascii="Times New Roman" w:eastAsia="Times New Roman" w:hAnsi="Times New Roman" w:cs="Times New Roman"/>
          <w:color w:val="0D0D0D"/>
          <w:sz w:val="26"/>
          <w:szCs w:val="26"/>
        </w:rPr>
        <w:t>-5</w:t>
      </w:r>
      <w:r>
        <w:rPr>
          <w:rFonts w:ascii="Times New Roman" w:eastAsia="Times New Roman" w:hAnsi="Times New Roman" w:cs="Times New Roman"/>
          <w:color w:val="0D0D0D"/>
          <w:sz w:val="26"/>
          <w:szCs w:val="26"/>
        </w:rPr>
        <w:t>3</w:t>
      </w:r>
      <w:r w:rsidRPr="00300772">
        <w:rPr>
          <w:rFonts w:ascii="Times New Roman" w:eastAsia="Times New Roman" w:hAnsi="Times New Roman" w:cs="Times New Roman"/>
          <w:color w:val="0D0D0D"/>
          <w:sz w:val="26"/>
          <w:szCs w:val="26"/>
        </w:rPr>
        <w:t xml:space="preserve">, </w:t>
      </w:r>
      <w:r w:rsidRPr="00F02363">
        <w:rPr>
          <w:rFonts w:ascii="Times New Roman" w:eastAsia="Times New Roman" w:hAnsi="Times New Roman" w:cs="Times New Roman"/>
          <w:color w:val="0D0D0D"/>
          <w:sz w:val="26"/>
          <w:szCs w:val="26"/>
        </w:rPr>
        <w:t>102</w:t>
      </w:r>
      <w:r w:rsidRPr="00300772">
        <w:rPr>
          <w:rFonts w:ascii="Times New Roman" w:eastAsia="Times New Roman" w:hAnsi="Times New Roman" w:cs="Times New Roman"/>
          <w:color w:val="0D0D0D"/>
          <w:sz w:val="26"/>
          <w:szCs w:val="26"/>
        </w:rPr>
        <w:t xml:space="preserve">.  </w:t>
      </w:r>
    </w:p>
    <w:p w14:paraId="4A1E5C9E" w14:textId="77777777" w:rsidR="006849C5" w:rsidRPr="004B2105" w:rsidRDefault="006849C5" w:rsidP="006849C5">
      <w:pPr>
        <w:spacing w:after="0" w:line="360" w:lineRule="auto"/>
        <w:contextualSpacing/>
        <w:rPr>
          <w:rFonts w:ascii="Times New Roman" w:eastAsia="Times New Roman" w:hAnsi="Times New Roman" w:cs="Times New Roman"/>
          <w:color w:val="0D0D0D"/>
          <w:sz w:val="26"/>
          <w:szCs w:val="26"/>
          <w:highlight w:val="yellow"/>
        </w:rPr>
      </w:pPr>
    </w:p>
    <w:p w14:paraId="09D3FB42"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2742B3">
        <w:rPr>
          <w:rFonts w:ascii="Times New Roman" w:eastAsia="Times New Roman" w:hAnsi="Times New Roman" w:cs="Times New Roman"/>
          <w:color w:val="0D0D0D"/>
          <w:sz w:val="26"/>
          <w:szCs w:val="26"/>
        </w:rPr>
        <w:t xml:space="preserve">In its response to this Tentative Order, </w:t>
      </w:r>
      <w:r w:rsidRPr="002742B3">
        <w:rPr>
          <w:rFonts w:ascii="Times New Roman" w:eastAsia="Times New Roman" w:hAnsi="Times New Roman" w:cs="Times New Roman"/>
          <w:sz w:val="26"/>
          <w:szCs w:val="26"/>
        </w:rPr>
        <w:t>Duquesne</w:t>
      </w:r>
      <w:r w:rsidRPr="002742B3">
        <w:rPr>
          <w:rFonts w:ascii="Times New Roman" w:eastAsia="Times New Roman" w:hAnsi="Times New Roman" w:cs="Times New Roman"/>
          <w:color w:val="0D0D0D"/>
          <w:sz w:val="26"/>
          <w:szCs w:val="26"/>
        </w:rPr>
        <w:t xml:space="preserve"> should clarify </w:t>
      </w:r>
      <w:r>
        <w:rPr>
          <w:rFonts w:ascii="Times New Roman" w:eastAsia="Times New Roman" w:hAnsi="Times New Roman" w:cs="Times New Roman"/>
          <w:color w:val="0D0D0D"/>
          <w:sz w:val="26"/>
          <w:szCs w:val="26"/>
        </w:rPr>
        <w:t>whether late payment charges or fees are waived for CAP customers.</w:t>
      </w:r>
    </w:p>
    <w:bookmarkEnd w:id="11"/>
    <w:p w14:paraId="245ACEFF"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4AC3D312" w14:textId="77777777" w:rsidR="006849C5" w:rsidRPr="00BD21B4" w:rsidRDefault="006849C5" w:rsidP="006849C5">
      <w:pPr>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iCs/>
          <w:color w:val="0D0D0D"/>
          <w:sz w:val="26"/>
          <w:szCs w:val="26"/>
        </w:rPr>
        <w:t>e</w:t>
      </w:r>
      <w:r w:rsidRPr="00BD21B4">
        <w:rPr>
          <w:rFonts w:ascii="Times New Roman" w:eastAsia="Times New Roman" w:hAnsi="Times New Roman" w:cs="Times New Roman"/>
          <w:i/>
          <w:iCs/>
          <w:color w:val="0D0D0D"/>
          <w:sz w:val="26"/>
          <w:szCs w:val="26"/>
        </w:rPr>
        <w:t xml:space="preserve">. </w:t>
      </w:r>
      <w:r>
        <w:rPr>
          <w:rFonts w:ascii="Times New Roman" w:eastAsia="Times New Roman" w:hAnsi="Times New Roman" w:cs="Times New Roman"/>
          <w:i/>
          <w:iCs/>
          <w:color w:val="0D0D0D"/>
          <w:sz w:val="26"/>
          <w:szCs w:val="26"/>
        </w:rPr>
        <w:t>Notifying Customers of Maximum CAP Discount Exceptions</w:t>
      </w:r>
      <w:r w:rsidRPr="00BD21B4">
        <w:rPr>
          <w:rFonts w:ascii="Times New Roman" w:eastAsia="Times New Roman" w:hAnsi="Times New Roman" w:cs="Times New Roman"/>
          <w:i/>
          <w:color w:val="0D0D0D"/>
          <w:sz w:val="26"/>
          <w:szCs w:val="26"/>
        </w:rPr>
        <w:t xml:space="preserve"> </w:t>
      </w:r>
      <w:r w:rsidRPr="00BD21B4">
        <w:rPr>
          <w:rFonts w:ascii="Times New Roman" w:eastAsia="Times New Roman" w:hAnsi="Times New Roman" w:cs="Times New Roman"/>
          <w:color w:val="0D0D0D"/>
          <w:sz w:val="26"/>
          <w:szCs w:val="26"/>
        </w:rPr>
        <w:t>– Clarification Requested</w:t>
      </w:r>
    </w:p>
    <w:p w14:paraId="5585297D" w14:textId="77777777" w:rsidR="006849C5" w:rsidRPr="00015FA6" w:rsidRDefault="006849C5" w:rsidP="006849C5">
      <w:pPr>
        <w:spacing w:after="0" w:line="360" w:lineRule="auto"/>
        <w:ind w:firstLine="720"/>
        <w:contextualSpacing/>
        <w:rPr>
          <w:rFonts w:ascii="Times New Roman" w:eastAsia="Times New Roman" w:hAnsi="Times New Roman" w:cs="Times New Roman"/>
          <w:color w:val="0D0D0D"/>
          <w:sz w:val="26"/>
          <w:szCs w:val="26"/>
          <w:highlight w:val="yellow"/>
        </w:rPr>
      </w:pPr>
    </w:p>
    <w:p w14:paraId="709572FA"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As described above,</w:t>
      </w:r>
      <w:r w:rsidDel="00330A43">
        <w:rPr>
          <w:rFonts w:ascii="Times New Roman" w:eastAsia="Times New Roman" w:hAnsi="Times New Roman" w:cs="Times New Roman"/>
          <w:color w:val="0D0D0D"/>
          <w:sz w:val="26"/>
          <w:szCs w:val="26"/>
        </w:rPr>
        <w:t xml:space="preserve"> </w:t>
      </w:r>
      <w:r w:rsidRPr="0015152E">
        <w:rPr>
          <w:rFonts w:ascii="Times New Roman" w:eastAsia="Times New Roman" w:hAnsi="Times New Roman" w:cs="Times New Roman"/>
          <w:color w:val="0D0D0D"/>
          <w:sz w:val="26"/>
          <w:szCs w:val="26"/>
        </w:rPr>
        <w:t xml:space="preserve">when a </w:t>
      </w:r>
      <w:r>
        <w:rPr>
          <w:rFonts w:ascii="Times New Roman" w:eastAsia="Times New Roman" w:hAnsi="Times New Roman" w:cs="Times New Roman"/>
          <w:color w:val="0D0D0D"/>
          <w:sz w:val="26"/>
          <w:szCs w:val="26"/>
        </w:rPr>
        <w:t xml:space="preserve">CAP </w:t>
      </w:r>
      <w:r w:rsidRPr="0015152E">
        <w:rPr>
          <w:rFonts w:ascii="Times New Roman" w:eastAsia="Times New Roman" w:hAnsi="Times New Roman" w:cs="Times New Roman"/>
          <w:color w:val="0D0D0D"/>
          <w:sz w:val="26"/>
          <w:szCs w:val="26"/>
        </w:rPr>
        <w:t xml:space="preserve">customer reaches the maximum annual discount within </w:t>
      </w:r>
      <w:r>
        <w:rPr>
          <w:rFonts w:ascii="Times New Roman" w:eastAsia="Times New Roman" w:hAnsi="Times New Roman" w:cs="Times New Roman"/>
          <w:color w:val="0D0D0D"/>
          <w:sz w:val="26"/>
          <w:szCs w:val="26"/>
        </w:rPr>
        <w:t>12</w:t>
      </w:r>
      <w:r w:rsidRPr="0015152E">
        <w:rPr>
          <w:rFonts w:ascii="Times New Roman" w:eastAsia="Times New Roman" w:hAnsi="Times New Roman" w:cs="Times New Roman"/>
          <w:color w:val="0D0D0D"/>
          <w:sz w:val="26"/>
          <w:szCs w:val="26"/>
        </w:rPr>
        <w:t xml:space="preserve"> months of the anniversary of the enrollment month, </w:t>
      </w:r>
      <w:r>
        <w:rPr>
          <w:rFonts w:ascii="Times New Roman" w:eastAsia="Times New Roman" w:hAnsi="Times New Roman" w:cs="Times New Roman"/>
          <w:color w:val="0D0D0D"/>
          <w:sz w:val="26"/>
          <w:szCs w:val="26"/>
        </w:rPr>
        <w:t>the customer is</w:t>
      </w:r>
      <w:r w:rsidRPr="0015152E">
        <w:rPr>
          <w:rFonts w:ascii="Times New Roman" w:eastAsia="Times New Roman" w:hAnsi="Times New Roman" w:cs="Times New Roman"/>
          <w:color w:val="0D0D0D"/>
          <w:sz w:val="26"/>
          <w:szCs w:val="26"/>
        </w:rPr>
        <w:t xml:space="preserve"> required to pay the actual bill at the full tariff rate</w:t>
      </w:r>
      <w:r>
        <w:rPr>
          <w:rFonts w:ascii="Times New Roman" w:eastAsia="Times New Roman" w:hAnsi="Times New Roman" w:cs="Times New Roman"/>
          <w:color w:val="0D0D0D"/>
          <w:sz w:val="26"/>
          <w:szCs w:val="26"/>
        </w:rPr>
        <w:t xml:space="preserve"> until the end of the 12-month period</w:t>
      </w:r>
      <w:r w:rsidRPr="0015152E">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 </w:t>
      </w:r>
      <w:r w:rsidRPr="00FF3376">
        <w:rPr>
          <w:rFonts w:ascii="Times New Roman" w:eastAsia="Times New Roman" w:hAnsi="Times New Roman" w:cs="Times New Roman"/>
          <w:color w:val="0D0D0D"/>
          <w:sz w:val="26"/>
          <w:szCs w:val="26"/>
        </w:rPr>
        <w:t xml:space="preserve">Duquesne </w:t>
      </w:r>
      <w:r>
        <w:rPr>
          <w:rFonts w:ascii="Times New Roman" w:eastAsia="Times New Roman" w:hAnsi="Times New Roman" w:cs="Times New Roman"/>
          <w:color w:val="0D0D0D"/>
          <w:sz w:val="26"/>
          <w:szCs w:val="26"/>
        </w:rPr>
        <w:t xml:space="preserve">reports that it will provide the average annual deficiency for heating and non-heating customers in its next quinquennial USECP filing.  </w:t>
      </w:r>
      <w:r w:rsidRPr="0015152E">
        <w:rPr>
          <w:rFonts w:ascii="Times New Roman" w:eastAsia="Times New Roman" w:hAnsi="Times New Roman" w:cs="Times New Roman"/>
          <w:color w:val="0D0D0D"/>
          <w:sz w:val="26"/>
          <w:szCs w:val="26"/>
        </w:rPr>
        <w:t>Proposed 2020 USECP at 9.</w:t>
      </w:r>
    </w:p>
    <w:p w14:paraId="3068E778"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4384A9CE" w14:textId="77777777" w:rsidR="006849C5" w:rsidRPr="00015FA6" w:rsidRDefault="006849C5" w:rsidP="006849C5">
      <w:pPr>
        <w:spacing w:after="0" w:line="360" w:lineRule="auto"/>
        <w:ind w:firstLine="720"/>
        <w:contextualSpacing/>
        <w:rPr>
          <w:rFonts w:ascii="Times New Roman" w:eastAsia="Times New Roman" w:hAnsi="Times New Roman" w:cs="Times New Roman"/>
          <w:color w:val="0D0D0D"/>
          <w:sz w:val="26"/>
          <w:szCs w:val="26"/>
          <w:highlight w:val="yellow"/>
        </w:rPr>
      </w:pPr>
      <w:r>
        <w:rPr>
          <w:rFonts w:ascii="Times New Roman" w:eastAsia="Times New Roman" w:hAnsi="Times New Roman" w:cs="Times New Roman"/>
          <w:color w:val="0D0D0D"/>
          <w:sz w:val="26"/>
          <w:szCs w:val="26"/>
        </w:rPr>
        <w:t xml:space="preserve">Duquesne lists several exceptions to maximum annual CAP discounts that qualify as extenuating circumstances including (1) the addition of a household member; (2) serious illness or medical condition; (3) health-related usage consumption beyond the customer’s control; (4) severe weather conditions; and (5) structural damage to residence.  </w:t>
      </w:r>
      <w:r w:rsidRPr="00A7130E">
        <w:rPr>
          <w:rFonts w:ascii="Times New Roman" w:eastAsia="Times New Roman" w:hAnsi="Times New Roman" w:cs="Times New Roman"/>
          <w:sz w:val="26"/>
          <w:szCs w:val="26"/>
        </w:rPr>
        <w:t>Proposed 2020</w:t>
      </w:r>
      <w:r>
        <w:rPr>
          <w:rFonts w:ascii="Times New Roman" w:eastAsia="Times New Roman" w:hAnsi="Times New Roman" w:cs="Times New Roman"/>
          <w:sz w:val="26"/>
          <w:szCs w:val="26"/>
        </w:rPr>
        <w:t xml:space="preserve"> </w:t>
      </w:r>
      <w:r w:rsidRPr="00A7130E">
        <w:rPr>
          <w:rFonts w:ascii="Times New Roman" w:eastAsia="Times New Roman" w:hAnsi="Times New Roman" w:cs="Times New Roman"/>
          <w:sz w:val="26"/>
          <w:szCs w:val="26"/>
        </w:rPr>
        <w:t xml:space="preserve">USECP at </w:t>
      </w:r>
      <w:r>
        <w:rPr>
          <w:rFonts w:ascii="Times New Roman" w:eastAsia="Times New Roman" w:hAnsi="Times New Roman" w:cs="Times New Roman"/>
          <w:sz w:val="26"/>
          <w:szCs w:val="26"/>
        </w:rPr>
        <w:t>9</w:t>
      </w:r>
      <w:r w:rsidRPr="00A7130E">
        <w:rPr>
          <w:rFonts w:ascii="Times New Roman" w:eastAsia="Times New Roman" w:hAnsi="Times New Roman" w:cs="Times New Roman"/>
          <w:sz w:val="26"/>
          <w:szCs w:val="26"/>
        </w:rPr>
        <w:t>.</w:t>
      </w:r>
      <w:r>
        <w:rPr>
          <w:rFonts w:ascii="Times New Roman" w:eastAsia="Times New Roman" w:hAnsi="Times New Roman" w:cs="Times New Roman"/>
          <w:color w:val="0D0D0D"/>
          <w:sz w:val="26"/>
          <w:szCs w:val="26"/>
        </w:rPr>
        <w:t xml:space="preserve">  However, it does not list the ways in which CAP customers are notified that they are reaching their maximum annual CAP discount.  Furthermore, it is unknown in what timeframe customers must contact Duquesne to let it know that they may qualify for an exception to the maximum annual discount.</w:t>
      </w:r>
    </w:p>
    <w:p w14:paraId="53731B0D" w14:textId="77777777" w:rsidR="006849C5" w:rsidRPr="00015FA6" w:rsidRDefault="006849C5" w:rsidP="006849C5">
      <w:pPr>
        <w:spacing w:after="0" w:line="360" w:lineRule="auto"/>
        <w:contextualSpacing/>
        <w:rPr>
          <w:rFonts w:ascii="Times New Roman" w:eastAsia="Times New Roman" w:hAnsi="Times New Roman" w:cs="Times New Roman"/>
          <w:color w:val="0D0D0D"/>
          <w:sz w:val="26"/>
          <w:szCs w:val="26"/>
          <w:highlight w:val="yellow"/>
        </w:rPr>
      </w:pPr>
    </w:p>
    <w:p w14:paraId="01E1AC0D"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E72A90">
        <w:rPr>
          <w:rFonts w:ascii="Times New Roman" w:eastAsia="Calibri" w:hAnsi="Times New Roman" w:cs="Times New Roman"/>
          <w:i/>
          <w:sz w:val="26"/>
          <w:szCs w:val="26"/>
        </w:rPr>
        <w:t>Proposed Resolution:</w:t>
      </w:r>
      <w:r w:rsidRPr="00E72A90">
        <w:rPr>
          <w:rFonts w:ascii="Times New Roman" w:eastAsia="Calibri" w:hAnsi="Times New Roman" w:cs="Times New Roman"/>
          <w:sz w:val="26"/>
          <w:szCs w:val="26"/>
        </w:rPr>
        <w:t xml:space="preserve"> </w:t>
      </w:r>
      <w:r w:rsidRPr="00E72A90">
        <w:rPr>
          <w:rFonts w:ascii="Times New Roman" w:eastAsia="Times New Roman" w:hAnsi="Times New Roman" w:cs="Times New Roman"/>
          <w:color w:val="0D0D0D"/>
          <w:sz w:val="26"/>
          <w:szCs w:val="26"/>
        </w:rPr>
        <w:t xml:space="preserve">In its response to this Tentative Order, Duquesne should explain how </w:t>
      </w:r>
      <w:r>
        <w:rPr>
          <w:rFonts w:ascii="Times New Roman" w:eastAsia="Times New Roman" w:hAnsi="Times New Roman" w:cs="Times New Roman"/>
          <w:color w:val="0D0D0D"/>
          <w:sz w:val="26"/>
          <w:szCs w:val="26"/>
        </w:rPr>
        <w:t xml:space="preserve">it makes </w:t>
      </w:r>
      <w:r w:rsidRPr="00E72A90">
        <w:rPr>
          <w:rFonts w:ascii="Times New Roman" w:eastAsia="Times New Roman" w:hAnsi="Times New Roman" w:cs="Times New Roman"/>
          <w:color w:val="0D0D0D"/>
          <w:sz w:val="26"/>
          <w:szCs w:val="26"/>
        </w:rPr>
        <w:t xml:space="preserve">CAP customers aware </w:t>
      </w:r>
      <w:r>
        <w:rPr>
          <w:rFonts w:ascii="Times New Roman" w:eastAsia="Times New Roman" w:hAnsi="Times New Roman" w:cs="Times New Roman"/>
          <w:color w:val="0D0D0D"/>
          <w:sz w:val="26"/>
          <w:szCs w:val="26"/>
        </w:rPr>
        <w:t xml:space="preserve">(1) if they are approaching or have reached </w:t>
      </w:r>
      <w:r w:rsidRPr="00E72A90">
        <w:rPr>
          <w:rFonts w:ascii="Times New Roman" w:eastAsia="Times New Roman" w:hAnsi="Times New Roman" w:cs="Times New Roman"/>
          <w:color w:val="0D0D0D"/>
          <w:sz w:val="26"/>
          <w:szCs w:val="26"/>
        </w:rPr>
        <w:t xml:space="preserve">their annual CAP discount </w:t>
      </w:r>
      <w:r>
        <w:rPr>
          <w:rFonts w:ascii="Times New Roman" w:eastAsia="Times New Roman" w:hAnsi="Times New Roman" w:cs="Times New Roman"/>
          <w:color w:val="0D0D0D"/>
          <w:sz w:val="26"/>
          <w:szCs w:val="26"/>
        </w:rPr>
        <w:t xml:space="preserve">limit; </w:t>
      </w:r>
      <w:r w:rsidRPr="00E72A90">
        <w:rPr>
          <w:rFonts w:ascii="Times New Roman" w:eastAsia="Times New Roman" w:hAnsi="Times New Roman" w:cs="Times New Roman"/>
          <w:color w:val="0D0D0D"/>
          <w:sz w:val="26"/>
          <w:szCs w:val="26"/>
        </w:rPr>
        <w:t xml:space="preserve">and </w:t>
      </w:r>
      <w:r>
        <w:rPr>
          <w:rFonts w:ascii="Times New Roman" w:eastAsia="Times New Roman" w:hAnsi="Times New Roman" w:cs="Times New Roman"/>
          <w:color w:val="0D0D0D"/>
          <w:sz w:val="26"/>
          <w:szCs w:val="26"/>
        </w:rPr>
        <w:t>(2) of the exceptions to the CAP discount limit and what steps to take if the household qualifies for these exceptions.</w:t>
      </w:r>
      <w:r w:rsidRPr="00E72A90">
        <w:rPr>
          <w:rFonts w:ascii="Times New Roman" w:eastAsia="Times New Roman" w:hAnsi="Times New Roman" w:cs="Times New Roman"/>
          <w:color w:val="0D0D0D"/>
          <w:sz w:val="26"/>
          <w:szCs w:val="26"/>
        </w:rPr>
        <w:t xml:space="preserve"> </w:t>
      </w:r>
      <w:r w:rsidRPr="00E72A90" w:rsidDel="001D6FF7">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Duquesne should also identify whether </w:t>
      </w:r>
      <w:r w:rsidRPr="00E72A90">
        <w:rPr>
          <w:rFonts w:ascii="Times New Roman" w:eastAsia="Times New Roman" w:hAnsi="Times New Roman" w:cs="Times New Roman"/>
          <w:color w:val="0D0D0D"/>
          <w:sz w:val="26"/>
          <w:szCs w:val="26"/>
        </w:rPr>
        <w:t xml:space="preserve">these customers receive priority for other </w:t>
      </w:r>
      <w:r>
        <w:rPr>
          <w:rFonts w:ascii="Times New Roman" w:eastAsia="Times New Roman" w:hAnsi="Times New Roman" w:cs="Times New Roman"/>
          <w:color w:val="0D0D0D"/>
          <w:sz w:val="26"/>
          <w:szCs w:val="26"/>
        </w:rPr>
        <w:t>Duquesne universal service</w:t>
      </w:r>
      <w:r w:rsidRPr="00E72A90">
        <w:rPr>
          <w:rFonts w:ascii="Times New Roman" w:eastAsia="Times New Roman" w:hAnsi="Times New Roman" w:cs="Times New Roman"/>
          <w:color w:val="0D0D0D"/>
          <w:sz w:val="26"/>
          <w:szCs w:val="26"/>
        </w:rPr>
        <w:t xml:space="preserve"> programs</w:t>
      </w:r>
      <w:r>
        <w:rPr>
          <w:rFonts w:ascii="Times New Roman" w:eastAsia="Times New Roman" w:hAnsi="Times New Roman" w:cs="Times New Roman"/>
          <w:color w:val="0D0D0D"/>
          <w:sz w:val="26"/>
          <w:szCs w:val="26"/>
        </w:rPr>
        <w:t xml:space="preserve"> or assistance such as Smart Comfort or hardship fund grants.</w:t>
      </w:r>
    </w:p>
    <w:p w14:paraId="49921888"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04C400E3" w14:textId="77777777" w:rsidR="006849C5" w:rsidRPr="00646D85" w:rsidRDefault="006849C5" w:rsidP="006849C5">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f</w:t>
      </w:r>
      <w:r w:rsidRPr="00646D85">
        <w:rPr>
          <w:rFonts w:ascii="Times New Roman" w:eastAsia="Times New Roman" w:hAnsi="Times New Roman" w:cs="Times New Roman"/>
          <w:i/>
          <w:color w:val="0D0D0D"/>
          <w:sz w:val="26"/>
          <w:szCs w:val="26"/>
        </w:rPr>
        <w:t xml:space="preserve">. </w:t>
      </w:r>
      <w:r w:rsidRPr="00CF2A51">
        <w:rPr>
          <w:rFonts w:ascii="Times New Roman" w:eastAsia="Times New Roman" w:hAnsi="Times New Roman" w:cs="Times New Roman"/>
          <w:i/>
          <w:color w:val="0D0D0D"/>
          <w:sz w:val="26"/>
          <w:szCs w:val="26"/>
        </w:rPr>
        <w:t>One-time Transitional In-Program Debt Forgiveness</w:t>
      </w:r>
      <w:r w:rsidRPr="00646D85">
        <w:rPr>
          <w:rFonts w:ascii="Times New Roman" w:eastAsia="Times New Roman" w:hAnsi="Times New Roman" w:cs="Times New Roman"/>
          <w:i/>
          <w:color w:val="0D0D0D"/>
          <w:sz w:val="26"/>
          <w:szCs w:val="26"/>
        </w:rPr>
        <w:t xml:space="preserve"> – </w:t>
      </w:r>
      <w:r w:rsidRPr="00646D85">
        <w:rPr>
          <w:rFonts w:ascii="Times New Roman" w:eastAsia="Times New Roman" w:hAnsi="Times New Roman" w:cs="Times New Roman"/>
          <w:iCs/>
          <w:color w:val="0D0D0D"/>
          <w:sz w:val="26"/>
          <w:szCs w:val="26"/>
        </w:rPr>
        <w:t>Clarification Requested</w:t>
      </w:r>
    </w:p>
    <w:p w14:paraId="6E62C906"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5EC6CCB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 xml:space="preserve">As mentioned above, </w:t>
      </w:r>
      <w:r w:rsidRPr="00503C03">
        <w:rPr>
          <w:rFonts w:ascii="Times New Roman" w:eastAsia="Times New Roman" w:hAnsi="Times New Roman" w:cs="Times New Roman"/>
          <w:color w:val="0D0D0D"/>
          <w:sz w:val="26"/>
          <w:szCs w:val="26"/>
        </w:rPr>
        <w:t xml:space="preserve">Duquesne will offer a one-time transitional IPA debt forgiveness program on past due in-CAP arrears that exist </w:t>
      </w:r>
      <w:r>
        <w:rPr>
          <w:rFonts w:ascii="Times New Roman" w:eastAsia="Times New Roman" w:hAnsi="Times New Roman" w:cs="Times New Roman"/>
          <w:color w:val="0D0D0D"/>
          <w:sz w:val="26"/>
          <w:szCs w:val="26"/>
        </w:rPr>
        <w:t xml:space="preserve">when CAP customers </w:t>
      </w:r>
      <w:r w:rsidRPr="00503C03">
        <w:rPr>
          <w:rFonts w:ascii="Times New Roman" w:eastAsia="Times New Roman" w:hAnsi="Times New Roman" w:cs="Times New Roman"/>
          <w:color w:val="0D0D0D"/>
          <w:sz w:val="26"/>
          <w:szCs w:val="26"/>
        </w:rPr>
        <w:t xml:space="preserve">transition to the PIPP.  This debt will be forgiven over </w:t>
      </w:r>
      <w:r>
        <w:rPr>
          <w:rFonts w:ascii="Times New Roman" w:eastAsia="Times New Roman" w:hAnsi="Times New Roman" w:cs="Times New Roman"/>
          <w:color w:val="0D0D0D"/>
          <w:sz w:val="26"/>
          <w:szCs w:val="26"/>
        </w:rPr>
        <w:t>24 months</w:t>
      </w:r>
      <w:r w:rsidRPr="00503C03">
        <w:rPr>
          <w:rFonts w:ascii="Times New Roman" w:eastAsia="Times New Roman" w:hAnsi="Times New Roman" w:cs="Times New Roman"/>
          <w:color w:val="0D0D0D"/>
          <w:sz w:val="26"/>
          <w:szCs w:val="26"/>
        </w:rPr>
        <w:t xml:space="preserve"> of in-full payments.</w:t>
      </w:r>
      <w:r>
        <w:rPr>
          <w:rFonts w:ascii="Times New Roman" w:eastAsia="Times New Roman" w:hAnsi="Times New Roman" w:cs="Times New Roman"/>
          <w:color w:val="0D0D0D"/>
          <w:sz w:val="26"/>
          <w:szCs w:val="26"/>
        </w:rPr>
        <w:t xml:space="preserve">  </w:t>
      </w:r>
      <w:r w:rsidRPr="00A7130E">
        <w:rPr>
          <w:rFonts w:ascii="Times New Roman" w:eastAsia="Times New Roman" w:hAnsi="Times New Roman" w:cs="Times New Roman"/>
          <w:sz w:val="26"/>
          <w:szCs w:val="26"/>
        </w:rPr>
        <w:t>Proposed 2020</w:t>
      </w:r>
      <w:r>
        <w:rPr>
          <w:rFonts w:ascii="Times New Roman" w:eastAsia="Times New Roman" w:hAnsi="Times New Roman" w:cs="Times New Roman"/>
          <w:sz w:val="26"/>
          <w:szCs w:val="26"/>
        </w:rPr>
        <w:t xml:space="preserve"> </w:t>
      </w:r>
      <w:r w:rsidRPr="00A7130E">
        <w:rPr>
          <w:rFonts w:ascii="Times New Roman" w:eastAsia="Times New Roman" w:hAnsi="Times New Roman" w:cs="Times New Roman"/>
          <w:sz w:val="26"/>
          <w:szCs w:val="26"/>
        </w:rPr>
        <w:t xml:space="preserve">USECP at </w:t>
      </w:r>
      <w:r>
        <w:rPr>
          <w:rFonts w:ascii="Times New Roman" w:eastAsia="Times New Roman" w:hAnsi="Times New Roman" w:cs="Times New Roman"/>
          <w:sz w:val="26"/>
          <w:szCs w:val="26"/>
        </w:rPr>
        <w:t>10</w:t>
      </w:r>
      <w:r w:rsidRPr="00A7130E">
        <w:rPr>
          <w:rFonts w:ascii="Times New Roman" w:eastAsia="Times New Roman" w:hAnsi="Times New Roman" w:cs="Times New Roman"/>
          <w:sz w:val="26"/>
          <w:szCs w:val="26"/>
        </w:rPr>
        <w:t>.</w:t>
      </w:r>
    </w:p>
    <w:p w14:paraId="0BA93552"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756F4947"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It is not clear from the USECP if this one-time transitional IPA forgiveness i</w:t>
      </w:r>
      <w:r w:rsidRPr="00503C03">
        <w:rPr>
          <w:rFonts w:ascii="Times New Roman" w:eastAsia="Times New Roman" w:hAnsi="Times New Roman" w:cs="Times New Roman"/>
          <w:color w:val="0D0D0D"/>
          <w:sz w:val="26"/>
          <w:szCs w:val="26"/>
        </w:rPr>
        <w:t xml:space="preserve">s a parallel forgiveness program to PPA forgiveness </w:t>
      </w:r>
      <w:r>
        <w:rPr>
          <w:rFonts w:ascii="Times New Roman" w:eastAsia="Times New Roman" w:hAnsi="Times New Roman" w:cs="Times New Roman"/>
          <w:color w:val="0D0D0D"/>
          <w:sz w:val="26"/>
          <w:szCs w:val="26"/>
        </w:rPr>
        <w:t>or if</w:t>
      </w:r>
      <w:r w:rsidRPr="00503C03">
        <w:rPr>
          <w:rFonts w:ascii="Times New Roman" w:eastAsia="Times New Roman" w:hAnsi="Times New Roman" w:cs="Times New Roman"/>
          <w:color w:val="0D0D0D"/>
          <w:sz w:val="26"/>
          <w:szCs w:val="26"/>
        </w:rPr>
        <w:t xml:space="preserve"> the arrears </w:t>
      </w:r>
      <w:r>
        <w:rPr>
          <w:rFonts w:ascii="Times New Roman" w:eastAsia="Times New Roman" w:hAnsi="Times New Roman" w:cs="Times New Roman"/>
          <w:color w:val="0D0D0D"/>
          <w:sz w:val="26"/>
          <w:szCs w:val="26"/>
        </w:rPr>
        <w:t xml:space="preserve">from the </w:t>
      </w:r>
      <w:r w:rsidRPr="00503C03">
        <w:rPr>
          <w:rFonts w:ascii="Times New Roman" w:eastAsia="Times New Roman" w:hAnsi="Times New Roman" w:cs="Times New Roman"/>
          <w:color w:val="0D0D0D"/>
          <w:sz w:val="26"/>
          <w:szCs w:val="26"/>
        </w:rPr>
        <w:t xml:space="preserve">IPA combine with </w:t>
      </w:r>
      <w:r>
        <w:rPr>
          <w:rFonts w:ascii="Times New Roman" w:eastAsia="Times New Roman" w:hAnsi="Times New Roman" w:cs="Times New Roman"/>
          <w:color w:val="0D0D0D"/>
          <w:sz w:val="26"/>
          <w:szCs w:val="26"/>
        </w:rPr>
        <w:t xml:space="preserve">any remaining </w:t>
      </w:r>
      <w:r w:rsidRPr="00503C03">
        <w:rPr>
          <w:rFonts w:ascii="Times New Roman" w:eastAsia="Times New Roman" w:hAnsi="Times New Roman" w:cs="Times New Roman"/>
          <w:color w:val="0D0D0D"/>
          <w:sz w:val="26"/>
          <w:szCs w:val="26"/>
        </w:rPr>
        <w:t>PPAs</w:t>
      </w:r>
      <w:r>
        <w:rPr>
          <w:rFonts w:ascii="Times New Roman" w:eastAsia="Times New Roman" w:hAnsi="Times New Roman" w:cs="Times New Roman"/>
          <w:color w:val="0D0D0D"/>
          <w:sz w:val="26"/>
          <w:szCs w:val="26"/>
        </w:rPr>
        <w:t xml:space="preserve"> to begin a new 24-month forgiveness cycle.</w:t>
      </w:r>
    </w:p>
    <w:p w14:paraId="495B155D"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464F7244" w14:textId="77777777" w:rsidR="006849C5" w:rsidRDefault="006849C5" w:rsidP="006849C5">
      <w:pPr>
        <w:spacing w:after="0" w:line="360" w:lineRule="auto"/>
        <w:contextualSpacing/>
        <w:rPr>
          <w:rFonts w:ascii="Times New Roman" w:eastAsia="Calibri" w:hAnsi="Times New Roman" w:cs="Times New Roman"/>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Pr>
          <w:rFonts w:ascii="Times New Roman" w:eastAsia="Calibri" w:hAnsi="Times New Roman" w:cs="Times New Roman"/>
          <w:sz w:val="26"/>
          <w:szCs w:val="26"/>
        </w:rPr>
        <w:t>its</w:t>
      </w:r>
      <w:r w:rsidRPr="004B73A7">
        <w:rPr>
          <w:rFonts w:ascii="Times New Roman" w:eastAsia="Calibri" w:hAnsi="Times New Roman" w:cs="Times New Roman"/>
          <w:sz w:val="26"/>
          <w:szCs w:val="26"/>
        </w:rPr>
        <w:t xml:space="preserve"> response to this Tentative Order, </w:t>
      </w:r>
      <w:r w:rsidRPr="00246BB0">
        <w:rPr>
          <w:rFonts w:ascii="Times New Roman" w:eastAsia="Calibri" w:hAnsi="Times New Roman" w:cs="Times New Roman"/>
          <w:sz w:val="26"/>
          <w:szCs w:val="26"/>
        </w:rPr>
        <w:t xml:space="preserve">Duquesne </w:t>
      </w:r>
      <w:r>
        <w:rPr>
          <w:rFonts w:ascii="Times New Roman" w:eastAsia="Calibri" w:hAnsi="Times New Roman" w:cs="Times New Roman"/>
          <w:sz w:val="26"/>
          <w:szCs w:val="26"/>
        </w:rPr>
        <w:t xml:space="preserve">should </w:t>
      </w:r>
      <w:bookmarkStart w:id="14" w:name="_Hlk54620366"/>
      <w:r>
        <w:rPr>
          <w:rFonts w:ascii="Times New Roman" w:eastAsia="Calibri" w:hAnsi="Times New Roman" w:cs="Times New Roman"/>
          <w:sz w:val="26"/>
          <w:szCs w:val="26"/>
        </w:rPr>
        <w:t xml:space="preserve">clarify </w:t>
      </w:r>
      <w:r w:rsidRPr="00FE7C26">
        <w:rPr>
          <w:rFonts w:ascii="Times New Roman" w:eastAsia="Calibri" w:hAnsi="Times New Roman" w:cs="Times New Roman"/>
          <w:sz w:val="26"/>
          <w:szCs w:val="26"/>
        </w:rPr>
        <w:t xml:space="preserve">whether IPA forgiveness will be provided separately </w:t>
      </w:r>
      <w:r>
        <w:rPr>
          <w:rFonts w:ascii="Times New Roman" w:eastAsia="Calibri" w:hAnsi="Times New Roman" w:cs="Times New Roman"/>
          <w:sz w:val="26"/>
          <w:szCs w:val="26"/>
        </w:rPr>
        <w:t>or combined with PPA</w:t>
      </w:r>
      <w:r w:rsidRPr="00FE7C26">
        <w:rPr>
          <w:rFonts w:ascii="Times New Roman" w:eastAsia="Calibri" w:hAnsi="Times New Roman" w:cs="Times New Roman"/>
          <w:sz w:val="26"/>
          <w:szCs w:val="26"/>
        </w:rPr>
        <w:t xml:space="preserve"> forgiveness.</w:t>
      </w:r>
      <w:bookmarkEnd w:id="14"/>
    </w:p>
    <w:p w14:paraId="70DF809A"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49559559" w14:textId="77777777" w:rsidR="006849C5" w:rsidRPr="00646D85" w:rsidRDefault="006849C5" w:rsidP="006849C5">
      <w:pPr>
        <w:keepNext/>
        <w:spacing w:after="0" w:line="360" w:lineRule="auto"/>
        <w:contextualSpacing/>
        <w:rPr>
          <w:rFonts w:ascii="Times New Roman" w:eastAsia="Times New Roman" w:hAnsi="Times New Roman" w:cs="Times New Roman"/>
          <w:iCs/>
          <w:color w:val="0D0D0D"/>
          <w:sz w:val="26"/>
          <w:szCs w:val="26"/>
        </w:rPr>
      </w:pPr>
      <w:bookmarkStart w:id="15" w:name="_Hlk54605935"/>
      <w:bookmarkEnd w:id="12"/>
      <w:r>
        <w:rPr>
          <w:rFonts w:ascii="Times New Roman" w:eastAsia="Times New Roman" w:hAnsi="Times New Roman" w:cs="Times New Roman"/>
          <w:i/>
          <w:color w:val="0D0D0D"/>
          <w:sz w:val="26"/>
          <w:szCs w:val="26"/>
        </w:rPr>
        <w:t>g</w:t>
      </w:r>
      <w:r w:rsidRPr="00646D85">
        <w:rPr>
          <w:rFonts w:ascii="Times New Roman" w:eastAsia="Times New Roman" w:hAnsi="Times New Roman" w:cs="Times New Roman"/>
          <w:i/>
          <w:color w:val="0D0D0D"/>
          <w:sz w:val="26"/>
          <w:szCs w:val="26"/>
        </w:rPr>
        <w:t xml:space="preserve">. Implement an Online CAP Application and Accept Documentation Electronically – </w:t>
      </w:r>
      <w:r w:rsidRPr="00646D85">
        <w:rPr>
          <w:rFonts w:ascii="Times New Roman" w:eastAsia="Times New Roman" w:hAnsi="Times New Roman" w:cs="Times New Roman"/>
          <w:iCs/>
          <w:color w:val="0D0D0D"/>
          <w:sz w:val="26"/>
          <w:szCs w:val="26"/>
        </w:rPr>
        <w:t>Clarification Requested</w:t>
      </w:r>
    </w:p>
    <w:bookmarkEnd w:id="15"/>
    <w:p w14:paraId="734F457B" w14:textId="77777777" w:rsidR="006849C5" w:rsidRPr="00907A2B" w:rsidRDefault="006849C5" w:rsidP="006849C5">
      <w:pPr>
        <w:keepNext/>
        <w:spacing w:after="0" w:line="360" w:lineRule="auto"/>
        <w:contextualSpacing/>
        <w:rPr>
          <w:rFonts w:ascii="Times New Roman" w:eastAsia="Times New Roman" w:hAnsi="Times New Roman" w:cs="Times New Roman"/>
          <w:color w:val="0D0D0D"/>
          <w:sz w:val="26"/>
          <w:szCs w:val="26"/>
          <w:highlight w:val="yellow"/>
        </w:rPr>
      </w:pPr>
    </w:p>
    <w:p w14:paraId="43296AD5"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8D64A3">
        <w:rPr>
          <w:rFonts w:ascii="Times New Roman" w:eastAsia="Times New Roman" w:hAnsi="Times New Roman" w:cs="Times New Roman"/>
          <w:sz w:val="26"/>
          <w:szCs w:val="26"/>
        </w:rPr>
        <w:t xml:space="preserve">Duquesne reports that </w:t>
      </w:r>
      <w:r>
        <w:rPr>
          <w:rFonts w:ascii="Times New Roman" w:eastAsia="Times New Roman" w:hAnsi="Times New Roman" w:cs="Times New Roman"/>
          <w:sz w:val="26"/>
          <w:szCs w:val="26"/>
        </w:rPr>
        <w:t xml:space="preserve">customers may currently apply for </w:t>
      </w:r>
      <w:r w:rsidRPr="008D64A3">
        <w:rPr>
          <w:rFonts w:ascii="Times New Roman" w:eastAsia="Times New Roman" w:hAnsi="Times New Roman" w:cs="Times New Roman"/>
          <w:sz w:val="26"/>
          <w:szCs w:val="26"/>
        </w:rPr>
        <w:t>CAP in-person</w:t>
      </w:r>
      <w:r>
        <w:rPr>
          <w:rFonts w:ascii="Times New Roman" w:eastAsia="Times New Roman" w:hAnsi="Times New Roman" w:cs="Times New Roman"/>
          <w:sz w:val="26"/>
          <w:szCs w:val="26"/>
        </w:rPr>
        <w:t>,</w:t>
      </w:r>
      <w:r w:rsidRPr="008D64A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by telephone, and via an online application.</w:t>
      </w:r>
      <w:r w:rsidRPr="003551D0">
        <w:t xml:space="preserve"> </w:t>
      </w:r>
      <w:r>
        <w:t xml:space="preserve"> </w:t>
      </w:r>
      <w:r w:rsidRPr="003551D0">
        <w:rPr>
          <w:rFonts w:ascii="Times New Roman" w:eastAsia="Times New Roman" w:hAnsi="Times New Roman" w:cs="Times New Roman"/>
          <w:sz w:val="26"/>
          <w:szCs w:val="26"/>
        </w:rPr>
        <w:t>Proposed 2020</w:t>
      </w:r>
      <w:r>
        <w:rPr>
          <w:rFonts w:ascii="Times New Roman" w:eastAsia="Times New Roman" w:hAnsi="Times New Roman" w:cs="Times New Roman"/>
          <w:sz w:val="26"/>
          <w:szCs w:val="26"/>
        </w:rPr>
        <w:t xml:space="preserve"> </w:t>
      </w:r>
      <w:r w:rsidRPr="003551D0">
        <w:rPr>
          <w:rFonts w:ascii="Times New Roman" w:eastAsia="Times New Roman" w:hAnsi="Times New Roman" w:cs="Times New Roman"/>
          <w:sz w:val="26"/>
          <w:szCs w:val="26"/>
        </w:rPr>
        <w:t>USECP at 10.</w:t>
      </w:r>
      <w:r>
        <w:rPr>
          <w:rFonts w:ascii="Times New Roman" w:eastAsia="Times New Roman" w:hAnsi="Times New Roman" w:cs="Times New Roman"/>
          <w:sz w:val="26"/>
          <w:szCs w:val="26"/>
        </w:rPr>
        <w:t xml:space="preserve"> </w:t>
      </w:r>
      <w:r w:rsidRPr="008D64A3">
        <w:rPr>
          <w:rFonts w:ascii="Times New Roman" w:eastAsia="Times New Roman" w:hAnsi="Times New Roman" w:cs="Times New Roman"/>
          <w:sz w:val="26"/>
          <w:szCs w:val="26"/>
        </w:rPr>
        <w:t xml:space="preserve"> </w:t>
      </w:r>
      <w:r w:rsidRPr="00646D85">
        <w:rPr>
          <w:rFonts w:ascii="Times New Roman" w:eastAsia="Times New Roman" w:hAnsi="Times New Roman" w:cs="Times New Roman"/>
          <w:sz w:val="26"/>
          <w:szCs w:val="26"/>
        </w:rPr>
        <w:t xml:space="preserve">However, the proposed USECP does not </w:t>
      </w:r>
      <w:r>
        <w:rPr>
          <w:rFonts w:ascii="Times New Roman" w:eastAsia="Times New Roman" w:hAnsi="Times New Roman" w:cs="Times New Roman"/>
          <w:sz w:val="26"/>
          <w:szCs w:val="26"/>
        </w:rPr>
        <w:t>identify</w:t>
      </w:r>
      <w:r w:rsidRPr="00646D85">
        <w:rPr>
          <w:rFonts w:ascii="Times New Roman" w:eastAsia="Times New Roman" w:hAnsi="Times New Roman" w:cs="Times New Roman"/>
          <w:sz w:val="26"/>
          <w:szCs w:val="26"/>
        </w:rPr>
        <w:t xml:space="preserve"> if </w:t>
      </w:r>
      <w:r w:rsidRPr="00577EAF">
        <w:rPr>
          <w:rFonts w:ascii="Times New Roman" w:eastAsia="Times New Roman" w:hAnsi="Times New Roman" w:cs="Times New Roman"/>
          <w:sz w:val="26"/>
          <w:szCs w:val="26"/>
        </w:rPr>
        <w:t xml:space="preserve">Duquesne </w:t>
      </w:r>
      <w:r>
        <w:rPr>
          <w:rFonts w:ascii="Times New Roman" w:eastAsia="Times New Roman" w:hAnsi="Times New Roman" w:cs="Times New Roman"/>
          <w:sz w:val="26"/>
          <w:szCs w:val="26"/>
        </w:rPr>
        <w:t xml:space="preserve">will also </w:t>
      </w:r>
      <w:r w:rsidRPr="00646D85">
        <w:rPr>
          <w:rFonts w:ascii="Times New Roman" w:eastAsia="Times New Roman" w:hAnsi="Times New Roman" w:cs="Times New Roman"/>
          <w:sz w:val="26"/>
          <w:szCs w:val="26"/>
        </w:rPr>
        <w:t xml:space="preserve">accept documentation </w:t>
      </w:r>
      <w:r>
        <w:rPr>
          <w:rFonts w:ascii="Times New Roman" w:eastAsia="Times New Roman" w:hAnsi="Times New Roman" w:cs="Times New Roman"/>
          <w:sz w:val="26"/>
          <w:szCs w:val="26"/>
        </w:rPr>
        <w:t>electronically when customers apply online.</w:t>
      </w:r>
    </w:p>
    <w:p w14:paraId="26F43DA1"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02ED1193" w14:textId="77777777" w:rsidR="006849C5" w:rsidRPr="00646D85" w:rsidRDefault="006849C5" w:rsidP="006849C5">
      <w:pPr>
        <w:spacing w:after="0" w:line="360" w:lineRule="auto"/>
        <w:contextualSpacing/>
        <w:rPr>
          <w:rFonts w:ascii="Times New Roman" w:eastAsia="Times New Roman" w:hAnsi="Times New Roman" w:cs="Times New Roman"/>
          <w:color w:val="0D0D0D"/>
          <w:sz w:val="26"/>
          <w:szCs w:val="26"/>
        </w:rPr>
      </w:pPr>
      <w:r w:rsidRPr="00646D85">
        <w:rPr>
          <w:rFonts w:ascii="Times New Roman" w:eastAsia="Calibri" w:hAnsi="Times New Roman" w:cs="Times New Roman"/>
          <w:i/>
          <w:sz w:val="26"/>
          <w:szCs w:val="26"/>
        </w:rPr>
        <w:t>Proposed Resolution:</w:t>
      </w:r>
      <w:r w:rsidRPr="00646D85">
        <w:rPr>
          <w:rFonts w:ascii="Times New Roman" w:eastAsia="Calibri" w:hAnsi="Times New Roman" w:cs="Times New Roman"/>
          <w:sz w:val="26"/>
          <w:szCs w:val="26"/>
        </w:rPr>
        <w:t xml:space="preserve"> </w:t>
      </w:r>
      <w:r w:rsidRPr="00646D85">
        <w:rPr>
          <w:rFonts w:ascii="Times New Roman" w:eastAsia="Times New Roman" w:hAnsi="Times New Roman" w:cs="Times New Roman"/>
          <w:color w:val="0D0D0D"/>
          <w:sz w:val="26"/>
          <w:szCs w:val="26"/>
        </w:rPr>
        <w:t xml:space="preserve">Section 69.265(8)(ii) of the CAP Policy Statement </w:t>
      </w:r>
      <w:r>
        <w:rPr>
          <w:rFonts w:ascii="Times New Roman" w:eastAsia="Times New Roman" w:hAnsi="Times New Roman" w:cs="Times New Roman"/>
          <w:color w:val="0D0D0D"/>
          <w:sz w:val="26"/>
          <w:szCs w:val="26"/>
        </w:rPr>
        <w:t xml:space="preserve">and </w:t>
      </w:r>
      <w:r w:rsidRPr="00646D85">
        <w:rPr>
          <w:rFonts w:ascii="Times New Roman" w:eastAsia="Times New Roman" w:hAnsi="Times New Roman" w:cs="Times New Roman"/>
          <w:color w:val="0D0D0D"/>
          <w:sz w:val="26"/>
          <w:szCs w:val="26"/>
        </w:rPr>
        <w:t xml:space="preserve">the November 2019 Order </w:t>
      </w:r>
      <w:r>
        <w:rPr>
          <w:rFonts w:ascii="Times New Roman" w:eastAsia="Times New Roman" w:hAnsi="Times New Roman" w:cs="Times New Roman"/>
          <w:color w:val="0D0D0D"/>
          <w:sz w:val="26"/>
          <w:szCs w:val="26"/>
        </w:rPr>
        <w:t xml:space="preserve">recommend </w:t>
      </w:r>
      <w:r w:rsidRPr="00646D85">
        <w:rPr>
          <w:rFonts w:ascii="Times New Roman" w:eastAsia="Times New Roman" w:hAnsi="Times New Roman" w:cs="Times New Roman"/>
          <w:color w:val="0D0D0D"/>
          <w:sz w:val="26"/>
          <w:szCs w:val="26"/>
        </w:rPr>
        <w:t xml:space="preserve">that utilities should establish online CAP applications and should allow customers to submit documentation electronically.  </w:t>
      </w:r>
      <w:r w:rsidRPr="00646D85">
        <w:rPr>
          <w:rFonts w:ascii="Times New Roman" w:eastAsia="Times New Roman" w:hAnsi="Times New Roman" w:cs="Times New Roman"/>
          <w:i/>
          <w:iCs/>
          <w:color w:val="0D0D0D"/>
          <w:sz w:val="26"/>
          <w:szCs w:val="26"/>
        </w:rPr>
        <w:t>See</w:t>
      </w:r>
      <w:r w:rsidRPr="00646D85">
        <w:rPr>
          <w:rFonts w:ascii="Times New Roman" w:eastAsia="Times New Roman" w:hAnsi="Times New Roman" w:cs="Times New Roman"/>
          <w:color w:val="0D0D0D"/>
          <w:sz w:val="26"/>
          <w:szCs w:val="26"/>
        </w:rPr>
        <w:t xml:space="preserve"> November 2019 Order at 6, 61-63, 102.  </w:t>
      </w:r>
    </w:p>
    <w:p w14:paraId="5BC7DDD6" w14:textId="77777777" w:rsidR="006849C5" w:rsidRPr="00646D85" w:rsidRDefault="006849C5" w:rsidP="006849C5">
      <w:pPr>
        <w:spacing w:after="0" w:line="360" w:lineRule="auto"/>
        <w:contextualSpacing/>
        <w:rPr>
          <w:rFonts w:ascii="Times New Roman" w:eastAsia="Times New Roman" w:hAnsi="Times New Roman" w:cs="Times New Roman"/>
          <w:color w:val="0D0D0D"/>
          <w:sz w:val="26"/>
          <w:szCs w:val="26"/>
        </w:rPr>
      </w:pPr>
    </w:p>
    <w:p w14:paraId="1D9645BF"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646D85">
        <w:rPr>
          <w:rFonts w:ascii="Times New Roman" w:eastAsia="Times New Roman" w:hAnsi="Times New Roman" w:cs="Times New Roman"/>
          <w:color w:val="0D0D0D"/>
          <w:sz w:val="26"/>
          <w:szCs w:val="26"/>
        </w:rPr>
        <w:t xml:space="preserve">In its response to this Tentative Order, </w:t>
      </w:r>
      <w:r w:rsidRPr="00646D85">
        <w:rPr>
          <w:rFonts w:ascii="Times New Roman" w:eastAsia="Times New Roman" w:hAnsi="Times New Roman" w:cs="Times New Roman"/>
          <w:sz w:val="26"/>
          <w:szCs w:val="26"/>
        </w:rPr>
        <w:t>Duquesne</w:t>
      </w:r>
      <w:r w:rsidRPr="00646D85">
        <w:rPr>
          <w:rFonts w:ascii="Times New Roman" w:eastAsia="Times New Roman" w:hAnsi="Times New Roman" w:cs="Times New Roman"/>
          <w:color w:val="0D0D0D"/>
          <w:sz w:val="26"/>
          <w:szCs w:val="26"/>
        </w:rPr>
        <w:t xml:space="preserve"> should </w:t>
      </w:r>
      <w:r>
        <w:rPr>
          <w:rFonts w:ascii="Times New Roman" w:eastAsia="Times New Roman" w:hAnsi="Times New Roman" w:cs="Times New Roman"/>
          <w:color w:val="0D0D0D"/>
          <w:sz w:val="26"/>
          <w:szCs w:val="26"/>
        </w:rPr>
        <w:t xml:space="preserve">identify if the online application allows customers to submit documentation electronically and, if so, provide details on how that process works.  </w:t>
      </w:r>
    </w:p>
    <w:p w14:paraId="28FE6331"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4230081F" w14:textId="77777777" w:rsidR="006849C5" w:rsidRPr="00646D85" w:rsidRDefault="006849C5" w:rsidP="006849C5">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h</w:t>
      </w:r>
      <w:r w:rsidRPr="00E20ECF">
        <w:rPr>
          <w:rFonts w:ascii="Times New Roman" w:eastAsia="Times New Roman" w:hAnsi="Times New Roman" w:cs="Times New Roman"/>
          <w:i/>
          <w:color w:val="0D0D0D"/>
          <w:sz w:val="26"/>
          <w:szCs w:val="26"/>
        </w:rPr>
        <w:t xml:space="preserve">. CAP Recertification Methods – </w:t>
      </w:r>
      <w:r w:rsidRPr="00E20ECF">
        <w:rPr>
          <w:rFonts w:ascii="Times New Roman" w:eastAsia="Times New Roman" w:hAnsi="Times New Roman" w:cs="Times New Roman"/>
          <w:iCs/>
          <w:color w:val="0D0D0D"/>
          <w:sz w:val="26"/>
          <w:szCs w:val="26"/>
        </w:rPr>
        <w:t>Clarification Requested</w:t>
      </w:r>
    </w:p>
    <w:p w14:paraId="47B46561"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6EA20517" w14:textId="57DD0800" w:rsidR="006849C5" w:rsidRDefault="006849C5" w:rsidP="006849C5">
      <w:pPr>
        <w:spacing w:after="0" w:line="360" w:lineRule="auto"/>
        <w:ind w:firstLine="720"/>
        <w:contextualSpacing/>
        <w:rPr>
          <w:rFonts w:ascii="Times New Roman" w:hAnsi="Times New Roman"/>
          <w:sz w:val="26"/>
          <w:szCs w:val="26"/>
        </w:rPr>
      </w:pPr>
      <w:r>
        <w:rPr>
          <w:rFonts w:ascii="Times New Roman" w:eastAsia="Times New Roman" w:hAnsi="Times New Roman" w:cs="Times New Roman"/>
          <w:color w:val="0D0D0D"/>
          <w:sz w:val="26"/>
          <w:szCs w:val="26"/>
        </w:rPr>
        <w:t>Duquesne</w:t>
      </w:r>
      <w:r w:rsidDel="00164BEF">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notes that CBOs serve as CAP administering agencies.  Proposed 2020 USECP at 19.  The CAP Intake Processes section of the Proposed 2020 USECP states that CAP enrollment will be supported in</w:t>
      </w:r>
      <w:r w:rsidR="00BF727B">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person, over the phone, and via an online application.  </w:t>
      </w:r>
      <w:r w:rsidRPr="002C3B29">
        <w:rPr>
          <w:rFonts w:ascii="Times New Roman" w:eastAsia="Times New Roman" w:hAnsi="Times New Roman" w:cs="Times New Roman"/>
          <w:color w:val="0D0D0D"/>
          <w:sz w:val="26"/>
          <w:szCs w:val="26"/>
        </w:rPr>
        <w:t>Proposed 20</w:t>
      </w:r>
      <w:r>
        <w:rPr>
          <w:rFonts w:ascii="Times New Roman" w:eastAsia="Times New Roman" w:hAnsi="Times New Roman" w:cs="Times New Roman"/>
          <w:color w:val="0D0D0D"/>
          <w:sz w:val="26"/>
          <w:szCs w:val="26"/>
        </w:rPr>
        <w:t>20</w:t>
      </w:r>
      <w:r w:rsidRPr="002C3B29">
        <w:rPr>
          <w:rFonts w:ascii="Times New Roman" w:eastAsia="Times New Roman" w:hAnsi="Times New Roman" w:cs="Times New Roman"/>
          <w:color w:val="0D0D0D"/>
          <w:sz w:val="26"/>
          <w:szCs w:val="26"/>
        </w:rPr>
        <w:t xml:space="preserve"> USECP</w:t>
      </w:r>
      <w:r w:rsidRPr="004B73A7">
        <w:rPr>
          <w:rFonts w:ascii="Times New Roman" w:eastAsia="Times New Roman" w:hAnsi="Times New Roman" w:cs="Times New Roman"/>
          <w:color w:val="0D0D0D"/>
          <w:sz w:val="26"/>
          <w:szCs w:val="26"/>
        </w:rPr>
        <w:t xml:space="preserve"> at </w:t>
      </w:r>
      <w:r w:rsidRPr="00C601AC">
        <w:rPr>
          <w:rFonts w:ascii="Times New Roman" w:eastAsia="Times New Roman" w:hAnsi="Times New Roman" w:cs="Times New Roman"/>
          <w:color w:val="0D0D0D"/>
          <w:sz w:val="26"/>
          <w:szCs w:val="26"/>
        </w:rPr>
        <w:t>1</w:t>
      </w:r>
      <w:r>
        <w:rPr>
          <w:rFonts w:ascii="Times New Roman" w:eastAsia="Times New Roman" w:hAnsi="Times New Roman" w:cs="Times New Roman"/>
          <w:color w:val="0D0D0D"/>
          <w:sz w:val="26"/>
          <w:szCs w:val="26"/>
        </w:rPr>
        <w:t>0</w:t>
      </w:r>
      <w:r w:rsidRPr="004B73A7">
        <w:rPr>
          <w:rFonts w:ascii="Times New Roman" w:eastAsia="Times New Roman" w:hAnsi="Times New Roman" w:cs="Times New Roman"/>
          <w:color w:val="0D0D0D"/>
          <w:sz w:val="26"/>
          <w:szCs w:val="26"/>
        </w:rPr>
        <w:t xml:space="preserve">.  </w:t>
      </w:r>
    </w:p>
    <w:p w14:paraId="58AA2ECD" w14:textId="77777777" w:rsidR="006849C5" w:rsidRDefault="006849C5" w:rsidP="006849C5">
      <w:pPr>
        <w:spacing w:after="0" w:line="360" w:lineRule="auto"/>
        <w:ind w:firstLine="720"/>
        <w:contextualSpacing/>
        <w:rPr>
          <w:rFonts w:ascii="Times New Roman" w:hAnsi="Times New Roman"/>
          <w:sz w:val="26"/>
          <w:szCs w:val="26"/>
        </w:rPr>
      </w:pPr>
    </w:p>
    <w:p w14:paraId="13D25A99"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hAnsi="Times New Roman"/>
          <w:sz w:val="26"/>
          <w:szCs w:val="26"/>
        </w:rPr>
        <w:t xml:space="preserve">However, there is no mention in the proposed USECP of allowing customers to apply by mail or fax via a paper CAP application.  </w:t>
      </w:r>
      <w:r>
        <w:rPr>
          <w:rFonts w:ascii="Times New Roman" w:eastAsia="Times New Roman" w:hAnsi="Times New Roman" w:cs="Times New Roman"/>
          <w:color w:val="0D0D0D"/>
          <w:sz w:val="26"/>
          <w:szCs w:val="26"/>
        </w:rPr>
        <w:t xml:space="preserve">Customers with hearing or speaking disabilities, for example, may prefer to apply for the program through such methods.  </w:t>
      </w:r>
      <w:bookmarkStart w:id="16" w:name="_Hlk49176738"/>
      <w:r>
        <w:rPr>
          <w:rFonts w:ascii="Times New Roman" w:eastAsia="Calibri" w:hAnsi="Times New Roman" w:cs="Times New Roman"/>
          <w:sz w:val="26"/>
          <w:szCs w:val="26"/>
        </w:rPr>
        <w:t>Duquesne</w:t>
      </w:r>
      <w:bookmarkEnd w:id="16"/>
      <w:r>
        <w:rPr>
          <w:rFonts w:ascii="Times New Roman" w:eastAsia="Calibri" w:hAnsi="Times New Roman" w:cs="Times New Roman"/>
          <w:sz w:val="26"/>
          <w:szCs w:val="26"/>
        </w:rPr>
        <w:t xml:space="preserve"> should provide more details about what </w:t>
      </w:r>
      <w:r>
        <w:rPr>
          <w:rFonts w:ascii="Times New Roman" w:eastAsia="Times New Roman" w:hAnsi="Times New Roman" w:cs="Times New Roman"/>
          <w:color w:val="0D0D0D"/>
          <w:sz w:val="26"/>
          <w:szCs w:val="26"/>
        </w:rPr>
        <w:t>mediums are and are not available for low-income households to apply or recertify for CAP.  We would also like</w:t>
      </w:r>
      <w:r w:rsidDel="002722D8">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additional details</w:t>
      </w:r>
      <w:r w:rsidRPr="00E97BC6">
        <w:rPr>
          <w:rFonts w:ascii="Times New Roman" w:eastAsia="Times New Roman" w:hAnsi="Times New Roman" w:cs="Times New Roman"/>
          <w:color w:val="0D0D0D"/>
          <w:sz w:val="26"/>
          <w:szCs w:val="26"/>
        </w:rPr>
        <w:t xml:space="preserve"> on </w:t>
      </w:r>
      <w:r>
        <w:rPr>
          <w:rFonts w:ascii="Times New Roman" w:eastAsia="Times New Roman" w:hAnsi="Times New Roman" w:cs="Times New Roman"/>
          <w:color w:val="0D0D0D"/>
          <w:sz w:val="26"/>
          <w:szCs w:val="26"/>
        </w:rPr>
        <w:t xml:space="preserve">the intake </w:t>
      </w:r>
      <w:r w:rsidRPr="00E97BC6">
        <w:rPr>
          <w:rFonts w:ascii="Times New Roman" w:eastAsia="Times New Roman" w:hAnsi="Times New Roman" w:cs="Times New Roman"/>
          <w:color w:val="0D0D0D"/>
          <w:sz w:val="26"/>
          <w:szCs w:val="26"/>
        </w:rPr>
        <w:t>proc</w:t>
      </w:r>
      <w:r>
        <w:rPr>
          <w:rFonts w:ascii="Times New Roman" w:eastAsia="Times New Roman" w:hAnsi="Times New Roman" w:cs="Times New Roman"/>
          <w:color w:val="0D0D0D"/>
          <w:sz w:val="26"/>
          <w:szCs w:val="26"/>
        </w:rPr>
        <w:t>edure</w:t>
      </w:r>
      <w:r w:rsidRPr="00E97BC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used by CBOs</w:t>
      </w:r>
      <w:r w:rsidRPr="00E97BC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for</w:t>
      </w:r>
      <w:r w:rsidRPr="00E97BC6">
        <w:rPr>
          <w:rFonts w:ascii="Times New Roman" w:eastAsia="Times New Roman" w:hAnsi="Times New Roman" w:cs="Times New Roman"/>
          <w:color w:val="0D0D0D"/>
          <w:sz w:val="26"/>
          <w:szCs w:val="26"/>
        </w:rPr>
        <w:t xml:space="preserve"> CAP applications and recertifications.  </w:t>
      </w:r>
    </w:p>
    <w:p w14:paraId="07EA572F"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441F5102" w14:textId="77777777" w:rsidR="006849C5" w:rsidRDefault="006849C5" w:rsidP="006849C5">
      <w:pPr>
        <w:spacing w:after="0" w:line="360" w:lineRule="auto"/>
        <w:contextualSpacing/>
        <w:rPr>
          <w:rFonts w:ascii="Times New Roman" w:eastAsia="Calibri" w:hAnsi="Times New Roman" w:cs="Times New Roman"/>
          <w:sz w:val="26"/>
          <w:szCs w:val="26"/>
        </w:rPr>
      </w:pPr>
      <w:bookmarkStart w:id="17" w:name="_Hlk54611763"/>
      <w:bookmarkStart w:id="18" w:name="_Hlk49335850"/>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In </w:t>
      </w:r>
      <w:r>
        <w:rPr>
          <w:rFonts w:ascii="Times New Roman" w:eastAsia="Calibri" w:hAnsi="Times New Roman" w:cs="Times New Roman"/>
          <w:sz w:val="26"/>
          <w:szCs w:val="26"/>
        </w:rPr>
        <w:t>its</w:t>
      </w:r>
      <w:r w:rsidRPr="004B73A7">
        <w:rPr>
          <w:rFonts w:ascii="Times New Roman" w:eastAsia="Calibri" w:hAnsi="Times New Roman" w:cs="Times New Roman"/>
          <w:sz w:val="26"/>
          <w:szCs w:val="26"/>
        </w:rPr>
        <w:t xml:space="preserve"> response to this Tentative Order, </w:t>
      </w:r>
      <w:r w:rsidRPr="00246BB0">
        <w:rPr>
          <w:rFonts w:ascii="Times New Roman" w:eastAsia="Calibri" w:hAnsi="Times New Roman" w:cs="Times New Roman"/>
          <w:sz w:val="26"/>
          <w:szCs w:val="26"/>
        </w:rPr>
        <w:t xml:space="preserve">Duquesne </w:t>
      </w:r>
      <w:r>
        <w:rPr>
          <w:rFonts w:ascii="Times New Roman" w:eastAsia="Calibri" w:hAnsi="Times New Roman" w:cs="Times New Roman"/>
          <w:sz w:val="26"/>
          <w:szCs w:val="26"/>
        </w:rPr>
        <w:t xml:space="preserve">should explain what mediums are available to apply or recertify for CAP.  Duquesne should also address whether prohibiting customers from applying via mail or fax may limit access to the program. </w:t>
      </w:r>
    </w:p>
    <w:bookmarkEnd w:id="17"/>
    <w:p w14:paraId="007396A4" w14:textId="77777777" w:rsidR="006849C5" w:rsidRDefault="006849C5" w:rsidP="006849C5">
      <w:pPr>
        <w:spacing w:after="0" w:line="360" w:lineRule="auto"/>
        <w:contextualSpacing/>
        <w:rPr>
          <w:rFonts w:ascii="Times New Roman" w:eastAsia="Calibri" w:hAnsi="Times New Roman" w:cs="Times New Roman"/>
          <w:sz w:val="26"/>
          <w:szCs w:val="26"/>
        </w:rPr>
      </w:pPr>
    </w:p>
    <w:p w14:paraId="6D66CE0B"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C037D4">
        <w:rPr>
          <w:rFonts w:ascii="Times New Roman" w:eastAsia="Times New Roman" w:hAnsi="Times New Roman" w:cs="Times New Roman"/>
          <w:color w:val="0D0D0D"/>
          <w:sz w:val="26"/>
          <w:szCs w:val="26"/>
        </w:rPr>
        <w:lastRenderedPageBreak/>
        <w:t xml:space="preserve">Duquesne </w:t>
      </w:r>
      <w:r>
        <w:rPr>
          <w:rFonts w:ascii="Times New Roman" w:eastAsia="Times New Roman" w:hAnsi="Times New Roman" w:cs="Times New Roman"/>
          <w:color w:val="0D0D0D"/>
          <w:sz w:val="26"/>
          <w:szCs w:val="26"/>
        </w:rPr>
        <w:t>should</w:t>
      </w:r>
      <w:r w:rsidRPr="00BF13CA">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also</w:t>
      </w:r>
      <w:r w:rsidRPr="00BF13CA">
        <w:rPr>
          <w:rFonts w:ascii="Times New Roman" w:eastAsia="Times New Roman" w:hAnsi="Times New Roman" w:cs="Times New Roman"/>
          <w:color w:val="0D0D0D"/>
          <w:sz w:val="26"/>
          <w:szCs w:val="26"/>
        </w:rPr>
        <w:t xml:space="preserve"> </w:t>
      </w:r>
      <w:r w:rsidRPr="00E97BC6">
        <w:rPr>
          <w:rFonts w:ascii="Times New Roman" w:eastAsia="Times New Roman" w:hAnsi="Times New Roman" w:cs="Times New Roman"/>
          <w:color w:val="0D0D0D"/>
          <w:sz w:val="26"/>
          <w:szCs w:val="26"/>
        </w:rPr>
        <w:t xml:space="preserve">outline the </w:t>
      </w:r>
      <w:r>
        <w:rPr>
          <w:rFonts w:ascii="Times New Roman" w:eastAsia="Times New Roman" w:hAnsi="Times New Roman" w:cs="Times New Roman"/>
          <w:color w:val="0D0D0D"/>
          <w:sz w:val="26"/>
          <w:szCs w:val="26"/>
        </w:rPr>
        <w:t xml:space="preserve">CAP application procedure </w:t>
      </w:r>
      <w:r w:rsidRPr="00E97BC6">
        <w:rPr>
          <w:rFonts w:ascii="Times New Roman" w:eastAsia="Times New Roman" w:hAnsi="Times New Roman" w:cs="Times New Roman"/>
          <w:color w:val="0D0D0D"/>
          <w:sz w:val="26"/>
          <w:szCs w:val="26"/>
        </w:rPr>
        <w:t>(</w:t>
      </w:r>
      <w:r w:rsidRPr="00E97BC6">
        <w:rPr>
          <w:rFonts w:ascii="Times New Roman" w:eastAsia="Times New Roman" w:hAnsi="Times New Roman" w:cs="Times New Roman"/>
          <w:i/>
          <w:iCs/>
          <w:color w:val="0D0D0D"/>
          <w:sz w:val="26"/>
          <w:szCs w:val="26"/>
        </w:rPr>
        <w:t>i.e.</w:t>
      </w:r>
      <w:r w:rsidRPr="00E97BC6">
        <w:rPr>
          <w:rFonts w:ascii="Times New Roman" w:eastAsia="Times New Roman" w:hAnsi="Times New Roman" w:cs="Times New Roman"/>
          <w:color w:val="0D0D0D"/>
          <w:sz w:val="26"/>
          <w:szCs w:val="26"/>
        </w:rPr>
        <w:t xml:space="preserve">, how </w:t>
      </w:r>
      <w:r>
        <w:rPr>
          <w:rFonts w:ascii="Times New Roman" w:eastAsia="Times New Roman" w:hAnsi="Times New Roman" w:cs="Times New Roman"/>
          <w:color w:val="0D0D0D"/>
          <w:sz w:val="26"/>
          <w:szCs w:val="26"/>
        </w:rPr>
        <w:t>customers</w:t>
      </w:r>
      <w:r w:rsidRPr="00E97BC6">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can </w:t>
      </w:r>
      <w:r w:rsidRPr="00E97BC6">
        <w:rPr>
          <w:rFonts w:ascii="Times New Roman" w:eastAsia="Times New Roman" w:hAnsi="Times New Roman" w:cs="Times New Roman"/>
          <w:color w:val="0D0D0D"/>
          <w:sz w:val="26"/>
          <w:szCs w:val="26"/>
        </w:rPr>
        <w:t>apply</w:t>
      </w:r>
      <w:r>
        <w:rPr>
          <w:rFonts w:ascii="Times New Roman" w:eastAsia="Times New Roman" w:hAnsi="Times New Roman" w:cs="Times New Roman"/>
          <w:color w:val="0D0D0D"/>
          <w:sz w:val="26"/>
          <w:szCs w:val="26"/>
        </w:rPr>
        <w:t xml:space="preserve"> and what process is followed</w:t>
      </w:r>
      <w:r w:rsidRPr="00E97BC6">
        <w:rPr>
          <w:rFonts w:ascii="Times New Roman" w:eastAsia="Times New Roman" w:hAnsi="Times New Roman" w:cs="Times New Roman"/>
          <w:color w:val="0D0D0D"/>
          <w:sz w:val="26"/>
          <w:szCs w:val="26"/>
        </w:rPr>
        <w:t>, etc.)</w:t>
      </w:r>
      <w:r>
        <w:rPr>
          <w:rFonts w:ascii="Times New Roman" w:eastAsia="Times New Roman" w:hAnsi="Times New Roman" w:cs="Times New Roman"/>
          <w:color w:val="0D0D0D"/>
          <w:sz w:val="26"/>
          <w:szCs w:val="26"/>
        </w:rPr>
        <w:t>, including the process used by the CBOs to recertify customers for CAP, and including the timeframes for any reminder notices sent to customers and the documentation requirements.</w:t>
      </w:r>
    </w:p>
    <w:p w14:paraId="1BFB6C3E" w14:textId="77777777" w:rsidR="006849C5" w:rsidRDefault="006849C5" w:rsidP="006849C5">
      <w:pPr>
        <w:spacing w:after="0" w:line="360" w:lineRule="auto"/>
        <w:contextualSpacing/>
        <w:rPr>
          <w:rFonts w:ascii="Times New Roman" w:eastAsia="Times New Roman" w:hAnsi="Times New Roman" w:cs="Times New Roman"/>
          <w:sz w:val="26"/>
          <w:szCs w:val="26"/>
        </w:rPr>
      </w:pPr>
      <w:bookmarkStart w:id="19" w:name="_Hlk44929306"/>
      <w:bookmarkEnd w:id="18"/>
    </w:p>
    <w:p w14:paraId="1774494A" w14:textId="77777777" w:rsidR="006849C5" w:rsidRPr="002F55C8" w:rsidRDefault="006849C5" w:rsidP="006849C5">
      <w:pPr>
        <w:keepNext/>
        <w:spacing w:after="0" w:line="360" w:lineRule="auto"/>
        <w:contextualSpacing/>
        <w:rPr>
          <w:rFonts w:ascii="Times New Roman" w:eastAsia="Times New Roman" w:hAnsi="Times New Roman" w:cs="Times New Roman"/>
          <w:iCs/>
          <w:color w:val="0D0D0D"/>
          <w:sz w:val="26"/>
          <w:szCs w:val="26"/>
        </w:rPr>
      </w:pPr>
      <w:proofErr w:type="spellStart"/>
      <w:r>
        <w:rPr>
          <w:rFonts w:ascii="Times New Roman" w:eastAsia="Times New Roman" w:hAnsi="Times New Roman" w:cs="Times New Roman"/>
          <w:i/>
          <w:color w:val="0D0D0D"/>
          <w:sz w:val="26"/>
          <w:szCs w:val="26"/>
        </w:rPr>
        <w:t>i</w:t>
      </w:r>
      <w:proofErr w:type="spellEnd"/>
      <w:r w:rsidRPr="002F55C8">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CAP Enrollment Follow-up Interviews</w:t>
      </w:r>
      <w:r w:rsidRPr="002F55C8">
        <w:rPr>
          <w:rFonts w:ascii="Times New Roman" w:eastAsia="Times New Roman" w:hAnsi="Times New Roman" w:cs="Times New Roman"/>
          <w:i/>
          <w:color w:val="0D0D0D"/>
          <w:sz w:val="26"/>
          <w:szCs w:val="26"/>
        </w:rPr>
        <w:t xml:space="preserve"> – </w:t>
      </w:r>
      <w:r w:rsidRPr="002F55C8">
        <w:rPr>
          <w:rFonts w:ascii="Times New Roman" w:eastAsia="Times New Roman" w:hAnsi="Times New Roman" w:cs="Times New Roman"/>
          <w:iCs/>
          <w:color w:val="0D0D0D"/>
          <w:sz w:val="26"/>
          <w:szCs w:val="26"/>
        </w:rPr>
        <w:t>Clarification Requested</w:t>
      </w:r>
    </w:p>
    <w:p w14:paraId="632C494A" w14:textId="77777777" w:rsidR="006849C5" w:rsidRPr="002F55C8" w:rsidRDefault="006849C5" w:rsidP="006849C5">
      <w:pPr>
        <w:spacing w:after="0" w:line="360" w:lineRule="auto"/>
        <w:contextualSpacing/>
        <w:rPr>
          <w:rFonts w:ascii="Times New Roman" w:eastAsia="Times New Roman" w:hAnsi="Times New Roman" w:cs="Times New Roman"/>
          <w:color w:val="0D0D0D"/>
          <w:sz w:val="26"/>
          <w:szCs w:val="26"/>
        </w:rPr>
      </w:pPr>
    </w:p>
    <w:p w14:paraId="35047892" w14:textId="77777777" w:rsidR="006849C5" w:rsidRPr="002F55C8"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2F55C8">
        <w:rPr>
          <w:rFonts w:ascii="Times New Roman" w:eastAsia="Times New Roman" w:hAnsi="Times New Roman" w:cs="Times New Roman"/>
          <w:color w:val="0D0D0D"/>
          <w:sz w:val="26"/>
          <w:szCs w:val="26"/>
        </w:rPr>
        <w:t xml:space="preserve">Duquesne states that a CBO agent will conduct follow-up interviews with </w:t>
      </w:r>
      <w:r>
        <w:rPr>
          <w:rFonts w:ascii="Times New Roman" w:eastAsia="Times New Roman" w:hAnsi="Times New Roman" w:cs="Times New Roman"/>
          <w:color w:val="0D0D0D"/>
          <w:sz w:val="26"/>
          <w:szCs w:val="26"/>
        </w:rPr>
        <w:t xml:space="preserve">CAP </w:t>
      </w:r>
      <w:r w:rsidRPr="002F55C8">
        <w:rPr>
          <w:rFonts w:ascii="Times New Roman" w:eastAsia="Times New Roman" w:hAnsi="Times New Roman" w:cs="Times New Roman"/>
          <w:color w:val="0D0D0D"/>
          <w:sz w:val="26"/>
          <w:szCs w:val="26"/>
        </w:rPr>
        <w:t>customers</w:t>
      </w:r>
      <w:r>
        <w:rPr>
          <w:rFonts w:ascii="Times New Roman" w:eastAsia="Times New Roman" w:hAnsi="Times New Roman" w:cs="Times New Roman"/>
          <w:color w:val="0D0D0D"/>
          <w:sz w:val="26"/>
          <w:szCs w:val="26"/>
        </w:rPr>
        <w:t xml:space="preserve"> after enrollment</w:t>
      </w:r>
      <w:r w:rsidRPr="002F55C8">
        <w:rPr>
          <w:rFonts w:ascii="Times New Roman" w:eastAsia="Times New Roman" w:hAnsi="Times New Roman" w:cs="Times New Roman"/>
          <w:color w:val="0D0D0D"/>
          <w:sz w:val="26"/>
          <w:szCs w:val="26"/>
        </w:rPr>
        <w:t xml:space="preserve">.  These follow-up interviews will </w:t>
      </w:r>
      <w:r>
        <w:rPr>
          <w:rFonts w:ascii="Times New Roman" w:eastAsia="Times New Roman" w:hAnsi="Times New Roman" w:cs="Times New Roman"/>
          <w:color w:val="0D0D0D"/>
          <w:sz w:val="26"/>
          <w:szCs w:val="26"/>
        </w:rPr>
        <w:t>further outline CAP customer responsibilities and</w:t>
      </w:r>
      <w:r w:rsidRPr="002F55C8">
        <w:rPr>
          <w:rFonts w:ascii="Times New Roman" w:eastAsia="Times New Roman" w:hAnsi="Times New Roman" w:cs="Times New Roman"/>
          <w:color w:val="0D0D0D"/>
          <w:sz w:val="26"/>
          <w:szCs w:val="26"/>
        </w:rPr>
        <w:t xml:space="preserve"> explain other relevant universal service programs offered by the </w:t>
      </w:r>
      <w:r>
        <w:rPr>
          <w:rFonts w:ascii="Times New Roman" w:eastAsia="Times New Roman" w:hAnsi="Times New Roman" w:cs="Times New Roman"/>
          <w:color w:val="0D0D0D"/>
          <w:sz w:val="26"/>
          <w:szCs w:val="26"/>
        </w:rPr>
        <w:t xml:space="preserve">utility as well as additional applicable programs such as LIHEAP that may benefit the customer.  </w:t>
      </w:r>
      <w:r w:rsidRPr="002F55C8">
        <w:rPr>
          <w:rFonts w:ascii="Times New Roman" w:eastAsia="Times New Roman" w:hAnsi="Times New Roman" w:cs="Times New Roman"/>
          <w:color w:val="0D0D0D"/>
          <w:sz w:val="26"/>
          <w:szCs w:val="26"/>
        </w:rPr>
        <w:t>Proposed 2020 USECP at 10.</w:t>
      </w:r>
    </w:p>
    <w:p w14:paraId="079246F8" w14:textId="77777777" w:rsidR="006849C5" w:rsidRPr="002F55C8"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11B947FA" w14:textId="77777777" w:rsidR="006849C5" w:rsidRPr="002F55C8"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The Proposed 2020 USECP does not specify whether these follow-up interviews are mandatory.</w:t>
      </w:r>
      <w:r w:rsidDel="007E3112">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Furthermore, it is not specified if these interviews are conducted by telephone or by other means.  </w:t>
      </w:r>
    </w:p>
    <w:p w14:paraId="0C0AF7EC" w14:textId="77777777" w:rsidR="006849C5" w:rsidRPr="002F55C8"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1BD5D1C2" w14:textId="77777777" w:rsidR="006849C5" w:rsidRPr="005A2BE2" w:rsidRDefault="006849C5" w:rsidP="006849C5">
      <w:pPr>
        <w:spacing w:after="0" w:line="360" w:lineRule="auto"/>
        <w:contextualSpacing/>
        <w:rPr>
          <w:rFonts w:ascii="Times New Roman" w:eastAsia="Times New Roman" w:hAnsi="Times New Roman" w:cs="Times New Roman"/>
          <w:color w:val="0D0D0D"/>
          <w:sz w:val="26"/>
          <w:szCs w:val="26"/>
        </w:rPr>
      </w:pPr>
      <w:r w:rsidRPr="002F55C8">
        <w:rPr>
          <w:rFonts w:ascii="Times New Roman" w:eastAsia="Calibri" w:hAnsi="Times New Roman" w:cs="Times New Roman"/>
          <w:i/>
          <w:sz w:val="26"/>
          <w:szCs w:val="26"/>
        </w:rPr>
        <w:t>Proposed Resolution:</w:t>
      </w:r>
      <w:r w:rsidRPr="002F55C8">
        <w:rPr>
          <w:rFonts w:ascii="Times New Roman" w:eastAsia="Calibri" w:hAnsi="Times New Roman" w:cs="Times New Roman"/>
          <w:sz w:val="26"/>
          <w:szCs w:val="26"/>
        </w:rPr>
        <w:t xml:space="preserve"> </w:t>
      </w:r>
      <w:r w:rsidRPr="002F55C8">
        <w:rPr>
          <w:rFonts w:ascii="Times New Roman" w:eastAsia="Times New Roman" w:hAnsi="Times New Roman" w:cs="Times New Roman"/>
          <w:color w:val="0D0D0D"/>
          <w:sz w:val="26"/>
          <w:szCs w:val="26"/>
        </w:rPr>
        <w:t xml:space="preserve">In its response to this Tentative Order, </w:t>
      </w:r>
      <w:r w:rsidRPr="002F55C8">
        <w:rPr>
          <w:rFonts w:ascii="Times New Roman" w:eastAsia="Times New Roman" w:hAnsi="Times New Roman" w:cs="Times New Roman"/>
          <w:sz w:val="26"/>
          <w:szCs w:val="26"/>
        </w:rPr>
        <w:t>Duquesne</w:t>
      </w:r>
      <w:r w:rsidRPr="002F55C8">
        <w:rPr>
          <w:rFonts w:ascii="Times New Roman" w:eastAsia="Times New Roman" w:hAnsi="Times New Roman" w:cs="Times New Roman"/>
          <w:color w:val="0D0D0D"/>
          <w:sz w:val="26"/>
          <w:szCs w:val="26"/>
        </w:rPr>
        <w:t xml:space="preserve"> should</w:t>
      </w:r>
      <w:r>
        <w:rPr>
          <w:rFonts w:ascii="Times New Roman" w:eastAsia="Times New Roman" w:hAnsi="Times New Roman" w:cs="Times New Roman"/>
          <w:color w:val="0D0D0D"/>
          <w:sz w:val="26"/>
          <w:szCs w:val="26"/>
        </w:rPr>
        <w:t xml:space="preserve"> clarify if follow-up interviews are mandatory for CAP customers to remain in the program.  Additionally, Duquesne should explain in what format these follow-up interviews are conducted and within what timeframe they occur.</w:t>
      </w:r>
    </w:p>
    <w:bookmarkEnd w:id="19"/>
    <w:p w14:paraId="74DCBBB7" w14:textId="77777777" w:rsidR="006849C5" w:rsidRPr="00907A2B" w:rsidRDefault="006849C5" w:rsidP="006849C5">
      <w:pPr>
        <w:spacing w:after="0" w:line="360" w:lineRule="auto"/>
        <w:ind w:firstLine="720"/>
        <w:contextualSpacing/>
        <w:rPr>
          <w:rFonts w:ascii="Times New Roman" w:eastAsia="Times New Roman" w:hAnsi="Times New Roman" w:cs="Times New Roman"/>
          <w:color w:val="0D0D0D"/>
          <w:sz w:val="26"/>
          <w:szCs w:val="26"/>
          <w:highlight w:val="yellow"/>
        </w:rPr>
      </w:pPr>
    </w:p>
    <w:p w14:paraId="531A5D2E" w14:textId="77777777" w:rsidR="006849C5" w:rsidRPr="007F4626" w:rsidRDefault="006849C5" w:rsidP="006849C5">
      <w:pPr>
        <w:keepNext/>
        <w:spacing w:after="0" w:line="360" w:lineRule="auto"/>
        <w:contextualSpacing/>
        <w:rPr>
          <w:rFonts w:ascii="Times New Roman" w:eastAsia="Times New Roman" w:hAnsi="Times New Roman" w:cs="Times New Roman"/>
          <w:iCs/>
          <w:color w:val="0D0D0D"/>
          <w:sz w:val="26"/>
          <w:szCs w:val="26"/>
        </w:rPr>
      </w:pPr>
      <w:bookmarkStart w:id="20" w:name="_Hlk48915733"/>
      <w:r>
        <w:rPr>
          <w:rFonts w:ascii="Times New Roman" w:eastAsia="Times New Roman" w:hAnsi="Times New Roman" w:cs="Times New Roman"/>
          <w:i/>
          <w:color w:val="0D0D0D"/>
          <w:sz w:val="26"/>
          <w:szCs w:val="26"/>
        </w:rPr>
        <w:t>j</w:t>
      </w:r>
      <w:r w:rsidRPr="007F4626">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Z</w:t>
      </w:r>
      <w:r w:rsidRPr="007F4626">
        <w:rPr>
          <w:rFonts w:ascii="Times New Roman" w:eastAsia="Times New Roman" w:hAnsi="Times New Roman" w:cs="Times New Roman"/>
          <w:i/>
          <w:color w:val="0D0D0D"/>
          <w:sz w:val="26"/>
          <w:szCs w:val="26"/>
        </w:rPr>
        <w:t>ero-</w:t>
      </w:r>
      <w:r>
        <w:rPr>
          <w:rFonts w:ascii="Times New Roman" w:eastAsia="Times New Roman" w:hAnsi="Times New Roman" w:cs="Times New Roman"/>
          <w:i/>
          <w:color w:val="0D0D0D"/>
          <w:sz w:val="26"/>
          <w:szCs w:val="26"/>
        </w:rPr>
        <w:t>I</w:t>
      </w:r>
      <w:r w:rsidRPr="007F4626">
        <w:rPr>
          <w:rFonts w:ascii="Times New Roman" w:eastAsia="Times New Roman" w:hAnsi="Times New Roman" w:cs="Times New Roman"/>
          <w:i/>
          <w:color w:val="0D0D0D"/>
          <w:sz w:val="26"/>
          <w:szCs w:val="26"/>
        </w:rPr>
        <w:t xml:space="preserve">ncome </w:t>
      </w:r>
      <w:r>
        <w:rPr>
          <w:rFonts w:ascii="Times New Roman" w:eastAsia="Times New Roman" w:hAnsi="Times New Roman" w:cs="Times New Roman"/>
          <w:i/>
          <w:color w:val="0D0D0D"/>
          <w:sz w:val="26"/>
          <w:szCs w:val="26"/>
        </w:rPr>
        <w:t>F</w:t>
      </w:r>
      <w:r w:rsidRPr="007F4626">
        <w:rPr>
          <w:rFonts w:ascii="Times New Roman" w:eastAsia="Times New Roman" w:hAnsi="Times New Roman" w:cs="Times New Roman"/>
          <w:i/>
          <w:color w:val="0D0D0D"/>
          <w:sz w:val="26"/>
          <w:szCs w:val="26"/>
        </w:rPr>
        <w:t xml:space="preserve">orm – </w:t>
      </w:r>
      <w:r w:rsidRPr="007F4626">
        <w:rPr>
          <w:rFonts w:ascii="Times New Roman" w:eastAsia="Times New Roman" w:hAnsi="Times New Roman" w:cs="Times New Roman"/>
          <w:iCs/>
          <w:color w:val="0D0D0D"/>
          <w:sz w:val="26"/>
          <w:szCs w:val="26"/>
        </w:rPr>
        <w:t>Clarification Requested</w:t>
      </w:r>
    </w:p>
    <w:bookmarkEnd w:id="20"/>
    <w:p w14:paraId="357597BC" w14:textId="77777777" w:rsidR="006849C5" w:rsidRPr="007F4626" w:rsidRDefault="006849C5" w:rsidP="006849C5">
      <w:pPr>
        <w:keepNext/>
        <w:spacing w:after="0" w:line="360" w:lineRule="auto"/>
        <w:ind w:firstLine="720"/>
        <w:contextualSpacing/>
        <w:rPr>
          <w:rFonts w:ascii="Times New Roman" w:eastAsia="Times New Roman" w:hAnsi="Times New Roman" w:cs="Times New Roman"/>
          <w:color w:val="0D0D0D"/>
          <w:sz w:val="26"/>
          <w:szCs w:val="26"/>
        </w:rPr>
      </w:pPr>
    </w:p>
    <w:p w14:paraId="7B4AE1F5" w14:textId="77777777" w:rsidR="006849C5" w:rsidRPr="007F4626" w:rsidRDefault="006849C5" w:rsidP="006849C5">
      <w:pPr>
        <w:spacing w:after="0" w:line="360" w:lineRule="auto"/>
        <w:ind w:firstLine="720"/>
        <w:contextualSpacing/>
        <w:rPr>
          <w:rFonts w:ascii="Times New Roman" w:eastAsia="Times New Roman" w:hAnsi="Times New Roman" w:cs="Times New Roman"/>
          <w:color w:val="0D0D0D"/>
          <w:sz w:val="26"/>
          <w:szCs w:val="26"/>
        </w:rPr>
      </w:pPr>
      <w:bookmarkStart w:id="21" w:name="_Hlk44928930"/>
      <w:r w:rsidRPr="007F4626">
        <w:rPr>
          <w:rFonts w:ascii="Times New Roman" w:eastAsia="Times New Roman" w:hAnsi="Times New Roman" w:cs="Times New Roman"/>
          <w:sz w:val="26"/>
          <w:szCs w:val="26"/>
        </w:rPr>
        <w:t>Duquesne</w:t>
      </w:r>
      <w:r w:rsidRPr="007F4626">
        <w:rPr>
          <w:rFonts w:ascii="Times New Roman" w:eastAsia="Times New Roman" w:hAnsi="Times New Roman" w:cs="Times New Roman"/>
          <w:color w:val="0D0D0D"/>
          <w:sz w:val="26"/>
          <w:szCs w:val="26"/>
        </w:rPr>
        <w:t xml:space="preserve"> </w:t>
      </w:r>
      <w:bookmarkEnd w:id="21"/>
      <w:r>
        <w:rPr>
          <w:rFonts w:ascii="Times New Roman" w:eastAsia="Times New Roman" w:hAnsi="Times New Roman" w:cs="Times New Roman"/>
          <w:color w:val="0D0D0D"/>
          <w:sz w:val="26"/>
          <w:szCs w:val="26"/>
        </w:rPr>
        <w:t>reports that it has already adopted the standardized “zero-income form” for its CAP.  January 6 Cover Letter</w:t>
      </w:r>
      <w:r w:rsidRPr="00BC02F3">
        <w:rPr>
          <w:rFonts w:ascii="Times New Roman" w:eastAsia="Times New Roman" w:hAnsi="Times New Roman" w:cs="Times New Roman"/>
          <w:color w:val="0D0D0D"/>
          <w:sz w:val="26"/>
          <w:szCs w:val="26"/>
        </w:rPr>
        <w:t xml:space="preserve"> at 4.  </w:t>
      </w:r>
      <w:r w:rsidRPr="00300924">
        <w:rPr>
          <w:rFonts w:ascii="Times New Roman" w:eastAsia="Times New Roman" w:hAnsi="Times New Roman" w:cs="Times New Roman"/>
          <w:color w:val="0D0D0D"/>
          <w:sz w:val="26"/>
          <w:szCs w:val="26"/>
        </w:rPr>
        <w:t xml:space="preserve">Duquesne states customers are required to </w:t>
      </w:r>
      <w:r>
        <w:rPr>
          <w:rFonts w:ascii="Times New Roman" w:eastAsia="Times New Roman" w:hAnsi="Times New Roman" w:cs="Times New Roman"/>
          <w:color w:val="0D0D0D"/>
          <w:sz w:val="26"/>
          <w:szCs w:val="26"/>
        </w:rPr>
        <w:t>complete</w:t>
      </w:r>
      <w:r w:rsidRPr="00300924">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the</w:t>
      </w:r>
      <w:r w:rsidRPr="00300924">
        <w:rPr>
          <w:rFonts w:ascii="Times New Roman" w:eastAsia="Times New Roman" w:hAnsi="Times New Roman" w:cs="Times New Roman"/>
          <w:color w:val="0D0D0D"/>
          <w:sz w:val="26"/>
          <w:szCs w:val="26"/>
        </w:rPr>
        <w:t xml:space="preserve"> “zero</w:t>
      </w:r>
      <w:r>
        <w:rPr>
          <w:rFonts w:ascii="Times New Roman" w:eastAsia="Times New Roman" w:hAnsi="Times New Roman" w:cs="Times New Roman"/>
          <w:color w:val="0D0D0D"/>
          <w:sz w:val="26"/>
          <w:szCs w:val="26"/>
        </w:rPr>
        <w:t>-</w:t>
      </w:r>
      <w:r w:rsidRPr="00300924">
        <w:rPr>
          <w:rFonts w:ascii="Times New Roman" w:eastAsia="Times New Roman" w:hAnsi="Times New Roman" w:cs="Times New Roman"/>
          <w:color w:val="0D0D0D"/>
          <w:sz w:val="26"/>
          <w:szCs w:val="26"/>
        </w:rPr>
        <w:t xml:space="preserve">income form” </w:t>
      </w:r>
      <w:r>
        <w:rPr>
          <w:rFonts w:ascii="Times New Roman" w:eastAsia="Times New Roman" w:hAnsi="Times New Roman" w:cs="Times New Roman"/>
          <w:color w:val="0D0D0D"/>
          <w:sz w:val="26"/>
          <w:szCs w:val="26"/>
        </w:rPr>
        <w:t>if they report no household income.  Furthermore, customers are required to give the utility permission to verify this information with government agencies and through bankruptcy proceedings.</w:t>
      </w:r>
      <w:r w:rsidRPr="00300924">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 </w:t>
      </w:r>
      <w:r w:rsidRPr="00300924">
        <w:rPr>
          <w:rFonts w:ascii="Times New Roman" w:eastAsia="Times New Roman" w:hAnsi="Times New Roman" w:cs="Times New Roman"/>
          <w:color w:val="0D0D0D"/>
          <w:sz w:val="26"/>
          <w:szCs w:val="26"/>
        </w:rPr>
        <w:t>Proposed 2020</w:t>
      </w:r>
      <w:r>
        <w:rPr>
          <w:rFonts w:ascii="Times New Roman" w:eastAsia="Times New Roman" w:hAnsi="Times New Roman" w:cs="Times New Roman"/>
          <w:color w:val="0D0D0D"/>
          <w:sz w:val="26"/>
          <w:szCs w:val="26"/>
        </w:rPr>
        <w:t xml:space="preserve"> </w:t>
      </w:r>
      <w:r w:rsidRPr="00300924">
        <w:rPr>
          <w:rFonts w:ascii="Times New Roman" w:eastAsia="Times New Roman" w:hAnsi="Times New Roman" w:cs="Times New Roman"/>
          <w:color w:val="0D0D0D"/>
          <w:sz w:val="26"/>
          <w:szCs w:val="26"/>
        </w:rPr>
        <w:t>USECP at 11.</w:t>
      </w:r>
      <w:r>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lastRenderedPageBreak/>
        <w:t>However, it is uncertain as to whether Duquesne is</w:t>
      </w:r>
      <w:r w:rsidRPr="00300924">
        <w:rPr>
          <w:rFonts w:ascii="Times New Roman" w:eastAsia="Times New Roman" w:hAnsi="Times New Roman" w:cs="Times New Roman"/>
          <w:color w:val="0D0D0D"/>
          <w:sz w:val="26"/>
          <w:szCs w:val="26"/>
        </w:rPr>
        <w:t xml:space="preserve"> using the standardized </w:t>
      </w:r>
      <w:r>
        <w:rPr>
          <w:rFonts w:ascii="Times New Roman" w:eastAsia="Times New Roman" w:hAnsi="Times New Roman" w:cs="Times New Roman"/>
          <w:color w:val="0D0D0D"/>
          <w:sz w:val="26"/>
          <w:szCs w:val="26"/>
        </w:rPr>
        <w:t>zero-income form approved in the November 2019 Order</w:t>
      </w:r>
      <w:r w:rsidRPr="00300924">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sidRPr="007F4626">
        <w:rPr>
          <w:rFonts w:ascii="Times New Roman" w:eastAsia="Times New Roman" w:hAnsi="Times New Roman" w:cs="Times New Roman"/>
          <w:i/>
          <w:iCs/>
          <w:color w:val="0D0D0D"/>
          <w:sz w:val="26"/>
          <w:szCs w:val="26"/>
        </w:rPr>
        <w:t>See</w:t>
      </w:r>
      <w:r w:rsidRPr="007F4626">
        <w:rPr>
          <w:rFonts w:ascii="Times New Roman" w:eastAsia="Times New Roman" w:hAnsi="Times New Roman" w:cs="Times New Roman"/>
          <w:color w:val="0D0D0D"/>
          <w:sz w:val="26"/>
          <w:szCs w:val="26"/>
        </w:rPr>
        <w:t xml:space="preserve"> November </w:t>
      </w:r>
      <w:r>
        <w:rPr>
          <w:rFonts w:ascii="Times New Roman" w:eastAsia="Times New Roman" w:hAnsi="Times New Roman" w:cs="Times New Roman"/>
          <w:color w:val="0D0D0D"/>
          <w:sz w:val="26"/>
          <w:szCs w:val="26"/>
        </w:rPr>
        <w:t xml:space="preserve">2019 </w:t>
      </w:r>
      <w:r w:rsidRPr="007F4626">
        <w:rPr>
          <w:rFonts w:ascii="Times New Roman" w:eastAsia="Times New Roman" w:hAnsi="Times New Roman" w:cs="Times New Roman"/>
          <w:color w:val="0D0D0D"/>
          <w:sz w:val="26"/>
          <w:szCs w:val="26"/>
        </w:rPr>
        <w:t>Order at 6, 63-65, 102.</w:t>
      </w:r>
    </w:p>
    <w:p w14:paraId="02CB6BF8" w14:textId="77777777" w:rsidR="006849C5" w:rsidRPr="007F4626"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50F9B53A"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7F4626">
        <w:rPr>
          <w:rFonts w:ascii="Times New Roman" w:eastAsia="Calibri" w:hAnsi="Times New Roman" w:cs="Times New Roman"/>
          <w:i/>
          <w:sz w:val="26"/>
          <w:szCs w:val="26"/>
        </w:rPr>
        <w:t>Proposed Resolution:</w:t>
      </w:r>
      <w:r w:rsidRPr="007F4626" w:rsidDel="00B37FF1">
        <w:rPr>
          <w:rFonts w:ascii="Times New Roman" w:eastAsia="Times New Roman" w:hAnsi="Times New Roman" w:cs="Times New Roman"/>
          <w:color w:val="0D0D0D"/>
          <w:sz w:val="26"/>
          <w:szCs w:val="26"/>
        </w:rPr>
        <w:t xml:space="preserve"> </w:t>
      </w:r>
      <w:bookmarkStart w:id="22" w:name="_Hlk45114517"/>
      <w:r w:rsidRPr="00E819E2">
        <w:rPr>
          <w:rFonts w:ascii="Times New Roman" w:eastAsia="Times New Roman" w:hAnsi="Times New Roman" w:cs="Times New Roman"/>
          <w:color w:val="0D0D0D"/>
          <w:sz w:val="26"/>
          <w:szCs w:val="26"/>
        </w:rPr>
        <w:t xml:space="preserve">In its response to this Tentative Order, Duquesne should </w:t>
      </w:r>
      <w:r>
        <w:rPr>
          <w:rFonts w:ascii="Times New Roman" w:eastAsia="Times New Roman" w:hAnsi="Times New Roman" w:cs="Times New Roman"/>
          <w:color w:val="0D0D0D"/>
          <w:sz w:val="26"/>
          <w:szCs w:val="26"/>
        </w:rPr>
        <w:t>provide a copy of its zero-income form.</w:t>
      </w:r>
    </w:p>
    <w:bookmarkEnd w:id="22"/>
    <w:p w14:paraId="16AA4B64" w14:textId="77777777" w:rsidR="006849C5" w:rsidRPr="00907A2B" w:rsidRDefault="006849C5" w:rsidP="006849C5">
      <w:pPr>
        <w:spacing w:after="0" w:line="360" w:lineRule="auto"/>
        <w:contextualSpacing/>
        <w:rPr>
          <w:rFonts w:ascii="Times New Roman" w:eastAsia="Times New Roman" w:hAnsi="Times New Roman" w:cs="Times New Roman"/>
          <w:color w:val="0D0D0D"/>
          <w:sz w:val="26"/>
          <w:szCs w:val="26"/>
          <w:highlight w:val="yellow"/>
        </w:rPr>
      </w:pPr>
    </w:p>
    <w:p w14:paraId="1E1AF33A" w14:textId="77777777" w:rsidR="006849C5" w:rsidRPr="00284DA2" w:rsidRDefault="006849C5" w:rsidP="006849C5">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k</w:t>
      </w:r>
      <w:r w:rsidRPr="00284DA2">
        <w:rPr>
          <w:rFonts w:ascii="Times New Roman" w:eastAsia="Times New Roman" w:hAnsi="Times New Roman" w:cs="Times New Roman"/>
          <w:i/>
          <w:color w:val="0D0D0D"/>
          <w:sz w:val="26"/>
          <w:szCs w:val="26"/>
        </w:rPr>
        <w:t>.</w:t>
      </w:r>
      <w:r w:rsidRPr="00284DA2" w:rsidDel="004C5757">
        <w:rPr>
          <w:rFonts w:ascii="Times New Roman" w:eastAsia="Times New Roman" w:hAnsi="Times New Roman" w:cs="Times New Roman"/>
          <w:i/>
          <w:color w:val="0D0D0D"/>
          <w:sz w:val="26"/>
          <w:szCs w:val="26"/>
        </w:rPr>
        <w:t xml:space="preserve"> </w:t>
      </w:r>
      <w:r w:rsidRPr="00284DA2">
        <w:rPr>
          <w:rFonts w:ascii="Times New Roman" w:eastAsia="Times New Roman" w:hAnsi="Times New Roman" w:cs="Times New Roman"/>
          <w:i/>
          <w:color w:val="0D0D0D"/>
          <w:sz w:val="26"/>
          <w:szCs w:val="26"/>
        </w:rPr>
        <w:t xml:space="preserve">Recertification Timeframes </w:t>
      </w:r>
      <w:r w:rsidRPr="007F4626">
        <w:rPr>
          <w:rFonts w:ascii="Times New Roman" w:eastAsia="Times New Roman" w:hAnsi="Times New Roman" w:cs="Times New Roman"/>
          <w:i/>
          <w:color w:val="0D0D0D"/>
          <w:sz w:val="26"/>
          <w:szCs w:val="26"/>
        </w:rPr>
        <w:t>–</w:t>
      </w:r>
      <w:r>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color w:val="0D0D0D"/>
          <w:sz w:val="26"/>
          <w:szCs w:val="26"/>
        </w:rPr>
        <w:t>Information</w:t>
      </w:r>
      <w:r w:rsidRPr="0097159C">
        <w:rPr>
          <w:rFonts w:ascii="Times New Roman" w:eastAsia="Times New Roman" w:hAnsi="Times New Roman" w:cs="Times New Roman"/>
          <w:color w:val="0D0D0D"/>
          <w:sz w:val="26"/>
          <w:szCs w:val="26"/>
        </w:rPr>
        <w:t xml:space="preserve"> Requested</w:t>
      </w:r>
    </w:p>
    <w:p w14:paraId="0AF1BEE2" w14:textId="77777777" w:rsidR="006849C5" w:rsidRPr="00907A2B" w:rsidRDefault="006849C5" w:rsidP="006849C5">
      <w:pPr>
        <w:keepNext/>
        <w:spacing w:after="0" w:line="360" w:lineRule="auto"/>
        <w:contextualSpacing/>
        <w:rPr>
          <w:rFonts w:ascii="Times New Roman" w:eastAsia="Times New Roman" w:hAnsi="Times New Roman" w:cs="Times New Roman"/>
          <w:iCs/>
          <w:color w:val="0D0D0D"/>
          <w:sz w:val="26"/>
          <w:szCs w:val="26"/>
          <w:highlight w:val="yellow"/>
        </w:rPr>
      </w:pPr>
    </w:p>
    <w:p w14:paraId="77348A29" w14:textId="77777777" w:rsidR="006849C5" w:rsidRDefault="006849C5" w:rsidP="006849C5">
      <w:pPr>
        <w:spacing w:after="0" w:line="360" w:lineRule="auto"/>
        <w:contextualSpacing/>
        <w:rPr>
          <w:rFonts w:ascii="Times New Roman" w:eastAsia="Times New Roman" w:hAnsi="Times New Roman" w:cs="Times New Roman"/>
          <w:iCs/>
          <w:color w:val="0D0D0D"/>
          <w:sz w:val="26"/>
          <w:szCs w:val="26"/>
        </w:rPr>
      </w:pPr>
      <w:r w:rsidRPr="003D59D9">
        <w:rPr>
          <w:rFonts w:ascii="Times New Roman" w:eastAsia="Times New Roman" w:hAnsi="Times New Roman" w:cs="Times New Roman"/>
          <w:iCs/>
          <w:color w:val="0D0D0D"/>
          <w:sz w:val="26"/>
          <w:szCs w:val="26"/>
        </w:rPr>
        <w:tab/>
      </w:r>
      <w:r>
        <w:rPr>
          <w:rFonts w:ascii="Times New Roman" w:eastAsia="Times New Roman" w:hAnsi="Times New Roman" w:cs="Times New Roman"/>
          <w:iCs/>
          <w:color w:val="0D0D0D"/>
          <w:sz w:val="26"/>
          <w:szCs w:val="26"/>
        </w:rPr>
        <w:t xml:space="preserve">Consistent with </w:t>
      </w:r>
      <w:r w:rsidRPr="003D59D9">
        <w:rPr>
          <w:rFonts w:ascii="Times New Roman" w:eastAsia="Times New Roman" w:hAnsi="Times New Roman" w:cs="Times New Roman"/>
          <w:color w:val="0D0D0D"/>
          <w:sz w:val="26"/>
          <w:szCs w:val="26"/>
        </w:rPr>
        <w:t>Section 69.265(8)(viii)(A)(I)</w:t>
      </w:r>
      <w:r>
        <w:rPr>
          <w:rFonts w:ascii="Times New Roman" w:eastAsia="Times New Roman" w:hAnsi="Times New Roman" w:cs="Times New Roman"/>
          <w:color w:val="0D0D0D"/>
          <w:sz w:val="26"/>
          <w:szCs w:val="26"/>
        </w:rPr>
        <w:t xml:space="preserve">, </w:t>
      </w:r>
      <w:r w:rsidRPr="003105BE">
        <w:rPr>
          <w:rFonts w:ascii="Times New Roman" w:eastAsia="Times New Roman" w:hAnsi="Times New Roman" w:cs="Times New Roman"/>
          <w:iCs/>
          <w:color w:val="0D0D0D"/>
          <w:sz w:val="26"/>
          <w:szCs w:val="26"/>
        </w:rPr>
        <w:t xml:space="preserve">Duquesne proposes </w:t>
      </w:r>
      <w:r>
        <w:rPr>
          <w:rFonts w:ascii="Times New Roman" w:eastAsia="Times New Roman" w:hAnsi="Times New Roman" w:cs="Times New Roman"/>
          <w:iCs/>
          <w:color w:val="0D0D0D"/>
          <w:sz w:val="26"/>
          <w:szCs w:val="26"/>
        </w:rPr>
        <w:t>to require CAP households reporting</w:t>
      </w:r>
      <w:r w:rsidRPr="003105BE">
        <w:rPr>
          <w:rFonts w:ascii="Times New Roman" w:eastAsia="Times New Roman" w:hAnsi="Times New Roman" w:cs="Times New Roman"/>
          <w:iCs/>
          <w:color w:val="0D0D0D"/>
          <w:sz w:val="26"/>
          <w:szCs w:val="26"/>
        </w:rPr>
        <w:t xml:space="preserve"> zero income to recertify every </w:t>
      </w:r>
      <w:r>
        <w:rPr>
          <w:rFonts w:ascii="Times New Roman" w:eastAsia="Times New Roman" w:hAnsi="Times New Roman" w:cs="Times New Roman"/>
          <w:iCs/>
          <w:color w:val="0D0D0D"/>
          <w:sz w:val="26"/>
          <w:szCs w:val="26"/>
        </w:rPr>
        <w:t>six</w:t>
      </w:r>
      <w:r w:rsidRPr="003105BE">
        <w:rPr>
          <w:rFonts w:ascii="Times New Roman" w:eastAsia="Times New Roman" w:hAnsi="Times New Roman" w:cs="Times New Roman"/>
          <w:iCs/>
          <w:color w:val="0D0D0D"/>
          <w:sz w:val="26"/>
          <w:szCs w:val="26"/>
        </w:rPr>
        <w:t xml:space="preserve"> months.  All other CAP customers are required to recertify every </w:t>
      </w:r>
      <w:r>
        <w:rPr>
          <w:rFonts w:ascii="Times New Roman" w:eastAsia="Times New Roman" w:hAnsi="Times New Roman" w:cs="Times New Roman"/>
          <w:iCs/>
          <w:color w:val="0D0D0D"/>
          <w:sz w:val="26"/>
          <w:szCs w:val="26"/>
        </w:rPr>
        <w:t>two</w:t>
      </w:r>
      <w:r w:rsidRPr="003105BE">
        <w:rPr>
          <w:rFonts w:ascii="Times New Roman" w:eastAsia="Times New Roman" w:hAnsi="Times New Roman" w:cs="Times New Roman"/>
          <w:iCs/>
          <w:color w:val="0D0D0D"/>
          <w:sz w:val="26"/>
          <w:szCs w:val="26"/>
        </w:rPr>
        <w:t xml:space="preserve"> years.  Proposed 2020</w:t>
      </w:r>
      <w:r>
        <w:rPr>
          <w:rFonts w:ascii="Times New Roman" w:eastAsia="Times New Roman" w:hAnsi="Times New Roman" w:cs="Times New Roman"/>
          <w:iCs/>
          <w:color w:val="0D0D0D"/>
          <w:sz w:val="26"/>
          <w:szCs w:val="26"/>
        </w:rPr>
        <w:t xml:space="preserve"> </w:t>
      </w:r>
      <w:r w:rsidRPr="003105BE">
        <w:rPr>
          <w:rFonts w:ascii="Times New Roman" w:eastAsia="Times New Roman" w:hAnsi="Times New Roman" w:cs="Times New Roman"/>
          <w:iCs/>
          <w:color w:val="0D0D0D"/>
          <w:sz w:val="26"/>
          <w:szCs w:val="26"/>
        </w:rPr>
        <w:t>USECP at 6.</w:t>
      </w:r>
      <w:r>
        <w:rPr>
          <w:rFonts w:ascii="Times New Roman" w:eastAsia="Times New Roman" w:hAnsi="Times New Roman" w:cs="Times New Roman"/>
          <w:iCs/>
          <w:color w:val="0D0D0D"/>
          <w:sz w:val="26"/>
          <w:szCs w:val="26"/>
        </w:rPr>
        <w:t xml:space="preserve">  </w:t>
      </w:r>
      <w:r>
        <w:rPr>
          <w:rFonts w:ascii="Times New Roman" w:eastAsia="Times New Roman" w:hAnsi="Times New Roman" w:cs="Times New Roman"/>
          <w:color w:val="0D0D0D"/>
          <w:sz w:val="26"/>
          <w:szCs w:val="26"/>
        </w:rPr>
        <w:t xml:space="preserve">Customers who receive LIHEAP annually have verified that they remain income-eligible for CAP; while households who rely on relatively fixed incomes (such as </w:t>
      </w:r>
      <w:r w:rsidRPr="00A54D7C">
        <w:rPr>
          <w:rFonts w:ascii="Times New Roman" w:eastAsia="Times New Roman" w:hAnsi="Times New Roman" w:cs="Times New Roman"/>
          <w:color w:val="0D0D0D"/>
          <w:sz w:val="26"/>
          <w:szCs w:val="26"/>
        </w:rPr>
        <w:t>Social Security (SS), Supplemental Security Income (SSI)</w:t>
      </w:r>
      <w:r>
        <w:rPr>
          <w:rFonts w:ascii="Times New Roman" w:eastAsia="Times New Roman" w:hAnsi="Times New Roman" w:cs="Times New Roman"/>
          <w:color w:val="0D0D0D"/>
          <w:sz w:val="26"/>
          <w:szCs w:val="26"/>
        </w:rPr>
        <w:t xml:space="preserve">, and pensions) do not see significant increases in income from year-to-year.  For these customers, the Commission recommends extending the recertification to once every three years to decrease the risk of removal from CAP.  </w:t>
      </w:r>
      <w:r w:rsidRPr="003D59D9">
        <w:rPr>
          <w:rFonts w:ascii="Times New Roman" w:eastAsia="Times New Roman" w:hAnsi="Times New Roman" w:cs="Times New Roman"/>
          <w:i/>
          <w:iCs/>
          <w:color w:val="0D0D0D"/>
          <w:sz w:val="26"/>
          <w:szCs w:val="26"/>
        </w:rPr>
        <w:t>See</w:t>
      </w:r>
      <w:r w:rsidRPr="003D59D9">
        <w:rPr>
          <w:rFonts w:ascii="Times New Roman" w:eastAsia="Times New Roman" w:hAnsi="Times New Roman" w:cs="Times New Roman"/>
          <w:color w:val="0D0D0D"/>
          <w:sz w:val="26"/>
          <w:szCs w:val="26"/>
        </w:rPr>
        <w:t xml:space="preserve"> November 2019 Order at 6-7, 65</w:t>
      </w:r>
      <w:r>
        <w:rPr>
          <w:rFonts w:ascii="Times New Roman" w:eastAsia="Times New Roman" w:hAnsi="Times New Roman" w:cs="Times New Roman"/>
          <w:color w:val="0D0D0D"/>
          <w:sz w:val="26"/>
          <w:szCs w:val="26"/>
        </w:rPr>
        <w:noBreakHyphen/>
      </w:r>
      <w:r w:rsidRPr="003D59D9">
        <w:rPr>
          <w:rFonts w:ascii="Times New Roman" w:eastAsia="Times New Roman" w:hAnsi="Times New Roman" w:cs="Times New Roman"/>
          <w:color w:val="0D0D0D"/>
          <w:sz w:val="26"/>
          <w:szCs w:val="26"/>
        </w:rPr>
        <w:t xml:space="preserve">70, 103.  </w:t>
      </w:r>
    </w:p>
    <w:p w14:paraId="35A55196" w14:textId="77777777" w:rsidR="006849C5" w:rsidRDefault="006849C5" w:rsidP="006849C5">
      <w:pPr>
        <w:spacing w:after="0" w:line="360" w:lineRule="auto"/>
        <w:contextualSpacing/>
        <w:rPr>
          <w:rFonts w:ascii="Times New Roman" w:eastAsia="Times New Roman" w:hAnsi="Times New Roman" w:cs="Times New Roman"/>
          <w:iCs/>
          <w:color w:val="0D0D0D"/>
          <w:sz w:val="26"/>
          <w:szCs w:val="26"/>
        </w:rPr>
      </w:pPr>
    </w:p>
    <w:p w14:paraId="2237C9BA" w14:textId="77777777" w:rsidR="006849C5" w:rsidRDefault="006849C5" w:rsidP="006849C5">
      <w:pPr>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Cs/>
          <w:color w:val="0D0D0D"/>
          <w:sz w:val="26"/>
          <w:szCs w:val="26"/>
        </w:rPr>
        <w:tab/>
        <w:t>Duquesne states that it believes recertification requirements should be both straightforward and consistent, therefore it is requiring its CAP customers, except zero-income customers, to recertify every two years.  January 6 Cover Letter at 6.</w:t>
      </w:r>
    </w:p>
    <w:p w14:paraId="51429D11" w14:textId="77777777" w:rsidR="006849C5" w:rsidRPr="003D59D9" w:rsidRDefault="006849C5" w:rsidP="006849C5">
      <w:pPr>
        <w:spacing w:after="0" w:line="360" w:lineRule="auto"/>
        <w:rPr>
          <w:rFonts w:ascii="Times New Roman" w:eastAsia="Times New Roman" w:hAnsi="Times New Roman" w:cs="Times New Roman"/>
          <w:color w:val="0D0D0D"/>
          <w:sz w:val="26"/>
          <w:szCs w:val="26"/>
        </w:rPr>
      </w:pPr>
    </w:p>
    <w:p w14:paraId="03906D5F"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3D59D9">
        <w:rPr>
          <w:rFonts w:ascii="Times New Roman" w:eastAsia="Calibri" w:hAnsi="Times New Roman" w:cs="Times New Roman"/>
          <w:i/>
          <w:sz w:val="26"/>
          <w:szCs w:val="26"/>
        </w:rPr>
        <w:t>Proposed Resolution:</w:t>
      </w:r>
      <w:r w:rsidRPr="003D59D9">
        <w:rPr>
          <w:rFonts w:ascii="Times New Roman" w:eastAsia="Calibri" w:hAnsi="Times New Roman" w:cs="Times New Roman"/>
          <w:sz w:val="26"/>
          <w:szCs w:val="26"/>
        </w:rPr>
        <w:t xml:space="preserve"> </w:t>
      </w:r>
      <w:r>
        <w:rPr>
          <w:rFonts w:ascii="Times New Roman" w:eastAsia="Times New Roman" w:hAnsi="Times New Roman" w:cs="Times New Roman"/>
          <w:color w:val="0D0D0D"/>
          <w:sz w:val="26"/>
          <w:szCs w:val="26"/>
        </w:rPr>
        <w:t>In the November 2019 Order, the Commission noted that failure to recertify is generally the most frequent reason customers are removed from CAPs.</w:t>
      </w:r>
      <w:r>
        <w:rPr>
          <w:rStyle w:val="FootnoteReference"/>
          <w:rFonts w:ascii="Times New Roman" w:eastAsia="Times New Roman" w:hAnsi="Times New Roman" w:cs="Times New Roman"/>
          <w:color w:val="0D0D0D"/>
          <w:sz w:val="26"/>
          <w:szCs w:val="26"/>
        </w:rPr>
        <w:footnoteReference w:id="22"/>
      </w:r>
      <w:r>
        <w:rPr>
          <w:rFonts w:ascii="Times New Roman" w:eastAsia="Times New Roman" w:hAnsi="Times New Roman" w:cs="Times New Roman"/>
          <w:color w:val="0D0D0D"/>
          <w:sz w:val="26"/>
          <w:szCs w:val="26"/>
        </w:rPr>
        <w:t xml:space="preserve">  </w:t>
      </w:r>
      <w:r w:rsidRPr="009C6E03">
        <w:rPr>
          <w:rFonts w:ascii="Times New Roman" w:eastAsia="Times New Roman" w:hAnsi="Times New Roman" w:cs="Times New Roman"/>
          <w:color w:val="0D0D0D"/>
          <w:sz w:val="26"/>
          <w:szCs w:val="26"/>
        </w:rPr>
        <w:t>In 2013, 12% of all CAP customers were removed for failing to recertify and 1% were removed because their income was too high.  Section 69.265(8)(viii)(</w:t>
      </w:r>
      <w:proofErr w:type="gramStart"/>
      <w:r w:rsidRPr="009C6E03">
        <w:rPr>
          <w:rFonts w:ascii="Times New Roman" w:eastAsia="Times New Roman" w:hAnsi="Times New Roman" w:cs="Times New Roman"/>
          <w:color w:val="0D0D0D"/>
          <w:sz w:val="26"/>
          <w:szCs w:val="26"/>
        </w:rPr>
        <w:t>A)(</w:t>
      </w:r>
      <w:proofErr w:type="gramEnd"/>
      <w:r w:rsidRPr="009C6E03">
        <w:rPr>
          <w:rFonts w:ascii="Times New Roman" w:eastAsia="Times New Roman" w:hAnsi="Times New Roman" w:cs="Times New Roman"/>
          <w:color w:val="0D0D0D"/>
          <w:sz w:val="26"/>
          <w:szCs w:val="26"/>
        </w:rPr>
        <w:t xml:space="preserve">II-III) of the </w:t>
      </w:r>
      <w:r w:rsidRPr="009C6E03">
        <w:rPr>
          <w:rFonts w:ascii="Times New Roman" w:eastAsia="Times New Roman" w:hAnsi="Times New Roman" w:cs="Times New Roman"/>
          <w:color w:val="0D0D0D"/>
          <w:sz w:val="26"/>
          <w:szCs w:val="26"/>
        </w:rPr>
        <w:lastRenderedPageBreak/>
        <w:t>CAP Policy Statement recommends recertifying households with income for CAP once every three years if they receive LIHEAP annually or whose primary source of income is SS, SSI, or pensions.</w:t>
      </w:r>
    </w:p>
    <w:p w14:paraId="56C080F8"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3220916C"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Duquesne has asserted that its goal with the proposed two-year recertification requirement is “consistency,” but Duquesne has not indicated what problems a uniformly applicable two-year recertification interval would address.  In its response to this Tentative Order, Duquesne should identify the number and percentage of customers removed from CAP in 2017, 2018, and 2019 for each default reason; including failure to recertify, not participating in Smart Comfort, and exceeding the income limits.  </w:t>
      </w:r>
    </w:p>
    <w:p w14:paraId="2677A238"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rPr>
      </w:pPr>
    </w:p>
    <w:p w14:paraId="56970AD8"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rPr>
      </w:pPr>
      <w:bookmarkStart w:id="23" w:name="_Hlk48917411"/>
      <w:r>
        <w:rPr>
          <w:rFonts w:ascii="Times New Roman" w:eastAsia="Times New Roman" w:hAnsi="Times New Roman" w:cs="Times New Roman"/>
          <w:i/>
          <w:color w:val="0D0D0D"/>
          <w:sz w:val="26"/>
          <w:szCs w:val="26"/>
        </w:rPr>
        <w:t>l</w:t>
      </w:r>
      <w:r w:rsidRPr="0097159C">
        <w:rPr>
          <w:rFonts w:ascii="Times New Roman" w:eastAsia="Times New Roman" w:hAnsi="Times New Roman" w:cs="Times New Roman"/>
          <w:i/>
          <w:color w:val="0D0D0D"/>
          <w:sz w:val="26"/>
          <w:szCs w:val="26"/>
        </w:rPr>
        <w:t>. Evaluat</w:t>
      </w:r>
      <w:r>
        <w:rPr>
          <w:rFonts w:ascii="Times New Roman" w:eastAsia="Times New Roman" w:hAnsi="Times New Roman" w:cs="Times New Roman"/>
          <w:i/>
          <w:color w:val="0D0D0D"/>
          <w:sz w:val="26"/>
          <w:szCs w:val="26"/>
        </w:rPr>
        <w:t>ing</w:t>
      </w:r>
      <w:r w:rsidRPr="0097159C">
        <w:rPr>
          <w:rFonts w:ascii="Times New Roman" w:eastAsia="Times New Roman" w:hAnsi="Times New Roman" w:cs="Times New Roman"/>
          <w:i/>
          <w:color w:val="0D0D0D"/>
          <w:sz w:val="26"/>
          <w:szCs w:val="26"/>
        </w:rPr>
        <w:t xml:space="preserve"> Household CAP </w:t>
      </w:r>
      <w:r>
        <w:rPr>
          <w:rFonts w:ascii="Times New Roman" w:eastAsia="Times New Roman" w:hAnsi="Times New Roman" w:cs="Times New Roman"/>
          <w:i/>
          <w:color w:val="0D0D0D"/>
          <w:sz w:val="26"/>
          <w:szCs w:val="26"/>
        </w:rPr>
        <w:t>B</w:t>
      </w:r>
      <w:r w:rsidRPr="0097159C">
        <w:rPr>
          <w:rFonts w:ascii="Times New Roman" w:eastAsia="Times New Roman" w:hAnsi="Times New Roman" w:cs="Times New Roman"/>
          <w:i/>
          <w:color w:val="0D0D0D"/>
          <w:sz w:val="26"/>
          <w:szCs w:val="26"/>
        </w:rPr>
        <w:t xml:space="preserve">ills </w:t>
      </w:r>
      <w:r w:rsidRPr="0097159C">
        <w:rPr>
          <w:rFonts w:ascii="Times New Roman" w:eastAsia="Times New Roman" w:hAnsi="Times New Roman" w:cs="Times New Roman"/>
          <w:color w:val="0D0D0D"/>
          <w:sz w:val="26"/>
          <w:szCs w:val="26"/>
        </w:rPr>
        <w:t>– Clarification Requested</w:t>
      </w:r>
    </w:p>
    <w:bookmarkEnd w:id="23"/>
    <w:p w14:paraId="7B87EBC3"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p>
    <w:p w14:paraId="286C9C3D"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ab/>
      </w:r>
      <w:r w:rsidRPr="0076236D">
        <w:rPr>
          <w:rFonts w:ascii="Times New Roman" w:eastAsia="Times New Roman" w:hAnsi="Times New Roman" w:cs="Times New Roman"/>
          <w:color w:val="0D0D0D"/>
          <w:sz w:val="26"/>
          <w:szCs w:val="26"/>
        </w:rPr>
        <w:t>Duquesne states that it reviews monthly payments every four months</w:t>
      </w:r>
      <w:r>
        <w:rPr>
          <w:rFonts w:ascii="Times New Roman" w:eastAsia="Times New Roman" w:hAnsi="Times New Roman" w:cs="Times New Roman"/>
          <w:color w:val="0D0D0D"/>
          <w:sz w:val="26"/>
          <w:szCs w:val="26"/>
        </w:rPr>
        <w:t xml:space="preserve"> under its Average Monthly Bill methodology</w:t>
      </w:r>
      <w:r w:rsidRPr="0076236D">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January 6 Cover Letter</w:t>
      </w:r>
      <w:r w:rsidRPr="0076236D">
        <w:rPr>
          <w:rFonts w:ascii="Times New Roman" w:eastAsia="Times New Roman" w:hAnsi="Times New Roman" w:cs="Times New Roman"/>
          <w:color w:val="0D0D0D"/>
          <w:sz w:val="26"/>
          <w:szCs w:val="26"/>
        </w:rPr>
        <w:t xml:space="preserve"> at </w:t>
      </w:r>
      <w:r>
        <w:rPr>
          <w:rFonts w:ascii="Times New Roman" w:eastAsia="Times New Roman" w:hAnsi="Times New Roman" w:cs="Times New Roman"/>
          <w:color w:val="0D0D0D"/>
          <w:sz w:val="26"/>
          <w:szCs w:val="26"/>
        </w:rPr>
        <w:t xml:space="preserve">5, </w:t>
      </w:r>
      <w:bookmarkStart w:id="24" w:name="_Hlk48917459"/>
      <w:r w:rsidRPr="00113E7B">
        <w:rPr>
          <w:rFonts w:ascii="Times New Roman" w:hAnsi="Times New Roman" w:cs="Times New Roman"/>
          <w:sz w:val="26"/>
          <w:szCs w:val="26"/>
        </w:rPr>
        <w:t>Proposed</w:t>
      </w:r>
      <w:r w:rsidRPr="002B5AA5">
        <w:rPr>
          <w:rFonts w:ascii="Times New Roman" w:eastAsia="Times New Roman" w:hAnsi="Times New Roman" w:cs="Times New Roman"/>
          <w:color w:val="0D0D0D"/>
          <w:sz w:val="26"/>
          <w:szCs w:val="26"/>
        </w:rPr>
        <w:t xml:space="preserve"> 2020</w:t>
      </w:r>
      <w:r>
        <w:rPr>
          <w:rFonts w:ascii="Times New Roman" w:eastAsia="Times New Roman" w:hAnsi="Times New Roman" w:cs="Times New Roman"/>
          <w:color w:val="0D0D0D"/>
          <w:sz w:val="26"/>
          <w:szCs w:val="26"/>
        </w:rPr>
        <w:t xml:space="preserve"> </w:t>
      </w:r>
      <w:r w:rsidRPr="002B5AA5">
        <w:rPr>
          <w:rFonts w:ascii="Times New Roman" w:eastAsia="Times New Roman" w:hAnsi="Times New Roman" w:cs="Times New Roman"/>
          <w:color w:val="0D0D0D"/>
          <w:sz w:val="26"/>
          <w:szCs w:val="26"/>
        </w:rPr>
        <w:t xml:space="preserve">USECP at </w:t>
      </w:r>
      <w:r w:rsidRPr="0076236D">
        <w:rPr>
          <w:rFonts w:ascii="Times New Roman" w:eastAsia="Times New Roman" w:hAnsi="Times New Roman" w:cs="Times New Roman"/>
          <w:color w:val="0D0D0D"/>
          <w:sz w:val="26"/>
          <w:szCs w:val="26"/>
        </w:rPr>
        <w:t>7.</w:t>
      </w:r>
    </w:p>
    <w:bookmarkEnd w:id="24"/>
    <w:p w14:paraId="69B2A880" w14:textId="77777777" w:rsidR="006849C5" w:rsidRDefault="006849C5" w:rsidP="006849C5">
      <w:pPr>
        <w:keepNext/>
        <w:spacing w:after="0" w:line="360" w:lineRule="auto"/>
        <w:contextualSpacing/>
        <w:rPr>
          <w:rFonts w:ascii="Times New Roman" w:eastAsia="Times New Roman" w:hAnsi="Times New Roman" w:cs="Times New Roman"/>
          <w:color w:val="0D0D0D"/>
          <w:sz w:val="26"/>
          <w:szCs w:val="26"/>
        </w:rPr>
      </w:pPr>
    </w:p>
    <w:p w14:paraId="05F71643" w14:textId="77777777" w:rsidR="006849C5" w:rsidRDefault="006849C5" w:rsidP="006849C5">
      <w:pPr>
        <w:spacing w:after="0" w:line="360" w:lineRule="auto"/>
        <w:contextualSpacing/>
        <w:rPr>
          <w:rFonts w:ascii="Times New Roman" w:eastAsia="Calibri" w:hAnsi="Times New Roman" w:cs="Times New Roman"/>
          <w:iCs/>
          <w:sz w:val="26"/>
          <w:szCs w:val="26"/>
        </w:rPr>
      </w:pPr>
      <w:r w:rsidRPr="00DB2B1C">
        <w:rPr>
          <w:rFonts w:ascii="Times New Roman" w:eastAsia="Calibri" w:hAnsi="Times New Roman" w:cs="Times New Roman"/>
          <w:i/>
          <w:sz w:val="26"/>
          <w:szCs w:val="26"/>
        </w:rPr>
        <w:t>Proposed Resolution:</w:t>
      </w:r>
      <w:r w:rsidRPr="00DB2B1C" w:rsidDel="0037624E">
        <w:rPr>
          <w:rFonts w:ascii="Times New Roman" w:eastAsia="Times New Roman" w:hAnsi="Times New Roman" w:cs="Times New Roman"/>
          <w:iCs/>
          <w:color w:val="0D0D0D"/>
          <w:sz w:val="26"/>
          <w:szCs w:val="26"/>
        </w:rPr>
        <w:t xml:space="preserve"> </w:t>
      </w:r>
      <w:r w:rsidRPr="00DB2B1C">
        <w:rPr>
          <w:rFonts w:ascii="Times New Roman" w:eastAsia="Times New Roman" w:hAnsi="Times New Roman" w:cs="Times New Roman"/>
          <w:sz w:val="26"/>
          <w:szCs w:val="26"/>
        </w:rPr>
        <w:t>Duquesne’s</w:t>
      </w:r>
      <w:r w:rsidRPr="00DB2B1C">
        <w:rPr>
          <w:rFonts w:ascii="Times New Roman" w:eastAsia="Times New Roman" w:hAnsi="Times New Roman" w:cs="Times New Roman"/>
          <w:iCs/>
          <w:color w:val="0D0D0D"/>
          <w:sz w:val="26"/>
          <w:szCs w:val="26"/>
        </w:rPr>
        <w:t xml:space="preserve"> proposed </w:t>
      </w:r>
      <w:r>
        <w:rPr>
          <w:rFonts w:ascii="Times New Roman" w:eastAsia="Times New Roman" w:hAnsi="Times New Roman" w:cs="Times New Roman"/>
          <w:iCs/>
          <w:color w:val="0D0D0D"/>
          <w:sz w:val="26"/>
          <w:szCs w:val="26"/>
        </w:rPr>
        <w:t>evaluation of household CAP bills does not</w:t>
      </w:r>
      <w:r w:rsidRPr="00DB2B1C">
        <w:rPr>
          <w:rFonts w:ascii="Times New Roman" w:eastAsia="Times New Roman" w:hAnsi="Times New Roman" w:cs="Times New Roman"/>
          <w:iCs/>
          <w:color w:val="0D0D0D"/>
          <w:sz w:val="26"/>
          <w:szCs w:val="26"/>
        </w:rPr>
        <w:t xml:space="preserve"> appear to be consistent with Section 69.265(8)(v</w:t>
      </w:r>
      <w:r>
        <w:rPr>
          <w:rFonts w:ascii="Times New Roman" w:eastAsia="Times New Roman" w:hAnsi="Times New Roman" w:cs="Times New Roman"/>
          <w:iCs/>
          <w:color w:val="0D0D0D"/>
          <w:sz w:val="26"/>
          <w:szCs w:val="26"/>
        </w:rPr>
        <w:t>i</w:t>
      </w:r>
      <w:r w:rsidRPr="00DB2B1C">
        <w:rPr>
          <w:rFonts w:ascii="Times New Roman" w:eastAsia="Times New Roman" w:hAnsi="Times New Roman" w:cs="Times New Roman"/>
          <w:iCs/>
          <w:color w:val="0D0D0D"/>
          <w:sz w:val="26"/>
          <w:szCs w:val="26"/>
        </w:rPr>
        <w:t>i) of the CAP Policy Statement</w:t>
      </w:r>
      <w:r>
        <w:rPr>
          <w:rFonts w:ascii="Times New Roman" w:eastAsia="Times New Roman" w:hAnsi="Times New Roman" w:cs="Times New Roman"/>
          <w:iCs/>
          <w:color w:val="0D0D0D"/>
          <w:sz w:val="26"/>
          <w:szCs w:val="26"/>
        </w:rPr>
        <w:t xml:space="preserve">, which recommends </w:t>
      </w:r>
      <w:r w:rsidRPr="00DB2B1C">
        <w:rPr>
          <w:rFonts w:ascii="Times New Roman" w:eastAsia="Times New Roman" w:hAnsi="Times New Roman" w:cs="Times New Roman"/>
          <w:iCs/>
          <w:color w:val="0D0D0D"/>
          <w:sz w:val="26"/>
          <w:szCs w:val="26"/>
        </w:rPr>
        <w:t xml:space="preserve">utilities should </w:t>
      </w:r>
      <w:r w:rsidRPr="000C2D1C">
        <w:rPr>
          <w:rFonts w:ascii="Times New Roman" w:eastAsia="Times New Roman" w:hAnsi="Times New Roman" w:cs="Times New Roman"/>
          <w:iCs/>
          <w:color w:val="0D0D0D"/>
          <w:sz w:val="26"/>
          <w:szCs w:val="26"/>
        </w:rPr>
        <w:t>evaluate household CAP bills at least quarterly to determine whether the customer’s CAP credit amount or billing method is appropriate</w:t>
      </w:r>
      <w:r w:rsidRPr="00DB2B1C">
        <w:rPr>
          <w:rFonts w:ascii="Times New Roman" w:eastAsia="Times New Roman" w:hAnsi="Times New Roman" w:cs="Times New Roman"/>
          <w:iCs/>
          <w:color w:val="0D0D0D"/>
          <w:sz w:val="26"/>
          <w:szCs w:val="26"/>
        </w:rPr>
        <w:t xml:space="preserve">.  </w:t>
      </w:r>
      <w:r w:rsidRPr="00293733">
        <w:rPr>
          <w:rFonts w:ascii="Times New Roman" w:eastAsia="Times New Roman" w:hAnsi="Times New Roman" w:cs="Times New Roman"/>
          <w:iCs/>
          <w:color w:val="0D0D0D"/>
          <w:sz w:val="26"/>
          <w:szCs w:val="26"/>
        </w:rPr>
        <w:t xml:space="preserve"> </w:t>
      </w:r>
      <w:r w:rsidRPr="00293733">
        <w:rPr>
          <w:rFonts w:ascii="Times New Roman" w:eastAsia="Calibri" w:hAnsi="Times New Roman" w:cs="Times New Roman"/>
          <w:i/>
          <w:sz w:val="26"/>
          <w:szCs w:val="26"/>
        </w:rPr>
        <w:t xml:space="preserve"> </w:t>
      </w:r>
    </w:p>
    <w:p w14:paraId="731DC10F" w14:textId="77777777" w:rsidR="006849C5" w:rsidRDefault="006849C5" w:rsidP="006849C5">
      <w:pPr>
        <w:spacing w:after="0" w:line="360" w:lineRule="auto"/>
        <w:contextualSpacing/>
        <w:rPr>
          <w:rFonts w:ascii="Times New Roman" w:eastAsia="Calibri" w:hAnsi="Times New Roman" w:cs="Times New Roman"/>
          <w:iCs/>
          <w:sz w:val="26"/>
          <w:szCs w:val="26"/>
        </w:rPr>
      </w:pPr>
    </w:p>
    <w:p w14:paraId="5784498B" w14:textId="77777777" w:rsidR="006849C5" w:rsidRPr="00C80D3A" w:rsidRDefault="006849C5" w:rsidP="006849C5">
      <w:pPr>
        <w:spacing w:after="0" w:line="360" w:lineRule="auto"/>
        <w:ind w:firstLine="720"/>
        <w:contextualSpacing/>
        <w:rPr>
          <w:rFonts w:ascii="Times New Roman" w:hAnsi="Times New Roman" w:cs="Times New Roman"/>
          <w:color w:val="0D0D0D" w:themeColor="text1" w:themeTint="F2"/>
          <w:sz w:val="26"/>
          <w:szCs w:val="26"/>
        </w:rPr>
      </w:pPr>
      <w:r>
        <w:rPr>
          <w:rFonts w:ascii="Times New Roman" w:hAnsi="Times New Roman" w:cs="Times New Roman"/>
          <w:color w:val="0D0D0D" w:themeColor="text1" w:themeTint="F2"/>
          <w:sz w:val="26"/>
          <w:szCs w:val="26"/>
        </w:rPr>
        <w:t xml:space="preserve">In the November 2019 Order, the Commission found that </w:t>
      </w:r>
      <w:r w:rsidRPr="00C80D3A">
        <w:rPr>
          <w:rFonts w:ascii="Times New Roman" w:hAnsi="Times New Roman" w:cs="Times New Roman"/>
          <w:color w:val="0D0D0D" w:themeColor="text1" w:themeTint="F2"/>
          <w:sz w:val="26"/>
          <w:szCs w:val="26"/>
        </w:rPr>
        <w:t>evaluating CAP bills at least once per quarter, as opposed to</w:t>
      </w:r>
      <w:r>
        <w:rPr>
          <w:rFonts w:ascii="Times New Roman" w:hAnsi="Times New Roman" w:cs="Times New Roman"/>
          <w:color w:val="0D0D0D" w:themeColor="text1" w:themeTint="F2"/>
          <w:sz w:val="26"/>
          <w:szCs w:val="26"/>
        </w:rPr>
        <w:t xml:space="preserve"> </w:t>
      </w:r>
      <w:r w:rsidRPr="00C80D3A">
        <w:rPr>
          <w:rFonts w:ascii="Times New Roman" w:hAnsi="Times New Roman" w:cs="Times New Roman"/>
          <w:color w:val="0D0D0D" w:themeColor="text1" w:themeTint="F2"/>
          <w:sz w:val="26"/>
          <w:szCs w:val="26"/>
        </w:rPr>
        <w:t>longer interval</w:t>
      </w:r>
      <w:r>
        <w:rPr>
          <w:rFonts w:ascii="Times New Roman" w:hAnsi="Times New Roman" w:cs="Times New Roman"/>
          <w:color w:val="0D0D0D" w:themeColor="text1" w:themeTint="F2"/>
          <w:sz w:val="26"/>
          <w:szCs w:val="26"/>
        </w:rPr>
        <w:t>s</w:t>
      </w:r>
      <w:r w:rsidRPr="00C80D3A">
        <w:rPr>
          <w:rFonts w:ascii="Times New Roman" w:hAnsi="Times New Roman" w:cs="Times New Roman"/>
          <w:color w:val="0D0D0D" w:themeColor="text1" w:themeTint="F2"/>
          <w:sz w:val="26"/>
          <w:szCs w:val="26"/>
        </w:rPr>
        <w:t xml:space="preserve">, is more likely to result in the customers receiving the most beneficial discount amount and/or billing option.  </w:t>
      </w:r>
      <w:r w:rsidRPr="00DB2B1C">
        <w:rPr>
          <w:rFonts w:ascii="Times New Roman" w:eastAsia="Times New Roman" w:hAnsi="Times New Roman" w:cs="Times New Roman"/>
          <w:i/>
          <w:color w:val="0D0D0D"/>
          <w:sz w:val="26"/>
          <w:szCs w:val="26"/>
        </w:rPr>
        <w:t>See</w:t>
      </w:r>
      <w:r w:rsidRPr="00DB2B1C">
        <w:rPr>
          <w:rFonts w:ascii="Times New Roman" w:eastAsia="Times New Roman" w:hAnsi="Times New Roman" w:cs="Times New Roman"/>
          <w:iCs/>
          <w:color w:val="0D0D0D"/>
          <w:sz w:val="26"/>
          <w:szCs w:val="26"/>
        </w:rPr>
        <w:t xml:space="preserve"> November 2019 Order at</w:t>
      </w:r>
      <w:r>
        <w:rPr>
          <w:rFonts w:ascii="Times New Roman" w:eastAsia="Times New Roman" w:hAnsi="Times New Roman" w:cs="Times New Roman"/>
          <w:iCs/>
          <w:color w:val="0D0D0D"/>
          <w:sz w:val="26"/>
          <w:szCs w:val="26"/>
        </w:rPr>
        <w:t xml:space="preserve"> </w:t>
      </w:r>
      <w:r w:rsidRPr="00DB2B1C">
        <w:rPr>
          <w:rFonts w:ascii="Times New Roman" w:eastAsia="Times New Roman" w:hAnsi="Times New Roman" w:cs="Times New Roman"/>
          <w:iCs/>
          <w:color w:val="0D0D0D"/>
          <w:sz w:val="26"/>
          <w:szCs w:val="26"/>
        </w:rPr>
        <w:t>7</w:t>
      </w:r>
      <w:r>
        <w:rPr>
          <w:rFonts w:ascii="Times New Roman" w:eastAsia="Times New Roman" w:hAnsi="Times New Roman" w:cs="Times New Roman"/>
          <w:iCs/>
          <w:color w:val="0D0D0D"/>
          <w:sz w:val="26"/>
          <w:szCs w:val="26"/>
        </w:rPr>
        <w:t>4</w:t>
      </w:r>
      <w:r w:rsidRPr="00DB2B1C">
        <w:rPr>
          <w:rFonts w:ascii="Times New Roman" w:eastAsia="Times New Roman" w:hAnsi="Times New Roman" w:cs="Times New Roman"/>
          <w:iCs/>
          <w:color w:val="0D0D0D"/>
          <w:sz w:val="26"/>
          <w:szCs w:val="26"/>
        </w:rPr>
        <w:t>-7</w:t>
      </w:r>
      <w:r>
        <w:rPr>
          <w:rFonts w:ascii="Times New Roman" w:eastAsia="Times New Roman" w:hAnsi="Times New Roman" w:cs="Times New Roman"/>
          <w:iCs/>
          <w:color w:val="0D0D0D"/>
          <w:sz w:val="26"/>
          <w:szCs w:val="26"/>
        </w:rPr>
        <w:t>5</w:t>
      </w:r>
      <w:r w:rsidRPr="00DB2B1C" w:rsidDel="001B0B4D">
        <w:rPr>
          <w:rFonts w:ascii="Times New Roman" w:eastAsia="Times New Roman" w:hAnsi="Times New Roman" w:cs="Times New Roman"/>
          <w:iCs/>
          <w:color w:val="0D0D0D"/>
          <w:sz w:val="26"/>
          <w:szCs w:val="26"/>
        </w:rPr>
        <w:t>.</w:t>
      </w:r>
      <w:r>
        <w:rPr>
          <w:rFonts w:ascii="Times New Roman" w:eastAsia="Times New Roman" w:hAnsi="Times New Roman" w:cs="Times New Roman"/>
          <w:iCs/>
          <w:color w:val="0D0D0D"/>
          <w:sz w:val="26"/>
          <w:szCs w:val="26"/>
        </w:rPr>
        <w:t xml:space="preserve">  </w:t>
      </w:r>
      <w:r w:rsidRPr="00C80D3A">
        <w:rPr>
          <w:rFonts w:ascii="Times New Roman" w:hAnsi="Times New Roman" w:cs="Times New Roman"/>
          <w:color w:val="0D0D0D" w:themeColor="text1" w:themeTint="F2"/>
          <w:sz w:val="26"/>
          <w:szCs w:val="26"/>
        </w:rPr>
        <w:t xml:space="preserve">If energy usage decreases due to energy conservation or moderate temperatures, </w:t>
      </w:r>
      <w:r>
        <w:rPr>
          <w:rFonts w:ascii="Times New Roman" w:hAnsi="Times New Roman" w:cs="Times New Roman"/>
          <w:color w:val="0D0D0D" w:themeColor="text1" w:themeTint="F2"/>
          <w:sz w:val="26"/>
          <w:szCs w:val="26"/>
        </w:rPr>
        <w:t xml:space="preserve">Duquesne </w:t>
      </w:r>
      <w:r w:rsidRPr="00C80D3A">
        <w:rPr>
          <w:rFonts w:ascii="Times New Roman" w:hAnsi="Times New Roman" w:cs="Times New Roman"/>
          <w:color w:val="0D0D0D" w:themeColor="text1" w:themeTint="F2"/>
          <w:sz w:val="26"/>
          <w:szCs w:val="26"/>
        </w:rPr>
        <w:t>CAP customer</w:t>
      </w:r>
      <w:r>
        <w:rPr>
          <w:rFonts w:ascii="Times New Roman" w:hAnsi="Times New Roman" w:cs="Times New Roman"/>
          <w:color w:val="0D0D0D" w:themeColor="text1" w:themeTint="F2"/>
          <w:sz w:val="26"/>
          <w:szCs w:val="26"/>
        </w:rPr>
        <w:t>s</w:t>
      </w:r>
      <w:r w:rsidRPr="00C80D3A">
        <w:rPr>
          <w:rFonts w:ascii="Times New Roman" w:hAnsi="Times New Roman" w:cs="Times New Roman"/>
          <w:color w:val="0D0D0D" w:themeColor="text1" w:themeTint="F2"/>
          <w:sz w:val="26"/>
          <w:szCs w:val="26"/>
        </w:rPr>
        <w:t xml:space="preserve"> could benefit by being switched from PIP</w:t>
      </w:r>
      <w:r>
        <w:rPr>
          <w:rFonts w:ascii="Times New Roman" w:hAnsi="Times New Roman" w:cs="Times New Roman"/>
          <w:color w:val="0D0D0D" w:themeColor="text1" w:themeTint="F2"/>
          <w:sz w:val="26"/>
          <w:szCs w:val="26"/>
        </w:rPr>
        <w:t>P</w:t>
      </w:r>
      <w:r w:rsidRPr="00C80D3A">
        <w:rPr>
          <w:rFonts w:ascii="Times New Roman" w:hAnsi="Times New Roman" w:cs="Times New Roman"/>
          <w:color w:val="0D0D0D" w:themeColor="text1" w:themeTint="F2"/>
          <w:sz w:val="26"/>
          <w:szCs w:val="26"/>
        </w:rPr>
        <w:t xml:space="preserve"> to </w:t>
      </w:r>
      <w:r>
        <w:rPr>
          <w:rFonts w:ascii="Times New Roman" w:hAnsi="Times New Roman" w:cs="Times New Roman"/>
          <w:color w:val="0D0D0D" w:themeColor="text1" w:themeTint="F2"/>
          <w:sz w:val="26"/>
          <w:szCs w:val="26"/>
        </w:rPr>
        <w:t xml:space="preserve">an </w:t>
      </w:r>
      <w:r w:rsidRPr="00C80D3A">
        <w:rPr>
          <w:rFonts w:ascii="Times New Roman" w:hAnsi="Times New Roman" w:cs="Times New Roman"/>
          <w:color w:val="0D0D0D" w:themeColor="text1" w:themeTint="F2"/>
          <w:sz w:val="26"/>
          <w:szCs w:val="26"/>
        </w:rPr>
        <w:t>average</w:t>
      </w:r>
      <w:r>
        <w:rPr>
          <w:rFonts w:ascii="Times New Roman" w:hAnsi="Times New Roman" w:cs="Times New Roman"/>
          <w:color w:val="0D0D0D" w:themeColor="text1" w:themeTint="F2"/>
          <w:sz w:val="26"/>
          <w:szCs w:val="26"/>
        </w:rPr>
        <w:t xml:space="preserve"> or actual usage</w:t>
      </w:r>
      <w:r w:rsidRPr="00C80D3A">
        <w:rPr>
          <w:rFonts w:ascii="Times New Roman" w:hAnsi="Times New Roman" w:cs="Times New Roman"/>
          <w:color w:val="0D0D0D" w:themeColor="text1" w:themeTint="F2"/>
          <w:sz w:val="26"/>
          <w:szCs w:val="26"/>
        </w:rPr>
        <w:t xml:space="preserve"> bill.</w:t>
      </w:r>
      <w:r>
        <w:rPr>
          <w:rFonts w:ascii="Times New Roman" w:eastAsia="Times New Roman" w:hAnsi="Times New Roman" w:cs="Times New Roman"/>
          <w:iCs/>
          <w:color w:val="0D0D0D"/>
          <w:sz w:val="26"/>
          <w:szCs w:val="26"/>
        </w:rPr>
        <w:t xml:space="preserve">  </w:t>
      </w:r>
    </w:p>
    <w:p w14:paraId="09064552" w14:textId="77777777" w:rsidR="006849C5" w:rsidRPr="00C906BB" w:rsidRDefault="006849C5" w:rsidP="006849C5">
      <w:pPr>
        <w:spacing w:after="0" w:line="360" w:lineRule="auto"/>
        <w:contextualSpacing/>
        <w:rPr>
          <w:rFonts w:ascii="Times New Roman" w:eastAsia="Calibri" w:hAnsi="Times New Roman" w:cs="Times New Roman"/>
          <w:iCs/>
          <w:sz w:val="26"/>
          <w:szCs w:val="26"/>
        </w:rPr>
      </w:pPr>
    </w:p>
    <w:p w14:paraId="509E1CE0"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bookmarkStart w:id="25" w:name="_Hlk48917496"/>
      <w:r w:rsidRPr="000C2D1C">
        <w:rPr>
          <w:rFonts w:ascii="Times New Roman" w:eastAsia="Times New Roman" w:hAnsi="Times New Roman" w:cs="Times New Roman"/>
          <w:color w:val="0D0D0D"/>
          <w:sz w:val="26"/>
          <w:szCs w:val="26"/>
        </w:rPr>
        <w:lastRenderedPageBreak/>
        <w:t xml:space="preserve">In its response to this Tentative Order, Duquesne should </w:t>
      </w:r>
      <w:r>
        <w:rPr>
          <w:rFonts w:ascii="Times New Roman" w:eastAsia="Times New Roman" w:hAnsi="Times New Roman" w:cs="Times New Roman"/>
          <w:color w:val="0D0D0D"/>
          <w:sz w:val="26"/>
          <w:szCs w:val="26"/>
        </w:rPr>
        <w:t>identify the impact a quarterly review of CAP bills would have had on program billing in 2018 and 2019.</w:t>
      </w:r>
    </w:p>
    <w:bookmarkEnd w:id="25"/>
    <w:p w14:paraId="5CC69F28"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4AD49CF2" w14:textId="77777777" w:rsidR="006849C5" w:rsidRPr="004B0D48" w:rsidRDefault="006849C5" w:rsidP="006849C5">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t>m</w:t>
      </w:r>
      <w:r w:rsidRPr="004B0D48">
        <w:rPr>
          <w:rFonts w:ascii="Times New Roman" w:eastAsia="Times New Roman" w:hAnsi="Times New Roman" w:cs="Times New Roman"/>
          <w:i/>
          <w:color w:val="0D0D0D"/>
          <w:sz w:val="26"/>
          <w:szCs w:val="26"/>
        </w:rPr>
        <w:t>. Default</w:t>
      </w:r>
      <w:r>
        <w:rPr>
          <w:rFonts w:ascii="Times New Roman" w:eastAsia="Times New Roman" w:hAnsi="Times New Roman" w:cs="Times New Roman"/>
          <w:i/>
          <w:color w:val="0D0D0D"/>
          <w:sz w:val="26"/>
          <w:szCs w:val="26"/>
        </w:rPr>
        <w:t>ed</w:t>
      </w:r>
      <w:r w:rsidRPr="004B0D48">
        <w:rPr>
          <w:rFonts w:ascii="Times New Roman" w:eastAsia="Times New Roman" w:hAnsi="Times New Roman" w:cs="Times New Roman"/>
          <w:i/>
          <w:color w:val="0D0D0D"/>
          <w:sz w:val="26"/>
          <w:szCs w:val="26"/>
        </w:rPr>
        <w:t xml:space="preserve"> from CAP</w:t>
      </w:r>
      <w:r>
        <w:rPr>
          <w:rFonts w:ascii="Times New Roman" w:eastAsia="Times New Roman" w:hAnsi="Times New Roman" w:cs="Times New Roman"/>
          <w:i/>
          <w:color w:val="0D0D0D"/>
          <w:sz w:val="26"/>
          <w:szCs w:val="26"/>
        </w:rPr>
        <w:t xml:space="preserve"> for Exceeding Income Limits</w:t>
      </w:r>
      <w:r w:rsidRPr="004B0D48">
        <w:rPr>
          <w:rFonts w:ascii="Times New Roman" w:eastAsia="Times New Roman" w:hAnsi="Times New Roman" w:cs="Times New Roman"/>
          <w:i/>
          <w:color w:val="0D0D0D"/>
          <w:sz w:val="26"/>
          <w:szCs w:val="26"/>
        </w:rPr>
        <w:t xml:space="preserve"> </w:t>
      </w:r>
      <w:r w:rsidRPr="004B0D48">
        <w:rPr>
          <w:rFonts w:ascii="Times New Roman" w:eastAsia="Times New Roman" w:hAnsi="Times New Roman" w:cs="Times New Roman"/>
          <w:color w:val="0D0D0D"/>
          <w:sz w:val="26"/>
          <w:szCs w:val="26"/>
        </w:rPr>
        <w:t>– Clarification Requested</w:t>
      </w:r>
    </w:p>
    <w:p w14:paraId="5995BA77" w14:textId="77777777" w:rsidR="006849C5" w:rsidRPr="004B0D48" w:rsidRDefault="006849C5" w:rsidP="006849C5">
      <w:pPr>
        <w:keepNext/>
        <w:spacing w:after="0" w:line="360" w:lineRule="auto"/>
        <w:ind w:firstLine="720"/>
        <w:contextualSpacing/>
        <w:rPr>
          <w:rFonts w:ascii="Times New Roman" w:eastAsia="Calibri" w:hAnsi="Times New Roman" w:cs="Times New Roman"/>
          <w:bCs/>
          <w:iCs/>
          <w:sz w:val="26"/>
          <w:szCs w:val="26"/>
        </w:rPr>
      </w:pPr>
    </w:p>
    <w:p w14:paraId="601F5D2A" w14:textId="77777777" w:rsidR="006849C5" w:rsidRDefault="006849C5" w:rsidP="006849C5">
      <w:pPr>
        <w:spacing w:after="0" w:line="360" w:lineRule="auto"/>
        <w:ind w:firstLine="720"/>
        <w:contextualSpacing/>
        <w:rPr>
          <w:rFonts w:ascii="Times New Roman" w:eastAsia="Calibri" w:hAnsi="Times New Roman" w:cs="Times New Roman"/>
          <w:bCs/>
          <w:iCs/>
          <w:sz w:val="26"/>
          <w:szCs w:val="26"/>
        </w:rPr>
      </w:pPr>
      <w:r>
        <w:rPr>
          <w:rFonts w:ascii="Times New Roman" w:eastAsia="Calibri" w:hAnsi="Times New Roman" w:cs="Times New Roman"/>
          <w:bCs/>
          <w:iCs/>
          <w:sz w:val="26"/>
          <w:szCs w:val="26"/>
        </w:rPr>
        <w:t xml:space="preserve">The proposed USECP further explains </w:t>
      </w:r>
      <w:r w:rsidRPr="004B0D48">
        <w:rPr>
          <w:rFonts w:ascii="Times New Roman" w:eastAsia="Calibri" w:hAnsi="Times New Roman" w:cs="Times New Roman"/>
          <w:bCs/>
          <w:iCs/>
          <w:sz w:val="26"/>
          <w:szCs w:val="26"/>
        </w:rPr>
        <w:t xml:space="preserve">that </w:t>
      </w:r>
      <w:r>
        <w:rPr>
          <w:rFonts w:ascii="Times New Roman" w:eastAsia="Calibri" w:hAnsi="Times New Roman" w:cs="Times New Roman"/>
          <w:bCs/>
          <w:iCs/>
          <w:sz w:val="26"/>
          <w:szCs w:val="26"/>
        </w:rPr>
        <w:t xml:space="preserve">CAP </w:t>
      </w:r>
      <w:r w:rsidRPr="004B0D48">
        <w:rPr>
          <w:rFonts w:ascii="Times New Roman" w:eastAsia="Calibri" w:hAnsi="Times New Roman" w:cs="Times New Roman"/>
          <w:bCs/>
          <w:iCs/>
          <w:sz w:val="26"/>
          <w:szCs w:val="26"/>
        </w:rPr>
        <w:t xml:space="preserve">customers </w:t>
      </w:r>
      <w:r>
        <w:rPr>
          <w:rFonts w:ascii="Times New Roman" w:eastAsia="Calibri" w:hAnsi="Times New Roman" w:cs="Times New Roman"/>
          <w:bCs/>
          <w:iCs/>
          <w:sz w:val="26"/>
          <w:szCs w:val="26"/>
        </w:rPr>
        <w:t xml:space="preserve">found to have greater income than previously reported may be defaulted from the program and back-billed at the full tariff rate.  These customers </w:t>
      </w:r>
      <w:r w:rsidRPr="004B0D48">
        <w:rPr>
          <w:rFonts w:ascii="Times New Roman" w:eastAsia="Calibri" w:hAnsi="Times New Roman" w:cs="Times New Roman"/>
          <w:bCs/>
          <w:iCs/>
          <w:sz w:val="26"/>
          <w:szCs w:val="26"/>
        </w:rPr>
        <w:t xml:space="preserve">will be </w:t>
      </w:r>
      <w:r>
        <w:rPr>
          <w:rFonts w:ascii="Times New Roman" w:eastAsia="Calibri" w:hAnsi="Times New Roman" w:cs="Times New Roman"/>
          <w:bCs/>
          <w:iCs/>
          <w:sz w:val="26"/>
          <w:szCs w:val="26"/>
        </w:rPr>
        <w:t>given a chance</w:t>
      </w:r>
      <w:r w:rsidRPr="004B0D48">
        <w:rPr>
          <w:rFonts w:ascii="Times New Roman" w:eastAsia="Calibri" w:hAnsi="Times New Roman" w:cs="Times New Roman"/>
          <w:bCs/>
          <w:iCs/>
          <w:sz w:val="26"/>
          <w:szCs w:val="26"/>
        </w:rPr>
        <w:t xml:space="preserve"> to submit income documentation before any </w:t>
      </w:r>
      <w:r w:rsidRPr="008416AC">
        <w:rPr>
          <w:rFonts w:ascii="Times New Roman" w:eastAsia="Calibri" w:hAnsi="Times New Roman" w:cs="Times New Roman"/>
          <w:bCs/>
          <w:iCs/>
          <w:sz w:val="26"/>
          <w:szCs w:val="26"/>
        </w:rPr>
        <w:t xml:space="preserve">adverse action is taken against their account.  Should Duquesne find the </w:t>
      </w:r>
      <w:r>
        <w:rPr>
          <w:rFonts w:ascii="Times New Roman" w:eastAsia="Calibri" w:hAnsi="Times New Roman" w:cs="Times New Roman"/>
          <w:bCs/>
          <w:iCs/>
          <w:sz w:val="26"/>
          <w:szCs w:val="26"/>
        </w:rPr>
        <w:t>additional information “insufficient,”</w:t>
      </w:r>
      <w:r w:rsidRPr="008416AC">
        <w:rPr>
          <w:rFonts w:ascii="Times New Roman" w:eastAsia="Calibri" w:hAnsi="Times New Roman" w:cs="Times New Roman"/>
          <w:bCs/>
          <w:iCs/>
          <w:sz w:val="26"/>
          <w:szCs w:val="26"/>
        </w:rPr>
        <w:t xml:space="preserve"> the customer could be removed from CAP.  </w:t>
      </w:r>
      <w:r>
        <w:rPr>
          <w:rFonts w:ascii="Times New Roman" w:eastAsia="Calibri" w:hAnsi="Times New Roman" w:cs="Times New Roman"/>
          <w:bCs/>
          <w:iCs/>
          <w:sz w:val="26"/>
          <w:szCs w:val="26"/>
        </w:rPr>
        <w:t xml:space="preserve">Customers may appeal to Duquesne regarding this decision.  </w:t>
      </w:r>
      <w:r w:rsidRPr="004B0D48">
        <w:rPr>
          <w:rFonts w:ascii="Times New Roman" w:eastAsia="Calibri" w:hAnsi="Times New Roman" w:cs="Times New Roman"/>
          <w:bCs/>
          <w:iCs/>
          <w:sz w:val="26"/>
          <w:szCs w:val="26"/>
        </w:rPr>
        <w:t>Proposed 2020 USECP at 15.</w:t>
      </w:r>
    </w:p>
    <w:p w14:paraId="2E4610B7" w14:textId="77777777" w:rsidR="006849C5" w:rsidRDefault="006849C5" w:rsidP="006849C5">
      <w:pPr>
        <w:spacing w:after="0" w:line="360" w:lineRule="auto"/>
        <w:ind w:firstLine="720"/>
        <w:contextualSpacing/>
        <w:rPr>
          <w:rFonts w:ascii="Times New Roman" w:eastAsia="Calibri" w:hAnsi="Times New Roman" w:cs="Times New Roman"/>
          <w:bCs/>
          <w:iCs/>
          <w:sz w:val="26"/>
          <w:szCs w:val="26"/>
        </w:rPr>
      </w:pPr>
    </w:p>
    <w:p w14:paraId="50FC0B01"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r w:rsidRPr="004B0D48">
        <w:rPr>
          <w:rFonts w:ascii="Times New Roman" w:eastAsia="Calibri" w:hAnsi="Times New Roman" w:cs="Times New Roman"/>
          <w:i/>
          <w:sz w:val="26"/>
          <w:szCs w:val="26"/>
        </w:rPr>
        <w:t>Proposed Resolution:</w:t>
      </w:r>
      <w:r w:rsidRPr="004B0D48" w:rsidDel="0037624E">
        <w:rPr>
          <w:rFonts w:ascii="Times New Roman" w:eastAsia="Times New Roman" w:hAnsi="Times New Roman" w:cs="Times New Roman"/>
          <w:iCs/>
          <w:color w:val="0D0D0D"/>
          <w:sz w:val="26"/>
          <w:szCs w:val="26"/>
        </w:rPr>
        <w:t xml:space="preserve"> </w:t>
      </w:r>
      <w:r w:rsidRPr="004B0D48">
        <w:rPr>
          <w:rFonts w:ascii="Times New Roman" w:eastAsia="Times New Roman" w:hAnsi="Times New Roman" w:cs="Times New Roman"/>
          <w:color w:val="0D0D0D"/>
          <w:sz w:val="26"/>
          <w:szCs w:val="26"/>
        </w:rPr>
        <w:t>In its response to this Tentative Order, Duquesne should</w:t>
      </w:r>
      <w:r>
        <w:rPr>
          <w:rFonts w:ascii="Times New Roman" w:eastAsia="Times New Roman" w:hAnsi="Times New Roman" w:cs="Times New Roman"/>
          <w:color w:val="0D0D0D"/>
          <w:sz w:val="26"/>
          <w:szCs w:val="26"/>
        </w:rPr>
        <w:t xml:space="preserve"> identify – for 2018 and 2019 – (1) the number of CAP customers who were removed from the program and back-billed at the full tariff rate for having income higher than previously reported; and (2) the amount back-billed for each impacted customer.  Duquesne should also clarify what</w:t>
      </w:r>
      <w:r w:rsidRPr="00D322A4">
        <w:rPr>
          <w:rFonts w:ascii="Times New Roman" w:eastAsia="Times New Roman" w:hAnsi="Times New Roman" w:cs="Times New Roman"/>
          <w:color w:val="0D0D0D"/>
          <w:sz w:val="26"/>
          <w:szCs w:val="26"/>
        </w:rPr>
        <w:t xml:space="preserve"> deadline </w:t>
      </w:r>
      <w:r>
        <w:rPr>
          <w:rFonts w:ascii="Times New Roman" w:eastAsia="Times New Roman" w:hAnsi="Times New Roman" w:cs="Times New Roman"/>
          <w:color w:val="0D0D0D"/>
          <w:sz w:val="26"/>
          <w:szCs w:val="26"/>
        </w:rPr>
        <w:t>or timetable these CAP customers</w:t>
      </w:r>
      <w:r w:rsidRPr="00D322A4">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are given</w:t>
      </w:r>
      <w:r w:rsidRPr="00D322A4">
        <w:rPr>
          <w:rFonts w:ascii="Times New Roman" w:eastAsia="Times New Roman" w:hAnsi="Times New Roman" w:cs="Times New Roman"/>
          <w:color w:val="0D0D0D"/>
          <w:sz w:val="26"/>
          <w:szCs w:val="26"/>
        </w:rPr>
        <w:t xml:space="preserve"> to </w:t>
      </w:r>
      <w:r>
        <w:rPr>
          <w:rFonts w:ascii="Times New Roman" w:eastAsia="Times New Roman" w:hAnsi="Times New Roman" w:cs="Times New Roman"/>
          <w:color w:val="0D0D0D"/>
          <w:sz w:val="26"/>
          <w:szCs w:val="26"/>
        </w:rPr>
        <w:t>provide new income documentation</w:t>
      </w:r>
      <w:r w:rsidRPr="00D322A4">
        <w:rPr>
          <w:rFonts w:ascii="Times New Roman" w:eastAsia="Times New Roman" w:hAnsi="Times New Roman" w:cs="Times New Roman"/>
          <w:color w:val="0D0D0D"/>
          <w:sz w:val="26"/>
          <w:szCs w:val="26"/>
        </w:rPr>
        <w:t xml:space="preserve"> (</w:t>
      </w:r>
      <w:r w:rsidRPr="00837D93">
        <w:rPr>
          <w:rFonts w:ascii="Times New Roman" w:eastAsia="Times New Roman" w:hAnsi="Times New Roman" w:cs="Times New Roman"/>
          <w:i/>
          <w:iCs/>
          <w:color w:val="0D0D0D"/>
          <w:sz w:val="26"/>
          <w:szCs w:val="26"/>
        </w:rPr>
        <w:t>i.e.</w:t>
      </w:r>
      <w:r w:rsidRPr="00D322A4">
        <w:rPr>
          <w:rFonts w:ascii="Times New Roman" w:eastAsia="Times New Roman" w:hAnsi="Times New Roman" w:cs="Times New Roman"/>
          <w:color w:val="0D0D0D"/>
          <w:sz w:val="26"/>
          <w:szCs w:val="26"/>
        </w:rPr>
        <w:t xml:space="preserve">, by the end of the month, etc.) </w:t>
      </w:r>
      <w:r>
        <w:rPr>
          <w:rFonts w:ascii="Times New Roman" w:eastAsia="Times New Roman" w:hAnsi="Times New Roman" w:cs="Times New Roman"/>
          <w:color w:val="0D0D0D"/>
          <w:sz w:val="26"/>
          <w:szCs w:val="26"/>
        </w:rPr>
        <w:t xml:space="preserve">or other information as requested </w:t>
      </w:r>
      <w:r w:rsidRPr="00D322A4">
        <w:rPr>
          <w:rFonts w:ascii="Times New Roman" w:eastAsia="Times New Roman" w:hAnsi="Times New Roman" w:cs="Times New Roman"/>
          <w:color w:val="0D0D0D"/>
          <w:sz w:val="26"/>
          <w:szCs w:val="26"/>
        </w:rPr>
        <w:t xml:space="preserve">to </w:t>
      </w:r>
      <w:r>
        <w:rPr>
          <w:rFonts w:ascii="Times New Roman" w:eastAsia="Times New Roman" w:hAnsi="Times New Roman" w:cs="Times New Roman"/>
          <w:color w:val="0D0D0D"/>
          <w:sz w:val="26"/>
          <w:szCs w:val="26"/>
        </w:rPr>
        <w:t>avoid defaulting from CAP.  Furthermore, Duquesne should outline how it lets the affected customer know it is requesting further information, removing the customer from CAP, and their right to appeal such a decision</w:t>
      </w:r>
      <w:r w:rsidRPr="00F55262">
        <w:rPr>
          <w:rFonts w:ascii="Times New Roman" w:eastAsia="Times New Roman" w:hAnsi="Times New Roman" w:cs="Times New Roman"/>
          <w:color w:val="0D0D0D"/>
          <w:sz w:val="26"/>
          <w:szCs w:val="26"/>
        </w:rPr>
        <w:t xml:space="preserve"> (</w:t>
      </w:r>
      <w:r w:rsidRPr="00F55262">
        <w:rPr>
          <w:rFonts w:ascii="Times New Roman" w:eastAsia="Times New Roman" w:hAnsi="Times New Roman" w:cs="Times New Roman"/>
          <w:i/>
          <w:iCs/>
          <w:color w:val="0D0D0D"/>
          <w:sz w:val="26"/>
          <w:szCs w:val="26"/>
        </w:rPr>
        <w:t>i.e.</w:t>
      </w:r>
      <w:r w:rsidRPr="00F55262">
        <w:rPr>
          <w:rFonts w:ascii="Times New Roman" w:eastAsia="Times New Roman" w:hAnsi="Times New Roman" w:cs="Times New Roman"/>
          <w:color w:val="0D0D0D"/>
          <w:sz w:val="26"/>
          <w:szCs w:val="26"/>
        </w:rPr>
        <w:t xml:space="preserve">, by </w:t>
      </w:r>
      <w:r>
        <w:rPr>
          <w:rFonts w:ascii="Times New Roman" w:eastAsia="Times New Roman" w:hAnsi="Times New Roman" w:cs="Times New Roman"/>
          <w:color w:val="0D0D0D"/>
          <w:sz w:val="26"/>
          <w:szCs w:val="26"/>
        </w:rPr>
        <w:t>telephone, mail,</w:t>
      </w:r>
      <w:r w:rsidRPr="00F55262">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or other</w:t>
      </w:r>
      <w:r w:rsidRPr="00F55262">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Duquesne should provide all letters and employee scripts related to this process.   </w:t>
      </w:r>
    </w:p>
    <w:p w14:paraId="703F0CFD"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3DE227C4" w14:textId="77777777" w:rsidR="006849C5" w:rsidRPr="00293733" w:rsidRDefault="006849C5" w:rsidP="006849C5">
      <w:pPr>
        <w:keepNext/>
        <w:spacing w:after="0" w:line="360" w:lineRule="auto"/>
        <w:contextualSpacing/>
        <w:rPr>
          <w:rFonts w:ascii="Times New Roman" w:eastAsia="Times New Roman" w:hAnsi="Times New Roman" w:cs="Times New Roman"/>
          <w:iCs/>
          <w:color w:val="0D0D0D"/>
          <w:sz w:val="26"/>
          <w:szCs w:val="26"/>
        </w:rPr>
      </w:pPr>
      <w:r>
        <w:rPr>
          <w:rFonts w:ascii="Times New Roman" w:eastAsia="Times New Roman" w:hAnsi="Times New Roman" w:cs="Times New Roman"/>
          <w:i/>
          <w:color w:val="0D0D0D"/>
          <w:sz w:val="26"/>
          <w:szCs w:val="26"/>
        </w:rPr>
        <w:t>n</w:t>
      </w:r>
      <w:r w:rsidRPr="00293733">
        <w:rPr>
          <w:rFonts w:ascii="Times New Roman" w:eastAsia="Times New Roman" w:hAnsi="Times New Roman" w:cs="Times New Roman"/>
          <w:i/>
          <w:color w:val="0D0D0D"/>
          <w:sz w:val="26"/>
          <w:szCs w:val="26"/>
        </w:rPr>
        <w:t xml:space="preserve">. Adopt a Consumer Education and Outreach Plan </w:t>
      </w:r>
      <w:r w:rsidRPr="00150CAD">
        <w:rPr>
          <w:rFonts w:ascii="Times New Roman" w:eastAsia="Times New Roman" w:hAnsi="Times New Roman" w:cs="Times New Roman"/>
          <w:i/>
          <w:color w:val="0D0D0D"/>
          <w:sz w:val="26"/>
          <w:szCs w:val="26"/>
        </w:rPr>
        <w:t xml:space="preserve">– </w:t>
      </w:r>
      <w:r w:rsidRPr="00150CAD">
        <w:rPr>
          <w:rFonts w:ascii="Times New Roman" w:eastAsia="Times New Roman" w:hAnsi="Times New Roman" w:cs="Times New Roman"/>
          <w:iCs/>
          <w:color w:val="0D0D0D"/>
          <w:sz w:val="26"/>
          <w:szCs w:val="26"/>
        </w:rPr>
        <w:t>Clarification Requested</w:t>
      </w:r>
    </w:p>
    <w:p w14:paraId="281C6CBC" w14:textId="77777777" w:rsidR="006849C5" w:rsidRPr="00293733" w:rsidRDefault="006849C5" w:rsidP="006849C5">
      <w:pPr>
        <w:keepNext/>
        <w:spacing w:after="0" w:line="360" w:lineRule="auto"/>
        <w:contextualSpacing/>
        <w:rPr>
          <w:rFonts w:ascii="Times New Roman" w:eastAsia="Times New Roman" w:hAnsi="Times New Roman" w:cs="Times New Roman"/>
          <w:i/>
          <w:color w:val="0D0D0D"/>
          <w:sz w:val="26"/>
          <w:szCs w:val="26"/>
        </w:rPr>
      </w:pPr>
    </w:p>
    <w:p w14:paraId="65843CAA"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7D0215">
        <w:rPr>
          <w:rFonts w:ascii="Times New Roman" w:eastAsia="Times New Roman" w:hAnsi="Times New Roman" w:cs="Times New Roman"/>
          <w:sz w:val="26"/>
          <w:szCs w:val="26"/>
        </w:rPr>
        <w:t xml:space="preserve">Duquesne proposes to continue its practice of working with its Income Eligible Advisory </w:t>
      </w:r>
      <w:r>
        <w:rPr>
          <w:rFonts w:ascii="Times New Roman" w:eastAsia="Times New Roman" w:hAnsi="Times New Roman" w:cs="Times New Roman"/>
          <w:sz w:val="26"/>
          <w:szCs w:val="26"/>
        </w:rPr>
        <w:t xml:space="preserve">Group </w:t>
      </w:r>
      <w:r w:rsidRPr="007D0215">
        <w:rPr>
          <w:rFonts w:ascii="Times New Roman" w:eastAsia="Times New Roman" w:hAnsi="Times New Roman" w:cs="Times New Roman"/>
          <w:sz w:val="26"/>
          <w:szCs w:val="26"/>
        </w:rPr>
        <w:t xml:space="preserve">to develop and review its Consumer Education and Outreach Plans.  </w:t>
      </w:r>
      <w:r w:rsidRPr="001C7558">
        <w:rPr>
          <w:rFonts w:ascii="Times New Roman" w:eastAsia="Times New Roman" w:hAnsi="Times New Roman" w:cs="Times New Roman"/>
          <w:sz w:val="26"/>
          <w:szCs w:val="26"/>
        </w:rPr>
        <w:lastRenderedPageBreak/>
        <w:t xml:space="preserve">January 6 Cover Letter at </w:t>
      </w:r>
      <w:r>
        <w:rPr>
          <w:rFonts w:ascii="Times New Roman" w:eastAsia="Times New Roman" w:hAnsi="Times New Roman" w:cs="Times New Roman"/>
          <w:sz w:val="26"/>
          <w:szCs w:val="26"/>
        </w:rPr>
        <w:t>7</w:t>
      </w:r>
      <w:r w:rsidRPr="001C7558">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However,</w:t>
      </w:r>
      <w:r w:rsidDel="00853FDA">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the proposed USECP does not include a proposed Consumer Education and Outreach Plan.</w:t>
      </w:r>
    </w:p>
    <w:p w14:paraId="1D1833D4"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44891F56" w14:textId="77777777" w:rsidR="006849C5" w:rsidRPr="00081AB4" w:rsidRDefault="006849C5" w:rsidP="006849C5">
      <w:pPr>
        <w:spacing w:after="0" w:line="360" w:lineRule="auto"/>
        <w:contextualSpacing/>
        <w:rPr>
          <w:rFonts w:ascii="Times New Roman" w:eastAsia="Calibri" w:hAnsi="Times New Roman" w:cs="Times New Roman"/>
          <w:iCs/>
          <w:sz w:val="26"/>
          <w:szCs w:val="26"/>
        </w:rPr>
      </w:pPr>
      <w:bookmarkStart w:id="26" w:name="_Hlk45089774"/>
      <w:r w:rsidRPr="00293733">
        <w:rPr>
          <w:rFonts w:ascii="Times New Roman" w:eastAsia="Calibri" w:hAnsi="Times New Roman" w:cs="Times New Roman"/>
          <w:i/>
          <w:sz w:val="26"/>
          <w:szCs w:val="26"/>
        </w:rPr>
        <w:t>Proposed Resolution:</w:t>
      </w:r>
      <w:r w:rsidRPr="00293733" w:rsidDel="0037624E">
        <w:rPr>
          <w:rFonts w:ascii="Times New Roman" w:eastAsia="Times New Roman" w:hAnsi="Times New Roman" w:cs="Times New Roman"/>
          <w:iCs/>
          <w:color w:val="0D0D0D"/>
          <w:sz w:val="26"/>
          <w:szCs w:val="26"/>
        </w:rPr>
        <w:t xml:space="preserve"> </w:t>
      </w:r>
      <w:r w:rsidRPr="00293733">
        <w:rPr>
          <w:rFonts w:ascii="Times New Roman" w:eastAsia="Times New Roman" w:hAnsi="Times New Roman" w:cs="Times New Roman"/>
          <w:iCs/>
          <w:color w:val="0D0D0D"/>
          <w:sz w:val="26"/>
          <w:szCs w:val="26"/>
        </w:rPr>
        <w:t xml:space="preserve">Section 69.265(8)(vi) of the CAP Policy Statement and the discussion in the November 2019 Order </w:t>
      </w:r>
      <w:r>
        <w:rPr>
          <w:rFonts w:ascii="Times New Roman" w:eastAsia="Times New Roman" w:hAnsi="Times New Roman" w:cs="Times New Roman"/>
          <w:iCs/>
          <w:color w:val="0D0D0D"/>
          <w:sz w:val="26"/>
          <w:szCs w:val="26"/>
        </w:rPr>
        <w:t xml:space="preserve">recommends </w:t>
      </w:r>
      <w:r w:rsidRPr="00293733">
        <w:rPr>
          <w:rFonts w:ascii="Times New Roman" w:eastAsia="Times New Roman" w:hAnsi="Times New Roman" w:cs="Times New Roman"/>
          <w:iCs/>
          <w:color w:val="0D0D0D"/>
          <w:sz w:val="26"/>
          <w:szCs w:val="26"/>
        </w:rPr>
        <w:t xml:space="preserve">that utilities </w:t>
      </w:r>
      <w:r>
        <w:rPr>
          <w:rFonts w:ascii="Times New Roman" w:eastAsia="Times New Roman" w:hAnsi="Times New Roman" w:cs="Times New Roman"/>
          <w:iCs/>
          <w:color w:val="0D0D0D"/>
          <w:sz w:val="26"/>
          <w:szCs w:val="26"/>
        </w:rPr>
        <w:t>submit</w:t>
      </w:r>
      <w:r w:rsidRPr="00293733">
        <w:rPr>
          <w:rFonts w:ascii="Times New Roman" w:eastAsia="Times New Roman" w:hAnsi="Times New Roman" w:cs="Times New Roman"/>
          <w:iCs/>
          <w:color w:val="0D0D0D"/>
          <w:sz w:val="26"/>
          <w:szCs w:val="26"/>
        </w:rPr>
        <w:t xml:space="preserve"> Consumer Education and Outreach Plans</w:t>
      </w:r>
      <w:r>
        <w:rPr>
          <w:rFonts w:ascii="Times New Roman" w:eastAsia="Times New Roman" w:hAnsi="Times New Roman" w:cs="Times New Roman"/>
          <w:iCs/>
          <w:color w:val="0D0D0D"/>
          <w:sz w:val="26"/>
          <w:szCs w:val="26"/>
        </w:rPr>
        <w:t xml:space="preserve"> as part of their proposed USECPs</w:t>
      </w:r>
      <w:r w:rsidRPr="00293733">
        <w:rPr>
          <w:rFonts w:ascii="Times New Roman" w:eastAsia="Times New Roman" w:hAnsi="Times New Roman" w:cs="Times New Roman"/>
          <w:iCs/>
          <w:color w:val="0D0D0D"/>
          <w:sz w:val="26"/>
          <w:szCs w:val="26"/>
        </w:rPr>
        <w:t xml:space="preserve">.  </w:t>
      </w:r>
      <w:r w:rsidRPr="00293733">
        <w:rPr>
          <w:rFonts w:ascii="Times New Roman" w:eastAsia="Times New Roman" w:hAnsi="Times New Roman" w:cs="Times New Roman"/>
          <w:i/>
          <w:color w:val="0D0D0D"/>
          <w:sz w:val="26"/>
          <w:szCs w:val="26"/>
        </w:rPr>
        <w:t>See</w:t>
      </w:r>
      <w:r w:rsidRPr="00293733">
        <w:rPr>
          <w:rFonts w:ascii="Times New Roman" w:eastAsia="Times New Roman" w:hAnsi="Times New Roman" w:cs="Times New Roman"/>
          <w:iCs/>
          <w:color w:val="0D0D0D"/>
          <w:sz w:val="26"/>
          <w:szCs w:val="26"/>
        </w:rPr>
        <w:t xml:space="preserve"> November 2019 Order at 7, 75-77, 103. </w:t>
      </w:r>
      <w:r w:rsidRPr="00293733">
        <w:rPr>
          <w:rFonts w:ascii="Times New Roman" w:eastAsia="Calibri" w:hAnsi="Times New Roman" w:cs="Times New Roman"/>
          <w:i/>
          <w:sz w:val="26"/>
          <w:szCs w:val="26"/>
        </w:rPr>
        <w:t xml:space="preserve"> </w:t>
      </w:r>
    </w:p>
    <w:p w14:paraId="5B83FF7B" w14:textId="77777777" w:rsidR="006849C5" w:rsidRDefault="006849C5" w:rsidP="006849C5">
      <w:pPr>
        <w:spacing w:after="0" w:line="360" w:lineRule="auto"/>
        <w:contextualSpacing/>
        <w:rPr>
          <w:rFonts w:ascii="Times New Roman" w:eastAsia="Calibri" w:hAnsi="Times New Roman" w:cs="Times New Roman"/>
          <w:iCs/>
          <w:sz w:val="26"/>
          <w:szCs w:val="26"/>
        </w:rPr>
      </w:pPr>
    </w:p>
    <w:p w14:paraId="71ECF855" w14:textId="71B699AA" w:rsidR="006849C5" w:rsidRDefault="006849C5" w:rsidP="006849C5">
      <w:pPr>
        <w:spacing w:after="0" w:line="360" w:lineRule="auto"/>
        <w:ind w:firstLine="720"/>
        <w:contextualSpacing/>
        <w:rPr>
          <w:rFonts w:ascii="Times New Roman" w:eastAsia="Calibri" w:hAnsi="Times New Roman" w:cs="Times New Roman"/>
          <w:iCs/>
          <w:sz w:val="26"/>
          <w:szCs w:val="26"/>
        </w:rPr>
      </w:pPr>
      <w:r>
        <w:rPr>
          <w:rFonts w:ascii="Times New Roman" w:eastAsia="Calibri" w:hAnsi="Times New Roman" w:cs="Times New Roman"/>
          <w:iCs/>
          <w:sz w:val="26"/>
          <w:szCs w:val="26"/>
        </w:rPr>
        <w:t xml:space="preserve">Although the Commission supports Duquesne’s efforts to work with stakeholders within its </w:t>
      </w:r>
      <w:r w:rsidRPr="007008F9">
        <w:rPr>
          <w:rFonts w:ascii="Times New Roman" w:eastAsia="Calibri" w:hAnsi="Times New Roman" w:cs="Times New Roman"/>
          <w:iCs/>
          <w:sz w:val="26"/>
          <w:szCs w:val="26"/>
        </w:rPr>
        <w:t>Income Eligible Advisory Group</w:t>
      </w:r>
      <w:r>
        <w:rPr>
          <w:rFonts w:ascii="Times New Roman" w:eastAsia="Calibri" w:hAnsi="Times New Roman" w:cs="Times New Roman"/>
          <w:iCs/>
          <w:sz w:val="26"/>
          <w:szCs w:val="26"/>
        </w:rPr>
        <w:t xml:space="preserve"> to develop and improve a plan for universal service education and outreach, Duquesne should still provide an initial plan that reflects current ongoing activities.</w:t>
      </w:r>
    </w:p>
    <w:p w14:paraId="2AFFCF3D" w14:textId="77777777" w:rsidR="006849C5" w:rsidRPr="00081AB4" w:rsidRDefault="006849C5" w:rsidP="006849C5">
      <w:pPr>
        <w:spacing w:after="0" w:line="360" w:lineRule="auto"/>
        <w:contextualSpacing/>
        <w:rPr>
          <w:rFonts w:ascii="Times New Roman" w:eastAsia="Calibri" w:hAnsi="Times New Roman" w:cs="Times New Roman"/>
          <w:iCs/>
          <w:sz w:val="26"/>
          <w:szCs w:val="26"/>
        </w:rPr>
      </w:pPr>
    </w:p>
    <w:p w14:paraId="32BE2277" w14:textId="050C8323" w:rsidR="006849C5" w:rsidRPr="002769A5" w:rsidRDefault="006849C5" w:rsidP="006849C5">
      <w:pPr>
        <w:spacing w:after="0" w:line="360" w:lineRule="auto"/>
        <w:ind w:firstLine="720"/>
        <w:contextualSpacing/>
        <w:rPr>
          <w:rFonts w:ascii="Times New Roman" w:eastAsia="Calibri" w:hAnsi="Times New Roman" w:cs="Times New Roman"/>
          <w:iCs/>
          <w:sz w:val="26"/>
          <w:szCs w:val="26"/>
        </w:rPr>
      </w:pPr>
      <w:r w:rsidRPr="00081AB4">
        <w:rPr>
          <w:rFonts w:ascii="Times New Roman" w:eastAsia="Calibri" w:hAnsi="Times New Roman" w:cs="Times New Roman"/>
          <w:iCs/>
          <w:sz w:val="26"/>
          <w:szCs w:val="26"/>
        </w:rPr>
        <w:t xml:space="preserve">In </w:t>
      </w:r>
      <w:r>
        <w:rPr>
          <w:rFonts w:ascii="Times New Roman" w:eastAsia="Calibri" w:hAnsi="Times New Roman" w:cs="Times New Roman"/>
          <w:iCs/>
          <w:sz w:val="26"/>
          <w:szCs w:val="26"/>
        </w:rPr>
        <w:t>its response to this Tentative Order, Duquesne</w:t>
      </w:r>
      <w:r w:rsidRPr="001854F0">
        <w:rPr>
          <w:rFonts w:ascii="Times New Roman" w:eastAsia="Calibri" w:hAnsi="Times New Roman" w:cs="Times New Roman"/>
          <w:iCs/>
          <w:sz w:val="26"/>
          <w:szCs w:val="26"/>
        </w:rPr>
        <w:t xml:space="preserve"> should </w:t>
      </w:r>
      <w:r w:rsidRPr="005971C3">
        <w:rPr>
          <w:rFonts w:ascii="Times New Roman" w:eastAsia="Times New Roman" w:hAnsi="Times New Roman" w:cs="Times New Roman"/>
          <w:color w:val="0D0D0D"/>
          <w:sz w:val="26"/>
          <w:szCs w:val="26"/>
        </w:rPr>
        <w:t xml:space="preserve">provide </w:t>
      </w:r>
      <w:r w:rsidR="002C5D6E" w:rsidRPr="002C5D6E">
        <w:rPr>
          <w:rFonts w:ascii="Times New Roman" w:eastAsia="Times New Roman" w:hAnsi="Times New Roman" w:cs="Times New Roman"/>
          <w:color w:val="0D0D0D"/>
          <w:sz w:val="26"/>
          <w:szCs w:val="26"/>
        </w:rPr>
        <w:t>a proposed Consumer Education and Outreach Plan in its supplemental information in response to this Tentative Order, which should also</w:t>
      </w:r>
      <w:r>
        <w:rPr>
          <w:rFonts w:ascii="Times New Roman" w:eastAsia="Times New Roman" w:hAnsi="Times New Roman" w:cs="Times New Roman"/>
          <w:color w:val="0D0D0D"/>
          <w:sz w:val="26"/>
          <w:szCs w:val="26"/>
        </w:rPr>
        <w:t xml:space="preserve">: </w:t>
      </w:r>
    </w:p>
    <w:p w14:paraId="433CF7C3" w14:textId="77777777" w:rsidR="006849C5"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14F9C717" w14:textId="77777777" w:rsidR="006849C5" w:rsidRDefault="006849C5" w:rsidP="006849C5">
      <w:pPr>
        <w:pStyle w:val="ListParagraph"/>
        <w:numPr>
          <w:ilvl w:val="0"/>
          <w:numId w:val="10"/>
        </w:numPr>
        <w:spacing w:after="0" w:line="360" w:lineRule="auto"/>
        <w:rPr>
          <w:rFonts w:ascii="Times New Roman" w:eastAsia="Times New Roman" w:hAnsi="Times New Roman" w:cs="Times New Roman"/>
          <w:color w:val="0D0D0D"/>
          <w:sz w:val="26"/>
          <w:szCs w:val="26"/>
        </w:rPr>
      </w:pPr>
      <w:r w:rsidRPr="00271870">
        <w:rPr>
          <w:rFonts w:ascii="Times New Roman" w:eastAsia="Times New Roman" w:hAnsi="Times New Roman" w:cs="Times New Roman"/>
          <w:color w:val="0D0D0D"/>
          <w:sz w:val="26"/>
          <w:szCs w:val="26"/>
        </w:rPr>
        <w:t>Indicate which education and outreach initiatives are new and which initiatives represent existing, ongoing practices to help the most vulnerable customers</w:t>
      </w:r>
      <w:r>
        <w:rPr>
          <w:rFonts w:ascii="Times New Roman" w:eastAsia="Times New Roman" w:hAnsi="Times New Roman" w:cs="Times New Roman"/>
          <w:color w:val="0D0D0D"/>
          <w:sz w:val="26"/>
          <w:szCs w:val="26"/>
        </w:rPr>
        <w:t>.</w:t>
      </w:r>
    </w:p>
    <w:p w14:paraId="4D576943" w14:textId="77777777" w:rsidR="006849C5" w:rsidRDefault="006849C5" w:rsidP="006849C5">
      <w:pPr>
        <w:pStyle w:val="ListParagraph"/>
        <w:spacing w:after="0" w:line="360" w:lineRule="auto"/>
        <w:rPr>
          <w:rFonts w:ascii="Times New Roman" w:eastAsia="Times New Roman" w:hAnsi="Times New Roman" w:cs="Times New Roman"/>
          <w:color w:val="0D0D0D"/>
          <w:sz w:val="26"/>
          <w:szCs w:val="26"/>
        </w:rPr>
      </w:pPr>
    </w:p>
    <w:p w14:paraId="2D6E1A1D" w14:textId="77777777" w:rsidR="006849C5" w:rsidRPr="002769A5" w:rsidRDefault="006849C5" w:rsidP="006849C5">
      <w:pPr>
        <w:pStyle w:val="ListParagraph"/>
        <w:numPr>
          <w:ilvl w:val="0"/>
          <w:numId w:val="10"/>
        </w:numPr>
        <w:spacing w:after="0" w:line="360" w:lineRule="auto"/>
        <w:rPr>
          <w:rFonts w:ascii="Times New Roman" w:eastAsia="Times New Roman" w:hAnsi="Times New Roman" w:cs="Times New Roman"/>
          <w:color w:val="0D0D0D"/>
          <w:sz w:val="26"/>
          <w:szCs w:val="26"/>
        </w:rPr>
      </w:pPr>
      <w:r w:rsidRPr="002769A5">
        <w:rPr>
          <w:rFonts w:ascii="Times New Roman" w:eastAsia="Times New Roman" w:hAnsi="Times New Roman" w:cs="Times New Roman"/>
          <w:color w:val="0D0D0D"/>
          <w:sz w:val="26"/>
          <w:szCs w:val="26"/>
        </w:rPr>
        <w:t>Provide examples of consumer education letters, postcards, bill inserts, educational brochures, and outbound call messaging scripts.</w:t>
      </w:r>
    </w:p>
    <w:bookmarkEnd w:id="26"/>
    <w:p w14:paraId="73EC9E27" w14:textId="77777777" w:rsidR="006849C5" w:rsidRPr="00907A2B" w:rsidRDefault="006849C5" w:rsidP="006849C5">
      <w:pPr>
        <w:spacing w:after="0" w:line="360" w:lineRule="auto"/>
        <w:contextualSpacing/>
        <w:rPr>
          <w:rFonts w:ascii="Times New Roman" w:eastAsia="Times New Roman" w:hAnsi="Times New Roman" w:cs="Times New Roman"/>
          <w:i/>
          <w:color w:val="0D0D0D"/>
          <w:sz w:val="26"/>
          <w:szCs w:val="26"/>
          <w:highlight w:val="yellow"/>
        </w:rPr>
      </w:pPr>
    </w:p>
    <w:p w14:paraId="577C3348" w14:textId="77777777" w:rsidR="006849C5" w:rsidRPr="005B2AFB" w:rsidRDefault="006849C5" w:rsidP="006849C5">
      <w:pPr>
        <w:keepNext/>
        <w:spacing w:after="0" w:line="360" w:lineRule="auto"/>
        <w:contextualSpacing/>
        <w:rPr>
          <w:rFonts w:ascii="Times New Roman" w:eastAsia="Times New Roman" w:hAnsi="Times New Roman" w:cs="Times New Roman"/>
          <w:color w:val="0D0D0D"/>
          <w:sz w:val="26"/>
          <w:szCs w:val="26"/>
        </w:rPr>
      </w:pPr>
      <w:bookmarkStart w:id="27" w:name="_Hlk45102162"/>
      <w:r>
        <w:rPr>
          <w:rFonts w:ascii="Times New Roman" w:eastAsia="Times New Roman" w:hAnsi="Times New Roman" w:cs="Times New Roman"/>
          <w:i/>
          <w:color w:val="0D0D0D"/>
          <w:sz w:val="26"/>
          <w:szCs w:val="26"/>
        </w:rPr>
        <w:t>o</w:t>
      </w:r>
      <w:r w:rsidRPr="005B2AFB">
        <w:rPr>
          <w:rFonts w:ascii="Times New Roman" w:eastAsia="Times New Roman" w:hAnsi="Times New Roman" w:cs="Times New Roman"/>
          <w:i/>
          <w:color w:val="0D0D0D"/>
          <w:sz w:val="26"/>
          <w:szCs w:val="26"/>
        </w:rPr>
        <w:t xml:space="preserve">. Unearned Income for a Child </w:t>
      </w:r>
      <w:bookmarkStart w:id="28" w:name="_Hlk37166254"/>
      <w:r w:rsidRPr="005B2AFB">
        <w:rPr>
          <w:rFonts w:ascii="Times New Roman" w:eastAsia="Times New Roman" w:hAnsi="Times New Roman" w:cs="Times New Roman"/>
          <w:color w:val="0D0D0D"/>
          <w:sz w:val="26"/>
          <w:szCs w:val="26"/>
        </w:rPr>
        <w:t>– Clarification Requested</w:t>
      </w:r>
      <w:bookmarkEnd w:id="28"/>
    </w:p>
    <w:bookmarkEnd w:id="27"/>
    <w:p w14:paraId="52C82766" w14:textId="77777777" w:rsidR="006849C5" w:rsidRPr="00907A2B" w:rsidRDefault="006849C5" w:rsidP="006849C5">
      <w:pPr>
        <w:keepNext/>
        <w:spacing w:after="0" w:line="360" w:lineRule="auto"/>
        <w:contextualSpacing/>
        <w:rPr>
          <w:rFonts w:ascii="Times New Roman" w:eastAsia="Times New Roman" w:hAnsi="Times New Roman" w:cs="Times New Roman"/>
          <w:color w:val="0D0D0D"/>
          <w:sz w:val="26"/>
          <w:szCs w:val="26"/>
          <w:highlight w:val="yellow"/>
        </w:rPr>
      </w:pPr>
    </w:p>
    <w:p w14:paraId="639C5084" w14:textId="77777777" w:rsidR="006849C5" w:rsidRPr="00460CD5"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460CD5">
        <w:rPr>
          <w:rFonts w:ascii="Times New Roman" w:eastAsia="Times New Roman" w:hAnsi="Times New Roman" w:cs="Times New Roman"/>
          <w:color w:val="0D0D0D"/>
          <w:sz w:val="26"/>
          <w:szCs w:val="26"/>
        </w:rPr>
        <w:t xml:space="preserve">Section 69.262 of the CAP Policy Statement defines household income as the “combined gross income of all adults in a residential household who benefit from the </w:t>
      </w:r>
      <w:r w:rsidRPr="00460CD5">
        <w:rPr>
          <w:rFonts w:ascii="Times New Roman" w:eastAsia="Times New Roman" w:hAnsi="Times New Roman" w:cs="Times New Roman"/>
          <w:color w:val="0D0D0D"/>
          <w:sz w:val="26"/>
          <w:szCs w:val="26"/>
        </w:rPr>
        <w:lastRenderedPageBreak/>
        <w:t>public utility service, as defined in 66 Pa.C.S. § 1403 (relating to definitions).”</w:t>
      </w:r>
      <w:r w:rsidRPr="00460CD5">
        <w:rPr>
          <w:rStyle w:val="FootnoteReference"/>
          <w:rFonts w:ascii="Times New Roman" w:hAnsi="Times New Roman" w:cs="Times New Roman"/>
          <w:color w:val="0D0D0D"/>
          <w:sz w:val="26"/>
          <w:szCs w:val="26"/>
        </w:rPr>
        <w:footnoteReference w:id="23"/>
      </w:r>
      <w:r w:rsidRPr="00460CD5">
        <w:rPr>
          <w:rFonts w:ascii="Times New Roman" w:eastAsia="Times New Roman" w:hAnsi="Times New Roman" w:cs="Times New Roman"/>
          <w:color w:val="0D0D0D"/>
          <w:sz w:val="26"/>
          <w:szCs w:val="26"/>
        </w:rPr>
        <w:t xml:space="preserve">  </w:t>
      </w:r>
      <w:r w:rsidRPr="00460CD5">
        <w:rPr>
          <w:rFonts w:ascii="Times New Roman" w:eastAsia="Times New Roman" w:hAnsi="Times New Roman" w:cs="Times New Roman"/>
          <w:sz w:val="26"/>
          <w:szCs w:val="26"/>
        </w:rPr>
        <w:t>Duquesne’s</w:t>
      </w:r>
      <w:r w:rsidRPr="00460CD5">
        <w:rPr>
          <w:rFonts w:ascii="Times New Roman" w:eastAsia="Times New Roman" w:hAnsi="Times New Roman" w:cs="Times New Roman"/>
          <w:color w:val="0D0D0D"/>
          <w:sz w:val="26"/>
          <w:szCs w:val="26"/>
        </w:rPr>
        <w:t xml:space="preserve"> </w:t>
      </w:r>
      <w:r w:rsidRPr="00460CD5">
        <w:rPr>
          <w:rFonts w:ascii="Times New Roman" w:hAnsi="Times New Roman" w:cs="Times New Roman"/>
          <w:sz w:val="26"/>
          <w:szCs w:val="26"/>
        </w:rPr>
        <w:t>proposed 2020</w:t>
      </w:r>
      <w:r>
        <w:rPr>
          <w:rFonts w:ascii="Times New Roman" w:hAnsi="Times New Roman" w:cs="Times New Roman"/>
          <w:sz w:val="26"/>
          <w:szCs w:val="26"/>
        </w:rPr>
        <w:t xml:space="preserve"> </w:t>
      </w:r>
      <w:r w:rsidRPr="00460CD5">
        <w:rPr>
          <w:rFonts w:ascii="Times New Roman" w:hAnsi="Times New Roman" w:cs="Times New Roman"/>
          <w:sz w:val="26"/>
          <w:szCs w:val="26"/>
        </w:rPr>
        <w:t xml:space="preserve">USECP </w:t>
      </w:r>
      <w:r>
        <w:rPr>
          <w:rFonts w:ascii="Times New Roman" w:eastAsia="Times New Roman" w:hAnsi="Times New Roman" w:cs="Times New Roman"/>
          <w:color w:val="0D0D0D"/>
          <w:sz w:val="26"/>
          <w:szCs w:val="26"/>
        </w:rPr>
        <w:t>states it will</w:t>
      </w:r>
      <w:r w:rsidRPr="00880521">
        <w:rPr>
          <w:rFonts w:ascii="Times New Roman" w:eastAsia="Times New Roman" w:hAnsi="Times New Roman" w:cs="Times New Roman"/>
          <w:color w:val="0D0D0D"/>
          <w:sz w:val="26"/>
          <w:szCs w:val="26"/>
        </w:rPr>
        <w:t xml:space="preserve"> maintain its current provision of counting government benefits issued for the benefit of the child (such as SSI or SSDI) as household income.  It proposes to assess this issue through gathering more information</w:t>
      </w:r>
      <w:r>
        <w:rPr>
          <w:rFonts w:ascii="Times New Roman" w:eastAsia="Times New Roman" w:hAnsi="Times New Roman" w:cs="Times New Roman"/>
          <w:color w:val="0D0D0D"/>
          <w:sz w:val="26"/>
          <w:szCs w:val="26"/>
        </w:rPr>
        <w:t xml:space="preserve"> such as the costs and impact of changes</w:t>
      </w:r>
      <w:r w:rsidRPr="00880521">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before</w:t>
      </w:r>
      <w:r w:rsidRPr="00880521">
        <w:rPr>
          <w:rFonts w:ascii="Times New Roman" w:eastAsia="Times New Roman" w:hAnsi="Times New Roman" w:cs="Times New Roman"/>
          <w:color w:val="0D0D0D"/>
          <w:sz w:val="26"/>
          <w:szCs w:val="26"/>
        </w:rPr>
        <w:t xml:space="preserve"> proposing </w:t>
      </w:r>
      <w:r>
        <w:rPr>
          <w:rFonts w:ascii="Times New Roman" w:eastAsia="Times New Roman" w:hAnsi="Times New Roman" w:cs="Times New Roman"/>
          <w:color w:val="0D0D0D"/>
          <w:sz w:val="26"/>
          <w:szCs w:val="26"/>
        </w:rPr>
        <w:t>modifications</w:t>
      </w:r>
      <w:r w:rsidRPr="00880521">
        <w:rPr>
          <w:rFonts w:ascii="Times New Roman" w:eastAsia="Times New Roman" w:hAnsi="Times New Roman" w:cs="Times New Roman"/>
          <w:color w:val="0D0D0D"/>
          <w:sz w:val="26"/>
          <w:szCs w:val="26"/>
        </w:rPr>
        <w:t xml:space="preserve"> to the definition of household income.</w:t>
      </w:r>
      <w:r>
        <w:rPr>
          <w:rFonts w:ascii="Times New Roman" w:eastAsia="Times New Roman" w:hAnsi="Times New Roman" w:cs="Times New Roman"/>
          <w:color w:val="0D0D0D"/>
          <w:sz w:val="26"/>
          <w:szCs w:val="26"/>
        </w:rPr>
        <w:t xml:space="preserve"> </w:t>
      </w:r>
      <w:r w:rsidRPr="00880521">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January 6 Cover Letter</w:t>
      </w:r>
      <w:r w:rsidRPr="00880521">
        <w:rPr>
          <w:rFonts w:ascii="Times New Roman" w:eastAsia="Times New Roman" w:hAnsi="Times New Roman" w:cs="Times New Roman"/>
          <w:color w:val="0D0D0D"/>
          <w:sz w:val="26"/>
          <w:szCs w:val="26"/>
        </w:rPr>
        <w:t xml:space="preserve"> at 8.</w:t>
      </w:r>
    </w:p>
    <w:p w14:paraId="7EC9B755" w14:textId="77777777" w:rsidR="006849C5" w:rsidRPr="00907A2B" w:rsidRDefault="006849C5" w:rsidP="006849C5">
      <w:pPr>
        <w:spacing w:after="0" w:line="360" w:lineRule="auto"/>
        <w:contextualSpacing/>
        <w:rPr>
          <w:rFonts w:ascii="Times New Roman" w:eastAsia="Times New Roman" w:hAnsi="Times New Roman" w:cs="Times New Roman"/>
          <w:color w:val="0D0D0D"/>
          <w:sz w:val="26"/>
          <w:szCs w:val="26"/>
          <w:highlight w:val="yellow"/>
        </w:rPr>
      </w:pPr>
    </w:p>
    <w:p w14:paraId="1B8B40DA" w14:textId="77777777" w:rsidR="006849C5" w:rsidRDefault="006849C5" w:rsidP="006849C5">
      <w:pPr>
        <w:spacing w:after="0" w:line="360" w:lineRule="auto"/>
        <w:contextualSpacing/>
        <w:rPr>
          <w:rFonts w:ascii="Times New Roman" w:eastAsia="Calibri" w:hAnsi="Times New Roman" w:cs="Times New Roman"/>
          <w:sz w:val="26"/>
          <w:szCs w:val="26"/>
        </w:rPr>
      </w:pPr>
      <w:r w:rsidRPr="006435FB">
        <w:rPr>
          <w:rFonts w:ascii="Times New Roman" w:eastAsia="Calibri" w:hAnsi="Times New Roman" w:cs="Times New Roman"/>
          <w:i/>
          <w:sz w:val="26"/>
          <w:szCs w:val="26"/>
        </w:rPr>
        <w:t>Proposed Resolution:</w:t>
      </w:r>
      <w:r w:rsidRPr="006435FB">
        <w:rPr>
          <w:rFonts w:ascii="Times New Roman" w:eastAsia="Calibri" w:hAnsi="Times New Roman" w:cs="Times New Roman"/>
          <w:sz w:val="26"/>
          <w:szCs w:val="26"/>
        </w:rPr>
        <w:t xml:space="preserve"> </w:t>
      </w:r>
      <w:bookmarkStart w:id="29" w:name="_Hlk45116803"/>
      <w:r w:rsidRPr="006435FB">
        <w:rPr>
          <w:rFonts w:ascii="Times New Roman" w:eastAsia="Calibri" w:hAnsi="Times New Roman" w:cs="Times New Roman"/>
          <w:sz w:val="26"/>
          <w:szCs w:val="26"/>
        </w:rPr>
        <w:t xml:space="preserve">In its response to this Tentative Order, </w:t>
      </w:r>
      <w:r w:rsidRPr="006435FB">
        <w:rPr>
          <w:rFonts w:ascii="Times New Roman" w:eastAsia="Times New Roman" w:hAnsi="Times New Roman" w:cs="Times New Roman"/>
          <w:sz w:val="26"/>
          <w:szCs w:val="26"/>
        </w:rPr>
        <w:t>Duquesne</w:t>
      </w:r>
      <w:r w:rsidRPr="006435FB">
        <w:rPr>
          <w:rFonts w:ascii="Times New Roman" w:eastAsia="Calibri" w:hAnsi="Times New Roman" w:cs="Times New Roman"/>
          <w:sz w:val="26"/>
          <w:szCs w:val="26"/>
        </w:rPr>
        <w:t xml:space="preserve"> should </w:t>
      </w:r>
      <w:r>
        <w:rPr>
          <w:rFonts w:ascii="Times New Roman" w:eastAsia="Calibri" w:hAnsi="Times New Roman" w:cs="Times New Roman"/>
          <w:sz w:val="26"/>
          <w:szCs w:val="26"/>
        </w:rPr>
        <w:t>provide information showing the impact that excluding unearned income for minors would have on CAP eligibility and costs.  Specifically, Duquesne should identify the following statistics for 2017, 2018, and 2019:</w:t>
      </w:r>
    </w:p>
    <w:p w14:paraId="4843A02B" w14:textId="77777777" w:rsidR="006849C5" w:rsidRDefault="006849C5" w:rsidP="006849C5">
      <w:pPr>
        <w:spacing w:after="0" w:line="360" w:lineRule="auto"/>
        <w:contextualSpacing/>
        <w:rPr>
          <w:rFonts w:ascii="Times New Roman" w:eastAsia="Calibri" w:hAnsi="Times New Roman" w:cs="Times New Roman"/>
          <w:sz w:val="26"/>
          <w:szCs w:val="26"/>
        </w:rPr>
      </w:pPr>
    </w:p>
    <w:p w14:paraId="65647B91" w14:textId="77777777" w:rsidR="006849C5" w:rsidRDefault="006849C5" w:rsidP="006849C5">
      <w:pPr>
        <w:pStyle w:val="ListParagraph"/>
        <w:numPr>
          <w:ilvl w:val="0"/>
          <w:numId w:val="10"/>
        </w:numPr>
        <w:spacing w:after="0" w:line="360" w:lineRule="auto"/>
        <w:rPr>
          <w:rFonts w:ascii="Times New Roman" w:eastAsia="Calibri" w:hAnsi="Times New Roman" w:cs="Times New Roman"/>
          <w:sz w:val="26"/>
          <w:szCs w:val="26"/>
        </w:rPr>
      </w:pPr>
      <w:r w:rsidRPr="00BE4648">
        <w:rPr>
          <w:rFonts w:ascii="Times New Roman" w:eastAsia="Calibri" w:hAnsi="Times New Roman" w:cs="Times New Roman"/>
          <w:sz w:val="26"/>
          <w:szCs w:val="26"/>
        </w:rPr>
        <w:t>Number of CAP customers receiving unearned income for minor children.</w:t>
      </w:r>
    </w:p>
    <w:p w14:paraId="5AE563BC" w14:textId="77777777" w:rsidR="006849C5" w:rsidRPr="00FF00FD" w:rsidRDefault="006849C5" w:rsidP="006849C5">
      <w:pPr>
        <w:spacing w:after="0" w:line="360" w:lineRule="auto"/>
        <w:rPr>
          <w:rFonts w:ascii="Times New Roman" w:eastAsia="Calibri" w:hAnsi="Times New Roman" w:cs="Times New Roman"/>
          <w:sz w:val="26"/>
          <w:szCs w:val="26"/>
        </w:rPr>
      </w:pPr>
    </w:p>
    <w:p w14:paraId="2D2FF904" w14:textId="77777777" w:rsidR="006849C5" w:rsidRDefault="006849C5" w:rsidP="006849C5">
      <w:pPr>
        <w:pStyle w:val="ListParagraph"/>
        <w:numPr>
          <w:ilvl w:val="0"/>
          <w:numId w:val="10"/>
        </w:numPr>
        <w:spacing w:after="0" w:line="360" w:lineRule="auto"/>
        <w:rPr>
          <w:rFonts w:ascii="Times New Roman" w:eastAsia="Calibri" w:hAnsi="Times New Roman" w:cs="Times New Roman"/>
          <w:sz w:val="26"/>
          <w:szCs w:val="26"/>
        </w:rPr>
      </w:pPr>
      <w:r w:rsidRPr="00BE4648">
        <w:rPr>
          <w:rFonts w:ascii="Times New Roman" w:eastAsia="Calibri" w:hAnsi="Times New Roman" w:cs="Times New Roman"/>
          <w:sz w:val="26"/>
          <w:szCs w:val="26"/>
        </w:rPr>
        <w:t xml:space="preserve">Number of customers determined income-ineligible for CAP who reported unearned income for minor children.  </w:t>
      </w:r>
    </w:p>
    <w:p w14:paraId="2470E080" w14:textId="77777777" w:rsidR="006849C5" w:rsidRPr="00BE4648" w:rsidRDefault="006849C5" w:rsidP="006849C5">
      <w:pPr>
        <w:pStyle w:val="ListParagraph"/>
        <w:spacing w:after="0" w:line="360" w:lineRule="auto"/>
        <w:rPr>
          <w:rFonts w:ascii="Times New Roman" w:eastAsia="Calibri" w:hAnsi="Times New Roman" w:cs="Times New Roman"/>
          <w:sz w:val="26"/>
          <w:szCs w:val="26"/>
        </w:rPr>
      </w:pPr>
    </w:p>
    <w:p w14:paraId="1961645F" w14:textId="77777777" w:rsidR="006849C5" w:rsidRPr="00BE4648" w:rsidRDefault="006849C5" w:rsidP="006849C5">
      <w:pPr>
        <w:pStyle w:val="ListParagraph"/>
        <w:numPr>
          <w:ilvl w:val="0"/>
          <w:numId w:val="10"/>
        </w:numPr>
        <w:spacing w:after="0" w:line="360" w:lineRule="auto"/>
        <w:rPr>
          <w:rFonts w:ascii="Times New Roman" w:eastAsia="Calibri" w:hAnsi="Times New Roman" w:cs="Times New Roman"/>
          <w:sz w:val="26"/>
          <w:szCs w:val="26"/>
        </w:rPr>
      </w:pPr>
      <w:r w:rsidRPr="00BE4648">
        <w:rPr>
          <w:rFonts w:ascii="Times New Roman" w:eastAsia="Calibri" w:hAnsi="Times New Roman" w:cs="Times New Roman"/>
          <w:sz w:val="26"/>
          <w:szCs w:val="26"/>
        </w:rPr>
        <w:t xml:space="preserve">Amount of additional CAP credit expenditures if unearned income for minors had been excluded.  </w:t>
      </w:r>
    </w:p>
    <w:p w14:paraId="48544A22" w14:textId="77777777" w:rsidR="006849C5" w:rsidRDefault="006849C5" w:rsidP="006849C5">
      <w:pPr>
        <w:spacing w:after="0" w:line="360" w:lineRule="auto"/>
        <w:contextualSpacing/>
        <w:rPr>
          <w:rFonts w:ascii="Times New Roman" w:eastAsia="Calibri" w:hAnsi="Times New Roman" w:cs="Times New Roman"/>
          <w:sz w:val="26"/>
          <w:szCs w:val="26"/>
        </w:rPr>
      </w:pPr>
    </w:p>
    <w:p w14:paraId="64ACC7FA" w14:textId="77777777" w:rsidR="006849C5" w:rsidRDefault="006849C5" w:rsidP="006849C5">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Duquesne should also provide the projected additional annual costs to its CAP – including increased enrollment, arrearage forgiveness, and CAP credits – associated with excluding unearned income for minors through 2025.    </w:t>
      </w:r>
    </w:p>
    <w:p w14:paraId="5380A28D" w14:textId="77777777" w:rsidR="006849C5" w:rsidRDefault="006849C5" w:rsidP="006849C5">
      <w:pPr>
        <w:spacing w:after="0" w:line="360" w:lineRule="auto"/>
        <w:contextualSpacing/>
        <w:rPr>
          <w:rFonts w:ascii="Times New Roman" w:eastAsia="Calibri" w:hAnsi="Times New Roman" w:cs="Times New Roman"/>
          <w:sz w:val="26"/>
          <w:szCs w:val="26"/>
        </w:rPr>
      </w:pPr>
    </w:p>
    <w:bookmarkEnd w:id="29"/>
    <w:p w14:paraId="08E8E82C" w14:textId="77777777" w:rsidR="006849C5" w:rsidRPr="005B2AFB" w:rsidRDefault="006849C5" w:rsidP="006849C5">
      <w:pPr>
        <w:keepNext/>
        <w:spacing w:after="0" w:line="360" w:lineRule="auto"/>
        <w:contextualSpacing/>
        <w:rPr>
          <w:rFonts w:ascii="Times New Roman" w:eastAsia="Times New Roman" w:hAnsi="Times New Roman" w:cs="Times New Roman"/>
          <w:color w:val="0D0D0D"/>
          <w:sz w:val="26"/>
          <w:szCs w:val="26"/>
        </w:rPr>
      </w:pPr>
      <w:r>
        <w:rPr>
          <w:rFonts w:ascii="Times New Roman" w:eastAsia="Times New Roman" w:hAnsi="Times New Roman" w:cs="Times New Roman"/>
          <w:i/>
          <w:color w:val="0D0D0D"/>
          <w:sz w:val="26"/>
          <w:szCs w:val="26"/>
        </w:rPr>
        <w:lastRenderedPageBreak/>
        <w:t>p</w:t>
      </w:r>
      <w:r w:rsidRPr="005B2AFB">
        <w:rPr>
          <w:rFonts w:ascii="Times New Roman" w:eastAsia="Times New Roman" w:hAnsi="Times New Roman" w:cs="Times New Roman"/>
          <w:i/>
          <w:color w:val="0D0D0D"/>
          <w:sz w:val="26"/>
          <w:szCs w:val="26"/>
        </w:rPr>
        <w:t xml:space="preserve">. </w:t>
      </w:r>
      <w:r>
        <w:rPr>
          <w:rFonts w:ascii="Times New Roman" w:eastAsia="Times New Roman" w:hAnsi="Times New Roman" w:cs="Times New Roman"/>
          <w:i/>
          <w:color w:val="0D0D0D"/>
          <w:sz w:val="26"/>
          <w:szCs w:val="26"/>
        </w:rPr>
        <w:t>CAP Final Billing</w:t>
      </w:r>
      <w:r w:rsidRPr="005B2AFB">
        <w:rPr>
          <w:rFonts w:ascii="Times New Roman" w:eastAsia="Times New Roman" w:hAnsi="Times New Roman" w:cs="Times New Roman"/>
          <w:i/>
          <w:color w:val="0D0D0D"/>
          <w:sz w:val="26"/>
          <w:szCs w:val="26"/>
        </w:rPr>
        <w:t xml:space="preserve"> </w:t>
      </w:r>
    </w:p>
    <w:p w14:paraId="6A1F9781" w14:textId="77777777" w:rsidR="006849C5" w:rsidRPr="004A0AAD" w:rsidRDefault="006849C5" w:rsidP="006849C5">
      <w:pPr>
        <w:keepNext/>
        <w:spacing w:after="0" w:line="360" w:lineRule="auto"/>
        <w:contextualSpacing/>
        <w:rPr>
          <w:rFonts w:ascii="Times New Roman" w:eastAsia="Times New Roman" w:hAnsi="Times New Roman" w:cs="Times New Roman"/>
          <w:color w:val="0D0D0D"/>
          <w:sz w:val="26"/>
          <w:szCs w:val="26"/>
        </w:rPr>
      </w:pPr>
    </w:p>
    <w:p w14:paraId="5904208E" w14:textId="77777777" w:rsidR="006849C5" w:rsidRPr="004A0AAD"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4A0AAD">
        <w:rPr>
          <w:rFonts w:ascii="Times New Roman" w:eastAsia="Times New Roman" w:hAnsi="Times New Roman" w:cs="Times New Roman"/>
          <w:color w:val="0D0D0D"/>
          <w:sz w:val="26"/>
          <w:szCs w:val="26"/>
        </w:rPr>
        <w:t xml:space="preserve">The Commission issued the </w:t>
      </w:r>
      <w:r w:rsidRPr="004A0AAD">
        <w:rPr>
          <w:rFonts w:ascii="Times New Roman" w:eastAsia="Times New Roman" w:hAnsi="Times New Roman" w:cs="Times New Roman"/>
          <w:i/>
          <w:iCs/>
          <w:color w:val="0D0D0D"/>
          <w:sz w:val="26"/>
          <w:szCs w:val="26"/>
        </w:rPr>
        <w:t>Staff Review of Customer Assistance Program (CAP) Final Billing Methods</w:t>
      </w:r>
      <w:r w:rsidRPr="004A0AAD">
        <w:rPr>
          <w:rFonts w:ascii="Times New Roman" w:eastAsia="Times New Roman" w:hAnsi="Times New Roman" w:cs="Times New Roman"/>
          <w:color w:val="0D0D0D"/>
          <w:sz w:val="26"/>
          <w:szCs w:val="26"/>
        </w:rPr>
        <w:t xml:space="preserve"> order on March 12, 2020, at Docket No. M-2019-3010190.  The </w:t>
      </w:r>
      <w:r>
        <w:rPr>
          <w:rFonts w:ascii="Times New Roman" w:eastAsia="Times New Roman" w:hAnsi="Times New Roman" w:cs="Times New Roman"/>
          <w:color w:val="0D0D0D"/>
          <w:sz w:val="26"/>
          <w:szCs w:val="26"/>
        </w:rPr>
        <w:t>CAP Final Billings</w:t>
      </w:r>
      <w:r w:rsidRPr="004A0AAD">
        <w:rPr>
          <w:rFonts w:ascii="Times New Roman" w:eastAsia="Times New Roman" w:hAnsi="Times New Roman" w:cs="Times New Roman"/>
          <w:color w:val="0D0D0D"/>
          <w:sz w:val="26"/>
          <w:szCs w:val="26"/>
        </w:rPr>
        <w:t xml:space="preserve"> Order details how energy utilities calculate final CAP bills, summarizes stakeholder input on the issues, and calls attention to existing statutory and regulatory provisions relating to billing. </w:t>
      </w:r>
    </w:p>
    <w:p w14:paraId="0E61C89F" w14:textId="77777777" w:rsidR="006849C5" w:rsidRPr="004A0AAD"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585A37DA" w14:textId="77777777" w:rsidR="006849C5" w:rsidRPr="004A0AAD" w:rsidRDefault="006849C5" w:rsidP="006849C5">
      <w:pPr>
        <w:spacing w:after="0" w:line="360" w:lineRule="auto"/>
        <w:ind w:firstLine="720"/>
        <w:contextualSpacing/>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For final CAP billing, </w:t>
      </w:r>
      <w:r w:rsidRPr="006F1065">
        <w:rPr>
          <w:rFonts w:ascii="Times New Roman" w:eastAsia="Times New Roman" w:hAnsi="Times New Roman" w:cs="Times New Roman"/>
          <w:color w:val="0D0D0D"/>
          <w:sz w:val="26"/>
          <w:szCs w:val="26"/>
        </w:rPr>
        <w:t xml:space="preserve">Duquesne calculates both residential tariff rate charges </w:t>
      </w:r>
      <w:r>
        <w:rPr>
          <w:rFonts w:ascii="Times New Roman" w:eastAsia="Times New Roman" w:hAnsi="Times New Roman" w:cs="Times New Roman"/>
          <w:color w:val="0D0D0D"/>
          <w:sz w:val="26"/>
          <w:szCs w:val="26"/>
        </w:rPr>
        <w:t xml:space="preserve">based on actual usage </w:t>
      </w:r>
      <w:r w:rsidRPr="006F1065">
        <w:rPr>
          <w:rFonts w:ascii="Times New Roman" w:eastAsia="Times New Roman" w:hAnsi="Times New Roman" w:cs="Times New Roman"/>
          <w:color w:val="0D0D0D"/>
          <w:sz w:val="26"/>
          <w:szCs w:val="26"/>
        </w:rPr>
        <w:t xml:space="preserve">and a prorated CAP bill based on the number of days of the bill.  CAP customers are then final billed based on the lesser of the residential tariff rate charges or the prorated CAP final bill.  </w:t>
      </w:r>
      <w:r w:rsidRPr="004C2035">
        <w:rPr>
          <w:rFonts w:ascii="Times New Roman" w:eastAsia="Times New Roman" w:hAnsi="Times New Roman" w:cs="Times New Roman"/>
          <w:color w:val="0D0D0D"/>
          <w:sz w:val="26"/>
          <w:szCs w:val="26"/>
        </w:rPr>
        <w:t>March 12, 2020 Order at 7.</w:t>
      </w:r>
      <w:r>
        <w:rPr>
          <w:rFonts w:ascii="Times New Roman" w:eastAsia="Times New Roman" w:hAnsi="Times New Roman" w:cs="Times New Roman"/>
          <w:color w:val="0D0D0D"/>
          <w:sz w:val="26"/>
          <w:szCs w:val="26"/>
        </w:rPr>
        <w:t xml:space="preserve">  </w:t>
      </w:r>
      <w:r w:rsidRPr="00891109">
        <w:rPr>
          <w:rFonts w:ascii="Times New Roman" w:eastAsia="Times New Roman" w:hAnsi="Times New Roman" w:cs="Times New Roman"/>
          <w:color w:val="0D0D0D"/>
          <w:sz w:val="26"/>
          <w:szCs w:val="26"/>
        </w:rPr>
        <w:t>Duquesne</w:t>
      </w:r>
      <w:r w:rsidRPr="004A0AAD">
        <w:rPr>
          <w:rFonts w:ascii="Times New Roman" w:eastAsia="Times New Roman" w:hAnsi="Times New Roman" w:cs="Times New Roman"/>
          <w:color w:val="0D0D0D"/>
          <w:sz w:val="26"/>
          <w:szCs w:val="26"/>
        </w:rPr>
        <w:t xml:space="preserve"> </w:t>
      </w:r>
      <w:r w:rsidRPr="00891109">
        <w:rPr>
          <w:rFonts w:ascii="Times New Roman" w:eastAsia="Times New Roman" w:hAnsi="Times New Roman" w:cs="Times New Roman"/>
          <w:color w:val="0D0D0D"/>
          <w:sz w:val="26"/>
          <w:szCs w:val="26"/>
        </w:rPr>
        <w:t xml:space="preserve">does not list its final CAP billing </w:t>
      </w:r>
      <w:r w:rsidRPr="004A0AAD">
        <w:rPr>
          <w:rFonts w:ascii="Times New Roman" w:eastAsia="Times New Roman" w:hAnsi="Times New Roman" w:cs="Times New Roman"/>
          <w:color w:val="0D0D0D"/>
          <w:sz w:val="26"/>
          <w:szCs w:val="26"/>
        </w:rPr>
        <w:t>polic</w:t>
      </w:r>
      <w:r w:rsidRPr="00891109">
        <w:rPr>
          <w:rFonts w:ascii="Times New Roman" w:eastAsia="Times New Roman" w:hAnsi="Times New Roman" w:cs="Times New Roman"/>
          <w:color w:val="0D0D0D"/>
          <w:sz w:val="26"/>
          <w:szCs w:val="26"/>
        </w:rPr>
        <w:t>y</w:t>
      </w:r>
      <w:r w:rsidRPr="004A0AAD">
        <w:rPr>
          <w:rFonts w:ascii="Times New Roman" w:eastAsia="Times New Roman" w:hAnsi="Times New Roman" w:cs="Times New Roman"/>
          <w:color w:val="0D0D0D"/>
          <w:sz w:val="26"/>
          <w:szCs w:val="26"/>
        </w:rPr>
        <w:t xml:space="preserve"> in its proposed USECP.</w:t>
      </w:r>
    </w:p>
    <w:p w14:paraId="181D99F6" w14:textId="77777777" w:rsidR="006849C5" w:rsidRPr="004A0AAD" w:rsidRDefault="006849C5" w:rsidP="006849C5">
      <w:pPr>
        <w:spacing w:after="0" w:line="360" w:lineRule="auto"/>
        <w:contextualSpacing/>
        <w:rPr>
          <w:rFonts w:ascii="Times New Roman" w:eastAsia="Times New Roman" w:hAnsi="Times New Roman" w:cs="Times New Roman"/>
          <w:color w:val="0D0D0D"/>
          <w:sz w:val="26"/>
          <w:szCs w:val="26"/>
        </w:rPr>
      </w:pPr>
    </w:p>
    <w:p w14:paraId="42A83E32" w14:textId="77777777" w:rsidR="006849C5" w:rsidRPr="004A0AAD" w:rsidRDefault="006849C5" w:rsidP="006849C5">
      <w:pPr>
        <w:spacing w:after="0" w:line="360" w:lineRule="auto"/>
        <w:contextualSpacing/>
        <w:rPr>
          <w:rFonts w:ascii="Times New Roman" w:eastAsia="Calibri" w:hAnsi="Times New Roman" w:cs="Times New Roman"/>
          <w:sz w:val="26"/>
          <w:szCs w:val="26"/>
        </w:rPr>
      </w:pPr>
      <w:r w:rsidRPr="004A0AAD">
        <w:rPr>
          <w:rFonts w:ascii="Times New Roman" w:eastAsia="Calibri" w:hAnsi="Times New Roman" w:cs="Times New Roman"/>
          <w:i/>
          <w:sz w:val="26"/>
          <w:szCs w:val="26"/>
        </w:rPr>
        <w:t>Proposed Resolution:</w:t>
      </w:r>
      <w:r w:rsidRPr="004A0AAD">
        <w:rPr>
          <w:rFonts w:ascii="Times New Roman" w:eastAsia="Calibri" w:hAnsi="Times New Roman" w:cs="Times New Roman"/>
          <w:sz w:val="26"/>
          <w:szCs w:val="26"/>
        </w:rPr>
        <w:t xml:space="preserve"> In its response to this Tentative Order, we invite stakeholders to comment on </w:t>
      </w:r>
      <w:r w:rsidRPr="00DD28FB">
        <w:rPr>
          <w:rFonts w:ascii="Times New Roman" w:eastAsia="Calibri" w:hAnsi="Times New Roman" w:cs="Times New Roman"/>
          <w:sz w:val="26"/>
          <w:szCs w:val="26"/>
        </w:rPr>
        <w:t>Duquesne</w:t>
      </w:r>
      <w:r>
        <w:rPr>
          <w:rFonts w:ascii="Times New Roman" w:eastAsia="Calibri" w:hAnsi="Times New Roman" w:cs="Times New Roman"/>
          <w:sz w:val="26"/>
          <w:szCs w:val="26"/>
        </w:rPr>
        <w:t>’s</w:t>
      </w:r>
      <w:r w:rsidRPr="00DD28FB">
        <w:rPr>
          <w:rFonts w:ascii="Times New Roman" w:eastAsia="Calibri" w:hAnsi="Times New Roman" w:cs="Times New Roman"/>
          <w:sz w:val="26"/>
          <w:szCs w:val="26"/>
        </w:rPr>
        <w:t xml:space="preserve"> </w:t>
      </w:r>
      <w:r w:rsidRPr="004A0AAD">
        <w:rPr>
          <w:rFonts w:ascii="Times New Roman" w:eastAsia="Calibri" w:hAnsi="Times New Roman" w:cs="Times New Roman"/>
          <w:sz w:val="26"/>
          <w:szCs w:val="26"/>
        </w:rPr>
        <w:t xml:space="preserve">CAP final billing practices. </w:t>
      </w:r>
    </w:p>
    <w:p w14:paraId="4B66D71C" w14:textId="77777777" w:rsidR="006849C5" w:rsidRPr="00907A2B" w:rsidRDefault="006849C5" w:rsidP="006849C5">
      <w:pPr>
        <w:spacing w:after="0" w:line="360" w:lineRule="auto"/>
        <w:contextualSpacing/>
        <w:rPr>
          <w:rFonts w:ascii="Times New Roman" w:eastAsia="Times New Roman" w:hAnsi="Times New Roman" w:cs="Times New Roman"/>
          <w:i/>
          <w:color w:val="0D0D0D"/>
          <w:sz w:val="26"/>
          <w:szCs w:val="26"/>
          <w:highlight w:val="yellow"/>
        </w:rPr>
      </w:pPr>
      <w:r>
        <w:rPr>
          <w:rFonts w:ascii="Times New Roman" w:eastAsia="Times New Roman" w:hAnsi="Times New Roman" w:cs="Times New Roman"/>
          <w:color w:val="0D0D0D"/>
          <w:sz w:val="26"/>
          <w:szCs w:val="26"/>
        </w:rPr>
        <w:tab/>
      </w:r>
      <w:bookmarkEnd w:id="7"/>
    </w:p>
    <w:p w14:paraId="435729EF" w14:textId="77777777" w:rsidR="006849C5" w:rsidRPr="00431467" w:rsidRDefault="006849C5" w:rsidP="006849C5">
      <w:pPr>
        <w:keepNext/>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i/>
          <w:sz w:val="26"/>
          <w:szCs w:val="26"/>
        </w:rPr>
        <w:t>q</w:t>
      </w:r>
      <w:r w:rsidRPr="00E55C0D">
        <w:rPr>
          <w:rFonts w:ascii="Times New Roman" w:eastAsia="Calibri" w:hAnsi="Times New Roman" w:cs="Times New Roman"/>
          <w:i/>
          <w:sz w:val="26"/>
          <w:szCs w:val="26"/>
        </w:rPr>
        <w:t xml:space="preserve">. </w:t>
      </w:r>
      <w:r>
        <w:rPr>
          <w:rFonts w:ascii="Times New Roman" w:eastAsia="Calibri" w:hAnsi="Times New Roman" w:cs="Times New Roman"/>
          <w:i/>
          <w:iCs/>
          <w:sz w:val="26"/>
          <w:szCs w:val="26"/>
        </w:rPr>
        <w:t xml:space="preserve">Refund of Security Deposits </w:t>
      </w:r>
      <w:r>
        <w:rPr>
          <w:rFonts w:ascii="Times New Roman" w:eastAsia="Calibri" w:hAnsi="Times New Roman" w:cs="Times New Roman"/>
          <w:sz w:val="26"/>
          <w:szCs w:val="26"/>
        </w:rPr>
        <w:t>– Clarification Requested</w:t>
      </w:r>
    </w:p>
    <w:p w14:paraId="01F08AB9" w14:textId="77777777" w:rsidR="006849C5" w:rsidRDefault="006849C5" w:rsidP="006849C5">
      <w:pPr>
        <w:keepNext/>
        <w:spacing w:after="0" w:line="360" w:lineRule="auto"/>
        <w:contextualSpacing/>
        <w:rPr>
          <w:rFonts w:ascii="Times New Roman" w:eastAsia="Calibri" w:hAnsi="Times New Roman" w:cs="Times New Roman"/>
          <w:sz w:val="26"/>
          <w:szCs w:val="26"/>
        </w:rPr>
      </w:pPr>
    </w:p>
    <w:p w14:paraId="040686F8" w14:textId="77777777" w:rsidR="006849C5" w:rsidRPr="00002A2B" w:rsidRDefault="006849C5" w:rsidP="006849C5">
      <w:pPr>
        <w:spacing w:after="0" w:line="360" w:lineRule="auto"/>
        <w:ind w:firstLine="720"/>
        <w:contextualSpacing/>
        <w:rPr>
          <w:rFonts w:ascii="Times New Roman" w:eastAsia="Calibri" w:hAnsi="Times New Roman" w:cs="Times New Roman"/>
          <w:sz w:val="26"/>
          <w:szCs w:val="26"/>
        </w:rPr>
      </w:pPr>
      <w:r>
        <w:rPr>
          <w:rFonts w:ascii="Times New Roman" w:eastAsia="Calibri" w:hAnsi="Times New Roman" w:cs="Times New Roman"/>
          <w:sz w:val="26"/>
          <w:szCs w:val="26"/>
        </w:rPr>
        <w:t xml:space="preserve">Duquesne states security deposits will be “refunded” but does not clarify if the deposit will be refunded to the customer or applied to the account balance.  </w:t>
      </w:r>
      <w:r w:rsidRPr="00201793">
        <w:rPr>
          <w:rFonts w:ascii="Times New Roman" w:eastAsia="Calibri" w:hAnsi="Times New Roman" w:cs="Times New Roman"/>
          <w:sz w:val="26"/>
          <w:szCs w:val="26"/>
        </w:rPr>
        <w:t>Proposed 2020 USECP at 1</w:t>
      </w:r>
      <w:r>
        <w:rPr>
          <w:rFonts w:ascii="Times New Roman" w:eastAsia="Calibri" w:hAnsi="Times New Roman" w:cs="Times New Roman"/>
          <w:sz w:val="26"/>
          <w:szCs w:val="26"/>
        </w:rPr>
        <w:t>2</w:t>
      </w:r>
      <w:r w:rsidRPr="00201793">
        <w:rPr>
          <w:rFonts w:ascii="Times New Roman" w:eastAsia="Calibri" w:hAnsi="Times New Roman" w:cs="Times New Roman"/>
          <w:sz w:val="26"/>
          <w:szCs w:val="26"/>
        </w:rPr>
        <w:t>.</w:t>
      </w:r>
    </w:p>
    <w:p w14:paraId="09748E93" w14:textId="77777777" w:rsidR="006849C5" w:rsidRDefault="006849C5" w:rsidP="006849C5">
      <w:pPr>
        <w:spacing w:after="0" w:line="360" w:lineRule="auto"/>
        <w:contextualSpacing/>
        <w:rPr>
          <w:rFonts w:ascii="Times New Roman" w:eastAsia="Calibri" w:hAnsi="Times New Roman" w:cs="Times New Roman"/>
          <w:sz w:val="26"/>
          <w:szCs w:val="26"/>
        </w:rPr>
      </w:pPr>
    </w:p>
    <w:p w14:paraId="578E4388" w14:textId="77777777" w:rsidR="006849C5" w:rsidRPr="00002A2B" w:rsidRDefault="006849C5" w:rsidP="006849C5">
      <w:pPr>
        <w:spacing w:after="0" w:line="360" w:lineRule="auto"/>
        <w:contextualSpacing/>
        <w:rPr>
          <w:rFonts w:ascii="Times New Roman" w:eastAsia="Calibri" w:hAnsi="Times New Roman" w:cs="Times New Roman"/>
          <w:sz w:val="26"/>
          <w:szCs w:val="26"/>
        </w:rPr>
      </w:pPr>
      <w:r>
        <w:rPr>
          <w:rFonts w:ascii="Times New Roman" w:eastAsia="Calibri" w:hAnsi="Times New Roman" w:cs="Times New Roman"/>
          <w:i/>
          <w:iCs/>
          <w:sz w:val="26"/>
          <w:szCs w:val="26"/>
        </w:rPr>
        <w:t>Proposed Resolution:</w:t>
      </w:r>
      <w:r>
        <w:rPr>
          <w:rFonts w:ascii="Times New Roman" w:eastAsia="Calibri" w:hAnsi="Times New Roman" w:cs="Times New Roman"/>
          <w:sz w:val="26"/>
          <w:szCs w:val="26"/>
        </w:rPr>
        <w:t xml:space="preserve"> </w:t>
      </w:r>
      <w:r w:rsidRPr="004B138C">
        <w:rPr>
          <w:rFonts w:ascii="Times New Roman" w:eastAsia="Calibri" w:hAnsi="Times New Roman" w:cs="Times New Roman"/>
          <w:sz w:val="26"/>
          <w:szCs w:val="26"/>
        </w:rPr>
        <w:t>In its response to this Tentative Order,</w:t>
      </w:r>
      <w:r>
        <w:rPr>
          <w:rFonts w:ascii="Times New Roman" w:eastAsia="Calibri" w:hAnsi="Times New Roman" w:cs="Times New Roman"/>
          <w:sz w:val="26"/>
          <w:szCs w:val="26"/>
        </w:rPr>
        <w:t xml:space="preserve"> Duquesne should elaborate whether relevant security deposits are refunded to the customer or credited to the account in some manner (</w:t>
      </w:r>
      <w:r w:rsidRPr="00FC5785">
        <w:rPr>
          <w:rFonts w:ascii="Times New Roman" w:eastAsia="Calibri" w:hAnsi="Times New Roman" w:cs="Times New Roman"/>
          <w:i/>
          <w:iCs/>
          <w:sz w:val="26"/>
          <w:szCs w:val="26"/>
        </w:rPr>
        <w:t>e.g.</w:t>
      </w:r>
      <w:r>
        <w:rPr>
          <w:rFonts w:ascii="Times New Roman" w:eastAsia="Calibri" w:hAnsi="Times New Roman" w:cs="Times New Roman"/>
          <w:sz w:val="26"/>
          <w:szCs w:val="26"/>
        </w:rPr>
        <w:t>, current usage or IPA or PPA; are excess deposit refunds carried forward to next billing period) and the implications of how this process impacts the customer’s CAP bill.</w:t>
      </w:r>
    </w:p>
    <w:p w14:paraId="07C19473" w14:textId="77777777" w:rsidR="006849C5" w:rsidRDefault="006849C5" w:rsidP="006849C5">
      <w:pPr>
        <w:spacing w:after="0" w:line="360" w:lineRule="auto"/>
        <w:contextualSpacing/>
        <w:rPr>
          <w:rFonts w:ascii="Times New Roman" w:eastAsia="Times New Roman" w:hAnsi="Times New Roman" w:cs="Times New Roman"/>
          <w:color w:val="0D0D0D"/>
          <w:sz w:val="26"/>
          <w:szCs w:val="26"/>
        </w:rPr>
      </w:pPr>
    </w:p>
    <w:p w14:paraId="2868BCC5" w14:textId="77777777" w:rsidR="006849C5" w:rsidRPr="00DE213D" w:rsidRDefault="006849C5" w:rsidP="006849C5">
      <w:pPr>
        <w:keepNext/>
        <w:spacing w:after="0" w:line="360" w:lineRule="auto"/>
        <w:contextualSpacing/>
        <w:rPr>
          <w:rFonts w:ascii="Times New Roman" w:eastAsia="Times New Roman" w:hAnsi="Times New Roman" w:cs="Times New Roman"/>
          <w:b/>
          <w:sz w:val="26"/>
          <w:szCs w:val="26"/>
          <w:u w:val="single"/>
        </w:rPr>
      </w:pPr>
      <w:bookmarkStart w:id="30" w:name="_Hlk535223242"/>
      <w:r w:rsidRPr="000A1752">
        <w:rPr>
          <w:rFonts w:ascii="Times New Roman" w:eastAsia="Times New Roman" w:hAnsi="Times New Roman" w:cs="Times New Roman"/>
          <w:sz w:val="26"/>
          <w:szCs w:val="26"/>
        </w:rPr>
        <w:lastRenderedPageBreak/>
        <w:tab/>
      </w:r>
      <w:bookmarkEnd w:id="30"/>
      <w:r w:rsidRPr="00DE213D">
        <w:rPr>
          <w:rFonts w:ascii="Times New Roman" w:eastAsia="Times New Roman" w:hAnsi="Times New Roman" w:cs="Times New Roman"/>
          <w:b/>
          <w:sz w:val="26"/>
          <w:szCs w:val="26"/>
          <w:u w:val="single"/>
        </w:rPr>
        <w:t>2.  LIURP (Smart Comfort)</w:t>
      </w:r>
    </w:p>
    <w:p w14:paraId="551EA5DC" w14:textId="77777777" w:rsidR="006849C5" w:rsidRPr="00533D1B" w:rsidRDefault="006849C5" w:rsidP="006849C5">
      <w:pPr>
        <w:keepNext/>
        <w:tabs>
          <w:tab w:val="left" w:pos="720"/>
        </w:tabs>
        <w:spacing w:after="0" w:line="360" w:lineRule="auto"/>
        <w:contextualSpacing/>
        <w:rPr>
          <w:rFonts w:ascii="Times New Roman" w:eastAsia="Times New Roman" w:hAnsi="Times New Roman" w:cs="Times New Roman"/>
          <w:sz w:val="26"/>
          <w:szCs w:val="26"/>
          <w:highlight w:val="yellow"/>
          <w:u w:val="single"/>
        </w:rPr>
      </w:pPr>
    </w:p>
    <w:p w14:paraId="13CDD007" w14:textId="77777777" w:rsidR="006849C5" w:rsidRPr="00F76753"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Smart Comfort is </w:t>
      </w:r>
      <w:r w:rsidRPr="00F76753">
        <w:rPr>
          <w:rFonts w:ascii="Times New Roman" w:eastAsia="Times New Roman" w:hAnsi="Times New Roman" w:cs="Times New Roman"/>
          <w:sz w:val="26"/>
          <w:szCs w:val="26"/>
        </w:rPr>
        <w:t>Duquesne’s LIURP</w:t>
      </w:r>
      <w:r>
        <w:rPr>
          <w:rFonts w:ascii="Times New Roman" w:eastAsia="Times New Roman" w:hAnsi="Times New Roman" w:cs="Times New Roman"/>
          <w:sz w:val="26"/>
          <w:szCs w:val="26"/>
        </w:rPr>
        <w:t xml:space="preserve"> </w:t>
      </w:r>
      <w:r w:rsidRPr="00F76753">
        <w:rPr>
          <w:rFonts w:ascii="Times New Roman" w:eastAsia="Times New Roman" w:hAnsi="Times New Roman" w:cs="Times New Roman"/>
          <w:sz w:val="26"/>
          <w:szCs w:val="26"/>
        </w:rPr>
        <w:t xml:space="preserve">and assists low-income customers to conserve energy and reduce energy bills by installing weatherization measures and providing energy education.  To be eligible for Smart Comfort, a household must (1) have income at or below 150% of the FPIG (or at or below 200% of the FPIG for </w:t>
      </w:r>
      <w:r w:rsidRPr="000B78DF">
        <w:rPr>
          <w:rFonts w:ascii="Times New Roman" w:eastAsia="Times New Roman" w:hAnsi="Times New Roman" w:cs="Times New Roman"/>
          <w:sz w:val="26"/>
          <w:szCs w:val="26"/>
        </w:rPr>
        <w:t>seniors</w:t>
      </w:r>
      <w:r w:rsidRPr="00F7675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and</w:t>
      </w:r>
      <w:r w:rsidRPr="00F76753">
        <w:rPr>
          <w:rFonts w:ascii="Times New Roman" w:eastAsia="Times New Roman" w:hAnsi="Times New Roman" w:cs="Times New Roman"/>
          <w:sz w:val="26"/>
          <w:szCs w:val="26"/>
        </w:rPr>
        <w:t xml:space="preserve"> special needs customers), (2) have baseload usage of over 500 kWh per month, and (3) have been a resident at the premise for at least six months.  Duquesne waives its baseload usage and six-month residency requirements for electric-heat households; they must only be income eligible to qualify for Smart Comfort services.  Duquesne waives its six-month residency requirement for non-heating CAP households. </w:t>
      </w:r>
    </w:p>
    <w:p w14:paraId="59B24D9F" w14:textId="77777777" w:rsidR="006849C5" w:rsidRPr="00F76753" w:rsidRDefault="006849C5" w:rsidP="006849C5">
      <w:pPr>
        <w:spacing w:after="0" w:line="360" w:lineRule="auto"/>
        <w:ind w:firstLine="720"/>
        <w:contextualSpacing/>
        <w:rPr>
          <w:rFonts w:ascii="Times New Roman" w:eastAsia="Times New Roman" w:hAnsi="Times New Roman" w:cs="Times New Roman"/>
          <w:sz w:val="26"/>
          <w:szCs w:val="26"/>
        </w:rPr>
      </w:pPr>
    </w:p>
    <w:p w14:paraId="2858A5A1"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F76753">
        <w:rPr>
          <w:rFonts w:ascii="Times New Roman" w:eastAsia="Times New Roman" w:hAnsi="Times New Roman" w:cs="Times New Roman"/>
          <w:sz w:val="26"/>
          <w:szCs w:val="26"/>
        </w:rPr>
        <w:t xml:space="preserve">All customers enrolled in Smart Comfort receive either a walk-through or blower door energy survey/audit to determine all beneficial, cost-effective measures.  Energy conservation measures provided by Smart Comfort may include, but are not limited to, the following services: </w:t>
      </w:r>
      <w:r>
        <w:rPr>
          <w:rFonts w:ascii="Times New Roman" w:eastAsia="Times New Roman" w:hAnsi="Times New Roman" w:cs="Times New Roman"/>
          <w:sz w:val="26"/>
          <w:szCs w:val="26"/>
        </w:rPr>
        <w:t>l</w:t>
      </w:r>
      <w:r w:rsidRPr="00F76753">
        <w:rPr>
          <w:rFonts w:ascii="Times New Roman" w:eastAsia="Times New Roman" w:hAnsi="Times New Roman" w:cs="Times New Roman"/>
          <w:sz w:val="26"/>
          <w:szCs w:val="26"/>
        </w:rPr>
        <w:t>ighting measures, insulation, heat pump repair/replacement, window/central air condition installation, refrigerator/freezer replacement, and attic ventilation, furnaces, water heater repair/replacement, and energy education.</w:t>
      </w:r>
    </w:p>
    <w:p w14:paraId="6BD6D54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2BC1AD36"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Duquesne will complete a yearly review of high CAP credit customers from the previous year and prioritize those customers for Smart Comfort treatment.  High CAP credit customers are defined as those CAP customers that have used over $1,000 in credits from the previous year.  </w:t>
      </w:r>
    </w:p>
    <w:p w14:paraId="401EB9F9"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75D158A0" w14:textId="77777777" w:rsidR="006849C5" w:rsidRDefault="006849C5" w:rsidP="006849C5">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iCs/>
          <w:sz w:val="26"/>
          <w:szCs w:val="26"/>
        </w:rPr>
        <w:t>a</w:t>
      </w:r>
      <w:r w:rsidRPr="0072743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 xml:space="preserve">New </w:t>
      </w:r>
      <w:r w:rsidRPr="0072743F">
        <w:rPr>
          <w:rFonts w:ascii="Times New Roman" w:eastAsia="Times New Roman" w:hAnsi="Times New Roman" w:cs="Times New Roman"/>
          <w:i/>
          <w:iCs/>
          <w:sz w:val="26"/>
          <w:szCs w:val="26"/>
        </w:rPr>
        <w:t xml:space="preserve">Smart Comfort </w:t>
      </w:r>
      <w:r>
        <w:rPr>
          <w:rFonts w:ascii="Times New Roman" w:eastAsia="Times New Roman" w:hAnsi="Times New Roman" w:cs="Times New Roman"/>
          <w:i/>
          <w:iCs/>
          <w:sz w:val="26"/>
          <w:szCs w:val="26"/>
        </w:rPr>
        <w:t>Initiatives</w:t>
      </w:r>
      <w:r w:rsidRPr="0072743F">
        <w:rPr>
          <w:rFonts w:ascii="Times New Roman" w:eastAsia="Times New Roman" w:hAnsi="Times New Roman" w:cs="Times New Roman"/>
          <w:i/>
          <w:iCs/>
          <w:sz w:val="26"/>
          <w:szCs w:val="26"/>
        </w:rPr>
        <w:t xml:space="preserve"> – </w:t>
      </w:r>
      <w:r w:rsidRPr="0072743F">
        <w:rPr>
          <w:rFonts w:ascii="Times New Roman" w:eastAsia="Times New Roman" w:hAnsi="Times New Roman" w:cs="Times New Roman"/>
          <w:sz w:val="26"/>
          <w:szCs w:val="26"/>
        </w:rPr>
        <w:t>Clarification Requested</w:t>
      </w:r>
    </w:p>
    <w:p w14:paraId="7B41E3CA" w14:textId="77777777" w:rsidR="006849C5" w:rsidRDefault="006849C5" w:rsidP="006849C5">
      <w:pPr>
        <w:keepNext/>
        <w:spacing w:after="0" w:line="360" w:lineRule="auto"/>
        <w:contextualSpacing/>
        <w:rPr>
          <w:rFonts w:ascii="Times New Roman" w:eastAsia="Times New Roman" w:hAnsi="Times New Roman" w:cs="Times New Roman"/>
          <w:sz w:val="26"/>
          <w:szCs w:val="26"/>
        </w:rPr>
      </w:pPr>
    </w:p>
    <w:p w14:paraId="29CCAB5A"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Duquesne is proposing to implement three new LIURP initiatives as part of its Proposed 2020 USECP.</w:t>
      </w:r>
    </w:p>
    <w:p w14:paraId="2BD675FC"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5D7919AA" w14:textId="77777777" w:rsidR="006849C5" w:rsidRPr="00D430B3" w:rsidRDefault="006849C5" w:rsidP="006849C5">
      <w:pPr>
        <w:pStyle w:val="ListParagraph"/>
        <w:numPr>
          <w:ilvl w:val="0"/>
          <w:numId w:val="25"/>
        </w:numPr>
        <w:spacing w:after="0" w:line="360" w:lineRule="auto"/>
        <w:rPr>
          <w:rFonts w:ascii="Times New Roman" w:eastAsia="Times New Roman" w:hAnsi="Times New Roman" w:cs="Times New Roman"/>
          <w:sz w:val="26"/>
          <w:szCs w:val="26"/>
        </w:rPr>
      </w:pPr>
      <w:r w:rsidRPr="00CD20EA">
        <w:rPr>
          <w:rFonts w:ascii="Times New Roman" w:eastAsia="Times New Roman" w:hAnsi="Times New Roman" w:cs="Times New Roman"/>
          <w:b/>
          <w:i/>
          <w:sz w:val="26"/>
          <w:szCs w:val="26"/>
        </w:rPr>
        <w:lastRenderedPageBreak/>
        <w:t>De Facto</w:t>
      </w:r>
      <w:r w:rsidRPr="000100C5">
        <w:rPr>
          <w:rFonts w:ascii="Times New Roman" w:eastAsia="Times New Roman" w:hAnsi="Times New Roman" w:cs="Times New Roman"/>
          <w:b/>
          <w:bCs/>
          <w:sz w:val="26"/>
          <w:szCs w:val="26"/>
        </w:rPr>
        <w:t xml:space="preserve"> Heating Remediation</w:t>
      </w:r>
      <w:r w:rsidRPr="00FC1681">
        <w:rPr>
          <w:rFonts w:ascii="Times New Roman" w:eastAsia="Times New Roman" w:hAnsi="Times New Roman" w:cs="Times New Roman"/>
          <w:sz w:val="26"/>
          <w:szCs w:val="26"/>
        </w:rPr>
        <w:t xml:space="preserve"> – Provides heating remediation services and education to income-eligible customers using inefficient supplemental heating (</w:t>
      </w:r>
      <w:r w:rsidRPr="00526625">
        <w:rPr>
          <w:rFonts w:ascii="Times New Roman" w:eastAsia="Times New Roman" w:hAnsi="Times New Roman" w:cs="Times New Roman"/>
          <w:i/>
          <w:sz w:val="26"/>
          <w:szCs w:val="26"/>
        </w:rPr>
        <w:t>i.e.</w:t>
      </w:r>
      <w:r w:rsidRPr="00FC1681">
        <w:rPr>
          <w:rFonts w:ascii="Times New Roman" w:eastAsia="Times New Roman" w:hAnsi="Times New Roman" w:cs="Times New Roman"/>
          <w:sz w:val="26"/>
          <w:szCs w:val="26"/>
        </w:rPr>
        <w:t xml:space="preserve">, </w:t>
      </w:r>
      <w:r w:rsidRPr="00CD20EA">
        <w:rPr>
          <w:rFonts w:ascii="Times New Roman" w:eastAsia="Times New Roman" w:hAnsi="Times New Roman" w:cs="Times New Roman"/>
          <w:i/>
          <w:iCs/>
          <w:sz w:val="26"/>
          <w:szCs w:val="26"/>
        </w:rPr>
        <w:t>de facto</w:t>
      </w:r>
      <w:r w:rsidRPr="00FC1681">
        <w:rPr>
          <w:rFonts w:ascii="Times New Roman" w:eastAsia="Times New Roman" w:hAnsi="Times New Roman" w:cs="Times New Roman"/>
          <w:sz w:val="26"/>
          <w:szCs w:val="26"/>
        </w:rPr>
        <w:t xml:space="preserve"> heating).  Customers for this initiative will be identified by winter electric usage patterns.  CAP customers will be prioritized.  </w:t>
      </w:r>
      <w:r>
        <w:rPr>
          <w:rFonts w:ascii="Times New Roman" w:eastAsia="Times New Roman" w:hAnsi="Times New Roman" w:cs="Times New Roman"/>
          <w:sz w:val="26"/>
          <w:szCs w:val="26"/>
        </w:rPr>
        <w:t xml:space="preserve">Duquesne is proposing to allocate $100,000 to this initiative annually.  Unspent funds will not be rolled over into the following year.  </w:t>
      </w:r>
      <w:r w:rsidRPr="00FC1681">
        <w:rPr>
          <w:rFonts w:ascii="Times New Roman" w:eastAsia="Times New Roman" w:hAnsi="Times New Roman" w:cs="Times New Roman"/>
          <w:sz w:val="26"/>
          <w:szCs w:val="26"/>
        </w:rPr>
        <w:t xml:space="preserve">Proposed 2020 USECP at </w:t>
      </w:r>
      <w:r>
        <w:rPr>
          <w:rFonts w:ascii="Times New Roman" w:eastAsia="Times New Roman" w:hAnsi="Times New Roman" w:cs="Times New Roman"/>
          <w:sz w:val="26"/>
          <w:szCs w:val="26"/>
        </w:rPr>
        <w:t>31-</w:t>
      </w:r>
      <w:r w:rsidRPr="00FC1681">
        <w:rPr>
          <w:rFonts w:ascii="Times New Roman" w:eastAsia="Times New Roman" w:hAnsi="Times New Roman" w:cs="Times New Roman"/>
          <w:sz w:val="26"/>
          <w:szCs w:val="26"/>
        </w:rPr>
        <w:t>32.</w:t>
      </w:r>
    </w:p>
    <w:p w14:paraId="09DA75CA"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1CE5707F" w14:textId="77777777" w:rsidR="006849C5" w:rsidRPr="00FC1681" w:rsidRDefault="006849C5" w:rsidP="006849C5">
      <w:pPr>
        <w:pStyle w:val="ListParagraph"/>
        <w:numPr>
          <w:ilvl w:val="0"/>
          <w:numId w:val="25"/>
        </w:numPr>
        <w:spacing w:after="0" w:line="360" w:lineRule="auto"/>
        <w:rPr>
          <w:rFonts w:ascii="Times New Roman" w:eastAsia="Times New Roman" w:hAnsi="Times New Roman" w:cs="Times New Roman"/>
          <w:sz w:val="26"/>
          <w:szCs w:val="26"/>
        </w:rPr>
      </w:pPr>
      <w:r w:rsidRPr="000100C5">
        <w:rPr>
          <w:rFonts w:ascii="Times New Roman" w:eastAsia="Times New Roman" w:hAnsi="Times New Roman" w:cs="Times New Roman"/>
          <w:b/>
          <w:bCs/>
          <w:sz w:val="26"/>
          <w:szCs w:val="26"/>
        </w:rPr>
        <w:t>Emergency Repair Fund</w:t>
      </w:r>
      <w:r w:rsidRPr="00FC1681">
        <w:rPr>
          <w:rFonts w:ascii="Times New Roman" w:eastAsia="Times New Roman" w:hAnsi="Times New Roman" w:cs="Times New Roman"/>
          <w:sz w:val="26"/>
          <w:szCs w:val="26"/>
        </w:rPr>
        <w:t xml:space="preserve"> </w:t>
      </w:r>
      <w:bookmarkStart w:id="31" w:name="_Hlk50963143"/>
      <w:r w:rsidRPr="00FC1681">
        <w:rPr>
          <w:rFonts w:ascii="Times New Roman" w:eastAsia="Times New Roman" w:hAnsi="Times New Roman" w:cs="Times New Roman"/>
          <w:sz w:val="26"/>
          <w:szCs w:val="26"/>
        </w:rPr>
        <w:t>–</w:t>
      </w:r>
      <w:bookmarkEnd w:id="31"/>
      <w:r w:rsidRPr="00FC1681">
        <w:rPr>
          <w:rFonts w:ascii="Times New Roman" w:eastAsia="Times New Roman" w:hAnsi="Times New Roman" w:cs="Times New Roman"/>
          <w:sz w:val="26"/>
          <w:szCs w:val="26"/>
        </w:rPr>
        <w:t xml:space="preserve"> Serves income-eligible homeowners whose residences are considered unsafe and in immediate need of repair.  CAP customers are prioritized for this program, but Duquesne states it will also accept customers not enrolled in CAP as long as funding is available.  Duquesne may refer customers to the Emergency Repair Fund Program when they see unsafe conditions in the customer’s home</w:t>
      </w:r>
      <w:r>
        <w:rPr>
          <w:rFonts w:ascii="Times New Roman" w:eastAsia="Times New Roman" w:hAnsi="Times New Roman" w:cs="Times New Roman"/>
          <w:sz w:val="26"/>
          <w:szCs w:val="26"/>
        </w:rPr>
        <w:t>,</w:t>
      </w:r>
      <w:r w:rsidRPr="00FC1681">
        <w:rPr>
          <w:rFonts w:ascii="Times New Roman" w:eastAsia="Times New Roman" w:hAnsi="Times New Roman" w:cs="Times New Roman"/>
          <w:sz w:val="26"/>
          <w:szCs w:val="26"/>
        </w:rPr>
        <w:t xml:space="preserve"> or customers can directly apply with Duquesne.  Emergency Repair Fund services may include remediation of other health and safety conditions, including electrical inspection, when electric service has been off for a year or more.  Duquesne proposes an allocation up to $50,000 a year for this initiative</w:t>
      </w:r>
      <w:r>
        <w:rPr>
          <w:rFonts w:ascii="Times New Roman" w:eastAsia="Times New Roman" w:hAnsi="Times New Roman" w:cs="Times New Roman"/>
          <w:sz w:val="26"/>
          <w:szCs w:val="26"/>
        </w:rPr>
        <w:t xml:space="preserve"> annually</w:t>
      </w:r>
      <w:r w:rsidRPr="00FC1681">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Unspent funds will not be rolled over into the following year.  </w:t>
      </w:r>
      <w:r w:rsidRPr="00FC1681">
        <w:rPr>
          <w:rFonts w:ascii="Times New Roman" w:eastAsia="Times New Roman" w:hAnsi="Times New Roman" w:cs="Times New Roman"/>
          <w:sz w:val="26"/>
          <w:szCs w:val="26"/>
        </w:rPr>
        <w:t xml:space="preserve">Proposed 2020 USECP at 32.    </w:t>
      </w:r>
    </w:p>
    <w:p w14:paraId="29196EC3"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4FBAF246" w14:textId="77777777" w:rsidR="006849C5" w:rsidRPr="00FC1681" w:rsidRDefault="006849C5" w:rsidP="006849C5">
      <w:pPr>
        <w:pStyle w:val="ListParagraph"/>
        <w:numPr>
          <w:ilvl w:val="0"/>
          <w:numId w:val="25"/>
        </w:numPr>
        <w:spacing w:after="0" w:line="360" w:lineRule="auto"/>
        <w:rPr>
          <w:rFonts w:ascii="Times New Roman" w:eastAsia="Times New Roman" w:hAnsi="Times New Roman" w:cs="Times New Roman"/>
          <w:sz w:val="26"/>
          <w:szCs w:val="26"/>
        </w:rPr>
      </w:pPr>
      <w:r w:rsidRPr="000100C5">
        <w:rPr>
          <w:rFonts w:ascii="Times New Roman" w:eastAsia="Times New Roman" w:hAnsi="Times New Roman" w:cs="Times New Roman"/>
          <w:b/>
          <w:bCs/>
          <w:sz w:val="26"/>
          <w:szCs w:val="26"/>
        </w:rPr>
        <w:t>Knob</w:t>
      </w:r>
      <w:r>
        <w:rPr>
          <w:rFonts w:ascii="Times New Roman" w:eastAsia="Times New Roman" w:hAnsi="Times New Roman" w:cs="Times New Roman"/>
          <w:b/>
          <w:bCs/>
          <w:sz w:val="26"/>
          <w:szCs w:val="26"/>
        </w:rPr>
        <w:t>-</w:t>
      </w:r>
      <w:r w:rsidRPr="000100C5">
        <w:rPr>
          <w:rFonts w:ascii="Times New Roman" w:eastAsia="Times New Roman" w:hAnsi="Times New Roman" w:cs="Times New Roman"/>
          <w:b/>
          <w:bCs/>
          <w:sz w:val="26"/>
          <w:szCs w:val="26"/>
        </w:rPr>
        <w:t>and</w:t>
      </w:r>
      <w:r>
        <w:rPr>
          <w:rFonts w:ascii="Times New Roman" w:eastAsia="Times New Roman" w:hAnsi="Times New Roman" w:cs="Times New Roman"/>
          <w:b/>
          <w:bCs/>
          <w:sz w:val="26"/>
          <w:szCs w:val="26"/>
        </w:rPr>
        <w:t>-</w:t>
      </w:r>
      <w:r w:rsidRPr="000100C5">
        <w:rPr>
          <w:rFonts w:ascii="Times New Roman" w:eastAsia="Times New Roman" w:hAnsi="Times New Roman" w:cs="Times New Roman"/>
          <w:b/>
          <w:bCs/>
          <w:sz w:val="26"/>
          <w:szCs w:val="26"/>
        </w:rPr>
        <w:t>Tube Remediation</w:t>
      </w:r>
      <w:r w:rsidRPr="00FC1681">
        <w:rPr>
          <w:rFonts w:ascii="Times New Roman" w:eastAsia="Times New Roman" w:hAnsi="Times New Roman" w:cs="Times New Roman"/>
          <w:sz w:val="26"/>
          <w:szCs w:val="26"/>
        </w:rPr>
        <w:t xml:space="preserve"> </w:t>
      </w:r>
      <w:r w:rsidRPr="00424C44">
        <w:rPr>
          <w:rFonts w:ascii="Times New Roman" w:eastAsia="Times New Roman" w:hAnsi="Times New Roman" w:cs="Times New Roman"/>
          <w:sz w:val="26"/>
          <w:szCs w:val="26"/>
        </w:rPr>
        <w:t>–</w:t>
      </w:r>
      <w:r w:rsidRPr="00FC1681">
        <w:rPr>
          <w:rFonts w:ascii="Times New Roman" w:eastAsia="Times New Roman" w:hAnsi="Times New Roman" w:cs="Times New Roman"/>
          <w:sz w:val="26"/>
          <w:szCs w:val="26"/>
        </w:rPr>
        <w:t xml:space="preserve"> Remediate knob</w:t>
      </w:r>
      <w:r>
        <w:rPr>
          <w:rFonts w:ascii="Times New Roman" w:eastAsia="Times New Roman" w:hAnsi="Times New Roman" w:cs="Times New Roman"/>
          <w:sz w:val="26"/>
          <w:szCs w:val="26"/>
        </w:rPr>
        <w:t>-</w:t>
      </w:r>
      <w:r w:rsidRPr="00FC1681">
        <w:rPr>
          <w:rFonts w:ascii="Times New Roman" w:eastAsia="Times New Roman" w:hAnsi="Times New Roman" w:cs="Times New Roman"/>
          <w:sz w:val="26"/>
          <w:szCs w:val="26"/>
        </w:rPr>
        <w:t>and</w:t>
      </w:r>
      <w:r>
        <w:rPr>
          <w:rFonts w:ascii="Times New Roman" w:eastAsia="Times New Roman" w:hAnsi="Times New Roman" w:cs="Times New Roman"/>
          <w:sz w:val="26"/>
          <w:szCs w:val="26"/>
        </w:rPr>
        <w:t>-</w:t>
      </w:r>
      <w:r w:rsidRPr="00FC1681">
        <w:rPr>
          <w:rFonts w:ascii="Times New Roman" w:eastAsia="Times New Roman" w:hAnsi="Times New Roman" w:cs="Times New Roman"/>
          <w:sz w:val="26"/>
          <w:szCs w:val="26"/>
        </w:rPr>
        <w:t>tube home wiring for income</w:t>
      </w:r>
      <w:r>
        <w:rPr>
          <w:rFonts w:ascii="Times New Roman" w:eastAsia="Times New Roman" w:hAnsi="Times New Roman" w:cs="Times New Roman"/>
          <w:sz w:val="26"/>
          <w:szCs w:val="26"/>
        </w:rPr>
        <w:t>-</w:t>
      </w:r>
      <w:r w:rsidRPr="00FC1681">
        <w:rPr>
          <w:rFonts w:ascii="Times New Roman" w:eastAsia="Times New Roman" w:hAnsi="Times New Roman" w:cs="Times New Roman"/>
          <w:sz w:val="26"/>
          <w:szCs w:val="26"/>
        </w:rPr>
        <w:t xml:space="preserve">eligible customers referred by local NGDCs </w:t>
      </w:r>
      <w:r>
        <w:rPr>
          <w:rFonts w:ascii="Times New Roman" w:eastAsia="Times New Roman" w:hAnsi="Times New Roman" w:cs="Times New Roman"/>
          <w:sz w:val="26"/>
          <w:szCs w:val="26"/>
        </w:rPr>
        <w:t xml:space="preserve">that require this electrical issue be remediated before </w:t>
      </w:r>
      <w:r w:rsidRPr="00FC1681">
        <w:rPr>
          <w:rFonts w:ascii="Times New Roman" w:eastAsia="Times New Roman" w:hAnsi="Times New Roman" w:cs="Times New Roman"/>
          <w:sz w:val="26"/>
          <w:szCs w:val="26"/>
        </w:rPr>
        <w:t xml:space="preserve">the customer </w:t>
      </w:r>
      <w:r>
        <w:rPr>
          <w:rFonts w:ascii="Times New Roman" w:eastAsia="Times New Roman" w:hAnsi="Times New Roman" w:cs="Times New Roman"/>
          <w:sz w:val="26"/>
          <w:szCs w:val="26"/>
        </w:rPr>
        <w:t>can</w:t>
      </w:r>
      <w:r w:rsidRPr="00FC1681">
        <w:rPr>
          <w:rFonts w:ascii="Times New Roman" w:eastAsia="Times New Roman" w:hAnsi="Times New Roman" w:cs="Times New Roman"/>
          <w:sz w:val="26"/>
          <w:szCs w:val="26"/>
        </w:rPr>
        <w:t xml:space="preserve"> participate in</w:t>
      </w:r>
      <w:r>
        <w:rPr>
          <w:rFonts w:ascii="Times New Roman" w:eastAsia="Times New Roman" w:hAnsi="Times New Roman" w:cs="Times New Roman"/>
          <w:sz w:val="26"/>
          <w:szCs w:val="26"/>
        </w:rPr>
        <w:t xml:space="preserve"> </w:t>
      </w:r>
      <w:r w:rsidRPr="00FC1681">
        <w:rPr>
          <w:rFonts w:ascii="Times New Roman" w:eastAsia="Times New Roman" w:hAnsi="Times New Roman" w:cs="Times New Roman"/>
          <w:sz w:val="26"/>
          <w:szCs w:val="26"/>
        </w:rPr>
        <w:t xml:space="preserve">the </w:t>
      </w:r>
      <w:r w:rsidRPr="00600FB3">
        <w:rPr>
          <w:rFonts w:ascii="Times New Roman" w:eastAsia="Times New Roman" w:hAnsi="Times New Roman" w:cs="Times New Roman"/>
          <w:sz w:val="26"/>
          <w:szCs w:val="26"/>
        </w:rPr>
        <w:t>NGDC</w:t>
      </w:r>
      <w:r>
        <w:rPr>
          <w:rFonts w:ascii="Times New Roman" w:eastAsia="Times New Roman" w:hAnsi="Times New Roman" w:cs="Times New Roman"/>
          <w:sz w:val="26"/>
          <w:szCs w:val="26"/>
        </w:rPr>
        <w:t>’</w:t>
      </w:r>
      <w:r w:rsidRPr="00600FB3">
        <w:rPr>
          <w:rFonts w:ascii="Times New Roman" w:eastAsia="Times New Roman" w:hAnsi="Times New Roman" w:cs="Times New Roman"/>
          <w:sz w:val="26"/>
          <w:szCs w:val="26"/>
        </w:rPr>
        <w:t>s</w:t>
      </w:r>
      <w:r w:rsidRPr="00FC1681">
        <w:rPr>
          <w:rFonts w:ascii="Times New Roman" w:eastAsia="Times New Roman" w:hAnsi="Times New Roman" w:cs="Times New Roman"/>
          <w:sz w:val="26"/>
          <w:szCs w:val="26"/>
        </w:rPr>
        <w:t xml:space="preserve"> gas weatherization program.  The customer must </w:t>
      </w:r>
      <w:r>
        <w:rPr>
          <w:rFonts w:ascii="Times New Roman" w:eastAsia="Times New Roman" w:hAnsi="Times New Roman" w:cs="Times New Roman"/>
          <w:sz w:val="26"/>
          <w:szCs w:val="26"/>
        </w:rPr>
        <w:t xml:space="preserve">also </w:t>
      </w:r>
      <w:r w:rsidRPr="00FC1681">
        <w:rPr>
          <w:rFonts w:ascii="Times New Roman" w:eastAsia="Times New Roman" w:hAnsi="Times New Roman" w:cs="Times New Roman"/>
          <w:sz w:val="26"/>
          <w:szCs w:val="26"/>
        </w:rPr>
        <w:t>own the home and have a central air conditioner that is less than or equal to a 12 Seasonal Energy Efficiency Ratio (SEER).</w:t>
      </w:r>
      <w:r>
        <w:rPr>
          <w:rFonts w:ascii="Times New Roman" w:eastAsia="Times New Roman" w:hAnsi="Times New Roman" w:cs="Times New Roman"/>
          <w:sz w:val="26"/>
          <w:szCs w:val="26"/>
        </w:rPr>
        <w:t xml:space="preserve">  Duquesne is proposing to allocate $100,000 to this initiative annually.  Unspent funds will not be rolled over into the following year.</w:t>
      </w:r>
      <w:r w:rsidDel="0066296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sidRPr="00FC1681">
        <w:rPr>
          <w:rFonts w:ascii="Times New Roman" w:eastAsia="Times New Roman" w:hAnsi="Times New Roman" w:cs="Times New Roman"/>
          <w:sz w:val="26"/>
          <w:szCs w:val="26"/>
        </w:rPr>
        <w:t>Proposed 2020 USECP at 32.</w:t>
      </w:r>
    </w:p>
    <w:p w14:paraId="51ED538D" w14:textId="77777777" w:rsidR="006849C5" w:rsidRPr="00F76753" w:rsidRDefault="006849C5" w:rsidP="006849C5">
      <w:pPr>
        <w:spacing w:after="0" w:line="360" w:lineRule="auto"/>
        <w:ind w:firstLine="720"/>
        <w:contextualSpacing/>
        <w:rPr>
          <w:rFonts w:ascii="Times New Roman" w:eastAsia="Times New Roman" w:hAnsi="Times New Roman" w:cs="Times New Roman"/>
          <w:sz w:val="26"/>
          <w:szCs w:val="26"/>
        </w:rPr>
      </w:pPr>
    </w:p>
    <w:p w14:paraId="18AB262F" w14:textId="5B93FAB7" w:rsidR="006849C5" w:rsidRDefault="006849C5" w:rsidP="006849C5">
      <w:pPr>
        <w:spacing w:after="0" w:line="360" w:lineRule="auto"/>
        <w:rPr>
          <w:rFonts w:ascii="Times New Roman" w:eastAsia="Times New Roman" w:hAnsi="Times New Roman" w:cs="Times New Roman"/>
          <w:sz w:val="26"/>
          <w:szCs w:val="26"/>
        </w:rPr>
      </w:pPr>
      <w:bookmarkStart w:id="32" w:name="_Hlk54773999"/>
      <w:r w:rsidRPr="00D430B3">
        <w:rPr>
          <w:rFonts w:ascii="Times New Roman" w:eastAsia="Times New Roman" w:hAnsi="Times New Roman" w:cs="Times New Roman"/>
          <w:i/>
          <w:iCs/>
          <w:sz w:val="26"/>
          <w:szCs w:val="26"/>
        </w:rPr>
        <w:lastRenderedPageBreak/>
        <w:t>Proposed Resolution</w:t>
      </w:r>
      <w:r>
        <w:rPr>
          <w:rFonts w:ascii="Times New Roman" w:eastAsia="Times New Roman" w:hAnsi="Times New Roman" w:cs="Times New Roman"/>
          <w:sz w:val="26"/>
          <w:szCs w:val="26"/>
        </w:rPr>
        <w:t xml:space="preserve">: </w:t>
      </w:r>
      <w:r w:rsidRPr="0020693F">
        <w:rPr>
          <w:rFonts w:ascii="Times New Roman" w:eastAsia="Times New Roman" w:hAnsi="Times New Roman" w:cs="Times New Roman"/>
          <w:sz w:val="26"/>
          <w:szCs w:val="26"/>
        </w:rPr>
        <w:t>In its response to this Tentative Order, Duquesne should</w:t>
      </w:r>
      <w:r>
        <w:rPr>
          <w:rFonts w:ascii="Times New Roman" w:eastAsia="Times New Roman" w:hAnsi="Times New Roman" w:cs="Times New Roman"/>
          <w:sz w:val="26"/>
          <w:szCs w:val="26"/>
        </w:rPr>
        <w:t xml:space="preserve"> explain </w:t>
      </w:r>
      <w:bookmarkEnd w:id="32"/>
      <w:r>
        <w:rPr>
          <w:rFonts w:ascii="Times New Roman" w:eastAsia="Times New Roman" w:hAnsi="Times New Roman" w:cs="Times New Roman"/>
          <w:sz w:val="26"/>
          <w:szCs w:val="26"/>
        </w:rPr>
        <w:t xml:space="preserve">(1) what winter electric usage patterns triggers a </w:t>
      </w:r>
      <w:r w:rsidRPr="00D05555">
        <w:rPr>
          <w:rFonts w:ascii="Times New Roman" w:eastAsia="Times New Roman" w:hAnsi="Times New Roman" w:cs="Times New Roman"/>
          <w:i/>
          <w:iCs/>
          <w:sz w:val="26"/>
          <w:szCs w:val="26"/>
        </w:rPr>
        <w:t>De Facto</w:t>
      </w:r>
      <w:r>
        <w:rPr>
          <w:rFonts w:ascii="Times New Roman" w:eastAsia="Times New Roman" w:hAnsi="Times New Roman" w:cs="Times New Roman"/>
          <w:sz w:val="26"/>
          <w:szCs w:val="26"/>
        </w:rPr>
        <w:t xml:space="preserve"> Heating Remediation intervention</w:t>
      </w:r>
      <w:r w:rsidRPr="00EA389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and what services are provided; (2) </w:t>
      </w:r>
      <w:r w:rsidRPr="00A23FFE">
        <w:rPr>
          <w:rFonts w:ascii="Times New Roman" w:eastAsia="Times New Roman" w:hAnsi="Times New Roman" w:cs="Times New Roman"/>
          <w:sz w:val="26"/>
          <w:szCs w:val="26"/>
        </w:rPr>
        <w:t>what methods are available for a customer to directly apply for th</w:t>
      </w:r>
      <w:r>
        <w:rPr>
          <w:rFonts w:ascii="Times New Roman" w:eastAsia="Times New Roman" w:hAnsi="Times New Roman" w:cs="Times New Roman"/>
          <w:sz w:val="26"/>
          <w:szCs w:val="26"/>
        </w:rPr>
        <w:t>e Emergency Repair Fund; (3) why electric service must be off “for a year or more” to qualify for additional health and safety remediation, including electrical inspection; (4)</w:t>
      </w:r>
      <w:r w:rsidDel="00467E5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why</w:t>
      </w:r>
      <w:r w:rsidRPr="00FC1681">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 homeowner</w:t>
      </w:r>
      <w:r w:rsidRPr="00FC1681">
        <w:rPr>
          <w:rFonts w:ascii="Times New Roman" w:eastAsia="Times New Roman" w:hAnsi="Times New Roman" w:cs="Times New Roman"/>
          <w:sz w:val="26"/>
          <w:szCs w:val="26"/>
        </w:rPr>
        <w:t xml:space="preserve"> must have a central air conditioner </w:t>
      </w:r>
      <w:r>
        <w:rPr>
          <w:rFonts w:ascii="Times New Roman" w:eastAsia="Times New Roman" w:hAnsi="Times New Roman" w:cs="Times New Roman"/>
          <w:sz w:val="26"/>
          <w:szCs w:val="26"/>
        </w:rPr>
        <w:t>to qualify for k</w:t>
      </w:r>
      <w:r w:rsidRPr="00312271">
        <w:rPr>
          <w:rFonts w:ascii="Times New Roman" w:eastAsia="Times New Roman" w:hAnsi="Times New Roman" w:cs="Times New Roman"/>
          <w:sz w:val="26"/>
          <w:szCs w:val="26"/>
        </w:rPr>
        <w:t>nob-and-</w:t>
      </w:r>
      <w:r>
        <w:rPr>
          <w:rFonts w:ascii="Times New Roman" w:eastAsia="Times New Roman" w:hAnsi="Times New Roman" w:cs="Times New Roman"/>
          <w:sz w:val="26"/>
          <w:szCs w:val="26"/>
        </w:rPr>
        <w:t>t</w:t>
      </w:r>
      <w:r w:rsidRPr="00312271">
        <w:rPr>
          <w:rFonts w:ascii="Times New Roman" w:eastAsia="Times New Roman" w:hAnsi="Times New Roman" w:cs="Times New Roman"/>
          <w:sz w:val="26"/>
          <w:szCs w:val="26"/>
        </w:rPr>
        <w:t xml:space="preserve">ube </w:t>
      </w:r>
      <w:r>
        <w:rPr>
          <w:rFonts w:ascii="Times New Roman" w:eastAsia="Times New Roman" w:hAnsi="Times New Roman" w:cs="Times New Roman"/>
          <w:sz w:val="26"/>
          <w:szCs w:val="26"/>
        </w:rPr>
        <w:t>r</w:t>
      </w:r>
      <w:r w:rsidRPr="00312271">
        <w:rPr>
          <w:rFonts w:ascii="Times New Roman" w:eastAsia="Times New Roman" w:hAnsi="Times New Roman" w:cs="Times New Roman"/>
          <w:sz w:val="26"/>
          <w:szCs w:val="26"/>
        </w:rPr>
        <w:t>emediation</w:t>
      </w:r>
      <w:r>
        <w:rPr>
          <w:rFonts w:ascii="Times New Roman" w:eastAsia="Times New Roman" w:hAnsi="Times New Roman" w:cs="Times New Roman"/>
          <w:sz w:val="26"/>
          <w:szCs w:val="26"/>
        </w:rPr>
        <w:t xml:space="preserve"> and specifically why the central air conditioner must be a </w:t>
      </w:r>
      <w:r w:rsidR="00774937">
        <w:rPr>
          <w:rFonts w:ascii="Times New Roman" w:eastAsia="Times New Roman" w:hAnsi="Times New Roman" w:cs="Times New Roman"/>
          <w:sz w:val="26"/>
          <w:szCs w:val="26"/>
        </w:rPr>
        <w:t xml:space="preserve">12 </w:t>
      </w:r>
      <w:r>
        <w:rPr>
          <w:rFonts w:ascii="Times New Roman" w:eastAsia="Times New Roman" w:hAnsi="Times New Roman" w:cs="Times New Roman"/>
          <w:sz w:val="26"/>
          <w:szCs w:val="26"/>
        </w:rPr>
        <w:t>SEER; and (5)</w:t>
      </w:r>
      <w:r w:rsidDel="00467E5C">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how Duquesne will advertise these initiatives to the public and educate its contractors.</w:t>
      </w:r>
    </w:p>
    <w:p w14:paraId="78E4AA5E" w14:textId="77777777" w:rsidR="006849C5" w:rsidRDefault="006849C5" w:rsidP="006849C5">
      <w:pPr>
        <w:spacing w:after="0" w:line="360" w:lineRule="auto"/>
        <w:rPr>
          <w:rFonts w:ascii="Times New Roman" w:eastAsia="Times New Roman" w:hAnsi="Times New Roman" w:cs="Times New Roman"/>
          <w:sz w:val="26"/>
          <w:szCs w:val="26"/>
        </w:rPr>
      </w:pPr>
    </w:p>
    <w:p w14:paraId="7768DB6B" w14:textId="77777777" w:rsidR="006849C5" w:rsidRDefault="006849C5" w:rsidP="006849C5">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iCs/>
          <w:sz w:val="26"/>
          <w:szCs w:val="26"/>
        </w:rPr>
        <w:t>b</w:t>
      </w:r>
      <w:r w:rsidRPr="0072743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Unspent LIURP Funds</w:t>
      </w:r>
      <w:r w:rsidRPr="0072743F">
        <w:rPr>
          <w:rFonts w:ascii="Times New Roman" w:eastAsia="Times New Roman" w:hAnsi="Times New Roman" w:cs="Times New Roman"/>
          <w:i/>
          <w:iCs/>
          <w:sz w:val="26"/>
          <w:szCs w:val="26"/>
        </w:rPr>
        <w:t xml:space="preserve"> – </w:t>
      </w:r>
      <w:r w:rsidRPr="0072743F">
        <w:rPr>
          <w:rFonts w:ascii="Times New Roman" w:eastAsia="Times New Roman" w:hAnsi="Times New Roman" w:cs="Times New Roman"/>
          <w:sz w:val="26"/>
          <w:szCs w:val="26"/>
        </w:rPr>
        <w:t>Clarification Requested</w:t>
      </w:r>
    </w:p>
    <w:p w14:paraId="0CB6A111"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554DD321" w14:textId="57061B51" w:rsidR="006849C5" w:rsidRDefault="006849C5" w:rsidP="006849C5">
      <w:pPr>
        <w:spacing w:after="0" w:line="360" w:lineRule="auto"/>
        <w:ind w:firstLine="720"/>
        <w:rPr>
          <w:rFonts w:ascii="Times New Roman" w:eastAsia="Times New Roman" w:hAnsi="Times New Roman" w:cs="Times New Roman"/>
          <w:sz w:val="26"/>
          <w:szCs w:val="26"/>
        </w:rPr>
      </w:pPr>
      <w:r w:rsidRPr="00DD79BC">
        <w:rPr>
          <w:rFonts w:ascii="Times New Roman" w:eastAsia="Times New Roman" w:hAnsi="Times New Roman" w:cs="Times New Roman"/>
          <w:sz w:val="26"/>
          <w:szCs w:val="26"/>
        </w:rPr>
        <w:t>Duquesne</w:t>
      </w:r>
      <w:r>
        <w:rPr>
          <w:rFonts w:ascii="Times New Roman" w:eastAsia="Times New Roman" w:hAnsi="Times New Roman" w:cs="Times New Roman"/>
          <w:sz w:val="26"/>
          <w:szCs w:val="26"/>
        </w:rPr>
        <w:t xml:space="preserve"> states that</w:t>
      </w:r>
      <w:r w:rsidRPr="00814EC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u</w:t>
      </w:r>
      <w:r w:rsidRPr="00387463">
        <w:rPr>
          <w:rFonts w:ascii="Times New Roman" w:eastAsia="Times New Roman" w:hAnsi="Times New Roman" w:cs="Times New Roman"/>
          <w:sz w:val="26"/>
          <w:szCs w:val="26"/>
        </w:rPr>
        <w:t xml:space="preserve">nspent funds </w:t>
      </w:r>
      <w:r>
        <w:rPr>
          <w:rFonts w:ascii="Times New Roman" w:eastAsia="Times New Roman" w:hAnsi="Times New Roman" w:cs="Times New Roman"/>
          <w:sz w:val="26"/>
          <w:szCs w:val="26"/>
        </w:rPr>
        <w:t>for its</w:t>
      </w:r>
      <w:r w:rsidRPr="008E49AA">
        <w:rPr>
          <w:rFonts w:ascii="Times New Roman" w:eastAsia="Times New Roman" w:hAnsi="Times New Roman" w:cs="Times New Roman"/>
          <w:sz w:val="26"/>
          <w:szCs w:val="26"/>
        </w:rPr>
        <w:t xml:space="preserve"> new Smart Comfort initiatives </w:t>
      </w:r>
      <w:r w:rsidRPr="00387463">
        <w:rPr>
          <w:rFonts w:ascii="Times New Roman" w:eastAsia="Times New Roman" w:hAnsi="Times New Roman" w:cs="Times New Roman"/>
          <w:sz w:val="26"/>
          <w:szCs w:val="26"/>
        </w:rPr>
        <w:t>will not be rolled over into the following year</w:t>
      </w:r>
      <w:r>
        <w:rPr>
          <w:rFonts w:ascii="Times New Roman" w:eastAsia="Times New Roman" w:hAnsi="Times New Roman" w:cs="Times New Roman"/>
          <w:sz w:val="26"/>
          <w:szCs w:val="26"/>
        </w:rPr>
        <w:t>, as discussed above</w:t>
      </w:r>
      <w:r w:rsidRPr="00814EC2">
        <w:rPr>
          <w:rFonts w:ascii="Times New Roman" w:eastAsia="Times New Roman" w:hAnsi="Times New Roman" w:cs="Times New Roman"/>
          <w:sz w:val="26"/>
          <w:szCs w:val="26"/>
        </w:rPr>
        <w:t xml:space="preserve">.  </w:t>
      </w:r>
      <w:r w:rsidRPr="00347FE8">
        <w:rPr>
          <w:rFonts w:ascii="Times New Roman" w:eastAsia="Times New Roman" w:hAnsi="Times New Roman" w:cs="Times New Roman"/>
          <w:sz w:val="26"/>
          <w:szCs w:val="26"/>
        </w:rPr>
        <w:t xml:space="preserve">Proposed 2020 USECP at </w:t>
      </w:r>
      <w:r w:rsidR="00774937">
        <w:rPr>
          <w:rFonts w:ascii="Times New Roman" w:eastAsia="Times New Roman" w:hAnsi="Times New Roman" w:cs="Times New Roman"/>
          <w:sz w:val="26"/>
          <w:szCs w:val="26"/>
        </w:rPr>
        <w:br/>
      </w:r>
      <w:r w:rsidRPr="00347FE8">
        <w:rPr>
          <w:rFonts w:ascii="Times New Roman" w:eastAsia="Times New Roman" w:hAnsi="Times New Roman" w:cs="Times New Roman"/>
          <w:sz w:val="26"/>
          <w:szCs w:val="26"/>
        </w:rPr>
        <w:t>31-32.</w:t>
      </w:r>
    </w:p>
    <w:p w14:paraId="25A97D8B"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72420E31" w14:textId="77777777" w:rsidR="006849C5" w:rsidRDefault="006849C5" w:rsidP="006849C5">
      <w:pPr>
        <w:spacing w:after="0" w:line="360" w:lineRule="auto"/>
        <w:ind w:firstLine="720"/>
        <w:rPr>
          <w:rFonts w:ascii="Times New Roman" w:eastAsia="Times New Roman" w:hAnsi="Times New Roman" w:cs="Times New Roman"/>
          <w:sz w:val="26"/>
          <w:szCs w:val="26"/>
        </w:rPr>
      </w:pPr>
      <w:r w:rsidRPr="00814EC2">
        <w:rPr>
          <w:rFonts w:ascii="Times New Roman" w:eastAsia="Times New Roman" w:hAnsi="Times New Roman" w:cs="Times New Roman"/>
          <w:sz w:val="26"/>
          <w:szCs w:val="26"/>
        </w:rPr>
        <w:t xml:space="preserve">We </w:t>
      </w:r>
      <w:r>
        <w:rPr>
          <w:rFonts w:ascii="Times New Roman" w:eastAsia="Times New Roman" w:hAnsi="Times New Roman" w:cs="Times New Roman"/>
          <w:sz w:val="26"/>
          <w:szCs w:val="26"/>
        </w:rPr>
        <w:t>are concerned</w:t>
      </w:r>
      <w:r w:rsidRPr="00814EC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about Duquesne’s proposal to not roll over unspent LIURP funding, especially in light of deferred LIURP activity and spending in 2020 due to the COVID-19 pandemic.  Other utilities have proposed possibilities to use LIURP funding unspent during the pandemic in an attempt to benefit the maximum number of customers.  For example:  </w:t>
      </w:r>
    </w:p>
    <w:p w14:paraId="6B275FB1" w14:textId="77777777" w:rsidR="006849C5" w:rsidRDefault="006849C5" w:rsidP="006849C5">
      <w:pPr>
        <w:spacing w:after="0" w:line="360" w:lineRule="auto"/>
        <w:rPr>
          <w:rFonts w:ascii="Times New Roman" w:eastAsia="Times New Roman" w:hAnsi="Times New Roman" w:cs="Times New Roman"/>
          <w:sz w:val="26"/>
          <w:szCs w:val="26"/>
        </w:rPr>
      </w:pPr>
    </w:p>
    <w:p w14:paraId="608EE6BC" w14:textId="77777777" w:rsidR="006849C5" w:rsidRPr="004C799A" w:rsidRDefault="006849C5" w:rsidP="006849C5">
      <w:pPr>
        <w:pStyle w:val="ListParagraph"/>
        <w:numPr>
          <w:ilvl w:val="0"/>
          <w:numId w:val="31"/>
        </w:numPr>
        <w:spacing w:after="0" w:line="360" w:lineRule="auto"/>
        <w:rPr>
          <w:rFonts w:ascii="Times New Roman" w:eastAsia="Times New Roman" w:hAnsi="Times New Roman" w:cs="Times New Roman"/>
          <w:sz w:val="26"/>
          <w:szCs w:val="26"/>
        </w:rPr>
      </w:pPr>
      <w:r w:rsidRPr="004C799A">
        <w:rPr>
          <w:rFonts w:ascii="Times New Roman" w:eastAsia="Times New Roman" w:hAnsi="Times New Roman" w:cs="Times New Roman"/>
          <w:sz w:val="26"/>
          <w:szCs w:val="26"/>
        </w:rPr>
        <w:t xml:space="preserve">The Peoples Companies established a LIURP budget subcommittee to discuss ideas to use its remaining LIURP funds that were not spent </w:t>
      </w:r>
      <w:r>
        <w:rPr>
          <w:rFonts w:ascii="Times New Roman" w:eastAsia="Times New Roman" w:hAnsi="Times New Roman" w:cs="Times New Roman"/>
          <w:sz w:val="26"/>
          <w:szCs w:val="26"/>
        </w:rPr>
        <w:t xml:space="preserve">in 2020 </w:t>
      </w:r>
      <w:r w:rsidRPr="004C799A">
        <w:rPr>
          <w:rFonts w:ascii="Times New Roman" w:eastAsia="Times New Roman" w:hAnsi="Times New Roman" w:cs="Times New Roman"/>
          <w:sz w:val="26"/>
          <w:szCs w:val="26"/>
        </w:rPr>
        <w:t xml:space="preserve">due to the </w:t>
      </w:r>
      <w:r>
        <w:rPr>
          <w:rFonts w:ascii="Times New Roman" w:eastAsia="Times New Roman" w:hAnsi="Times New Roman" w:cs="Times New Roman"/>
          <w:sz w:val="26"/>
          <w:szCs w:val="26"/>
        </w:rPr>
        <w:t>Governor’s E</w:t>
      </w:r>
      <w:r w:rsidRPr="004C799A">
        <w:rPr>
          <w:rFonts w:ascii="Times New Roman" w:eastAsia="Times New Roman" w:hAnsi="Times New Roman" w:cs="Times New Roman"/>
          <w:sz w:val="26"/>
          <w:szCs w:val="26"/>
        </w:rPr>
        <w:t xml:space="preserve">mergency </w:t>
      </w:r>
      <w:r>
        <w:rPr>
          <w:rFonts w:ascii="Times New Roman" w:eastAsia="Times New Roman" w:hAnsi="Times New Roman" w:cs="Times New Roman"/>
          <w:sz w:val="26"/>
          <w:szCs w:val="26"/>
        </w:rPr>
        <w:t>P</w:t>
      </w:r>
      <w:r w:rsidRPr="004C799A">
        <w:rPr>
          <w:rFonts w:ascii="Times New Roman" w:eastAsia="Times New Roman" w:hAnsi="Times New Roman" w:cs="Times New Roman"/>
          <w:sz w:val="26"/>
          <w:szCs w:val="26"/>
        </w:rPr>
        <w:t>roclamation</w:t>
      </w:r>
      <w:r>
        <w:rPr>
          <w:rFonts w:ascii="Times New Roman" w:eastAsia="Times New Roman" w:hAnsi="Times New Roman" w:cs="Times New Roman"/>
          <w:sz w:val="26"/>
          <w:szCs w:val="26"/>
        </w:rPr>
        <w:t>, which temporarily delayed</w:t>
      </w:r>
      <w:r w:rsidRPr="004C799A">
        <w:rPr>
          <w:rFonts w:ascii="Times New Roman" w:eastAsia="Times New Roman" w:hAnsi="Times New Roman" w:cs="Times New Roman"/>
          <w:sz w:val="26"/>
          <w:szCs w:val="26"/>
        </w:rPr>
        <w:t xml:space="preserve"> in-person weatherization jobs.  </w:t>
      </w:r>
    </w:p>
    <w:p w14:paraId="6536A79E" w14:textId="77777777" w:rsidR="006849C5" w:rsidRDefault="006849C5" w:rsidP="006849C5">
      <w:pPr>
        <w:spacing w:after="0" w:line="360" w:lineRule="auto"/>
        <w:rPr>
          <w:rFonts w:ascii="Times New Roman" w:eastAsia="Times New Roman" w:hAnsi="Times New Roman" w:cs="Times New Roman"/>
          <w:sz w:val="26"/>
          <w:szCs w:val="26"/>
        </w:rPr>
      </w:pPr>
    </w:p>
    <w:p w14:paraId="7CC932C2" w14:textId="77777777" w:rsidR="006849C5" w:rsidRPr="004C799A" w:rsidRDefault="006849C5" w:rsidP="006849C5">
      <w:pPr>
        <w:pStyle w:val="ListParagraph"/>
        <w:numPr>
          <w:ilvl w:val="0"/>
          <w:numId w:val="31"/>
        </w:numPr>
        <w:spacing w:after="0" w:line="360" w:lineRule="auto"/>
        <w:rPr>
          <w:rFonts w:ascii="Times New Roman" w:eastAsia="Times New Roman" w:hAnsi="Times New Roman" w:cs="Times New Roman"/>
          <w:sz w:val="26"/>
          <w:szCs w:val="26"/>
        </w:rPr>
      </w:pPr>
      <w:r w:rsidRPr="004C799A">
        <w:rPr>
          <w:rFonts w:ascii="Times New Roman" w:eastAsia="Times New Roman" w:hAnsi="Times New Roman" w:cs="Times New Roman"/>
          <w:sz w:val="26"/>
          <w:szCs w:val="26"/>
        </w:rPr>
        <w:t>PECO has petitioned the Commission at Docket No. M-2015-2507139 to (1)</w:t>
      </w:r>
      <w:r>
        <w:rPr>
          <w:rFonts w:ascii="Times New Roman" w:eastAsia="Times New Roman" w:hAnsi="Times New Roman" w:cs="Times New Roman"/>
          <w:sz w:val="26"/>
          <w:szCs w:val="26"/>
        </w:rPr>
        <w:t> </w:t>
      </w:r>
      <w:r w:rsidRPr="004C799A">
        <w:rPr>
          <w:rFonts w:ascii="Times New Roman" w:eastAsia="Times New Roman" w:hAnsi="Times New Roman" w:cs="Times New Roman"/>
          <w:sz w:val="26"/>
          <w:szCs w:val="26"/>
        </w:rPr>
        <w:t xml:space="preserve">extend its </w:t>
      </w:r>
      <w:r w:rsidRPr="004C799A">
        <w:rPr>
          <w:rFonts w:ascii="Times New Roman" w:eastAsia="Times New Roman" w:hAnsi="Times New Roman" w:cs="Times New Roman"/>
          <w:i/>
          <w:iCs/>
          <w:sz w:val="26"/>
          <w:szCs w:val="26"/>
        </w:rPr>
        <w:t>De Facto</w:t>
      </w:r>
      <w:r w:rsidRPr="004C799A">
        <w:rPr>
          <w:rFonts w:ascii="Times New Roman" w:eastAsia="Times New Roman" w:hAnsi="Times New Roman" w:cs="Times New Roman"/>
          <w:sz w:val="26"/>
          <w:szCs w:val="26"/>
        </w:rPr>
        <w:t xml:space="preserve"> Heating Pilot Program until all remaining </w:t>
      </w:r>
      <w:r w:rsidRPr="004C799A">
        <w:rPr>
          <w:rFonts w:ascii="Times New Roman" w:eastAsia="Times New Roman" w:hAnsi="Times New Roman" w:cs="Times New Roman"/>
          <w:i/>
          <w:iCs/>
          <w:sz w:val="26"/>
          <w:szCs w:val="26"/>
        </w:rPr>
        <w:t>De Facto</w:t>
      </w:r>
      <w:r w:rsidRPr="004C799A">
        <w:rPr>
          <w:rFonts w:ascii="Times New Roman" w:eastAsia="Times New Roman" w:hAnsi="Times New Roman" w:cs="Times New Roman"/>
          <w:sz w:val="26"/>
          <w:szCs w:val="26"/>
        </w:rPr>
        <w:t xml:space="preserve"> Pilot </w:t>
      </w:r>
      <w:r w:rsidRPr="004C799A">
        <w:rPr>
          <w:rFonts w:ascii="Times New Roman" w:eastAsia="Times New Roman" w:hAnsi="Times New Roman" w:cs="Times New Roman"/>
          <w:sz w:val="26"/>
          <w:szCs w:val="26"/>
        </w:rPr>
        <w:lastRenderedPageBreak/>
        <w:t>monies are exhausted or September 30,</w:t>
      </w:r>
      <w:r>
        <w:rPr>
          <w:rFonts w:ascii="Times New Roman" w:eastAsia="Times New Roman" w:hAnsi="Times New Roman" w:cs="Times New Roman"/>
          <w:sz w:val="26"/>
          <w:szCs w:val="26"/>
        </w:rPr>
        <w:t xml:space="preserve"> </w:t>
      </w:r>
      <w:r w:rsidRPr="004C799A">
        <w:rPr>
          <w:rFonts w:ascii="Times New Roman" w:eastAsia="Times New Roman" w:hAnsi="Times New Roman" w:cs="Times New Roman"/>
          <w:sz w:val="26"/>
          <w:szCs w:val="26"/>
        </w:rPr>
        <w:t xml:space="preserve">2021, whichever comes first; and (2) use 2020 funds for both the </w:t>
      </w:r>
      <w:r w:rsidRPr="004C799A">
        <w:rPr>
          <w:rFonts w:ascii="Times New Roman" w:eastAsia="Times New Roman" w:hAnsi="Times New Roman" w:cs="Times New Roman"/>
          <w:i/>
          <w:iCs/>
          <w:sz w:val="26"/>
          <w:szCs w:val="26"/>
        </w:rPr>
        <w:t>De Facto</w:t>
      </w:r>
      <w:r w:rsidRPr="004C799A">
        <w:rPr>
          <w:rFonts w:ascii="Times New Roman" w:eastAsia="Times New Roman" w:hAnsi="Times New Roman" w:cs="Times New Roman"/>
          <w:sz w:val="26"/>
          <w:szCs w:val="26"/>
        </w:rPr>
        <w:t xml:space="preserve"> Pilot and PECO’s LIURP Health and Safety measures in 2021. </w:t>
      </w:r>
    </w:p>
    <w:p w14:paraId="4DAD3EED"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0A53ED15" w14:textId="77777777" w:rsidR="006849C5" w:rsidRDefault="006849C5" w:rsidP="006849C5">
      <w:pPr>
        <w:spacing w:after="0" w:line="360" w:lineRule="auto"/>
        <w:rPr>
          <w:rFonts w:ascii="Times New Roman" w:eastAsia="Times New Roman" w:hAnsi="Times New Roman" w:cs="Times New Roman"/>
          <w:sz w:val="26"/>
          <w:szCs w:val="26"/>
        </w:rPr>
      </w:pPr>
      <w:r w:rsidRPr="00D430B3">
        <w:rPr>
          <w:rFonts w:ascii="Times New Roman" w:eastAsia="Times New Roman" w:hAnsi="Times New Roman" w:cs="Times New Roman"/>
          <w:i/>
          <w:iCs/>
          <w:sz w:val="26"/>
          <w:szCs w:val="26"/>
        </w:rPr>
        <w:t>Proposed Resolution</w:t>
      </w:r>
      <w:r>
        <w:rPr>
          <w:rFonts w:ascii="Times New Roman" w:eastAsia="Times New Roman" w:hAnsi="Times New Roman" w:cs="Times New Roman"/>
          <w:sz w:val="26"/>
          <w:szCs w:val="26"/>
        </w:rPr>
        <w:t xml:space="preserve">: </w:t>
      </w:r>
      <w:r w:rsidRPr="0020693F">
        <w:rPr>
          <w:rFonts w:ascii="Times New Roman" w:eastAsia="Times New Roman" w:hAnsi="Times New Roman" w:cs="Times New Roman"/>
          <w:sz w:val="26"/>
          <w:szCs w:val="26"/>
        </w:rPr>
        <w:t>In its response to this Tentative Order, Duquesne should</w:t>
      </w:r>
      <w:r>
        <w:rPr>
          <w:rFonts w:ascii="Times New Roman" w:eastAsia="Times New Roman" w:hAnsi="Times New Roman" w:cs="Times New Roman"/>
          <w:sz w:val="26"/>
          <w:szCs w:val="26"/>
        </w:rPr>
        <w:t xml:space="preserve"> </w:t>
      </w:r>
      <w:bookmarkStart w:id="33" w:name="_Hlk54859437"/>
      <w:r>
        <w:rPr>
          <w:rFonts w:ascii="Times New Roman" w:eastAsia="Times New Roman" w:hAnsi="Times New Roman" w:cs="Times New Roman"/>
          <w:sz w:val="26"/>
          <w:szCs w:val="26"/>
        </w:rPr>
        <w:t>explain its plans for unspent 2020 LIURP funding as a result of the COVID-19 pandemic.</w:t>
      </w:r>
    </w:p>
    <w:bookmarkEnd w:id="33"/>
    <w:p w14:paraId="50BAF015" w14:textId="77777777" w:rsidR="006849C5" w:rsidRDefault="006849C5" w:rsidP="006849C5">
      <w:pPr>
        <w:spacing w:after="0" w:line="360" w:lineRule="auto"/>
        <w:contextualSpacing/>
        <w:rPr>
          <w:rFonts w:ascii="Times New Roman" w:eastAsia="Times New Roman" w:hAnsi="Times New Roman" w:cs="Times New Roman"/>
          <w:sz w:val="26"/>
          <w:szCs w:val="26"/>
        </w:rPr>
      </w:pPr>
    </w:p>
    <w:p w14:paraId="2E992AF9" w14:textId="77777777" w:rsidR="006849C5" w:rsidRDefault="006849C5" w:rsidP="006849C5">
      <w:pPr>
        <w:keepNext/>
        <w:spacing w:after="0" w:line="360" w:lineRule="auto"/>
        <w:rPr>
          <w:rFonts w:ascii="Times New Roman" w:eastAsia="Times New Roman" w:hAnsi="Times New Roman" w:cs="Times New Roman"/>
          <w:sz w:val="26"/>
          <w:szCs w:val="26"/>
        </w:rPr>
      </w:pPr>
      <w:bookmarkStart w:id="34" w:name="_Hlk54773921"/>
      <w:r>
        <w:rPr>
          <w:rFonts w:ascii="Times New Roman" w:eastAsia="Times New Roman" w:hAnsi="Times New Roman" w:cs="Times New Roman"/>
          <w:i/>
          <w:iCs/>
          <w:sz w:val="26"/>
          <w:szCs w:val="26"/>
        </w:rPr>
        <w:t>c</w:t>
      </w:r>
      <w:r w:rsidRPr="0072743F">
        <w:rPr>
          <w:rFonts w:ascii="Times New Roman" w:eastAsia="Times New Roman" w:hAnsi="Times New Roman" w:cs="Times New Roman"/>
          <w:i/>
          <w:iCs/>
          <w:sz w:val="26"/>
          <w:szCs w:val="26"/>
        </w:rPr>
        <w:t xml:space="preserve">. Landlord Approval for Smart Comfort Visits – </w:t>
      </w:r>
      <w:r w:rsidRPr="0072743F">
        <w:rPr>
          <w:rFonts w:ascii="Times New Roman" w:eastAsia="Times New Roman" w:hAnsi="Times New Roman" w:cs="Times New Roman"/>
          <w:sz w:val="26"/>
          <w:szCs w:val="26"/>
        </w:rPr>
        <w:t>Clarification Requested</w:t>
      </w:r>
    </w:p>
    <w:bookmarkEnd w:id="34"/>
    <w:p w14:paraId="45126806" w14:textId="77777777" w:rsidR="006849C5" w:rsidRDefault="006849C5" w:rsidP="006849C5">
      <w:pPr>
        <w:keepNext/>
        <w:spacing w:after="0" w:line="360" w:lineRule="auto"/>
        <w:rPr>
          <w:rFonts w:ascii="Times New Roman" w:eastAsia="Times New Roman" w:hAnsi="Times New Roman" w:cs="Times New Roman"/>
          <w:sz w:val="26"/>
          <w:szCs w:val="26"/>
        </w:rPr>
      </w:pPr>
    </w:p>
    <w:p w14:paraId="6E2D98A6"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Proposed 2020 USECP states that l</w:t>
      </w:r>
      <w:r w:rsidRPr="00734180">
        <w:rPr>
          <w:rFonts w:ascii="Times New Roman" w:eastAsia="Times New Roman" w:hAnsi="Times New Roman" w:cs="Times New Roman"/>
          <w:sz w:val="26"/>
          <w:szCs w:val="26"/>
        </w:rPr>
        <w:t xml:space="preserve">andlord approval is required </w:t>
      </w:r>
      <w:r w:rsidRPr="00A35595">
        <w:rPr>
          <w:rFonts w:ascii="Times New Roman" w:eastAsia="Times New Roman" w:hAnsi="Times New Roman" w:cs="Times New Roman"/>
          <w:sz w:val="26"/>
          <w:szCs w:val="26"/>
        </w:rPr>
        <w:t xml:space="preserve">for Smart Comfort </w:t>
      </w:r>
      <w:r>
        <w:rPr>
          <w:rFonts w:ascii="Times New Roman" w:eastAsia="Times New Roman" w:hAnsi="Times New Roman" w:cs="Times New Roman"/>
          <w:sz w:val="26"/>
          <w:szCs w:val="26"/>
        </w:rPr>
        <w:t>v</w:t>
      </w:r>
      <w:r w:rsidRPr="00A35595">
        <w:rPr>
          <w:rFonts w:ascii="Times New Roman" w:eastAsia="Times New Roman" w:hAnsi="Times New Roman" w:cs="Times New Roman"/>
          <w:sz w:val="26"/>
          <w:szCs w:val="26"/>
        </w:rPr>
        <w:t xml:space="preserve">isits </w:t>
      </w:r>
      <w:r w:rsidRPr="00734180">
        <w:rPr>
          <w:rFonts w:ascii="Times New Roman" w:eastAsia="Times New Roman" w:hAnsi="Times New Roman" w:cs="Times New Roman"/>
          <w:sz w:val="26"/>
          <w:szCs w:val="26"/>
        </w:rPr>
        <w:t xml:space="preserve">prior to any structural modifications.  </w:t>
      </w:r>
      <w:r w:rsidRPr="00DC1938">
        <w:rPr>
          <w:rFonts w:ascii="Times New Roman" w:eastAsia="Times New Roman" w:hAnsi="Times New Roman" w:cs="Times New Roman"/>
          <w:sz w:val="26"/>
          <w:szCs w:val="26"/>
        </w:rPr>
        <w:t>Proposed 2020 USECP at 12.</w:t>
      </w:r>
      <w:r>
        <w:rPr>
          <w:rFonts w:ascii="Times New Roman" w:eastAsia="Times New Roman" w:hAnsi="Times New Roman" w:cs="Times New Roman"/>
          <w:sz w:val="26"/>
          <w:szCs w:val="26"/>
        </w:rPr>
        <w:t xml:space="preserve">  </w:t>
      </w:r>
    </w:p>
    <w:p w14:paraId="66461CC7"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2ACADD87"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It is unclear what</w:t>
      </w:r>
      <w:r w:rsidRPr="00734180">
        <w:rPr>
          <w:rFonts w:ascii="Times New Roman" w:eastAsia="Times New Roman" w:hAnsi="Times New Roman" w:cs="Times New Roman"/>
          <w:sz w:val="26"/>
          <w:szCs w:val="26"/>
        </w:rPr>
        <w:t xml:space="preserve"> form </w:t>
      </w:r>
      <w:r>
        <w:rPr>
          <w:rFonts w:ascii="Times New Roman" w:eastAsia="Times New Roman" w:hAnsi="Times New Roman" w:cs="Times New Roman"/>
          <w:sz w:val="26"/>
          <w:szCs w:val="26"/>
        </w:rPr>
        <w:t xml:space="preserve">is </w:t>
      </w:r>
      <w:r w:rsidRPr="00734180">
        <w:rPr>
          <w:rFonts w:ascii="Times New Roman" w:eastAsia="Times New Roman" w:hAnsi="Times New Roman" w:cs="Times New Roman"/>
          <w:sz w:val="26"/>
          <w:szCs w:val="26"/>
        </w:rPr>
        <w:t>provided to landlords</w:t>
      </w:r>
      <w:r>
        <w:rPr>
          <w:rFonts w:ascii="Times New Roman" w:eastAsia="Times New Roman" w:hAnsi="Times New Roman" w:cs="Times New Roman"/>
          <w:sz w:val="26"/>
          <w:szCs w:val="26"/>
        </w:rPr>
        <w:t xml:space="preserve"> or </w:t>
      </w:r>
      <w:r w:rsidRPr="00734180">
        <w:rPr>
          <w:rFonts w:ascii="Times New Roman" w:eastAsia="Times New Roman" w:hAnsi="Times New Roman" w:cs="Times New Roman"/>
          <w:sz w:val="26"/>
          <w:szCs w:val="26"/>
        </w:rPr>
        <w:t>tenants to receive written permission from the landlord for the installation of structural modifications</w:t>
      </w:r>
      <w:r>
        <w:rPr>
          <w:rFonts w:ascii="Times New Roman" w:eastAsia="Times New Roman" w:hAnsi="Times New Roman" w:cs="Times New Roman"/>
          <w:sz w:val="26"/>
          <w:szCs w:val="26"/>
        </w:rPr>
        <w:t xml:space="preserve"> and/or other weatherization measures.  </w:t>
      </w:r>
      <w:r w:rsidRPr="00734180">
        <w:rPr>
          <w:rFonts w:ascii="Times New Roman" w:eastAsia="Times New Roman" w:hAnsi="Times New Roman" w:cs="Times New Roman"/>
          <w:sz w:val="26"/>
          <w:szCs w:val="26"/>
        </w:rPr>
        <w:t>Under LIURP regulation</w:t>
      </w:r>
      <w:r>
        <w:rPr>
          <w:rFonts w:ascii="Times New Roman" w:eastAsia="Times New Roman" w:hAnsi="Times New Roman" w:cs="Times New Roman"/>
          <w:sz w:val="26"/>
          <w:szCs w:val="26"/>
        </w:rPr>
        <w:t>s at</w:t>
      </w:r>
      <w:r w:rsidRPr="00734180">
        <w:rPr>
          <w:rFonts w:ascii="Times New Roman" w:eastAsia="Times New Roman" w:hAnsi="Times New Roman" w:cs="Times New Roman"/>
          <w:sz w:val="26"/>
          <w:szCs w:val="26"/>
        </w:rPr>
        <w:t xml:space="preserve"> 52 </w:t>
      </w:r>
      <w:r>
        <w:rPr>
          <w:rFonts w:ascii="Times New Roman" w:eastAsia="Times New Roman" w:hAnsi="Times New Roman" w:cs="Times New Roman"/>
          <w:sz w:val="26"/>
          <w:szCs w:val="26"/>
        </w:rPr>
        <w:t xml:space="preserve">Pa. </w:t>
      </w:r>
      <w:r w:rsidRPr="00734180">
        <w:rPr>
          <w:rFonts w:ascii="Times New Roman" w:eastAsia="Times New Roman" w:hAnsi="Times New Roman" w:cs="Times New Roman"/>
          <w:sz w:val="26"/>
          <w:szCs w:val="26"/>
        </w:rPr>
        <w:t>§ 58.8, landlord</w:t>
      </w:r>
      <w:r>
        <w:rPr>
          <w:rFonts w:ascii="Times New Roman" w:eastAsia="Times New Roman" w:hAnsi="Times New Roman" w:cs="Times New Roman"/>
          <w:sz w:val="26"/>
          <w:szCs w:val="26"/>
        </w:rPr>
        <w:t xml:space="preserve">s are required </w:t>
      </w:r>
      <w:r w:rsidRPr="00734180">
        <w:rPr>
          <w:rFonts w:ascii="Times New Roman" w:eastAsia="Times New Roman" w:hAnsi="Times New Roman" w:cs="Times New Roman"/>
          <w:sz w:val="26"/>
          <w:szCs w:val="26"/>
        </w:rPr>
        <w:t>to provide written permission to the tenant for the installation of program measures and the landlord agrees, in writing, that rents will not be raised unless the increase is related to matters other than the installation of the usage reduction measure</w:t>
      </w:r>
      <w:r>
        <w:rPr>
          <w:rFonts w:ascii="Times New Roman" w:eastAsia="Times New Roman" w:hAnsi="Times New Roman" w:cs="Times New Roman"/>
          <w:sz w:val="26"/>
          <w:szCs w:val="26"/>
        </w:rPr>
        <w:t>s.</w:t>
      </w:r>
    </w:p>
    <w:p w14:paraId="43A158B6" w14:textId="77777777" w:rsidR="006849C5" w:rsidRPr="00734180" w:rsidRDefault="006849C5" w:rsidP="006849C5">
      <w:pPr>
        <w:spacing w:after="0" w:line="360" w:lineRule="auto"/>
        <w:ind w:firstLine="720"/>
        <w:rPr>
          <w:rFonts w:ascii="Times New Roman" w:eastAsia="Times New Roman" w:hAnsi="Times New Roman" w:cs="Times New Roman"/>
          <w:sz w:val="26"/>
          <w:szCs w:val="26"/>
        </w:rPr>
      </w:pPr>
      <w:r w:rsidRPr="00734180">
        <w:rPr>
          <w:rFonts w:ascii="Times New Roman" w:eastAsia="Times New Roman" w:hAnsi="Times New Roman" w:cs="Times New Roman"/>
          <w:sz w:val="26"/>
          <w:szCs w:val="26"/>
        </w:rPr>
        <w:t xml:space="preserve"> </w:t>
      </w:r>
    </w:p>
    <w:p w14:paraId="1FD521B3" w14:textId="77777777" w:rsidR="006849C5" w:rsidRDefault="006849C5" w:rsidP="006849C5">
      <w:pPr>
        <w:spacing w:after="0" w:line="360" w:lineRule="auto"/>
        <w:rPr>
          <w:rFonts w:ascii="Times New Roman" w:eastAsia="Times New Roman" w:hAnsi="Times New Roman" w:cs="Times New Roman"/>
          <w:sz w:val="26"/>
          <w:szCs w:val="26"/>
        </w:rPr>
      </w:pPr>
      <w:bookmarkStart w:id="35" w:name="_Hlk49520846"/>
      <w:r w:rsidRPr="00E85C5E">
        <w:rPr>
          <w:rFonts w:ascii="Times New Roman" w:eastAsia="Times New Roman" w:hAnsi="Times New Roman" w:cs="Times New Roman"/>
          <w:i/>
          <w:iCs/>
          <w:sz w:val="26"/>
          <w:szCs w:val="26"/>
        </w:rPr>
        <w:t>Proposed Resolution:</w:t>
      </w:r>
      <w:r w:rsidRPr="00E85C5E">
        <w:rPr>
          <w:rFonts w:ascii="Times New Roman" w:eastAsia="Times New Roman" w:hAnsi="Times New Roman" w:cs="Times New Roman"/>
          <w:sz w:val="26"/>
          <w:szCs w:val="26"/>
        </w:rPr>
        <w:t xml:space="preserve"> In its response to this Tentative Order, Duquesne should</w:t>
      </w:r>
      <w:bookmarkEnd w:id="35"/>
      <w:r w:rsidRPr="00E85C5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provide a copy of its landlord approval form in order to perform structural modifications to a rented residence.  Additionally, Duquesne should clarify if it requires additional written landlord permission in order to perform other weatherization measures. </w:t>
      </w:r>
    </w:p>
    <w:p w14:paraId="4E7A92DD" w14:textId="77777777" w:rsidR="006849C5" w:rsidRDefault="006849C5" w:rsidP="006849C5">
      <w:pPr>
        <w:spacing w:after="0" w:line="360" w:lineRule="auto"/>
        <w:rPr>
          <w:rFonts w:ascii="Times New Roman" w:eastAsia="Times New Roman" w:hAnsi="Times New Roman" w:cs="Times New Roman"/>
          <w:sz w:val="26"/>
          <w:szCs w:val="26"/>
        </w:rPr>
      </w:pPr>
    </w:p>
    <w:p w14:paraId="4F610306" w14:textId="77777777" w:rsidR="006849C5" w:rsidRDefault="006849C5" w:rsidP="006849C5">
      <w:pPr>
        <w:keepNext/>
        <w:spacing w:after="0" w:line="360" w:lineRule="auto"/>
        <w:rPr>
          <w:rFonts w:ascii="Times New Roman" w:eastAsia="Times New Roman" w:hAnsi="Times New Roman" w:cs="Times New Roman"/>
          <w:sz w:val="26"/>
          <w:szCs w:val="26"/>
        </w:rPr>
      </w:pPr>
      <w:bookmarkStart w:id="36" w:name="_Hlk49520711"/>
      <w:r>
        <w:rPr>
          <w:rFonts w:ascii="Times New Roman" w:eastAsia="Times New Roman" w:hAnsi="Times New Roman" w:cs="Times New Roman"/>
          <w:i/>
          <w:iCs/>
          <w:sz w:val="26"/>
          <w:szCs w:val="26"/>
        </w:rPr>
        <w:t>d</w:t>
      </w:r>
      <w:r w:rsidRPr="0072743F">
        <w:rPr>
          <w:rFonts w:ascii="Times New Roman" w:eastAsia="Times New Roman" w:hAnsi="Times New Roman" w:cs="Times New Roman"/>
          <w:i/>
          <w:iCs/>
          <w:sz w:val="26"/>
          <w:szCs w:val="26"/>
        </w:rPr>
        <w:t xml:space="preserve">. </w:t>
      </w:r>
      <w:r w:rsidRPr="00C03F32">
        <w:rPr>
          <w:rFonts w:ascii="Times New Roman" w:eastAsia="Times New Roman" w:hAnsi="Times New Roman" w:cs="Times New Roman"/>
          <w:i/>
          <w:iCs/>
          <w:sz w:val="26"/>
          <w:szCs w:val="26"/>
        </w:rPr>
        <w:t xml:space="preserve">Customer </w:t>
      </w:r>
      <w:r>
        <w:rPr>
          <w:rFonts w:ascii="Times New Roman" w:eastAsia="Times New Roman" w:hAnsi="Times New Roman" w:cs="Times New Roman"/>
          <w:i/>
          <w:iCs/>
          <w:sz w:val="26"/>
          <w:szCs w:val="26"/>
        </w:rPr>
        <w:t>M</w:t>
      </w:r>
      <w:r w:rsidRPr="00C03F32">
        <w:rPr>
          <w:rFonts w:ascii="Times New Roman" w:eastAsia="Times New Roman" w:hAnsi="Times New Roman" w:cs="Times New Roman"/>
          <w:i/>
          <w:iCs/>
          <w:sz w:val="26"/>
          <w:szCs w:val="26"/>
        </w:rPr>
        <w:t xml:space="preserve">onitoring and </w:t>
      </w:r>
      <w:r>
        <w:rPr>
          <w:rFonts w:ascii="Times New Roman" w:eastAsia="Times New Roman" w:hAnsi="Times New Roman" w:cs="Times New Roman"/>
          <w:i/>
          <w:iCs/>
          <w:sz w:val="26"/>
          <w:szCs w:val="26"/>
        </w:rPr>
        <w:t>F</w:t>
      </w:r>
      <w:r w:rsidRPr="00C03F32">
        <w:rPr>
          <w:rFonts w:ascii="Times New Roman" w:eastAsia="Times New Roman" w:hAnsi="Times New Roman" w:cs="Times New Roman"/>
          <w:i/>
          <w:iCs/>
          <w:sz w:val="26"/>
          <w:szCs w:val="26"/>
        </w:rPr>
        <w:t>ollow</w:t>
      </w:r>
      <w:r>
        <w:rPr>
          <w:rFonts w:ascii="Times New Roman" w:eastAsia="Times New Roman" w:hAnsi="Times New Roman" w:cs="Times New Roman"/>
          <w:i/>
          <w:iCs/>
          <w:sz w:val="26"/>
          <w:szCs w:val="26"/>
        </w:rPr>
        <w:t>-u</w:t>
      </w:r>
      <w:r w:rsidRPr="00C03F32">
        <w:rPr>
          <w:rFonts w:ascii="Times New Roman" w:eastAsia="Times New Roman" w:hAnsi="Times New Roman" w:cs="Times New Roman"/>
          <w:i/>
          <w:iCs/>
          <w:sz w:val="26"/>
          <w:szCs w:val="26"/>
        </w:rPr>
        <w:t>p</w:t>
      </w:r>
      <w:r>
        <w:rPr>
          <w:rFonts w:ascii="Times New Roman" w:eastAsia="Times New Roman" w:hAnsi="Times New Roman" w:cs="Times New Roman"/>
          <w:i/>
          <w:iCs/>
          <w:sz w:val="26"/>
          <w:szCs w:val="26"/>
        </w:rPr>
        <w:t xml:space="preserve"> </w:t>
      </w:r>
      <w:r w:rsidRPr="0072743F">
        <w:rPr>
          <w:rFonts w:ascii="Times New Roman" w:eastAsia="Times New Roman" w:hAnsi="Times New Roman" w:cs="Times New Roman"/>
          <w:i/>
          <w:iCs/>
          <w:sz w:val="26"/>
          <w:szCs w:val="26"/>
        </w:rPr>
        <w:t xml:space="preserve">– </w:t>
      </w:r>
      <w:r w:rsidRPr="0072743F">
        <w:rPr>
          <w:rFonts w:ascii="Times New Roman" w:eastAsia="Times New Roman" w:hAnsi="Times New Roman" w:cs="Times New Roman"/>
          <w:sz w:val="26"/>
          <w:szCs w:val="26"/>
        </w:rPr>
        <w:t>Clarification Requested</w:t>
      </w:r>
    </w:p>
    <w:bookmarkEnd w:id="36"/>
    <w:p w14:paraId="57BDD5BE" w14:textId="77777777" w:rsidR="006849C5" w:rsidRDefault="006849C5" w:rsidP="006849C5">
      <w:pPr>
        <w:keepNext/>
        <w:spacing w:after="0" w:line="360" w:lineRule="auto"/>
        <w:rPr>
          <w:rFonts w:ascii="Times New Roman" w:eastAsia="Times New Roman" w:hAnsi="Times New Roman" w:cs="Times New Roman"/>
          <w:sz w:val="26"/>
          <w:szCs w:val="26"/>
        </w:rPr>
      </w:pPr>
    </w:p>
    <w:p w14:paraId="28BDCEB0"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Proposed 2020 USECP </w:t>
      </w:r>
      <w:r w:rsidRPr="00CF3FC3">
        <w:rPr>
          <w:rFonts w:ascii="Times New Roman" w:eastAsia="Times New Roman" w:hAnsi="Times New Roman" w:cs="Times New Roman"/>
          <w:sz w:val="26"/>
          <w:szCs w:val="26"/>
        </w:rPr>
        <w:t xml:space="preserve">states that energy managers “may” contact Smart Comfort </w:t>
      </w:r>
      <w:r>
        <w:rPr>
          <w:rFonts w:ascii="Times New Roman" w:eastAsia="Times New Roman" w:hAnsi="Times New Roman" w:cs="Times New Roman"/>
          <w:sz w:val="26"/>
          <w:szCs w:val="26"/>
        </w:rPr>
        <w:t>participants</w:t>
      </w:r>
      <w:r w:rsidRPr="00CF3FC3">
        <w:rPr>
          <w:rFonts w:ascii="Times New Roman" w:eastAsia="Times New Roman" w:hAnsi="Times New Roman" w:cs="Times New Roman"/>
          <w:sz w:val="26"/>
          <w:szCs w:val="26"/>
        </w:rPr>
        <w:t xml:space="preserve"> to discuss their usage and the resulting increase in consumption and </w:t>
      </w:r>
      <w:r>
        <w:rPr>
          <w:rFonts w:ascii="Times New Roman" w:eastAsia="Times New Roman" w:hAnsi="Times New Roman" w:cs="Times New Roman"/>
          <w:sz w:val="26"/>
          <w:szCs w:val="26"/>
        </w:rPr>
        <w:t>“</w:t>
      </w:r>
      <w:r w:rsidRPr="00CF3FC3">
        <w:rPr>
          <w:rFonts w:ascii="Times New Roman" w:eastAsia="Times New Roman" w:hAnsi="Times New Roman" w:cs="Times New Roman"/>
          <w:sz w:val="26"/>
          <w:szCs w:val="26"/>
        </w:rPr>
        <w:t>m</w:t>
      </w:r>
      <w:r>
        <w:rPr>
          <w:rFonts w:ascii="Times New Roman" w:eastAsia="Times New Roman" w:hAnsi="Times New Roman" w:cs="Times New Roman"/>
          <w:sz w:val="26"/>
          <w:szCs w:val="26"/>
        </w:rPr>
        <w:t>ay” reinforce</w:t>
      </w:r>
      <w:r w:rsidRPr="00CF3FC3">
        <w:rPr>
          <w:rFonts w:ascii="Times New Roman" w:eastAsia="Times New Roman" w:hAnsi="Times New Roman" w:cs="Times New Roman"/>
          <w:sz w:val="26"/>
          <w:szCs w:val="26"/>
        </w:rPr>
        <w:t xml:space="preserve"> energy education. </w:t>
      </w:r>
      <w:r>
        <w:rPr>
          <w:rFonts w:ascii="Times New Roman" w:eastAsia="Times New Roman" w:hAnsi="Times New Roman" w:cs="Times New Roman"/>
          <w:sz w:val="26"/>
          <w:szCs w:val="26"/>
        </w:rPr>
        <w:t xml:space="preserve"> </w:t>
      </w:r>
      <w:bookmarkStart w:id="37" w:name="_Hlk49520811"/>
      <w:r w:rsidRPr="000A19C7">
        <w:rPr>
          <w:rFonts w:ascii="Times New Roman" w:eastAsia="Times New Roman" w:hAnsi="Times New Roman" w:cs="Times New Roman"/>
          <w:sz w:val="26"/>
          <w:szCs w:val="26"/>
        </w:rPr>
        <w:t xml:space="preserve">Proposed 2020 USECP at </w:t>
      </w:r>
      <w:r>
        <w:rPr>
          <w:rFonts w:ascii="Times New Roman" w:eastAsia="Times New Roman" w:hAnsi="Times New Roman" w:cs="Times New Roman"/>
          <w:sz w:val="26"/>
          <w:szCs w:val="26"/>
        </w:rPr>
        <w:t>30</w:t>
      </w:r>
      <w:r w:rsidRPr="000A19C7">
        <w:rPr>
          <w:rFonts w:ascii="Times New Roman" w:eastAsia="Times New Roman" w:hAnsi="Times New Roman" w:cs="Times New Roman"/>
          <w:sz w:val="26"/>
          <w:szCs w:val="26"/>
        </w:rPr>
        <w:t xml:space="preserve">.  </w:t>
      </w:r>
      <w:r w:rsidRPr="00CF3FC3">
        <w:rPr>
          <w:rFonts w:ascii="Times New Roman" w:eastAsia="Times New Roman" w:hAnsi="Times New Roman" w:cs="Times New Roman"/>
          <w:sz w:val="26"/>
          <w:szCs w:val="26"/>
        </w:rPr>
        <w:t xml:space="preserve"> </w:t>
      </w:r>
    </w:p>
    <w:p w14:paraId="14AF08A9"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19EC0341" w14:textId="77777777" w:rsidR="006849C5" w:rsidRDefault="006849C5" w:rsidP="006849C5">
      <w:pPr>
        <w:spacing w:after="0" w:line="360" w:lineRule="auto"/>
        <w:ind w:firstLine="720"/>
        <w:rPr>
          <w:rFonts w:ascii="Times New Roman" w:eastAsia="Times New Roman" w:hAnsi="Times New Roman" w:cs="Times New Roman"/>
          <w:sz w:val="26"/>
          <w:szCs w:val="26"/>
        </w:rPr>
      </w:pPr>
      <w:bookmarkStart w:id="38" w:name="_Hlk49752454"/>
      <w:bookmarkEnd w:id="37"/>
      <w:r>
        <w:rPr>
          <w:rFonts w:ascii="Times New Roman" w:eastAsia="Times New Roman" w:hAnsi="Times New Roman" w:cs="Times New Roman"/>
          <w:sz w:val="26"/>
          <w:szCs w:val="26"/>
        </w:rPr>
        <w:t>The Proposed 2020 USECP</w:t>
      </w:r>
      <w:r w:rsidDel="008F427D">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does not explain in detail how these Smart Comfort customers are selected and what threshold warrants further exploration into their energy usage or how customers are selected for additional energy education reinforcement.</w:t>
      </w:r>
      <w:r w:rsidRPr="00CF3FC3">
        <w:rPr>
          <w:rFonts w:ascii="Times New Roman" w:eastAsia="Times New Roman" w:hAnsi="Times New Roman" w:cs="Times New Roman"/>
          <w:sz w:val="26"/>
          <w:szCs w:val="26"/>
        </w:rPr>
        <w:t xml:space="preserve">  </w:t>
      </w:r>
    </w:p>
    <w:bookmarkEnd w:id="38"/>
    <w:p w14:paraId="0E458F83"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1D9F3F3A" w14:textId="77777777" w:rsidR="006849C5" w:rsidRDefault="006849C5" w:rsidP="006849C5">
      <w:pPr>
        <w:spacing w:after="0" w:line="360" w:lineRule="auto"/>
        <w:rPr>
          <w:rFonts w:ascii="Times New Roman" w:eastAsia="Times New Roman" w:hAnsi="Times New Roman" w:cs="Times New Roman"/>
          <w:sz w:val="26"/>
          <w:szCs w:val="26"/>
        </w:rPr>
      </w:pPr>
      <w:r w:rsidRPr="00E85C5E">
        <w:rPr>
          <w:rFonts w:ascii="Times New Roman" w:eastAsia="Times New Roman" w:hAnsi="Times New Roman" w:cs="Times New Roman"/>
          <w:i/>
          <w:iCs/>
          <w:sz w:val="26"/>
          <w:szCs w:val="26"/>
        </w:rPr>
        <w:t>Proposed Resolution:</w:t>
      </w:r>
      <w:r w:rsidRPr="00E85C5E">
        <w:rPr>
          <w:rFonts w:ascii="Times New Roman" w:eastAsia="Times New Roman" w:hAnsi="Times New Roman" w:cs="Times New Roman"/>
          <w:sz w:val="26"/>
          <w:szCs w:val="26"/>
        </w:rPr>
        <w:t xml:space="preserve"> In its response to this Tentative Order, Duquesne should</w:t>
      </w:r>
      <w:r>
        <w:rPr>
          <w:rFonts w:ascii="Times New Roman" w:eastAsia="Times New Roman" w:hAnsi="Times New Roman" w:cs="Times New Roman"/>
          <w:sz w:val="26"/>
          <w:szCs w:val="26"/>
        </w:rPr>
        <w:t xml:space="preserve"> clarify how energy</w:t>
      </w:r>
      <w:r w:rsidRPr="00CD1CEB">
        <w:rPr>
          <w:rFonts w:ascii="Times New Roman" w:eastAsia="Times New Roman" w:hAnsi="Times New Roman" w:cs="Times New Roman"/>
          <w:sz w:val="26"/>
          <w:szCs w:val="26"/>
        </w:rPr>
        <w:t xml:space="preserve"> managers </w:t>
      </w:r>
      <w:r>
        <w:rPr>
          <w:rFonts w:ascii="Times New Roman" w:eastAsia="Times New Roman" w:hAnsi="Times New Roman" w:cs="Times New Roman"/>
          <w:sz w:val="26"/>
          <w:szCs w:val="26"/>
        </w:rPr>
        <w:t>determine</w:t>
      </w:r>
      <w:r w:rsidRPr="00CD1CE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necessary </w:t>
      </w:r>
      <w:r w:rsidRPr="00CD1CEB">
        <w:rPr>
          <w:rFonts w:ascii="Times New Roman" w:eastAsia="Times New Roman" w:hAnsi="Times New Roman" w:cs="Times New Roman"/>
          <w:sz w:val="26"/>
          <w:szCs w:val="26"/>
        </w:rPr>
        <w:t>follow</w:t>
      </w:r>
      <w:r>
        <w:rPr>
          <w:rFonts w:ascii="Times New Roman" w:eastAsia="Times New Roman" w:hAnsi="Times New Roman" w:cs="Times New Roman"/>
          <w:sz w:val="26"/>
          <w:szCs w:val="26"/>
        </w:rPr>
        <w:t>-</w:t>
      </w:r>
      <w:r w:rsidRPr="00CD1CEB">
        <w:rPr>
          <w:rFonts w:ascii="Times New Roman" w:eastAsia="Times New Roman" w:hAnsi="Times New Roman" w:cs="Times New Roman"/>
          <w:sz w:val="26"/>
          <w:szCs w:val="26"/>
        </w:rPr>
        <w:t xml:space="preserve">up </w:t>
      </w:r>
      <w:r>
        <w:rPr>
          <w:rFonts w:ascii="Times New Roman" w:eastAsia="Times New Roman" w:hAnsi="Times New Roman" w:cs="Times New Roman"/>
          <w:sz w:val="26"/>
          <w:szCs w:val="26"/>
        </w:rPr>
        <w:t xml:space="preserve">activity </w:t>
      </w:r>
      <w:r w:rsidRPr="00CD1CEB">
        <w:rPr>
          <w:rFonts w:ascii="Times New Roman" w:eastAsia="Times New Roman" w:hAnsi="Times New Roman" w:cs="Times New Roman"/>
          <w:sz w:val="26"/>
          <w:szCs w:val="26"/>
        </w:rPr>
        <w:t xml:space="preserve">with </w:t>
      </w:r>
      <w:r>
        <w:rPr>
          <w:rFonts w:ascii="Times New Roman" w:eastAsia="Times New Roman" w:hAnsi="Times New Roman" w:cs="Times New Roman"/>
          <w:sz w:val="26"/>
          <w:szCs w:val="26"/>
        </w:rPr>
        <w:t xml:space="preserve">Smart Comfort </w:t>
      </w:r>
      <w:r w:rsidRPr="00CD1CEB">
        <w:rPr>
          <w:rFonts w:ascii="Times New Roman" w:eastAsia="Times New Roman" w:hAnsi="Times New Roman" w:cs="Times New Roman"/>
          <w:sz w:val="26"/>
          <w:szCs w:val="26"/>
        </w:rPr>
        <w:t>customers after the installation of program measures</w:t>
      </w:r>
      <w:r>
        <w:rPr>
          <w:rFonts w:ascii="Times New Roman" w:eastAsia="Times New Roman" w:hAnsi="Times New Roman" w:cs="Times New Roman"/>
          <w:sz w:val="26"/>
          <w:szCs w:val="26"/>
        </w:rPr>
        <w:t xml:space="preserve">.  Furthermore, the timeframe of such action should be explained, </w:t>
      </w:r>
      <w:r w:rsidRPr="00120340">
        <w:rPr>
          <w:rFonts w:ascii="Times New Roman" w:eastAsia="Times New Roman" w:hAnsi="Times New Roman" w:cs="Times New Roman"/>
          <w:i/>
          <w:iCs/>
          <w:sz w:val="26"/>
          <w:szCs w:val="26"/>
        </w:rPr>
        <w:t>i.e.</w:t>
      </w:r>
      <w:r>
        <w:rPr>
          <w:rFonts w:ascii="Times New Roman" w:eastAsia="Times New Roman" w:hAnsi="Times New Roman" w:cs="Times New Roman"/>
          <w:sz w:val="26"/>
          <w:szCs w:val="26"/>
        </w:rPr>
        <w:t>,</w:t>
      </w:r>
      <w:r w:rsidRPr="00CD1CE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w:t>
      </w:r>
      <w:r w:rsidRPr="00CD1CEB">
        <w:rPr>
          <w:rFonts w:ascii="Times New Roman" w:eastAsia="Times New Roman" w:hAnsi="Times New Roman" w:cs="Times New Roman"/>
          <w:sz w:val="26"/>
          <w:szCs w:val="26"/>
        </w:rPr>
        <w:t>ow long after the installation of program measures do energy managers follow</w:t>
      </w:r>
      <w:r>
        <w:rPr>
          <w:rFonts w:ascii="Times New Roman" w:eastAsia="Times New Roman" w:hAnsi="Times New Roman" w:cs="Times New Roman"/>
          <w:sz w:val="26"/>
          <w:szCs w:val="26"/>
        </w:rPr>
        <w:t>-</w:t>
      </w:r>
      <w:r w:rsidRPr="00CD1CEB">
        <w:rPr>
          <w:rFonts w:ascii="Times New Roman" w:eastAsia="Times New Roman" w:hAnsi="Times New Roman" w:cs="Times New Roman"/>
          <w:sz w:val="26"/>
          <w:szCs w:val="26"/>
        </w:rPr>
        <w:t>up with customers?</w:t>
      </w:r>
      <w:r>
        <w:rPr>
          <w:rFonts w:ascii="Times New Roman" w:eastAsia="Times New Roman" w:hAnsi="Times New Roman" w:cs="Times New Roman"/>
          <w:sz w:val="26"/>
          <w:szCs w:val="26"/>
        </w:rPr>
        <w:t xml:space="preserve">  How are Smart Comfort customers selected for additional energy education?  What does this energy education consist of?</w:t>
      </w:r>
      <w:r w:rsidRPr="00CD1CEB">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Duquesne should provide all written materials and scripts related to this issue.  </w:t>
      </w:r>
    </w:p>
    <w:p w14:paraId="0149551D" w14:textId="77777777" w:rsidR="006849C5" w:rsidRDefault="006849C5" w:rsidP="006849C5">
      <w:pPr>
        <w:spacing w:after="0" w:line="360" w:lineRule="auto"/>
        <w:rPr>
          <w:rFonts w:ascii="Times New Roman" w:eastAsia="Times New Roman" w:hAnsi="Times New Roman" w:cs="Times New Roman"/>
          <w:sz w:val="26"/>
          <w:szCs w:val="26"/>
        </w:rPr>
      </w:pPr>
    </w:p>
    <w:p w14:paraId="7552E01F" w14:textId="77777777" w:rsidR="006849C5" w:rsidRDefault="006849C5" w:rsidP="006849C5">
      <w:pPr>
        <w:keepNext/>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iCs/>
          <w:sz w:val="26"/>
          <w:szCs w:val="26"/>
        </w:rPr>
        <w:t>e</w:t>
      </w:r>
      <w:r w:rsidRPr="0072743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H</w:t>
      </w:r>
      <w:r w:rsidRPr="0090383D">
        <w:rPr>
          <w:rFonts w:ascii="Times New Roman" w:eastAsia="Times New Roman" w:hAnsi="Times New Roman" w:cs="Times New Roman"/>
          <w:i/>
          <w:iCs/>
          <w:sz w:val="26"/>
          <w:szCs w:val="26"/>
        </w:rPr>
        <w:t xml:space="preserve">ealth and </w:t>
      </w:r>
      <w:r>
        <w:rPr>
          <w:rFonts w:ascii="Times New Roman" w:eastAsia="Times New Roman" w:hAnsi="Times New Roman" w:cs="Times New Roman"/>
          <w:i/>
          <w:iCs/>
          <w:sz w:val="26"/>
          <w:szCs w:val="26"/>
        </w:rPr>
        <w:t>S</w:t>
      </w:r>
      <w:r w:rsidRPr="0090383D">
        <w:rPr>
          <w:rFonts w:ascii="Times New Roman" w:eastAsia="Times New Roman" w:hAnsi="Times New Roman" w:cs="Times New Roman"/>
          <w:i/>
          <w:iCs/>
          <w:sz w:val="26"/>
          <w:szCs w:val="26"/>
        </w:rPr>
        <w:t xml:space="preserve">afety </w:t>
      </w:r>
      <w:r>
        <w:rPr>
          <w:rFonts w:ascii="Times New Roman" w:eastAsia="Times New Roman" w:hAnsi="Times New Roman" w:cs="Times New Roman"/>
          <w:i/>
          <w:iCs/>
          <w:sz w:val="26"/>
          <w:szCs w:val="26"/>
        </w:rPr>
        <w:t>I</w:t>
      </w:r>
      <w:r w:rsidRPr="0090383D">
        <w:rPr>
          <w:rFonts w:ascii="Times New Roman" w:eastAsia="Times New Roman" w:hAnsi="Times New Roman" w:cs="Times New Roman"/>
          <w:i/>
          <w:iCs/>
          <w:sz w:val="26"/>
          <w:szCs w:val="26"/>
        </w:rPr>
        <w:t>tems</w:t>
      </w:r>
      <w:r>
        <w:rPr>
          <w:rFonts w:ascii="Times New Roman" w:eastAsia="Times New Roman" w:hAnsi="Times New Roman" w:cs="Times New Roman"/>
          <w:i/>
          <w:iCs/>
          <w:sz w:val="26"/>
          <w:szCs w:val="26"/>
        </w:rPr>
        <w:t xml:space="preserve"> </w:t>
      </w:r>
      <w:r w:rsidRPr="0072743F">
        <w:rPr>
          <w:rFonts w:ascii="Times New Roman" w:eastAsia="Times New Roman" w:hAnsi="Times New Roman" w:cs="Times New Roman"/>
          <w:i/>
          <w:iCs/>
          <w:sz w:val="26"/>
          <w:szCs w:val="26"/>
        </w:rPr>
        <w:t xml:space="preserve">– </w:t>
      </w:r>
      <w:r w:rsidRPr="0072743F">
        <w:rPr>
          <w:rFonts w:ascii="Times New Roman" w:eastAsia="Times New Roman" w:hAnsi="Times New Roman" w:cs="Times New Roman"/>
          <w:sz w:val="26"/>
          <w:szCs w:val="26"/>
        </w:rPr>
        <w:t>Clarification Requested</w:t>
      </w:r>
    </w:p>
    <w:p w14:paraId="076CF403" w14:textId="77777777" w:rsidR="006849C5" w:rsidRDefault="006849C5" w:rsidP="006849C5">
      <w:pPr>
        <w:keepNext/>
        <w:spacing w:after="0" w:line="360" w:lineRule="auto"/>
        <w:rPr>
          <w:rFonts w:ascii="Times New Roman" w:eastAsia="Times New Roman" w:hAnsi="Times New Roman" w:cs="Times New Roman"/>
          <w:sz w:val="26"/>
          <w:szCs w:val="26"/>
        </w:rPr>
      </w:pPr>
    </w:p>
    <w:p w14:paraId="79D9C192" w14:textId="736D1141"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The Proposed 2020 USECP states that Smart Comfort contractors can spend up to $600 per household without Duquesne’s approval when the addition of health and safety items will fix situations that would delay the installation of </w:t>
      </w:r>
      <w:r w:rsidR="00774937">
        <w:rPr>
          <w:rFonts w:ascii="Times New Roman" w:eastAsia="Times New Roman" w:hAnsi="Times New Roman" w:cs="Times New Roman"/>
          <w:sz w:val="26"/>
          <w:szCs w:val="26"/>
        </w:rPr>
        <w:t>conservation</w:t>
      </w:r>
      <w:r>
        <w:rPr>
          <w:rFonts w:ascii="Times New Roman" w:eastAsia="Times New Roman" w:hAnsi="Times New Roman" w:cs="Times New Roman"/>
          <w:sz w:val="26"/>
          <w:szCs w:val="26"/>
        </w:rPr>
        <w:t xml:space="preserve"> measures.  </w:t>
      </w:r>
      <w:r w:rsidRPr="00F02F2F">
        <w:rPr>
          <w:rFonts w:ascii="Times New Roman" w:eastAsia="Times New Roman" w:hAnsi="Times New Roman" w:cs="Times New Roman"/>
          <w:sz w:val="26"/>
          <w:szCs w:val="26"/>
        </w:rPr>
        <w:t>Proposed 2020 USECP at 3</w:t>
      </w:r>
      <w:r>
        <w:rPr>
          <w:rFonts w:ascii="Times New Roman" w:eastAsia="Times New Roman" w:hAnsi="Times New Roman" w:cs="Times New Roman"/>
          <w:sz w:val="26"/>
          <w:szCs w:val="26"/>
        </w:rPr>
        <w:t>0</w:t>
      </w:r>
      <w:r w:rsidRPr="00F02F2F">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These measures may include the installation of carbon monoxide detectors and smoke alarms.  </w:t>
      </w:r>
      <w:r w:rsidRPr="000A19C7">
        <w:rPr>
          <w:rFonts w:ascii="Times New Roman" w:eastAsia="Times New Roman" w:hAnsi="Times New Roman" w:cs="Times New Roman"/>
          <w:sz w:val="26"/>
          <w:szCs w:val="26"/>
        </w:rPr>
        <w:t>Proposed 2020 USECP at 3</w:t>
      </w:r>
      <w:r>
        <w:rPr>
          <w:rFonts w:ascii="Times New Roman" w:eastAsia="Times New Roman" w:hAnsi="Times New Roman" w:cs="Times New Roman"/>
          <w:sz w:val="26"/>
          <w:szCs w:val="26"/>
        </w:rPr>
        <w:t>0</w:t>
      </w:r>
      <w:r w:rsidRPr="000A19C7">
        <w:rPr>
          <w:rFonts w:ascii="Times New Roman" w:eastAsia="Times New Roman" w:hAnsi="Times New Roman" w:cs="Times New Roman"/>
          <w:sz w:val="26"/>
          <w:szCs w:val="26"/>
        </w:rPr>
        <w:t xml:space="preserve">.   </w:t>
      </w:r>
      <w:r w:rsidRPr="00CF3FC3">
        <w:rPr>
          <w:rFonts w:ascii="Times New Roman" w:eastAsia="Times New Roman" w:hAnsi="Times New Roman" w:cs="Times New Roman"/>
          <w:sz w:val="26"/>
          <w:szCs w:val="26"/>
        </w:rPr>
        <w:t xml:space="preserve">  </w:t>
      </w:r>
    </w:p>
    <w:p w14:paraId="31E3FDDE"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128F02FF"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It is not clear what other</w:t>
      </w:r>
      <w:r w:rsidDel="00AC0A4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health and safety measures beyond carbon monoxide detectors and smoke alarms that contractors can install for Smart Comfort participants.</w:t>
      </w:r>
    </w:p>
    <w:p w14:paraId="13729FD8" w14:textId="77777777" w:rsidR="006849C5" w:rsidRDefault="006849C5" w:rsidP="006849C5">
      <w:pPr>
        <w:spacing w:after="0" w:line="360" w:lineRule="auto"/>
        <w:rPr>
          <w:rFonts w:ascii="Times New Roman" w:eastAsia="Times New Roman" w:hAnsi="Times New Roman" w:cs="Times New Roman"/>
          <w:sz w:val="26"/>
          <w:szCs w:val="26"/>
        </w:rPr>
      </w:pPr>
    </w:p>
    <w:p w14:paraId="2F6AE594" w14:textId="77777777" w:rsidR="006849C5" w:rsidRPr="00CF3FC3" w:rsidRDefault="006849C5" w:rsidP="006849C5">
      <w:pPr>
        <w:spacing w:after="0" w:line="360" w:lineRule="auto"/>
        <w:rPr>
          <w:rFonts w:ascii="Times New Roman" w:eastAsia="Times New Roman" w:hAnsi="Times New Roman" w:cs="Times New Roman"/>
          <w:sz w:val="26"/>
          <w:szCs w:val="26"/>
        </w:rPr>
      </w:pPr>
      <w:r w:rsidRPr="00E85C5E">
        <w:rPr>
          <w:rFonts w:ascii="Times New Roman" w:eastAsia="Times New Roman" w:hAnsi="Times New Roman" w:cs="Times New Roman"/>
          <w:i/>
          <w:iCs/>
          <w:sz w:val="26"/>
          <w:szCs w:val="26"/>
        </w:rPr>
        <w:t>Proposed Resolution:</w:t>
      </w:r>
      <w:r w:rsidRPr="00E85C5E">
        <w:rPr>
          <w:rFonts w:ascii="Times New Roman" w:eastAsia="Times New Roman" w:hAnsi="Times New Roman" w:cs="Times New Roman"/>
          <w:sz w:val="26"/>
          <w:szCs w:val="26"/>
        </w:rPr>
        <w:t xml:space="preserve"> In its response to this Tentative Order, Duquesne should</w:t>
      </w:r>
      <w:r>
        <w:rPr>
          <w:rFonts w:ascii="Times New Roman" w:eastAsia="Times New Roman" w:hAnsi="Times New Roman" w:cs="Times New Roman"/>
          <w:sz w:val="26"/>
          <w:szCs w:val="26"/>
        </w:rPr>
        <w:t xml:space="preserve"> provide</w:t>
      </w:r>
      <w:r w:rsidRPr="00CD0425">
        <w:t xml:space="preserve"> </w:t>
      </w:r>
      <w:r w:rsidRPr="00CD0425">
        <w:rPr>
          <w:rFonts w:ascii="Times New Roman" w:eastAsia="Times New Roman" w:hAnsi="Times New Roman" w:cs="Times New Roman"/>
          <w:sz w:val="26"/>
          <w:szCs w:val="26"/>
        </w:rPr>
        <w:t>examples of health and safety items and/or measures</w:t>
      </w:r>
      <w:r>
        <w:rPr>
          <w:rFonts w:ascii="Times New Roman" w:eastAsia="Times New Roman" w:hAnsi="Times New Roman" w:cs="Times New Roman"/>
          <w:sz w:val="26"/>
          <w:szCs w:val="26"/>
        </w:rPr>
        <w:t xml:space="preserve"> – in addition to the specified</w:t>
      </w:r>
      <w:r w:rsidRPr="00CD0425">
        <w:rPr>
          <w:rFonts w:ascii="Times New Roman" w:eastAsia="Times New Roman" w:hAnsi="Times New Roman" w:cs="Times New Roman"/>
          <w:sz w:val="26"/>
          <w:szCs w:val="26"/>
        </w:rPr>
        <w:t xml:space="preserve"> carbon monoxide detectors or smoke alarms </w:t>
      </w:r>
      <w:r>
        <w:rPr>
          <w:rFonts w:ascii="Times New Roman" w:eastAsia="Times New Roman" w:hAnsi="Times New Roman" w:cs="Times New Roman"/>
          <w:sz w:val="26"/>
          <w:szCs w:val="26"/>
        </w:rPr>
        <w:t xml:space="preserve">– </w:t>
      </w:r>
      <w:r w:rsidRPr="00CD0425">
        <w:rPr>
          <w:rFonts w:ascii="Times New Roman" w:eastAsia="Times New Roman" w:hAnsi="Times New Roman" w:cs="Times New Roman"/>
          <w:sz w:val="26"/>
          <w:szCs w:val="26"/>
        </w:rPr>
        <w:t xml:space="preserve">that may be installed by </w:t>
      </w:r>
      <w:r>
        <w:rPr>
          <w:rFonts w:ascii="Times New Roman" w:eastAsia="Times New Roman" w:hAnsi="Times New Roman" w:cs="Times New Roman"/>
          <w:sz w:val="26"/>
          <w:szCs w:val="26"/>
        </w:rPr>
        <w:t>Smart Comfort</w:t>
      </w:r>
      <w:r w:rsidRPr="00CD0425">
        <w:rPr>
          <w:rFonts w:ascii="Times New Roman" w:eastAsia="Times New Roman" w:hAnsi="Times New Roman" w:cs="Times New Roman"/>
          <w:sz w:val="26"/>
          <w:szCs w:val="26"/>
        </w:rPr>
        <w:t xml:space="preserve"> contractors</w:t>
      </w:r>
      <w:r>
        <w:rPr>
          <w:rFonts w:ascii="Times New Roman" w:eastAsia="Times New Roman" w:hAnsi="Times New Roman" w:cs="Times New Roman"/>
          <w:sz w:val="26"/>
          <w:szCs w:val="26"/>
        </w:rPr>
        <w:t>.</w:t>
      </w:r>
    </w:p>
    <w:p w14:paraId="32F63CE0" w14:textId="77777777" w:rsidR="006849C5" w:rsidRPr="00CF3FC3" w:rsidRDefault="006849C5" w:rsidP="006849C5">
      <w:pPr>
        <w:spacing w:after="0" w:line="360" w:lineRule="auto"/>
        <w:rPr>
          <w:rFonts w:ascii="Times New Roman" w:eastAsia="Times New Roman" w:hAnsi="Times New Roman" w:cs="Times New Roman"/>
          <w:sz w:val="26"/>
          <w:szCs w:val="26"/>
        </w:rPr>
      </w:pPr>
    </w:p>
    <w:p w14:paraId="2B8A3C9C" w14:textId="653006E4" w:rsidR="006849C5" w:rsidRDefault="006849C5" w:rsidP="006849C5">
      <w:pPr>
        <w:keepNext/>
        <w:spacing w:after="0" w:line="360" w:lineRule="auto"/>
        <w:rPr>
          <w:rFonts w:ascii="Times New Roman" w:eastAsia="Times New Roman" w:hAnsi="Times New Roman" w:cs="Times New Roman"/>
          <w:sz w:val="26"/>
          <w:szCs w:val="26"/>
        </w:rPr>
      </w:pPr>
      <w:bookmarkStart w:id="39" w:name="_Hlk55552642"/>
      <w:r>
        <w:rPr>
          <w:rFonts w:ascii="Times New Roman" w:eastAsia="Times New Roman" w:hAnsi="Times New Roman" w:cs="Times New Roman"/>
          <w:i/>
          <w:iCs/>
          <w:sz w:val="26"/>
          <w:szCs w:val="26"/>
        </w:rPr>
        <w:lastRenderedPageBreak/>
        <w:t>f</w:t>
      </w:r>
      <w:r w:rsidRPr="0072743F">
        <w:rPr>
          <w:rFonts w:ascii="Times New Roman" w:eastAsia="Times New Roman" w:hAnsi="Times New Roman" w:cs="Times New Roman"/>
          <w:i/>
          <w:iCs/>
          <w:sz w:val="26"/>
          <w:szCs w:val="26"/>
        </w:rPr>
        <w:t xml:space="preserve">. </w:t>
      </w:r>
      <w:r>
        <w:rPr>
          <w:rFonts w:ascii="Times New Roman" w:eastAsia="Times New Roman" w:hAnsi="Times New Roman" w:cs="Times New Roman"/>
          <w:i/>
          <w:iCs/>
          <w:sz w:val="26"/>
          <w:szCs w:val="26"/>
        </w:rPr>
        <w:t>Third</w:t>
      </w:r>
      <w:r w:rsidR="009B7DD7">
        <w:rPr>
          <w:rFonts w:ascii="Times New Roman" w:eastAsia="Times New Roman" w:hAnsi="Times New Roman" w:cs="Times New Roman"/>
          <w:i/>
          <w:iCs/>
          <w:sz w:val="26"/>
          <w:szCs w:val="26"/>
        </w:rPr>
        <w:t>-</w:t>
      </w:r>
      <w:r>
        <w:rPr>
          <w:rFonts w:ascii="Times New Roman" w:eastAsia="Times New Roman" w:hAnsi="Times New Roman" w:cs="Times New Roman"/>
          <w:i/>
          <w:iCs/>
          <w:sz w:val="26"/>
          <w:szCs w:val="26"/>
        </w:rPr>
        <w:t xml:space="preserve">Party Inspections </w:t>
      </w:r>
      <w:r w:rsidRPr="0072743F">
        <w:rPr>
          <w:rFonts w:ascii="Times New Roman" w:eastAsia="Times New Roman" w:hAnsi="Times New Roman" w:cs="Times New Roman"/>
          <w:i/>
          <w:iCs/>
          <w:sz w:val="26"/>
          <w:szCs w:val="26"/>
        </w:rPr>
        <w:t xml:space="preserve">– </w:t>
      </w:r>
      <w:r w:rsidRPr="0072743F">
        <w:rPr>
          <w:rFonts w:ascii="Times New Roman" w:eastAsia="Times New Roman" w:hAnsi="Times New Roman" w:cs="Times New Roman"/>
          <w:sz w:val="26"/>
          <w:szCs w:val="26"/>
        </w:rPr>
        <w:t>Clarification Requested</w:t>
      </w:r>
    </w:p>
    <w:p w14:paraId="71440157" w14:textId="77777777" w:rsidR="006849C5" w:rsidRDefault="006849C5" w:rsidP="006849C5">
      <w:pPr>
        <w:keepNext/>
        <w:spacing w:after="0" w:line="360" w:lineRule="auto"/>
        <w:rPr>
          <w:rFonts w:ascii="Times New Roman" w:eastAsia="Times New Roman" w:hAnsi="Times New Roman" w:cs="Times New Roman"/>
          <w:sz w:val="26"/>
          <w:szCs w:val="26"/>
        </w:rPr>
      </w:pPr>
    </w:p>
    <w:p w14:paraId="58F44A2F" w14:textId="77777777" w:rsidR="006849C5"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The Proposed 2020 USECP states that a</w:t>
      </w:r>
      <w:r w:rsidRPr="00CF3FC3">
        <w:rPr>
          <w:rFonts w:ascii="Times New Roman" w:eastAsia="Times New Roman" w:hAnsi="Times New Roman" w:cs="Times New Roman"/>
          <w:sz w:val="26"/>
          <w:szCs w:val="26"/>
        </w:rPr>
        <w:t xml:space="preserve"> third</w:t>
      </w:r>
      <w:r>
        <w:rPr>
          <w:rFonts w:ascii="Times New Roman" w:eastAsia="Times New Roman" w:hAnsi="Times New Roman" w:cs="Times New Roman"/>
          <w:sz w:val="26"/>
          <w:szCs w:val="26"/>
        </w:rPr>
        <w:t>-</w:t>
      </w:r>
      <w:r w:rsidRPr="00CF3FC3">
        <w:rPr>
          <w:rFonts w:ascii="Times New Roman" w:eastAsia="Times New Roman" w:hAnsi="Times New Roman" w:cs="Times New Roman"/>
          <w:sz w:val="26"/>
          <w:szCs w:val="26"/>
        </w:rPr>
        <w:t xml:space="preserve">party will perform an independent </w:t>
      </w:r>
      <w:r w:rsidRPr="00E270B3">
        <w:rPr>
          <w:rFonts w:ascii="Times New Roman" w:eastAsia="Times New Roman" w:hAnsi="Times New Roman" w:cs="Times New Roman"/>
          <w:sz w:val="26"/>
          <w:szCs w:val="26"/>
        </w:rPr>
        <w:t>inspection on up to 10% of completed electric heating jobs and up to 5% of electric baseload jobs after Smart</w:t>
      </w:r>
      <w:r>
        <w:rPr>
          <w:rFonts w:ascii="Times New Roman" w:eastAsia="Times New Roman" w:hAnsi="Times New Roman" w:cs="Times New Roman"/>
          <w:sz w:val="26"/>
          <w:szCs w:val="26"/>
        </w:rPr>
        <w:t xml:space="preserve"> Comfort measures are installed</w:t>
      </w:r>
      <w:r w:rsidRPr="00CF3FC3">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sidRPr="000A19C7">
        <w:rPr>
          <w:rFonts w:ascii="Times New Roman" w:eastAsia="Times New Roman" w:hAnsi="Times New Roman" w:cs="Times New Roman"/>
          <w:sz w:val="26"/>
          <w:szCs w:val="26"/>
        </w:rPr>
        <w:t>Proposed 2020 USECP at 3</w:t>
      </w:r>
      <w:r>
        <w:rPr>
          <w:rFonts w:ascii="Times New Roman" w:eastAsia="Times New Roman" w:hAnsi="Times New Roman" w:cs="Times New Roman"/>
          <w:sz w:val="26"/>
          <w:szCs w:val="26"/>
        </w:rPr>
        <w:t>0</w:t>
      </w:r>
      <w:r w:rsidRPr="000A19C7">
        <w:rPr>
          <w:rFonts w:ascii="Times New Roman" w:eastAsia="Times New Roman" w:hAnsi="Times New Roman" w:cs="Times New Roman"/>
          <w:sz w:val="26"/>
          <w:szCs w:val="26"/>
        </w:rPr>
        <w:t xml:space="preserve">. </w:t>
      </w:r>
    </w:p>
    <w:bookmarkEnd w:id="39"/>
    <w:p w14:paraId="2ECED65A"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5001F60A" w14:textId="77777777" w:rsidR="006849C5" w:rsidRDefault="006849C5" w:rsidP="006849C5">
      <w:pPr>
        <w:spacing w:after="0" w:line="360" w:lineRule="auto"/>
        <w:rPr>
          <w:rFonts w:ascii="Times New Roman" w:eastAsia="Times New Roman" w:hAnsi="Times New Roman" w:cs="Times New Roman"/>
          <w:sz w:val="26"/>
          <w:szCs w:val="26"/>
        </w:rPr>
      </w:pPr>
      <w:bookmarkStart w:id="40" w:name="_Hlk55552760"/>
      <w:r w:rsidRPr="00E85C5E">
        <w:rPr>
          <w:rFonts w:ascii="Times New Roman" w:eastAsia="Times New Roman" w:hAnsi="Times New Roman" w:cs="Times New Roman"/>
          <w:i/>
          <w:iCs/>
          <w:sz w:val="26"/>
          <w:szCs w:val="26"/>
        </w:rPr>
        <w:t>Proposed Resolution:</w:t>
      </w:r>
      <w:r w:rsidRPr="00E85C5E">
        <w:rPr>
          <w:rFonts w:ascii="Times New Roman" w:eastAsia="Times New Roman" w:hAnsi="Times New Roman" w:cs="Times New Roman"/>
          <w:sz w:val="26"/>
          <w:szCs w:val="26"/>
        </w:rPr>
        <w:t xml:space="preserve"> In its response to this Tentative Order, Duquesne should</w:t>
      </w:r>
      <w:r>
        <w:rPr>
          <w:rFonts w:ascii="Times New Roman" w:eastAsia="Times New Roman" w:hAnsi="Times New Roman" w:cs="Times New Roman"/>
          <w:sz w:val="26"/>
          <w:szCs w:val="26"/>
        </w:rPr>
        <w:t xml:space="preserve"> explain w</w:t>
      </w:r>
      <w:r w:rsidRPr="00D9011A">
        <w:rPr>
          <w:rFonts w:ascii="Times New Roman" w:eastAsia="Times New Roman" w:hAnsi="Times New Roman" w:cs="Times New Roman"/>
          <w:sz w:val="26"/>
          <w:szCs w:val="26"/>
        </w:rPr>
        <w:t xml:space="preserve">hat steps, if any, are taken if an installed measure is not operating efficiently and/or an increase of energy usage is found during </w:t>
      </w:r>
      <w:r>
        <w:rPr>
          <w:rFonts w:ascii="Times New Roman" w:eastAsia="Times New Roman" w:hAnsi="Times New Roman" w:cs="Times New Roman"/>
          <w:sz w:val="26"/>
          <w:szCs w:val="26"/>
        </w:rPr>
        <w:t>a third-party</w:t>
      </w:r>
      <w:r w:rsidRPr="00D9011A">
        <w:rPr>
          <w:rFonts w:ascii="Times New Roman" w:eastAsia="Times New Roman" w:hAnsi="Times New Roman" w:cs="Times New Roman"/>
          <w:sz w:val="26"/>
          <w:szCs w:val="26"/>
        </w:rPr>
        <w:t xml:space="preserve"> inspection</w:t>
      </w:r>
      <w:r>
        <w:rPr>
          <w:rFonts w:ascii="Times New Roman" w:eastAsia="Times New Roman" w:hAnsi="Times New Roman" w:cs="Times New Roman"/>
          <w:sz w:val="26"/>
          <w:szCs w:val="26"/>
        </w:rPr>
        <w:t xml:space="preserve">.  </w:t>
      </w:r>
      <w:r w:rsidRPr="00D9011A">
        <w:rPr>
          <w:rFonts w:ascii="Times New Roman" w:eastAsia="Times New Roman" w:hAnsi="Times New Roman" w:cs="Times New Roman"/>
          <w:sz w:val="26"/>
          <w:szCs w:val="26"/>
        </w:rPr>
        <w:t xml:space="preserve">  </w:t>
      </w:r>
    </w:p>
    <w:bookmarkEnd w:id="40"/>
    <w:p w14:paraId="7648B213" w14:textId="77777777" w:rsidR="006849C5" w:rsidRDefault="006849C5" w:rsidP="006849C5">
      <w:pPr>
        <w:spacing w:after="0" w:line="360" w:lineRule="auto"/>
        <w:rPr>
          <w:rFonts w:ascii="Times New Roman" w:eastAsia="Times New Roman" w:hAnsi="Times New Roman" w:cs="Times New Roman"/>
          <w:sz w:val="26"/>
          <w:szCs w:val="26"/>
        </w:rPr>
      </w:pPr>
    </w:p>
    <w:p w14:paraId="0435C1B4" w14:textId="36100BDC" w:rsidR="0042059B" w:rsidRDefault="006849C5" w:rsidP="006849C5">
      <w:pPr>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ab/>
      </w:r>
      <w:r w:rsidRPr="009A368F">
        <w:rPr>
          <w:rFonts w:ascii="Times New Roman" w:eastAsia="Times New Roman" w:hAnsi="Times New Roman" w:cs="Times New Roman"/>
          <w:sz w:val="26"/>
          <w:szCs w:val="26"/>
        </w:rPr>
        <w:t xml:space="preserve">Furthermore, it is unclear how the </w:t>
      </w:r>
      <w:r w:rsidRPr="0059542D">
        <w:rPr>
          <w:rFonts w:ascii="Times New Roman" w:eastAsia="Times New Roman" w:hAnsi="Times New Roman" w:cs="Times New Roman"/>
          <w:sz w:val="26"/>
          <w:szCs w:val="26"/>
        </w:rPr>
        <w:t xml:space="preserve">third-party </w:t>
      </w:r>
      <w:r w:rsidRPr="009A368F">
        <w:rPr>
          <w:rFonts w:ascii="Times New Roman" w:eastAsia="Times New Roman" w:hAnsi="Times New Roman" w:cs="Times New Roman"/>
          <w:sz w:val="26"/>
          <w:szCs w:val="26"/>
        </w:rPr>
        <w:t>selects</w:t>
      </w:r>
      <w:r>
        <w:rPr>
          <w:rFonts w:ascii="Times New Roman" w:eastAsia="Times New Roman" w:hAnsi="Times New Roman" w:cs="Times New Roman"/>
          <w:sz w:val="26"/>
          <w:szCs w:val="26"/>
        </w:rPr>
        <w:t xml:space="preserve"> </w:t>
      </w:r>
      <w:r w:rsidRPr="009A368F">
        <w:rPr>
          <w:rFonts w:ascii="Times New Roman" w:eastAsia="Times New Roman" w:hAnsi="Times New Roman" w:cs="Times New Roman"/>
          <w:sz w:val="26"/>
          <w:szCs w:val="26"/>
        </w:rPr>
        <w:t>up to 10% of completed electric heating jobs</w:t>
      </w:r>
      <w:r>
        <w:rPr>
          <w:rFonts w:ascii="Times New Roman" w:eastAsia="Times New Roman" w:hAnsi="Times New Roman" w:cs="Times New Roman"/>
          <w:sz w:val="26"/>
          <w:szCs w:val="26"/>
        </w:rPr>
        <w:t xml:space="preserve"> </w:t>
      </w:r>
      <w:r w:rsidRPr="009A368F">
        <w:rPr>
          <w:rFonts w:ascii="Times New Roman" w:eastAsia="Times New Roman" w:hAnsi="Times New Roman" w:cs="Times New Roman"/>
          <w:sz w:val="26"/>
          <w:szCs w:val="26"/>
        </w:rPr>
        <w:t>and up to 5% of electric baseload jobs</w:t>
      </w:r>
      <w:r>
        <w:rPr>
          <w:rFonts w:ascii="Times New Roman" w:eastAsia="Times New Roman" w:hAnsi="Times New Roman" w:cs="Times New Roman"/>
          <w:sz w:val="26"/>
          <w:szCs w:val="26"/>
        </w:rPr>
        <w:t xml:space="preserve"> for an independent inspection.  </w:t>
      </w:r>
      <w:r w:rsidRPr="00B73055">
        <w:rPr>
          <w:rFonts w:ascii="Times New Roman" w:eastAsia="Times New Roman" w:hAnsi="Times New Roman" w:cs="Times New Roman"/>
          <w:sz w:val="26"/>
          <w:szCs w:val="26"/>
        </w:rPr>
        <w:t xml:space="preserve">Duquesne should clarify </w:t>
      </w:r>
      <w:r>
        <w:rPr>
          <w:rFonts w:ascii="Times New Roman" w:eastAsia="Times New Roman" w:hAnsi="Times New Roman" w:cs="Times New Roman"/>
          <w:sz w:val="26"/>
          <w:szCs w:val="26"/>
        </w:rPr>
        <w:t xml:space="preserve">what methodology is used to select these jobs and define what “up to 10%” and “up to 5%” encompass and whether the numbers are actually less than 10% and 5%.  </w:t>
      </w:r>
      <w:r w:rsidRPr="00654C18">
        <w:rPr>
          <w:rFonts w:ascii="Times New Roman" w:eastAsia="Times New Roman" w:hAnsi="Times New Roman" w:cs="Times New Roman"/>
          <w:sz w:val="26"/>
          <w:szCs w:val="26"/>
        </w:rPr>
        <w:t xml:space="preserve">Duquesne should provide </w:t>
      </w:r>
      <w:r>
        <w:rPr>
          <w:rFonts w:ascii="Times New Roman" w:eastAsia="Times New Roman" w:hAnsi="Times New Roman" w:cs="Times New Roman"/>
          <w:sz w:val="26"/>
          <w:szCs w:val="26"/>
        </w:rPr>
        <w:t>details on how close they have come to the “up to 10%” and “up to 5%” target over the past three years for 2017, 2018, and 2019.</w:t>
      </w:r>
    </w:p>
    <w:p w14:paraId="20DA27E7" w14:textId="77777777" w:rsidR="006849C5" w:rsidRDefault="006849C5" w:rsidP="006849C5">
      <w:pPr>
        <w:spacing w:after="0" w:line="360" w:lineRule="auto"/>
        <w:rPr>
          <w:rFonts w:ascii="Times New Roman" w:eastAsia="Times New Roman" w:hAnsi="Times New Roman" w:cs="Times New Roman"/>
          <w:sz w:val="26"/>
          <w:szCs w:val="26"/>
        </w:rPr>
      </w:pPr>
    </w:p>
    <w:p w14:paraId="6C398A1A" w14:textId="77777777" w:rsidR="006849C5" w:rsidRPr="005F5652" w:rsidRDefault="006849C5" w:rsidP="006849C5">
      <w:pPr>
        <w:keepNext/>
        <w:tabs>
          <w:tab w:val="left" w:pos="0"/>
        </w:tabs>
        <w:spacing w:after="0" w:line="360" w:lineRule="auto"/>
        <w:contextualSpacing/>
        <w:rPr>
          <w:rFonts w:ascii="Times New Roman" w:eastAsia="Times New Roman" w:hAnsi="Times New Roman" w:cs="Times New Roman"/>
          <w:b/>
          <w:sz w:val="26"/>
          <w:szCs w:val="26"/>
          <w:u w:val="single"/>
        </w:rPr>
      </w:pPr>
      <w:r w:rsidRPr="005F5652">
        <w:rPr>
          <w:rFonts w:ascii="Times New Roman" w:eastAsia="Times New Roman" w:hAnsi="Times New Roman" w:cs="Times New Roman"/>
          <w:b/>
          <w:sz w:val="26"/>
          <w:szCs w:val="26"/>
          <w:u w:val="single"/>
        </w:rPr>
        <w:t xml:space="preserve">3.  CARES </w:t>
      </w:r>
    </w:p>
    <w:p w14:paraId="767408B2" w14:textId="77777777" w:rsidR="006849C5" w:rsidRPr="005F5652" w:rsidRDefault="006849C5" w:rsidP="006849C5">
      <w:pPr>
        <w:keepNext/>
        <w:tabs>
          <w:tab w:val="left" w:pos="720"/>
        </w:tabs>
        <w:spacing w:after="0" w:line="360" w:lineRule="auto"/>
        <w:contextualSpacing/>
        <w:rPr>
          <w:rFonts w:ascii="Times New Roman" w:eastAsia="Times New Roman" w:hAnsi="Times New Roman" w:cs="Times New Roman"/>
          <w:sz w:val="26"/>
          <w:szCs w:val="26"/>
        </w:rPr>
      </w:pPr>
    </w:p>
    <w:p w14:paraId="5C7E7B3D" w14:textId="77777777" w:rsidR="006849C5" w:rsidRPr="002E0FD1" w:rsidRDefault="006849C5" w:rsidP="006849C5">
      <w:pPr>
        <w:tabs>
          <w:tab w:val="left" w:pos="720"/>
        </w:tabs>
        <w:spacing w:after="0" w:line="360" w:lineRule="auto"/>
        <w:contextualSpacing/>
        <w:rPr>
          <w:rFonts w:ascii="Times New Roman" w:eastAsia="Times New Roman" w:hAnsi="Times New Roman" w:cs="Times New Roman"/>
          <w:color w:val="0D0D0D"/>
          <w:sz w:val="26"/>
          <w:szCs w:val="26"/>
        </w:rPr>
      </w:pPr>
      <w:r w:rsidRPr="005F5652">
        <w:rPr>
          <w:rFonts w:ascii="Times New Roman" w:eastAsia="Times New Roman" w:hAnsi="Times New Roman" w:cs="Times New Roman"/>
          <w:sz w:val="26"/>
          <w:szCs w:val="26"/>
        </w:rPr>
        <w:tab/>
      </w:r>
      <w:r w:rsidRPr="002E0FD1">
        <w:rPr>
          <w:rFonts w:ascii="Times New Roman" w:eastAsia="Times New Roman" w:hAnsi="Times New Roman" w:cs="Times New Roman"/>
          <w:color w:val="0D0D0D"/>
          <w:sz w:val="26"/>
          <w:szCs w:val="26"/>
        </w:rPr>
        <w:t xml:space="preserve">Duquesne’s CARES program </w:t>
      </w:r>
      <w:r>
        <w:rPr>
          <w:rFonts w:ascii="Times New Roman" w:eastAsia="Times New Roman" w:hAnsi="Times New Roman" w:cs="Times New Roman"/>
          <w:color w:val="0D0D0D"/>
          <w:sz w:val="26"/>
          <w:szCs w:val="26"/>
        </w:rPr>
        <w:t xml:space="preserve">exists </w:t>
      </w:r>
      <w:r w:rsidRPr="002E0FD1">
        <w:rPr>
          <w:rFonts w:ascii="Times New Roman" w:eastAsia="Times New Roman" w:hAnsi="Times New Roman" w:cs="Times New Roman"/>
          <w:color w:val="0D0D0D"/>
          <w:sz w:val="26"/>
          <w:szCs w:val="26"/>
        </w:rPr>
        <w:t xml:space="preserve">to assist payment-troubled and special needs customers in obtaining necessary social service support and assistance.  </w:t>
      </w:r>
      <w:r w:rsidRPr="001024C7">
        <w:rPr>
          <w:rFonts w:ascii="Times New Roman" w:eastAsia="Times New Roman" w:hAnsi="Times New Roman" w:cs="Times New Roman"/>
          <w:color w:val="0D0D0D"/>
          <w:sz w:val="26"/>
          <w:szCs w:val="26"/>
        </w:rPr>
        <w:t xml:space="preserve">Duquesne </w:t>
      </w:r>
      <w:r w:rsidRPr="002E0FD1">
        <w:rPr>
          <w:rFonts w:ascii="Times New Roman" w:eastAsia="Times New Roman" w:hAnsi="Times New Roman" w:cs="Times New Roman"/>
          <w:color w:val="0D0D0D"/>
          <w:sz w:val="26"/>
          <w:szCs w:val="26"/>
        </w:rPr>
        <w:t xml:space="preserve">helps customers with payment hardships to manage electric bills, makes referrals to other helpful programs, </w:t>
      </w:r>
      <w:r>
        <w:rPr>
          <w:rFonts w:ascii="Times New Roman" w:eastAsia="Times New Roman" w:hAnsi="Times New Roman" w:cs="Times New Roman"/>
          <w:color w:val="0D0D0D"/>
          <w:sz w:val="26"/>
          <w:szCs w:val="26"/>
        </w:rPr>
        <w:t xml:space="preserve">and </w:t>
      </w:r>
      <w:r w:rsidRPr="002E0FD1">
        <w:rPr>
          <w:rFonts w:ascii="Times New Roman" w:eastAsia="Times New Roman" w:hAnsi="Times New Roman" w:cs="Times New Roman"/>
          <w:color w:val="0D0D0D"/>
          <w:sz w:val="26"/>
          <w:szCs w:val="26"/>
        </w:rPr>
        <w:t xml:space="preserve">maintains or establishes partnerships with </w:t>
      </w:r>
      <w:r>
        <w:rPr>
          <w:rFonts w:ascii="Times New Roman" w:eastAsia="Times New Roman" w:hAnsi="Times New Roman" w:cs="Times New Roman"/>
          <w:color w:val="0D0D0D"/>
          <w:sz w:val="26"/>
          <w:szCs w:val="26"/>
        </w:rPr>
        <w:t>various</w:t>
      </w:r>
      <w:r w:rsidRPr="002E0FD1">
        <w:rPr>
          <w:rFonts w:ascii="Times New Roman" w:eastAsia="Times New Roman" w:hAnsi="Times New Roman" w:cs="Times New Roman"/>
          <w:color w:val="0D0D0D"/>
          <w:sz w:val="26"/>
          <w:szCs w:val="26"/>
        </w:rPr>
        <w:t xml:space="preserve"> agencies to gain assistance.  CARES receives referrals from CBOs and other entities.</w:t>
      </w:r>
    </w:p>
    <w:p w14:paraId="7B4AC69F" w14:textId="77777777" w:rsidR="006849C5" w:rsidRPr="002E0FD1" w:rsidRDefault="006849C5" w:rsidP="006849C5">
      <w:pPr>
        <w:tabs>
          <w:tab w:val="left" w:pos="720"/>
        </w:tabs>
        <w:spacing w:after="0" w:line="360" w:lineRule="auto"/>
        <w:contextualSpacing/>
        <w:rPr>
          <w:rFonts w:ascii="Times New Roman" w:eastAsia="Times New Roman" w:hAnsi="Times New Roman" w:cs="Times New Roman"/>
          <w:color w:val="0D0D0D"/>
          <w:sz w:val="26"/>
          <w:szCs w:val="26"/>
        </w:rPr>
      </w:pPr>
    </w:p>
    <w:p w14:paraId="7EB2BE70" w14:textId="77777777" w:rsidR="006849C5" w:rsidRPr="002E0FD1" w:rsidRDefault="006849C5" w:rsidP="006849C5">
      <w:pPr>
        <w:tabs>
          <w:tab w:val="left" w:pos="720"/>
        </w:tabs>
        <w:spacing w:after="0" w:line="360" w:lineRule="auto"/>
        <w:contextualSpacing/>
        <w:rPr>
          <w:rFonts w:ascii="Times New Roman" w:eastAsia="Times New Roman" w:hAnsi="Times New Roman" w:cs="Times New Roman"/>
          <w:color w:val="0D0D0D"/>
          <w:sz w:val="26"/>
          <w:szCs w:val="26"/>
        </w:rPr>
      </w:pPr>
      <w:r w:rsidRPr="002E0FD1">
        <w:rPr>
          <w:rFonts w:ascii="Times New Roman" w:eastAsia="Times New Roman" w:hAnsi="Times New Roman" w:cs="Times New Roman"/>
          <w:color w:val="0D0D0D"/>
          <w:sz w:val="26"/>
          <w:szCs w:val="26"/>
        </w:rPr>
        <w:tab/>
        <w:t xml:space="preserve">CARES is designed to help customers who are unable to pay their electric bill and whose income is at or below 150% of the FPIG or at or below 200% of the FPIG for </w:t>
      </w:r>
      <w:r w:rsidRPr="000B78DF">
        <w:rPr>
          <w:rFonts w:ascii="Times New Roman" w:eastAsia="Times New Roman" w:hAnsi="Times New Roman" w:cs="Times New Roman"/>
          <w:color w:val="0D0D0D"/>
          <w:sz w:val="26"/>
          <w:szCs w:val="26"/>
        </w:rPr>
        <w:t>seniors</w:t>
      </w:r>
      <w:r w:rsidRPr="002E0FD1">
        <w:rPr>
          <w:rFonts w:ascii="Times New Roman" w:eastAsia="Times New Roman" w:hAnsi="Times New Roman" w:cs="Times New Roman"/>
          <w:color w:val="0D0D0D"/>
          <w:sz w:val="26"/>
          <w:szCs w:val="26"/>
        </w:rPr>
        <w:t xml:space="preserve">.  However, Duquesne will try to assist households requesting CARES services, regardless of income.  </w:t>
      </w:r>
    </w:p>
    <w:p w14:paraId="2A40D87B" w14:textId="77777777" w:rsidR="006849C5" w:rsidRDefault="006849C5" w:rsidP="006849C5">
      <w:pPr>
        <w:tabs>
          <w:tab w:val="left" w:pos="720"/>
        </w:tabs>
        <w:spacing w:after="0" w:line="360" w:lineRule="auto"/>
        <w:contextualSpacing/>
        <w:rPr>
          <w:rFonts w:ascii="Times New Roman" w:eastAsia="Times New Roman" w:hAnsi="Times New Roman" w:cs="Times New Roman"/>
          <w:color w:val="0D0D0D"/>
          <w:sz w:val="26"/>
          <w:szCs w:val="26"/>
        </w:rPr>
      </w:pPr>
    </w:p>
    <w:p w14:paraId="14BDC206" w14:textId="77777777" w:rsidR="006849C5" w:rsidRDefault="006849C5" w:rsidP="006849C5">
      <w:pPr>
        <w:tabs>
          <w:tab w:val="left" w:pos="720"/>
        </w:tabs>
        <w:spacing w:after="0" w:line="360" w:lineRule="auto"/>
        <w:contextualSpacing/>
        <w:rPr>
          <w:rFonts w:ascii="Times New Roman" w:eastAsia="Times New Roman" w:hAnsi="Times New Roman" w:cs="Times New Roman"/>
          <w:color w:val="0D0D0D"/>
          <w:sz w:val="26"/>
          <w:szCs w:val="26"/>
        </w:rPr>
      </w:pPr>
      <w:r w:rsidRPr="004B73A7">
        <w:rPr>
          <w:rFonts w:ascii="Times New Roman" w:eastAsia="Calibri" w:hAnsi="Times New Roman" w:cs="Times New Roman"/>
          <w:i/>
          <w:sz w:val="26"/>
          <w:szCs w:val="26"/>
        </w:rPr>
        <w:t>Proposed Resolution:</w:t>
      </w:r>
      <w:r w:rsidRPr="004B73A7">
        <w:rPr>
          <w:rFonts w:ascii="Times New Roman" w:eastAsia="Calibri" w:hAnsi="Times New Roman" w:cs="Times New Roman"/>
          <w:sz w:val="26"/>
          <w:szCs w:val="26"/>
        </w:rPr>
        <w:t xml:space="preserve"> </w:t>
      </w:r>
      <w:r w:rsidRPr="00EF31C2">
        <w:rPr>
          <w:rFonts w:ascii="Times New Roman" w:hAnsi="Times New Roman" w:cs="Times New Roman"/>
          <w:sz w:val="26"/>
          <w:szCs w:val="26"/>
        </w:rPr>
        <w:t xml:space="preserve">We are not currently </w:t>
      </w:r>
      <w:r>
        <w:rPr>
          <w:rFonts w:ascii="Times New Roman" w:hAnsi="Times New Roman" w:cs="Times New Roman"/>
          <w:sz w:val="26"/>
          <w:szCs w:val="26"/>
        </w:rPr>
        <w:t>requesting any clarifications or</w:t>
      </w:r>
      <w:r w:rsidRPr="00EF31C2">
        <w:rPr>
          <w:rFonts w:ascii="Times New Roman" w:hAnsi="Times New Roman" w:cs="Times New Roman"/>
          <w:sz w:val="26"/>
          <w:szCs w:val="26"/>
        </w:rPr>
        <w:t xml:space="preserve"> proposing any changes to this aspect of the </w:t>
      </w:r>
      <w:r>
        <w:rPr>
          <w:rFonts w:ascii="Times New Roman" w:hAnsi="Times New Roman" w:cs="Times New Roman"/>
          <w:sz w:val="26"/>
          <w:szCs w:val="26"/>
        </w:rPr>
        <w:t>Proposed 2020 USECP</w:t>
      </w:r>
      <w:r w:rsidRPr="00EF31C2">
        <w:rPr>
          <w:rFonts w:ascii="Times New Roman" w:hAnsi="Times New Roman" w:cs="Times New Roman"/>
          <w:sz w:val="26"/>
          <w:szCs w:val="26"/>
        </w:rPr>
        <w:t>.</w:t>
      </w:r>
    </w:p>
    <w:p w14:paraId="4EC923C4" w14:textId="77777777" w:rsidR="006849C5" w:rsidRPr="000A1752" w:rsidRDefault="006849C5" w:rsidP="006849C5">
      <w:pPr>
        <w:tabs>
          <w:tab w:val="left" w:pos="720"/>
        </w:tabs>
        <w:spacing w:after="0" w:line="360" w:lineRule="auto"/>
        <w:contextualSpacing/>
        <w:rPr>
          <w:rFonts w:ascii="Times New Roman" w:eastAsia="Times New Roman" w:hAnsi="Times New Roman" w:cs="Times New Roman"/>
          <w:sz w:val="26"/>
          <w:szCs w:val="26"/>
        </w:rPr>
      </w:pPr>
      <w:r>
        <w:rPr>
          <w:rFonts w:ascii="Times New Roman" w:eastAsia="Times New Roman" w:hAnsi="Times New Roman" w:cs="Times New Roman"/>
          <w:color w:val="0D0D0D"/>
          <w:sz w:val="26"/>
          <w:szCs w:val="26"/>
        </w:rPr>
        <w:t xml:space="preserve"> </w:t>
      </w:r>
    </w:p>
    <w:p w14:paraId="156DE9E7" w14:textId="77777777" w:rsidR="006849C5" w:rsidRPr="00761C79" w:rsidRDefault="006849C5" w:rsidP="006849C5">
      <w:pPr>
        <w:keepNext/>
        <w:tabs>
          <w:tab w:val="left" w:pos="0"/>
        </w:tabs>
        <w:spacing w:after="0" w:line="360" w:lineRule="auto"/>
        <w:contextualSpacing/>
        <w:rPr>
          <w:rFonts w:ascii="Times New Roman" w:eastAsia="Times New Roman" w:hAnsi="Times New Roman" w:cs="Times New Roman"/>
          <w:b/>
          <w:sz w:val="26"/>
          <w:szCs w:val="26"/>
          <w:u w:val="single"/>
        </w:rPr>
      </w:pPr>
      <w:r w:rsidRPr="00761C79">
        <w:rPr>
          <w:rFonts w:ascii="Times New Roman" w:eastAsia="Times New Roman" w:hAnsi="Times New Roman" w:cs="Times New Roman"/>
          <w:b/>
          <w:sz w:val="26"/>
          <w:szCs w:val="26"/>
          <w:u w:val="single"/>
        </w:rPr>
        <w:t>4.  Hardship Fund</w:t>
      </w:r>
      <w:r>
        <w:rPr>
          <w:rFonts w:ascii="Times New Roman" w:eastAsia="Times New Roman" w:hAnsi="Times New Roman" w:cs="Times New Roman"/>
          <w:b/>
          <w:sz w:val="26"/>
          <w:szCs w:val="26"/>
          <w:u w:val="single"/>
        </w:rPr>
        <w:t xml:space="preserve"> </w:t>
      </w:r>
      <w:r w:rsidRPr="0072587E">
        <w:rPr>
          <w:rFonts w:ascii="Times New Roman" w:eastAsia="Times New Roman" w:hAnsi="Times New Roman" w:cs="Times New Roman"/>
          <w:b/>
          <w:sz w:val="26"/>
          <w:szCs w:val="26"/>
          <w:u w:val="single"/>
        </w:rPr>
        <w:t>(Dollar Energy Fund or DEF)</w:t>
      </w:r>
    </w:p>
    <w:p w14:paraId="34B2F246" w14:textId="77777777" w:rsidR="006849C5" w:rsidRPr="00761C79" w:rsidRDefault="006849C5" w:rsidP="006849C5">
      <w:pPr>
        <w:keepNext/>
        <w:tabs>
          <w:tab w:val="left" w:pos="720"/>
        </w:tabs>
        <w:spacing w:after="0" w:line="360" w:lineRule="auto"/>
        <w:contextualSpacing/>
        <w:rPr>
          <w:rFonts w:ascii="Times New Roman" w:eastAsia="Times New Roman" w:hAnsi="Times New Roman" w:cs="Times New Roman"/>
          <w:sz w:val="26"/>
          <w:szCs w:val="26"/>
          <w:u w:val="single"/>
        </w:rPr>
      </w:pPr>
    </w:p>
    <w:p w14:paraId="5005397A" w14:textId="77777777" w:rsidR="006849C5" w:rsidRDefault="006849C5" w:rsidP="006849C5">
      <w:pPr>
        <w:spacing w:after="0" w:line="360" w:lineRule="auto"/>
        <w:ind w:firstLine="720"/>
        <w:rPr>
          <w:rFonts w:ascii="Times New Roman" w:eastAsia="Times New Roman" w:hAnsi="Times New Roman" w:cs="Times New Roman"/>
          <w:sz w:val="26"/>
          <w:szCs w:val="26"/>
        </w:rPr>
      </w:pPr>
      <w:r w:rsidRPr="00D26B0F">
        <w:rPr>
          <w:rFonts w:ascii="Times New Roman" w:eastAsia="Times New Roman" w:hAnsi="Times New Roman" w:cs="Times New Roman"/>
          <w:sz w:val="26"/>
          <w:szCs w:val="26"/>
        </w:rPr>
        <w:t>DEF is the administrator of Duquesne’s hardship fund program</w:t>
      </w:r>
      <w:r>
        <w:rPr>
          <w:rFonts w:ascii="Times New Roman" w:eastAsia="Times New Roman" w:hAnsi="Times New Roman" w:cs="Times New Roman"/>
          <w:sz w:val="26"/>
          <w:szCs w:val="26"/>
        </w:rPr>
        <w:t xml:space="preserve">.  </w:t>
      </w:r>
      <w:r w:rsidRPr="003F744F">
        <w:rPr>
          <w:rFonts w:ascii="Times New Roman" w:eastAsia="Times New Roman" w:hAnsi="Times New Roman" w:cs="Times New Roman"/>
          <w:sz w:val="26"/>
          <w:szCs w:val="26"/>
        </w:rPr>
        <w:t xml:space="preserve">A hardship fund grant provides residential customers with temporary financial help in paying their electric bill.  </w:t>
      </w:r>
      <w:r w:rsidRPr="00D26B0F">
        <w:rPr>
          <w:rFonts w:ascii="Times New Roman" w:eastAsia="Times New Roman" w:hAnsi="Times New Roman" w:cs="Times New Roman"/>
          <w:sz w:val="26"/>
          <w:szCs w:val="26"/>
        </w:rPr>
        <w:t xml:space="preserve">A customer may receive one grant up to a maximum of $500 per program year. </w:t>
      </w:r>
      <w:r>
        <w:rPr>
          <w:rFonts w:ascii="Times New Roman" w:eastAsia="Times New Roman" w:hAnsi="Times New Roman" w:cs="Times New Roman"/>
          <w:sz w:val="26"/>
          <w:szCs w:val="26"/>
        </w:rPr>
        <w:t xml:space="preserve"> </w:t>
      </w:r>
      <w:r w:rsidRPr="002E1406">
        <w:rPr>
          <w:rFonts w:ascii="Times New Roman" w:eastAsia="Times New Roman" w:hAnsi="Times New Roman" w:cs="Times New Roman"/>
          <w:sz w:val="26"/>
          <w:szCs w:val="26"/>
        </w:rPr>
        <w:t xml:space="preserve">Duquesne </w:t>
      </w:r>
      <w:r w:rsidRPr="00D26B0F">
        <w:rPr>
          <w:rFonts w:ascii="Times New Roman" w:eastAsia="Times New Roman" w:hAnsi="Times New Roman" w:cs="Times New Roman"/>
          <w:sz w:val="26"/>
          <w:szCs w:val="26"/>
        </w:rPr>
        <w:t xml:space="preserve">shareholders, employees, and customers are the primary contributors to the fund.  </w:t>
      </w:r>
      <w:r w:rsidRPr="00C86115">
        <w:rPr>
          <w:rFonts w:ascii="Times New Roman" w:eastAsia="Times New Roman" w:hAnsi="Times New Roman" w:cs="Times New Roman"/>
          <w:sz w:val="26"/>
          <w:szCs w:val="26"/>
        </w:rPr>
        <w:t xml:space="preserve">Duquesne contributes a dollar for dollar match for any ratepayer contributions up to $375,000 annually.  In addition, the </w:t>
      </w:r>
      <w:r>
        <w:rPr>
          <w:rFonts w:ascii="Times New Roman" w:eastAsia="Times New Roman" w:hAnsi="Times New Roman" w:cs="Times New Roman"/>
          <w:sz w:val="26"/>
          <w:szCs w:val="26"/>
        </w:rPr>
        <w:t>Utility</w:t>
      </w:r>
      <w:r w:rsidRPr="00C86115">
        <w:rPr>
          <w:rFonts w:ascii="Times New Roman" w:eastAsia="Times New Roman" w:hAnsi="Times New Roman" w:cs="Times New Roman"/>
          <w:sz w:val="26"/>
          <w:szCs w:val="26"/>
        </w:rPr>
        <w:t xml:space="preserve"> provides an additional $75,000 for administrative support, which is recovered through its USP rider.  </w:t>
      </w:r>
    </w:p>
    <w:p w14:paraId="737AD32F" w14:textId="77777777" w:rsidR="006849C5" w:rsidRDefault="006849C5" w:rsidP="006849C5">
      <w:pPr>
        <w:spacing w:after="0" w:line="360" w:lineRule="auto"/>
        <w:ind w:firstLine="720"/>
        <w:rPr>
          <w:rFonts w:ascii="Times New Roman" w:eastAsia="Times New Roman" w:hAnsi="Times New Roman" w:cs="Times New Roman"/>
          <w:sz w:val="26"/>
          <w:szCs w:val="26"/>
        </w:rPr>
      </w:pPr>
    </w:p>
    <w:p w14:paraId="4A04B86C" w14:textId="77777777" w:rsidR="006849C5" w:rsidRDefault="006849C5" w:rsidP="006849C5">
      <w:pPr>
        <w:spacing w:after="0" w:line="360" w:lineRule="auto"/>
        <w:ind w:firstLine="720"/>
        <w:rPr>
          <w:rFonts w:ascii="Times New Roman" w:eastAsia="Times New Roman" w:hAnsi="Times New Roman" w:cs="Times New Roman"/>
          <w:sz w:val="26"/>
          <w:szCs w:val="26"/>
        </w:rPr>
      </w:pPr>
      <w:r w:rsidRPr="00406E04">
        <w:rPr>
          <w:rFonts w:ascii="Times New Roman" w:eastAsia="Times New Roman" w:hAnsi="Times New Roman" w:cs="Times New Roman"/>
          <w:sz w:val="26"/>
          <w:szCs w:val="26"/>
        </w:rPr>
        <w:t>To be eligible, a customer must meet the following criteria:</w:t>
      </w:r>
    </w:p>
    <w:p w14:paraId="3223D4F0" w14:textId="77777777" w:rsidR="006849C5" w:rsidRPr="004B655C" w:rsidRDefault="006849C5" w:rsidP="006849C5">
      <w:pPr>
        <w:spacing w:after="0" w:line="360" w:lineRule="auto"/>
        <w:contextualSpacing/>
        <w:rPr>
          <w:rFonts w:ascii="Times New Roman" w:eastAsia="Times New Roman" w:hAnsi="Times New Roman" w:cs="Times New Roman"/>
          <w:sz w:val="26"/>
          <w:szCs w:val="26"/>
        </w:rPr>
      </w:pPr>
    </w:p>
    <w:p w14:paraId="23ACBC87"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Have a residential heating account</w:t>
      </w:r>
      <w:r>
        <w:rPr>
          <w:rFonts w:ascii="Times New Roman" w:eastAsia="Times New Roman" w:hAnsi="Times New Roman" w:cs="Times New Roman"/>
          <w:sz w:val="26"/>
          <w:szCs w:val="26"/>
        </w:rPr>
        <w:t xml:space="preserve"> and reside at the premise.</w:t>
      </w:r>
    </w:p>
    <w:p w14:paraId="34C94981"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Total gross household income must be at or below 200% of the FPIG</w:t>
      </w:r>
      <w:r>
        <w:rPr>
          <w:rFonts w:ascii="Times New Roman" w:eastAsia="Times New Roman" w:hAnsi="Times New Roman" w:cs="Times New Roman"/>
          <w:sz w:val="26"/>
          <w:szCs w:val="26"/>
        </w:rPr>
        <w:t>.</w:t>
      </w:r>
    </w:p>
    <w:p w14:paraId="2915B820"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Must have paid a minimum of $150 on electric account within the past 90 days (minimum of $100 if age 62 and over) or three consecutive CAP payments</w:t>
      </w:r>
      <w:r>
        <w:rPr>
          <w:rFonts w:ascii="Times New Roman" w:eastAsia="Times New Roman" w:hAnsi="Times New Roman" w:cs="Times New Roman"/>
          <w:sz w:val="26"/>
          <w:szCs w:val="26"/>
        </w:rPr>
        <w:t>.</w:t>
      </w:r>
    </w:p>
    <w:p w14:paraId="41456A6F"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Must have an account balance of $100 or more (account balance of $0 if age 62 and over, but not a credit balance)</w:t>
      </w:r>
      <w:r>
        <w:rPr>
          <w:rFonts w:ascii="Times New Roman" w:eastAsia="Times New Roman" w:hAnsi="Times New Roman" w:cs="Times New Roman"/>
          <w:sz w:val="26"/>
          <w:szCs w:val="26"/>
        </w:rPr>
        <w:t>.</w:t>
      </w:r>
    </w:p>
    <w:p w14:paraId="1F10F0C1"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Must provide income verification</w:t>
      </w:r>
      <w:r>
        <w:rPr>
          <w:rFonts w:ascii="Times New Roman" w:eastAsia="Times New Roman" w:hAnsi="Times New Roman" w:cs="Times New Roman"/>
          <w:sz w:val="26"/>
          <w:szCs w:val="26"/>
        </w:rPr>
        <w:t>.</w:t>
      </w:r>
    </w:p>
    <w:p w14:paraId="67F0DA14" w14:textId="77777777" w:rsidR="006849C5" w:rsidRPr="004B655C" w:rsidRDefault="006849C5" w:rsidP="006849C5">
      <w:pPr>
        <w:spacing w:after="0" w:line="360" w:lineRule="auto"/>
        <w:ind w:left="1440" w:hanging="720"/>
        <w:contextualSpacing/>
        <w:rPr>
          <w:rFonts w:ascii="Times New Roman" w:eastAsia="Times New Roman" w:hAnsi="Times New Roman" w:cs="Times New Roman"/>
          <w:sz w:val="26"/>
          <w:szCs w:val="26"/>
        </w:rPr>
      </w:pPr>
      <w:r w:rsidRPr="004B655C">
        <w:rPr>
          <w:rFonts w:ascii="Times New Roman" w:eastAsia="Times New Roman" w:hAnsi="Times New Roman" w:cs="Times New Roman"/>
          <w:sz w:val="26"/>
          <w:szCs w:val="26"/>
        </w:rPr>
        <w:t>•</w:t>
      </w:r>
      <w:r w:rsidRPr="004B655C">
        <w:rPr>
          <w:rFonts w:ascii="Times New Roman" w:eastAsia="Times New Roman" w:hAnsi="Times New Roman" w:cs="Times New Roman"/>
          <w:sz w:val="26"/>
          <w:szCs w:val="26"/>
        </w:rPr>
        <w:tab/>
        <w:t xml:space="preserve">Must first apply </w:t>
      </w:r>
      <w:r>
        <w:rPr>
          <w:rFonts w:ascii="Times New Roman" w:eastAsia="Times New Roman" w:hAnsi="Times New Roman" w:cs="Times New Roman"/>
          <w:sz w:val="26"/>
          <w:szCs w:val="26"/>
        </w:rPr>
        <w:t>for a Low Income Home Energy Assistance Program (LIHEAP) grant if available</w:t>
      </w:r>
      <w:r w:rsidRPr="004B655C">
        <w:rPr>
          <w:rFonts w:ascii="Times New Roman" w:eastAsia="Times New Roman" w:hAnsi="Times New Roman" w:cs="Times New Roman"/>
          <w:sz w:val="26"/>
          <w:szCs w:val="26"/>
        </w:rPr>
        <w:t>.</w:t>
      </w:r>
    </w:p>
    <w:p w14:paraId="1DEB136D" w14:textId="77777777" w:rsidR="006849C5" w:rsidRPr="004B655C" w:rsidRDefault="006849C5" w:rsidP="006849C5">
      <w:pPr>
        <w:spacing w:after="0" w:line="360" w:lineRule="auto"/>
        <w:ind w:firstLine="720"/>
        <w:contextualSpacing/>
        <w:rPr>
          <w:rFonts w:ascii="Times New Roman" w:eastAsia="Times New Roman" w:hAnsi="Times New Roman" w:cs="Times New Roman"/>
          <w:color w:val="0D0D0D"/>
          <w:sz w:val="26"/>
          <w:szCs w:val="26"/>
        </w:rPr>
      </w:pPr>
    </w:p>
    <w:p w14:paraId="5E54EE20" w14:textId="77777777" w:rsidR="006849C5" w:rsidRPr="004B655C" w:rsidRDefault="006849C5" w:rsidP="006849C5">
      <w:pPr>
        <w:spacing w:after="0" w:line="360" w:lineRule="auto"/>
        <w:ind w:firstLine="720"/>
        <w:contextualSpacing/>
        <w:rPr>
          <w:rFonts w:ascii="Times New Roman" w:eastAsia="Times New Roman" w:hAnsi="Times New Roman" w:cs="Times New Roman"/>
          <w:color w:val="0D0D0D"/>
          <w:sz w:val="26"/>
          <w:szCs w:val="26"/>
        </w:rPr>
      </w:pPr>
      <w:r w:rsidRPr="004B655C">
        <w:rPr>
          <w:rFonts w:ascii="Times New Roman" w:eastAsia="Times New Roman" w:hAnsi="Times New Roman" w:cs="Times New Roman"/>
          <w:color w:val="0D0D0D"/>
          <w:sz w:val="26"/>
          <w:szCs w:val="26"/>
        </w:rPr>
        <w:lastRenderedPageBreak/>
        <w:t xml:space="preserve">Customers who receive a hardship fund grant are exempt from termination for 30 days.  Duquesne applies </w:t>
      </w:r>
      <w:r>
        <w:rPr>
          <w:rFonts w:ascii="Times New Roman" w:eastAsia="Times New Roman" w:hAnsi="Times New Roman" w:cs="Times New Roman"/>
          <w:color w:val="0D0D0D"/>
          <w:sz w:val="26"/>
          <w:szCs w:val="26"/>
        </w:rPr>
        <w:t xml:space="preserve">the </w:t>
      </w:r>
      <w:r w:rsidRPr="004B655C">
        <w:rPr>
          <w:rFonts w:ascii="Times New Roman" w:eastAsia="Times New Roman" w:hAnsi="Times New Roman" w:cs="Times New Roman"/>
          <w:color w:val="0D0D0D"/>
          <w:sz w:val="26"/>
          <w:szCs w:val="26"/>
        </w:rPr>
        <w:t>hardship fund grant</w:t>
      </w:r>
      <w:r>
        <w:rPr>
          <w:rFonts w:ascii="Times New Roman" w:eastAsia="Times New Roman" w:hAnsi="Times New Roman" w:cs="Times New Roman"/>
          <w:color w:val="0D0D0D"/>
          <w:sz w:val="26"/>
          <w:szCs w:val="26"/>
        </w:rPr>
        <w:t xml:space="preserve"> as a credit directly</w:t>
      </w:r>
      <w:r w:rsidRPr="004B655C">
        <w:rPr>
          <w:rFonts w:ascii="Times New Roman" w:eastAsia="Times New Roman" w:hAnsi="Times New Roman" w:cs="Times New Roman"/>
          <w:color w:val="0D0D0D"/>
          <w:sz w:val="26"/>
          <w:szCs w:val="26"/>
        </w:rPr>
        <w:t xml:space="preserve"> to the customer’s </w:t>
      </w:r>
      <w:r>
        <w:rPr>
          <w:rFonts w:ascii="Times New Roman" w:eastAsia="Times New Roman" w:hAnsi="Times New Roman" w:cs="Times New Roman"/>
          <w:color w:val="0D0D0D"/>
          <w:sz w:val="26"/>
          <w:szCs w:val="26"/>
        </w:rPr>
        <w:t>monthly bill.</w:t>
      </w:r>
      <w:r w:rsidRPr="004B655C">
        <w:rPr>
          <w:rFonts w:ascii="Times New Roman" w:eastAsia="Times New Roman" w:hAnsi="Times New Roman" w:cs="Times New Roman"/>
          <w:color w:val="0D0D0D"/>
          <w:sz w:val="26"/>
          <w:szCs w:val="26"/>
        </w:rPr>
        <w:t xml:space="preserve"> </w:t>
      </w:r>
    </w:p>
    <w:p w14:paraId="7B401DEF" w14:textId="77777777" w:rsidR="006849C5" w:rsidRDefault="006849C5" w:rsidP="006849C5">
      <w:pPr>
        <w:tabs>
          <w:tab w:val="left" w:pos="720"/>
        </w:tabs>
        <w:spacing w:after="0" w:line="360" w:lineRule="auto"/>
        <w:contextualSpacing/>
        <w:rPr>
          <w:rFonts w:ascii="Times New Roman" w:eastAsia="Times New Roman" w:hAnsi="Times New Roman" w:cs="Times New Roman"/>
          <w:sz w:val="26"/>
          <w:szCs w:val="26"/>
        </w:rPr>
      </w:pPr>
    </w:p>
    <w:p w14:paraId="65C951A2" w14:textId="77777777" w:rsidR="006849C5" w:rsidRPr="006117BF" w:rsidRDefault="006849C5" w:rsidP="006849C5">
      <w:pPr>
        <w:keepNext/>
        <w:spacing w:after="0" w:line="360" w:lineRule="auto"/>
        <w:rPr>
          <w:rFonts w:ascii="Times New Roman" w:eastAsia="Times New Roman" w:hAnsi="Times New Roman" w:cs="Times New Roman"/>
          <w:color w:val="0D0D0D"/>
          <w:sz w:val="26"/>
          <w:szCs w:val="26"/>
        </w:rPr>
      </w:pPr>
      <w:bookmarkStart w:id="41" w:name="_Hlk2002511"/>
      <w:r w:rsidRPr="006117BF">
        <w:rPr>
          <w:rFonts w:ascii="Times New Roman" w:eastAsia="Times New Roman" w:hAnsi="Times New Roman" w:cs="Times New Roman"/>
          <w:i/>
          <w:color w:val="0D0D0D"/>
          <w:sz w:val="26"/>
          <w:szCs w:val="26"/>
        </w:rPr>
        <w:t>Hardship Fund Eligibility Criteria</w:t>
      </w:r>
      <w:r w:rsidRPr="006117BF">
        <w:rPr>
          <w:rFonts w:ascii="Times New Roman" w:eastAsia="Times New Roman" w:hAnsi="Times New Roman" w:cs="Times New Roman"/>
          <w:color w:val="0D0D0D"/>
          <w:sz w:val="26"/>
          <w:szCs w:val="26"/>
        </w:rPr>
        <w:t xml:space="preserve"> – Clarification Requested</w:t>
      </w:r>
    </w:p>
    <w:p w14:paraId="774D9EC5" w14:textId="77777777" w:rsidR="006849C5" w:rsidRDefault="006849C5" w:rsidP="006849C5">
      <w:pPr>
        <w:keepNext/>
        <w:spacing w:after="0" w:line="360" w:lineRule="auto"/>
        <w:rPr>
          <w:rFonts w:ascii="Times New Roman" w:eastAsia="Times New Roman" w:hAnsi="Times New Roman" w:cs="Times New Roman"/>
          <w:sz w:val="26"/>
          <w:szCs w:val="26"/>
        </w:rPr>
      </w:pPr>
    </w:p>
    <w:p w14:paraId="77D0F37C" w14:textId="4424BE0D" w:rsidR="006849C5" w:rsidRDefault="006849C5" w:rsidP="006849C5">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Duquesne’s administrator, </w:t>
      </w:r>
      <w:r w:rsidRPr="003902CB">
        <w:rPr>
          <w:rFonts w:ascii="Times New Roman" w:eastAsia="Times New Roman" w:hAnsi="Times New Roman" w:cs="Times New Roman"/>
          <w:color w:val="0D0D0D"/>
          <w:sz w:val="26"/>
          <w:szCs w:val="26"/>
        </w:rPr>
        <w:t>DEF</w:t>
      </w:r>
      <w:r>
        <w:rPr>
          <w:rFonts w:ascii="Times New Roman" w:eastAsia="Times New Roman" w:hAnsi="Times New Roman" w:cs="Times New Roman"/>
          <w:color w:val="0D0D0D"/>
          <w:sz w:val="26"/>
          <w:szCs w:val="26"/>
        </w:rPr>
        <w:t>,</w:t>
      </w:r>
      <w:r w:rsidRPr="003902CB">
        <w:rPr>
          <w:rFonts w:ascii="Times New Roman" w:eastAsia="Times New Roman" w:hAnsi="Times New Roman" w:cs="Times New Roman"/>
          <w:color w:val="0D0D0D"/>
          <w:sz w:val="26"/>
          <w:szCs w:val="26"/>
        </w:rPr>
        <w:t xml:space="preserve"> has recently introduced a requirement on its website</w:t>
      </w:r>
      <w:r w:rsidRPr="00325372">
        <w:rPr>
          <w:rStyle w:val="FootnoteReference"/>
          <w:rFonts w:ascii="Times New Roman" w:hAnsi="Times New Roman" w:cs="Times New Roman"/>
          <w:color w:val="0D0D0D"/>
          <w:sz w:val="26"/>
          <w:szCs w:val="26"/>
        </w:rPr>
        <w:footnoteReference w:id="24"/>
      </w:r>
      <w:r w:rsidRPr="003902CB">
        <w:rPr>
          <w:rFonts w:ascii="Times New Roman" w:eastAsia="Times New Roman" w:hAnsi="Times New Roman" w:cs="Times New Roman"/>
          <w:color w:val="0D0D0D"/>
          <w:sz w:val="26"/>
          <w:szCs w:val="26"/>
        </w:rPr>
        <w:t xml:space="preserve"> that a </w:t>
      </w:r>
      <w:r>
        <w:rPr>
          <w:rFonts w:ascii="Times New Roman" w:eastAsia="Times New Roman" w:hAnsi="Times New Roman" w:cs="Times New Roman"/>
          <w:color w:val="0D0D0D"/>
          <w:sz w:val="26"/>
          <w:szCs w:val="26"/>
        </w:rPr>
        <w:t xml:space="preserve">household cannot receive a hardship </w:t>
      </w:r>
      <w:r w:rsidR="009B7DD7">
        <w:rPr>
          <w:rFonts w:ascii="Times New Roman" w:eastAsia="Times New Roman" w:hAnsi="Times New Roman" w:cs="Times New Roman"/>
          <w:color w:val="0D0D0D"/>
          <w:sz w:val="26"/>
          <w:szCs w:val="26"/>
        </w:rPr>
        <w:t xml:space="preserve">fund </w:t>
      </w:r>
      <w:r>
        <w:rPr>
          <w:rFonts w:ascii="Times New Roman" w:eastAsia="Times New Roman" w:hAnsi="Times New Roman" w:cs="Times New Roman"/>
          <w:color w:val="0D0D0D"/>
          <w:sz w:val="26"/>
          <w:szCs w:val="26"/>
        </w:rPr>
        <w:t>grant if the amount is not</w:t>
      </w:r>
      <w:r w:rsidRPr="003902CB">
        <w:rPr>
          <w:rFonts w:ascii="Times New Roman" w:eastAsia="Times New Roman" w:hAnsi="Times New Roman" w:cs="Times New Roman"/>
          <w:color w:val="0D0D0D"/>
          <w:sz w:val="26"/>
          <w:szCs w:val="26"/>
        </w:rPr>
        <w:t xml:space="preserve"> enough to stop termination or to restore service.  </w:t>
      </w:r>
      <w:r>
        <w:rPr>
          <w:rFonts w:ascii="Times New Roman" w:eastAsia="Times New Roman" w:hAnsi="Times New Roman" w:cs="Times New Roman"/>
          <w:color w:val="0D0D0D"/>
          <w:sz w:val="26"/>
          <w:szCs w:val="26"/>
        </w:rPr>
        <w:t>This hardship fund eligibility criterion is not listed in Duquesne’s Proposed 2020 USECP.</w:t>
      </w:r>
    </w:p>
    <w:p w14:paraId="2619C912" w14:textId="77777777" w:rsidR="006849C5" w:rsidRDefault="006849C5" w:rsidP="006849C5">
      <w:pPr>
        <w:spacing w:after="0" w:line="360" w:lineRule="auto"/>
        <w:ind w:firstLine="720"/>
        <w:rPr>
          <w:rFonts w:ascii="Times New Roman" w:eastAsia="Times New Roman" w:hAnsi="Times New Roman" w:cs="Times New Roman"/>
          <w:color w:val="0D0D0D"/>
          <w:sz w:val="26"/>
          <w:szCs w:val="26"/>
        </w:rPr>
      </w:pPr>
    </w:p>
    <w:p w14:paraId="4643761B" w14:textId="77777777" w:rsidR="006849C5" w:rsidRDefault="006849C5" w:rsidP="006849C5">
      <w:pPr>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We are concerned that</w:t>
      </w:r>
      <w:r w:rsidRPr="006117BF">
        <w:rPr>
          <w:rFonts w:ascii="Times New Roman" w:eastAsia="Times New Roman" w:hAnsi="Times New Roman" w:cs="Times New Roman"/>
          <w:color w:val="0D0D0D"/>
          <w:sz w:val="26"/>
          <w:szCs w:val="26"/>
        </w:rPr>
        <w:t xml:space="preserve"> </w:t>
      </w:r>
      <w:r>
        <w:rPr>
          <w:rFonts w:ascii="Times New Roman" w:eastAsia="Times New Roman" w:hAnsi="Times New Roman" w:cs="Times New Roman"/>
          <w:color w:val="0D0D0D"/>
          <w:sz w:val="26"/>
          <w:szCs w:val="26"/>
        </w:rPr>
        <w:t xml:space="preserve">Duquesne may be </w:t>
      </w:r>
      <w:r w:rsidRPr="006117BF">
        <w:rPr>
          <w:rFonts w:ascii="Times New Roman" w:eastAsia="Times New Roman" w:hAnsi="Times New Roman" w:cs="Times New Roman"/>
          <w:color w:val="0D0D0D"/>
          <w:sz w:val="26"/>
          <w:szCs w:val="26"/>
        </w:rPr>
        <w:t>imposing</w:t>
      </w:r>
      <w:r>
        <w:rPr>
          <w:rFonts w:ascii="Times New Roman" w:eastAsia="Times New Roman" w:hAnsi="Times New Roman" w:cs="Times New Roman"/>
          <w:color w:val="0D0D0D"/>
          <w:sz w:val="26"/>
          <w:szCs w:val="26"/>
        </w:rPr>
        <w:t>, or allowing its agent DEF to impose,</w:t>
      </w:r>
      <w:r w:rsidRPr="006117BF">
        <w:rPr>
          <w:rFonts w:ascii="Times New Roman" w:eastAsia="Times New Roman" w:hAnsi="Times New Roman" w:cs="Times New Roman"/>
          <w:color w:val="0D0D0D"/>
          <w:sz w:val="26"/>
          <w:szCs w:val="26"/>
        </w:rPr>
        <w:t xml:space="preserve"> requirements on </w:t>
      </w:r>
      <w:r>
        <w:rPr>
          <w:rFonts w:ascii="Times New Roman" w:eastAsia="Times New Roman" w:hAnsi="Times New Roman" w:cs="Times New Roman"/>
          <w:color w:val="0D0D0D"/>
          <w:sz w:val="26"/>
          <w:szCs w:val="26"/>
        </w:rPr>
        <w:t>the Duquesne</w:t>
      </w:r>
      <w:r w:rsidRPr="006117BF">
        <w:rPr>
          <w:rFonts w:ascii="Times New Roman" w:eastAsia="Times New Roman" w:hAnsi="Times New Roman" w:cs="Times New Roman"/>
          <w:color w:val="0D0D0D"/>
          <w:sz w:val="26"/>
          <w:szCs w:val="26"/>
        </w:rPr>
        <w:t xml:space="preserve"> Hardship Fund grants that are not expressly </w:t>
      </w:r>
      <w:r>
        <w:rPr>
          <w:rFonts w:ascii="Times New Roman" w:eastAsia="Times New Roman" w:hAnsi="Times New Roman" w:cs="Times New Roman"/>
          <w:color w:val="0D0D0D"/>
          <w:sz w:val="26"/>
          <w:szCs w:val="26"/>
        </w:rPr>
        <w:t xml:space="preserve">articulated by </w:t>
      </w:r>
      <w:bookmarkStart w:id="42" w:name="_Hlk43988998"/>
      <w:r>
        <w:rPr>
          <w:rFonts w:ascii="Times New Roman" w:eastAsia="Times New Roman" w:hAnsi="Times New Roman" w:cs="Times New Roman"/>
          <w:color w:val="0D0D0D"/>
          <w:sz w:val="26"/>
          <w:szCs w:val="26"/>
        </w:rPr>
        <w:t>Duquesne</w:t>
      </w:r>
      <w:bookmarkEnd w:id="42"/>
      <w:r>
        <w:rPr>
          <w:rFonts w:ascii="Times New Roman" w:eastAsia="Times New Roman" w:hAnsi="Times New Roman" w:cs="Times New Roman"/>
          <w:color w:val="0D0D0D"/>
          <w:sz w:val="26"/>
          <w:szCs w:val="26"/>
        </w:rPr>
        <w:t>’s USECP and approved by the Commission</w:t>
      </w:r>
      <w:r w:rsidRPr="006117BF">
        <w:rPr>
          <w:rFonts w:ascii="Times New Roman" w:eastAsia="Times New Roman" w:hAnsi="Times New Roman" w:cs="Times New Roman"/>
          <w:color w:val="0D0D0D"/>
          <w:sz w:val="26"/>
          <w:szCs w:val="26"/>
        </w:rPr>
        <w:t>.</w:t>
      </w:r>
      <w:r>
        <w:rPr>
          <w:rFonts w:ascii="Times New Roman" w:eastAsia="Times New Roman" w:hAnsi="Times New Roman" w:cs="Times New Roman"/>
          <w:color w:val="0D0D0D"/>
          <w:sz w:val="26"/>
          <w:szCs w:val="26"/>
        </w:rPr>
        <w:t xml:space="preserve">  </w:t>
      </w:r>
      <w:r w:rsidRPr="006117BF">
        <w:rPr>
          <w:rFonts w:ascii="Times New Roman" w:eastAsia="Times New Roman" w:hAnsi="Times New Roman" w:cs="Times New Roman"/>
          <w:color w:val="0D0D0D"/>
          <w:sz w:val="26"/>
          <w:szCs w:val="26"/>
        </w:rPr>
        <w:t>Consistency and clear eligibility criteria ensure program integrity and fair customer treatment</w:t>
      </w:r>
      <w:bookmarkEnd w:id="41"/>
      <w:r>
        <w:rPr>
          <w:rFonts w:ascii="Times New Roman" w:eastAsia="Times New Roman" w:hAnsi="Times New Roman" w:cs="Times New Roman"/>
          <w:color w:val="0D0D0D"/>
          <w:sz w:val="26"/>
          <w:szCs w:val="26"/>
        </w:rPr>
        <w:t>.</w:t>
      </w:r>
      <w:r w:rsidRPr="00D72218">
        <w:rPr>
          <w:rStyle w:val="FootnoteReference"/>
          <w:rFonts w:ascii="Times New Roman" w:hAnsi="Times New Roman" w:cs="Times New Roman"/>
          <w:color w:val="0D0D0D"/>
          <w:sz w:val="26"/>
          <w:szCs w:val="26"/>
        </w:rPr>
        <w:footnoteReference w:id="25"/>
      </w:r>
      <w:r>
        <w:rPr>
          <w:rFonts w:ascii="Times New Roman" w:eastAsia="Times New Roman" w:hAnsi="Times New Roman" w:cs="Times New Roman"/>
          <w:color w:val="0D0D0D"/>
          <w:sz w:val="26"/>
          <w:szCs w:val="26"/>
        </w:rPr>
        <w:t xml:space="preserve">  </w:t>
      </w:r>
    </w:p>
    <w:p w14:paraId="2516B6FD" w14:textId="77777777" w:rsidR="006849C5" w:rsidRDefault="006849C5" w:rsidP="006849C5">
      <w:pPr>
        <w:spacing w:after="0" w:line="360" w:lineRule="auto"/>
        <w:ind w:firstLine="720"/>
        <w:rPr>
          <w:rFonts w:ascii="Times New Roman" w:eastAsia="Times New Roman" w:hAnsi="Times New Roman" w:cs="Times New Roman"/>
          <w:color w:val="0D0D0D"/>
          <w:sz w:val="26"/>
          <w:szCs w:val="26"/>
        </w:rPr>
      </w:pPr>
    </w:p>
    <w:p w14:paraId="7376BED4" w14:textId="77777777" w:rsidR="006849C5" w:rsidRDefault="006849C5" w:rsidP="006849C5">
      <w:pPr>
        <w:spacing w:after="0" w:line="360" w:lineRule="auto"/>
        <w:contextualSpacing/>
        <w:rPr>
          <w:rFonts w:ascii="Times New Roman" w:eastAsia="Times New Roman" w:hAnsi="Times New Roman" w:cs="Times New Roman"/>
          <w:sz w:val="26"/>
          <w:szCs w:val="26"/>
        </w:rPr>
      </w:pPr>
      <w:r w:rsidRPr="006117BF">
        <w:rPr>
          <w:rFonts w:ascii="Times New Roman" w:eastAsia="Calibri" w:hAnsi="Times New Roman" w:cs="Times New Roman"/>
          <w:i/>
          <w:sz w:val="26"/>
          <w:szCs w:val="26"/>
        </w:rPr>
        <w:t>Proposed Resolution:</w:t>
      </w:r>
      <w:r w:rsidRPr="006117BF">
        <w:rPr>
          <w:rFonts w:ascii="Times New Roman" w:eastAsia="Calibri" w:hAnsi="Times New Roman" w:cs="Times New Roman"/>
          <w:sz w:val="26"/>
          <w:szCs w:val="26"/>
        </w:rPr>
        <w:t xml:space="preserve"> In its response to this Tentative Order</w:t>
      </w:r>
      <w:r>
        <w:rPr>
          <w:rFonts w:ascii="Times New Roman" w:eastAsia="Times New Roman" w:hAnsi="Times New Roman" w:cs="Times New Roman"/>
          <w:sz w:val="26"/>
          <w:szCs w:val="26"/>
        </w:rPr>
        <w:t xml:space="preserve">, </w:t>
      </w:r>
      <w:r w:rsidRPr="00D72218">
        <w:rPr>
          <w:rFonts w:ascii="Times New Roman" w:eastAsia="Times New Roman" w:hAnsi="Times New Roman" w:cs="Times New Roman"/>
          <w:sz w:val="26"/>
          <w:szCs w:val="26"/>
        </w:rPr>
        <w:t xml:space="preserve">Duquesne </w:t>
      </w:r>
      <w:r>
        <w:rPr>
          <w:rFonts w:ascii="Times New Roman" w:eastAsia="Times New Roman" w:hAnsi="Times New Roman" w:cs="Times New Roman"/>
          <w:sz w:val="26"/>
          <w:szCs w:val="26"/>
        </w:rPr>
        <w:t>should</w:t>
      </w:r>
      <w:r w:rsidRPr="00E91EDE">
        <w:rPr>
          <w:rFonts w:ascii="Times New Roman" w:eastAsia="Times New Roman" w:hAnsi="Times New Roman" w:cs="Times New Roman"/>
          <w:sz w:val="26"/>
          <w:szCs w:val="26"/>
        </w:rPr>
        <w:t xml:space="preserve"> provide a full description of its Hardship Fund eligibility criteria, especially if </w:t>
      </w:r>
      <w:r>
        <w:rPr>
          <w:rFonts w:ascii="Times New Roman" w:eastAsia="Times New Roman" w:hAnsi="Times New Roman" w:cs="Times New Roman"/>
          <w:sz w:val="26"/>
          <w:szCs w:val="26"/>
        </w:rPr>
        <w:t>its</w:t>
      </w:r>
      <w:r w:rsidRPr="00E91EDE">
        <w:rPr>
          <w:rFonts w:ascii="Times New Roman" w:eastAsia="Times New Roman" w:hAnsi="Times New Roman" w:cs="Times New Roman"/>
          <w:sz w:val="26"/>
          <w:szCs w:val="26"/>
        </w:rPr>
        <w:t xml:space="preserve"> practices differ or expand on the criteria listed on </w:t>
      </w:r>
      <w:r w:rsidRPr="00D341EE">
        <w:rPr>
          <w:rFonts w:ascii="Times New Roman" w:eastAsia="Times New Roman" w:hAnsi="Times New Roman" w:cs="Times New Roman"/>
          <w:sz w:val="26"/>
          <w:szCs w:val="26"/>
        </w:rPr>
        <w:t xml:space="preserve">page 24 in its </w:t>
      </w:r>
      <w:r>
        <w:rPr>
          <w:rFonts w:ascii="Times New Roman" w:eastAsia="Times New Roman" w:hAnsi="Times New Roman" w:cs="Times New Roman"/>
          <w:sz w:val="26"/>
          <w:szCs w:val="26"/>
        </w:rPr>
        <w:t>Proposed 2020 USECP</w:t>
      </w:r>
      <w:r w:rsidRPr="00E91EDE">
        <w:rPr>
          <w:rFonts w:ascii="Times New Roman" w:eastAsia="Times New Roman" w:hAnsi="Times New Roman" w:cs="Times New Roman"/>
          <w:sz w:val="26"/>
          <w:szCs w:val="26"/>
        </w:rPr>
        <w:t xml:space="preserve">.  Furthermore, clarification is requested on whether these requirements apply to all customers seeking Hardship Funds or if </w:t>
      </w:r>
      <w:r w:rsidRPr="00BC4A73">
        <w:rPr>
          <w:rFonts w:ascii="Times New Roman" w:eastAsia="Times New Roman" w:hAnsi="Times New Roman" w:cs="Times New Roman"/>
          <w:sz w:val="26"/>
          <w:szCs w:val="26"/>
        </w:rPr>
        <w:t xml:space="preserve">Duquesne </w:t>
      </w:r>
      <w:r w:rsidRPr="00E91EDE">
        <w:rPr>
          <w:rFonts w:ascii="Times New Roman" w:eastAsia="Times New Roman" w:hAnsi="Times New Roman" w:cs="Times New Roman"/>
          <w:sz w:val="26"/>
          <w:szCs w:val="26"/>
        </w:rPr>
        <w:t xml:space="preserve">or DEF use discretion on a case-by-case basis.  </w:t>
      </w:r>
      <w:r w:rsidRPr="00E91EDE">
        <w:rPr>
          <w:rFonts w:ascii="Times New Roman" w:eastAsia="Times New Roman" w:hAnsi="Times New Roman" w:cs="Times New Roman"/>
          <w:sz w:val="26"/>
          <w:szCs w:val="26"/>
        </w:rPr>
        <w:lastRenderedPageBreak/>
        <w:t xml:space="preserve">Additionally, </w:t>
      </w:r>
      <w:r w:rsidRPr="00BC4A73">
        <w:rPr>
          <w:rFonts w:ascii="Times New Roman" w:eastAsia="Times New Roman" w:hAnsi="Times New Roman" w:cs="Times New Roman"/>
          <w:sz w:val="26"/>
          <w:szCs w:val="26"/>
        </w:rPr>
        <w:t xml:space="preserve">Duquesne </w:t>
      </w:r>
      <w:r w:rsidRPr="00E91EDE">
        <w:rPr>
          <w:rFonts w:ascii="Times New Roman" w:eastAsia="Times New Roman" w:hAnsi="Times New Roman" w:cs="Times New Roman"/>
          <w:sz w:val="26"/>
          <w:szCs w:val="26"/>
        </w:rPr>
        <w:t xml:space="preserve">should also advise if it uses the same or similar process for </w:t>
      </w:r>
      <w:r>
        <w:rPr>
          <w:rFonts w:ascii="Times New Roman" w:eastAsia="Times New Roman" w:hAnsi="Times New Roman" w:cs="Times New Roman"/>
          <w:sz w:val="26"/>
          <w:szCs w:val="26"/>
        </w:rPr>
        <w:t xml:space="preserve">any subset of customers such as </w:t>
      </w:r>
      <w:r w:rsidRPr="00E91EDE">
        <w:rPr>
          <w:rFonts w:ascii="Times New Roman" w:eastAsia="Times New Roman" w:hAnsi="Times New Roman" w:cs="Times New Roman"/>
          <w:sz w:val="26"/>
          <w:szCs w:val="26"/>
        </w:rPr>
        <w:t xml:space="preserve">senior citizens aged 62 and over. </w:t>
      </w:r>
    </w:p>
    <w:p w14:paraId="2D83D0B0" w14:textId="77777777" w:rsidR="006849C5" w:rsidRDefault="006849C5" w:rsidP="006849C5">
      <w:pPr>
        <w:spacing w:after="0" w:line="360" w:lineRule="auto"/>
        <w:contextualSpacing/>
        <w:rPr>
          <w:rFonts w:ascii="Times New Roman" w:eastAsia="Times New Roman" w:hAnsi="Times New Roman" w:cs="Times New Roman"/>
          <w:sz w:val="26"/>
          <w:szCs w:val="26"/>
        </w:rPr>
      </w:pPr>
    </w:p>
    <w:p w14:paraId="34E9CB93" w14:textId="77777777" w:rsidR="006849C5" w:rsidRPr="009754E4" w:rsidRDefault="006849C5" w:rsidP="006849C5">
      <w:pPr>
        <w:keepNext/>
        <w:numPr>
          <w:ilvl w:val="0"/>
          <w:numId w:val="1"/>
        </w:numPr>
        <w:spacing w:after="0" w:line="360" w:lineRule="auto"/>
        <w:contextualSpacing/>
        <w:rPr>
          <w:rFonts w:ascii="Times New Roman" w:eastAsia="Times New Roman" w:hAnsi="Times New Roman" w:cs="Times New Roman"/>
          <w:sz w:val="26"/>
          <w:szCs w:val="26"/>
        </w:rPr>
      </w:pPr>
      <w:r w:rsidRPr="009754E4">
        <w:rPr>
          <w:rFonts w:ascii="Times New Roman" w:eastAsia="Times New Roman" w:hAnsi="Times New Roman" w:cs="Times New Roman"/>
          <w:b/>
          <w:sz w:val="26"/>
          <w:szCs w:val="26"/>
          <w:u w:val="single"/>
        </w:rPr>
        <w:t>Eligibility Criteria</w:t>
      </w:r>
    </w:p>
    <w:p w14:paraId="0833A5DD" w14:textId="77777777" w:rsidR="006849C5" w:rsidRPr="009754E4"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406ED27F" w14:textId="77777777" w:rsidR="006849C5" w:rsidRPr="009754E4" w:rsidRDefault="006849C5" w:rsidP="006849C5">
      <w:pPr>
        <w:spacing w:after="0" w:line="360" w:lineRule="auto"/>
        <w:ind w:firstLine="720"/>
        <w:contextualSpacing/>
        <w:rPr>
          <w:rFonts w:ascii="Times New Roman" w:eastAsia="Times New Roman" w:hAnsi="Times New Roman" w:cs="Times New Roman"/>
          <w:sz w:val="26"/>
          <w:szCs w:val="26"/>
        </w:rPr>
      </w:pPr>
      <w:r w:rsidRPr="009754E4">
        <w:rPr>
          <w:rFonts w:ascii="Times New Roman" w:eastAsia="Times New Roman" w:hAnsi="Times New Roman" w:cs="Times New Roman"/>
          <w:sz w:val="26"/>
          <w:szCs w:val="26"/>
        </w:rPr>
        <w:t xml:space="preserve">Duquesne’s various universal service programs have slightly different eligibility criteria as shown in Table </w:t>
      </w:r>
      <w:r>
        <w:rPr>
          <w:rFonts w:ascii="Times New Roman" w:eastAsia="Times New Roman" w:hAnsi="Times New Roman" w:cs="Times New Roman"/>
          <w:sz w:val="26"/>
          <w:szCs w:val="26"/>
        </w:rPr>
        <w:t>4</w:t>
      </w:r>
      <w:r w:rsidRPr="009754E4">
        <w:rPr>
          <w:rFonts w:ascii="Times New Roman" w:eastAsia="Times New Roman" w:hAnsi="Times New Roman" w:cs="Times New Roman"/>
          <w:sz w:val="26"/>
          <w:szCs w:val="26"/>
        </w:rPr>
        <w:t xml:space="preserve"> below:  </w:t>
      </w:r>
    </w:p>
    <w:p w14:paraId="768E295A" w14:textId="77777777" w:rsidR="006849C5" w:rsidRPr="00533D1B" w:rsidRDefault="006849C5" w:rsidP="006849C5">
      <w:pPr>
        <w:spacing w:after="0" w:line="360" w:lineRule="auto"/>
        <w:ind w:firstLine="720"/>
        <w:contextualSpacing/>
        <w:rPr>
          <w:rFonts w:ascii="Times New Roman" w:eastAsia="Times New Roman" w:hAnsi="Times New Roman" w:cs="Times New Roman"/>
          <w:sz w:val="26"/>
          <w:szCs w:val="26"/>
          <w:highlight w:val="yellow"/>
        </w:rPr>
      </w:pPr>
    </w:p>
    <w:p w14:paraId="46D54C05" w14:textId="77777777" w:rsidR="006849C5" w:rsidRPr="008909E9" w:rsidRDefault="006849C5" w:rsidP="006849C5">
      <w:pPr>
        <w:keepNext/>
        <w:spacing w:after="0" w:line="240" w:lineRule="auto"/>
        <w:contextualSpacing/>
        <w:jc w:val="center"/>
        <w:outlineLvl w:val="4"/>
        <w:rPr>
          <w:rFonts w:ascii="Times New Roman" w:eastAsia="Times New Roman" w:hAnsi="Times New Roman" w:cs="Times New Roman"/>
          <w:b/>
          <w:sz w:val="26"/>
          <w:szCs w:val="26"/>
        </w:rPr>
      </w:pPr>
      <w:r w:rsidRPr="008909E9">
        <w:rPr>
          <w:rFonts w:ascii="Times New Roman" w:eastAsia="Times New Roman" w:hAnsi="Times New Roman" w:cs="Times New Roman"/>
          <w:b/>
          <w:sz w:val="26"/>
          <w:szCs w:val="26"/>
        </w:rPr>
        <w:t xml:space="preserve">Table </w:t>
      </w:r>
      <w:r>
        <w:rPr>
          <w:rFonts w:ascii="Times New Roman" w:eastAsia="Times New Roman" w:hAnsi="Times New Roman" w:cs="Times New Roman"/>
          <w:b/>
          <w:sz w:val="26"/>
          <w:szCs w:val="26"/>
        </w:rPr>
        <w:t>4</w:t>
      </w:r>
    </w:p>
    <w:p w14:paraId="7FD22C10" w14:textId="77777777" w:rsidR="006849C5" w:rsidRPr="008909E9" w:rsidRDefault="006849C5" w:rsidP="006849C5">
      <w:pPr>
        <w:keepNext/>
        <w:spacing w:after="0" w:line="240" w:lineRule="auto"/>
        <w:contextualSpacing/>
        <w:jc w:val="center"/>
        <w:outlineLvl w:val="4"/>
        <w:rPr>
          <w:rFonts w:ascii="Times New Roman" w:eastAsia="Times New Roman" w:hAnsi="Times New Roman" w:cs="Times New Roman"/>
          <w:b/>
          <w:sz w:val="26"/>
          <w:szCs w:val="26"/>
        </w:rPr>
      </w:pPr>
      <w:r w:rsidRPr="008909E9">
        <w:rPr>
          <w:rFonts w:ascii="Times New Roman" w:eastAsia="Times New Roman" w:hAnsi="Times New Roman" w:cs="Times New Roman"/>
          <w:b/>
          <w:sz w:val="26"/>
          <w:szCs w:val="26"/>
        </w:rPr>
        <w:t>Eligibility Criteria</w:t>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5"/>
        <w:gridCol w:w="2425"/>
        <w:gridCol w:w="6058"/>
      </w:tblGrid>
      <w:tr w:rsidR="006849C5" w:rsidRPr="008909E9" w14:paraId="63A9D967" w14:textId="77777777" w:rsidTr="00A45D86">
        <w:trPr>
          <w:cantSplit/>
          <w:jc w:val="center"/>
        </w:trPr>
        <w:tc>
          <w:tcPr>
            <w:tcW w:w="1885" w:type="dxa"/>
            <w:tcBorders>
              <w:top w:val="single" w:sz="4" w:space="0" w:color="auto"/>
              <w:left w:val="single" w:sz="4" w:space="0" w:color="auto"/>
              <w:bottom w:val="single" w:sz="4" w:space="0" w:color="auto"/>
              <w:right w:val="single" w:sz="4" w:space="0" w:color="auto"/>
            </w:tcBorders>
            <w:vAlign w:val="center"/>
          </w:tcPr>
          <w:p w14:paraId="3CF15042" w14:textId="77777777" w:rsidR="006849C5" w:rsidRPr="008909E9" w:rsidRDefault="006849C5" w:rsidP="00A45D86">
            <w:pPr>
              <w:keepNext/>
              <w:spacing w:after="0" w:line="240" w:lineRule="auto"/>
              <w:jc w:val="center"/>
              <w:rPr>
                <w:rFonts w:ascii="Times New Roman" w:eastAsia="Times New Roman" w:hAnsi="Times New Roman" w:cs="Times New Roman"/>
                <w:b/>
                <w:sz w:val="24"/>
                <w:szCs w:val="24"/>
              </w:rPr>
            </w:pPr>
            <w:r w:rsidRPr="008909E9">
              <w:rPr>
                <w:rFonts w:ascii="Times New Roman" w:eastAsia="Times New Roman" w:hAnsi="Times New Roman" w:cs="Times New Roman"/>
                <w:b/>
                <w:sz w:val="24"/>
                <w:szCs w:val="24"/>
              </w:rPr>
              <w:t>Program</w:t>
            </w:r>
          </w:p>
        </w:tc>
        <w:tc>
          <w:tcPr>
            <w:tcW w:w="2425" w:type="dxa"/>
            <w:tcBorders>
              <w:top w:val="single" w:sz="4" w:space="0" w:color="auto"/>
              <w:left w:val="single" w:sz="4" w:space="0" w:color="auto"/>
              <w:bottom w:val="single" w:sz="4" w:space="0" w:color="auto"/>
              <w:right w:val="single" w:sz="4" w:space="0" w:color="auto"/>
            </w:tcBorders>
            <w:vAlign w:val="center"/>
          </w:tcPr>
          <w:p w14:paraId="10A0C3EE" w14:textId="77777777" w:rsidR="006849C5" w:rsidRPr="008909E9" w:rsidRDefault="006849C5" w:rsidP="00A45D86">
            <w:pPr>
              <w:keepNext/>
              <w:spacing w:after="0" w:line="240" w:lineRule="auto"/>
              <w:jc w:val="center"/>
              <w:rPr>
                <w:rFonts w:ascii="Times New Roman" w:eastAsia="Times New Roman" w:hAnsi="Times New Roman" w:cs="Times New Roman"/>
                <w:b/>
                <w:sz w:val="24"/>
                <w:szCs w:val="24"/>
              </w:rPr>
            </w:pPr>
            <w:r w:rsidRPr="008909E9">
              <w:rPr>
                <w:rFonts w:ascii="Times New Roman" w:eastAsia="Times New Roman" w:hAnsi="Times New Roman" w:cs="Times New Roman"/>
                <w:b/>
                <w:sz w:val="24"/>
                <w:szCs w:val="24"/>
              </w:rPr>
              <w:t>Income Criteria</w:t>
            </w:r>
          </w:p>
        </w:tc>
        <w:tc>
          <w:tcPr>
            <w:tcW w:w="6058" w:type="dxa"/>
            <w:tcBorders>
              <w:top w:val="single" w:sz="4" w:space="0" w:color="auto"/>
              <w:left w:val="single" w:sz="4" w:space="0" w:color="auto"/>
              <w:bottom w:val="single" w:sz="4" w:space="0" w:color="auto"/>
              <w:right w:val="single" w:sz="4" w:space="0" w:color="auto"/>
            </w:tcBorders>
            <w:vAlign w:val="center"/>
          </w:tcPr>
          <w:p w14:paraId="02892DAC" w14:textId="77777777" w:rsidR="006849C5" w:rsidRPr="008909E9" w:rsidRDefault="006849C5" w:rsidP="00A45D86">
            <w:pPr>
              <w:keepNext/>
              <w:spacing w:after="0" w:line="240" w:lineRule="auto"/>
              <w:jc w:val="center"/>
              <w:rPr>
                <w:rFonts w:ascii="Times New Roman" w:eastAsia="Times New Roman" w:hAnsi="Times New Roman" w:cs="Times New Roman"/>
                <w:b/>
                <w:sz w:val="24"/>
                <w:szCs w:val="24"/>
              </w:rPr>
            </w:pPr>
            <w:r w:rsidRPr="008909E9">
              <w:rPr>
                <w:rFonts w:ascii="Times New Roman" w:eastAsia="Times New Roman" w:hAnsi="Times New Roman" w:cs="Times New Roman"/>
                <w:b/>
                <w:sz w:val="24"/>
                <w:szCs w:val="24"/>
              </w:rPr>
              <w:t>Other Criteria</w:t>
            </w:r>
          </w:p>
        </w:tc>
      </w:tr>
      <w:tr w:rsidR="006849C5" w:rsidRPr="008909E9" w14:paraId="789392F2" w14:textId="77777777" w:rsidTr="00A45D86">
        <w:trPr>
          <w:cantSplit/>
          <w:jc w:val="center"/>
        </w:trPr>
        <w:tc>
          <w:tcPr>
            <w:tcW w:w="1885" w:type="dxa"/>
            <w:tcBorders>
              <w:top w:val="single" w:sz="4" w:space="0" w:color="auto"/>
            </w:tcBorders>
            <w:vAlign w:val="center"/>
          </w:tcPr>
          <w:p w14:paraId="06062DEC" w14:textId="77777777" w:rsidR="006849C5" w:rsidRPr="008909E9" w:rsidRDefault="006849C5" w:rsidP="00A45D86">
            <w:pPr>
              <w:keepNext/>
              <w:spacing w:after="0" w:line="240" w:lineRule="auto"/>
              <w:jc w:val="center"/>
              <w:outlineLvl w:val="2"/>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CAP</w:t>
            </w:r>
          </w:p>
        </w:tc>
        <w:tc>
          <w:tcPr>
            <w:tcW w:w="2425" w:type="dxa"/>
            <w:tcBorders>
              <w:top w:val="single" w:sz="4" w:space="0" w:color="auto"/>
            </w:tcBorders>
            <w:vAlign w:val="center"/>
          </w:tcPr>
          <w:p w14:paraId="361C77A0" w14:textId="77777777" w:rsidR="006849C5" w:rsidRPr="008909E9" w:rsidRDefault="006849C5" w:rsidP="00A45D86">
            <w:pPr>
              <w:keepNext/>
              <w:spacing w:after="0" w:line="240" w:lineRule="auto"/>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150% FPIG or less</w:t>
            </w:r>
          </w:p>
        </w:tc>
        <w:tc>
          <w:tcPr>
            <w:tcW w:w="6058" w:type="dxa"/>
            <w:tcBorders>
              <w:top w:val="single" w:sz="4" w:space="0" w:color="auto"/>
            </w:tcBorders>
            <w:vAlign w:val="center"/>
          </w:tcPr>
          <w:p w14:paraId="7D25F423"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Be a residential customer</w:t>
            </w:r>
            <w:r>
              <w:rPr>
                <w:rFonts w:ascii="Times New Roman" w:eastAsia="Times New Roman" w:hAnsi="Times New Roman" w:cs="Times New Roman"/>
                <w:sz w:val="24"/>
                <w:szCs w:val="24"/>
              </w:rPr>
              <w:t xml:space="preserve"> with income at or below 150% of FPIG</w:t>
            </w:r>
            <w:r w:rsidRPr="008909E9">
              <w:rPr>
                <w:rFonts w:ascii="Times New Roman" w:eastAsia="Times New Roman" w:hAnsi="Times New Roman" w:cs="Times New Roman"/>
                <w:sz w:val="24"/>
                <w:szCs w:val="24"/>
              </w:rPr>
              <w:t>.</w:t>
            </w:r>
          </w:p>
          <w:p w14:paraId="3413D9B4" w14:textId="77777777" w:rsidR="006849C5" w:rsidRPr="008909E9"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Demonstrated or expressed an inability to pay electric bill.</w:t>
            </w:r>
          </w:p>
        </w:tc>
      </w:tr>
      <w:tr w:rsidR="006849C5" w:rsidRPr="008909E9" w14:paraId="00726E35" w14:textId="77777777" w:rsidTr="00A45D86">
        <w:trPr>
          <w:cantSplit/>
          <w:jc w:val="center"/>
        </w:trPr>
        <w:tc>
          <w:tcPr>
            <w:tcW w:w="1885" w:type="dxa"/>
            <w:vAlign w:val="center"/>
          </w:tcPr>
          <w:p w14:paraId="507955D5" w14:textId="77777777" w:rsidR="006849C5" w:rsidRPr="008909E9" w:rsidRDefault="006849C5" w:rsidP="00A45D86">
            <w:pPr>
              <w:keepNext/>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LIURP </w:t>
            </w:r>
            <w:r>
              <w:rPr>
                <w:rFonts w:ascii="Times New Roman" w:eastAsia="Times New Roman" w:hAnsi="Times New Roman" w:cs="Times New Roman"/>
                <w:sz w:val="24"/>
                <w:szCs w:val="24"/>
              </w:rPr>
              <w:br/>
              <w:t>(Smart Comfort)</w:t>
            </w:r>
          </w:p>
        </w:tc>
        <w:tc>
          <w:tcPr>
            <w:tcW w:w="2425" w:type="dxa"/>
            <w:vAlign w:val="center"/>
          </w:tcPr>
          <w:p w14:paraId="59DEB966" w14:textId="77777777" w:rsidR="006849C5" w:rsidRPr="008909E9" w:rsidRDefault="006849C5" w:rsidP="00A45D86">
            <w:pPr>
              <w:keepNext/>
              <w:spacing w:after="0" w:line="240" w:lineRule="auto"/>
              <w:ind w:left="72"/>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150% FPIG or less</w:t>
            </w:r>
          </w:p>
          <w:p w14:paraId="507B62E8" w14:textId="77777777" w:rsidR="006849C5" w:rsidRPr="008909E9" w:rsidRDefault="006849C5" w:rsidP="00A45D86">
            <w:pPr>
              <w:keepNext/>
              <w:spacing w:after="0" w:line="240" w:lineRule="auto"/>
              <w:ind w:left="72"/>
              <w:jc w:val="center"/>
              <w:rPr>
                <w:rFonts w:ascii="Times New Roman" w:eastAsia="Times New Roman" w:hAnsi="Times New Roman" w:cs="Times New Roman"/>
                <w:sz w:val="24"/>
                <w:szCs w:val="24"/>
              </w:rPr>
            </w:pPr>
          </w:p>
          <w:p w14:paraId="288E4ADB" w14:textId="77777777" w:rsidR="006849C5" w:rsidRPr="008909E9" w:rsidRDefault="006849C5" w:rsidP="00A45D86">
            <w:pPr>
              <w:keepNext/>
              <w:spacing w:after="0" w:line="240" w:lineRule="auto"/>
              <w:ind w:left="72"/>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20% of the</w:t>
            </w:r>
            <w:r w:rsidRPr="008909E9" w:rsidDel="00D05E5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Smart Comfort</w:t>
            </w:r>
            <w:r w:rsidRPr="008909E9">
              <w:rPr>
                <w:rFonts w:ascii="Times New Roman" w:eastAsia="Times New Roman" w:hAnsi="Times New Roman" w:cs="Times New Roman"/>
                <w:sz w:val="24"/>
                <w:szCs w:val="24"/>
              </w:rPr>
              <w:t xml:space="preserve"> budget may be allocated to customers with incomes up to 200% FPIG</w:t>
            </w:r>
            <w:r>
              <w:rPr>
                <w:rFonts w:ascii="Times New Roman" w:eastAsia="Times New Roman" w:hAnsi="Times New Roman" w:cs="Times New Roman"/>
                <w:sz w:val="24"/>
                <w:szCs w:val="24"/>
              </w:rPr>
              <w:t xml:space="preserve"> (senior and special needs customers)</w:t>
            </w:r>
          </w:p>
        </w:tc>
        <w:tc>
          <w:tcPr>
            <w:tcW w:w="6058" w:type="dxa"/>
            <w:vAlign w:val="center"/>
          </w:tcPr>
          <w:p w14:paraId="75DA6E99"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Electric baseload usage greater than 500 kWh.</w:t>
            </w:r>
          </w:p>
          <w:p w14:paraId="57D1E8E1"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Resident at address for at least six months.</w:t>
            </w:r>
          </w:p>
          <w:p w14:paraId="2ADFDEF9"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Residency and consumption requirements waived for EH households.</w:t>
            </w:r>
          </w:p>
          <w:p w14:paraId="6979CB20" w14:textId="77777777" w:rsidR="006849C5" w:rsidRPr="008909E9"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Residency requirements waived for ENH CAP homeowners.</w:t>
            </w:r>
          </w:p>
        </w:tc>
      </w:tr>
      <w:tr w:rsidR="006849C5" w:rsidRPr="008909E9" w14:paraId="74F27E26" w14:textId="77777777" w:rsidTr="00A45D86">
        <w:trPr>
          <w:cantSplit/>
          <w:jc w:val="center"/>
        </w:trPr>
        <w:tc>
          <w:tcPr>
            <w:tcW w:w="1885" w:type="dxa"/>
            <w:vAlign w:val="center"/>
          </w:tcPr>
          <w:p w14:paraId="40FAAA17" w14:textId="77777777" w:rsidR="006849C5" w:rsidRPr="008909E9" w:rsidRDefault="006849C5" w:rsidP="00A45D86">
            <w:pPr>
              <w:keepNext/>
              <w:spacing w:after="0" w:line="240" w:lineRule="auto"/>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CARES</w:t>
            </w:r>
          </w:p>
        </w:tc>
        <w:tc>
          <w:tcPr>
            <w:tcW w:w="2425" w:type="dxa"/>
            <w:vAlign w:val="center"/>
          </w:tcPr>
          <w:p w14:paraId="6B5C0F18" w14:textId="77777777" w:rsidR="006849C5" w:rsidRPr="00C7060F" w:rsidRDefault="006849C5" w:rsidP="00A45D86">
            <w:pPr>
              <w:keepNext/>
              <w:spacing w:after="0" w:line="240" w:lineRule="auto"/>
              <w:ind w:left="131"/>
              <w:jc w:val="center"/>
              <w:rPr>
                <w:rFonts w:ascii="Times New Roman" w:eastAsia="Times New Roman" w:hAnsi="Times New Roman" w:cs="Times New Roman"/>
                <w:sz w:val="24"/>
                <w:szCs w:val="24"/>
              </w:rPr>
            </w:pPr>
            <w:r w:rsidRPr="00C7060F">
              <w:rPr>
                <w:rFonts w:ascii="Times New Roman" w:eastAsia="Times New Roman" w:hAnsi="Times New Roman" w:cs="Times New Roman"/>
                <w:sz w:val="24"/>
                <w:szCs w:val="24"/>
              </w:rPr>
              <w:t>Targets those at</w:t>
            </w:r>
            <w:r>
              <w:rPr>
                <w:rFonts w:ascii="Times New Roman" w:eastAsia="Times New Roman" w:hAnsi="Times New Roman" w:cs="Times New Roman"/>
                <w:sz w:val="24"/>
                <w:szCs w:val="24"/>
              </w:rPr>
              <w:t xml:space="preserve"> </w:t>
            </w:r>
            <w:r w:rsidRPr="00C7060F">
              <w:rPr>
                <w:rFonts w:ascii="Times New Roman" w:eastAsia="Times New Roman" w:hAnsi="Times New Roman" w:cs="Times New Roman"/>
                <w:sz w:val="24"/>
                <w:szCs w:val="24"/>
              </w:rPr>
              <w:t>150% FPIG or less</w:t>
            </w:r>
          </w:p>
          <w:p w14:paraId="45BBEFBF" w14:textId="77777777" w:rsidR="006849C5" w:rsidRPr="008909E9" w:rsidRDefault="006849C5" w:rsidP="00A45D86">
            <w:pPr>
              <w:keepNext/>
              <w:spacing w:after="0" w:line="240" w:lineRule="auto"/>
              <w:ind w:left="131"/>
              <w:jc w:val="center"/>
              <w:rPr>
                <w:rFonts w:ascii="Times New Roman" w:eastAsia="Times New Roman" w:hAnsi="Times New Roman" w:cs="Times New Roman"/>
                <w:sz w:val="24"/>
                <w:szCs w:val="24"/>
              </w:rPr>
            </w:pPr>
            <w:r w:rsidRPr="00C7060F">
              <w:rPr>
                <w:rFonts w:ascii="Times New Roman" w:eastAsia="Times New Roman" w:hAnsi="Times New Roman" w:cs="Times New Roman"/>
                <w:sz w:val="24"/>
                <w:szCs w:val="24"/>
              </w:rPr>
              <w:t xml:space="preserve">(200% for </w:t>
            </w:r>
            <w:r w:rsidRPr="00EC72E3">
              <w:rPr>
                <w:rFonts w:ascii="Times New Roman" w:eastAsia="Times New Roman" w:hAnsi="Times New Roman" w:cs="Times New Roman"/>
                <w:sz w:val="24"/>
                <w:szCs w:val="24"/>
              </w:rPr>
              <w:t>senior</w:t>
            </w:r>
            <w:r>
              <w:rPr>
                <w:rFonts w:ascii="Times New Roman" w:eastAsia="Times New Roman" w:hAnsi="Times New Roman" w:cs="Times New Roman"/>
                <w:sz w:val="24"/>
                <w:szCs w:val="24"/>
              </w:rPr>
              <w:t xml:space="preserve"> </w:t>
            </w:r>
            <w:r w:rsidRPr="00C7060F">
              <w:rPr>
                <w:rFonts w:ascii="Times New Roman" w:eastAsia="Times New Roman" w:hAnsi="Times New Roman" w:cs="Times New Roman"/>
                <w:sz w:val="24"/>
                <w:szCs w:val="24"/>
              </w:rPr>
              <w:t>customers)</w:t>
            </w:r>
          </w:p>
        </w:tc>
        <w:tc>
          <w:tcPr>
            <w:tcW w:w="6058" w:type="dxa"/>
            <w:vAlign w:val="center"/>
          </w:tcPr>
          <w:p w14:paraId="55E95F1B" w14:textId="77777777" w:rsidR="006849C5" w:rsidRPr="00AF5442"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 xml:space="preserve">Intended for customers experiencing a temporary hardship and who cannot pay their </w:t>
            </w:r>
            <w:r>
              <w:rPr>
                <w:rFonts w:ascii="Times New Roman" w:eastAsia="Times New Roman" w:hAnsi="Times New Roman" w:cs="Times New Roman"/>
                <w:sz w:val="24"/>
                <w:szCs w:val="24"/>
              </w:rPr>
              <w:t>electric</w:t>
            </w:r>
            <w:r w:rsidRPr="008909E9">
              <w:rPr>
                <w:rFonts w:ascii="Times New Roman" w:eastAsia="Times New Roman" w:hAnsi="Times New Roman" w:cs="Times New Roman"/>
                <w:sz w:val="24"/>
                <w:szCs w:val="24"/>
              </w:rPr>
              <w:t xml:space="preserve"> bill.</w:t>
            </w:r>
          </w:p>
        </w:tc>
      </w:tr>
      <w:tr w:rsidR="006849C5" w:rsidRPr="008909E9" w14:paraId="181CDC9B" w14:textId="77777777" w:rsidTr="00A45D86">
        <w:trPr>
          <w:cantSplit/>
          <w:jc w:val="center"/>
        </w:trPr>
        <w:tc>
          <w:tcPr>
            <w:tcW w:w="1885" w:type="dxa"/>
            <w:vAlign w:val="center"/>
          </w:tcPr>
          <w:p w14:paraId="15DE74DD" w14:textId="77777777" w:rsidR="006849C5" w:rsidRPr="008909E9" w:rsidRDefault="006849C5" w:rsidP="00A45D86">
            <w:pPr>
              <w:spacing w:after="0" w:line="240" w:lineRule="auto"/>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 xml:space="preserve">Hardship Fund </w:t>
            </w:r>
          </w:p>
        </w:tc>
        <w:tc>
          <w:tcPr>
            <w:tcW w:w="2425" w:type="dxa"/>
            <w:vAlign w:val="center"/>
          </w:tcPr>
          <w:p w14:paraId="1235FBE8" w14:textId="77777777" w:rsidR="006849C5" w:rsidRPr="008909E9" w:rsidRDefault="006849C5" w:rsidP="00A45D86">
            <w:pPr>
              <w:spacing w:after="0" w:line="240" w:lineRule="auto"/>
              <w:ind w:left="131"/>
              <w:jc w:val="center"/>
              <w:rPr>
                <w:rFonts w:ascii="Times New Roman" w:eastAsia="Times New Roman" w:hAnsi="Times New Roman" w:cs="Times New Roman"/>
                <w:sz w:val="24"/>
                <w:szCs w:val="24"/>
              </w:rPr>
            </w:pPr>
            <w:r w:rsidRPr="008909E9">
              <w:rPr>
                <w:rFonts w:ascii="Times New Roman" w:eastAsia="Times New Roman" w:hAnsi="Times New Roman" w:cs="Times New Roman"/>
                <w:sz w:val="24"/>
                <w:szCs w:val="24"/>
              </w:rPr>
              <w:t>200% FPIG or less</w:t>
            </w:r>
          </w:p>
        </w:tc>
        <w:tc>
          <w:tcPr>
            <w:tcW w:w="6058" w:type="dxa"/>
            <w:vAlign w:val="center"/>
          </w:tcPr>
          <w:p w14:paraId="3C0DC0E8"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Have a residential account and reside at the premise.</w:t>
            </w:r>
          </w:p>
          <w:p w14:paraId="76AE6503"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Provide proof of monthly household income.</w:t>
            </w:r>
          </w:p>
          <w:p w14:paraId="1B66110A" w14:textId="77777777" w:rsidR="006849C5"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sidRPr="00CA09BA">
              <w:rPr>
                <w:rFonts w:ascii="Times New Roman" w:eastAsia="Times New Roman" w:hAnsi="Times New Roman" w:cs="Times New Roman"/>
                <w:sz w:val="24"/>
                <w:szCs w:val="24"/>
              </w:rPr>
              <w:t xml:space="preserve">Must have paid at least $150 toward the bill within the past 90-day period or made three consecutive CAP payments.  </w:t>
            </w:r>
            <w:r>
              <w:rPr>
                <w:rFonts w:ascii="Times New Roman" w:eastAsia="Times New Roman" w:hAnsi="Times New Roman" w:cs="Times New Roman"/>
                <w:sz w:val="24"/>
                <w:szCs w:val="24"/>
              </w:rPr>
              <w:t>Customers over</w:t>
            </w:r>
            <w:r w:rsidRPr="00EC72E3">
              <w:rPr>
                <w:rFonts w:ascii="Times New Roman" w:eastAsia="Times New Roman" w:hAnsi="Times New Roman" w:cs="Times New Roman"/>
                <w:sz w:val="24"/>
                <w:szCs w:val="24"/>
              </w:rPr>
              <w:t xml:space="preserve"> age 62 </w:t>
            </w:r>
            <w:r w:rsidRPr="00CA09BA">
              <w:rPr>
                <w:rFonts w:ascii="Times New Roman" w:eastAsia="Times New Roman" w:hAnsi="Times New Roman" w:cs="Times New Roman"/>
                <w:sz w:val="24"/>
                <w:szCs w:val="24"/>
              </w:rPr>
              <w:t>must have paid at least $100</w:t>
            </w:r>
            <w:r>
              <w:rPr>
                <w:rFonts w:ascii="Times New Roman" w:eastAsia="Times New Roman" w:hAnsi="Times New Roman" w:cs="Times New Roman"/>
                <w:sz w:val="24"/>
                <w:szCs w:val="24"/>
              </w:rPr>
              <w:t xml:space="preserve"> in the last 90 days</w:t>
            </w:r>
            <w:r w:rsidRPr="00CA09BA">
              <w:rPr>
                <w:rFonts w:ascii="Times New Roman" w:eastAsia="Times New Roman" w:hAnsi="Times New Roman" w:cs="Times New Roman"/>
                <w:sz w:val="24"/>
                <w:szCs w:val="24"/>
              </w:rPr>
              <w:t>.</w:t>
            </w:r>
          </w:p>
          <w:p w14:paraId="35A8644E" w14:textId="77777777" w:rsidR="006849C5" w:rsidRPr="00335C1E" w:rsidRDefault="006849C5" w:rsidP="00A45D86">
            <w:pPr>
              <w:keepNext/>
              <w:numPr>
                <w:ilvl w:val="0"/>
                <w:numId w:val="13"/>
              </w:numPr>
              <w:spacing w:after="0" w:line="240" w:lineRule="auto"/>
              <w:ind w:left="401"/>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sidRPr="009554B1">
              <w:rPr>
                <w:rFonts w:ascii="Times New Roman" w:eastAsia="Times New Roman" w:hAnsi="Times New Roman" w:cs="Times New Roman"/>
                <w:sz w:val="24"/>
                <w:szCs w:val="24"/>
              </w:rPr>
              <w:t>ave a balance of at least $100 on their account to be eligible to apply.</w:t>
            </w:r>
            <w:r>
              <w:rPr>
                <w:rFonts w:ascii="Times New Roman" w:eastAsia="Times New Roman" w:hAnsi="Times New Roman" w:cs="Times New Roman"/>
                <w:sz w:val="24"/>
                <w:szCs w:val="24"/>
              </w:rPr>
              <w:t xml:space="preserve">  C</w:t>
            </w:r>
            <w:r w:rsidRPr="00335C1E">
              <w:rPr>
                <w:rFonts w:ascii="Times New Roman" w:eastAsia="Times New Roman" w:hAnsi="Times New Roman" w:cs="Times New Roman"/>
                <w:sz w:val="24"/>
                <w:szCs w:val="24"/>
              </w:rPr>
              <w:t>ustomers over age 62 may have a zero or greater balance due.</w:t>
            </w:r>
          </w:p>
        </w:tc>
      </w:tr>
    </w:tbl>
    <w:p w14:paraId="2647D8BD" w14:textId="77777777" w:rsidR="006849C5" w:rsidRPr="008909E9" w:rsidRDefault="006849C5" w:rsidP="006849C5">
      <w:pPr>
        <w:spacing w:after="0" w:line="360" w:lineRule="auto"/>
        <w:contextualSpacing/>
        <w:rPr>
          <w:rFonts w:ascii="Times New Roman" w:eastAsia="Times New Roman" w:hAnsi="Times New Roman" w:cs="Times New Roman"/>
          <w:sz w:val="26"/>
          <w:szCs w:val="26"/>
        </w:rPr>
      </w:pPr>
    </w:p>
    <w:p w14:paraId="2D528781" w14:textId="77777777" w:rsidR="006849C5" w:rsidRPr="00324629" w:rsidDel="00390E2E" w:rsidRDefault="006849C5" w:rsidP="006849C5">
      <w:pPr>
        <w:keepNext/>
        <w:spacing w:after="0" w:line="360" w:lineRule="auto"/>
        <w:contextualSpacing/>
        <w:rPr>
          <w:rFonts w:ascii="Times New Roman" w:eastAsia="Calibri" w:hAnsi="Times New Roman" w:cs="Times New Roman"/>
          <w:i/>
          <w:sz w:val="26"/>
          <w:szCs w:val="26"/>
        </w:rPr>
      </w:pPr>
      <w:r>
        <w:rPr>
          <w:rFonts w:ascii="Times New Roman" w:eastAsia="Calibri" w:hAnsi="Times New Roman" w:cs="Times New Roman"/>
          <w:i/>
          <w:sz w:val="26"/>
          <w:szCs w:val="26"/>
        </w:rPr>
        <w:lastRenderedPageBreak/>
        <w:t>Definition of Senior Citizen</w:t>
      </w:r>
      <w:r w:rsidRPr="00324629">
        <w:rPr>
          <w:rFonts w:ascii="Times New Roman" w:eastAsia="Calibri" w:hAnsi="Times New Roman" w:cs="Times New Roman"/>
          <w:i/>
          <w:sz w:val="26"/>
          <w:szCs w:val="26"/>
        </w:rPr>
        <w:t xml:space="preserve"> – </w:t>
      </w:r>
      <w:r w:rsidRPr="00F34D9E">
        <w:rPr>
          <w:rFonts w:ascii="Times New Roman" w:eastAsia="Calibri" w:hAnsi="Times New Roman" w:cs="Times New Roman"/>
          <w:iCs/>
          <w:sz w:val="26"/>
          <w:szCs w:val="26"/>
        </w:rPr>
        <w:t>Clarification Requested</w:t>
      </w:r>
    </w:p>
    <w:p w14:paraId="52252638" w14:textId="77777777" w:rsidR="006849C5" w:rsidRPr="00324629" w:rsidDel="00390E2E" w:rsidRDefault="006849C5" w:rsidP="006849C5">
      <w:pPr>
        <w:keepNext/>
        <w:spacing w:after="0" w:line="360" w:lineRule="auto"/>
        <w:contextualSpacing/>
        <w:rPr>
          <w:rFonts w:ascii="Times New Roman" w:eastAsia="Calibri" w:hAnsi="Times New Roman" w:cs="Times New Roman"/>
          <w:i/>
          <w:sz w:val="26"/>
          <w:szCs w:val="26"/>
        </w:rPr>
      </w:pPr>
    </w:p>
    <w:p w14:paraId="763821AF"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ab/>
      </w:r>
      <w:r w:rsidRPr="00FE4E96">
        <w:rPr>
          <w:rFonts w:ascii="Times New Roman" w:eastAsia="Calibri" w:hAnsi="Times New Roman" w:cs="Times New Roman"/>
          <w:iCs/>
          <w:sz w:val="26"/>
          <w:szCs w:val="26"/>
        </w:rPr>
        <w:t xml:space="preserve">The </w:t>
      </w:r>
      <w:bookmarkStart w:id="43" w:name="_Hlk48723686"/>
      <w:r w:rsidRPr="00FE4E96">
        <w:rPr>
          <w:rFonts w:ascii="Times New Roman" w:eastAsia="Calibri" w:hAnsi="Times New Roman" w:cs="Times New Roman"/>
          <w:iCs/>
          <w:sz w:val="26"/>
          <w:szCs w:val="26"/>
        </w:rPr>
        <w:t>Proposed 2020</w:t>
      </w:r>
      <w:r>
        <w:rPr>
          <w:rFonts w:ascii="Times New Roman" w:eastAsia="Calibri" w:hAnsi="Times New Roman" w:cs="Times New Roman"/>
          <w:iCs/>
          <w:sz w:val="26"/>
          <w:szCs w:val="26"/>
        </w:rPr>
        <w:t xml:space="preserve"> </w:t>
      </w:r>
      <w:r w:rsidRPr="00FE4E96">
        <w:rPr>
          <w:rFonts w:ascii="Times New Roman" w:eastAsia="Calibri" w:hAnsi="Times New Roman" w:cs="Times New Roman"/>
          <w:iCs/>
          <w:sz w:val="26"/>
          <w:szCs w:val="26"/>
        </w:rPr>
        <w:t>Plan</w:t>
      </w:r>
      <w:r w:rsidRPr="001F4995" w:rsidDel="00390E2E">
        <w:rPr>
          <w:rFonts w:ascii="Times New Roman" w:eastAsia="Calibri" w:hAnsi="Times New Roman" w:cs="Times New Roman"/>
          <w:i/>
          <w:sz w:val="26"/>
          <w:szCs w:val="26"/>
        </w:rPr>
        <w:t xml:space="preserve"> </w:t>
      </w:r>
      <w:bookmarkEnd w:id="43"/>
      <w:r w:rsidRPr="00324629">
        <w:rPr>
          <w:rFonts w:ascii="Times New Roman" w:eastAsia="Calibri" w:hAnsi="Times New Roman" w:cs="Times New Roman"/>
          <w:iCs/>
          <w:sz w:val="26"/>
          <w:szCs w:val="26"/>
        </w:rPr>
        <w:t xml:space="preserve">does not provide </w:t>
      </w:r>
      <w:r>
        <w:rPr>
          <w:rFonts w:ascii="Times New Roman" w:eastAsia="Calibri" w:hAnsi="Times New Roman" w:cs="Times New Roman"/>
          <w:iCs/>
          <w:sz w:val="26"/>
          <w:szCs w:val="26"/>
        </w:rPr>
        <w:t>a standard</w:t>
      </w:r>
      <w:r w:rsidRPr="00324629">
        <w:rPr>
          <w:rFonts w:ascii="Times New Roman" w:eastAsia="Calibri" w:hAnsi="Times New Roman" w:cs="Times New Roman"/>
          <w:iCs/>
          <w:sz w:val="26"/>
          <w:szCs w:val="26"/>
        </w:rPr>
        <w:t xml:space="preserve"> </w:t>
      </w:r>
      <w:r>
        <w:rPr>
          <w:rFonts w:ascii="Times New Roman" w:eastAsia="Calibri" w:hAnsi="Times New Roman" w:cs="Times New Roman"/>
          <w:iCs/>
          <w:sz w:val="26"/>
          <w:szCs w:val="26"/>
        </w:rPr>
        <w:t>definition of “senior” customer</w:t>
      </w:r>
      <w:r w:rsidRPr="00324629">
        <w:rPr>
          <w:rFonts w:ascii="Times New Roman" w:eastAsia="Calibri" w:hAnsi="Times New Roman" w:cs="Times New Roman"/>
          <w:iCs/>
          <w:sz w:val="26"/>
          <w:szCs w:val="26"/>
        </w:rPr>
        <w:t xml:space="preserve"> </w:t>
      </w:r>
      <w:r>
        <w:rPr>
          <w:rFonts w:ascii="Times New Roman" w:eastAsia="Calibri" w:hAnsi="Times New Roman" w:cs="Times New Roman"/>
          <w:iCs/>
          <w:sz w:val="26"/>
          <w:szCs w:val="26"/>
        </w:rPr>
        <w:t xml:space="preserve">throughout its universal service program eligibility criteria.  Only the eligibility criteria for the Hardship Fund defines a senior customer as a person age 62 and over.  </w:t>
      </w:r>
      <w:r w:rsidRPr="008E2227">
        <w:rPr>
          <w:rFonts w:ascii="Times New Roman" w:eastAsia="Calibri" w:hAnsi="Times New Roman" w:cs="Times New Roman"/>
          <w:iCs/>
          <w:sz w:val="26"/>
          <w:szCs w:val="26"/>
        </w:rPr>
        <w:t>Proposed 2020</w:t>
      </w:r>
      <w:r>
        <w:rPr>
          <w:rFonts w:ascii="Times New Roman" w:eastAsia="Calibri" w:hAnsi="Times New Roman" w:cs="Times New Roman"/>
          <w:iCs/>
          <w:sz w:val="26"/>
          <w:szCs w:val="26"/>
        </w:rPr>
        <w:t xml:space="preserve"> </w:t>
      </w:r>
      <w:r w:rsidRPr="008E2227">
        <w:rPr>
          <w:rFonts w:ascii="Times New Roman" w:eastAsia="Calibri" w:hAnsi="Times New Roman" w:cs="Times New Roman"/>
          <w:iCs/>
          <w:sz w:val="26"/>
          <w:szCs w:val="26"/>
        </w:rPr>
        <w:t>Plan</w:t>
      </w:r>
      <w:r>
        <w:rPr>
          <w:rFonts w:ascii="Times New Roman" w:eastAsia="Calibri" w:hAnsi="Times New Roman" w:cs="Times New Roman"/>
          <w:iCs/>
          <w:sz w:val="26"/>
          <w:szCs w:val="26"/>
        </w:rPr>
        <w:t xml:space="preserve"> at 24.  It is unclear whether this definition applies to Duquesne’s Smart Comfort and CARES programs.    </w:t>
      </w:r>
    </w:p>
    <w:p w14:paraId="627133A1"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p>
    <w:p w14:paraId="2BD68779" w14:textId="77777777" w:rsidR="006849C5"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Proposed Resolution:</w:t>
      </w:r>
      <w:r w:rsidRPr="00324629" w:rsidDel="00390E2E">
        <w:rPr>
          <w:rFonts w:ascii="Times New Roman" w:eastAsia="Calibri" w:hAnsi="Times New Roman" w:cs="Times New Roman"/>
          <w:iCs/>
          <w:sz w:val="26"/>
          <w:szCs w:val="26"/>
        </w:rPr>
        <w:t xml:space="preserve"> In </w:t>
      </w:r>
      <w:r>
        <w:rPr>
          <w:rFonts w:ascii="Times New Roman" w:eastAsia="Calibri" w:hAnsi="Times New Roman" w:cs="Times New Roman"/>
          <w:iCs/>
          <w:sz w:val="26"/>
          <w:szCs w:val="26"/>
        </w:rPr>
        <w:t>its</w:t>
      </w:r>
      <w:r w:rsidRPr="00324629" w:rsidDel="00390E2E">
        <w:rPr>
          <w:rFonts w:ascii="Times New Roman" w:eastAsia="Calibri" w:hAnsi="Times New Roman" w:cs="Times New Roman"/>
          <w:iCs/>
          <w:sz w:val="26"/>
          <w:szCs w:val="26"/>
        </w:rPr>
        <w:t xml:space="preserve"> response to this Tentative Order, </w:t>
      </w:r>
      <w:r>
        <w:rPr>
          <w:rFonts w:ascii="Times New Roman" w:eastAsia="Calibri" w:hAnsi="Times New Roman" w:cs="Times New Roman"/>
          <w:iCs/>
          <w:sz w:val="26"/>
          <w:szCs w:val="26"/>
        </w:rPr>
        <w:t>Duquesne</w:t>
      </w:r>
      <w:r w:rsidRPr="00324629" w:rsidDel="00390E2E">
        <w:rPr>
          <w:rFonts w:ascii="Times New Roman" w:eastAsia="Calibri" w:hAnsi="Times New Roman" w:cs="Times New Roman"/>
          <w:iCs/>
          <w:sz w:val="26"/>
          <w:szCs w:val="26"/>
        </w:rPr>
        <w:t xml:space="preserve"> should </w:t>
      </w:r>
      <w:r>
        <w:rPr>
          <w:rFonts w:ascii="Times New Roman" w:eastAsia="Calibri" w:hAnsi="Times New Roman" w:cs="Times New Roman"/>
          <w:iCs/>
          <w:sz w:val="26"/>
          <w:szCs w:val="26"/>
        </w:rPr>
        <w:t xml:space="preserve">explain whether the Hardship Fund definition of “senior” customer applies to all universal service programs or, if not, how it differs between programs.  </w:t>
      </w:r>
    </w:p>
    <w:p w14:paraId="6017FA95" w14:textId="77777777" w:rsidR="006849C5" w:rsidRPr="00533D1B" w:rsidRDefault="006849C5" w:rsidP="006849C5">
      <w:pPr>
        <w:spacing w:after="0" w:line="360" w:lineRule="auto"/>
        <w:contextualSpacing/>
        <w:rPr>
          <w:rFonts w:ascii="Times New Roman" w:eastAsia="Times New Roman" w:hAnsi="Times New Roman" w:cs="Times New Roman"/>
          <w:sz w:val="26"/>
          <w:szCs w:val="26"/>
          <w:highlight w:val="yellow"/>
        </w:rPr>
      </w:pPr>
    </w:p>
    <w:p w14:paraId="12F506DD" w14:textId="77777777" w:rsidR="006849C5" w:rsidRPr="00401A75" w:rsidRDefault="006849C5" w:rsidP="006849C5">
      <w:pPr>
        <w:keepNext/>
        <w:numPr>
          <w:ilvl w:val="0"/>
          <w:numId w:val="1"/>
        </w:numPr>
        <w:spacing w:after="0" w:line="360" w:lineRule="auto"/>
        <w:contextualSpacing/>
        <w:rPr>
          <w:rFonts w:ascii="Times New Roman" w:eastAsia="Times New Roman" w:hAnsi="Times New Roman" w:cs="Times New Roman"/>
          <w:sz w:val="26"/>
          <w:szCs w:val="26"/>
        </w:rPr>
      </w:pPr>
      <w:r w:rsidRPr="00401A75">
        <w:rPr>
          <w:rFonts w:ascii="Times New Roman" w:eastAsia="Times New Roman" w:hAnsi="Times New Roman" w:cs="Times New Roman"/>
          <w:b/>
          <w:sz w:val="26"/>
          <w:szCs w:val="26"/>
          <w:u w:val="single"/>
        </w:rPr>
        <w:t>Projected Needs Assessment</w:t>
      </w:r>
    </w:p>
    <w:p w14:paraId="5D1512DE" w14:textId="77777777" w:rsidR="006849C5" w:rsidRDefault="006849C5" w:rsidP="006849C5">
      <w:pPr>
        <w:keepNext/>
        <w:spacing w:after="0" w:line="360" w:lineRule="auto"/>
        <w:ind w:firstLine="720"/>
        <w:contextualSpacing/>
        <w:rPr>
          <w:rFonts w:ascii="Times New Roman" w:eastAsia="Times New Roman" w:hAnsi="Times New Roman" w:cs="Times New Roman"/>
          <w:sz w:val="26"/>
          <w:szCs w:val="26"/>
          <w:highlight w:val="yellow"/>
        </w:rPr>
      </w:pPr>
    </w:p>
    <w:p w14:paraId="0C81AC89" w14:textId="77777777" w:rsidR="006849C5" w:rsidRPr="0070431D" w:rsidRDefault="006849C5" w:rsidP="006849C5">
      <w:pPr>
        <w:spacing w:after="0" w:line="360" w:lineRule="auto"/>
        <w:ind w:firstLine="720"/>
        <w:rPr>
          <w:rFonts w:ascii="Times New Roman" w:eastAsia="Times New Roman" w:hAnsi="Times New Roman" w:cs="Times New Roman"/>
          <w:sz w:val="26"/>
          <w:szCs w:val="26"/>
        </w:rPr>
      </w:pPr>
      <w:r>
        <w:rPr>
          <w:rFonts w:ascii="Times New Roman" w:eastAsia="Times New Roman" w:hAnsi="Times New Roman" w:cs="Times New Roman"/>
          <w:sz w:val="26"/>
          <w:szCs w:val="26"/>
        </w:rPr>
        <w:t>Duquesne</w:t>
      </w:r>
      <w:r w:rsidRPr="0070431D">
        <w:rPr>
          <w:rFonts w:ascii="Times New Roman" w:eastAsia="Times New Roman" w:hAnsi="Times New Roman" w:cs="Times New Roman"/>
          <w:sz w:val="26"/>
          <w:szCs w:val="26"/>
        </w:rPr>
        <w:t xml:space="preserve"> submitted a needs assessment in its Proposed 20</w:t>
      </w:r>
      <w:r>
        <w:rPr>
          <w:rFonts w:ascii="Times New Roman" w:eastAsia="Times New Roman" w:hAnsi="Times New Roman" w:cs="Times New Roman"/>
          <w:sz w:val="26"/>
          <w:szCs w:val="26"/>
        </w:rPr>
        <w:t xml:space="preserve">20 </w:t>
      </w:r>
      <w:r w:rsidRPr="0070431D">
        <w:rPr>
          <w:rFonts w:ascii="Times New Roman" w:eastAsia="Times New Roman" w:hAnsi="Times New Roman" w:cs="Times New Roman"/>
          <w:sz w:val="26"/>
          <w:szCs w:val="26"/>
        </w:rPr>
        <w:t xml:space="preserve">Plan, which is depicted in Table </w:t>
      </w:r>
      <w:r>
        <w:rPr>
          <w:rFonts w:ascii="Times New Roman" w:eastAsia="Times New Roman" w:hAnsi="Times New Roman" w:cs="Times New Roman"/>
          <w:sz w:val="26"/>
          <w:szCs w:val="26"/>
        </w:rPr>
        <w:t>5</w:t>
      </w:r>
      <w:r w:rsidRPr="0070431D">
        <w:rPr>
          <w:rFonts w:ascii="Times New Roman" w:eastAsia="Times New Roman" w:hAnsi="Times New Roman" w:cs="Times New Roman"/>
          <w:sz w:val="26"/>
          <w:szCs w:val="26"/>
        </w:rPr>
        <w:t xml:space="preserve">. </w:t>
      </w:r>
    </w:p>
    <w:p w14:paraId="65C4CE19" w14:textId="77777777" w:rsidR="006849C5" w:rsidRPr="00533D1B" w:rsidRDefault="006849C5" w:rsidP="006849C5">
      <w:pPr>
        <w:keepNext/>
        <w:spacing w:after="0" w:line="360" w:lineRule="auto"/>
        <w:ind w:firstLine="720"/>
        <w:contextualSpacing/>
        <w:rPr>
          <w:rFonts w:ascii="Times New Roman" w:eastAsia="Times New Roman" w:hAnsi="Times New Roman" w:cs="Times New Roman"/>
          <w:sz w:val="26"/>
          <w:szCs w:val="26"/>
          <w:highlight w:val="yellow"/>
        </w:rPr>
      </w:pPr>
    </w:p>
    <w:p w14:paraId="4A23761D" w14:textId="77777777" w:rsidR="006849C5" w:rsidRPr="00451A12" w:rsidRDefault="006849C5" w:rsidP="006849C5">
      <w:pPr>
        <w:keepNext/>
        <w:spacing w:after="0" w:line="240" w:lineRule="auto"/>
        <w:jc w:val="center"/>
        <w:rPr>
          <w:rFonts w:ascii="Times New Roman" w:eastAsia="Times New Roman" w:hAnsi="Times New Roman" w:cs="Times New Roman"/>
          <w:b/>
          <w:sz w:val="26"/>
          <w:szCs w:val="26"/>
        </w:rPr>
      </w:pPr>
      <w:r w:rsidRPr="00451A12">
        <w:rPr>
          <w:rFonts w:ascii="Times New Roman" w:eastAsia="Times New Roman" w:hAnsi="Times New Roman" w:cs="Times New Roman"/>
          <w:b/>
          <w:sz w:val="26"/>
          <w:szCs w:val="26"/>
        </w:rPr>
        <w:t xml:space="preserve">Table </w:t>
      </w:r>
      <w:r>
        <w:rPr>
          <w:rFonts w:ascii="Times New Roman" w:eastAsia="Times New Roman" w:hAnsi="Times New Roman" w:cs="Times New Roman"/>
          <w:b/>
          <w:sz w:val="26"/>
          <w:szCs w:val="26"/>
        </w:rPr>
        <w:t>5</w:t>
      </w:r>
    </w:p>
    <w:p w14:paraId="4D7718FE" w14:textId="77777777" w:rsidR="006849C5" w:rsidRPr="00451A12" w:rsidRDefault="006849C5" w:rsidP="006849C5">
      <w:pPr>
        <w:keepNext/>
        <w:spacing w:after="0" w:line="240" w:lineRule="auto"/>
        <w:jc w:val="center"/>
        <w:rPr>
          <w:rFonts w:ascii="Times New Roman" w:eastAsia="Times New Roman" w:hAnsi="Times New Roman" w:cs="Times New Roman"/>
          <w:b/>
          <w:sz w:val="26"/>
          <w:szCs w:val="26"/>
        </w:rPr>
      </w:pPr>
      <w:r w:rsidRPr="00451A12">
        <w:rPr>
          <w:rFonts w:ascii="Times New Roman" w:eastAsia="Times New Roman" w:hAnsi="Times New Roman" w:cs="Times New Roman"/>
          <w:b/>
          <w:sz w:val="26"/>
          <w:szCs w:val="26"/>
        </w:rPr>
        <w:t>Needs Assessment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3"/>
        <w:gridCol w:w="2239"/>
      </w:tblGrid>
      <w:tr w:rsidR="006849C5" w:rsidRPr="00451A12" w14:paraId="58B394CB" w14:textId="77777777" w:rsidTr="00A45D86">
        <w:trPr>
          <w:jc w:val="center"/>
        </w:trPr>
        <w:tc>
          <w:tcPr>
            <w:tcW w:w="6923" w:type="dxa"/>
          </w:tcPr>
          <w:p w14:paraId="6D0695AC" w14:textId="77777777" w:rsidR="006849C5" w:rsidRPr="00451A12" w:rsidRDefault="006849C5" w:rsidP="00A45D86">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1. Total Residential Households</w:t>
            </w:r>
          </w:p>
        </w:tc>
        <w:tc>
          <w:tcPr>
            <w:tcW w:w="2239" w:type="dxa"/>
            <w:vAlign w:val="center"/>
          </w:tcPr>
          <w:p w14:paraId="30A8D9AD" w14:textId="77777777" w:rsidR="006849C5" w:rsidRPr="00451A12" w:rsidRDefault="006849C5" w:rsidP="00A45D8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514,610</w:t>
            </w:r>
          </w:p>
        </w:tc>
      </w:tr>
      <w:tr w:rsidR="006849C5" w:rsidRPr="00451A12" w14:paraId="45F3F375" w14:textId="77777777" w:rsidTr="00A45D86">
        <w:trPr>
          <w:jc w:val="center"/>
        </w:trPr>
        <w:tc>
          <w:tcPr>
            <w:tcW w:w="6923" w:type="dxa"/>
          </w:tcPr>
          <w:p w14:paraId="7C600C81" w14:textId="77777777" w:rsidR="006849C5" w:rsidRPr="00451A12" w:rsidRDefault="006849C5" w:rsidP="00A45D86">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2</w:t>
            </w:r>
            <w:r w:rsidRPr="00451A12">
              <w:rPr>
                <w:rFonts w:ascii="Times New Roman" w:eastAsia="Times New Roman" w:hAnsi="Times New Roman" w:cs="Times New Roman"/>
                <w:sz w:val="26"/>
                <w:szCs w:val="26"/>
              </w:rPr>
              <w:t>. Estimated number of low-income customers at or below 150% of FPIG</w:t>
            </w:r>
          </w:p>
        </w:tc>
        <w:tc>
          <w:tcPr>
            <w:tcW w:w="2239" w:type="dxa"/>
            <w:vAlign w:val="center"/>
          </w:tcPr>
          <w:p w14:paraId="0BCCAC20" w14:textId="77777777" w:rsidR="006849C5" w:rsidRPr="00451A12" w:rsidRDefault="006849C5" w:rsidP="00A45D8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103,720</w:t>
            </w:r>
          </w:p>
        </w:tc>
      </w:tr>
      <w:tr w:rsidR="006849C5" w:rsidRPr="00451A12" w14:paraId="2E237E6D" w14:textId="77777777" w:rsidTr="00A45D86">
        <w:trPr>
          <w:jc w:val="center"/>
        </w:trPr>
        <w:tc>
          <w:tcPr>
            <w:tcW w:w="6923" w:type="dxa"/>
            <w:vAlign w:val="center"/>
          </w:tcPr>
          <w:p w14:paraId="3ACFB34F" w14:textId="77777777" w:rsidR="006849C5" w:rsidRPr="00451A12" w:rsidRDefault="006849C5" w:rsidP="00A45D86">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3</w:t>
            </w:r>
            <w:r w:rsidRPr="00451A12">
              <w:rPr>
                <w:rFonts w:ascii="Times New Roman" w:eastAsia="Times New Roman" w:hAnsi="Times New Roman" w:cs="Times New Roman"/>
                <w:sz w:val="26"/>
                <w:szCs w:val="26"/>
              </w:rPr>
              <w:t>. Confirmed number of low-income customers</w:t>
            </w:r>
          </w:p>
        </w:tc>
        <w:tc>
          <w:tcPr>
            <w:tcW w:w="2239" w:type="dxa"/>
            <w:vAlign w:val="center"/>
          </w:tcPr>
          <w:p w14:paraId="4D1EB571" w14:textId="77777777" w:rsidR="006849C5" w:rsidRPr="00451A12" w:rsidRDefault="006849C5" w:rsidP="00A45D8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42,132</w:t>
            </w:r>
          </w:p>
        </w:tc>
      </w:tr>
      <w:tr w:rsidR="006849C5" w:rsidRPr="00451A12" w14:paraId="5EE91E07" w14:textId="77777777" w:rsidTr="00A45D86">
        <w:trPr>
          <w:jc w:val="center"/>
        </w:trPr>
        <w:tc>
          <w:tcPr>
            <w:tcW w:w="6923" w:type="dxa"/>
          </w:tcPr>
          <w:p w14:paraId="22B5F54A" w14:textId="77777777" w:rsidR="006849C5" w:rsidRPr="00451A12" w:rsidRDefault="006849C5" w:rsidP="00A45D86">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451A12">
              <w:rPr>
                <w:rFonts w:ascii="Times New Roman" w:eastAsia="Times New Roman" w:hAnsi="Times New Roman" w:cs="Times New Roman"/>
                <w:sz w:val="26"/>
                <w:szCs w:val="26"/>
              </w:rPr>
              <w:t xml:space="preserve">. Estimated number of potential </w:t>
            </w:r>
            <w:r>
              <w:rPr>
                <w:rFonts w:ascii="Times New Roman" w:eastAsia="Times New Roman" w:hAnsi="Times New Roman" w:cs="Times New Roman"/>
                <w:sz w:val="26"/>
                <w:szCs w:val="26"/>
              </w:rPr>
              <w:t>Smart Comfort</w:t>
            </w:r>
            <w:r w:rsidRPr="00451A12">
              <w:rPr>
                <w:rFonts w:ascii="Times New Roman" w:eastAsia="Times New Roman" w:hAnsi="Times New Roman" w:cs="Times New Roman"/>
                <w:sz w:val="26"/>
                <w:szCs w:val="26"/>
              </w:rPr>
              <w:t xml:space="preserve"> participants</w:t>
            </w:r>
          </w:p>
        </w:tc>
        <w:tc>
          <w:tcPr>
            <w:tcW w:w="2239" w:type="dxa"/>
            <w:vAlign w:val="center"/>
          </w:tcPr>
          <w:p w14:paraId="398FDB9E" w14:textId="77777777" w:rsidR="006849C5" w:rsidRPr="00451A12" w:rsidRDefault="006849C5" w:rsidP="00A45D86">
            <w:pPr>
              <w:keepNext/>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24,494</w:t>
            </w:r>
          </w:p>
        </w:tc>
      </w:tr>
      <w:tr w:rsidR="006849C5" w:rsidRPr="000A1752" w14:paraId="5161E7E1" w14:textId="77777777" w:rsidTr="00A45D86">
        <w:trPr>
          <w:jc w:val="center"/>
        </w:trPr>
        <w:tc>
          <w:tcPr>
            <w:tcW w:w="6923" w:type="dxa"/>
          </w:tcPr>
          <w:p w14:paraId="3031E662" w14:textId="77777777" w:rsidR="006849C5" w:rsidRPr="00451A12" w:rsidRDefault="006849C5" w:rsidP="00A45D86">
            <w:pPr>
              <w:keepNext/>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451A1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Estimated </w:t>
            </w:r>
            <w:r w:rsidRPr="00451A12">
              <w:rPr>
                <w:rFonts w:ascii="Times New Roman" w:eastAsia="Times New Roman" w:hAnsi="Times New Roman" w:cs="Times New Roman"/>
                <w:sz w:val="26"/>
                <w:szCs w:val="26"/>
              </w:rPr>
              <w:t xml:space="preserve">Cost to serve customers needing </w:t>
            </w:r>
            <w:r>
              <w:rPr>
                <w:rFonts w:ascii="Times New Roman" w:eastAsia="Times New Roman" w:hAnsi="Times New Roman" w:cs="Times New Roman"/>
                <w:sz w:val="26"/>
                <w:szCs w:val="26"/>
              </w:rPr>
              <w:t>Smart Comfort</w:t>
            </w:r>
          </w:p>
        </w:tc>
        <w:tc>
          <w:tcPr>
            <w:tcW w:w="2239" w:type="dxa"/>
            <w:vAlign w:val="center"/>
          </w:tcPr>
          <w:p w14:paraId="05601067" w14:textId="77777777" w:rsidR="006849C5" w:rsidRPr="000A1752" w:rsidRDefault="006849C5" w:rsidP="00A45D86">
            <w:pPr>
              <w:keepNext/>
              <w:spacing w:after="0" w:line="240" w:lineRule="auto"/>
              <w:jc w:val="center"/>
              <w:rPr>
                <w:rFonts w:ascii="Times New Roman" w:eastAsia="Times New Roman" w:hAnsi="Times New Roman" w:cs="Times New Roman"/>
                <w:sz w:val="26"/>
                <w:szCs w:val="26"/>
              </w:rPr>
            </w:pPr>
            <w:r w:rsidRPr="00451A12">
              <w:rPr>
                <w:rFonts w:ascii="Times New Roman" w:eastAsia="Times New Roman" w:hAnsi="Times New Roman" w:cs="Times New Roman"/>
                <w:sz w:val="26"/>
                <w:szCs w:val="26"/>
              </w:rPr>
              <w:t>$</w:t>
            </w:r>
            <w:r>
              <w:rPr>
                <w:rFonts w:ascii="Times New Roman" w:eastAsia="Times New Roman" w:hAnsi="Times New Roman" w:cs="Times New Roman"/>
                <w:sz w:val="26"/>
                <w:szCs w:val="26"/>
              </w:rPr>
              <w:t>14,328,990</w:t>
            </w:r>
          </w:p>
        </w:tc>
      </w:tr>
    </w:tbl>
    <w:p w14:paraId="34097FE0" w14:textId="69ACBD82" w:rsidR="006849C5" w:rsidRPr="005E16C1" w:rsidRDefault="006849C5" w:rsidP="006849C5">
      <w:pPr>
        <w:spacing w:after="0" w:line="240" w:lineRule="auto"/>
        <w:contextualSpacing/>
        <w:rPr>
          <w:rFonts w:ascii="Times New Roman" w:eastAsia="Times New Roman" w:hAnsi="Times New Roman" w:cs="Times New Roman"/>
          <w:iCs/>
          <w:color w:val="0D0D0D"/>
        </w:rPr>
      </w:pPr>
      <w:r w:rsidRPr="005E16C1">
        <w:rPr>
          <w:rFonts w:ascii="Times New Roman" w:eastAsia="Times New Roman" w:hAnsi="Times New Roman" w:cs="Times New Roman"/>
          <w:iCs/>
          <w:color w:val="0D0D0D"/>
        </w:rPr>
        <w:t xml:space="preserve"> </w:t>
      </w:r>
      <w:r w:rsidRPr="00681E49">
        <w:rPr>
          <w:rFonts w:ascii="Times New Roman" w:eastAsia="Times New Roman" w:hAnsi="Times New Roman" w:cs="Times New Roman"/>
          <w:i/>
          <w:color w:val="0D0D0D"/>
        </w:rPr>
        <w:t>Source</w:t>
      </w:r>
      <w:r w:rsidR="00A13888">
        <w:rPr>
          <w:rFonts w:ascii="Times New Roman" w:eastAsia="Times New Roman" w:hAnsi="Times New Roman" w:cs="Times New Roman"/>
          <w:i/>
          <w:color w:val="0D0D0D"/>
        </w:rPr>
        <w:t>s</w:t>
      </w:r>
      <w:r w:rsidRPr="005E16C1">
        <w:rPr>
          <w:rFonts w:ascii="Times New Roman" w:eastAsia="Times New Roman" w:hAnsi="Times New Roman" w:cs="Times New Roman"/>
          <w:iCs/>
          <w:color w:val="0D0D0D"/>
        </w:rPr>
        <w:t>: Estimated number of low-income customers at or below 150% of FPIG at Proposed 2020</w:t>
      </w:r>
      <w:r>
        <w:rPr>
          <w:rFonts w:ascii="Times New Roman" w:eastAsia="Times New Roman" w:hAnsi="Times New Roman" w:cs="Times New Roman"/>
          <w:iCs/>
          <w:color w:val="0D0D0D"/>
        </w:rPr>
        <w:t> USEC</w:t>
      </w:r>
      <w:r w:rsidRPr="005E16C1">
        <w:rPr>
          <w:rFonts w:ascii="Times New Roman" w:eastAsia="Times New Roman" w:hAnsi="Times New Roman" w:cs="Times New Roman"/>
          <w:iCs/>
          <w:color w:val="0D0D0D"/>
        </w:rPr>
        <w:t>P at 16.  All other figures from Proposed 2020</w:t>
      </w:r>
      <w:r>
        <w:rPr>
          <w:rFonts w:ascii="Times New Roman" w:eastAsia="Times New Roman" w:hAnsi="Times New Roman" w:cs="Times New Roman"/>
          <w:iCs/>
          <w:color w:val="0D0D0D"/>
        </w:rPr>
        <w:t xml:space="preserve"> </w:t>
      </w:r>
      <w:r w:rsidRPr="00B300F7">
        <w:rPr>
          <w:rFonts w:ascii="Times New Roman" w:eastAsia="Times New Roman" w:hAnsi="Times New Roman" w:cs="Times New Roman"/>
          <w:iCs/>
          <w:color w:val="0D0D0D"/>
        </w:rPr>
        <w:t>USECP</w:t>
      </w:r>
      <w:r w:rsidRPr="005E16C1">
        <w:rPr>
          <w:rFonts w:ascii="Times New Roman" w:eastAsia="Times New Roman" w:hAnsi="Times New Roman" w:cs="Times New Roman"/>
          <w:iCs/>
          <w:color w:val="0D0D0D"/>
        </w:rPr>
        <w:t xml:space="preserve"> at 35.</w:t>
      </w:r>
    </w:p>
    <w:p w14:paraId="6B7B85BF" w14:textId="77777777" w:rsidR="006849C5" w:rsidRDefault="006849C5" w:rsidP="006849C5">
      <w:pPr>
        <w:spacing w:after="0" w:line="360" w:lineRule="auto"/>
        <w:contextualSpacing/>
        <w:rPr>
          <w:rFonts w:ascii="Times New Roman" w:eastAsia="Calibri" w:hAnsi="Times New Roman" w:cs="Times New Roman"/>
          <w:i/>
          <w:sz w:val="26"/>
          <w:szCs w:val="26"/>
        </w:rPr>
      </w:pPr>
    </w:p>
    <w:p w14:paraId="7CC6D443" w14:textId="77777777" w:rsidR="006849C5" w:rsidRPr="00B70ABB" w:rsidRDefault="006849C5" w:rsidP="006849C5">
      <w:pPr>
        <w:spacing w:after="0" w:line="360" w:lineRule="auto"/>
        <w:contextualSpacing/>
        <w:rPr>
          <w:rFonts w:ascii="Times New Roman" w:eastAsia="Calibri" w:hAnsi="Times New Roman" w:cs="Times New Roman"/>
          <w:sz w:val="26"/>
          <w:szCs w:val="26"/>
        </w:rPr>
      </w:pPr>
      <w:r w:rsidRPr="00B70ABB">
        <w:rPr>
          <w:rFonts w:ascii="Times New Roman" w:eastAsia="Calibri" w:hAnsi="Times New Roman" w:cs="Times New Roman"/>
          <w:i/>
          <w:sz w:val="26"/>
          <w:szCs w:val="26"/>
        </w:rPr>
        <w:t>Proposed</w:t>
      </w:r>
      <w:r w:rsidRPr="00B70ABB">
        <w:rPr>
          <w:rFonts w:ascii="Times New Roman" w:hAnsi="Times New Roman" w:cs="Times New Roman"/>
          <w:i/>
          <w:sz w:val="26"/>
          <w:szCs w:val="26"/>
        </w:rPr>
        <w:t xml:space="preserve"> Resolution:</w:t>
      </w:r>
      <w:r w:rsidRPr="00B70ABB">
        <w:rPr>
          <w:rFonts w:ascii="Times New Roman" w:hAnsi="Times New Roman" w:cs="Times New Roman"/>
          <w:sz w:val="26"/>
          <w:szCs w:val="26"/>
        </w:rPr>
        <w:t xml:space="preserve"> We are not currently </w:t>
      </w:r>
      <w:r>
        <w:rPr>
          <w:rFonts w:ascii="Times New Roman" w:hAnsi="Times New Roman" w:cs="Times New Roman"/>
          <w:sz w:val="26"/>
          <w:szCs w:val="26"/>
        </w:rPr>
        <w:t xml:space="preserve">requesting any clarifications or </w:t>
      </w:r>
      <w:r w:rsidRPr="00B70ABB">
        <w:rPr>
          <w:rFonts w:ascii="Times New Roman" w:hAnsi="Times New Roman" w:cs="Times New Roman"/>
          <w:sz w:val="26"/>
          <w:szCs w:val="26"/>
        </w:rPr>
        <w:t xml:space="preserve">proposing any changes to this aspect of the </w:t>
      </w:r>
      <w:r>
        <w:rPr>
          <w:rFonts w:ascii="Times New Roman" w:hAnsi="Times New Roman" w:cs="Times New Roman"/>
          <w:sz w:val="26"/>
          <w:szCs w:val="26"/>
        </w:rPr>
        <w:t xml:space="preserve">Proposed 2020 </w:t>
      </w:r>
      <w:r w:rsidRPr="00B70ABB">
        <w:rPr>
          <w:rFonts w:ascii="Times New Roman" w:hAnsi="Times New Roman" w:cs="Times New Roman"/>
          <w:sz w:val="26"/>
          <w:szCs w:val="26"/>
        </w:rPr>
        <w:t>USECP.</w:t>
      </w:r>
    </w:p>
    <w:p w14:paraId="72CA137C" w14:textId="77777777" w:rsidR="006849C5" w:rsidRPr="000A1752" w:rsidRDefault="006849C5" w:rsidP="006849C5">
      <w:pPr>
        <w:spacing w:after="0" w:line="360" w:lineRule="auto"/>
        <w:contextualSpacing/>
        <w:rPr>
          <w:rFonts w:ascii="Times New Roman" w:eastAsia="Times New Roman" w:hAnsi="Times New Roman" w:cs="Times New Roman"/>
        </w:rPr>
      </w:pPr>
    </w:p>
    <w:p w14:paraId="4D5A73B5" w14:textId="77777777" w:rsidR="006849C5" w:rsidRPr="004D5DE7" w:rsidRDefault="006849C5" w:rsidP="006849C5">
      <w:pPr>
        <w:keepNext/>
        <w:numPr>
          <w:ilvl w:val="0"/>
          <w:numId w:val="1"/>
        </w:numPr>
        <w:spacing w:after="0" w:line="360" w:lineRule="auto"/>
        <w:contextualSpacing/>
        <w:rPr>
          <w:rFonts w:ascii="Times New Roman" w:eastAsia="Calibri" w:hAnsi="Times New Roman" w:cs="Times New Roman"/>
          <w:sz w:val="26"/>
          <w:szCs w:val="26"/>
        </w:rPr>
      </w:pPr>
      <w:r w:rsidRPr="004D5DE7">
        <w:rPr>
          <w:rFonts w:ascii="Times New Roman" w:eastAsia="Times New Roman" w:hAnsi="Times New Roman" w:cs="Times New Roman"/>
          <w:b/>
          <w:sz w:val="26"/>
          <w:szCs w:val="26"/>
          <w:u w:val="single"/>
        </w:rPr>
        <w:lastRenderedPageBreak/>
        <w:t>Projected Enrollment Levels</w:t>
      </w:r>
    </w:p>
    <w:p w14:paraId="2215C3BE" w14:textId="77777777" w:rsidR="006849C5" w:rsidRPr="00533D1B" w:rsidRDefault="006849C5" w:rsidP="006849C5">
      <w:pPr>
        <w:keepNext/>
        <w:spacing w:after="0" w:line="360" w:lineRule="auto"/>
        <w:ind w:firstLine="720"/>
        <w:contextualSpacing/>
        <w:rPr>
          <w:rFonts w:ascii="Times New Roman" w:eastAsia="Times New Roman" w:hAnsi="Times New Roman" w:cs="Times New Roman"/>
          <w:sz w:val="26"/>
          <w:szCs w:val="26"/>
          <w:highlight w:val="yellow"/>
        </w:rPr>
      </w:pPr>
    </w:p>
    <w:p w14:paraId="38031376" w14:textId="77777777" w:rsidR="006849C5" w:rsidRPr="00B70ABB" w:rsidRDefault="006849C5" w:rsidP="006849C5">
      <w:pPr>
        <w:spacing w:after="0" w:line="360" w:lineRule="auto"/>
        <w:ind w:firstLine="720"/>
        <w:contextualSpacing/>
        <w:rPr>
          <w:rFonts w:ascii="Times New Roman" w:eastAsia="Times New Roman" w:hAnsi="Times New Roman" w:cs="Times New Roman"/>
          <w:sz w:val="26"/>
          <w:szCs w:val="26"/>
        </w:rPr>
      </w:pPr>
      <w:r w:rsidRPr="00B70ABB">
        <w:rPr>
          <w:rFonts w:ascii="Times New Roman" w:eastAsia="Times New Roman" w:hAnsi="Times New Roman" w:cs="Times New Roman"/>
          <w:sz w:val="26"/>
          <w:szCs w:val="26"/>
        </w:rPr>
        <w:t xml:space="preserve">Table </w:t>
      </w:r>
      <w:r>
        <w:rPr>
          <w:rFonts w:ascii="Times New Roman" w:eastAsia="Times New Roman" w:hAnsi="Times New Roman" w:cs="Times New Roman"/>
          <w:sz w:val="26"/>
          <w:szCs w:val="26"/>
        </w:rPr>
        <w:t>6</w:t>
      </w:r>
      <w:r w:rsidRPr="00B70ABB">
        <w:rPr>
          <w:rFonts w:ascii="Times New Roman" w:eastAsia="Times New Roman" w:hAnsi="Times New Roman" w:cs="Times New Roman"/>
          <w:sz w:val="26"/>
          <w:szCs w:val="26"/>
        </w:rPr>
        <w:t xml:space="preserve"> below shows the projected enrollment levels for </w:t>
      </w:r>
      <w:r>
        <w:rPr>
          <w:rFonts w:ascii="Times New Roman" w:eastAsia="Times New Roman" w:hAnsi="Times New Roman" w:cs="Times New Roman"/>
          <w:sz w:val="26"/>
          <w:szCs w:val="26"/>
        </w:rPr>
        <w:t>Duquesne’</w:t>
      </w:r>
      <w:r w:rsidRPr="00B70ABB">
        <w:rPr>
          <w:rFonts w:ascii="Times New Roman" w:eastAsia="Times New Roman" w:hAnsi="Times New Roman" w:cs="Times New Roman"/>
          <w:sz w:val="26"/>
          <w:szCs w:val="26"/>
        </w:rPr>
        <w:t xml:space="preserve">s CAP, </w:t>
      </w:r>
      <w:r>
        <w:rPr>
          <w:rFonts w:ascii="Times New Roman" w:eastAsia="Times New Roman" w:hAnsi="Times New Roman" w:cs="Times New Roman"/>
          <w:sz w:val="26"/>
          <w:szCs w:val="26"/>
        </w:rPr>
        <w:t>LIURP (Smart Comfort)</w:t>
      </w:r>
      <w:r w:rsidRPr="00B70ABB">
        <w:rPr>
          <w:rFonts w:ascii="Times New Roman" w:eastAsia="Times New Roman" w:hAnsi="Times New Roman" w:cs="Times New Roman"/>
          <w:sz w:val="26"/>
          <w:szCs w:val="26"/>
        </w:rPr>
        <w:t xml:space="preserve">, CARES, and the Hardship Fund programs. </w:t>
      </w:r>
    </w:p>
    <w:p w14:paraId="690E5BA0" w14:textId="77777777" w:rsidR="006849C5" w:rsidRPr="00533D1B" w:rsidRDefault="006849C5" w:rsidP="006849C5">
      <w:pPr>
        <w:spacing w:after="0" w:line="360" w:lineRule="auto"/>
        <w:ind w:firstLine="720"/>
        <w:contextualSpacing/>
        <w:rPr>
          <w:rFonts w:ascii="Times New Roman" w:eastAsia="Times New Roman" w:hAnsi="Times New Roman" w:cs="Times New Roman"/>
          <w:sz w:val="26"/>
          <w:szCs w:val="26"/>
          <w:highlight w:val="yellow"/>
        </w:rPr>
      </w:pPr>
    </w:p>
    <w:p w14:paraId="66DDE715" w14:textId="77777777" w:rsidR="006849C5" w:rsidRPr="0091178B" w:rsidRDefault="006849C5" w:rsidP="006849C5">
      <w:pPr>
        <w:keepNext/>
        <w:spacing w:after="0" w:line="240" w:lineRule="auto"/>
        <w:contextualSpacing/>
        <w:jc w:val="center"/>
        <w:outlineLvl w:val="4"/>
        <w:rPr>
          <w:rFonts w:ascii="Times New Roman" w:eastAsia="Times New Roman" w:hAnsi="Times New Roman" w:cs="Times New Roman"/>
          <w:b/>
          <w:sz w:val="26"/>
          <w:szCs w:val="26"/>
        </w:rPr>
      </w:pPr>
      <w:r w:rsidRPr="0091178B">
        <w:rPr>
          <w:rFonts w:ascii="Times New Roman" w:eastAsia="Times New Roman" w:hAnsi="Times New Roman" w:cs="Times New Roman"/>
          <w:b/>
          <w:sz w:val="26"/>
          <w:szCs w:val="26"/>
        </w:rPr>
        <w:t xml:space="preserve">Table </w:t>
      </w:r>
      <w:r>
        <w:rPr>
          <w:rFonts w:ascii="Times New Roman" w:eastAsia="Times New Roman" w:hAnsi="Times New Roman" w:cs="Times New Roman"/>
          <w:b/>
          <w:sz w:val="26"/>
          <w:szCs w:val="26"/>
        </w:rPr>
        <w:t>6</w:t>
      </w:r>
    </w:p>
    <w:p w14:paraId="69F7084A" w14:textId="77777777" w:rsidR="006849C5" w:rsidRPr="0091178B" w:rsidRDefault="006849C5" w:rsidP="006849C5">
      <w:pPr>
        <w:keepNext/>
        <w:spacing w:after="0" w:line="240" w:lineRule="auto"/>
        <w:contextualSpacing/>
        <w:jc w:val="center"/>
        <w:outlineLvl w:val="4"/>
        <w:rPr>
          <w:rFonts w:ascii="Times New Roman" w:eastAsia="Times New Roman" w:hAnsi="Times New Roman" w:cs="Times New Roman"/>
          <w:b/>
          <w:sz w:val="26"/>
          <w:szCs w:val="26"/>
        </w:rPr>
      </w:pPr>
      <w:r w:rsidRPr="0091178B">
        <w:rPr>
          <w:rFonts w:ascii="Times New Roman" w:eastAsia="Times New Roman" w:hAnsi="Times New Roman" w:cs="Times New Roman"/>
          <w:b/>
          <w:sz w:val="26"/>
          <w:szCs w:val="26"/>
        </w:rPr>
        <w:t>Projected Enrollment Levels</w:t>
      </w:r>
    </w:p>
    <w:tbl>
      <w:tblPr>
        <w:tblStyle w:val="TableGrid"/>
        <w:tblW w:w="0" w:type="auto"/>
        <w:tblLook w:val="04A0" w:firstRow="1" w:lastRow="0" w:firstColumn="1" w:lastColumn="0" w:noHBand="0" w:noVBand="1"/>
      </w:tblPr>
      <w:tblGrid>
        <w:gridCol w:w="1922"/>
        <w:gridCol w:w="1176"/>
        <w:gridCol w:w="1176"/>
        <w:gridCol w:w="1031"/>
        <w:gridCol w:w="1252"/>
        <w:gridCol w:w="1107"/>
        <w:gridCol w:w="1331"/>
      </w:tblGrid>
      <w:tr w:rsidR="006849C5" w:rsidRPr="0091178B" w14:paraId="544EBD94" w14:textId="77777777" w:rsidTr="00A45D86">
        <w:tc>
          <w:tcPr>
            <w:tcW w:w="1922" w:type="dxa"/>
            <w:vAlign w:val="center"/>
          </w:tcPr>
          <w:p w14:paraId="4505DBCB" w14:textId="77777777" w:rsidR="006849C5" w:rsidRPr="0091178B" w:rsidRDefault="006849C5" w:rsidP="00A45D86">
            <w:pPr>
              <w:pStyle w:val="BodyTextIndent"/>
              <w:keepNext/>
              <w:spacing w:line="240" w:lineRule="auto"/>
              <w:ind w:firstLine="0"/>
              <w:jc w:val="center"/>
              <w:rPr>
                <w:sz w:val="24"/>
                <w:szCs w:val="24"/>
              </w:rPr>
            </w:pPr>
          </w:p>
        </w:tc>
        <w:tc>
          <w:tcPr>
            <w:tcW w:w="1176" w:type="dxa"/>
            <w:vAlign w:val="center"/>
          </w:tcPr>
          <w:p w14:paraId="0CCDDD94"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2020</w:t>
            </w:r>
          </w:p>
        </w:tc>
        <w:tc>
          <w:tcPr>
            <w:tcW w:w="1176" w:type="dxa"/>
            <w:vAlign w:val="center"/>
          </w:tcPr>
          <w:p w14:paraId="50BA40A5"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2021</w:t>
            </w:r>
          </w:p>
        </w:tc>
        <w:tc>
          <w:tcPr>
            <w:tcW w:w="1031" w:type="dxa"/>
            <w:vAlign w:val="center"/>
          </w:tcPr>
          <w:p w14:paraId="144ED788"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2022</w:t>
            </w:r>
          </w:p>
        </w:tc>
        <w:tc>
          <w:tcPr>
            <w:tcW w:w="1252" w:type="dxa"/>
          </w:tcPr>
          <w:p w14:paraId="2FAF2ADD"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2023</w:t>
            </w:r>
          </w:p>
        </w:tc>
        <w:tc>
          <w:tcPr>
            <w:tcW w:w="1107" w:type="dxa"/>
          </w:tcPr>
          <w:p w14:paraId="6E0C2B70"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2024</w:t>
            </w:r>
          </w:p>
        </w:tc>
        <w:tc>
          <w:tcPr>
            <w:tcW w:w="1331" w:type="dxa"/>
          </w:tcPr>
          <w:p w14:paraId="63EB48A5" w14:textId="77777777" w:rsidR="006849C5" w:rsidRPr="0091178B" w:rsidRDefault="006849C5" w:rsidP="00A45D86">
            <w:pPr>
              <w:pStyle w:val="BodyTextIndent"/>
              <w:keepNext/>
              <w:spacing w:line="240" w:lineRule="auto"/>
              <w:ind w:firstLine="0"/>
              <w:jc w:val="center"/>
              <w:rPr>
                <w:b/>
                <w:sz w:val="24"/>
                <w:szCs w:val="24"/>
              </w:rPr>
            </w:pPr>
            <w:r w:rsidRPr="0091178B">
              <w:rPr>
                <w:b/>
                <w:sz w:val="24"/>
                <w:szCs w:val="24"/>
              </w:rPr>
              <w:t>2025</w:t>
            </w:r>
          </w:p>
        </w:tc>
      </w:tr>
      <w:tr w:rsidR="006849C5" w:rsidRPr="0091178B" w14:paraId="6F8BAA7C" w14:textId="77777777" w:rsidTr="00A45D86">
        <w:tc>
          <w:tcPr>
            <w:tcW w:w="1922" w:type="dxa"/>
            <w:vAlign w:val="center"/>
          </w:tcPr>
          <w:p w14:paraId="6BCBB639" w14:textId="77777777" w:rsidR="006849C5" w:rsidRPr="0091178B" w:rsidRDefault="006849C5" w:rsidP="00A45D86">
            <w:pPr>
              <w:keepNext/>
              <w:spacing w:after="0" w:line="240" w:lineRule="auto"/>
              <w:jc w:val="center"/>
              <w:rPr>
                <w:rFonts w:ascii="Times New Roman" w:hAnsi="Times New Roman"/>
                <w:sz w:val="24"/>
                <w:szCs w:val="24"/>
              </w:rPr>
            </w:pPr>
            <w:r w:rsidRPr="0091178B">
              <w:rPr>
                <w:rFonts w:ascii="Times New Roman" w:hAnsi="Times New Roman"/>
                <w:sz w:val="24"/>
                <w:szCs w:val="24"/>
              </w:rPr>
              <w:t>CAP</w:t>
            </w:r>
          </w:p>
        </w:tc>
        <w:tc>
          <w:tcPr>
            <w:tcW w:w="1176" w:type="dxa"/>
            <w:vAlign w:val="center"/>
          </w:tcPr>
          <w:p w14:paraId="011A9249" w14:textId="77777777" w:rsidR="006849C5" w:rsidRPr="0091178B" w:rsidRDefault="006849C5" w:rsidP="00A45D86">
            <w:pPr>
              <w:pStyle w:val="BodyTextIndent"/>
              <w:keepNext/>
              <w:spacing w:line="240" w:lineRule="auto"/>
              <w:ind w:firstLine="0"/>
              <w:jc w:val="center"/>
              <w:rPr>
                <w:sz w:val="24"/>
                <w:szCs w:val="24"/>
              </w:rPr>
            </w:pPr>
            <w:r>
              <w:rPr>
                <w:sz w:val="24"/>
                <w:szCs w:val="24"/>
              </w:rPr>
              <w:t>36,585</w:t>
            </w:r>
          </w:p>
        </w:tc>
        <w:tc>
          <w:tcPr>
            <w:tcW w:w="1176" w:type="dxa"/>
            <w:vAlign w:val="center"/>
          </w:tcPr>
          <w:p w14:paraId="736AAB72" w14:textId="77777777" w:rsidR="006849C5" w:rsidRPr="0091178B" w:rsidRDefault="006849C5" w:rsidP="00A45D86">
            <w:pPr>
              <w:pStyle w:val="BodyTextIndent"/>
              <w:keepNext/>
              <w:spacing w:line="240" w:lineRule="auto"/>
              <w:ind w:firstLine="0"/>
              <w:jc w:val="center"/>
              <w:rPr>
                <w:sz w:val="24"/>
                <w:szCs w:val="24"/>
              </w:rPr>
            </w:pPr>
            <w:r>
              <w:rPr>
                <w:sz w:val="24"/>
                <w:szCs w:val="24"/>
              </w:rPr>
              <w:t>36,951</w:t>
            </w:r>
          </w:p>
        </w:tc>
        <w:tc>
          <w:tcPr>
            <w:tcW w:w="1031" w:type="dxa"/>
            <w:vAlign w:val="center"/>
          </w:tcPr>
          <w:p w14:paraId="5E4025B5" w14:textId="77777777" w:rsidR="006849C5" w:rsidRPr="0091178B" w:rsidRDefault="006849C5" w:rsidP="00A45D86">
            <w:pPr>
              <w:pStyle w:val="BodyTextIndent"/>
              <w:keepNext/>
              <w:spacing w:line="240" w:lineRule="auto"/>
              <w:ind w:firstLine="0"/>
              <w:jc w:val="center"/>
              <w:rPr>
                <w:sz w:val="24"/>
                <w:szCs w:val="24"/>
              </w:rPr>
            </w:pPr>
            <w:r>
              <w:rPr>
                <w:sz w:val="24"/>
                <w:szCs w:val="24"/>
              </w:rPr>
              <w:t>37,320</w:t>
            </w:r>
          </w:p>
        </w:tc>
        <w:tc>
          <w:tcPr>
            <w:tcW w:w="1252" w:type="dxa"/>
            <w:vAlign w:val="center"/>
          </w:tcPr>
          <w:p w14:paraId="5DF36858" w14:textId="77777777" w:rsidR="006849C5" w:rsidRPr="0091178B" w:rsidRDefault="006849C5" w:rsidP="00A45D86">
            <w:pPr>
              <w:pStyle w:val="BodyTextIndent"/>
              <w:keepNext/>
              <w:spacing w:line="240" w:lineRule="auto"/>
              <w:ind w:firstLine="0"/>
              <w:jc w:val="center"/>
              <w:rPr>
                <w:sz w:val="24"/>
                <w:szCs w:val="24"/>
              </w:rPr>
            </w:pPr>
            <w:r>
              <w:rPr>
                <w:sz w:val="24"/>
                <w:szCs w:val="24"/>
              </w:rPr>
              <w:t>37,694</w:t>
            </w:r>
          </w:p>
        </w:tc>
        <w:tc>
          <w:tcPr>
            <w:tcW w:w="1107" w:type="dxa"/>
            <w:vAlign w:val="center"/>
          </w:tcPr>
          <w:p w14:paraId="5DF6DEC5" w14:textId="77777777" w:rsidR="006849C5" w:rsidRPr="0091178B" w:rsidRDefault="006849C5" w:rsidP="00A45D86">
            <w:pPr>
              <w:pStyle w:val="BodyTextIndent"/>
              <w:keepNext/>
              <w:spacing w:line="240" w:lineRule="auto"/>
              <w:ind w:firstLine="0"/>
              <w:jc w:val="center"/>
              <w:rPr>
                <w:sz w:val="24"/>
                <w:szCs w:val="24"/>
              </w:rPr>
            </w:pPr>
            <w:r>
              <w:rPr>
                <w:sz w:val="24"/>
                <w:szCs w:val="24"/>
              </w:rPr>
              <w:t>38,070</w:t>
            </w:r>
          </w:p>
        </w:tc>
        <w:tc>
          <w:tcPr>
            <w:tcW w:w="1331" w:type="dxa"/>
            <w:vAlign w:val="center"/>
          </w:tcPr>
          <w:p w14:paraId="62CD0D7F" w14:textId="77777777" w:rsidR="006849C5" w:rsidRPr="0091178B" w:rsidRDefault="006849C5" w:rsidP="00A45D86">
            <w:pPr>
              <w:pStyle w:val="BodyTextIndent"/>
              <w:keepNext/>
              <w:spacing w:line="240" w:lineRule="auto"/>
              <w:ind w:firstLine="0"/>
              <w:jc w:val="center"/>
              <w:rPr>
                <w:sz w:val="24"/>
                <w:szCs w:val="24"/>
              </w:rPr>
            </w:pPr>
            <w:r>
              <w:rPr>
                <w:sz w:val="24"/>
                <w:szCs w:val="24"/>
              </w:rPr>
              <w:t>38,451</w:t>
            </w:r>
          </w:p>
        </w:tc>
      </w:tr>
      <w:tr w:rsidR="006849C5" w:rsidRPr="0091178B" w14:paraId="11438FBE" w14:textId="77777777" w:rsidTr="00A45D86">
        <w:tc>
          <w:tcPr>
            <w:tcW w:w="1922" w:type="dxa"/>
            <w:vAlign w:val="center"/>
          </w:tcPr>
          <w:p w14:paraId="5C183FB8" w14:textId="77777777" w:rsidR="006849C5" w:rsidRPr="0091178B" w:rsidRDefault="006849C5" w:rsidP="00A45D86">
            <w:pPr>
              <w:keepNext/>
              <w:spacing w:after="0" w:line="240" w:lineRule="auto"/>
              <w:jc w:val="center"/>
              <w:rPr>
                <w:rFonts w:ascii="Times New Roman" w:hAnsi="Times New Roman"/>
                <w:sz w:val="24"/>
                <w:szCs w:val="24"/>
              </w:rPr>
            </w:pPr>
            <w:r>
              <w:rPr>
                <w:rFonts w:ascii="Times New Roman" w:hAnsi="Times New Roman"/>
                <w:sz w:val="24"/>
                <w:szCs w:val="24"/>
              </w:rPr>
              <w:t xml:space="preserve">LIURP </w:t>
            </w:r>
            <w:r>
              <w:rPr>
                <w:rFonts w:ascii="Times New Roman" w:hAnsi="Times New Roman"/>
                <w:sz w:val="24"/>
                <w:szCs w:val="24"/>
              </w:rPr>
              <w:br/>
              <w:t>(Smart Comfort)</w:t>
            </w:r>
          </w:p>
        </w:tc>
        <w:tc>
          <w:tcPr>
            <w:tcW w:w="1176" w:type="dxa"/>
            <w:vAlign w:val="center"/>
          </w:tcPr>
          <w:p w14:paraId="29516C9B"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c>
          <w:tcPr>
            <w:tcW w:w="1176" w:type="dxa"/>
            <w:vAlign w:val="center"/>
          </w:tcPr>
          <w:p w14:paraId="33C04C54"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c>
          <w:tcPr>
            <w:tcW w:w="1031" w:type="dxa"/>
            <w:vAlign w:val="center"/>
          </w:tcPr>
          <w:p w14:paraId="733CFA12"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c>
          <w:tcPr>
            <w:tcW w:w="1252" w:type="dxa"/>
            <w:vAlign w:val="center"/>
          </w:tcPr>
          <w:p w14:paraId="0552704A"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c>
          <w:tcPr>
            <w:tcW w:w="1107" w:type="dxa"/>
            <w:vAlign w:val="center"/>
          </w:tcPr>
          <w:p w14:paraId="46AA8227"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c>
          <w:tcPr>
            <w:tcW w:w="1331" w:type="dxa"/>
            <w:vAlign w:val="center"/>
          </w:tcPr>
          <w:p w14:paraId="164FDFA6" w14:textId="77777777" w:rsidR="006849C5" w:rsidRPr="0091178B" w:rsidRDefault="006849C5" w:rsidP="00A45D86">
            <w:pPr>
              <w:pStyle w:val="BodyTextIndent"/>
              <w:keepNext/>
              <w:spacing w:line="240" w:lineRule="auto"/>
              <w:ind w:firstLine="0"/>
              <w:jc w:val="center"/>
              <w:rPr>
                <w:sz w:val="24"/>
                <w:szCs w:val="24"/>
              </w:rPr>
            </w:pPr>
            <w:r>
              <w:rPr>
                <w:sz w:val="24"/>
                <w:szCs w:val="24"/>
              </w:rPr>
              <w:t>3,100</w:t>
            </w:r>
          </w:p>
        </w:tc>
      </w:tr>
      <w:tr w:rsidR="006849C5" w:rsidRPr="0091178B" w14:paraId="73C3B14D" w14:textId="77777777" w:rsidTr="00A45D86">
        <w:tc>
          <w:tcPr>
            <w:tcW w:w="1922" w:type="dxa"/>
            <w:vAlign w:val="center"/>
          </w:tcPr>
          <w:p w14:paraId="67EE147C" w14:textId="77777777" w:rsidR="006849C5" w:rsidRPr="0091178B" w:rsidRDefault="006849C5" w:rsidP="00A45D86">
            <w:pPr>
              <w:keepNext/>
              <w:spacing w:after="0" w:line="240" w:lineRule="auto"/>
              <w:jc w:val="center"/>
              <w:rPr>
                <w:rFonts w:ascii="Times New Roman" w:hAnsi="Times New Roman"/>
                <w:sz w:val="24"/>
                <w:szCs w:val="24"/>
              </w:rPr>
            </w:pPr>
            <w:r w:rsidRPr="0091178B">
              <w:rPr>
                <w:rFonts w:ascii="Times New Roman" w:hAnsi="Times New Roman"/>
                <w:sz w:val="24"/>
                <w:szCs w:val="24"/>
              </w:rPr>
              <w:t>CARES</w:t>
            </w:r>
          </w:p>
        </w:tc>
        <w:tc>
          <w:tcPr>
            <w:tcW w:w="1176" w:type="dxa"/>
            <w:vAlign w:val="center"/>
          </w:tcPr>
          <w:p w14:paraId="3394B62F"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c>
          <w:tcPr>
            <w:tcW w:w="1176" w:type="dxa"/>
            <w:vAlign w:val="center"/>
          </w:tcPr>
          <w:p w14:paraId="6B1DFA72"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c>
          <w:tcPr>
            <w:tcW w:w="1031" w:type="dxa"/>
            <w:vAlign w:val="center"/>
          </w:tcPr>
          <w:p w14:paraId="781DCB4A"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c>
          <w:tcPr>
            <w:tcW w:w="1252" w:type="dxa"/>
            <w:vAlign w:val="center"/>
          </w:tcPr>
          <w:p w14:paraId="2A0CDB08"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c>
          <w:tcPr>
            <w:tcW w:w="1107" w:type="dxa"/>
            <w:vAlign w:val="center"/>
          </w:tcPr>
          <w:p w14:paraId="4A3B9334"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c>
          <w:tcPr>
            <w:tcW w:w="1331" w:type="dxa"/>
            <w:vAlign w:val="center"/>
          </w:tcPr>
          <w:p w14:paraId="6A8B0ECD" w14:textId="77777777" w:rsidR="006849C5" w:rsidRPr="0091178B" w:rsidRDefault="006849C5" w:rsidP="00A45D86">
            <w:pPr>
              <w:pStyle w:val="BodyTextIndent"/>
              <w:keepNext/>
              <w:spacing w:line="240" w:lineRule="auto"/>
              <w:ind w:firstLine="0"/>
              <w:jc w:val="center"/>
              <w:rPr>
                <w:sz w:val="24"/>
                <w:szCs w:val="24"/>
              </w:rPr>
            </w:pPr>
            <w:r>
              <w:rPr>
                <w:sz w:val="24"/>
                <w:szCs w:val="24"/>
              </w:rPr>
              <w:t>12,640</w:t>
            </w:r>
          </w:p>
        </w:tc>
      </w:tr>
      <w:tr w:rsidR="006849C5" w:rsidRPr="00533D1B" w14:paraId="5C248508" w14:textId="77777777" w:rsidTr="00A45D86">
        <w:tc>
          <w:tcPr>
            <w:tcW w:w="1922" w:type="dxa"/>
            <w:vAlign w:val="center"/>
          </w:tcPr>
          <w:p w14:paraId="3575C737" w14:textId="77777777" w:rsidR="006849C5" w:rsidRPr="0091178B" w:rsidRDefault="006849C5" w:rsidP="00A45D86">
            <w:pPr>
              <w:keepNext/>
              <w:spacing w:after="0" w:line="240" w:lineRule="auto"/>
              <w:jc w:val="center"/>
              <w:rPr>
                <w:rFonts w:ascii="Times New Roman" w:hAnsi="Times New Roman"/>
                <w:sz w:val="24"/>
                <w:szCs w:val="24"/>
              </w:rPr>
            </w:pPr>
            <w:r w:rsidRPr="0091178B">
              <w:rPr>
                <w:rFonts w:ascii="Times New Roman" w:hAnsi="Times New Roman"/>
                <w:sz w:val="24"/>
                <w:szCs w:val="24"/>
              </w:rPr>
              <w:t>Hardship Fund</w:t>
            </w:r>
          </w:p>
        </w:tc>
        <w:tc>
          <w:tcPr>
            <w:tcW w:w="1176" w:type="dxa"/>
            <w:vAlign w:val="center"/>
          </w:tcPr>
          <w:p w14:paraId="026866B8"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c>
          <w:tcPr>
            <w:tcW w:w="1176" w:type="dxa"/>
            <w:vAlign w:val="center"/>
          </w:tcPr>
          <w:p w14:paraId="7A395D3C"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c>
          <w:tcPr>
            <w:tcW w:w="1031" w:type="dxa"/>
            <w:vAlign w:val="center"/>
          </w:tcPr>
          <w:p w14:paraId="05BAB014"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c>
          <w:tcPr>
            <w:tcW w:w="1252" w:type="dxa"/>
            <w:vAlign w:val="center"/>
          </w:tcPr>
          <w:p w14:paraId="66019B3F"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c>
          <w:tcPr>
            <w:tcW w:w="1107" w:type="dxa"/>
            <w:vAlign w:val="center"/>
          </w:tcPr>
          <w:p w14:paraId="66ADB1A0"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c>
          <w:tcPr>
            <w:tcW w:w="1331" w:type="dxa"/>
            <w:vAlign w:val="center"/>
          </w:tcPr>
          <w:p w14:paraId="30843CFD" w14:textId="77777777" w:rsidR="006849C5" w:rsidRPr="0091178B" w:rsidRDefault="006849C5" w:rsidP="00A45D86">
            <w:pPr>
              <w:pStyle w:val="BodyTextIndent"/>
              <w:keepNext/>
              <w:spacing w:line="240" w:lineRule="auto"/>
              <w:ind w:firstLine="0"/>
              <w:jc w:val="center"/>
              <w:rPr>
                <w:sz w:val="24"/>
                <w:szCs w:val="24"/>
              </w:rPr>
            </w:pPr>
            <w:r>
              <w:rPr>
                <w:sz w:val="24"/>
                <w:szCs w:val="24"/>
              </w:rPr>
              <w:t>1,880</w:t>
            </w:r>
          </w:p>
        </w:tc>
      </w:tr>
    </w:tbl>
    <w:p w14:paraId="00107CEB" w14:textId="77777777" w:rsidR="006849C5" w:rsidRPr="00CD5154" w:rsidRDefault="006849C5" w:rsidP="006849C5">
      <w:pPr>
        <w:spacing w:after="0" w:line="240" w:lineRule="auto"/>
        <w:contextualSpacing/>
        <w:rPr>
          <w:rFonts w:ascii="Times New Roman" w:eastAsia="Times New Roman" w:hAnsi="Times New Roman" w:cs="Times New Roman"/>
        </w:rPr>
      </w:pPr>
      <w:bookmarkStart w:id="44" w:name="_Hlk48037637"/>
      <w:r w:rsidRPr="00277A11">
        <w:rPr>
          <w:rFonts w:ascii="Times New Roman" w:eastAsia="Times New Roman" w:hAnsi="Times New Roman" w:cs="Times New Roman"/>
          <w:i/>
        </w:rPr>
        <w:t>Sources</w:t>
      </w:r>
      <w:r w:rsidRPr="00CD5154">
        <w:rPr>
          <w:rFonts w:ascii="Times New Roman" w:eastAsia="Times New Roman" w:hAnsi="Times New Roman" w:cs="Times New Roman"/>
        </w:rPr>
        <w:t>:</w:t>
      </w:r>
      <w:r>
        <w:rPr>
          <w:rFonts w:ascii="Times New Roman" w:eastAsia="Times New Roman" w:hAnsi="Times New Roman" w:cs="Times New Roman"/>
        </w:rPr>
        <w:t xml:space="preserve"> CAP projected enrollment numbers are from </w:t>
      </w:r>
      <w:r w:rsidRPr="00010DD1">
        <w:rPr>
          <w:rFonts w:ascii="Times New Roman" w:eastAsia="Times New Roman" w:hAnsi="Times New Roman" w:cs="Times New Roman"/>
        </w:rPr>
        <w:t>Proposed 2020</w:t>
      </w:r>
      <w:r>
        <w:rPr>
          <w:rFonts w:ascii="Times New Roman" w:eastAsia="Times New Roman" w:hAnsi="Times New Roman" w:cs="Times New Roman"/>
        </w:rPr>
        <w:t xml:space="preserve"> USEC</w:t>
      </w:r>
      <w:r w:rsidRPr="00010DD1">
        <w:rPr>
          <w:rFonts w:ascii="Times New Roman" w:eastAsia="Times New Roman" w:hAnsi="Times New Roman" w:cs="Times New Roman"/>
        </w:rPr>
        <w:t xml:space="preserve">P at </w:t>
      </w:r>
      <w:r>
        <w:rPr>
          <w:rFonts w:ascii="Times New Roman" w:eastAsia="Times New Roman" w:hAnsi="Times New Roman" w:cs="Times New Roman"/>
        </w:rPr>
        <w:t>18.  LIURP projected enrollment numbers are from Proposed 2020 USECP at 34.  CARES projected enrollment numbers are from Proposed 2020 USECP at 22.  Hardship Fund projected enrollment numbers are from Proposed 2020 USECP at 25.</w:t>
      </w:r>
      <w:bookmarkEnd w:id="44"/>
    </w:p>
    <w:p w14:paraId="13950443" w14:textId="77777777" w:rsidR="006849C5" w:rsidRPr="00CD5154" w:rsidRDefault="006849C5" w:rsidP="006849C5">
      <w:pPr>
        <w:spacing w:after="0" w:line="240" w:lineRule="auto"/>
        <w:contextualSpacing/>
        <w:rPr>
          <w:rFonts w:ascii="Times New Roman" w:eastAsia="Times New Roman" w:hAnsi="Times New Roman" w:cs="Times New Roman"/>
        </w:rPr>
      </w:pPr>
    </w:p>
    <w:p w14:paraId="56D13D5B" w14:textId="5AAB8D6B" w:rsidR="006849C5" w:rsidRPr="008D296A" w:rsidRDefault="002C5D6E" w:rsidP="006849C5">
      <w:pPr>
        <w:pStyle w:val="ListParagraph"/>
        <w:keepNext/>
        <w:tabs>
          <w:tab w:val="left" w:pos="720"/>
        </w:tabs>
        <w:spacing w:after="0" w:line="360" w:lineRule="auto"/>
        <w:ind w:left="0"/>
        <w:rPr>
          <w:rFonts w:ascii="Times New Roman" w:eastAsia="Times New Roman" w:hAnsi="Times New Roman" w:cs="Times New Roman"/>
          <w:i/>
          <w:color w:val="0D0D0D"/>
          <w:sz w:val="26"/>
          <w:szCs w:val="26"/>
        </w:rPr>
      </w:pPr>
      <w:r>
        <w:rPr>
          <w:rFonts w:ascii="Times New Roman" w:eastAsia="Times New Roman" w:hAnsi="Times New Roman" w:cs="Times New Roman"/>
          <w:i/>
          <w:iCs/>
          <w:color w:val="0D0D0D"/>
          <w:sz w:val="26"/>
          <w:szCs w:val="26"/>
        </w:rPr>
        <w:t xml:space="preserve">a. </w:t>
      </w:r>
      <w:r w:rsidR="006849C5">
        <w:rPr>
          <w:rFonts w:ascii="Times New Roman" w:eastAsia="Times New Roman" w:hAnsi="Times New Roman" w:cs="Times New Roman"/>
          <w:i/>
          <w:iCs/>
          <w:color w:val="0D0D0D"/>
          <w:sz w:val="26"/>
          <w:szCs w:val="26"/>
        </w:rPr>
        <w:t>LIURP, CARES, and Hardship Fund Enrollment Projections</w:t>
      </w:r>
      <w:r w:rsidR="006849C5">
        <w:rPr>
          <w:rFonts w:ascii="Times New Roman" w:eastAsia="Times New Roman" w:hAnsi="Times New Roman" w:cs="Times New Roman"/>
          <w:color w:val="0D0D0D"/>
          <w:sz w:val="26"/>
          <w:szCs w:val="26"/>
        </w:rPr>
        <w:t xml:space="preserve"> </w:t>
      </w:r>
      <w:bookmarkStart w:id="45" w:name="_Hlk55563289"/>
      <w:r w:rsidR="006849C5">
        <w:rPr>
          <w:rFonts w:ascii="Times New Roman" w:eastAsia="Times New Roman" w:hAnsi="Times New Roman" w:cs="Times New Roman"/>
          <w:color w:val="0D0D0D"/>
          <w:sz w:val="26"/>
          <w:szCs w:val="26"/>
        </w:rPr>
        <w:t>– Clarification Requested</w:t>
      </w:r>
      <w:bookmarkEnd w:id="45"/>
    </w:p>
    <w:p w14:paraId="342BAA57" w14:textId="77777777" w:rsidR="006849C5" w:rsidRDefault="006849C5" w:rsidP="006849C5">
      <w:pPr>
        <w:keepNext/>
        <w:tabs>
          <w:tab w:val="left" w:pos="720"/>
        </w:tabs>
        <w:spacing w:after="0" w:line="360" w:lineRule="auto"/>
        <w:rPr>
          <w:rFonts w:ascii="Times New Roman" w:eastAsia="Times New Roman" w:hAnsi="Times New Roman" w:cs="Times New Roman"/>
          <w:i/>
          <w:iCs/>
          <w:color w:val="0D0D0D"/>
          <w:sz w:val="26"/>
          <w:szCs w:val="26"/>
        </w:rPr>
      </w:pPr>
    </w:p>
    <w:p w14:paraId="0A328A8D" w14:textId="77777777" w:rsidR="006849C5" w:rsidRPr="00A36AF1" w:rsidRDefault="006849C5" w:rsidP="006849C5">
      <w:pPr>
        <w:tabs>
          <w:tab w:val="left" w:pos="720"/>
        </w:tabs>
        <w:spacing w:after="0" w:line="360" w:lineRule="auto"/>
        <w:ind w:firstLine="720"/>
        <w:rPr>
          <w:rFonts w:ascii="Times New Roman" w:eastAsia="Times New Roman" w:hAnsi="Times New Roman" w:cs="Times New Roman"/>
          <w:color w:val="0D0D0D"/>
          <w:sz w:val="26"/>
          <w:szCs w:val="26"/>
        </w:rPr>
      </w:pPr>
      <w:r>
        <w:rPr>
          <w:rFonts w:ascii="Times New Roman" w:eastAsia="Times New Roman" w:hAnsi="Times New Roman" w:cs="Times New Roman"/>
          <w:color w:val="0D0D0D"/>
          <w:sz w:val="26"/>
          <w:szCs w:val="26"/>
        </w:rPr>
        <w:t xml:space="preserve">Duquesne projects that CAP enrollment will increase by 1% yearly, but the enrollments for its other universal service programs are projected to remain static.  </w:t>
      </w:r>
    </w:p>
    <w:p w14:paraId="4FF9E683" w14:textId="77777777" w:rsidR="006849C5" w:rsidRPr="00A36AF1" w:rsidRDefault="006849C5" w:rsidP="006849C5">
      <w:pPr>
        <w:tabs>
          <w:tab w:val="left" w:pos="720"/>
        </w:tabs>
        <w:spacing w:after="0" w:line="360" w:lineRule="auto"/>
        <w:ind w:left="720"/>
        <w:rPr>
          <w:rFonts w:ascii="Times New Roman" w:eastAsia="Times New Roman" w:hAnsi="Times New Roman" w:cs="Times New Roman"/>
          <w:color w:val="0D0D0D"/>
          <w:sz w:val="26"/>
          <w:szCs w:val="26"/>
        </w:rPr>
      </w:pPr>
    </w:p>
    <w:p w14:paraId="410D1EA2" w14:textId="025D186B" w:rsidR="006849C5" w:rsidRDefault="006849C5" w:rsidP="006849C5">
      <w:pPr>
        <w:tabs>
          <w:tab w:val="left" w:pos="720"/>
        </w:tabs>
        <w:spacing w:after="0" w:line="360" w:lineRule="auto"/>
        <w:rPr>
          <w:rFonts w:ascii="Times New Roman" w:eastAsia="Times New Roman" w:hAnsi="Times New Roman" w:cs="Times New Roman"/>
          <w:color w:val="0D0D0D"/>
          <w:sz w:val="26"/>
          <w:szCs w:val="26"/>
        </w:rPr>
      </w:pPr>
      <w:r>
        <w:rPr>
          <w:rFonts w:ascii="Times New Roman" w:eastAsia="Times New Roman" w:hAnsi="Times New Roman" w:cs="Times New Roman"/>
          <w:i/>
          <w:iCs/>
          <w:color w:val="0D0D0D"/>
          <w:sz w:val="26"/>
          <w:szCs w:val="26"/>
        </w:rPr>
        <w:t>Proposed Resolution</w:t>
      </w:r>
      <w:r>
        <w:rPr>
          <w:rFonts w:ascii="Times New Roman" w:eastAsia="Times New Roman" w:hAnsi="Times New Roman" w:cs="Times New Roman"/>
          <w:color w:val="0D0D0D"/>
          <w:sz w:val="26"/>
          <w:szCs w:val="26"/>
        </w:rPr>
        <w:t xml:space="preserve">: In its response to this Tentative Order, Duquesne should provide clarification on why it projects static enrollment levels for its LIURP, CARES, and Hardship Fund programs through 2025. </w:t>
      </w:r>
    </w:p>
    <w:p w14:paraId="487E6C7B" w14:textId="35147996" w:rsidR="002C5D6E" w:rsidRDefault="002C5D6E" w:rsidP="006849C5">
      <w:pPr>
        <w:tabs>
          <w:tab w:val="left" w:pos="720"/>
        </w:tabs>
        <w:spacing w:after="0" w:line="360" w:lineRule="auto"/>
        <w:rPr>
          <w:rFonts w:ascii="Times New Roman" w:eastAsia="Times New Roman" w:hAnsi="Times New Roman" w:cs="Times New Roman"/>
          <w:color w:val="0D0D0D"/>
          <w:sz w:val="26"/>
          <w:szCs w:val="26"/>
        </w:rPr>
      </w:pPr>
    </w:p>
    <w:p w14:paraId="6D89443C" w14:textId="6EE5CD86" w:rsidR="002C5D6E" w:rsidRDefault="002C5D6E" w:rsidP="006849C5">
      <w:pPr>
        <w:tabs>
          <w:tab w:val="left" w:pos="720"/>
        </w:tabs>
        <w:spacing w:after="0" w:line="360" w:lineRule="auto"/>
        <w:rPr>
          <w:rFonts w:ascii="Times New Roman" w:eastAsia="Times New Roman" w:hAnsi="Times New Roman" w:cs="Times New Roman"/>
          <w:color w:val="0D0D0D"/>
          <w:sz w:val="26"/>
          <w:szCs w:val="26"/>
        </w:rPr>
      </w:pPr>
      <w:bookmarkStart w:id="46" w:name="_Hlk55565452"/>
      <w:r w:rsidRPr="002C5D6E">
        <w:rPr>
          <w:rFonts w:ascii="Times New Roman" w:eastAsia="Times New Roman" w:hAnsi="Times New Roman" w:cs="Times New Roman"/>
          <w:i/>
          <w:iCs/>
          <w:color w:val="0D0D0D"/>
          <w:sz w:val="26"/>
          <w:szCs w:val="26"/>
        </w:rPr>
        <w:t>b. Impact of COVID-19 on Universal Service Enrollments and Budgets</w:t>
      </w:r>
      <w:r>
        <w:rPr>
          <w:rFonts w:ascii="Times New Roman" w:eastAsia="Times New Roman" w:hAnsi="Times New Roman" w:cs="Times New Roman"/>
          <w:color w:val="0D0D0D"/>
          <w:sz w:val="26"/>
          <w:szCs w:val="26"/>
        </w:rPr>
        <w:t xml:space="preserve"> </w:t>
      </w:r>
      <w:r w:rsidRPr="002C5D6E">
        <w:rPr>
          <w:rFonts w:ascii="Times New Roman" w:eastAsia="Times New Roman" w:hAnsi="Times New Roman" w:cs="Times New Roman"/>
          <w:color w:val="0D0D0D"/>
          <w:sz w:val="26"/>
          <w:szCs w:val="26"/>
        </w:rPr>
        <w:t>– Clarification Requested</w:t>
      </w:r>
    </w:p>
    <w:p w14:paraId="010A8A84" w14:textId="77777777" w:rsidR="002C5D6E" w:rsidRDefault="002C5D6E" w:rsidP="006849C5">
      <w:pPr>
        <w:tabs>
          <w:tab w:val="left" w:pos="720"/>
        </w:tabs>
        <w:spacing w:after="0" w:line="360" w:lineRule="auto"/>
        <w:rPr>
          <w:rFonts w:ascii="Times New Roman" w:eastAsia="Times New Roman" w:hAnsi="Times New Roman" w:cs="Times New Roman"/>
          <w:color w:val="0D0D0D"/>
          <w:sz w:val="26"/>
          <w:szCs w:val="26"/>
        </w:rPr>
      </w:pPr>
    </w:p>
    <w:p w14:paraId="7EA769D5" w14:textId="2A1AF703" w:rsidR="002C5D6E" w:rsidRPr="002C5D6E" w:rsidRDefault="002C5D6E" w:rsidP="002C5D6E">
      <w:pPr>
        <w:spacing w:after="0" w:line="360" w:lineRule="auto"/>
        <w:ind w:firstLine="720"/>
        <w:contextualSpacing/>
        <w:rPr>
          <w:rFonts w:ascii="Times New Roman" w:eastAsia="Calibri" w:hAnsi="Times New Roman" w:cs="Times New Roman"/>
          <w:sz w:val="26"/>
          <w:szCs w:val="26"/>
        </w:rPr>
      </w:pPr>
      <w:r w:rsidRPr="002C5D6E">
        <w:rPr>
          <w:rFonts w:ascii="Times New Roman" w:eastAsia="Calibri" w:hAnsi="Times New Roman" w:cs="Times New Roman"/>
          <w:sz w:val="26"/>
          <w:szCs w:val="26"/>
        </w:rPr>
        <w:t xml:space="preserve">The Commission is mindful that the universal service enrollment and budget projections in Duquesne’s </w:t>
      </w:r>
      <w:r>
        <w:rPr>
          <w:rFonts w:ascii="Times New Roman" w:eastAsia="Calibri" w:hAnsi="Times New Roman" w:cs="Times New Roman"/>
          <w:sz w:val="26"/>
          <w:szCs w:val="26"/>
        </w:rPr>
        <w:t>P</w:t>
      </w:r>
      <w:r w:rsidRPr="002C5D6E">
        <w:rPr>
          <w:rFonts w:ascii="Times New Roman" w:eastAsia="Calibri" w:hAnsi="Times New Roman" w:cs="Times New Roman"/>
          <w:sz w:val="26"/>
          <w:szCs w:val="26"/>
        </w:rPr>
        <w:t xml:space="preserve">roposed 2020 USECP were estimated prior to the onset of COVID-19.  As the economic impact of the COVID-19 pandemic may have increased the </w:t>
      </w:r>
      <w:r w:rsidRPr="002C5D6E">
        <w:rPr>
          <w:rFonts w:ascii="Times New Roman" w:eastAsia="Calibri" w:hAnsi="Times New Roman" w:cs="Times New Roman"/>
          <w:sz w:val="26"/>
          <w:szCs w:val="26"/>
        </w:rPr>
        <w:lastRenderedPageBreak/>
        <w:t>number of income-qualified individuals and the long-term need for these programs within Duquesne’s service territory, the Utility should consider re-evaluating these projections.</w:t>
      </w:r>
    </w:p>
    <w:p w14:paraId="779402DE" w14:textId="77777777" w:rsidR="002C5D6E" w:rsidRPr="002C5D6E" w:rsidRDefault="002C5D6E" w:rsidP="002C5D6E">
      <w:pPr>
        <w:spacing w:after="0" w:line="360" w:lineRule="auto"/>
        <w:ind w:firstLine="720"/>
        <w:contextualSpacing/>
        <w:rPr>
          <w:rFonts w:ascii="Times New Roman" w:eastAsia="Calibri" w:hAnsi="Times New Roman" w:cs="Times New Roman"/>
          <w:sz w:val="26"/>
          <w:szCs w:val="26"/>
        </w:rPr>
      </w:pPr>
    </w:p>
    <w:p w14:paraId="2F5D0E09" w14:textId="7D28E0F1" w:rsidR="006849C5" w:rsidRDefault="002C5D6E" w:rsidP="002C5D6E">
      <w:pPr>
        <w:spacing w:after="0" w:line="360" w:lineRule="auto"/>
        <w:contextualSpacing/>
        <w:rPr>
          <w:rFonts w:ascii="Times New Roman" w:eastAsia="Calibri" w:hAnsi="Times New Roman" w:cs="Times New Roman"/>
          <w:sz w:val="26"/>
          <w:szCs w:val="26"/>
        </w:rPr>
      </w:pPr>
      <w:r w:rsidRPr="002C5D6E">
        <w:rPr>
          <w:rFonts w:ascii="Times New Roman" w:eastAsia="Calibri" w:hAnsi="Times New Roman" w:cs="Times New Roman"/>
          <w:i/>
          <w:iCs/>
          <w:sz w:val="26"/>
          <w:szCs w:val="26"/>
        </w:rPr>
        <w:t>Proposed Resolution</w:t>
      </w:r>
      <w:r w:rsidRPr="002C5D6E">
        <w:rPr>
          <w:rFonts w:ascii="Times New Roman" w:eastAsia="Calibri" w:hAnsi="Times New Roman" w:cs="Times New Roman"/>
          <w:sz w:val="26"/>
          <w:szCs w:val="26"/>
        </w:rPr>
        <w:t xml:space="preserve">: In its response to this Tentative Order, Duquesne should </w:t>
      </w:r>
      <w:bookmarkStart w:id="47" w:name="_Hlk55563608"/>
      <w:r w:rsidRPr="002C5D6E">
        <w:rPr>
          <w:rFonts w:ascii="Times New Roman" w:eastAsia="Calibri" w:hAnsi="Times New Roman" w:cs="Times New Roman"/>
          <w:sz w:val="26"/>
          <w:szCs w:val="26"/>
        </w:rPr>
        <w:t xml:space="preserve">update its enrollment and budgetary estimates for its universal service programs, if appropriate, based on the actual or potential economic impact of the COVID-19 pandemic within its service territory.  </w:t>
      </w:r>
    </w:p>
    <w:bookmarkEnd w:id="46"/>
    <w:bookmarkEnd w:id="47"/>
    <w:p w14:paraId="244A8147" w14:textId="77777777" w:rsidR="002C5D6E" w:rsidRPr="00533D1B" w:rsidRDefault="002C5D6E" w:rsidP="002C5D6E">
      <w:pPr>
        <w:spacing w:after="0" w:line="360" w:lineRule="auto"/>
        <w:ind w:firstLine="720"/>
        <w:contextualSpacing/>
        <w:rPr>
          <w:rFonts w:ascii="Times New Roman" w:eastAsia="Calibri" w:hAnsi="Times New Roman" w:cs="Times New Roman"/>
          <w:sz w:val="26"/>
          <w:szCs w:val="26"/>
          <w:highlight w:val="yellow"/>
        </w:rPr>
      </w:pPr>
    </w:p>
    <w:p w14:paraId="1FF0394D" w14:textId="77777777" w:rsidR="006849C5" w:rsidRPr="004D5DE7" w:rsidRDefault="006849C5" w:rsidP="006849C5">
      <w:pPr>
        <w:keepNext/>
        <w:numPr>
          <w:ilvl w:val="0"/>
          <w:numId w:val="1"/>
        </w:numPr>
        <w:spacing w:after="0" w:line="360" w:lineRule="auto"/>
        <w:contextualSpacing/>
        <w:rPr>
          <w:rFonts w:ascii="Times New Roman" w:eastAsia="Calibri" w:hAnsi="Times New Roman" w:cs="Times New Roman"/>
          <w:sz w:val="26"/>
          <w:szCs w:val="26"/>
        </w:rPr>
      </w:pPr>
      <w:r w:rsidRPr="004D5DE7">
        <w:rPr>
          <w:rFonts w:ascii="Times New Roman" w:eastAsia="Times New Roman" w:hAnsi="Times New Roman" w:cs="Times New Roman"/>
          <w:b/>
          <w:sz w:val="26"/>
          <w:szCs w:val="26"/>
          <w:u w:val="single"/>
        </w:rPr>
        <w:t>Program Budgets</w:t>
      </w:r>
    </w:p>
    <w:p w14:paraId="5DD30421" w14:textId="77777777" w:rsidR="006849C5" w:rsidRPr="004D5DE7"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035258EF" w14:textId="77777777" w:rsidR="006849C5" w:rsidRPr="004D5DE7" w:rsidRDefault="006849C5" w:rsidP="006849C5">
      <w:pPr>
        <w:spacing w:after="0" w:line="360" w:lineRule="auto"/>
        <w:ind w:firstLine="720"/>
        <w:contextualSpacing/>
        <w:rPr>
          <w:rFonts w:ascii="Times New Roman" w:eastAsia="Times New Roman" w:hAnsi="Times New Roman" w:cs="Times New Roman"/>
          <w:sz w:val="26"/>
          <w:szCs w:val="26"/>
        </w:rPr>
      </w:pPr>
      <w:r w:rsidRPr="004D5DE7">
        <w:rPr>
          <w:rFonts w:ascii="Times New Roman" w:eastAsia="Times New Roman" w:hAnsi="Times New Roman" w:cs="Times New Roman"/>
          <w:sz w:val="26"/>
          <w:szCs w:val="26"/>
        </w:rPr>
        <w:t xml:space="preserve">Table </w:t>
      </w:r>
      <w:r>
        <w:rPr>
          <w:rFonts w:ascii="Times New Roman" w:eastAsia="Times New Roman" w:hAnsi="Times New Roman" w:cs="Times New Roman"/>
          <w:sz w:val="26"/>
          <w:szCs w:val="26"/>
        </w:rPr>
        <w:t>7</w:t>
      </w:r>
      <w:r w:rsidRPr="004D5DE7">
        <w:rPr>
          <w:rFonts w:ascii="Times New Roman" w:eastAsia="Times New Roman" w:hAnsi="Times New Roman" w:cs="Times New Roman"/>
          <w:sz w:val="26"/>
          <w:szCs w:val="26"/>
        </w:rPr>
        <w:t xml:space="preserve"> below shows the proposed budget levels for Duquesne’s universal service components and the calculated average monthly spending per non-CAP customer for 2020-2025.  </w:t>
      </w:r>
    </w:p>
    <w:p w14:paraId="092A6E5E" w14:textId="77777777" w:rsidR="006849C5" w:rsidRPr="00533D1B" w:rsidRDefault="006849C5" w:rsidP="006849C5">
      <w:pPr>
        <w:spacing w:after="0" w:line="360" w:lineRule="auto"/>
        <w:ind w:firstLine="720"/>
        <w:contextualSpacing/>
        <w:rPr>
          <w:rFonts w:ascii="Times New Roman" w:eastAsia="Times New Roman" w:hAnsi="Times New Roman" w:cs="Times New Roman"/>
          <w:sz w:val="26"/>
          <w:szCs w:val="26"/>
          <w:highlight w:val="yellow"/>
        </w:rPr>
      </w:pPr>
    </w:p>
    <w:p w14:paraId="3BD8BFB4" w14:textId="77777777" w:rsidR="006849C5" w:rsidRPr="00E157F3" w:rsidRDefault="006849C5" w:rsidP="006849C5">
      <w:pPr>
        <w:keepNext/>
        <w:keepLines/>
        <w:spacing w:after="0" w:line="240" w:lineRule="auto"/>
        <w:contextualSpacing/>
        <w:jc w:val="center"/>
        <w:outlineLvl w:val="4"/>
        <w:rPr>
          <w:rFonts w:ascii="Times New Roman" w:eastAsia="Times New Roman" w:hAnsi="Times New Roman" w:cs="Times New Roman"/>
          <w:b/>
          <w:sz w:val="26"/>
          <w:szCs w:val="26"/>
        </w:rPr>
      </w:pPr>
      <w:r w:rsidRPr="00E157F3">
        <w:rPr>
          <w:rFonts w:ascii="Times New Roman" w:eastAsia="Times New Roman" w:hAnsi="Times New Roman" w:cs="Times New Roman"/>
          <w:b/>
          <w:sz w:val="26"/>
          <w:szCs w:val="26"/>
        </w:rPr>
        <w:t>Table</w:t>
      </w:r>
      <w:r w:rsidRPr="00E157F3">
        <w:rPr>
          <w:rFonts w:ascii="Times New Roman" w:hAnsi="Times New Roman" w:cs="Times New Roman"/>
          <w:sz w:val="26"/>
          <w:szCs w:val="26"/>
        </w:rPr>
        <w:t xml:space="preserve"> </w:t>
      </w:r>
      <w:r>
        <w:rPr>
          <w:rFonts w:ascii="Times New Roman" w:eastAsia="Times New Roman" w:hAnsi="Times New Roman" w:cs="Times New Roman"/>
          <w:b/>
          <w:sz w:val="26"/>
          <w:szCs w:val="26"/>
        </w:rPr>
        <w:t>7</w:t>
      </w:r>
    </w:p>
    <w:p w14:paraId="053F25AA" w14:textId="77777777" w:rsidR="006849C5" w:rsidRPr="00E157F3" w:rsidRDefault="006849C5" w:rsidP="006849C5">
      <w:pPr>
        <w:keepNext/>
        <w:keepLines/>
        <w:spacing w:after="0" w:line="240" w:lineRule="auto"/>
        <w:contextualSpacing/>
        <w:jc w:val="center"/>
        <w:outlineLvl w:val="4"/>
        <w:rPr>
          <w:rFonts w:ascii="Times New Roman" w:eastAsia="Times New Roman" w:hAnsi="Times New Roman" w:cs="Times New Roman"/>
          <w:b/>
          <w:sz w:val="26"/>
          <w:szCs w:val="26"/>
        </w:rPr>
      </w:pPr>
      <w:r w:rsidRPr="00E157F3">
        <w:rPr>
          <w:rFonts w:ascii="Times New Roman" w:eastAsia="Times New Roman" w:hAnsi="Times New Roman" w:cs="Times New Roman"/>
          <w:b/>
          <w:sz w:val="26"/>
          <w:szCs w:val="26"/>
        </w:rPr>
        <w:t>Projected Budgets and Spending Per Non-CAP Customer</w:t>
      </w:r>
    </w:p>
    <w:tbl>
      <w:tblPr>
        <w:tblStyle w:val="TableGrid2"/>
        <w:tblW w:w="11097" w:type="dxa"/>
        <w:jc w:val="center"/>
        <w:tblLayout w:type="fixed"/>
        <w:tblLook w:val="04A0" w:firstRow="1" w:lastRow="0" w:firstColumn="1" w:lastColumn="0" w:noHBand="0" w:noVBand="1"/>
      </w:tblPr>
      <w:tblGrid>
        <w:gridCol w:w="1885"/>
        <w:gridCol w:w="1643"/>
        <w:gridCol w:w="1656"/>
        <w:gridCol w:w="1439"/>
        <w:gridCol w:w="1439"/>
        <w:gridCol w:w="1439"/>
        <w:gridCol w:w="1596"/>
      </w:tblGrid>
      <w:tr w:rsidR="006849C5" w:rsidRPr="00E157F3" w14:paraId="0299F037" w14:textId="77777777" w:rsidTr="00A45D86">
        <w:trPr>
          <w:jc w:val="center"/>
        </w:trPr>
        <w:tc>
          <w:tcPr>
            <w:tcW w:w="1885" w:type="dxa"/>
            <w:vAlign w:val="center"/>
          </w:tcPr>
          <w:p w14:paraId="6294A7AC"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p>
        </w:tc>
        <w:tc>
          <w:tcPr>
            <w:tcW w:w="1643" w:type="dxa"/>
            <w:vAlign w:val="center"/>
          </w:tcPr>
          <w:p w14:paraId="7BF1652C"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2020</w:t>
            </w:r>
          </w:p>
        </w:tc>
        <w:tc>
          <w:tcPr>
            <w:tcW w:w="1656" w:type="dxa"/>
            <w:vAlign w:val="center"/>
          </w:tcPr>
          <w:p w14:paraId="76C33434"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2021</w:t>
            </w:r>
          </w:p>
        </w:tc>
        <w:tc>
          <w:tcPr>
            <w:tcW w:w="1439" w:type="dxa"/>
            <w:vAlign w:val="center"/>
          </w:tcPr>
          <w:p w14:paraId="39B6AC65"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2022</w:t>
            </w:r>
          </w:p>
        </w:tc>
        <w:tc>
          <w:tcPr>
            <w:tcW w:w="1439" w:type="dxa"/>
            <w:vAlign w:val="center"/>
          </w:tcPr>
          <w:p w14:paraId="3000821F"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2023</w:t>
            </w:r>
          </w:p>
        </w:tc>
        <w:tc>
          <w:tcPr>
            <w:tcW w:w="1439" w:type="dxa"/>
            <w:vAlign w:val="center"/>
          </w:tcPr>
          <w:p w14:paraId="1E8CBA87"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2024</w:t>
            </w:r>
          </w:p>
        </w:tc>
        <w:tc>
          <w:tcPr>
            <w:tcW w:w="1596" w:type="dxa"/>
            <w:vAlign w:val="center"/>
          </w:tcPr>
          <w:p w14:paraId="17DC89AA"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2025</w:t>
            </w:r>
          </w:p>
        </w:tc>
      </w:tr>
      <w:tr w:rsidR="006849C5" w:rsidRPr="00E157F3" w14:paraId="30F0BBE5" w14:textId="77777777" w:rsidTr="00A45D86">
        <w:trPr>
          <w:jc w:val="center"/>
        </w:trPr>
        <w:tc>
          <w:tcPr>
            <w:tcW w:w="1885" w:type="dxa"/>
            <w:vAlign w:val="center"/>
          </w:tcPr>
          <w:p w14:paraId="66A11CF5"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E157F3">
              <w:rPr>
                <w:rFonts w:ascii="Times New Roman" w:eastAsia="Calibri" w:hAnsi="Times New Roman" w:cs="Times New Roman"/>
                <w:sz w:val="24"/>
                <w:szCs w:val="24"/>
              </w:rPr>
              <w:t>CAP</w:t>
            </w:r>
          </w:p>
        </w:tc>
        <w:tc>
          <w:tcPr>
            <w:tcW w:w="1643" w:type="dxa"/>
            <w:vAlign w:val="center"/>
          </w:tcPr>
          <w:p w14:paraId="4DE0DEF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9F4F30">
              <w:rPr>
                <w:rFonts w:ascii="Times New Roman" w:eastAsia="Calibri" w:hAnsi="Times New Roman" w:cs="Times New Roman"/>
                <w:sz w:val="24"/>
                <w:szCs w:val="24"/>
              </w:rPr>
              <w:t>$32,928,822</w:t>
            </w:r>
          </w:p>
        </w:tc>
        <w:tc>
          <w:tcPr>
            <w:tcW w:w="1656" w:type="dxa"/>
            <w:vAlign w:val="center"/>
          </w:tcPr>
          <w:p w14:paraId="46D5784D"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4B7382">
              <w:rPr>
                <w:rFonts w:ascii="Times New Roman" w:eastAsia="Calibri" w:hAnsi="Times New Roman" w:cs="Times New Roman"/>
                <w:sz w:val="24"/>
                <w:szCs w:val="24"/>
              </w:rPr>
              <w:t>$33,586,744</w:t>
            </w:r>
          </w:p>
        </w:tc>
        <w:tc>
          <w:tcPr>
            <w:tcW w:w="1439" w:type="dxa"/>
            <w:vAlign w:val="center"/>
          </w:tcPr>
          <w:p w14:paraId="0674F705"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4B7382">
              <w:rPr>
                <w:rFonts w:ascii="Times New Roman" w:eastAsia="Calibri" w:hAnsi="Times New Roman" w:cs="Times New Roman"/>
                <w:sz w:val="24"/>
                <w:szCs w:val="24"/>
              </w:rPr>
              <w:t>$34,258,387</w:t>
            </w:r>
          </w:p>
        </w:tc>
        <w:tc>
          <w:tcPr>
            <w:tcW w:w="1439" w:type="dxa"/>
            <w:vAlign w:val="center"/>
          </w:tcPr>
          <w:p w14:paraId="5035348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4B7382">
              <w:rPr>
                <w:rFonts w:ascii="Times New Roman" w:eastAsia="Calibri" w:hAnsi="Times New Roman" w:cs="Times New Roman"/>
                <w:sz w:val="24"/>
                <w:szCs w:val="24"/>
              </w:rPr>
              <w:t>$34,672,677</w:t>
            </w:r>
          </w:p>
        </w:tc>
        <w:tc>
          <w:tcPr>
            <w:tcW w:w="1439" w:type="dxa"/>
            <w:vAlign w:val="center"/>
          </w:tcPr>
          <w:p w14:paraId="242C5A3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4B7382">
              <w:rPr>
                <w:rFonts w:ascii="Times New Roman" w:eastAsia="Calibri" w:hAnsi="Times New Roman" w:cs="Times New Roman"/>
                <w:sz w:val="24"/>
                <w:szCs w:val="24"/>
              </w:rPr>
              <w:t>$35,387,259</w:t>
            </w:r>
          </w:p>
        </w:tc>
        <w:tc>
          <w:tcPr>
            <w:tcW w:w="1596" w:type="dxa"/>
            <w:vAlign w:val="center"/>
          </w:tcPr>
          <w:p w14:paraId="548C99AF"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8F50CE">
              <w:rPr>
                <w:rFonts w:ascii="Times New Roman" w:eastAsia="Calibri" w:hAnsi="Times New Roman" w:cs="Times New Roman"/>
                <w:sz w:val="24"/>
                <w:szCs w:val="24"/>
              </w:rPr>
              <w:t>$36,116,766</w:t>
            </w:r>
          </w:p>
        </w:tc>
      </w:tr>
      <w:tr w:rsidR="006849C5" w:rsidRPr="00E157F3" w14:paraId="67FDD2CD" w14:textId="77777777" w:rsidTr="00A45D86">
        <w:trPr>
          <w:jc w:val="center"/>
        </w:trPr>
        <w:tc>
          <w:tcPr>
            <w:tcW w:w="1885" w:type="dxa"/>
            <w:vAlign w:val="center"/>
          </w:tcPr>
          <w:p w14:paraId="1E651A8F"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LIURP</w:t>
            </w:r>
            <w:r w:rsidRPr="00E157F3">
              <w:rPr>
                <w:rFonts w:ascii="Times New Roman" w:eastAsia="Calibri" w:hAnsi="Times New Roman" w:cs="Times New Roman"/>
                <w:sz w:val="24"/>
                <w:szCs w:val="24"/>
              </w:rPr>
              <w:t xml:space="preserve"> </w:t>
            </w:r>
            <w:r>
              <w:rPr>
                <w:rFonts w:ascii="Times New Roman" w:eastAsia="Calibri" w:hAnsi="Times New Roman" w:cs="Times New Roman"/>
                <w:sz w:val="24"/>
                <w:szCs w:val="24"/>
              </w:rPr>
              <w:br/>
            </w:r>
            <w:r w:rsidRPr="00E157F3">
              <w:rPr>
                <w:rFonts w:ascii="Times New Roman" w:eastAsia="Calibri" w:hAnsi="Times New Roman" w:cs="Times New Roman"/>
                <w:sz w:val="24"/>
                <w:szCs w:val="24"/>
              </w:rPr>
              <w:t>(</w:t>
            </w:r>
            <w:r>
              <w:rPr>
                <w:rFonts w:ascii="Times New Roman" w:eastAsia="Calibri" w:hAnsi="Times New Roman" w:cs="Times New Roman"/>
                <w:sz w:val="24"/>
                <w:szCs w:val="24"/>
              </w:rPr>
              <w:t>Smart Comfort</w:t>
            </w:r>
            <w:r w:rsidRPr="00E157F3">
              <w:rPr>
                <w:rFonts w:ascii="Times New Roman" w:eastAsia="Calibri" w:hAnsi="Times New Roman" w:cs="Times New Roman"/>
                <w:sz w:val="24"/>
                <w:szCs w:val="24"/>
              </w:rPr>
              <w:t>)</w:t>
            </w:r>
          </w:p>
        </w:tc>
        <w:tc>
          <w:tcPr>
            <w:tcW w:w="1643" w:type="dxa"/>
            <w:vAlign w:val="center"/>
          </w:tcPr>
          <w:p w14:paraId="27B895AD"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c>
          <w:tcPr>
            <w:tcW w:w="1656" w:type="dxa"/>
            <w:vAlign w:val="center"/>
          </w:tcPr>
          <w:p w14:paraId="6F52CA6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c>
          <w:tcPr>
            <w:tcW w:w="1439" w:type="dxa"/>
            <w:vAlign w:val="center"/>
          </w:tcPr>
          <w:p w14:paraId="562B2F2D"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c>
          <w:tcPr>
            <w:tcW w:w="1439" w:type="dxa"/>
            <w:vAlign w:val="center"/>
          </w:tcPr>
          <w:p w14:paraId="51BDAAE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c>
          <w:tcPr>
            <w:tcW w:w="1439" w:type="dxa"/>
            <w:vAlign w:val="center"/>
          </w:tcPr>
          <w:p w14:paraId="7451A2A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c>
          <w:tcPr>
            <w:tcW w:w="1596" w:type="dxa"/>
            <w:vAlign w:val="center"/>
          </w:tcPr>
          <w:p w14:paraId="7AD8BDFF"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w:t>
            </w:r>
            <w:r w:rsidRPr="00BA39D4">
              <w:rPr>
                <w:rFonts w:ascii="Times New Roman" w:eastAsia="Calibri" w:hAnsi="Times New Roman" w:cs="Times New Roman"/>
                <w:sz w:val="24"/>
                <w:szCs w:val="24"/>
              </w:rPr>
              <w:t>3,053,500</w:t>
            </w:r>
          </w:p>
        </w:tc>
      </w:tr>
      <w:tr w:rsidR="006849C5" w:rsidRPr="00E157F3" w14:paraId="26D50F26" w14:textId="77777777" w:rsidTr="00A45D86">
        <w:trPr>
          <w:jc w:val="center"/>
        </w:trPr>
        <w:tc>
          <w:tcPr>
            <w:tcW w:w="1885" w:type="dxa"/>
            <w:vAlign w:val="center"/>
          </w:tcPr>
          <w:p w14:paraId="0F8CE35C"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E157F3">
              <w:rPr>
                <w:rFonts w:ascii="Times New Roman" w:eastAsia="Calibri" w:hAnsi="Times New Roman" w:cs="Times New Roman"/>
                <w:sz w:val="24"/>
                <w:szCs w:val="24"/>
              </w:rPr>
              <w:t>CARES</w:t>
            </w:r>
          </w:p>
        </w:tc>
        <w:tc>
          <w:tcPr>
            <w:tcW w:w="1643" w:type="dxa"/>
            <w:vAlign w:val="center"/>
          </w:tcPr>
          <w:p w14:paraId="2AFAEE94"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c>
          <w:tcPr>
            <w:tcW w:w="1656" w:type="dxa"/>
            <w:vAlign w:val="center"/>
          </w:tcPr>
          <w:p w14:paraId="779F7968"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c>
          <w:tcPr>
            <w:tcW w:w="1439" w:type="dxa"/>
            <w:vAlign w:val="center"/>
          </w:tcPr>
          <w:p w14:paraId="3C017C3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c>
          <w:tcPr>
            <w:tcW w:w="1439" w:type="dxa"/>
            <w:vAlign w:val="center"/>
          </w:tcPr>
          <w:p w14:paraId="200770D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c>
          <w:tcPr>
            <w:tcW w:w="1439" w:type="dxa"/>
            <w:vAlign w:val="center"/>
          </w:tcPr>
          <w:p w14:paraId="5880FC0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c>
          <w:tcPr>
            <w:tcW w:w="1596" w:type="dxa"/>
            <w:vAlign w:val="center"/>
          </w:tcPr>
          <w:p w14:paraId="6750EE5B"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$145,000</w:t>
            </w:r>
          </w:p>
        </w:tc>
      </w:tr>
      <w:tr w:rsidR="006849C5" w:rsidRPr="00E157F3" w14:paraId="33AE00DB" w14:textId="77777777" w:rsidTr="00A45D86">
        <w:trPr>
          <w:jc w:val="center"/>
        </w:trPr>
        <w:tc>
          <w:tcPr>
            <w:tcW w:w="1885" w:type="dxa"/>
            <w:vAlign w:val="center"/>
          </w:tcPr>
          <w:p w14:paraId="56B2E278"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E157F3">
              <w:rPr>
                <w:rFonts w:ascii="Times New Roman" w:eastAsia="Calibri" w:hAnsi="Times New Roman" w:cs="Times New Roman"/>
                <w:sz w:val="24"/>
                <w:szCs w:val="24"/>
              </w:rPr>
              <w:t>Hardship Fund</w:t>
            </w:r>
            <w:r>
              <w:rPr>
                <w:rFonts w:ascii="Times New Roman" w:eastAsia="Calibri" w:hAnsi="Times New Roman" w:cs="Times New Roman"/>
                <w:sz w:val="24"/>
                <w:szCs w:val="24"/>
              </w:rPr>
              <w:t>*</w:t>
            </w:r>
          </w:p>
        </w:tc>
        <w:tc>
          <w:tcPr>
            <w:tcW w:w="1643" w:type="dxa"/>
            <w:vAlign w:val="center"/>
          </w:tcPr>
          <w:p w14:paraId="27A7023E"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4D501B">
              <w:rPr>
                <w:rFonts w:ascii="Times New Roman" w:eastAsia="Calibri" w:hAnsi="Times New Roman" w:cs="Times New Roman"/>
                <w:sz w:val="24"/>
                <w:szCs w:val="24"/>
              </w:rPr>
              <w:t>$75,000</w:t>
            </w:r>
          </w:p>
        </w:tc>
        <w:tc>
          <w:tcPr>
            <w:tcW w:w="1656" w:type="dxa"/>
            <w:vAlign w:val="center"/>
          </w:tcPr>
          <w:p w14:paraId="4D0DC68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$75,000</w:t>
            </w:r>
          </w:p>
        </w:tc>
        <w:tc>
          <w:tcPr>
            <w:tcW w:w="1439" w:type="dxa"/>
            <w:vAlign w:val="center"/>
          </w:tcPr>
          <w:p w14:paraId="24865096"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$75,000</w:t>
            </w:r>
          </w:p>
        </w:tc>
        <w:tc>
          <w:tcPr>
            <w:tcW w:w="1439" w:type="dxa"/>
            <w:vAlign w:val="center"/>
          </w:tcPr>
          <w:p w14:paraId="4FCE43A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$75,000</w:t>
            </w:r>
          </w:p>
        </w:tc>
        <w:tc>
          <w:tcPr>
            <w:tcW w:w="1439" w:type="dxa"/>
            <w:vAlign w:val="center"/>
          </w:tcPr>
          <w:p w14:paraId="37069AF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$75,000</w:t>
            </w:r>
          </w:p>
        </w:tc>
        <w:tc>
          <w:tcPr>
            <w:tcW w:w="1596" w:type="dxa"/>
            <w:vAlign w:val="center"/>
          </w:tcPr>
          <w:p w14:paraId="1372BC4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hAnsi="Times New Roman" w:cs="Times New Roman"/>
                <w:sz w:val="24"/>
                <w:szCs w:val="24"/>
              </w:rPr>
              <w:t>$75,000</w:t>
            </w:r>
          </w:p>
        </w:tc>
      </w:tr>
      <w:tr w:rsidR="006849C5" w:rsidRPr="00E157F3" w14:paraId="6B40940C" w14:textId="77777777" w:rsidTr="00A45D86">
        <w:trPr>
          <w:jc w:val="center"/>
        </w:trPr>
        <w:tc>
          <w:tcPr>
            <w:tcW w:w="1885" w:type="dxa"/>
            <w:vAlign w:val="center"/>
          </w:tcPr>
          <w:p w14:paraId="35639E36" w14:textId="77777777" w:rsidR="006849C5" w:rsidRPr="00E157F3" w:rsidRDefault="006849C5" w:rsidP="00A45D86">
            <w:pPr>
              <w:keepNext/>
              <w:spacing w:after="0" w:line="240" w:lineRule="auto"/>
              <w:jc w:val="center"/>
              <w:rPr>
                <w:rFonts w:ascii="Times New Roman" w:eastAsia="Calibri" w:hAnsi="Times New Roman" w:cs="Times New Roman"/>
                <w:b/>
                <w:bCs/>
                <w:sz w:val="24"/>
                <w:szCs w:val="24"/>
              </w:rPr>
            </w:pPr>
            <w:r w:rsidRPr="00E157F3">
              <w:rPr>
                <w:rFonts w:ascii="Times New Roman" w:eastAsia="Calibri" w:hAnsi="Times New Roman" w:cs="Times New Roman"/>
                <w:b/>
                <w:bCs/>
                <w:sz w:val="24"/>
                <w:szCs w:val="24"/>
              </w:rPr>
              <w:t>Total</w:t>
            </w:r>
          </w:p>
        </w:tc>
        <w:tc>
          <w:tcPr>
            <w:tcW w:w="1643" w:type="dxa"/>
            <w:vAlign w:val="center"/>
          </w:tcPr>
          <w:p w14:paraId="49B9507D"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$36,202,322</w:t>
            </w:r>
          </w:p>
        </w:tc>
        <w:tc>
          <w:tcPr>
            <w:tcW w:w="1656" w:type="dxa"/>
            <w:vAlign w:val="center"/>
          </w:tcPr>
          <w:p w14:paraId="6551A13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$36,860,244</w:t>
            </w:r>
          </w:p>
        </w:tc>
        <w:tc>
          <w:tcPr>
            <w:tcW w:w="1439" w:type="dxa"/>
            <w:vAlign w:val="center"/>
          </w:tcPr>
          <w:p w14:paraId="07A220E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$37,531,887</w:t>
            </w:r>
          </w:p>
        </w:tc>
        <w:tc>
          <w:tcPr>
            <w:tcW w:w="1439" w:type="dxa"/>
            <w:vAlign w:val="center"/>
          </w:tcPr>
          <w:p w14:paraId="71D53606"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$37,946,177</w:t>
            </w:r>
          </w:p>
        </w:tc>
        <w:tc>
          <w:tcPr>
            <w:tcW w:w="1439" w:type="dxa"/>
            <w:vAlign w:val="center"/>
          </w:tcPr>
          <w:p w14:paraId="1B868AE7"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$38,660,759</w:t>
            </w:r>
          </w:p>
        </w:tc>
        <w:tc>
          <w:tcPr>
            <w:tcW w:w="1596" w:type="dxa"/>
            <w:vAlign w:val="center"/>
          </w:tcPr>
          <w:p w14:paraId="138B8A2D"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$39,390,266</w:t>
            </w:r>
          </w:p>
        </w:tc>
      </w:tr>
      <w:tr w:rsidR="006849C5" w:rsidRPr="00E157F3" w14:paraId="13EB158C" w14:textId="77777777" w:rsidTr="00A45D86">
        <w:trPr>
          <w:jc w:val="center"/>
        </w:trPr>
        <w:tc>
          <w:tcPr>
            <w:tcW w:w="1885" w:type="dxa"/>
            <w:vAlign w:val="center"/>
          </w:tcPr>
          <w:p w14:paraId="277C76F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sidRPr="00E157F3">
              <w:rPr>
                <w:rFonts w:ascii="Times New Roman" w:eastAsia="Calibri" w:hAnsi="Times New Roman" w:cs="Times New Roman"/>
                <w:sz w:val="24"/>
                <w:szCs w:val="24"/>
              </w:rPr>
              <w:t>Average Monthly Spending per Non-CAP Residential Customer^</w:t>
            </w:r>
          </w:p>
        </w:tc>
        <w:tc>
          <w:tcPr>
            <w:tcW w:w="1643" w:type="dxa"/>
            <w:tcBorders>
              <w:top w:val="nil"/>
              <w:left w:val="nil"/>
              <w:bottom w:val="single" w:sz="8" w:space="0" w:color="auto"/>
              <w:right w:val="single" w:sz="8" w:space="0" w:color="auto"/>
            </w:tcBorders>
            <w:shd w:val="clear" w:color="auto" w:fill="auto"/>
            <w:vAlign w:val="center"/>
          </w:tcPr>
          <w:p w14:paraId="6CEBA249"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$6.03</w:t>
            </w:r>
          </w:p>
        </w:tc>
        <w:tc>
          <w:tcPr>
            <w:tcW w:w="1656" w:type="dxa"/>
            <w:tcBorders>
              <w:top w:val="nil"/>
              <w:left w:val="nil"/>
              <w:bottom w:val="single" w:sz="8" w:space="0" w:color="auto"/>
              <w:right w:val="single" w:sz="8" w:space="0" w:color="auto"/>
            </w:tcBorders>
            <w:shd w:val="clear" w:color="auto" w:fill="auto"/>
            <w:vAlign w:val="center"/>
          </w:tcPr>
          <w:p w14:paraId="26BDC734"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$6.14</w:t>
            </w:r>
          </w:p>
        </w:tc>
        <w:tc>
          <w:tcPr>
            <w:tcW w:w="1439" w:type="dxa"/>
            <w:tcBorders>
              <w:top w:val="nil"/>
              <w:left w:val="nil"/>
              <w:bottom w:val="single" w:sz="8" w:space="0" w:color="auto"/>
              <w:right w:val="single" w:sz="8" w:space="0" w:color="auto"/>
            </w:tcBorders>
            <w:shd w:val="clear" w:color="auto" w:fill="auto"/>
            <w:vAlign w:val="center"/>
          </w:tcPr>
          <w:p w14:paraId="598FD2F5"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$6.25</w:t>
            </w:r>
          </w:p>
        </w:tc>
        <w:tc>
          <w:tcPr>
            <w:tcW w:w="1439" w:type="dxa"/>
            <w:tcBorders>
              <w:top w:val="nil"/>
              <w:left w:val="nil"/>
              <w:bottom w:val="single" w:sz="8" w:space="0" w:color="auto"/>
              <w:right w:val="single" w:sz="8" w:space="0" w:color="auto"/>
            </w:tcBorders>
            <w:shd w:val="clear" w:color="auto" w:fill="auto"/>
            <w:vAlign w:val="center"/>
          </w:tcPr>
          <w:p w14:paraId="7D9CDC43"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$6.32</w:t>
            </w:r>
          </w:p>
        </w:tc>
        <w:tc>
          <w:tcPr>
            <w:tcW w:w="1439" w:type="dxa"/>
            <w:tcBorders>
              <w:top w:val="nil"/>
              <w:left w:val="nil"/>
              <w:bottom w:val="single" w:sz="8" w:space="0" w:color="auto"/>
              <w:right w:val="single" w:sz="8" w:space="0" w:color="auto"/>
            </w:tcBorders>
            <w:shd w:val="clear" w:color="auto" w:fill="auto"/>
            <w:vAlign w:val="center"/>
          </w:tcPr>
          <w:p w14:paraId="05BAFFB0"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$6.44</w:t>
            </w:r>
          </w:p>
        </w:tc>
        <w:tc>
          <w:tcPr>
            <w:tcW w:w="1596" w:type="dxa"/>
            <w:tcBorders>
              <w:top w:val="nil"/>
              <w:left w:val="nil"/>
              <w:bottom w:val="single" w:sz="8" w:space="0" w:color="auto"/>
              <w:right w:val="single" w:sz="8" w:space="0" w:color="auto"/>
            </w:tcBorders>
            <w:shd w:val="clear" w:color="auto" w:fill="auto"/>
            <w:vAlign w:val="center"/>
          </w:tcPr>
          <w:p w14:paraId="71EFB476" w14:textId="77777777" w:rsidR="006849C5" w:rsidRPr="00E157F3" w:rsidRDefault="006849C5" w:rsidP="00A45D86">
            <w:pPr>
              <w:keepNext/>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$6.56</w:t>
            </w:r>
          </w:p>
        </w:tc>
      </w:tr>
    </w:tbl>
    <w:p w14:paraId="3CA646F2" w14:textId="77777777" w:rsidR="006849C5" w:rsidRPr="00863099" w:rsidRDefault="006849C5" w:rsidP="006849C5">
      <w:pPr>
        <w:keepNext/>
        <w:spacing w:after="0" w:line="240" w:lineRule="auto"/>
        <w:rPr>
          <w:rFonts w:ascii="Times New Roman" w:eastAsia="Calibri" w:hAnsi="Times New Roman" w:cs="Times New Roman"/>
        </w:rPr>
      </w:pPr>
      <w:r w:rsidRPr="00277A11">
        <w:rPr>
          <w:rFonts w:ascii="Times New Roman" w:eastAsia="Calibri" w:hAnsi="Times New Roman" w:cs="Times New Roman"/>
          <w:i/>
        </w:rPr>
        <w:t>Sources</w:t>
      </w:r>
      <w:r w:rsidRPr="00863099">
        <w:rPr>
          <w:rFonts w:ascii="Times New Roman" w:eastAsia="Calibri" w:hAnsi="Times New Roman" w:cs="Times New Roman"/>
        </w:rPr>
        <w:t>: CAP projected budget numbers are from Proposed 2020</w:t>
      </w:r>
      <w:r>
        <w:rPr>
          <w:rFonts w:ascii="Times New Roman" w:eastAsia="Calibri" w:hAnsi="Times New Roman" w:cs="Times New Roman"/>
        </w:rPr>
        <w:t xml:space="preserve"> USEC</w:t>
      </w:r>
      <w:r w:rsidRPr="00863099">
        <w:rPr>
          <w:rFonts w:ascii="Times New Roman" w:eastAsia="Calibri" w:hAnsi="Times New Roman" w:cs="Times New Roman"/>
        </w:rPr>
        <w:t>P at 18.  LIURP projected budget numbers are from Proposed 2020</w:t>
      </w:r>
      <w:r>
        <w:rPr>
          <w:rFonts w:ascii="Times New Roman" w:eastAsia="Calibri" w:hAnsi="Times New Roman" w:cs="Times New Roman"/>
        </w:rPr>
        <w:t xml:space="preserve"> USEC</w:t>
      </w:r>
      <w:r w:rsidRPr="00863099">
        <w:rPr>
          <w:rFonts w:ascii="Times New Roman" w:eastAsia="Calibri" w:hAnsi="Times New Roman" w:cs="Times New Roman"/>
        </w:rPr>
        <w:t>P at 35.  CARES projected budget numbers are from Proposed 2020</w:t>
      </w:r>
      <w:r>
        <w:rPr>
          <w:rFonts w:ascii="Times New Roman" w:eastAsia="Calibri" w:hAnsi="Times New Roman" w:cs="Times New Roman"/>
        </w:rPr>
        <w:t xml:space="preserve"> USEC</w:t>
      </w:r>
      <w:r w:rsidRPr="00863099">
        <w:rPr>
          <w:rFonts w:ascii="Times New Roman" w:eastAsia="Calibri" w:hAnsi="Times New Roman" w:cs="Times New Roman"/>
        </w:rPr>
        <w:t>P at 22.  Hardship Fund projected budget numbers are from Proposed 2020</w:t>
      </w:r>
      <w:r>
        <w:rPr>
          <w:rFonts w:ascii="Times New Roman" w:eastAsia="Calibri" w:hAnsi="Times New Roman" w:cs="Times New Roman"/>
        </w:rPr>
        <w:t xml:space="preserve"> USEC</w:t>
      </w:r>
      <w:r w:rsidRPr="00863099">
        <w:rPr>
          <w:rFonts w:ascii="Times New Roman" w:eastAsia="Calibri" w:hAnsi="Times New Roman" w:cs="Times New Roman"/>
        </w:rPr>
        <w:t>P at 25.</w:t>
      </w:r>
    </w:p>
    <w:p w14:paraId="51FC7666" w14:textId="77777777" w:rsidR="006849C5" w:rsidRPr="00863099" w:rsidRDefault="006849C5" w:rsidP="006849C5">
      <w:pPr>
        <w:keepNext/>
        <w:spacing w:after="0" w:line="240" w:lineRule="auto"/>
        <w:rPr>
          <w:rFonts w:ascii="Times New Roman" w:eastAsia="Calibri" w:hAnsi="Times New Roman" w:cs="Times New Roman"/>
        </w:rPr>
      </w:pPr>
      <w:r w:rsidRPr="00863099">
        <w:rPr>
          <w:rFonts w:ascii="Times New Roman" w:eastAsia="Calibri" w:hAnsi="Times New Roman" w:cs="Times New Roman"/>
        </w:rPr>
        <w:t>* Hardship Fund donations and contributions are not recovered in base rates; therefore, only the Hardship Fund Administration costs are included in the Universal Service total costs for the spending per residential customer.</w:t>
      </w:r>
    </w:p>
    <w:p w14:paraId="5D5701A4" w14:textId="77777777" w:rsidR="006849C5" w:rsidRPr="00806DDA" w:rsidRDefault="006849C5" w:rsidP="006849C5">
      <w:pPr>
        <w:spacing w:after="0" w:line="240" w:lineRule="auto"/>
        <w:rPr>
          <w:rFonts w:ascii="Times New Roman" w:eastAsia="Calibri" w:hAnsi="Times New Roman" w:cs="Times New Roman"/>
        </w:rPr>
      </w:pPr>
      <w:r w:rsidRPr="00863099">
        <w:rPr>
          <w:rFonts w:ascii="Times New Roman" w:eastAsia="Calibri" w:hAnsi="Times New Roman" w:cs="Times New Roman"/>
        </w:rPr>
        <w:t xml:space="preserve">^ Based on 500,314 non-CAP residential customers for Duquesne, as reported by Duquesne as of December 31, 2018.  </w:t>
      </w:r>
      <w:r w:rsidRPr="00863099">
        <w:rPr>
          <w:rFonts w:ascii="Times New Roman" w:eastAsia="Calibri" w:hAnsi="Times New Roman" w:cs="Times New Roman"/>
          <w:i/>
          <w:iCs/>
        </w:rPr>
        <w:t xml:space="preserve">Report on Universal Service Programs &amp; Collections Performance </w:t>
      </w:r>
      <w:r w:rsidRPr="00806DDA">
        <w:rPr>
          <w:rFonts w:ascii="Times New Roman" w:eastAsia="Calibri" w:hAnsi="Times New Roman" w:cs="Times New Roman"/>
        </w:rPr>
        <w:t>at 4 and 63</w:t>
      </w:r>
      <w:r w:rsidRPr="00863099">
        <w:rPr>
          <w:rFonts w:ascii="Times New Roman" w:eastAsia="Calibri" w:hAnsi="Times New Roman" w:cs="Times New Roman"/>
          <w:i/>
          <w:iCs/>
        </w:rPr>
        <w:t>.</w:t>
      </w:r>
      <w:r>
        <w:rPr>
          <w:rFonts w:ascii="Times New Roman" w:eastAsia="Calibri" w:hAnsi="Times New Roman" w:cs="Times New Roman"/>
        </w:rPr>
        <w:t xml:space="preserve">  This calculation projects no growth in the overall number of residential customers.</w:t>
      </w:r>
    </w:p>
    <w:p w14:paraId="6DE6E191" w14:textId="77777777" w:rsidR="006849C5" w:rsidRDefault="006849C5" w:rsidP="006849C5">
      <w:pPr>
        <w:spacing w:after="0" w:line="360" w:lineRule="auto"/>
        <w:contextualSpacing/>
        <w:rPr>
          <w:rFonts w:ascii="Times New Roman" w:hAnsi="Times New Roman" w:cs="Times New Roman"/>
          <w:sz w:val="26"/>
          <w:szCs w:val="26"/>
        </w:rPr>
      </w:pPr>
    </w:p>
    <w:p w14:paraId="4D687495" w14:textId="77777777" w:rsidR="006849C5" w:rsidRPr="00B70ABB" w:rsidRDefault="006849C5" w:rsidP="006849C5">
      <w:pPr>
        <w:spacing w:after="0" w:line="360" w:lineRule="auto"/>
        <w:contextualSpacing/>
        <w:rPr>
          <w:rFonts w:ascii="Times New Roman" w:eastAsia="Calibri" w:hAnsi="Times New Roman" w:cs="Times New Roman"/>
          <w:sz w:val="26"/>
          <w:szCs w:val="26"/>
        </w:rPr>
      </w:pPr>
      <w:r w:rsidRPr="00B70ABB">
        <w:rPr>
          <w:rFonts w:ascii="Times New Roman" w:eastAsia="Calibri" w:hAnsi="Times New Roman" w:cs="Times New Roman"/>
          <w:i/>
          <w:sz w:val="26"/>
          <w:szCs w:val="26"/>
        </w:rPr>
        <w:t>Proposed</w:t>
      </w:r>
      <w:r w:rsidRPr="00B70ABB">
        <w:rPr>
          <w:rFonts w:ascii="Times New Roman" w:hAnsi="Times New Roman" w:cs="Times New Roman"/>
          <w:i/>
          <w:sz w:val="26"/>
          <w:szCs w:val="26"/>
        </w:rPr>
        <w:t xml:space="preserve"> Resolution:</w:t>
      </w:r>
      <w:r w:rsidRPr="00B70ABB">
        <w:rPr>
          <w:rFonts w:ascii="Times New Roman" w:hAnsi="Times New Roman" w:cs="Times New Roman"/>
          <w:sz w:val="26"/>
          <w:szCs w:val="26"/>
        </w:rPr>
        <w:t xml:space="preserve"> We are not currently </w:t>
      </w:r>
      <w:r>
        <w:rPr>
          <w:rFonts w:ascii="Times New Roman" w:hAnsi="Times New Roman" w:cs="Times New Roman"/>
          <w:sz w:val="26"/>
          <w:szCs w:val="26"/>
        </w:rPr>
        <w:t xml:space="preserve">requesting any clarifications or </w:t>
      </w:r>
      <w:r w:rsidRPr="00B70ABB">
        <w:rPr>
          <w:rFonts w:ascii="Times New Roman" w:hAnsi="Times New Roman" w:cs="Times New Roman"/>
          <w:sz w:val="26"/>
          <w:szCs w:val="26"/>
        </w:rPr>
        <w:t xml:space="preserve">proposing any changes to this aspect of the </w:t>
      </w:r>
      <w:r>
        <w:rPr>
          <w:rFonts w:ascii="Times New Roman" w:hAnsi="Times New Roman" w:cs="Times New Roman"/>
          <w:sz w:val="26"/>
          <w:szCs w:val="26"/>
        </w:rPr>
        <w:t xml:space="preserve">Proposed 2020 </w:t>
      </w:r>
      <w:r w:rsidRPr="00B70ABB">
        <w:rPr>
          <w:rFonts w:ascii="Times New Roman" w:hAnsi="Times New Roman" w:cs="Times New Roman"/>
          <w:sz w:val="26"/>
          <w:szCs w:val="26"/>
        </w:rPr>
        <w:t>USECP.</w:t>
      </w:r>
    </w:p>
    <w:p w14:paraId="3B4D4A2D" w14:textId="77777777" w:rsidR="006849C5" w:rsidRPr="00B70ABB" w:rsidRDefault="006849C5" w:rsidP="006849C5">
      <w:pPr>
        <w:spacing w:after="0" w:line="360" w:lineRule="auto"/>
        <w:contextualSpacing/>
        <w:rPr>
          <w:rFonts w:ascii="Times New Roman" w:eastAsia="Calibri" w:hAnsi="Times New Roman" w:cs="Times New Roman"/>
          <w:sz w:val="26"/>
          <w:szCs w:val="26"/>
        </w:rPr>
      </w:pPr>
    </w:p>
    <w:p w14:paraId="1F237638" w14:textId="77777777" w:rsidR="006849C5" w:rsidRPr="0033728E" w:rsidRDefault="006849C5" w:rsidP="006849C5">
      <w:pPr>
        <w:keepNext/>
        <w:numPr>
          <w:ilvl w:val="0"/>
          <w:numId w:val="1"/>
        </w:numPr>
        <w:spacing w:after="0" w:line="360" w:lineRule="auto"/>
        <w:contextualSpacing/>
        <w:rPr>
          <w:rFonts w:ascii="Times New Roman" w:eastAsia="Times New Roman" w:hAnsi="Times New Roman" w:cs="Times New Roman"/>
          <w:b/>
          <w:sz w:val="26"/>
          <w:szCs w:val="26"/>
          <w:u w:val="single"/>
        </w:rPr>
      </w:pPr>
      <w:r w:rsidRPr="0033728E">
        <w:rPr>
          <w:rFonts w:ascii="Times New Roman" w:eastAsia="Times New Roman" w:hAnsi="Times New Roman" w:cs="Times New Roman"/>
          <w:b/>
          <w:sz w:val="26"/>
          <w:szCs w:val="26"/>
          <w:u w:val="single"/>
        </w:rPr>
        <w:t>Use of Community-Based Organizations (CBOs)</w:t>
      </w:r>
    </w:p>
    <w:p w14:paraId="2E7AFBF7" w14:textId="77777777" w:rsidR="006849C5" w:rsidRPr="00533D1B" w:rsidRDefault="006849C5" w:rsidP="006849C5">
      <w:pPr>
        <w:keepNext/>
        <w:spacing w:after="0" w:line="360" w:lineRule="auto"/>
        <w:ind w:firstLine="720"/>
        <w:contextualSpacing/>
        <w:rPr>
          <w:rFonts w:ascii="Times New Roman" w:eastAsia="Times New Roman" w:hAnsi="Times New Roman" w:cs="Times New Roman"/>
          <w:sz w:val="26"/>
          <w:szCs w:val="26"/>
          <w:highlight w:val="yellow"/>
        </w:rPr>
      </w:pPr>
    </w:p>
    <w:p w14:paraId="3F21005B"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r w:rsidRPr="00D9654D">
        <w:rPr>
          <w:rFonts w:ascii="Times New Roman" w:eastAsia="Times New Roman" w:hAnsi="Times New Roman" w:cs="Times New Roman"/>
          <w:sz w:val="26"/>
          <w:szCs w:val="26"/>
        </w:rPr>
        <w:t xml:space="preserve">The Competition Act directs the Commission to encourage energy utilities to use </w:t>
      </w:r>
      <w:r>
        <w:rPr>
          <w:rFonts w:ascii="Times New Roman" w:eastAsia="Times New Roman" w:hAnsi="Times New Roman" w:cs="Times New Roman"/>
          <w:sz w:val="26"/>
          <w:szCs w:val="26"/>
        </w:rPr>
        <w:t>CBOs</w:t>
      </w:r>
      <w:r w:rsidRPr="00D9654D">
        <w:rPr>
          <w:rFonts w:ascii="Times New Roman" w:eastAsia="Times New Roman" w:hAnsi="Times New Roman" w:cs="Times New Roman"/>
          <w:sz w:val="26"/>
          <w:szCs w:val="26"/>
        </w:rPr>
        <w:t xml:space="preserve"> to assist in the operation of universal service programs.  66 Pa. C.S. § 2804(9).  Duquesne utilizes </w:t>
      </w:r>
      <w:r>
        <w:rPr>
          <w:rFonts w:ascii="Times New Roman" w:eastAsia="Times New Roman" w:hAnsi="Times New Roman" w:cs="Times New Roman"/>
          <w:sz w:val="26"/>
          <w:szCs w:val="26"/>
        </w:rPr>
        <w:t>CBO</w:t>
      </w:r>
      <w:r w:rsidRPr="00D9654D">
        <w:rPr>
          <w:rFonts w:ascii="Times New Roman" w:eastAsia="Times New Roman" w:hAnsi="Times New Roman" w:cs="Times New Roman"/>
          <w:sz w:val="26"/>
          <w:szCs w:val="26"/>
        </w:rPr>
        <w:t xml:space="preserve">s to administer its </w:t>
      </w:r>
      <w:r>
        <w:rPr>
          <w:rFonts w:ascii="Times New Roman" w:eastAsia="Times New Roman" w:hAnsi="Times New Roman" w:cs="Times New Roman"/>
          <w:sz w:val="26"/>
          <w:szCs w:val="26"/>
        </w:rPr>
        <w:t>u</w:t>
      </w:r>
      <w:r w:rsidRPr="00D9654D">
        <w:rPr>
          <w:rFonts w:ascii="Times New Roman" w:eastAsia="Times New Roman" w:hAnsi="Times New Roman" w:cs="Times New Roman"/>
          <w:sz w:val="26"/>
          <w:szCs w:val="26"/>
        </w:rPr>
        <w:t xml:space="preserve">niversal </w:t>
      </w:r>
      <w:r>
        <w:rPr>
          <w:rFonts w:ascii="Times New Roman" w:eastAsia="Times New Roman" w:hAnsi="Times New Roman" w:cs="Times New Roman"/>
          <w:sz w:val="26"/>
          <w:szCs w:val="26"/>
        </w:rPr>
        <w:t>s</w:t>
      </w:r>
      <w:r w:rsidRPr="00D9654D">
        <w:rPr>
          <w:rFonts w:ascii="Times New Roman" w:eastAsia="Times New Roman" w:hAnsi="Times New Roman" w:cs="Times New Roman"/>
          <w:sz w:val="26"/>
          <w:szCs w:val="26"/>
        </w:rPr>
        <w:t xml:space="preserve">ervices </w:t>
      </w:r>
      <w:r>
        <w:rPr>
          <w:rFonts w:ascii="Times New Roman" w:eastAsia="Times New Roman" w:hAnsi="Times New Roman" w:cs="Times New Roman"/>
          <w:sz w:val="26"/>
          <w:szCs w:val="26"/>
        </w:rPr>
        <w:t>p</w:t>
      </w:r>
      <w:r w:rsidRPr="00D9654D">
        <w:rPr>
          <w:rFonts w:ascii="Times New Roman" w:eastAsia="Times New Roman" w:hAnsi="Times New Roman" w:cs="Times New Roman"/>
          <w:sz w:val="26"/>
          <w:szCs w:val="26"/>
        </w:rPr>
        <w:t>rograms.  The Catholic Charities and Holy Family Institute administer the CAP and CARES programs</w:t>
      </w:r>
      <w:r>
        <w:rPr>
          <w:rFonts w:ascii="Times New Roman" w:eastAsia="Times New Roman" w:hAnsi="Times New Roman" w:cs="Times New Roman"/>
          <w:sz w:val="26"/>
          <w:szCs w:val="26"/>
        </w:rPr>
        <w:t>,</w:t>
      </w:r>
      <w:r w:rsidRPr="00193BB9">
        <w:rPr>
          <w:rFonts w:ascii="Times New Roman" w:eastAsia="Times New Roman" w:hAnsi="Times New Roman" w:cs="Times New Roman"/>
          <w:sz w:val="26"/>
          <w:szCs w:val="26"/>
        </w:rPr>
        <w:t xml:space="preserve"> </w:t>
      </w:r>
      <w:r w:rsidRPr="00D24E0E">
        <w:rPr>
          <w:rFonts w:ascii="Times New Roman" w:eastAsia="Times New Roman" w:hAnsi="Times New Roman" w:cs="Times New Roman"/>
          <w:sz w:val="26"/>
          <w:szCs w:val="26"/>
        </w:rPr>
        <w:t xml:space="preserve">and the Hardship Fund is administered by Dollar Energy </w:t>
      </w:r>
      <w:r>
        <w:rPr>
          <w:rFonts w:ascii="Times New Roman" w:eastAsia="Times New Roman" w:hAnsi="Times New Roman" w:cs="Times New Roman"/>
          <w:sz w:val="26"/>
          <w:szCs w:val="26"/>
        </w:rPr>
        <w:t>Fund through</w:t>
      </w:r>
      <w:r w:rsidRPr="00D24E0E">
        <w:rPr>
          <w:rFonts w:ascii="Times New Roman" w:eastAsia="Times New Roman" w:hAnsi="Times New Roman" w:cs="Times New Roman"/>
          <w:sz w:val="26"/>
          <w:szCs w:val="26"/>
        </w:rPr>
        <w:t xml:space="preserve"> 4</w:t>
      </w:r>
      <w:r>
        <w:rPr>
          <w:rFonts w:ascii="Times New Roman" w:eastAsia="Times New Roman" w:hAnsi="Times New Roman" w:cs="Times New Roman"/>
          <w:sz w:val="26"/>
          <w:szCs w:val="26"/>
        </w:rPr>
        <w:t>9</w:t>
      </w:r>
      <w:r w:rsidRPr="00D24E0E">
        <w:rPr>
          <w:rFonts w:ascii="Times New Roman" w:eastAsia="Times New Roman" w:hAnsi="Times New Roman" w:cs="Times New Roman"/>
          <w:sz w:val="26"/>
          <w:szCs w:val="26"/>
        </w:rPr>
        <w:t xml:space="preserve"> different </w:t>
      </w:r>
      <w:r>
        <w:rPr>
          <w:rFonts w:ascii="Times New Roman" w:eastAsia="Times New Roman" w:hAnsi="Times New Roman" w:cs="Times New Roman"/>
          <w:sz w:val="26"/>
          <w:szCs w:val="26"/>
        </w:rPr>
        <w:t>CBO</w:t>
      </w:r>
      <w:r w:rsidRPr="00D24E0E">
        <w:rPr>
          <w:rFonts w:ascii="Times New Roman" w:eastAsia="Times New Roman" w:hAnsi="Times New Roman" w:cs="Times New Roman"/>
          <w:sz w:val="26"/>
          <w:szCs w:val="26"/>
        </w:rPr>
        <w:t>s</w:t>
      </w:r>
      <w:r>
        <w:rPr>
          <w:rFonts w:ascii="Times New Roman" w:eastAsia="Times New Roman" w:hAnsi="Times New Roman" w:cs="Times New Roman"/>
          <w:sz w:val="26"/>
          <w:szCs w:val="26"/>
        </w:rPr>
        <w:t>.</w:t>
      </w:r>
    </w:p>
    <w:p w14:paraId="701783CA" w14:textId="77777777" w:rsidR="006849C5" w:rsidRPr="00ED0E88" w:rsidRDefault="006849C5" w:rsidP="006849C5">
      <w:pPr>
        <w:spacing w:after="0" w:line="360" w:lineRule="auto"/>
        <w:contextualSpacing/>
        <w:rPr>
          <w:rFonts w:ascii="Times New Roman" w:eastAsia="Times New Roman" w:hAnsi="Times New Roman" w:cs="Times New Roman"/>
          <w:sz w:val="26"/>
          <w:szCs w:val="26"/>
        </w:rPr>
      </w:pPr>
    </w:p>
    <w:p w14:paraId="48EE3D4F" w14:textId="77777777" w:rsidR="00A13888" w:rsidRDefault="00A13888" w:rsidP="006849C5">
      <w:pPr>
        <w:spacing w:after="0" w:line="360" w:lineRule="auto"/>
        <w:contextualSpacing/>
        <w:rPr>
          <w:rFonts w:ascii="Times New Roman" w:eastAsia="Calibri" w:hAnsi="Times New Roman" w:cs="Times New Roman"/>
          <w:i/>
          <w:sz w:val="26"/>
          <w:szCs w:val="26"/>
        </w:rPr>
      </w:pPr>
      <w:bookmarkStart w:id="48" w:name="_Hlk38635915"/>
    </w:p>
    <w:p w14:paraId="462DD65B" w14:textId="77777777" w:rsidR="00A13888" w:rsidRDefault="00A13888" w:rsidP="006849C5">
      <w:pPr>
        <w:spacing w:after="0" w:line="360" w:lineRule="auto"/>
        <w:contextualSpacing/>
        <w:rPr>
          <w:rFonts w:ascii="Times New Roman" w:eastAsia="Calibri" w:hAnsi="Times New Roman" w:cs="Times New Roman"/>
          <w:i/>
          <w:sz w:val="26"/>
          <w:szCs w:val="26"/>
        </w:rPr>
      </w:pPr>
    </w:p>
    <w:p w14:paraId="5127C954" w14:textId="76B2D8A3" w:rsidR="006849C5" w:rsidRPr="00324629" w:rsidDel="00390E2E" w:rsidRDefault="006849C5" w:rsidP="006849C5">
      <w:pPr>
        <w:spacing w:after="0" w:line="360" w:lineRule="auto"/>
        <w:contextualSpacing/>
        <w:rPr>
          <w:rFonts w:ascii="Times New Roman" w:eastAsia="Calibri" w:hAnsi="Times New Roman" w:cs="Times New Roman"/>
          <w:i/>
          <w:sz w:val="26"/>
          <w:szCs w:val="26"/>
        </w:rPr>
      </w:pPr>
      <w:r>
        <w:rPr>
          <w:rFonts w:ascii="Times New Roman" w:eastAsia="Calibri" w:hAnsi="Times New Roman" w:cs="Times New Roman"/>
          <w:i/>
          <w:sz w:val="26"/>
          <w:szCs w:val="26"/>
        </w:rPr>
        <w:t>Smart Comfort</w:t>
      </w:r>
      <w:r w:rsidRPr="00324629">
        <w:rPr>
          <w:rFonts w:ascii="Times New Roman" w:eastAsia="Calibri" w:hAnsi="Times New Roman" w:cs="Times New Roman"/>
          <w:i/>
          <w:sz w:val="26"/>
          <w:szCs w:val="26"/>
        </w:rPr>
        <w:t xml:space="preserve"> – </w:t>
      </w:r>
      <w:r w:rsidRPr="008845D4">
        <w:rPr>
          <w:rFonts w:ascii="Times New Roman" w:eastAsia="Calibri" w:hAnsi="Times New Roman" w:cs="Times New Roman"/>
          <w:iCs/>
          <w:sz w:val="26"/>
          <w:szCs w:val="26"/>
        </w:rPr>
        <w:t>Clarification Requested</w:t>
      </w:r>
    </w:p>
    <w:p w14:paraId="7E63798C" w14:textId="77777777" w:rsidR="006849C5" w:rsidRPr="00324629" w:rsidDel="00390E2E" w:rsidRDefault="006849C5" w:rsidP="006849C5">
      <w:pPr>
        <w:spacing w:after="0" w:line="360" w:lineRule="auto"/>
        <w:contextualSpacing/>
        <w:rPr>
          <w:rFonts w:ascii="Times New Roman" w:eastAsia="Calibri" w:hAnsi="Times New Roman" w:cs="Times New Roman"/>
          <w:i/>
          <w:sz w:val="26"/>
          <w:szCs w:val="26"/>
        </w:rPr>
      </w:pPr>
    </w:p>
    <w:p w14:paraId="493AEE7D"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ab/>
      </w:r>
      <w:r w:rsidRPr="00FE4E96">
        <w:rPr>
          <w:rFonts w:ascii="Times New Roman" w:eastAsia="Calibri" w:hAnsi="Times New Roman" w:cs="Times New Roman"/>
          <w:iCs/>
          <w:sz w:val="26"/>
          <w:szCs w:val="26"/>
        </w:rPr>
        <w:t>The Proposed 2020</w:t>
      </w:r>
      <w:r>
        <w:rPr>
          <w:rFonts w:ascii="Times New Roman" w:eastAsia="Calibri" w:hAnsi="Times New Roman" w:cs="Times New Roman"/>
          <w:iCs/>
          <w:sz w:val="26"/>
          <w:szCs w:val="26"/>
        </w:rPr>
        <w:t xml:space="preserve"> </w:t>
      </w:r>
      <w:r w:rsidRPr="00FE4E96">
        <w:rPr>
          <w:rFonts w:ascii="Times New Roman" w:eastAsia="Calibri" w:hAnsi="Times New Roman" w:cs="Times New Roman"/>
          <w:iCs/>
          <w:sz w:val="26"/>
          <w:szCs w:val="26"/>
        </w:rPr>
        <w:t>Plan</w:t>
      </w:r>
      <w:r w:rsidRPr="001F4995" w:rsidDel="00390E2E">
        <w:rPr>
          <w:rFonts w:ascii="Times New Roman" w:eastAsia="Calibri" w:hAnsi="Times New Roman" w:cs="Times New Roman"/>
          <w:i/>
          <w:sz w:val="26"/>
          <w:szCs w:val="26"/>
        </w:rPr>
        <w:t xml:space="preserve"> </w:t>
      </w:r>
      <w:r w:rsidRPr="00324629">
        <w:rPr>
          <w:rFonts w:ascii="Times New Roman" w:eastAsia="Calibri" w:hAnsi="Times New Roman" w:cs="Times New Roman"/>
          <w:iCs/>
          <w:sz w:val="26"/>
          <w:szCs w:val="26"/>
        </w:rPr>
        <w:t xml:space="preserve">does not </w:t>
      </w:r>
      <w:r>
        <w:rPr>
          <w:rFonts w:ascii="Times New Roman" w:eastAsia="Calibri" w:hAnsi="Times New Roman" w:cs="Times New Roman"/>
          <w:iCs/>
          <w:sz w:val="26"/>
          <w:szCs w:val="26"/>
        </w:rPr>
        <w:t xml:space="preserve">specify whether CBOs participate in Smart Comfort administration or service provision.  </w:t>
      </w:r>
    </w:p>
    <w:p w14:paraId="74DC0A59"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p>
    <w:p w14:paraId="3885E979" w14:textId="77777777" w:rsidR="006849C5"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Proposed Resolution:</w:t>
      </w:r>
      <w:r w:rsidRPr="00324629" w:rsidDel="00390E2E">
        <w:rPr>
          <w:rFonts w:ascii="Times New Roman" w:eastAsia="Calibri" w:hAnsi="Times New Roman" w:cs="Times New Roman"/>
          <w:iCs/>
          <w:sz w:val="26"/>
          <w:szCs w:val="26"/>
        </w:rPr>
        <w:t xml:space="preserve"> In </w:t>
      </w:r>
      <w:r>
        <w:rPr>
          <w:rFonts w:ascii="Times New Roman" w:eastAsia="Calibri" w:hAnsi="Times New Roman" w:cs="Times New Roman"/>
          <w:iCs/>
          <w:sz w:val="26"/>
          <w:szCs w:val="26"/>
        </w:rPr>
        <w:t>its</w:t>
      </w:r>
      <w:r w:rsidRPr="00324629" w:rsidDel="00390E2E">
        <w:rPr>
          <w:rFonts w:ascii="Times New Roman" w:eastAsia="Calibri" w:hAnsi="Times New Roman" w:cs="Times New Roman"/>
          <w:iCs/>
          <w:sz w:val="26"/>
          <w:szCs w:val="26"/>
        </w:rPr>
        <w:t xml:space="preserve"> response to this Tentative Order, </w:t>
      </w:r>
      <w:r>
        <w:rPr>
          <w:rFonts w:ascii="Times New Roman" w:eastAsia="Calibri" w:hAnsi="Times New Roman" w:cs="Times New Roman"/>
          <w:iCs/>
          <w:sz w:val="26"/>
          <w:szCs w:val="26"/>
        </w:rPr>
        <w:t>Duquesne</w:t>
      </w:r>
      <w:r w:rsidRPr="00324629" w:rsidDel="00390E2E">
        <w:rPr>
          <w:rFonts w:ascii="Times New Roman" w:eastAsia="Calibri" w:hAnsi="Times New Roman" w:cs="Times New Roman"/>
          <w:iCs/>
          <w:sz w:val="26"/>
          <w:szCs w:val="26"/>
        </w:rPr>
        <w:t xml:space="preserve"> should </w:t>
      </w:r>
      <w:r>
        <w:rPr>
          <w:rFonts w:ascii="Times New Roman" w:eastAsia="Calibri" w:hAnsi="Times New Roman" w:cs="Times New Roman"/>
          <w:iCs/>
          <w:sz w:val="26"/>
          <w:szCs w:val="26"/>
        </w:rPr>
        <w:t>identify whether CBOs administer or provide weatherization services in Smart Comfort and, if so, provide a description of their duties.</w:t>
      </w:r>
      <w:bookmarkEnd w:id="48"/>
    </w:p>
    <w:p w14:paraId="045AAB97" w14:textId="77777777" w:rsidR="006849C5" w:rsidRPr="00E9423E" w:rsidRDefault="006849C5" w:rsidP="006849C5">
      <w:pPr>
        <w:spacing w:after="0" w:line="360" w:lineRule="auto"/>
        <w:contextualSpacing/>
        <w:rPr>
          <w:rFonts w:ascii="Times New Roman" w:eastAsia="Calibri" w:hAnsi="Times New Roman" w:cs="Times New Roman"/>
          <w:iCs/>
          <w:sz w:val="26"/>
          <w:szCs w:val="26"/>
        </w:rPr>
      </w:pPr>
    </w:p>
    <w:p w14:paraId="25757129" w14:textId="77777777" w:rsidR="006849C5" w:rsidRPr="004454A8" w:rsidRDefault="006849C5" w:rsidP="006849C5">
      <w:pPr>
        <w:keepNext/>
        <w:numPr>
          <w:ilvl w:val="0"/>
          <w:numId w:val="1"/>
        </w:numPr>
        <w:spacing w:after="0" w:line="360" w:lineRule="auto"/>
        <w:contextualSpacing/>
        <w:rPr>
          <w:rFonts w:ascii="Times New Roman" w:eastAsia="Times New Roman" w:hAnsi="Times New Roman" w:cs="Times New Roman"/>
          <w:b/>
          <w:sz w:val="26"/>
          <w:szCs w:val="26"/>
          <w:u w:val="single"/>
        </w:rPr>
      </w:pPr>
      <w:r w:rsidRPr="004454A8">
        <w:rPr>
          <w:rFonts w:ascii="Times New Roman" w:eastAsia="Times New Roman" w:hAnsi="Times New Roman" w:cs="Times New Roman"/>
          <w:b/>
          <w:sz w:val="26"/>
          <w:szCs w:val="26"/>
          <w:u w:val="single"/>
        </w:rPr>
        <w:lastRenderedPageBreak/>
        <w:t>Organizational Structure</w:t>
      </w:r>
    </w:p>
    <w:p w14:paraId="2582F94E" w14:textId="77777777" w:rsidR="006849C5" w:rsidRDefault="006849C5" w:rsidP="006849C5">
      <w:pPr>
        <w:keepNext/>
        <w:tabs>
          <w:tab w:val="left" w:pos="6660"/>
        </w:tabs>
        <w:spacing w:after="0" w:line="360" w:lineRule="auto"/>
        <w:ind w:firstLine="720"/>
        <w:contextualSpacing/>
        <w:rPr>
          <w:rFonts w:ascii="Times New Roman" w:eastAsia="Times New Roman" w:hAnsi="Times New Roman" w:cs="Times New Roman"/>
          <w:sz w:val="26"/>
          <w:szCs w:val="26"/>
        </w:rPr>
      </w:pPr>
    </w:p>
    <w:p w14:paraId="2CA2DCC9" w14:textId="77777777" w:rsidR="006849C5" w:rsidRDefault="006849C5" w:rsidP="006849C5">
      <w:pPr>
        <w:keepNext/>
        <w:tabs>
          <w:tab w:val="left" w:pos="6660"/>
        </w:tabs>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The organizational structure for Duquesne’s Universal Service Programs is as follows:</w:t>
      </w:r>
    </w:p>
    <w:p w14:paraId="7EFCCE60" w14:textId="77777777" w:rsidR="006849C5" w:rsidRPr="00D24A98" w:rsidRDefault="006849C5" w:rsidP="006849C5">
      <w:pPr>
        <w:pStyle w:val="ListParagraph"/>
        <w:keepNext/>
        <w:numPr>
          <w:ilvl w:val="1"/>
          <w:numId w:val="5"/>
        </w:numPr>
        <w:tabs>
          <w:tab w:val="left" w:pos="6660"/>
        </w:tabs>
        <w:spacing w:after="0" w:line="360" w:lineRule="auto"/>
        <w:rPr>
          <w:rFonts w:ascii="Times New Roman" w:eastAsia="Times New Roman" w:hAnsi="Times New Roman" w:cs="Times New Roman"/>
          <w:sz w:val="26"/>
          <w:szCs w:val="26"/>
        </w:rPr>
      </w:pPr>
      <w:r w:rsidRPr="005F4CC0">
        <w:rPr>
          <w:rFonts w:ascii="Times New Roman" w:eastAsia="Times New Roman" w:hAnsi="Times New Roman" w:cs="Times New Roman"/>
          <w:color w:val="0D0D0D" w:themeColor="text1" w:themeTint="F2"/>
          <w:sz w:val="26"/>
          <w:szCs w:val="26"/>
        </w:rPr>
        <w:t xml:space="preserve">One </w:t>
      </w:r>
      <w:bookmarkStart w:id="49" w:name="_Hlk43906903"/>
      <w:r w:rsidRPr="005F4CC0">
        <w:rPr>
          <w:rFonts w:ascii="Times New Roman" w:eastAsia="Times New Roman" w:hAnsi="Times New Roman" w:cs="Times New Roman"/>
          <w:color w:val="0D0D0D" w:themeColor="text1" w:themeTint="F2"/>
          <w:sz w:val="26"/>
          <w:szCs w:val="26"/>
        </w:rPr>
        <w:t>Universal Services Manager</w:t>
      </w:r>
      <w:bookmarkEnd w:id="49"/>
    </w:p>
    <w:p w14:paraId="43864464" w14:textId="77777777" w:rsidR="006849C5" w:rsidRPr="00172EF4" w:rsidRDefault="006849C5" w:rsidP="006849C5">
      <w:pPr>
        <w:pStyle w:val="ListParagraph"/>
        <w:keepNext/>
        <w:numPr>
          <w:ilvl w:val="1"/>
          <w:numId w:val="5"/>
        </w:numPr>
        <w:tabs>
          <w:tab w:val="left" w:pos="6660"/>
        </w:tab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color w:val="0D0D0D" w:themeColor="text1" w:themeTint="F2"/>
          <w:sz w:val="26"/>
          <w:szCs w:val="26"/>
        </w:rPr>
        <w:t xml:space="preserve">Two </w:t>
      </w:r>
      <w:r w:rsidRPr="003C3E0A">
        <w:rPr>
          <w:rFonts w:ascii="Times New Roman" w:eastAsia="Times New Roman" w:hAnsi="Times New Roman" w:cs="Times New Roman"/>
          <w:color w:val="0D0D0D" w:themeColor="text1" w:themeTint="F2"/>
          <w:sz w:val="26"/>
          <w:szCs w:val="26"/>
        </w:rPr>
        <w:t xml:space="preserve">Universal Services </w:t>
      </w:r>
      <w:r>
        <w:rPr>
          <w:rFonts w:ascii="Times New Roman" w:eastAsia="Times New Roman" w:hAnsi="Times New Roman" w:cs="Times New Roman"/>
          <w:color w:val="0D0D0D" w:themeColor="text1" w:themeTint="F2"/>
          <w:sz w:val="26"/>
          <w:szCs w:val="26"/>
        </w:rPr>
        <w:t>Analysts</w:t>
      </w:r>
    </w:p>
    <w:p w14:paraId="10FA9290" w14:textId="77777777" w:rsidR="006849C5" w:rsidRDefault="006849C5" w:rsidP="006849C5">
      <w:pPr>
        <w:keepNext/>
        <w:tabs>
          <w:tab w:val="left" w:pos="6660"/>
        </w:tabs>
        <w:spacing w:after="0" w:line="360" w:lineRule="auto"/>
        <w:rPr>
          <w:rFonts w:ascii="Times New Roman" w:eastAsia="Times New Roman" w:hAnsi="Times New Roman" w:cs="Times New Roman"/>
          <w:sz w:val="26"/>
          <w:szCs w:val="26"/>
        </w:rPr>
      </w:pPr>
    </w:p>
    <w:p w14:paraId="77D556CE" w14:textId="77777777" w:rsidR="006849C5" w:rsidRDefault="006849C5" w:rsidP="006849C5">
      <w:pPr>
        <w:keepNext/>
        <w:tabs>
          <w:tab w:val="left" w:pos="6660"/>
        </w:tabs>
        <w:spacing w:after="0" w:line="360" w:lineRule="auto"/>
        <w:ind w:firstLine="720"/>
        <w:rPr>
          <w:rFonts w:ascii="Times New Roman" w:eastAsia="Times New Roman" w:hAnsi="Times New Roman" w:cs="Times New Roman"/>
          <w:sz w:val="26"/>
          <w:szCs w:val="26"/>
        </w:rPr>
      </w:pPr>
      <w:r w:rsidRPr="00172EF4">
        <w:rPr>
          <w:rFonts w:ascii="Times New Roman" w:eastAsia="Times New Roman" w:hAnsi="Times New Roman" w:cs="Times New Roman"/>
          <w:sz w:val="26"/>
          <w:szCs w:val="26"/>
        </w:rPr>
        <w:t>CAP and CARES agencies have a staff of 2</w:t>
      </w:r>
      <w:r>
        <w:rPr>
          <w:rFonts w:ascii="Times New Roman" w:eastAsia="Times New Roman" w:hAnsi="Times New Roman" w:cs="Times New Roman"/>
          <w:sz w:val="26"/>
          <w:szCs w:val="26"/>
        </w:rPr>
        <w:t>7</w:t>
      </w:r>
      <w:r w:rsidRPr="00172EF4">
        <w:rPr>
          <w:rFonts w:ascii="Times New Roman" w:eastAsia="Times New Roman" w:hAnsi="Times New Roman" w:cs="Times New Roman"/>
          <w:sz w:val="26"/>
          <w:szCs w:val="26"/>
        </w:rPr>
        <w:t xml:space="preserve"> full</w:t>
      </w:r>
      <w:r>
        <w:rPr>
          <w:rFonts w:ascii="Times New Roman" w:eastAsia="Times New Roman" w:hAnsi="Times New Roman" w:cs="Times New Roman"/>
          <w:sz w:val="26"/>
          <w:szCs w:val="26"/>
        </w:rPr>
        <w:t>-</w:t>
      </w:r>
      <w:r w:rsidRPr="00172EF4">
        <w:rPr>
          <w:rFonts w:ascii="Times New Roman" w:eastAsia="Times New Roman" w:hAnsi="Times New Roman" w:cs="Times New Roman"/>
          <w:sz w:val="26"/>
          <w:szCs w:val="26"/>
        </w:rPr>
        <w:t xml:space="preserve">time employees at </w:t>
      </w:r>
      <w:r>
        <w:rPr>
          <w:rFonts w:ascii="Times New Roman" w:eastAsia="Times New Roman" w:hAnsi="Times New Roman" w:cs="Times New Roman"/>
          <w:sz w:val="26"/>
          <w:szCs w:val="26"/>
        </w:rPr>
        <w:t>seven</w:t>
      </w:r>
      <w:r w:rsidRPr="00172EF4">
        <w:rPr>
          <w:rFonts w:ascii="Times New Roman" w:eastAsia="Times New Roman" w:hAnsi="Times New Roman" w:cs="Times New Roman"/>
          <w:sz w:val="26"/>
          <w:szCs w:val="26"/>
        </w:rPr>
        <w:t xml:space="preserve"> sites.</w:t>
      </w:r>
      <w:r w:rsidRPr="00516B31">
        <w:rPr>
          <w:rFonts w:ascii="Times New Roman" w:eastAsia="Times New Roman" w:hAnsi="Times New Roman" w:cs="Times New Roman"/>
          <w:sz w:val="26"/>
          <w:szCs w:val="26"/>
        </w:rPr>
        <w:t xml:space="preserve">  </w:t>
      </w:r>
      <w:r w:rsidRPr="00BA3C3F">
        <w:rPr>
          <w:rFonts w:ascii="Times New Roman" w:eastAsia="Times New Roman" w:hAnsi="Times New Roman" w:cs="Times New Roman"/>
          <w:sz w:val="26"/>
          <w:szCs w:val="26"/>
        </w:rPr>
        <w:t>The Dollar Energy Fund is staffed by CBO employees at 49 sites.</w:t>
      </w:r>
      <w:r w:rsidRPr="00172EF4">
        <w:rPr>
          <w:rFonts w:ascii="Times New Roman" w:eastAsia="Times New Roman" w:hAnsi="Times New Roman" w:cs="Times New Roman"/>
          <w:sz w:val="26"/>
          <w:szCs w:val="26"/>
        </w:rPr>
        <w:t xml:space="preserve">  </w:t>
      </w:r>
    </w:p>
    <w:p w14:paraId="4E701B64" w14:textId="77777777" w:rsidR="006849C5" w:rsidRDefault="006849C5" w:rsidP="006849C5">
      <w:pPr>
        <w:keepNext/>
        <w:tabs>
          <w:tab w:val="left" w:pos="6660"/>
        </w:tabs>
        <w:spacing w:after="0" w:line="360" w:lineRule="auto"/>
        <w:ind w:firstLine="720"/>
        <w:rPr>
          <w:rFonts w:ascii="Times New Roman" w:eastAsia="Times New Roman" w:hAnsi="Times New Roman" w:cs="Times New Roman"/>
          <w:sz w:val="26"/>
          <w:szCs w:val="26"/>
        </w:rPr>
      </w:pPr>
    </w:p>
    <w:p w14:paraId="3DD79D3A" w14:textId="77777777" w:rsidR="006849C5" w:rsidRPr="00324629" w:rsidDel="00390E2E" w:rsidRDefault="006849C5" w:rsidP="006849C5">
      <w:pPr>
        <w:spacing w:after="0" w:line="360" w:lineRule="auto"/>
        <w:contextualSpacing/>
        <w:rPr>
          <w:rFonts w:ascii="Times New Roman" w:eastAsia="Calibri" w:hAnsi="Times New Roman" w:cs="Times New Roman"/>
          <w:i/>
          <w:sz w:val="26"/>
          <w:szCs w:val="26"/>
        </w:rPr>
      </w:pPr>
      <w:r>
        <w:rPr>
          <w:rFonts w:ascii="Times New Roman" w:eastAsia="Calibri" w:hAnsi="Times New Roman" w:cs="Times New Roman"/>
          <w:i/>
          <w:sz w:val="26"/>
          <w:szCs w:val="26"/>
        </w:rPr>
        <w:t>Smart Comfort Staffing</w:t>
      </w:r>
      <w:r w:rsidRPr="00324629">
        <w:rPr>
          <w:rFonts w:ascii="Times New Roman" w:eastAsia="Calibri" w:hAnsi="Times New Roman" w:cs="Times New Roman"/>
          <w:i/>
          <w:sz w:val="26"/>
          <w:szCs w:val="26"/>
        </w:rPr>
        <w:t xml:space="preserve"> – </w:t>
      </w:r>
      <w:r w:rsidRPr="008845D4">
        <w:rPr>
          <w:rFonts w:ascii="Times New Roman" w:eastAsia="Calibri" w:hAnsi="Times New Roman" w:cs="Times New Roman"/>
          <w:iCs/>
          <w:sz w:val="26"/>
          <w:szCs w:val="26"/>
        </w:rPr>
        <w:t>Clarification Requested</w:t>
      </w:r>
    </w:p>
    <w:p w14:paraId="13B78201" w14:textId="77777777" w:rsidR="006849C5" w:rsidRPr="00324629" w:rsidDel="00390E2E" w:rsidRDefault="006849C5" w:rsidP="006849C5">
      <w:pPr>
        <w:spacing w:after="0" w:line="360" w:lineRule="auto"/>
        <w:contextualSpacing/>
        <w:rPr>
          <w:rFonts w:ascii="Times New Roman" w:eastAsia="Calibri" w:hAnsi="Times New Roman" w:cs="Times New Roman"/>
          <w:i/>
          <w:sz w:val="26"/>
          <w:szCs w:val="26"/>
        </w:rPr>
      </w:pPr>
    </w:p>
    <w:p w14:paraId="0203223B"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ab/>
      </w:r>
      <w:r w:rsidRPr="00FE4E96">
        <w:rPr>
          <w:rFonts w:ascii="Times New Roman" w:eastAsia="Calibri" w:hAnsi="Times New Roman" w:cs="Times New Roman"/>
          <w:iCs/>
          <w:sz w:val="26"/>
          <w:szCs w:val="26"/>
        </w:rPr>
        <w:t>The Proposed 2020</w:t>
      </w:r>
      <w:r>
        <w:rPr>
          <w:rFonts w:ascii="Times New Roman" w:eastAsia="Calibri" w:hAnsi="Times New Roman" w:cs="Times New Roman"/>
          <w:iCs/>
          <w:sz w:val="26"/>
          <w:szCs w:val="26"/>
        </w:rPr>
        <w:t xml:space="preserve"> </w:t>
      </w:r>
      <w:r w:rsidRPr="00FE4E96">
        <w:rPr>
          <w:rFonts w:ascii="Times New Roman" w:eastAsia="Calibri" w:hAnsi="Times New Roman" w:cs="Times New Roman"/>
          <w:iCs/>
          <w:sz w:val="26"/>
          <w:szCs w:val="26"/>
        </w:rPr>
        <w:t>Plan</w:t>
      </w:r>
      <w:r w:rsidRPr="001F4995" w:rsidDel="00390E2E">
        <w:rPr>
          <w:rFonts w:ascii="Times New Roman" w:eastAsia="Calibri" w:hAnsi="Times New Roman" w:cs="Times New Roman"/>
          <w:i/>
          <w:sz w:val="26"/>
          <w:szCs w:val="26"/>
        </w:rPr>
        <w:t xml:space="preserve"> </w:t>
      </w:r>
      <w:r w:rsidRPr="00324629">
        <w:rPr>
          <w:rFonts w:ascii="Times New Roman" w:eastAsia="Calibri" w:hAnsi="Times New Roman" w:cs="Times New Roman"/>
          <w:iCs/>
          <w:sz w:val="26"/>
          <w:szCs w:val="26"/>
        </w:rPr>
        <w:t xml:space="preserve">does not provide information </w:t>
      </w:r>
      <w:r>
        <w:rPr>
          <w:rFonts w:ascii="Times New Roman" w:eastAsia="Calibri" w:hAnsi="Times New Roman" w:cs="Times New Roman"/>
          <w:iCs/>
          <w:sz w:val="26"/>
          <w:szCs w:val="26"/>
        </w:rPr>
        <w:t xml:space="preserve">on Smart Comfort agency staffing.  </w:t>
      </w:r>
    </w:p>
    <w:p w14:paraId="4D44D7F2"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p>
    <w:p w14:paraId="651D46B1" w14:textId="77777777" w:rsidR="006849C5" w:rsidRPr="00324629" w:rsidDel="00390E2E" w:rsidRDefault="006849C5" w:rsidP="006849C5">
      <w:pPr>
        <w:spacing w:after="0" w:line="360" w:lineRule="auto"/>
        <w:contextualSpacing/>
        <w:rPr>
          <w:rFonts w:ascii="Times New Roman" w:eastAsia="Calibri" w:hAnsi="Times New Roman" w:cs="Times New Roman"/>
          <w:iCs/>
          <w:sz w:val="26"/>
          <w:szCs w:val="26"/>
        </w:rPr>
      </w:pPr>
      <w:r w:rsidRPr="00324629" w:rsidDel="00390E2E">
        <w:rPr>
          <w:rFonts w:ascii="Times New Roman" w:eastAsia="Calibri" w:hAnsi="Times New Roman" w:cs="Times New Roman"/>
          <w:i/>
          <w:sz w:val="26"/>
          <w:szCs w:val="26"/>
        </w:rPr>
        <w:t>Proposed Resolution:</w:t>
      </w:r>
      <w:r w:rsidRPr="00324629" w:rsidDel="00390E2E">
        <w:rPr>
          <w:rFonts w:ascii="Times New Roman" w:eastAsia="Calibri" w:hAnsi="Times New Roman" w:cs="Times New Roman"/>
          <w:iCs/>
          <w:sz w:val="26"/>
          <w:szCs w:val="26"/>
        </w:rPr>
        <w:t xml:space="preserve"> In </w:t>
      </w:r>
      <w:r>
        <w:rPr>
          <w:rFonts w:ascii="Times New Roman" w:eastAsia="Calibri" w:hAnsi="Times New Roman" w:cs="Times New Roman"/>
          <w:iCs/>
          <w:sz w:val="26"/>
          <w:szCs w:val="26"/>
        </w:rPr>
        <w:t>its</w:t>
      </w:r>
      <w:r w:rsidRPr="00324629" w:rsidDel="00390E2E">
        <w:rPr>
          <w:rFonts w:ascii="Times New Roman" w:eastAsia="Calibri" w:hAnsi="Times New Roman" w:cs="Times New Roman"/>
          <w:iCs/>
          <w:sz w:val="26"/>
          <w:szCs w:val="26"/>
        </w:rPr>
        <w:t xml:space="preserve"> response to this Tentative Order, </w:t>
      </w:r>
      <w:r>
        <w:rPr>
          <w:rFonts w:ascii="Times New Roman" w:eastAsia="Calibri" w:hAnsi="Times New Roman" w:cs="Times New Roman"/>
          <w:iCs/>
          <w:sz w:val="26"/>
          <w:szCs w:val="26"/>
        </w:rPr>
        <w:t>Duquesne</w:t>
      </w:r>
      <w:r w:rsidRPr="00324629" w:rsidDel="00390E2E">
        <w:rPr>
          <w:rFonts w:ascii="Times New Roman" w:eastAsia="Calibri" w:hAnsi="Times New Roman" w:cs="Times New Roman"/>
          <w:iCs/>
          <w:sz w:val="26"/>
          <w:szCs w:val="26"/>
        </w:rPr>
        <w:t xml:space="preserve"> should </w:t>
      </w:r>
      <w:r w:rsidRPr="00324629">
        <w:rPr>
          <w:rFonts w:ascii="Times New Roman" w:eastAsia="Calibri" w:hAnsi="Times New Roman" w:cs="Times New Roman"/>
          <w:iCs/>
          <w:sz w:val="26"/>
          <w:szCs w:val="26"/>
        </w:rPr>
        <w:t xml:space="preserve">provide </w:t>
      </w:r>
      <w:r>
        <w:rPr>
          <w:rFonts w:ascii="Times New Roman" w:eastAsia="Calibri" w:hAnsi="Times New Roman" w:cs="Times New Roman"/>
          <w:iCs/>
          <w:sz w:val="26"/>
          <w:szCs w:val="26"/>
        </w:rPr>
        <w:t>details about its staffing levels for Smart Comfort</w:t>
      </w:r>
      <w:r w:rsidRPr="00324629">
        <w:rPr>
          <w:rFonts w:ascii="Times New Roman" w:eastAsia="Calibri" w:hAnsi="Times New Roman" w:cs="Times New Roman"/>
          <w:iCs/>
          <w:sz w:val="26"/>
          <w:szCs w:val="26"/>
        </w:rPr>
        <w:t>.</w:t>
      </w:r>
      <w:r w:rsidRPr="00324629" w:rsidDel="00390E2E">
        <w:rPr>
          <w:rFonts w:ascii="Times New Roman" w:eastAsia="Calibri" w:hAnsi="Times New Roman" w:cs="Times New Roman"/>
          <w:iCs/>
          <w:sz w:val="26"/>
          <w:szCs w:val="26"/>
        </w:rPr>
        <w:t xml:space="preserve"> </w:t>
      </w:r>
    </w:p>
    <w:p w14:paraId="2F2DD4BC" w14:textId="77777777" w:rsidR="006849C5" w:rsidRPr="000A1752" w:rsidRDefault="006849C5" w:rsidP="006849C5">
      <w:pPr>
        <w:spacing w:after="0" w:line="360" w:lineRule="auto"/>
        <w:contextualSpacing/>
        <w:rPr>
          <w:rFonts w:ascii="Times New Roman" w:eastAsia="Times New Roman" w:hAnsi="Times New Roman" w:cs="Times New Roman"/>
          <w:sz w:val="26"/>
          <w:szCs w:val="26"/>
          <w:u w:val="single"/>
        </w:rPr>
      </w:pPr>
    </w:p>
    <w:p w14:paraId="0C47015F" w14:textId="77777777" w:rsidR="006849C5" w:rsidRPr="000A1752" w:rsidRDefault="006849C5" w:rsidP="006849C5">
      <w:pPr>
        <w:keepNext/>
        <w:numPr>
          <w:ilvl w:val="0"/>
          <w:numId w:val="11"/>
        </w:numPr>
        <w:spacing w:after="0" w:line="360" w:lineRule="auto"/>
        <w:contextualSpacing/>
        <w:rPr>
          <w:rFonts w:ascii="Times New Roman" w:eastAsia="Times New Roman" w:hAnsi="Times New Roman" w:cs="Times New Roman"/>
          <w:b/>
          <w:sz w:val="26"/>
          <w:szCs w:val="26"/>
          <w:u w:val="single"/>
        </w:rPr>
      </w:pPr>
      <w:r w:rsidRPr="000A1752">
        <w:rPr>
          <w:rFonts w:ascii="Times New Roman" w:eastAsia="Times New Roman" w:hAnsi="Times New Roman" w:cs="Times New Roman"/>
          <w:b/>
          <w:sz w:val="26"/>
          <w:szCs w:val="26"/>
        </w:rPr>
        <w:t>CONCLUSION</w:t>
      </w:r>
    </w:p>
    <w:p w14:paraId="1B0C6185" w14:textId="77777777" w:rsidR="006849C5" w:rsidRPr="000A1752"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4505F426" w14:textId="77777777" w:rsidR="006849C5" w:rsidRPr="00A60D3A" w:rsidRDefault="006849C5" w:rsidP="006849C5">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This Tentative Order sets forth aspects that </w:t>
      </w:r>
      <w:bookmarkStart w:id="50" w:name="_Hlk43794681"/>
      <w:r>
        <w:rPr>
          <w:rFonts w:ascii="Times New Roman" w:eastAsia="Times New Roman" w:hAnsi="Times New Roman" w:cs="Times New Roman"/>
          <w:sz w:val="26"/>
          <w:szCs w:val="26"/>
        </w:rPr>
        <w:t xml:space="preserve">Duquesne </w:t>
      </w:r>
      <w:bookmarkEnd w:id="50"/>
      <w:r w:rsidRPr="000A1752">
        <w:rPr>
          <w:rFonts w:ascii="Times New Roman" w:eastAsia="Times New Roman" w:hAnsi="Times New Roman" w:cs="Times New Roman"/>
          <w:sz w:val="26"/>
          <w:szCs w:val="26"/>
        </w:rPr>
        <w:t xml:space="preserve">will need to address prior to our approval of </w:t>
      </w:r>
      <w:r>
        <w:rPr>
          <w:rFonts w:ascii="Times New Roman" w:eastAsia="Times New Roman" w:hAnsi="Times New Roman" w:cs="Times New Roman"/>
          <w:sz w:val="26"/>
          <w:szCs w:val="26"/>
        </w:rPr>
        <w:t xml:space="preserve">a USECP for </w:t>
      </w:r>
      <w:r w:rsidRPr="000A1752">
        <w:rPr>
          <w:rFonts w:ascii="Times New Roman" w:eastAsia="Times New Roman" w:hAnsi="Times New Roman" w:cs="Times New Roman"/>
          <w:sz w:val="26"/>
          <w:szCs w:val="26"/>
        </w:rPr>
        <w:t>20</w:t>
      </w:r>
      <w:r>
        <w:rPr>
          <w:rFonts w:ascii="Times New Roman" w:eastAsia="Times New Roman" w:hAnsi="Times New Roman" w:cs="Times New Roman"/>
          <w:sz w:val="26"/>
          <w:szCs w:val="26"/>
        </w:rPr>
        <w:t>20</w:t>
      </w:r>
      <w:r w:rsidRPr="000A1752">
        <w:rPr>
          <w:rFonts w:ascii="Times New Roman" w:eastAsia="Times New Roman" w:hAnsi="Times New Roman" w:cs="Times New Roman"/>
          <w:sz w:val="26"/>
          <w:szCs w:val="26"/>
        </w:rPr>
        <w:t>-202</w:t>
      </w:r>
      <w:r>
        <w:rPr>
          <w:rFonts w:ascii="Times New Roman" w:eastAsia="Times New Roman" w:hAnsi="Times New Roman" w:cs="Times New Roman"/>
          <w:sz w:val="26"/>
          <w:szCs w:val="26"/>
        </w:rPr>
        <w:t>5</w:t>
      </w:r>
      <w:r w:rsidRPr="000A1752">
        <w:rPr>
          <w:rFonts w:ascii="Times New Roman" w:eastAsia="Times New Roman" w:hAnsi="Times New Roman" w:cs="Times New Roman"/>
          <w:sz w:val="26"/>
          <w:szCs w:val="26"/>
        </w:rPr>
        <w:t xml:space="preserve">.  This Tentative Order also calls for additional information from </w:t>
      </w:r>
      <w:r w:rsidRPr="001A5B14">
        <w:rPr>
          <w:rFonts w:ascii="Times New Roman" w:eastAsia="Times New Roman" w:hAnsi="Times New Roman" w:cs="Times New Roman"/>
          <w:sz w:val="26"/>
          <w:szCs w:val="26"/>
        </w:rPr>
        <w:t xml:space="preserve">Duquesne </w:t>
      </w:r>
      <w:r w:rsidRPr="000A1752">
        <w:rPr>
          <w:rFonts w:ascii="Times New Roman" w:eastAsia="Times New Roman" w:hAnsi="Times New Roman" w:cs="Times New Roman"/>
          <w:sz w:val="26"/>
          <w:szCs w:val="26"/>
        </w:rPr>
        <w:t xml:space="preserve">and </w:t>
      </w:r>
      <w:r>
        <w:rPr>
          <w:rFonts w:ascii="Times New Roman" w:eastAsia="Times New Roman" w:hAnsi="Times New Roman" w:cs="Times New Roman"/>
          <w:sz w:val="26"/>
          <w:szCs w:val="26"/>
        </w:rPr>
        <w:t xml:space="preserve">allows for </w:t>
      </w:r>
      <w:r w:rsidRPr="000A1752">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 xml:space="preserve">and reply comments </w:t>
      </w:r>
      <w:r w:rsidRPr="000A1752">
        <w:rPr>
          <w:rFonts w:ascii="Times New Roman" w:eastAsia="Times New Roman" w:hAnsi="Times New Roman" w:cs="Times New Roman"/>
          <w:sz w:val="26"/>
          <w:szCs w:val="26"/>
        </w:rPr>
        <w:t>from stakeholders.</w:t>
      </w:r>
      <w:r>
        <w:rPr>
          <w:rFonts w:ascii="Times New Roman" w:eastAsia="Times New Roman" w:hAnsi="Times New Roman" w:cs="Times New Roman"/>
          <w:sz w:val="26"/>
          <w:szCs w:val="26"/>
        </w:rPr>
        <w:t xml:space="preserve">  </w:t>
      </w:r>
    </w:p>
    <w:p w14:paraId="10741E90" w14:textId="77777777" w:rsidR="006849C5" w:rsidRPr="00A60D3A" w:rsidRDefault="006849C5" w:rsidP="006849C5">
      <w:pPr>
        <w:spacing w:after="0" w:line="360" w:lineRule="auto"/>
        <w:contextualSpacing/>
        <w:rPr>
          <w:rFonts w:ascii="Times New Roman" w:eastAsia="Times New Roman" w:hAnsi="Times New Roman" w:cs="Times New Roman"/>
          <w:sz w:val="26"/>
          <w:szCs w:val="26"/>
        </w:rPr>
      </w:pPr>
    </w:p>
    <w:p w14:paraId="51C53C19" w14:textId="60C8843F"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In particular, </w:t>
      </w:r>
      <w:r w:rsidRPr="001A5B14">
        <w:rPr>
          <w:rFonts w:ascii="Times New Roman" w:eastAsia="Times New Roman" w:hAnsi="Times New Roman" w:cs="Times New Roman"/>
          <w:sz w:val="26"/>
          <w:szCs w:val="26"/>
        </w:rPr>
        <w:t xml:space="preserve">Duquesne </w:t>
      </w:r>
      <w:r w:rsidRPr="000A1752">
        <w:rPr>
          <w:rFonts w:ascii="Times New Roman" w:eastAsia="Times New Roman" w:hAnsi="Times New Roman" w:cs="Times New Roman"/>
          <w:sz w:val="26"/>
          <w:szCs w:val="26"/>
        </w:rPr>
        <w:t>is directed to address the following points consistent with the discussion and directions herein</w:t>
      </w:r>
      <w:r>
        <w:rPr>
          <w:rFonts w:ascii="Times New Roman" w:eastAsia="Times New Roman" w:hAnsi="Times New Roman" w:cs="Times New Roman"/>
          <w:sz w:val="26"/>
          <w:szCs w:val="26"/>
        </w:rPr>
        <w:t xml:space="preserve"> in Ordering Paragraph </w:t>
      </w:r>
      <w:r w:rsidR="000F65B4">
        <w:rPr>
          <w:rFonts w:ascii="Times New Roman" w:eastAsia="Times New Roman" w:hAnsi="Times New Roman" w:cs="Times New Roman"/>
          <w:sz w:val="26"/>
          <w:szCs w:val="26"/>
        </w:rPr>
        <w:t>3</w:t>
      </w:r>
      <w:r>
        <w:rPr>
          <w:rFonts w:ascii="Times New Roman" w:eastAsia="Times New Roman" w:hAnsi="Times New Roman" w:cs="Times New Roman"/>
          <w:sz w:val="26"/>
          <w:szCs w:val="26"/>
        </w:rPr>
        <w:t xml:space="preserve"> below</w:t>
      </w:r>
      <w:r w:rsidRPr="000A1752">
        <w:rPr>
          <w:rFonts w:ascii="Times New Roman" w:eastAsia="Times New Roman" w:hAnsi="Times New Roman" w:cs="Times New Roman"/>
          <w:sz w:val="26"/>
          <w:szCs w:val="26"/>
        </w:rPr>
        <w:t xml:space="preserve">.  </w:t>
      </w:r>
      <w:r w:rsidRPr="001A5B14">
        <w:rPr>
          <w:rFonts w:ascii="Times New Roman" w:eastAsia="Times New Roman" w:hAnsi="Times New Roman" w:cs="Times New Roman"/>
          <w:sz w:val="26"/>
          <w:szCs w:val="26"/>
        </w:rPr>
        <w:t>Duquesne</w:t>
      </w:r>
      <w:r>
        <w:rPr>
          <w:rFonts w:ascii="Times New Roman" w:eastAsia="Times New Roman" w:hAnsi="Times New Roman" w:cs="Times New Roman"/>
          <w:sz w:val="26"/>
          <w:szCs w:val="26"/>
        </w:rPr>
        <w:t>’s</w:t>
      </w:r>
      <w:r w:rsidRPr="001A5B14">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responses and </w:t>
      </w:r>
      <w:r w:rsidRPr="000A1752">
        <w:rPr>
          <w:rFonts w:ascii="Times New Roman" w:eastAsia="Times New Roman" w:hAnsi="Times New Roman" w:cs="Times New Roman"/>
          <w:sz w:val="26"/>
          <w:szCs w:val="26"/>
        </w:rPr>
        <w:t>supplemental information must be filed and served on or before twenty (20) days after the entry date of this Tentative Order.  To the extent that</w:t>
      </w:r>
      <w:r w:rsidRPr="000A1752" w:rsidDel="000D6E55">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Duquesne</w:t>
      </w:r>
      <w:r w:rsidRPr="000A1752" w:rsidDel="00656FC4">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lastRenderedPageBreak/>
        <w:t>has responsive proposals for additional relief</w:t>
      </w:r>
      <w:r>
        <w:rPr>
          <w:rFonts w:ascii="Times New Roman" w:eastAsia="Times New Roman" w:hAnsi="Times New Roman" w:cs="Times New Roman"/>
          <w:sz w:val="26"/>
          <w:szCs w:val="26"/>
        </w:rPr>
        <w:t xml:space="preserve"> or universal service provisions</w:t>
      </w:r>
      <w:r w:rsidRPr="000A1752">
        <w:rPr>
          <w:rFonts w:ascii="Times New Roman" w:eastAsia="Times New Roman" w:hAnsi="Times New Roman" w:cs="Times New Roman"/>
          <w:sz w:val="26"/>
          <w:szCs w:val="26"/>
        </w:rPr>
        <w:t xml:space="preserve">, those proposals, along with timelines and cost estimates, should be described in </w:t>
      </w:r>
      <w:r>
        <w:rPr>
          <w:rFonts w:ascii="Times New Roman" w:eastAsia="Times New Roman" w:hAnsi="Times New Roman" w:cs="Times New Roman"/>
          <w:sz w:val="26"/>
          <w:szCs w:val="26"/>
        </w:rPr>
        <w:t>the response to afford other parties the opportunity to comment and reply</w:t>
      </w:r>
      <w:r w:rsidRPr="000A1752">
        <w:rPr>
          <w:rFonts w:ascii="Times New Roman" w:eastAsia="Times New Roman" w:hAnsi="Times New Roman" w:cs="Times New Roman"/>
          <w:sz w:val="26"/>
          <w:szCs w:val="26"/>
        </w:rPr>
        <w:t>.</w:t>
      </w:r>
    </w:p>
    <w:p w14:paraId="169F775B" w14:textId="77777777" w:rsidR="006849C5" w:rsidRPr="000A1752" w:rsidRDefault="006849C5" w:rsidP="006849C5">
      <w:pPr>
        <w:spacing w:after="0" w:line="360" w:lineRule="auto"/>
        <w:ind w:left="720"/>
        <w:contextualSpacing/>
        <w:rPr>
          <w:rFonts w:ascii="Times New Roman" w:eastAsia="Times New Roman" w:hAnsi="Times New Roman" w:cs="Times New Roman"/>
          <w:sz w:val="26"/>
          <w:szCs w:val="26"/>
        </w:rPr>
      </w:pPr>
    </w:p>
    <w:p w14:paraId="7EB2A397" w14:textId="77777777" w:rsidR="006849C5" w:rsidRDefault="006849C5" w:rsidP="006849C5">
      <w:pPr>
        <w:spacing w:after="0" w:line="360" w:lineRule="auto"/>
        <w:ind w:firstLine="720"/>
        <w:contextualSpacing/>
        <w:rPr>
          <w:rFonts w:ascii="Times New Roman" w:hAnsi="Times New Roman" w:cs="Times New Roman"/>
          <w:color w:val="111111"/>
          <w:sz w:val="26"/>
          <w:szCs w:val="26"/>
          <w:highlight w:val="yellow"/>
        </w:rPr>
      </w:pPr>
      <w:r w:rsidRPr="000A1752">
        <w:rPr>
          <w:rFonts w:ascii="Times New Roman" w:hAnsi="Times New Roman" w:cs="Times New Roman"/>
          <w:sz w:val="26"/>
          <w:szCs w:val="26"/>
        </w:rPr>
        <w:t xml:space="preserve">Comments are due twenty (20) days after </w:t>
      </w:r>
      <w:r>
        <w:rPr>
          <w:rFonts w:ascii="Times New Roman" w:eastAsia="Times New Roman" w:hAnsi="Times New Roman" w:cs="Times New Roman"/>
          <w:sz w:val="26"/>
          <w:szCs w:val="26"/>
        </w:rPr>
        <w:t>Duquesne’s</w:t>
      </w:r>
      <w:r w:rsidRPr="000A1752">
        <w:rPr>
          <w:rFonts w:ascii="Times New Roman" w:eastAsia="Times New Roman" w:hAnsi="Times New Roman" w:cs="Times New Roman"/>
          <w:sz w:val="26"/>
          <w:szCs w:val="26"/>
        </w:rPr>
        <w:t xml:space="preserve"> </w:t>
      </w:r>
      <w:r>
        <w:rPr>
          <w:rFonts w:ascii="Times New Roman" w:hAnsi="Times New Roman" w:cs="Times New Roman"/>
          <w:sz w:val="26"/>
          <w:szCs w:val="26"/>
        </w:rPr>
        <w:t>response and supplemental information filing deadline</w:t>
      </w:r>
      <w:r w:rsidRPr="000A1752">
        <w:rPr>
          <w:rFonts w:ascii="Times New Roman" w:hAnsi="Times New Roman" w:cs="Times New Roman"/>
          <w:sz w:val="26"/>
          <w:szCs w:val="26"/>
        </w:rPr>
        <w:t xml:space="preserve">, and reply comments are due fifteen (15) days thereafter.  </w:t>
      </w:r>
      <w:r w:rsidRPr="00206EA1">
        <w:rPr>
          <w:rFonts w:ascii="Times New Roman" w:hAnsi="Times New Roman" w:cs="Times New Roman"/>
          <w:color w:val="111111"/>
          <w:sz w:val="26"/>
          <w:szCs w:val="26"/>
        </w:rPr>
        <w:t xml:space="preserve">  </w:t>
      </w:r>
    </w:p>
    <w:p w14:paraId="263AC747" w14:textId="77777777" w:rsidR="006849C5" w:rsidRDefault="006849C5" w:rsidP="006849C5">
      <w:pPr>
        <w:spacing w:after="0" w:line="360" w:lineRule="auto"/>
        <w:ind w:firstLine="720"/>
        <w:contextualSpacing/>
        <w:rPr>
          <w:rFonts w:ascii="Times New Roman" w:hAnsi="Times New Roman" w:cs="Times New Roman"/>
          <w:sz w:val="26"/>
          <w:szCs w:val="26"/>
        </w:rPr>
      </w:pPr>
    </w:p>
    <w:p w14:paraId="37FBA62A" w14:textId="77777777" w:rsidR="006849C5" w:rsidRDefault="006849C5" w:rsidP="006849C5">
      <w:pPr>
        <w:spacing w:after="0" w:line="360" w:lineRule="auto"/>
        <w:ind w:firstLine="720"/>
        <w:contextualSpacing/>
        <w:rPr>
          <w:rFonts w:ascii="Times New Roman" w:eastAsia="Times New Roman" w:hAnsi="Times New Roman" w:cs="Times New Roman"/>
          <w:b/>
          <w:sz w:val="26"/>
          <w:szCs w:val="26"/>
        </w:rPr>
      </w:pPr>
      <w:r w:rsidRPr="000A1752">
        <w:rPr>
          <w:rFonts w:ascii="Times New Roman" w:hAnsi="Times New Roman" w:cs="Times New Roman"/>
          <w:sz w:val="26"/>
          <w:szCs w:val="26"/>
        </w:rPr>
        <w:t>If the comments and reply comments raise relevant material factual issues, we may refer this matter, in whole or in part, to the Office of Administrative Law Judge (OALJ) for hearing and decision</w:t>
      </w:r>
      <w:r>
        <w:rPr>
          <w:rFonts w:ascii="Times New Roman" w:hAnsi="Times New Roman" w:cs="Times New Roman"/>
          <w:sz w:val="26"/>
          <w:szCs w:val="26"/>
        </w:rPr>
        <w:t xml:space="preserve">.  </w:t>
      </w:r>
      <w:r w:rsidRPr="000A1752">
        <w:rPr>
          <w:rFonts w:ascii="Times New Roman" w:eastAsia="Times New Roman" w:hAnsi="Times New Roman" w:cs="Times New Roman"/>
          <w:sz w:val="26"/>
          <w:szCs w:val="26"/>
        </w:rPr>
        <w:t>Th</w:t>
      </w:r>
      <w:r>
        <w:rPr>
          <w:rFonts w:ascii="Times New Roman" w:eastAsia="Times New Roman" w:hAnsi="Times New Roman" w:cs="Times New Roman"/>
          <w:sz w:val="26"/>
          <w:szCs w:val="26"/>
        </w:rPr>
        <w:t>is Tentative Order</w:t>
      </w:r>
      <w:r w:rsidRPr="000A1752">
        <w:rPr>
          <w:rFonts w:ascii="Times New Roman" w:eastAsia="Times New Roman" w:hAnsi="Times New Roman" w:cs="Times New Roman"/>
          <w:sz w:val="26"/>
          <w:szCs w:val="26"/>
        </w:rPr>
        <w:t xml:space="preserve"> does not limit the Commission’s authority to order future changes to </w:t>
      </w:r>
      <w:r>
        <w:rPr>
          <w:rFonts w:ascii="Times New Roman" w:eastAsia="Times New Roman" w:hAnsi="Times New Roman" w:cs="Times New Roman"/>
          <w:sz w:val="26"/>
          <w:szCs w:val="26"/>
        </w:rPr>
        <w:t>Duquesne’s</w:t>
      </w:r>
      <w:r w:rsidRPr="000A1752" w:rsidDel="00110F68">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USECP </w:t>
      </w:r>
      <w:r w:rsidRPr="000A1752">
        <w:rPr>
          <w:rFonts w:ascii="Times New Roman" w:eastAsia="Times New Roman" w:hAnsi="Times New Roman" w:cs="Times New Roman"/>
          <w:sz w:val="26"/>
          <w:szCs w:val="26"/>
        </w:rPr>
        <w:t>based on evaluation findings, universal service data, rate-making considerations, or other relevant factors</w:t>
      </w:r>
      <w:r w:rsidRPr="000A1752">
        <w:rPr>
          <w:rFonts w:ascii="Times New Roman" w:hAnsi="Times New Roman" w:cs="Times New Roman"/>
          <w:sz w:val="26"/>
          <w:szCs w:val="26"/>
        </w:rPr>
        <w:t xml:space="preserve">; </w:t>
      </w:r>
      <w:r w:rsidRPr="000A1752">
        <w:rPr>
          <w:rFonts w:ascii="Times New Roman" w:hAnsi="Times New Roman" w:cs="Times New Roman"/>
          <w:b/>
          <w:sz w:val="26"/>
          <w:szCs w:val="26"/>
        </w:rPr>
        <w:t>THEREFORE,</w:t>
      </w:r>
      <w:r w:rsidRPr="000A1752">
        <w:rPr>
          <w:rFonts w:ascii="Times New Roman" w:eastAsia="Times New Roman" w:hAnsi="Times New Roman" w:cs="Times New Roman"/>
          <w:b/>
          <w:sz w:val="26"/>
          <w:szCs w:val="26"/>
        </w:rPr>
        <w:t xml:space="preserve"> </w:t>
      </w:r>
    </w:p>
    <w:p w14:paraId="4C227C03" w14:textId="77777777" w:rsidR="006849C5" w:rsidRDefault="006849C5" w:rsidP="006849C5">
      <w:pPr>
        <w:spacing w:after="0" w:line="360" w:lineRule="auto"/>
        <w:contextualSpacing/>
        <w:rPr>
          <w:rFonts w:ascii="Times New Roman" w:eastAsia="Times New Roman" w:hAnsi="Times New Roman" w:cs="Times New Roman"/>
          <w:b/>
          <w:sz w:val="26"/>
          <w:szCs w:val="26"/>
        </w:rPr>
      </w:pPr>
    </w:p>
    <w:p w14:paraId="61FC685D" w14:textId="77777777" w:rsidR="006849C5" w:rsidRPr="000A1752" w:rsidRDefault="006849C5" w:rsidP="006849C5">
      <w:pPr>
        <w:spacing w:after="0" w:line="360" w:lineRule="auto"/>
        <w:contextualSpacing/>
        <w:rPr>
          <w:rFonts w:ascii="Times New Roman" w:eastAsia="Times New Roman" w:hAnsi="Times New Roman" w:cs="Times New Roman"/>
          <w:b/>
          <w:sz w:val="26"/>
          <w:szCs w:val="26"/>
        </w:rPr>
      </w:pPr>
      <w:r w:rsidRPr="000A1752">
        <w:rPr>
          <w:rFonts w:ascii="Times New Roman" w:eastAsia="Times New Roman" w:hAnsi="Times New Roman" w:cs="Times New Roman"/>
          <w:b/>
          <w:sz w:val="26"/>
          <w:szCs w:val="26"/>
        </w:rPr>
        <w:t>IT IS ORDERED:</w:t>
      </w:r>
    </w:p>
    <w:p w14:paraId="2B3C997E" w14:textId="77777777" w:rsidR="006849C5" w:rsidRPr="000A1752" w:rsidRDefault="006849C5" w:rsidP="006849C5">
      <w:pPr>
        <w:spacing w:after="0" w:line="360" w:lineRule="auto"/>
        <w:contextualSpacing/>
        <w:rPr>
          <w:rFonts w:ascii="Times New Roman" w:eastAsia="Times New Roman" w:hAnsi="Times New Roman" w:cs="Times New Roman"/>
          <w:sz w:val="26"/>
          <w:szCs w:val="26"/>
        </w:rPr>
      </w:pPr>
    </w:p>
    <w:p w14:paraId="4ED94B38"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1.  That </w:t>
      </w:r>
      <w:r>
        <w:rPr>
          <w:rFonts w:ascii="Times New Roman" w:eastAsia="Times New Roman" w:hAnsi="Times New Roman" w:cs="Times New Roman"/>
          <w:sz w:val="26"/>
          <w:szCs w:val="26"/>
        </w:rPr>
        <w:t xml:space="preserve">approval of </w:t>
      </w:r>
      <w:r w:rsidRPr="000A1752">
        <w:rPr>
          <w:rFonts w:ascii="Times New Roman" w:eastAsia="Times New Roman" w:hAnsi="Times New Roman" w:cs="Times New Roman"/>
          <w:sz w:val="26"/>
          <w:szCs w:val="26"/>
        </w:rPr>
        <w:t xml:space="preserve">the proposed Universal Service and Energy Conservation Plan as filed by </w:t>
      </w:r>
      <w:r w:rsidRPr="00B33EC3">
        <w:rPr>
          <w:rFonts w:ascii="Times New Roman" w:eastAsia="Times New Roman" w:hAnsi="Times New Roman" w:cs="Times New Roman"/>
          <w:sz w:val="26"/>
          <w:szCs w:val="26"/>
        </w:rPr>
        <w:t>Duquesne Light Company</w:t>
      </w:r>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 xml:space="preserve">on </w:t>
      </w:r>
      <w:r>
        <w:rPr>
          <w:rFonts w:ascii="Times New Roman" w:eastAsia="Times New Roman" w:hAnsi="Times New Roman" w:cs="Times New Roman"/>
          <w:sz w:val="26"/>
          <w:szCs w:val="26"/>
        </w:rPr>
        <w:t xml:space="preserve">February 28, 2019, and amended on </w:t>
      </w:r>
      <w:r w:rsidRPr="00C56F05">
        <w:rPr>
          <w:rFonts w:ascii="Times New Roman" w:eastAsia="Times New Roman" w:hAnsi="Times New Roman" w:cs="Times New Roman"/>
          <w:sz w:val="26"/>
          <w:szCs w:val="26"/>
        </w:rPr>
        <w:t xml:space="preserve">January </w:t>
      </w:r>
      <w:r>
        <w:rPr>
          <w:rFonts w:ascii="Times New Roman" w:eastAsia="Times New Roman" w:hAnsi="Times New Roman" w:cs="Times New Roman"/>
          <w:sz w:val="26"/>
          <w:szCs w:val="26"/>
        </w:rPr>
        <w:t>6, 2020,</w:t>
      </w:r>
      <w:r w:rsidRPr="000A1752">
        <w:rPr>
          <w:rFonts w:ascii="Times New Roman" w:eastAsia="Times New Roman" w:hAnsi="Times New Roman" w:cs="Times New Roman"/>
          <w:sz w:val="26"/>
          <w:szCs w:val="26"/>
        </w:rPr>
        <w:t xml:space="preserve"> is withheld pending </w:t>
      </w:r>
      <w:r>
        <w:rPr>
          <w:rFonts w:ascii="Times New Roman" w:eastAsia="Times New Roman" w:hAnsi="Times New Roman" w:cs="Times New Roman"/>
          <w:sz w:val="26"/>
          <w:szCs w:val="26"/>
        </w:rPr>
        <w:t xml:space="preserve">Commission </w:t>
      </w:r>
      <w:r w:rsidRPr="000A1752">
        <w:rPr>
          <w:rFonts w:ascii="Times New Roman" w:eastAsia="Times New Roman" w:hAnsi="Times New Roman" w:cs="Times New Roman"/>
          <w:sz w:val="26"/>
          <w:szCs w:val="26"/>
        </w:rPr>
        <w:t xml:space="preserve">review of </w:t>
      </w:r>
      <w:r>
        <w:rPr>
          <w:rFonts w:ascii="Times New Roman" w:eastAsia="Times New Roman" w:hAnsi="Times New Roman" w:cs="Times New Roman"/>
          <w:sz w:val="26"/>
          <w:szCs w:val="26"/>
        </w:rPr>
        <w:t xml:space="preserve">the </w:t>
      </w:r>
      <w:r w:rsidRPr="000A1752">
        <w:rPr>
          <w:rFonts w:ascii="Times New Roman" w:eastAsia="Times New Roman" w:hAnsi="Times New Roman" w:cs="Times New Roman"/>
          <w:sz w:val="26"/>
          <w:szCs w:val="26"/>
        </w:rPr>
        <w:t xml:space="preserve">requested </w:t>
      </w:r>
      <w:r>
        <w:rPr>
          <w:rFonts w:ascii="Times New Roman" w:eastAsia="Times New Roman" w:hAnsi="Times New Roman" w:cs="Times New Roman"/>
          <w:sz w:val="26"/>
          <w:szCs w:val="26"/>
        </w:rPr>
        <w:t xml:space="preserve">supplemental </w:t>
      </w:r>
      <w:r w:rsidRPr="000A1752">
        <w:rPr>
          <w:rFonts w:ascii="Times New Roman" w:eastAsia="Times New Roman" w:hAnsi="Times New Roman" w:cs="Times New Roman"/>
          <w:sz w:val="26"/>
          <w:szCs w:val="26"/>
        </w:rPr>
        <w:t>information</w:t>
      </w:r>
      <w:r>
        <w:rPr>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stakeholder comments</w:t>
      </w:r>
      <w:r>
        <w:rPr>
          <w:rFonts w:ascii="Times New Roman" w:eastAsia="Times New Roman" w:hAnsi="Times New Roman" w:cs="Times New Roman"/>
          <w:sz w:val="26"/>
          <w:szCs w:val="26"/>
        </w:rPr>
        <w:t>, and reply comments</w:t>
      </w:r>
      <w:r w:rsidRPr="000A1752">
        <w:rPr>
          <w:rFonts w:ascii="Times New Roman" w:eastAsia="Times New Roman" w:hAnsi="Times New Roman" w:cs="Times New Roman"/>
          <w:sz w:val="26"/>
          <w:szCs w:val="26"/>
        </w:rPr>
        <w:t xml:space="preserve">, as set forth in this Tentative Order.   </w:t>
      </w:r>
    </w:p>
    <w:p w14:paraId="01277206"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p>
    <w:p w14:paraId="614DF904" w14:textId="77777777" w:rsidR="006849C5" w:rsidRPr="004A59DD" w:rsidRDefault="006849C5" w:rsidP="006849C5">
      <w:pPr>
        <w:spacing w:after="0" w:line="360" w:lineRule="auto"/>
        <w:ind w:firstLine="720"/>
        <w:contextualSpacing/>
      </w:pPr>
      <w:r w:rsidRPr="000A1752">
        <w:rPr>
          <w:rFonts w:ascii="Times New Roman" w:eastAsia="Times New Roman" w:hAnsi="Times New Roman" w:cs="Times New Roman"/>
          <w:sz w:val="26"/>
          <w:szCs w:val="26"/>
        </w:rPr>
        <w:t xml:space="preserve">2.  That a copy of this Tentative Order be served on </w:t>
      </w:r>
      <w:r w:rsidRPr="00B33EC3">
        <w:rPr>
          <w:rFonts w:ascii="Times New Roman" w:eastAsia="Times New Roman" w:hAnsi="Times New Roman" w:cs="Times New Roman"/>
          <w:sz w:val="26"/>
          <w:szCs w:val="26"/>
        </w:rPr>
        <w:t>Duquesne Light Company</w:t>
      </w:r>
      <w:r w:rsidRPr="000A1752">
        <w:rPr>
          <w:rFonts w:ascii="Times New Roman" w:eastAsia="Times New Roman" w:hAnsi="Times New Roman" w:cs="Times New Roman"/>
          <w:sz w:val="26"/>
          <w:szCs w:val="26"/>
        </w:rPr>
        <w:t xml:space="preserve">, the Office of the Consumer Advocate, the Office of Small Business Advocate, the Bureau of Investigation and Enforcement, </w:t>
      </w:r>
      <w:r>
        <w:rPr>
          <w:rFonts w:ascii="Times New Roman" w:eastAsia="Times New Roman" w:hAnsi="Times New Roman" w:cs="Times New Roman"/>
          <w:sz w:val="26"/>
          <w:szCs w:val="26"/>
        </w:rPr>
        <w:t xml:space="preserve">the Dollar Energy Fund, </w:t>
      </w:r>
      <w:r w:rsidRPr="000A1752">
        <w:rPr>
          <w:rFonts w:ascii="Times New Roman" w:eastAsia="Times New Roman" w:hAnsi="Times New Roman" w:cs="Times New Roman"/>
          <w:sz w:val="26"/>
          <w:szCs w:val="26"/>
        </w:rPr>
        <w:t>and the Pennsylvania Utility Law Project.</w:t>
      </w:r>
      <w:r w:rsidRPr="005C5EB6">
        <w:t xml:space="preserve"> </w:t>
      </w:r>
    </w:p>
    <w:p w14:paraId="0756E813" w14:textId="77777777" w:rsidR="006849C5" w:rsidRPr="000A1752" w:rsidRDefault="006849C5" w:rsidP="006849C5">
      <w:pPr>
        <w:spacing w:after="0" w:line="360" w:lineRule="auto"/>
        <w:contextualSpacing/>
        <w:rPr>
          <w:rFonts w:ascii="Times New Roman" w:eastAsia="Times New Roman" w:hAnsi="Times New Roman" w:cs="Times New Roman"/>
          <w:sz w:val="26"/>
          <w:szCs w:val="26"/>
        </w:rPr>
      </w:pPr>
    </w:p>
    <w:p w14:paraId="2C11C2C5"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3</w:t>
      </w:r>
      <w:r w:rsidRPr="000A1752">
        <w:rPr>
          <w:rFonts w:ascii="Times New Roman" w:eastAsia="Times New Roman" w:hAnsi="Times New Roman" w:cs="Times New Roman"/>
          <w:sz w:val="26"/>
          <w:szCs w:val="26"/>
        </w:rPr>
        <w:t xml:space="preserve">.  That </w:t>
      </w:r>
      <w:r w:rsidRPr="00B33EC3">
        <w:rPr>
          <w:rFonts w:ascii="Times New Roman" w:eastAsia="Times New Roman" w:hAnsi="Times New Roman" w:cs="Times New Roman"/>
          <w:sz w:val="26"/>
          <w:szCs w:val="26"/>
        </w:rPr>
        <w:t>Duquesne Light Company</w:t>
      </w:r>
      <w:r w:rsidRPr="000A1752">
        <w:rPr>
          <w:rFonts w:ascii="Times New Roman" w:eastAsia="Times New Roman" w:hAnsi="Times New Roman" w:cs="Times New Roman"/>
          <w:sz w:val="26"/>
          <w:szCs w:val="26"/>
        </w:rPr>
        <w:t xml:space="preserve">, shall file and serve the supplemental information requested herein within twenty (20) days of the entry of this order, specifically including the following information: </w:t>
      </w:r>
    </w:p>
    <w:p w14:paraId="4069DD4D"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385BB5BB" w14:textId="7CDBD12E"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bookmarkStart w:id="51" w:name="_Hlk37839890"/>
      <w:r w:rsidRPr="005E18F0">
        <w:rPr>
          <w:rFonts w:ascii="Times New Roman" w:hAnsi="Times New Roman" w:cs="Times New Roman"/>
          <w:sz w:val="26"/>
          <w:szCs w:val="26"/>
        </w:rPr>
        <w:t>Provide estimates of how its proposed PIPP energy burden levels – or average/actual charges – will increase CAP costs for each year of the proposed USECP.  This information should be broken down by household FPIG (</w:t>
      </w:r>
      <w:r w:rsidRPr="005E18F0">
        <w:rPr>
          <w:rFonts w:ascii="Times New Roman" w:hAnsi="Times New Roman" w:cs="Times New Roman"/>
          <w:i/>
          <w:iCs/>
          <w:sz w:val="26"/>
          <w:szCs w:val="26"/>
        </w:rPr>
        <w:t>i.e.</w:t>
      </w:r>
      <w:r w:rsidRPr="005E18F0">
        <w:rPr>
          <w:rFonts w:ascii="Times New Roman" w:hAnsi="Times New Roman" w:cs="Times New Roman"/>
          <w:sz w:val="26"/>
          <w:szCs w:val="26"/>
        </w:rPr>
        <w:t xml:space="preserve">, 0%-50%, 51%-100%, and 101%-150%).  </w:t>
      </w:r>
      <w:bookmarkStart w:id="52" w:name="_Hlk55565343"/>
      <w:r w:rsidR="00BE0E7C">
        <w:rPr>
          <w:rFonts w:ascii="Times New Roman" w:hAnsi="Times New Roman" w:cs="Times New Roman"/>
          <w:sz w:val="26"/>
          <w:szCs w:val="26"/>
        </w:rPr>
        <w:t>E</w:t>
      </w:r>
      <w:r w:rsidR="00BE0E7C" w:rsidRPr="00BE0E7C">
        <w:rPr>
          <w:rFonts w:ascii="Times New Roman" w:hAnsi="Times New Roman" w:cs="Times New Roman"/>
          <w:sz w:val="26"/>
          <w:szCs w:val="26"/>
        </w:rPr>
        <w:t>xplain how they will notify customers about the change in PIPP levels, particularly since some customers may experience an increase in their monthly bills.</w:t>
      </w:r>
      <w:r w:rsidR="00BE0E7C">
        <w:rPr>
          <w:rFonts w:ascii="Times New Roman" w:hAnsi="Times New Roman" w:cs="Times New Roman"/>
          <w:sz w:val="26"/>
          <w:szCs w:val="26"/>
        </w:rPr>
        <w:t xml:space="preserve">  </w:t>
      </w:r>
      <w:bookmarkEnd w:id="52"/>
      <w:r w:rsidRPr="005E18F0">
        <w:rPr>
          <w:rFonts w:ascii="Times New Roman" w:hAnsi="Times New Roman" w:cs="Times New Roman"/>
          <w:sz w:val="26"/>
          <w:szCs w:val="26"/>
        </w:rPr>
        <w:t>Identify the potential impact of the proposed PIPP energy burden levels on unused LIHEAP grants returned to DHS.  Provide an analysis for each income tier (0%-50%, 51%-100%, and 101%-150%) to determine the number of CAP accounts which have unused LIHEAP funds returned to DHS and the average amount of those funds.  Provide actual data for 2018 and 2019, and projected data for 2020 through 2024 based on the proposed PIPP.</w:t>
      </w:r>
    </w:p>
    <w:p w14:paraId="315789D9"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Clarify its income timeframe and documentation requirements for CAP and how it communicates these requirements to CAP agencies and applicants.  Include copies of its CAP applications, recertification letters, brochure, and any other distributed written communication describing CAP eligibility requirements.  </w:t>
      </w:r>
    </w:p>
    <w:p w14:paraId="0650052E"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Clarify if and how CAP customers are instructed to apply for LIHEAP or other energy assistance grants, when available.  </w:t>
      </w:r>
    </w:p>
    <w:p w14:paraId="46E363CB"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Clarify whether late payment charges or fees are waived for CAP customers.</w:t>
      </w:r>
    </w:p>
    <w:p w14:paraId="1C78316C" w14:textId="77777777" w:rsidR="006849C5" w:rsidRPr="006144F9"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Explain how it makes CAP customers aware (1) if they are approaching or have reached their annual CAP discount limit; and (2) of the exceptions to the CAP discount limit and what steps to take if the household qualifies for these </w:t>
      </w:r>
      <w:r w:rsidRPr="006144F9">
        <w:rPr>
          <w:rFonts w:ascii="Times New Roman" w:hAnsi="Times New Roman" w:cs="Times New Roman"/>
          <w:sz w:val="26"/>
          <w:szCs w:val="26"/>
        </w:rPr>
        <w:t>exceptions.  Identify whether these customers receive priority for other Duquesne universal service programs or assistance such as Smart Comfort or hardship fund grants.</w:t>
      </w:r>
    </w:p>
    <w:p w14:paraId="4A0CCB6F" w14:textId="77777777" w:rsidR="006849C5" w:rsidRPr="006144F9" w:rsidRDefault="006849C5" w:rsidP="006849C5">
      <w:pPr>
        <w:numPr>
          <w:ilvl w:val="0"/>
          <w:numId w:val="30"/>
        </w:numPr>
        <w:spacing w:after="0" w:line="360" w:lineRule="auto"/>
        <w:contextualSpacing/>
        <w:rPr>
          <w:rFonts w:ascii="Times New Roman" w:hAnsi="Times New Roman" w:cs="Times New Roman"/>
          <w:sz w:val="26"/>
          <w:szCs w:val="26"/>
        </w:rPr>
      </w:pPr>
      <w:r w:rsidRPr="006144F9">
        <w:rPr>
          <w:rFonts w:ascii="Times New Roman" w:hAnsi="Times New Roman" w:cs="Times New Roman"/>
          <w:sz w:val="26"/>
          <w:szCs w:val="26"/>
        </w:rPr>
        <w:lastRenderedPageBreak/>
        <w:t>Clarify whether IPA forgiveness will be provided separately or combined with PPA forgiveness.</w:t>
      </w:r>
    </w:p>
    <w:p w14:paraId="67E53AF0"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Identify if the online application allows customers to submit documentation electronically and, if so, provide details on how that process works.  </w:t>
      </w:r>
    </w:p>
    <w:p w14:paraId="6012EC51"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Explain what mediums are available to apply or recertify for CAP.  Address whether prohibiting customers from applying via mail or fax may limit access to the program.  Outline the CAP application procedure (</w:t>
      </w:r>
      <w:r w:rsidRPr="005E18F0">
        <w:rPr>
          <w:rFonts w:ascii="Times New Roman" w:hAnsi="Times New Roman" w:cs="Times New Roman"/>
          <w:i/>
          <w:iCs/>
          <w:sz w:val="26"/>
          <w:szCs w:val="26"/>
        </w:rPr>
        <w:t>i.e.</w:t>
      </w:r>
      <w:r w:rsidRPr="005E18F0">
        <w:rPr>
          <w:rFonts w:ascii="Times New Roman" w:hAnsi="Times New Roman" w:cs="Times New Roman"/>
          <w:sz w:val="26"/>
          <w:szCs w:val="26"/>
        </w:rPr>
        <w:t>, how customers can apply and what process is followed, etc.), including the process used by the CBOs to recertify customers for CAP, and including the timeframes for any reminder notices sent to customers and the documentation requirements.</w:t>
      </w:r>
    </w:p>
    <w:p w14:paraId="5100C52D"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Clarify if follow-up interviews are mandatory for CAP customers to remain in the program.  Explain in what format these follow-up interviews are conducted and within what timeframe they occur.</w:t>
      </w:r>
    </w:p>
    <w:p w14:paraId="259942D0"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Provide a copy of its zero-income form.</w:t>
      </w:r>
    </w:p>
    <w:p w14:paraId="03A4FBE2"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Identify the number and percentage of customers removed from CAP in 2017, 2018, and 2019 for each default reason; including failure to recertify, not participating in Smart Comfort, and exceeding the income limits.  </w:t>
      </w:r>
    </w:p>
    <w:p w14:paraId="6B5FCA2A"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Identify the impact a quarterly review of CAP bills would have had on program billing in 2018 and 2019.</w:t>
      </w:r>
    </w:p>
    <w:p w14:paraId="54DBAEE2"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Identify (1) the number of CAP customers who were removed from the program and back-billed at the full tariff rate for having income higher than previously reported for 2018 and 2019; and (2) the amount back-billed for each impacted customer for 2018 and 2019.  Clarify what deadline or timetable these CAP customers are given to provide new income documentation (</w:t>
      </w:r>
      <w:r w:rsidRPr="005E18F0">
        <w:rPr>
          <w:rFonts w:ascii="Times New Roman" w:hAnsi="Times New Roman" w:cs="Times New Roman"/>
          <w:i/>
          <w:iCs/>
          <w:sz w:val="26"/>
          <w:szCs w:val="26"/>
        </w:rPr>
        <w:t>i.e.</w:t>
      </w:r>
      <w:r w:rsidRPr="005E18F0">
        <w:rPr>
          <w:rFonts w:ascii="Times New Roman" w:hAnsi="Times New Roman" w:cs="Times New Roman"/>
          <w:sz w:val="26"/>
          <w:szCs w:val="26"/>
        </w:rPr>
        <w:t>, by the end of the month, etc.) or other information as requested to avoid defaulting from CAP.  Outline how it lets the affected customer know it is requesting further information, removing the customer from CAP, and their right to appeal such a decision (</w:t>
      </w:r>
      <w:r w:rsidRPr="005E18F0">
        <w:rPr>
          <w:rFonts w:ascii="Times New Roman" w:hAnsi="Times New Roman" w:cs="Times New Roman"/>
          <w:i/>
          <w:iCs/>
          <w:sz w:val="26"/>
          <w:szCs w:val="26"/>
        </w:rPr>
        <w:t>i.e.</w:t>
      </w:r>
      <w:r w:rsidRPr="005E18F0">
        <w:rPr>
          <w:rFonts w:ascii="Times New Roman" w:hAnsi="Times New Roman" w:cs="Times New Roman"/>
          <w:sz w:val="26"/>
          <w:szCs w:val="26"/>
        </w:rPr>
        <w:t xml:space="preserve">, by telephone, mail, or other).  Provide all letters and employee scripts related to this process.   </w:t>
      </w:r>
    </w:p>
    <w:p w14:paraId="0AD0F73C" w14:textId="43259E6B"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lastRenderedPageBreak/>
        <w:t xml:space="preserve">Provide </w:t>
      </w:r>
      <w:r w:rsidR="00A76514">
        <w:rPr>
          <w:rFonts w:ascii="Times New Roman" w:hAnsi="Times New Roman" w:cs="Times New Roman"/>
          <w:sz w:val="26"/>
          <w:szCs w:val="26"/>
        </w:rPr>
        <w:t xml:space="preserve">a proposed Consumer Education and Outreach Plan in its supplemental information. </w:t>
      </w:r>
      <w:r w:rsidRPr="005E18F0">
        <w:rPr>
          <w:rFonts w:ascii="Times New Roman" w:hAnsi="Times New Roman" w:cs="Times New Roman"/>
          <w:sz w:val="26"/>
          <w:szCs w:val="26"/>
        </w:rPr>
        <w:t xml:space="preserve"> Indicate which education and outreach initiatives are new and which initiatives represent existing, ongoing practices to help the most vulnerable customers.  Provide examples of consumer education letters, postcards, bill inserts, educational brochures, and outbound call messaging scripts.</w:t>
      </w:r>
    </w:p>
    <w:p w14:paraId="0DA97831"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 xml:space="preserve">Provide information showing the impact that excluding unearned income for minors would have on CAP eligibility and costs.  Identify the following statistics for 2017, 2018, and 2019: (1) number of CAP customers receiving unearned income for minor children; (2) number of customers determined income-ineligible for CAP who reported unearned income for minor children; and (3) amount of additional CAP credit expenditures if unearned income for minors had been excluded.  Provide the projected additional annual costs to its CAP – including increased enrollment, arrearage forgiveness, and CAP credits – associated with excluding unearned income for minors through 2025.    </w:t>
      </w:r>
    </w:p>
    <w:p w14:paraId="3974968A" w14:textId="77777777" w:rsidR="006849C5" w:rsidRPr="005E18F0" w:rsidRDefault="006849C5" w:rsidP="006849C5">
      <w:pPr>
        <w:numPr>
          <w:ilvl w:val="0"/>
          <w:numId w:val="30"/>
        </w:numPr>
        <w:spacing w:after="0" w:line="360" w:lineRule="auto"/>
        <w:contextualSpacing/>
        <w:rPr>
          <w:rFonts w:ascii="Times New Roman" w:hAnsi="Times New Roman" w:cs="Times New Roman"/>
          <w:sz w:val="26"/>
          <w:szCs w:val="26"/>
        </w:rPr>
      </w:pPr>
      <w:r w:rsidRPr="005E18F0">
        <w:rPr>
          <w:rFonts w:ascii="Times New Roman" w:hAnsi="Times New Roman" w:cs="Times New Roman"/>
          <w:sz w:val="26"/>
          <w:szCs w:val="26"/>
        </w:rPr>
        <w:t>Elaborate whether relevant security deposits are refunded to the customer or credited to the account in some manner (</w:t>
      </w:r>
      <w:r w:rsidRPr="005E18F0">
        <w:rPr>
          <w:rFonts w:ascii="Times New Roman" w:hAnsi="Times New Roman" w:cs="Times New Roman"/>
          <w:i/>
          <w:iCs/>
          <w:sz w:val="26"/>
          <w:szCs w:val="26"/>
        </w:rPr>
        <w:t>e.g.</w:t>
      </w:r>
      <w:r w:rsidRPr="005E18F0">
        <w:rPr>
          <w:rFonts w:ascii="Times New Roman" w:hAnsi="Times New Roman" w:cs="Times New Roman"/>
          <w:sz w:val="26"/>
          <w:szCs w:val="26"/>
        </w:rPr>
        <w:t>, current usage or IPA or PPA; are excess deposit refunds carried forward to next billing period) and the implications of how this process impacts the customer’s CAP bill.</w:t>
      </w:r>
    </w:p>
    <w:p w14:paraId="48C00273"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E</w:t>
      </w:r>
      <w:r w:rsidRPr="008F18A4">
        <w:rPr>
          <w:rFonts w:ascii="Times New Roman" w:hAnsi="Times New Roman" w:cs="Times New Roman"/>
          <w:sz w:val="26"/>
          <w:szCs w:val="26"/>
        </w:rPr>
        <w:t xml:space="preserve">xplain (1) what winter electric usage patterns triggers a </w:t>
      </w:r>
      <w:r w:rsidRPr="00FA35D6">
        <w:rPr>
          <w:rFonts w:ascii="Times New Roman" w:hAnsi="Times New Roman" w:cs="Times New Roman"/>
          <w:i/>
          <w:iCs/>
          <w:sz w:val="26"/>
          <w:szCs w:val="26"/>
        </w:rPr>
        <w:t>De Facto</w:t>
      </w:r>
      <w:r w:rsidRPr="008F18A4">
        <w:rPr>
          <w:rFonts w:ascii="Times New Roman" w:hAnsi="Times New Roman" w:cs="Times New Roman"/>
          <w:sz w:val="26"/>
          <w:szCs w:val="26"/>
        </w:rPr>
        <w:t xml:space="preserve"> Heating Remediation intervention and what services are provided; (2) what methods are available for a customer to directly apply for the Emergency Repair Fund; (3) why electric service must be off “for a year or more” to qualify for additional health and safety remediation, including electrical inspection; (4)</w:t>
      </w:r>
      <w:r>
        <w:rPr>
          <w:rFonts w:ascii="Times New Roman" w:hAnsi="Times New Roman" w:cs="Times New Roman"/>
          <w:sz w:val="26"/>
          <w:szCs w:val="26"/>
        </w:rPr>
        <w:t xml:space="preserve"> </w:t>
      </w:r>
      <w:r w:rsidRPr="00A755F0">
        <w:rPr>
          <w:rFonts w:ascii="Times New Roman" w:hAnsi="Times New Roman" w:cs="Times New Roman"/>
          <w:sz w:val="26"/>
          <w:szCs w:val="26"/>
        </w:rPr>
        <w:t xml:space="preserve">why a homeowner must have a central air conditioner that is less than or equal to a 12 SEER to qualify for knob-and-tube remediation; </w:t>
      </w:r>
      <w:r>
        <w:rPr>
          <w:rFonts w:ascii="Times New Roman" w:hAnsi="Times New Roman" w:cs="Times New Roman"/>
          <w:sz w:val="26"/>
          <w:szCs w:val="26"/>
        </w:rPr>
        <w:t xml:space="preserve">and (5) </w:t>
      </w:r>
      <w:r w:rsidRPr="008F18A4">
        <w:rPr>
          <w:rFonts w:ascii="Times New Roman" w:hAnsi="Times New Roman" w:cs="Times New Roman"/>
          <w:sz w:val="26"/>
          <w:szCs w:val="26"/>
        </w:rPr>
        <w:t>how Duquesne will advertise these initiatives to the public and educate its contractors.</w:t>
      </w:r>
    </w:p>
    <w:p w14:paraId="092AD936"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E</w:t>
      </w:r>
      <w:r w:rsidRPr="00237613">
        <w:rPr>
          <w:rFonts w:ascii="Times New Roman" w:hAnsi="Times New Roman" w:cs="Times New Roman"/>
          <w:sz w:val="26"/>
          <w:szCs w:val="26"/>
        </w:rPr>
        <w:t xml:space="preserve">xplain its plans for </w:t>
      </w:r>
      <w:r w:rsidRPr="00473C2E">
        <w:rPr>
          <w:rFonts w:ascii="Times New Roman" w:hAnsi="Times New Roman" w:cs="Times New Roman"/>
          <w:sz w:val="26"/>
          <w:szCs w:val="26"/>
        </w:rPr>
        <w:t>unspent 2020 LIURP funding as a result of the COVID-19 pandemic.</w:t>
      </w:r>
    </w:p>
    <w:p w14:paraId="4BDBA184"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lastRenderedPageBreak/>
        <w:t>P</w:t>
      </w:r>
      <w:r w:rsidRPr="00E869AD">
        <w:rPr>
          <w:rFonts w:ascii="Times New Roman" w:hAnsi="Times New Roman" w:cs="Times New Roman"/>
          <w:sz w:val="26"/>
          <w:szCs w:val="26"/>
        </w:rPr>
        <w:t xml:space="preserve">rovide a copy of its landlord approval form in order to perform structural modifications to a rented residence.  </w:t>
      </w:r>
      <w:r>
        <w:rPr>
          <w:rFonts w:ascii="Times New Roman" w:hAnsi="Times New Roman" w:cs="Times New Roman"/>
          <w:sz w:val="26"/>
          <w:szCs w:val="26"/>
        </w:rPr>
        <w:t>C</w:t>
      </w:r>
      <w:r w:rsidRPr="00E869AD">
        <w:rPr>
          <w:rFonts w:ascii="Times New Roman" w:hAnsi="Times New Roman" w:cs="Times New Roman"/>
          <w:sz w:val="26"/>
          <w:szCs w:val="26"/>
        </w:rPr>
        <w:t>larify if it requires additional written landlord permission in order to perform other weatherization measures.</w:t>
      </w:r>
    </w:p>
    <w:p w14:paraId="43D027EF"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C</w:t>
      </w:r>
      <w:r w:rsidRPr="00B5653D">
        <w:rPr>
          <w:rFonts w:ascii="Times New Roman" w:hAnsi="Times New Roman" w:cs="Times New Roman"/>
          <w:sz w:val="26"/>
          <w:szCs w:val="26"/>
        </w:rPr>
        <w:t xml:space="preserve">larify how energy managers determine necessary follow-up activity with Smart Comfort customers after the installation of program measures.  </w:t>
      </w:r>
      <w:r>
        <w:rPr>
          <w:rFonts w:ascii="Times New Roman" w:hAnsi="Times New Roman" w:cs="Times New Roman"/>
          <w:sz w:val="26"/>
          <w:szCs w:val="26"/>
        </w:rPr>
        <w:t xml:space="preserve">Explain </w:t>
      </w:r>
      <w:r w:rsidRPr="00B5653D">
        <w:rPr>
          <w:rFonts w:ascii="Times New Roman" w:hAnsi="Times New Roman" w:cs="Times New Roman"/>
          <w:sz w:val="26"/>
          <w:szCs w:val="26"/>
        </w:rPr>
        <w:t xml:space="preserve">the timeframe of such action, </w:t>
      </w:r>
      <w:r w:rsidRPr="00B5653D">
        <w:rPr>
          <w:rFonts w:ascii="Times New Roman" w:hAnsi="Times New Roman" w:cs="Times New Roman"/>
          <w:i/>
          <w:iCs/>
          <w:sz w:val="26"/>
          <w:szCs w:val="26"/>
        </w:rPr>
        <w:t>i.e.</w:t>
      </w:r>
      <w:r w:rsidRPr="00B5653D">
        <w:rPr>
          <w:rFonts w:ascii="Times New Roman" w:hAnsi="Times New Roman" w:cs="Times New Roman"/>
          <w:sz w:val="26"/>
          <w:szCs w:val="26"/>
        </w:rPr>
        <w:t xml:space="preserve">, how long after the installation of program measures do energy managers follow-up with customers?  How are Smart Comfort customers selected for additional energy education?  What does this energy education consist of?  </w:t>
      </w:r>
      <w:r>
        <w:rPr>
          <w:rFonts w:ascii="Times New Roman" w:hAnsi="Times New Roman" w:cs="Times New Roman"/>
          <w:sz w:val="26"/>
          <w:szCs w:val="26"/>
        </w:rPr>
        <w:t>P</w:t>
      </w:r>
      <w:r w:rsidRPr="00B5653D">
        <w:rPr>
          <w:rFonts w:ascii="Times New Roman" w:hAnsi="Times New Roman" w:cs="Times New Roman"/>
          <w:sz w:val="26"/>
          <w:szCs w:val="26"/>
        </w:rPr>
        <w:t xml:space="preserve">rovide all written materials and scripts related to this issue.  </w:t>
      </w:r>
    </w:p>
    <w:p w14:paraId="2398D3A4"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P</w:t>
      </w:r>
      <w:r w:rsidRPr="0070528F">
        <w:rPr>
          <w:rFonts w:ascii="Times New Roman" w:hAnsi="Times New Roman" w:cs="Times New Roman"/>
          <w:sz w:val="26"/>
          <w:szCs w:val="26"/>
        </w:rPr>
        <w:t>rovide examples of health and safety items and/or measures – in addition to the specified carbon monoxide detectors or smoke alarms – that may be installed by Smart Comfort contractors.</w:t>
      </w:r>
    </w:p>
    <w:p w14:paraId="38FC0FEC"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E</w:t>
      </w:r>
      <w:r w:rsidRPr="00D330C1">
        <w:rPr>
          <w:rFonts w:ascii="Times New Roman" w:hAnsi="Times New Roman" w:cs="Times New Roman"/>
          <w:sz w:val="26"/>
          <w:szCs w:val="26"/>
        </w:rPr>
        <w:t>xplain what steps, if any, are taken if an installed measure is not operating efficiently and/or an increase of energy usage is found during a third-party inspection.</w:t>
      </w:r>
      <w:r>
        <w:rPr>
          <w:rFonts w:ascii="Times New Roman" w:hAnsi="Times New Roman" w:cs="Times New Roman"/>
          <w:sz w:val="26"/>
          <w:szCs w:val="26"/>
        </w:rPr>
        <w:t xml:space="preserve">  C</w:t>
      </w:r>
      <w:r w:rsidRPr="003E3A64">
        <w:rPr>
          <w:rFonts w:ascii="Times New Roman" w:hAnsi="Times New Roman" w:cs="Times New Roman"/>
          <w:sz w:val="26"/>
          <w:szCs w:val="26"/>
        </w:rPr>
        <w:t xml:space="preserve">larify what methodology is used to select these jobs and define what “up to 10%” and “up to 5%” encompass and whether the numbers are actually less than 10% and 5%.  </w:t>
      </w:r>
      <w:r>
        <w:rPr>
          <w:rFonts w:ascii="Times New Roman" w:hAnsi="Times New Roman" w:cs="Times New Roman"/>
          <w:sz w:val="26"/>
          <w:szCs w:val="26"/>
        </w:rPr>
        <w:t>P</w:t>
      </w:r>
      <w:r w:rsidRPr="003E3A64">
        <w:rPr>
          <w:rFonts w:ascii="Times New Roman" w:hAnsi="Times New Roman" w:cs="Times New Roman"/>
          <w:sz w:val="26"/>
          <w:szCs w:val="26"/>
        </w:rPr>
        <w:t>rovide details on how close they have come to the “up to 10%” and “up to 5%” target over the past three years</w:t>
      </w:r>
      <w:r>
        <w:rPr>
          <w:rFonts w:ascii="Times New Roman" w:hAnsi="Times New Roman" w:cs="Times New Roman"/>
          <w:sz w:val="26"/>
          <w:szCs w:val="26"/>
        </w:rPr>
        <w:t xml:space="preserve"> for</w:t>
      </w:r>
      <w:r w:rsidRPr="003E3A64">
        <w:rPr>
          <w:rFonts w:ascii="Times New Roman" w:hAnsi="Times New Roman" w:cs="Times New Roman"/>
          <w:sz w:val="26"/>
          <w:szCs w:val="26"/>
        </w:rPr>
        <w:t xml:space="preserve"> 2017, 2018, and 2019.</w:t>
      </w:r>
      <w:r w:rsidRPr="00D330C1">
        <w:rPr>
          <w:rFonts w:ascii="Times New Roman" w:hAnsi="Times New Roman" w:cs="Times New Roman"/>
          <w:sz w:val="26"/>
          <w:szCs w:val="26"/>
        </w:rPr>
        <w:t xml:space="preserve"> </w:t>
      </w:r>
    </w:p>
    <w:p w14:paraId="38FBA64E"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P</w:t>
      </w:r>
      <w:r w:rsidRPr="00DE15A8">
        <w:rPr>
          <w:rFonts w:ascii="Times New Roman" w:hAnsi="Times New Roman" w:cs="Times New Roman"/>
          <w:sz w:val="26"/>
          <w:szCs w:val="26"/>
        </w:rPr>
        <w:t xml:space="preserve">rovide a full description of its Hardship Fund eligibility criteria, especially if its practices differ or expand on the criteria listed on page 24 in its Proposed 2020 USECP.  </w:t>
      </w:r>
      <w:r>
        <w:rPr>
          <w:rFonts w:ascii="Times New Roman" w:hAnsi="Times New Roman" w:cs="Times New Roman"/>
          <w:sz w:val="26"/>
          <w:szCs w:val="26"/>
        </w:rPr>
        <w:t>Clarify</w:t>
      </w:r>
      <w:r w:rsidRPr="00DE15A8">
        <w:rPr>
          <w:rFonts w:ascii="Times New Roman" w:hAnsi="Times New Roman" w:cs="Times New Roman"/>
          <w:sz w:val="26"/>
          <w:szCs w:val="26"/>
        </w:rPr>
        <w:t xml:space="preserve"> whether these requirements apply to all customers seeking Hardship Funds or if Duquesne or DEF use discretion on a case-by-case basis.</w:t>
      </w:r>
      <w:r>
        <w:rPr>
          <w:rFonts w:ascii="Times New Roman" w:hAnsi="Times New Roman" w:cs="Times New Roman"/>
          <w:sz w:val="26"/>
          <w:szCs w:val="26"/>
        </w:rPr>
        <w:t xml:space="preserve">  A</w:t>
      </w:r>
      <w:r w:rsidRPr="006A3684">
        <w:rPr>
          <w:rFonts w:ascii="Times New Roman" w:hAnsi="Times New Roman" w:cs="Times New Roman"/>
          <w:sz w:val="26"/>
          <w:szCs w:val="26"/>
        </w:rPr>
        <w:t xml:space="preserve">dvise if it uses the same or similar process for any subset of customers such as senior citizens aged 62 and over. </w:t>
      </w:r>
      <w:r w:rsidRPr="00DE15A8">
        <w:rPr>
          <w:rFonts w:ascii="Times New Roman" w:hAnsi="Times New Roman" w:cs="Times New Roman"/>
          <w:sz w:val="26"/>
          <w:szCs w:val="26"/>
        </w:rPr>
        <w:t xml:space="preserve">  </w:t>
      </w:r>
    </w:p>
    <w:p w14:paraId="2927C273"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E</w:t>
      </w:r>
      <w:r w:rsidRPr="002947A3">
        <w:rPr>
          <w:rFonts w:ascii="Times New Roman" w:hAnsi="Times New Roman" w:cs="Times New Roman"/>
          <w:sz w:val="26"/>
          <w:szCs w:val="26"/>
        </w:rPr>
        <w:t>xplain whether the Hardship Fund definition of “senior” customer applies to all universal service programs or, if not, how it differs between programs.</w:t>
      </w:r>
    </w:p>
    <w:p w14:paraId="755B6D85" w14:textId="7FED9A2C"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P</w:t>
      </w:r>
      <w:r w:rsidRPr="00516331">
        <w:rPr>
          <w:rFonts w:ascii="Times New Roman" w:hAnsi="Times New Roman" w:cs="Times New Roman"/>
          <w:sz w:val="26"/>
          <w:szCs w:val="26"/>
        </w:rPr>
        <w:t xml:space="preserve">rovide clarification on why it projects static enrollment levels for its LIURP, CARES, and Hardship Fund programs through 2025. </w:t>
      </w:r>
      <w:r w:rsidRPr="002947A3">
        <w:rPr>
          <w:rFonts w:ascii="Times New Roman" w:hAnsi="Times New Roman" w:cs="Times New Roman"/>
          <w:sz w:val="26"/>
          <w:szCs w:val="26"/>
        </w:rPr>
        <w:t xml:space="preserve">  </w:t>
      </w:r>
    </w:p>
    <w:p w14:paraId="5940938D" w14:textId="42C4C396" w:rsidR="00F818D1" w:rsidRDefault="00F818D1" w:rsidP="006849C5">
      <w:pPr>
        <w:pStyle w:val="ListParagraph"/>
        <w:numPr>
          <w:ilvl w:val="0"/>
          <w:numId w:val="30"/>
        </w:numPr>
        <w:spacing w:after="0" w:line="360" w:lineRule="auto"/>
        <w:rPr>
          <w:rFonts w:ascii="Times New Roman" w:hAnsi="Times New Roman" w:cs="Times New Roman"/>
          <w:sz w:val="26"/>
          <w:szCs w:val="26"/>
        </w:rPr>
      </w:pPr>
      <w:bookmarkStart w:id="53" w:name="_Hlk55563662"/>
      <w:r>
        <w:rPr>
          <w:rFonts w:ascii="Times New Roman" w:hAnsi="Times New Roman" w:cs="Times New Roman"/>
          <w:sz w:val="26"/>
          <w:szCs w:val="26"/>
        </w:rPr>
        <w:lastRenderedPageBreak/>
        <w:t>U</w:t>
      </w:r>
      <w:r w:rsidRPr="00F818D1">
        <w:rPr>
          <w:rFonts w:ascii="Times New Roman" w:hAnsi="Times New Roman" w:cs="Times New Roman"/>
          <w:sz w:val="26"/>
          <w:szCs w:val="26"/>
        </w:rPr>
        <w:t xml:space="preserve">pdate enrollment and budgetary estimates for its universal service programs, if appropriate, based on the actual or potential economic impact of the COVID-19 pandemic within its service territory.  </w:t>
      </w:r>
    </w:p>
    <w:bookmarkEnd w:id="53"/>
    <w:p w14:paraId="4F858CEA" w14:textId="77777777" w:rsidR="006849C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I</w:t>
      </w:r>
      <w:r w:rsidRPr="004F0B89">
        <w:rPr>
          <w:rFonts w:ascii="Times New Roman" w:hAnsi="Times New Roman" w:cs="Times New Roman"/>
          <w:sz w:val="26"/>
          <w:szCs w:val="26"/>
        </w:rPr>
        <w:t>dentify whether CBOs administer or provide weatherization services in Smart Comfort and, if so, provide a description of their duties.</w:t>
      </w:r>
    </w:p>
    <w:p w14:paraId="517BC1C0" w14:textId="77777777" w:rsidR="006849C5" w:rsidRPr="00797EF5" w:rsidRDefault="006849C5" w:rsidP="006849C5">
      <w:pPr>
        <w:pStyle w:val="ListParagraph"/>
        <w:numPr>
          <w:ilvl w:val="0"/>
          <w:numId w:val="30"/>
        </w:numPr>
        <w:spacing w:after="0" w:line="360" w:lineRule="auto"/>
        <w:rPr>
          <w:rFonts w:ascii="Times New Roman" w:hAnsi="Times New Roman" w:cs="Times New Roman"/>
          <w:sz w:val="26"/>
          <w:szCs w:val="26"/>
        </w:rPr>
      </w:pPr>
      <w:r>
        <w:rPr>
          <w:rFonts w:ascii="Times New Roman" w:hAnsi="Times New Roman" w:cs="Times New Roman"/>
          <w:sz w:val="26"/>
          <w:szCs w:val="26"/>
        </w:rPr>
        <w:t>P</w:t>
      </w:r>
      <w:r w:rsidRPr="00414AB3">
        <w:rPr>
          <w:rFonts w:ascii="Times New Roman" w:hAnsi="Times New Roman" w:cs="Times New Roman"/>
          <w:sz w:val="26"/>
          <w:szCs w:val="26"/>
        </w:rPr>
        <w:t>rovide details about its staffing levels for Smart Comfort.</w:t>
      </w:r>
    </w:p>
    <w:p w14:paraId="13C4CD4D" w14:textId="77777777" w:rsidR="006849C5" w:rsidRPr="0009722F" w:rsidRDefault="006849C5" w:rsidP="006849C5">
      <w:pPr>
        <w:spacing w:after="0" w:line="360" w:lineRule="auto"/>
        <w:contextualSpacing/>
        <w:rPr>
          <w:rFonts w:ascii="Times New Roman" w:eastAsia="Times New Roman" w:hAnsi="Times New Roman" w:cs="Times New Roman"/>
          <w:sz w:val="26"/>
          <w:szCs w:val="26"/>
        </w:rPr>
      </w:pPr>
    </w:p>
    <w:bookmarkEnd w:id="51"/>
    <w:p w14:paraId="0004C1B1"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sidRPr="006D33F8">
        <w:rPr>
          <w:rFonts w:ascii="Times New Roman" w:eastAsia="Times New Roman" w:hAnsi="Times New Roman" w:cs="Times New Roman"/>
          <w:sz w:val="26"/>
          <w:szCs w:val="26"/>
        </w:rPr>
        <w:t xml:space="preserve">.  That comments to this Tentative Order shall be filed within twenty (20) days after the filing deadline for the supplemental information.  Reply comments shall be filed within fifteen (15) days thereafter.  </w:t>
      </w:r>
    </w:p>
    <w:p w14:paraId="5187580D" w14:textId="77777777" w:rsidR="006849C5" w:rsidRDefault="006849C5" w:rsidP="006849C5">
      <w:pPr>
        <w:spacing w:after="0" w:line="360" w:lineRule="auto"/>
        <w:ind w:firstLine="720"/>
        <w:contextualSpacing/>
        <w:rPr>
          <w:rFonts w:ascii="Times New Roman" w:eastAsia="Times New Roman" w:hAnsi="Times New Roman" w:cs="Times New Roman"/>
          <w:sz w:val="26"/>
          <w:szCs w:val="26"/>
        </w:rPr>
      </w:pPr>
    </w:p>
    <w:p w14:paraId="5049BFC4"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5</w:t>
      </w:r>
      <w:r w:rsidRPr="000A1752">
        <w:rPr>
          <w:rFonts w:ascii="Times New Roman" w:eastAsia="Times New Roman" w:hAnsi="Times New Roman" w:cs="Times New Roman"/>
          <w:sz w:val="26"/>
          <w:szCs w:val="26"/>
        </w:rPr>
        <w:t xml:space="preserve">.  </w:t>
      </w:r>
      <w:r w:rsidRPr="00DA2B41">
        <w:rPr>
          <w:rFonts w:ascii="Times New Roman" w:eastAsia="Times New Roman" w:hAnsi="Times New Roman" w:cs="Times New Roman"/>
          <w:sz w:val="26"/>
          <w:szCs w:val="26"/>
        </w:rPr>
        <w:t xml:space="preserve">Comments </w:t>
      </w:r>
      <w:r>
        <w:rPr>
          <w:rFonts w:ascii="Times New Roman" w:eastAsia="Times New Roman" w:hAnsi="Times New Roman" w:cs="Times New Roman"/>
          <w:sz w:val="26"/>
          <w:szCs w:val="26"/>
        </w:rPr>
        <w:t>should</w:t>
      </w:r>
      <w:r w:rsidRPr="00DA2B41">
        <w:rPr>
          <w:rFonts w:ascii="Times New Roman" w:eastAsia="Times New Roman" w:hAnsi="Times New Roman" w:cs="Times New Roman"/>
          <w:sz w:val="26"/>
          <w:szCs w:val="26"/>
        </w:rPr>
        <w:t xml:space="preserve"> be filed electronically through the Commission’s e-filing system</w:t>
      </w:r>
      <w:r>
        <w:rPr>
          <w:rFonts w:ascii="Times New Roman" w:eastAsia="Times New Roman" w:hAnsi="Times New Roman" w:cs="Times New Roman"/>
          <w:sz w:val="26"/>
          <w:szCs w:val="26"/>
        </w:rPr>
        <w:t>.</w:t>
      </w:r>
      <w:r w:rsidRPr="00940477">
        <w:rPr>
          <w:rStyle w:val="FootnoteReference"/>
          <w:rFonts w:ascii="Times New Roman" w:hAnsi="Times New Roman" w:cs="Times New Roman"/>
          <w:sz w:val="26"/>
          <w:szCs w:val="26"/>
        </w:rPr>
        <w:footnoteReference w:id="26"/>
      </w:r>
    </w:p>
    <w:p w14:paraId="384EB020"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p>
    <w:p w14:paraId="3DC78102"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t>6</w:t>
      </w:r>
      <w:r w:rsidRPr="000A1752">
        <w:rPr>
          <w:rFonts w:ascii="Times New Roman" w:eastAsia="Times New Roman" w:hAnsi="Times New Roman" w:cs="Times New Roman"/>
          <w:sz w:val="26"/>
          <w:szCs w:val="26"/>
        </w:rPr>
        <w:t>.  That an electronic copy, in WORD</w:t>
      </w:r>
      <w:r w:rsidRPr="000A1994">
        <w:rPr>
          <w:rFonts w:ascii="Times New Roman" w:eastAsia="Times New Roman" w:hAnsi="Times New Roman" w:cs="Times New Roman"/>
          <w:sz w:val="26"/>
          <w:szCs w:val="26"/>
          <w:vertAlign w:val="superscript"/>
        </w:rPr>
        <w:t>®</w:t>
      </w:r>
      <w:r w:rsidRPr="000A1752">
        <w:rPr>
          <w:rFonts w:ascii="Times New Roman" w:eastAsia="Times New Roman" w:hAnsi="Times New Roman" w:cs="Times New Roman"/>
          <w:sz w:val="26"/>
          <w:szCs w:val="26"/>
        </w:rPr>
        <w:t xml:space="preserve"> or WORD</w:t>
      </w:r>
      <w:r w:rsidRPr="000A1994">
        <w:rPr>
          <w:rFonts w:ascii="Times New Roman" w:eastAsia="Times New Roman" w:hAnsi="Times New Roman" w:cs="Times New Roman"/>
          <w:sz w:val="26"/>
          <w:szCs w:val="26"/>
          <w:vertAlign w:val="superscript"/>
        </w:rPr>
        <w:t>®</w:t>
      </w:r>
      <w:r w:rsidRPr="000A1752">
        <w:rPr>
          <w:rFonts w:ascii="Times New Roman" w:eastAsia="Times New Roman" w:hAnsi="Times New Roman" w:cs="Times New Roman"/>
          <w:sz w:val="26"/>
          <w:szCs w:val="26"/>
        </w:rPr>
        <w:t xml:space="preserve">-compatible format, of all filed submissions, comments, and reply comments be provided to Jennifer Johnson, Bureau of Consumer Services, </w:t>
      </w:r>
      <w:hyperlink r:id="rId7" w:history="1">
        <w:r w:rsidRPr="000A1752">
          <w:rPr>
            <w:rStyle w:val="Hyperlink"/>
            <w:rFonts w:ascii="Times New Roman" w:eastAsia="Times New Roman" w:hAnsi="Times New Roman" w:cs="Times New Roman"/>
            <w:sz w:val="26"/>
            <w:szCs w:val="26"/>
          </w:rPr>
          <w:t>jennifjohn@pa.gov</w:t>
        </w:r>
      </w:hyperlink>
      <w:r w:rsidRPr="004C178F">
        <w:rPr>
          <w:rStyle w:val="Hyperlink"/>
          <w:rFonts w:ascii="Times New Roman" w:eastAsia="Times New Roman" w:hAnsi="Times New Roman" w:cs="Times New Roman"/>
          <w:sz w:val="26"/>
          <w:szCs w:val="26"/>
        </w:rPr>
        <w:t>;</w:t>
      </w:r>
      <w:r w:rsidRPr="000A1752">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Christina Chase-Pettis, Office of Communications, </w:t>
      </w:r>
      <w:hyperlink r:id="rId8" w:history="1">
        <w:r w:rsidRPr="00B32A10">
          <w:rPr>
            <w:rStyle w:val="Hyperlink"/>
            <w:rFonts w:ascii="Times New Roman" w:eastAsia="Times New Roman" w:hAnsi="Times New Roman" w:cs="Times New Roman"/>
            <w:sz w:val="26"/>
            <w:szCs w:val="26"/>
          </w:rPr>
          <w:t>cchasepett@pa.gov</w:t>
        </w:r>
      </w:hyperlink>
      <w:r>
        <w:rPr>
          <w:rFonts w:ascii="Times New Roman" w:eastAsia="Times New Roman" w:hAnsi="Times New Roman" w:cs="Times New Roman"/>
          <w:sz w:val="26"/>
          <w:szCs w:val="26"/>
        </w:rPr>
        <w:t xml:space="preserve">; Rhonda L. Daviston, Law Bureau, </w:t>
      </w:r>
      <w:hyperlink r:id="rId9" w:history="1">
        <w:r w:rsidRPr="00402EE1">
          <w:rPr>
            <w:rStyle w:val="Hyperlink"/>
            <w:rFonts w:ascii="Times New Roman" w:eastAsia="Times New Roman" w:hAnsi="Times New Roman" w:cs="Times New Roman"/>
            <w:sz w:val="26"/>
            <w:szCs w:val="26"/>
          </w:rPr>
          <w:t>rdaviston@pa.gov</w:t>
        </w:r>
      </w:hyperlink>
      <w:r>
        <w:rPr>
          <w:rFonts w:ascii="Times New Roman" w:eastAsia="Times New Roman" w:hAnsi="Times New Roman" w:cs="Times New Roman"/>
          <w:sz w:val="26"/>
          <w:szCs w:val="26"/>
        </w:rPr>
        <w:t xml:space="preserve">; </w:t>
      </w:r>
      <w:r w:rsidRPr="000A1752">
        <w:rPr>
          <w:rFonts w:ascii="Times New Roman" w:eastAsia="Times New Roman" w:hAnsi="Times New Roman" w:cs="Times New Roman"/>
          <w:sz w:val="26"/>
          <w:szCs w:val="26"/>
        </w:rPr>
        <w:t>and Louise Fink Smith, Law Bureau,</w:t>
      </w:r>
      <w:r>
        <w:rPr>
          <w:rFonts w:ascii="Times New Roman" w:eastAsia="Times New Roman" w:hAnsi="Times New Roman" w:cs="Times New Roman"/>
          <w:sz w:val="26"/>
          <w:szCs w:val="26"/>
        </w:rPr>
        <w:t xml:space="preserve"> </w:t>
      </w:r>
      <w:hyperlink r:id="rId10" w:history="1">
        <w:r w:rsidRPr="00B32A10">
          <w:rPr>
            <w:rStyle w:val="Hyperlink"/>
            <w:rFonts w:ascii="Times New Roman" w:eastAsia="Times New Roman" w:hAnsi="Times New Roman" w:cs="Times New Roman"/>
            <w:sz w:val="26"/>
            <w:szCs w:val="26"/>
          </w:rPr>
          <w:t>finksmith@pa.gov</w:t>
        </w:r>
      </w:hyperlink>
      <w:r>
        <w:rPr>
          <w:rFonts w:ascii="Times New Roman" w:eastAsia="Times New Roman" w:hAnsi="Times New Roman" w:cs="Times New Roman"/>
          <w:sz w:val="26"/>
          <w:szCs w:val="26"/>
        </w:rPr>
        <w:t>.</w:t>
      </w:r>
    </w:p>
    <w:p w14:paraId="29AD0B36" w14:textId="77777777" w:rsidR="006849C5" w:rsidRPr="000A1752" w:rsidRDefault="006849C5" w:rsidP="006849C5">
      <w:pPr>
        <w:spacing w:after="0" w:line="360" w:lineRule="auto"/>
        <w:ind w:firstLine="720"/>
        <w:contextualSpacing/>
        <w:rPr>
          <w:rFonts w:ascii="Times New Roman" w:eastAsia="Times New Roman" w:hAnsi="Times New Roman" w:cs="Times New Roman"/>
          <w:sz w:val="26"/>
          <w:szCs w:val="26"/>
        </w:rPr>
      </w:pPr>
    </w:p>
    <w:p w14:paraId="6E93D627" w14:textId="77777777" w:rsidR="006849C5" w:rsidRPr="000A1752" w:rsidRDefault="006849C5" w:rsidP="006849C5">
      <w:pPr>
        <w:keepNext/>
        <w:spacing w:after="0" w:line="360" w:lineRule="auto"/>
        <w:ind w:firstLine="720"/>
        <w:contextualSpacing/>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7</w:t>
      </w:r>
      <w:r w:rsidRPr="000A1752">
        <w:rPr>
          <w:rFonts w:ascii="Times New Roman" w:eastAsia="Times New Roman" w:hAnsi="Times New Roman" w:cs="Times New Roman"/>
          <w:sz w:val="26"/>
          <w:szCs w:val="26"/>
        </w:rPr>
        <w:t xml:space="preserve">.  That the contact person for this Tentative Order is Jennifer Johnson, Bureau of Consumer Services, 717-783-9970, </w:t>
      </w:r>
      <w:hyperlink r:id="rId11" w:history="1">
        <w:r w:rsidRPr="000A1752">
          <w:rPr>
            <w:rStyle w:val="Hyperlink"/>
            <w:rFonts w:ascii="Times New Roman" w:eastAsia="Times New Roman" w:hAnsi="Times New Roman" w:cs="Times New Roman"/>
            <w:sz w:val="26"/>
            <w:szCs w:val="26"/>
          </w:rPr>
          <w:t>jennifjohn@pa.gov</w:t>
        </w:r>
      </w:hyperlink>
      <w:r w:rsidRPr="000A1752">
        <w:rPr>
          <w:rFonts w:ascii="Times New Roman" w:eastAsia="Times New Roman" w:hAnsi="Times New Roman" w:cs="Times New Roman"/>
          <w:sz w:val="26"/>
          <w:szCs w:val="26"/>
        </w:rPr>
        <w:t xml:space="preserve">.  </w:t>
      </w:r>
    </w:p>
    <w:p w14:paraId="388B9792" w14:textId="77777777" w:rsidR="006849C5" w:rsidRPr="000A1752" w:rsidRDefault="006849C5" w:rsidP="006849C5">
      <w:pPr>
        <w:keepNext/>
        <w:spacing w:after="0" w:line="360" w:lineRule="auto"/>
        <w:ind w:firstLine="720"/>
        <w:contextualSpacing/>
        <w:rPr>
          <w:rFonts w:ascii="Times New Roman" w:eastAsia="Times New Roman" w:hAnsi="Times New Roman" w:cs="Times New Roman"/>
          <w:sz w:val="26"/>
          <w:szCs w:val="26"/>
        </w:rPr>
      </w:pPr>
    </w:p>
    <w:p w14:paraId="5E428A30" w14:textId="3CDF02C4" w:rsidR="006849C5" w:rsidRPr="000A1752" w:rsidRDefault="00042012" w:rsidP="006849C5">
      <w:pPr>
        <w:keepNext/>
        <w:spacing w:after="0" w:line="360" w:lineRule="auto"/>
        <w:ind w:left="2880" w:firstLine="720"/>
        <w:contextualSpacing/>
        <w:rPr>
          <w:rFonts w:ascii="Times New Roman" w:eastAsia="Times New Roman" w:hAnsi="Times New Roman" w:cs="Times New Roman"/>
          <w:b/>
          <w:sz w:val="26"/>
          <w:szCs w:val="26"/>
        </w:rPr>
      </w:pPr>
      <w:r w:rsidRPr="009F01BA">
        <w:rPr>
          <w:b/>
          <w:noProof/>
          <w:sz w:val="20"/>
          <w:szCs w:val="20"/>
        </w:rPr>
        <w:drawing>
          <wp:anchor distT="0" distB="0" distL="114300" distR="114300" simplePos="0" relativeHeight="251659264" behindDoc="1" locked="0" layoutInCell="1" allowOverlap="1" wp14:anchorId="6B8AE95F" wp14:editId="51440642">
            <wp:simplePos x="0" y="0"/>
            <wp:positionH relativeFrom="column">
              <wp:posOffset>2543175</wp:posOffset>
            </wp:positionH>
            <wp:positionV relativeFrom="paragraph">
              <wp:posOffset>141605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6849C5" w:rsidRPr="000A1752">
        <w:rPr>
          <w:rFonts w:ascii="Times New Roman" w:eastAsia="Times New Roman" w:hAnsi="Times New Roman" w:cs="Times New Roman"/>
          <w:sz w:val="26"/>
          <w:szCs w:val="26"/>
        </w:rPr>
        <w:tab/>
      </w:r>
      <w:r w:rsidR="006849C5" w:rsidRPr="000A1752">
        <w:rPr>
          <w:rFonts w:ascii="Times New Roman" w:eastAsia="Times New Roman" w:hAnsi="Times New Roman" w:cs="Times New Roman"/>
          <w:b/>
          <w:sz w:val="26"/>
          <w:szCs w:val="26"/>
        </w:rPr>
        <w:t>BY THE COMMISSION,</w:t>
      </w:r>
    </w:p>
    <w:p w14:paraId="39BC3E96" w14:textId="25F82CE5" w:rsidR="006849C5" w:rsidRPr="000A1752" w:rsidRDefault="00042012" w:rsidP="00042012">
      <w:pPr>
        <w:keepNext/>
        <w:tabs>
          <w:tab w:val="left" w:pos="5265"/>
        </w:tabs>
        <w:spacing w:after="0" w:line="360" w:lineRule="auto"/>
        <w:ind w:left="2880" w:firstLine="720"/>
        <w:contextualSpacing/>
        <w:rPr>
          <w:rFonts w:ascii="Times New Roman" w:eastAsia="Times New Roman" w:hAnsi="Times New Roman" w:cs="Times New Roman"/>
          <w:b/>
          <w:sz w:val="26"/>
          <w:szCs w:val="26"/>
        </w:rPr>
      </w:pPr>
      <w:r>
        <w:rPr>
          <w:rFonts w:ascii="Times New Roman" w:eastAsia="Times New Roman" w:hAnsi="Times New Roman" w:cs="Times New Roman"/>
          <w:b/>
          <w:sz w:val="26"/>
          <w:szCs w:val="26"/>
        </w:rPr>
        <w:tab/>
      </w:r>
    </w:p>
    <w:p w14:paraId="05B9D098" w14:textId="77777777" w:rsidR="006849C5" w:rsidRPr="000A1752" w:rsidRDefault="006849C5" w:rsidP="006849C5">
      <w:pPr>
        <w:keepNext/>
        <w:spacing w:after="0" w:line="360" w:lineRule="auto"/>
        <w:ind w:left="2880" w:firstLine="720"/>
        <w:contextualSpacing/>
        <w:rPr>
          <w:rFonts w:ascii="Times New Roman" w:eastAsia="Times New Roman" w:hAnsi="Times New Roman" w:cs="Times New Roman"/>
          <w:b/>
          <w:sz w:val="26"/>
          <w:szCs w:val="26"/>
        </w:rPr>
      </w:pPr>
    </w:p>
    <w:p w14:paraId="4484115D" w14:textId="77777777" w:rsidR="006849C5" w:rsidRPr="000A1752" w:rsidRDefault="006849C5" w:rsidP="006849C5">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Rosemary Chiavetta</w:t>
      </w:r>
    </w:p>
    <w:p w14:paraId="199AF4D4" w14:textId="77777777" w:rsidR="006849C5" w:rsidRPr="000A1752" w:rsidRDefault="006849C5" w:rsidP="006849C5">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r>
      <w:r w:rsidRPr="000A1752">
        <w:rPr>
          <w:rFonts w:ascii="Times New Roman" w:eastAsia="Times New Roman" w:hAnsi="Times New Roman" w:cs="Times New Roman"/>
          <w:sz w:val="26"/>
          <w:szCs w:val="26"/>
        </w:rPr>
        <w:tab/>
        <w:t>Secretary</w:t>
      </w:r>
    </w:p>
    <w:p w14:paraId="68AF2CE6" w14:textId="77777777" w:rsidR="006849C5" w:rsidRPr="000A1752" w:rsidRDefault="006849C5" w:rsidP="006849C5">
      <w:pPr>
        <w:keepNext/>
        <w:spacing w:after="0" w:line="360" w:lineRule="auto"/>
        <w:contextualSpacing/>
        <w:rPr>
          <w:rFonts w:ascii="Times New Roman" w:eastAsia="Times New Roman" w:hAnsi="Times New Roman" w:cs="Times New Roman"/>
          <w:sz w:val="26"/>
          <w:szCs w:val="26"/>
        </w:rPr>
      </w:pPr>
    </w:p>
    <w:p w14:paraId="235A6320" w14:textId="77777777" w:rsidR="006849C5" w:rsidRPr="000A1752" w:rsidRDefault="006849C5" w:rsidP="006849C5">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(SEAL)</w:t>
      </w:r>
    </w:p>
    <w:p w14:paraId="5D9987DB" w14:textId="77777777" w:rsidR="006849C5" w:rsidRPr="000A1752" w:rsidRDefault="006849C5" w:rsidP="006849C5">
      <w:pPr>
        <w:keepNext/>
        <w:spacing w:after="0"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ADOPTED:  </w:t>
      </w:r>
      <w:r>
        <w:rPr>
          <w:rFonts w:ascii="Times New Roman" w:eastAsia="Times New Roman" w:hAnsi="Times New Roman" w:cs="Times New Roman"/>
          <w:sz w:val="26"/>
          <w:szCs w:val="26"/>
        </w:rPr>
        <w:t>November 19</w:t>
      </w:r>
      <w:r w:rsidRPr="00E3163E">
        <w:rPr>
          <w:rFonts w:ascii="Times New Roman" w:eastAsia="Times New Roman" w:hAnsi="Times New Roman" w:cs="Times New Roman"/>
          <w:sz w:val="26"/>
          <w:szCs w:val="26"/>
        </w:rPr>
        <w:t>, 2020</w:t>
      </w:r>
    </w:p>
    <w:p w14:paraId="65FDD677" w14:textId="119008C9" w:rsidR="006849C5" w:rsidRDefault="006849C5" w:rsidP="006849C5">
      <w:pPr>
        <w:spacing w:line="360" w:lineRule="auto"/>
        <w:contextualSpacing/>
        <w:rPr>
          <w:rFonts w:ascii="Times New Roman" w:eastAsia="Times New Roman" w:hAnsi="Times New Roman" w:cs="Times New Roman"/>
          <w:sz w:val="26"/>
          <w:szCs w:val="26"/>
        </w:rPr>
      </w:pPr>
      <w:r w:rsidRPr="000A1752">
        <w:rPr>
          <w:rFonts w:ascii="Times New Roman" w:eastAsia="Times New Roman" w:hAnsi="Times New Roman" w:cs="Times New Roman"/>
          <w:sz w:val="26"/>
          <w:szCs w:val="26"/>
        </w:rPr>
        <w:t xml:space="preserve">ORDER ENTERED:  </w:t>
      </w:r>
      <w:r w:rsidR="00042012">
        <w:rPr>
          <w:rFonts w:ascii="Times New Roman" w:eastAsia="Times New Roman" w:hAnsi="Times New Roman" w:cs="Times New Roman"/>
          <w:sz w:val="26"/>
          <w:szCs w:val="26"/>
        </w:rPr>
        <w:t>November 19, 2020</w:t>
      </w:r>
    </w:p>
    <w:p w14:paraId="56198160" w14:textId="77777777" w:rsidR="006849C5" w:rsidRPr="00DD4DF7" w:rsidRDefault="006849C5" w:rsidP="006849C5">
      <w:pPr>
        <w:spacing w:after="160" w:line="259" w:lineRule="auto"/>
        <w:rPr>
          <w:rFonts w:ascii="Arial" w:hAnsi="Arial" w:cs="Arial"/>
          <w:sz w:val="24"/>
          <w:szCs w:val="24"/>
        </w:rPr>
      </w:pPr>
    </w:p>
    <w:p w14:paraId="7592A1A0" w14:textId="77777777" w:rsidR="00A45D86" w:rsidRDefault="00A45D86"/>
    <w:sectPr w:rsidR="00A45D86" w:rsidSect="00A45D86">
      <w:footerReference w:type="even" r:id="rId13"/>
      <w:footerReference w:type="default" r:id="rId14"/>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DF91B1" w14:textId="77777777" w:rsidR="00B56140" w:rsidRDefault="00B56140" w:rsidP="006849C5">
      <w:pPr>
        <w:spacing w:after="0" w:line="240" w:lineRule="auto"/>
      </w:pPr>
      <w:r>
        <w:separator/>
      </w:r>
    </w:p>
  </w:endnote>
  <w:endnote w:type="continuationSeparator" w:id="0">
    <w:p w14:paraId="6CBA80D2" w14:textId="77777777" w:rsidR="00B56140" w:rsidRDefault="00B56140" w:rsidP="00684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82D4DF" w14:textId="77777777" w:rsidR="0042059B" w:rsidRDefault="00420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72D3239" w14:textId="77777777" w:rsidR="0042059B" w:rsidRDefault="004205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0C710" w14:textId="77777777" w:rsidR="0042059B" w:rsidRDefault="0042059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36</w:t>
    </w:r>
    <w:r>
      <w:rPr>
        <w:rStyle w:val="PageNumber"/>
      </w:rPr>
      <w:fldChar w:fldCharType="end"/>
    </w:r>
  </w:p>
  <w:p w14:paraId="5AA15A9F" w14:textId="77777777" w:rsidR="0042059B" w:rsidRDefault="004205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A6EA48" w14:textId="77777777" w:rsidR="00B56140" w:rsidRDefault="00B56140" w:rsidP="006849C5">
      <w:pPr>
        <w:spacing w:after="0" w:line="240" w:lineRule="auto"/>
      </w:pPr>
      <w:r>
        <w:separator/>
      </w:r>
    </w:p>
  </w:footnote>
  <w:footnote w:type="continuationSeparator" w:id="0">
    <w:p w14:paraId="560A8D7B" w14:textId="77777777" w:rsidR="00B56140" w:rsidRDefault="00B56140" w:rsidP="006849C5">
      <w:pPr>
        <w:spacing w:after="0" w:line="240" w:lineRule="auto"/>
      </w:pPr>
      <w:r>
        <w:continuationSeparator/>
      </w:r>
    </w:p>
  </w:footnote>
  <w:footnote w:id="1">
    <w:p w14:paraId="2B851A2A" w14:textId="77777777" w:rsidR="0042059B" w:rsidRPr="00B20A89" w:rsidRDefault="0042059B" w:rsidP="006849C5">
      <w:pPr>
        <w:pStyle w:val="FootnoteText"/>
        <w:rPr>
          <w:sz w:val="22"/>
          <w:szCs w:val="22"/>
        </w:rPr>
      </w:pPr>
      <w:r w:rsidRPr="00B20A89">
        <w:rPr>
          <w:rStyle w:val="FootnoteReference"/>
          <w:sz w:val="22"/>
          <w:szCs w:val="22"/>
        </w:rPr>
        <w:footnoteRef/>
      </w:r>
      <w:r w:rsidRPr="00B20A89">
        <w:rPr>
          <w:sz w:val="22"/>
          <w:szCs w:val="22"/>
        </w:rPr>
        <w:t xml:space="preserve">  An Order entered on October 3, 2019 at Docket No. M-2019-3012601 revised the USECP filing schedule to provide that USECPs would be effective for at least five (5) years.  The change was predicated in part on (1) the Commission’s ongoing broader review of the effectiveness of residential universal service programs and policies; and (2) best practices identified through the Commission’s review of utility-specific triennial USECPs.</w:t>
      </w:r>
    </w:p>
  </w:footnote>
  <w:footnote w:id="2">
    <w:p w14:paraId="2C499261"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w:t>
      </w:r>
      <w:r w:rsidRPr="002F4661">
        <w:rPr>
          <w:i/>
          <w:sz w:val="22"/>
          <w:szCs w:val="22"/>
        </w:rPr>
        <w:t>Report on 201</w:t>
      </w:r>
      <w:r>
        <w:rPr>
          <w:i/>
          <w:sz w:val="22"/>
          <w:szCs w:val="22"/>
        </w:rPr>
        <w:t>9</w:t>
      </w:r>
      <w:r w:rsidRPr="002F4661">
        <w:rPr>
          <w:i/>
          <w:sz w:val="22"/>
          <w:szCs w:val="22"/>
        </w:rPr>
        <w:t xml:space="preserve"> Universal Service Programs &amp; Collections Performance</w:t>
      </w:r>
      <w:r w:rsidRPr="002F4661">
        <w:rPr>
          <w:sz w:val="22"/>
          <w:szCs w:val="22"/>
        </w:rPr>
        <w:t xml:space="preserve"> at 4 and 5</w:t>
      </w:r>
      <w:r>
        <w:rPr>
          <w:sz w:val="22"/>
          <w:szCs w:val="22"/>
        </w:rPr>
        <w:t xml:space="preserve">1.  </w:t>
      </w:r>
      <w:hyperlink r:id="rId1" w:history="1">
        <w:r w:rsidRPr="006512E9">
          <w:rPr>
            <w:rStyle w:val="Hyperlink"/>
            <w:sz w:val="22"/>
            <w:szCs w:val="22"/>
          </w:rPr>
          <w:t>http://www.puc.pa.gov/General/publications_reports/pdf/EDC_NGDC_UniServ_Rpt2019.pdf</w:t>
        </w:r>
      </w:hyperlink>
      <w:r>
        <w:rPr>
          <w:sz w:val="22"/>
          <w:szCs w:val="22"/>
        </w:rPr>
        <w:t>.</w:t>
      </w:r>
    </w:p>
  </w:footnote>
  <w:footnote w:id="3">
    <w:p w14:paraId="1D8153E7" w14:textId="77777777" w:rsidR="0042059B" w:rsidRPr="00EB64F4"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w:t>
      </w:r>
      <w:r w:rsidRPr="005E5049">
        <w:rPr>
          <w:sz w:val="22"/>
          <w:szCs w:val="22"/>
        </w:rPr>
        <w:t xml:space="preserve">EDCs are subject to the universal service reporting regulations at 52 Pa. Code §§ 54.71-54.78 and the low-income usage reduction regulations at 52 Pa. Code §§ 58.1-58.18 and are guided by the recommendations in the CAP Policy Statement at 52 Pa. Code §§ 69.261-69.267.    </w:t>
      </w:r>
    </w:p>
  </w:footnote>
  <w:footnote w:id="4">
    <w:p w14:paraId="057C9565"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The amendments to the CAP Policy Statement also reflect considerations and deliberations from the numerous utility-specific USECP proceedings and independent third-party reviews of universal service results that have taken places for over twenty years.  </w:t>
      </w:r>
    </w:p>
  </w:footnote>
  <w:footnote w:id="5">
    <w:p w14:paraId="177BFA51"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Sixteen of the policy amendments relate to operative provisions of the CAP Policy Statement.  The seventeenth provision, while part of the CAP Policy Statement, </w:t>
      </w:r>
      <w:r w:rsidRPr="0018512D">
        <w:rPr>
          <w:sz w:val="22"/>
          <w:szCs w:val="22"/>
        </w:rPr>
        <w:t>relates to matters that would be addressed, if at all, in utility-specific rate cases</w:t>
      </w:r>
      <w:r w:rsidRPr="00E00873">
        <w:rPr>
          <w:sz w:val="22"/>
          <w:szCs w:val="22"/>
        </w:rPr>
        <w:t xml:space="preserve">.  </w:t>
      </w:r>
    </w:p>
  </w:footnote>
  <w:footnote w:id="6">
    <w:p w14:paraId="0A3EB8DD" w14:textId="77777777" w:rsidR="0042059B" w:rsidRPr="001A0F11"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On January 2, 2020, the Commission entered an order at Docket No. L-2019-3012600 directing its Bureau of Consumer Services (BCS) and Law Bureau to initiate a comprehensive universal service rulemaking.</w:t>
      </w:r>
    </w:p>
  </w:footnote>
  <w:footnote w:id="7">
    <w:p w14:paraId="2346BC0C" w14:textId="77777777" w:rsidR="0042059B" w:rsidRPr="00E00873" w:rsidRDefault="0042059B" w:rsidP="006849C5">
      <w:pPr>
        <w:pStyle w:val="FootnoteText"/>
        <w:keepNext/>
        <w:keepLines/>
        <w:rPr>
          <w:sz w:val="22"/>
          <w:szCs w:val="22"/>
        </w:rPr>
      </w:pPr>
      <w:r w:rsidRPr="00E00873">
        <w:rPr>
          <w:rStyle w:val="FootnoteReference"/>
          <w:sz w:val="22"/>
          <w:szCs w:val="22"/>
        </w:rPr>
        <w:footnoteRef/>
      </w:r>
      <w:r w:rsidRPr="00E00873">
        <w:rPr>
          <w:sz w:val="22"/>
          <w:szCs w:val="22"/>
        </w:rPr>
        <w:t xml:space="preserve">  Duquesne’s Senior CAP, which provided CAP benefits to elderly households with incomes between 151%-200% of the FPIG was discontinued as part of a 2011 Rate Case Settlement Agreement.  Duquesne agreed to </w:t>
      </w:r>
      <w:r>
        <w:rPr>
          <w:sz w:val="22"/>
          <w:szCs w:val="22"/>
        </w:rPr>
        <w:t xml:space="preserve">allow </w:t>
      </w:r>
      <w:r w:rsidRPr="00E00873">
        <w:rPr>
          <w:sz w:val="22"/>
          <w:szCs w:val="22"/>
        </w:rPr>
        <w:t xml:space="preserve">its existing Senior CAP customers </w:t>
      </w:r>
      <w:r>
        <w:rPr>
          <w:sz w:val="22"/>
          <w:szCs w:val="22"/>
        </w:rPr>
        <w:t>to remain in</w:t>
      </w:r>
      <w:r w:rsidRPr="00E00873">
        <w:rPr>
          <w:sz w:val="22"/>
          <w:szCs w:val="22"/>
        </w:rPr>
        <w:t xml:space="preserve"> the program as long as their income levels are at or below 200% of the FPIG.  </w:t>
      </w:r>
      <w:r w:rsidRPr="00E00873">
        <w:rPr>
          <w:i/>
          <w:iCs/>
          <w:sz w:val="22"/>
          <w:szCs w:val="22"/>
        </w:rPr>
        <w:t>See Pa. PUC, et al. v. Duquesne Light Company</w:t>
      </w:r>
      <w:r w:rsidRPr="00E00873">
        <w:rPr>
          <w:sz w:val="22"/>
          <w:szCs w:val="22"/>
        </w:rPr>
        <w:t>, Docket No. R</w:t>
      </w:r>
      <w:r>
        <w:rPr>
          <w:sz w:val="22"/>
          <w:szCs w:val="22"/>
        </w:rPr>
        <w:noBreakHyphen/>
      </w:r>
      <w:r w:rsidRPr="00E00873">
        <w:rPr>
          <w:sz w:val="22"/>
          <w:szCs w:val="22"/>
        </w:rPr>
        <w:t>2010</w:t>
      </w:r>
      <w:r>
        <w:rPr>
          <w:sz w:val="22"/>
          <w:szCs w:val="22"/>
        </w:rPr>
        <w:noBreakHyphen/>
      </w:r>
      <w:r w:rsidRPr="00E00873">
        <w:rPr>
          <w:sz w:val="22"/>
          <w:szCs w:val="22"/>
        </w:rPr>
        <w:t xml:space="preserve">2179522, Settlement Agreement at ¶ 46 (approved by Final Order entered February 24, 2011).  In its May 2017 </w:t>
      </w:r>
      <w:r>
        <w:rPr>
          <w:sz w:val="22"/>
          <w:szCs w:val="22"/>
        </w:rPr>
        <w:t>C</w:t>
      </w:r>
      <w:r w:rsidRPr="00E00873">
        <w:rPr>
          <w:sz w:val="22"/>
          <w:szCs w:val="22"/>
        </w:rPr>
        <w:t xml:space="preserve">ompliance </w:t>
      </w:r>
      <w:r>
        <w:rPr>
          <w:sz w:val="22"/>
          <w:szCs w:val="22"/>
        </w:rPr>
        <w:t>F</w:t>
      </w:r>
      <w:r w:rsidRPr="00E00873">
        <w:rPr>
          <w:sz w:val="22"/>
          <w:szCs w:val="22"/>
        </w:rPr>
        <w:t xml:space="preserve">iling, Duquesne indicated that approximately 150-200 customers were removed from </w:t>
      </w:r>
      <w:r>
        <w:rPr>
          <w:sz w:val="22"/>
          <w:szCs w:val="22"/>
        </w:rPr>
        <w:t xml:space="preserve">Senior </w:t>
      </w:r>
      <w:r w:rsidRPr="00E00873">
        <w:rPr>
          <w:sz w:val="22"/>
          <w:szCs w:val="22"/>
        </w:rPr>
        <w:t xml:space="preserve">CAP in 2014 without apparent prior notice, permission, or due process.  </w:t>
      </w:r>
      <w:r w:rsidRPr="00E00873">
        <w:rPr>
          <w:i/>
          <w:iCs/>
          <w:sz w:val="22"/>
          <w:szCs w:val="22"/>
        </w:rPr>
        <w:t>See</w:t>
      </w:r>
      <w:r w:rsidRPr="00E00873">
        <w:rPr>
          <w:sz w:val="22"/>
          <w:szCs w:val="22"/>
        </w:rPr>
        <w:t xml:space="preserve"> May</w:t>
      </w:r>
      <w:r>
        <w:rPr>
          <w:sz w:val="22"/>
          <w:szCs w:val="22"/>
        </w:rPr>
        <w:t> </w:t>
      </w:r>
      <w:r w:rsidRPr="00E00873">
        <w:rPr>
          <w:sz w:val="22"/>
          <w:szCs w:val="22"/>
        </w:rPr>
        <w:t>2017 Compliance Filing at 8.</w:t>
      </w:r>
    </w:p>
  </w:footnote>
  <w:footnote w:id="8">
    <w:p w14:paraId="6BA8CFF4" w14:textId="77777777" w:rsidR="0042059B" w:rsidRPr="00EB64F4"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This modification was recommended by I&amp;E. </w:t>
      </w:r>
      <w:r>
        <w:rPr>
          <w:sz w:val="22"/>
          <w:szCs w:val="22"/>
        </w:rPr>
        <w:t xml:space="preserve"> </w:t>
      </w:r>
      <w:r w:rsidRPr="00E00873">
        <w:rPr>
          <w:i/>
          <w:iCs/>
          <w:sz w:val="22"/>
          <w:szCs w:val="22"/>
        </w:rPr>
        <w:t>See</w:t>
      </w:r>
      <w:r w:rsidRPr="00E00873">
        <w:rPr>
          <w:sz w:val="22"/>
          <w:szCs w:val="22"/>
        </w:rPr>
        <w:t xml:space="preserve"> I&amp;E Comments at 7-9.</w:t>
      </w:r>
    </w:p>
  </w:footnote>
  <w:footnote w:id="9">
    <w:p w14:paraId="463EBB4D" w14:textId="77777777" w:rsidR="0042059B" w:rsidRPr="00EB64F4" w:rsidRDefault="0042059B" w:rsidP="006849C5">
      <w:pPr>
        <w:pStyle w:val="FootnoteText"/>
        <w:rPr>
          <w:sz w:val="22"/>
          <w:szCs w:val="22"/>
        </w:rPr>
      </w:pPr>
      <w:r w:rsidRPr="00EB64F4">
        <w:rPr>
          <w:rStyle w:val="FootnoteReference"/>
          <w:sz w:val="22"/>
          <w:szCs w:val="22"/>
        </w:rPr>
        <w:footnoteRef/>
      </w:r>
      <w:r w:rsidRPr="00EB64F4">
        <w:rPr>
          <w:sz w:val="22"/>
          <w:szCs w:val="22"/>
        </w:rPr>
        <w:t xml:space="preserve">  Duquesne filed the Joint Petition on behalf of itself, CAUSE-PA, and OCA.</w:t>
      </w:r>
    </w:p>
  </w:footnote>
  <w:footnote w:id="10">
    <w:p w14:paraId="6FA455F5" w14:textId="77777777" w:rsidR="0042059B" w:rsidRPr="00EB64F4" w:rsidRDefault="0042059B" w:rsidP="006849C5">
      <w:pPr>
        <w:pStyle w:val="FootnoteText"/>
        <w:rPr>
          <w:sz w:val="22"/>
          <w:szCs w:val="22"/>
        </w:rPr>
      </w:pPr>
      <w:r w:rsidRPr="00EB64F4">
        <w:rPr>
          <w:rStyle w:val="FootnoteReference"/>
          <w:sz w:val="22"/>
          <w:szCs w:val="22"/>
        </w:rPr>
        <w:footnoteRef/>
      </w:r>
      <w:r w:rsidRPr="00EB64F4">
        <w:rPr>
          <w:sz w:val="22"/>
          <w:szCs w:val="22"/>
        </w:rPr>
        <w:t xml:space="preserve">  At the time of the Joint Petition filing, Duquesne report</w:t>
      </w:r>
      <w:r>
        <w:rPr>
          <w:sz w:val="22"/>
          <w:szCs w:val="22"/>
        </w:rPr>
        <w:t>ed</w:t>
      </w:r>
      <w:r w:rsidRPr="00EB64F4">
        <w:rPr>
          <w:sz w:val="22"/>
          <w:szCs w:val="22"/>
        </w:rPr>
        <w:t xml:space="preserve"> that the combined IPA balance of all CAP customers is approximately $12 million.  </w:t>
      </w:r>
      <w:r>
        <w:rPr>
          <w:sz w:val="22"/>
          <w:szCs w:val="22"/>
        </w:rPr>
        <w:t xml:space="preserve">Joint Petition, </w:t>
      </w:r>
      <w:r w:rsidRPr="00EB64F4">
        <w:rPr>
          <w:sz w:val="22"/>
          <w:szCs w:val="22"/>
        </w:rPr>
        <w:t xml:space="preserve">Addendum A at 1.  </w:t>
      </w:r>
      <w:r>
        <w:rPr>
          <w:sz w:val="22"/>
          <w:szCs w:val="22"/>
        </w:rPr>
        <w:t>Duquesne</w:t>
      </w:r>
      <w:r w:rsidRPr="00EB64F4">
        <w:rPr>
          <w:sz w:val="22"/>
          <w:szCs w:val="22"/>
        </w:rPr>
        <w:t xml:space="preserve"> state</w:t>
      </w:r>
      <w:r>
        <w:rPr>
          <w:sz w:val="22"/>
          <w:szCs w:val="22"/>
        </w:rPr>
        <w:t>d</w:t>
      </w:r>
      <w:r w:rsidRPr="00EB64F4">
        <w:rPr>
          <w:sz w:val="22"/>
          <w:szCs w:val="22"/>
        </w:rPr>
        <w:t xml:space="preserve"> that it would continue to collect and mitigate CAP arrears until the PIPP is implemented.  </w:t>
      </w:r>
      <w:r>
        <w:rPr>
          <w:sz w:val="22"/>
          <w:szCs w:val="22"/>
        </w:rPr>
        <w:t xml:space="preserve">Joint Petition, </w:t>
      </w:r>
      <w:r w:rsidRPr="00EB64F4">
        <w:rPr>
          <w:sz w:val="22"/>
          <w:szCs w:val="22"/>
        </w:rPr>
        <w:t>Addendum A at 2.  The combined IPA that would be deferred and combined with total PPA would be limited to a maximum of $6.6 million (55% of $12 million).</w:t>
      </w:r>
    </w:p>
  </w:footnote>
  <w:footnote w:id="11">
    <w:p w14:paraId="0E8281CE" w14:textId="77777777" w:rsidR="0042059B" w:rsidRPr="00EB64F4" w:rsidRDefault="0042059B" w:rsidP="006849C5">
      <w:pPr>
        <w:pStyle w:val="FootnoteText"/>
        <w:rPr>
          <w:sz w:val="22"/>
          <w:szCs w:val="22"/>
        </w:rPr>
      </w:pPr>
      <w:r w:rsidRPr="00EB64F4">
        <w:rPr>
          <w:rStyle w:val="FootnoteReference"/>
          <w:sz w:val="22"/>
          <w:szCs w:val="22"/>
        </w:rPr>
        <w:footnoteRef/>
      </w:r>
      <w:r w:rsidRPr="00EB64F4">
        <w:rPr>
          <w:sz w:val="22"/>
          <w:szCs w:val="22"/>
        </w:rPr>
        <w:t xml:space="preserve">  The Joint Petitioners estimated ratepayer bills would increase by $0.50 per month if the maximum IPA amount of $6.6 million is recovered through the universal service rider.  Joint Petition at 8.  </w:t>
      </w:r>
    </w:p>
  </w:footnote>
  <w:footnote w:id="12">
    <w:p w14:paraId="3FBA8198"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OCA and CAUSE-PA also individually filed notices o</w:t>
      </w:r>
      <w:r>
        <w:rPr>
          <w:sz w:val="22"/>
          <w:szCs w:val="22"/>
        </w:rPr>
        <w:t>f</w:t>
      </w:r>
      <w:r w:rsidRPr="00E00873">
        <w:rPr>
          <w:sz w:val="22"/>
          <w:szCs w:val="22"/>
        </w:rPr>
        <w:t xml:space="preserve"> intervention regarding the December 2017 Petition on January 18, 2018. </w:t>
      </w:r>
    </w:p>
  </w:footnote>
  <w:footnote w:id="13">
    <w:p w14:paraId="710A822D" w14:textId="77777777" w:rsidR="0042059B" w:rsidRPr="00B11E4A" w:rsidRDefault="0042059B" w:rsidP="006849C5">
      <w:pPr>
        <w:rPr>
          <w:rFonts w:ascii="Times New Roman" w:hAnsi="Times New Roman" w:cs="Times New Roman"/>
        </w:rPr>
      </w:pPr>
      <w:r w:rsidRPr="00B11E4A">
        <w:rPr>
          <w:rStyle w:val="FootnoteReference"/>
          <w:rFonts w:ascii="Times New Roman" w:hAnsi="Times New Roman" w:cs="Times New Roman"/>
        </w:rPr>
        <w:footnoteRef/>
      </w:r>
      <w:r w:rsidRPr="00B11E4A">
        <w:rPr>
          <w:rFonts w:ascii="Times New Roman" w:hAnsi="Times New Roman" w:cs="Times New Roman"/>
        </w:rPr>
        <w:t xml:space="preserve">  At that time, Section 54.74(a</w:t>
      </w:r>
      <w:proofErr w:type="gramStart"/>
      <w:r w:rsidRPr="00B11E4A">
        <w:rPr>
          <w:rFonts w:ascii="Times New Roman" w:hAnsi="Times New Roman" w:cs="Times New Roman"/>
        </w:rPr>
        <w:t>)(</w:t>
      </w:r>
      <w:proofErr w:type="gramEnd"/>
      <w:r w:rsidRPr="00B11E4A">
        <w:rPr>
          <w:rFonts w:ascii="Times New Roman" w:hAnsi="Times New Roman" w:cs="Times New Roman"/>
        </w:rPr>
        <w:t xml:space="preserve">1-2) required EDCs to file USECPs every three years.  By Order entered on </w:t>
      </w:r>
      <w:r>
        <w:rPr>
          <w:rFonts w:ascii="Times New Roman" w:hAnsi="Times New Roman" w:cs="Times New Roman"/>
        </w:rPr>
        <w:t>October 3, 2</w:t>
      </w:r>
      <w:r w:rsidRPr="00B11E4A">
        <w:rPr>
          <w:rFonts w:ascii="Times New Roman" w:hAnsi="Times New Roman" w:cs="Times New Roman"/>
        </w:rPr>
        <w:t>019</w:t>
      </w:r>
      <w:r w:rsidRPr="00B11E4A">
        <w:rPr>
          <w:rFonts w:ascii="Times New Roman" w:eastAsia="Times New Roman" w:hAnsi="Times New Roman" w:cs="Times New Roman"/>
        </w:rPr>
        <w:t xml:space="preserve">, in </w:t>
      </w:r>
      <w:r w:rsidRPr="00622050">
        <w:rPr>
          <w:rFonts w:ascii="Times New Roman" w:eastAsia="Times New Roman" w:hAnsi="Times New Roman" w:cs="Times New Roman"/>
          <w:i/>
          <w:iCs/>
        </w:rPr>
        <w:t xml:space="preserve">USECP Filing Schedule and </w:t>
      </w:r>
      <w:r w:rsidRPr="00622050">
        <w:rPr>
          <w:rFonts w:ascii="Times New Roman" w:hAnsi="Times New Roman" w:cs="Times New Roman"/>
          <w:i/>
          <w:iCs/>
        </w:rPr>
        <w:t>Independent Evaluation Filing Schedule</w:t>
      </w:r>
      <w:r w:rsidRPr="00B11E4A">
        <w:rPr>
          <w:rFonts w:ascii="Times New Roman" w:hAnsi="Times New Roman" w:cs="Times New Roman"/>
        </w:rPr>
        <w:t>,</w:t>
      </w:r>
      <w:r>
        <w:rPr>
          <w:rFonts w:ascii="Times New Roman" w:hAnsi="Times New Roman" w:cs="Times New Roman"/>
        </w:rPr>
        <w:t xml:space="preserve"> Docket No. M-2019-3012601, the USECP filing interval was extended to five years.</w:t>
      </w:r>
    </w:p>
  </w:footnote>
  <w:footnote w:id="14">
    <w:p w14:paraId="3B30F002"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Duquesne did not amend its 2017-2019 USECP to reflect the new implementation date for the PIPP CAP.  However, Duquesne did identify the PIPP CAP implementation date as July 2020 in its revised 2020</w:t>
      </w:r>
      <w:r>
        <w:rPr>
          <w:sz w:val="22"/>
          <w:szCs w:val="22"/>
        </w:rPr>
        <w:t xml:space="preserve"> </w:t>
      </w:r>
      <w:r w:rsidRPr="00E00873">
        <w:rPr>
          <w:sz w:val="22"/>
          <w:szCs w:val="22"/>
        </w:rPr>
        <w:t>USECP (filed January 6, 2020).</w:t>
      </w:r>
    </w:p>
  </w:footnote>
  <w:footnote w:id="15">
    <w:p w14:paraId="5F7459B6" w14:textId="77777777" w:rsidR="0042059B" w:rsidRPr="00682BE4" w:rsidRDefault="0042059B" w:rsidP="006849C5">
      <w:pPr>
        <w:spacing w:after="0" w:line="240" w:lineRule="auto"/>
        <w:ind w:right="72"/>
        <w:textAlignment w:val="baseline"/>
        <w:rPr>
          <w:rFonts w:ascii="Times New Roman" w:hAnsi="Times New Roman" w:cs="Times New Roman"/>
        </w:rPr>
      </w:pPr>
      <w:r w:rsidRPr="00682BE4">
        <w:rPr>
          <w:rStyle w:val="FootnoteReference"/>
          <w:rFonts w:ascii="Times New Roman" w:hAnsi="Times New Roman" w:cs="Times New Roman"/>
        </w:rPr>
        <w:footnoteRef/>
      </w:r>
      <w:r w:rsidRPr="00682BE4">
        <w:rPr>
          <w:rFonts w:ascii="Times New Roman" w:hAnsi="Times New Roman" w:cs="Times New Roman"/>
        </w:rPr>
        <w:t xml:space="preserve">  The Joint Petitioners, active parties in the 2018 Base Rate Case, were: Duquesne</w:t>
      </w:r>
      <w:r>
        <w:rPr>
          <w:rFonts w:ascii="Times New Roman" w:hAnsi="Times New Roman" w:cs="Times New Roman"/>
        </w:rPr>
        <w:t>;</w:t>
      </w:r>
      <w:r w:rsidRPr="00682BE4">
        <w:rPr>
          <w:rFonts w:ascii="Times New Roman" w:hAnsi="Times New Roman" w:cs="Times New Roman"/>
        </w:rPr>
        <w:t xml:space="preserve"> I</w:t>
      </w:r>
      <w:r>
        <w:rPr>
          <w:rFonts w:ascii="Times New Roman" w:hAnsi="Times New Roman" w:cs="Times New Roman"/>
        </w:rPr>
        <w:t>&amp;</w:t>
      </w:r>
      <w:r w:rsidRPr="00682BE4">
        <w:rPr>
          <w:rFonts w:ascii="Times New Roman" w:hAnsi="Times New Roman" w:cs="Times New Roman"/>
        </w:rPr>
        <w:t>E</w:t>
      </w:r>
      <w:r>
        <w:rPr>
          <w:rFonts w:ascii="Times New Roman" w:hAnsi="Times New Roman" w:cs="Times New Roman"/>
        </w:rPr>
        <w:t>;</w:t>
      </w:r>
      <w:r w:rsidRPr="00682BE4">
        <w:rPr>
          <w:rFonts w:ascii="Times New Roman" w:hAnsi="Times New Roman" w:cs="Times New Roman"/>
        </w:rPr>
        <w:t xml:space="preserve"> OCA</w:t>
      </w:r>
      <w:r>
        <w:rPr>
          <w:rFonts w:ascii="Times New Roman" w:hAnsi="Times New Roman" w:cs="Times New Roman"/>
        </w:rPr>
        <w:t>;</w:t>
      </w:r>
      <w:r w:rsidRPr="00682BE4">
        <w:rPr>
          <w:rFonts w:ascii="Times New Roman" w:hAnsi="Times New Roman" w:cs="Times New Roman"/>
        </w:rPr>
        <w:t xml:space="preserve"> the Office of Small Business Advocate (OSBA)</w:t>
      </w:r>
      <w:r>
        <w:rPr>
          <w:rFonts w:ascii="Times New Roman" w:hAnsi="Times New Roman" w:cs="Times New Roman"/>
        </w:rPr>
        <w:t>;</w:t>
      </w:r>
      <w:r w:rsidRPr="00682BE4">
        <w:rPr>
          <w:rFonts w:ascii="Times New Roman" w:hAnsi="Times New Roman" w:cs="Times New Roman"/>
        </w:rPr>
        <w:t xml:space="preserve"> CAUSE-PA</w:t>
      </w:r>
      <w:r>
        <w:rPr>
          <w:rFonts w:ascii="Times New Roman" w:hAnsi="Times New Roman" w:cs="Times New Roman"/>
        </w:rPr>
        <w:t>;</w:t>
      </w:r>
      <w:r w:rsidRPr="00682BE4">
        <w:rPr>
          <w:rFonts w:ascii="Times New Roman" w:hAnsi="Times New Roman" w:cs="Times New Roman"/>
        </w:rPr>
        <w:t xml:space="preserve"> the Duquesne Industrial Intervenors</w:t>
      </w:r>
      <w:r>
        <w:rPr>
          <w:rFonts w:ascii="Times New Roman" w:hAnsi="Times New Roman" w:cs="Times New Roman"/>
        </w:rPr>
        <w:t>;</w:t>
      </w:r>
      <w:r w:rsidRPr="00682BE4">
        <w:rPr>
          <w:rFonts w:ascii="Times New Roman" w:hAnsi="Times New Roman" w:cs="Times New Roman"/>
        </w:rPr>
        <w:t xml:space="preserve"> the Community Action Association of Pennsylvania</w:t>
      </w:r>
      <w:r>
        <w:rPr>
          <w:rFonts w:ascii="Times New Roman" w:hAnsi="Times New Roman" w:cs="Times New Roman"/>
        </w:rPr>
        <w:t>;</w:t>
      </w:r>
      <w:r w:rsidRPr="00682BE4">
        <w:rPr>
          <w:rFonts w:ascii="Times New Roman" w:hAnsi="Times New Roman" w:cs="Times New Roman"/>
        </w:rPr>
        <w:t xml:space="preserve"> Wal-Mart Stores East, LP and Sam’s East, Inc.</w:t>
      </w:r>
      <w:r>
        <w:rPr>
          <w:rFonts w:ascii="Times New Roman" w:hAnsi="Times New Roman" w:cs="Times New Roman"/>
        </w:rPr>
        <w:t>;</w:t>
      </w:r>
      <w:r w:rsidRPr="00682BE4">
        <w:rPr>
          <w:rFonts w:ascii="Times New Roman" w:hAnsi="Times New Roman" w:cs="Times New Roman"/>
        </w:rPr>
        <w:t xml:space="preserve"> ChargePoint, Inc.</w:t>
      </w:r>
      <w:r>
        <w:rPr>
          <w:rFonts w:ascii="Times New Roman" w:hAnsi="Times New Roman" w:cs="Times New Roman"/>
        </w:rPr>
        <w:t>;</w:t>
      </w:r>
      <w:r w:rsidRPr="00682BE4">
        <w:rPr>
          <w:rFonts w:ascii="Times New Roman" w:hAnsi="Times New Roman" w:cs="Times New Roman"/>
        </w:rPr>
        <w:t xml:space="preserve"> the Keystone Energy Efficiency Alliance</w:t>
      </w:r>
      <w:r>
        <w:rPr>
          <w:rFonts w:ascii="Times New Roman" w:hAnsi="Times New Roman" w:cs="Times New Roman"/>
        </w:rPr>
        <w:t>;</w:t>
      </w:r>
      <w:r w:rsidRPr="00682BE4">
        <w:rPr>
          <w:rFonts w:ascii="Times New Roman" w:hAnsi="Times New Roman" w:cs="Times New Roman"/>
        </w:rPr>
        <w:t xml:space="preserve"> NRG Energy Center Pittsburgh LLC</w:t>
      </w:r>
      <w:r>
        <w:rPr>
          <w:rFonts w:ascii="Times New Roman" w:hAnsi="Times New Roman" w:cs="Times New Roman"/>
        </w:rPr>
        <w:t>;</w:t>
      </w:r>
      <w:r w:rsidRPr="00682BE4">
        <w:rPr>
          <w:rFonts w:ascii="Times New Roman" w:hAnsi="Times New Roman" w:cs="Times New Roman"/>
        </w:rPr>
        <w:t xml:space="preserve"> Clean Air Council</w:t>
      </w:r>
      <w:r>
        <w:rPr>
          <w:rFonts w:ascii="Times New Roman" w:hAnsi="Times New Roman" w:cs="Times New Roman"/>
        </w:rPr>
        <w:t>;</w:t>
      </w:r>
      <w:r w:rsidRPr="00682BE4">
        <w:rPr>
          <w:rFonts w:ascii="Times New Roman" w:hAnsi="Times New Roman" w:cs="Times New Roman"/>
        </w:rPr>
        <w:t xml:space="preserve"> and the Natural Resources Defense Council, Inc.</w:t>
      </w:r>
    </w:p>
  </w:footnote>
  <w:footnote w:id="16">
    <w:p w14:paraId="0DA284EB"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All references to the </w:t>
      </w:r>
      <w:r>
        <w:rPr>
          <w:sz w:val="22"/>
          <w:szCs w:val="22"/>
        </w:rPr>
        <w:t>P</w:t>
      </w:r>
      <w:r w:rsidRPr="00E00873">
        <w:rPr>
          <w:sz w:val="22"/>
          <w:szCs w:val="22"/>
        </w:rPr>
        <w:t>roposed 2020</w:t>
      </w:r>
      <w:r>
        <w:rPr>
          <w:sz w:val="22"/>
          <w:szCs w:val="22"/>
        </w:rPr>
        <w:t xml:space="preserve"> </w:t>
      </w:r>
      <w:r w:rsidRPr="00E00873">
        <w:rPr>
          <w:sz w:val="22"/>
          <w:szCs w:val="22"/>
        </w:rPr>
        <w:t xml:space="preserve">USECP or Plan refer to the clean version of the </w:t>
      </w:r>
      <w:r>
        <w:rPr>
          <w:sz w:val="22"/>
          <w:szCs w:val="22"/>
        </w:rPr>
        <w:t>P</w:t>
      </w:r>
      <w:r w:rsidRPr="00E00873">
        <w:rPr>
          <w:sz w:val="22"/>
          <w:szCs w:val="22"/>
        </w:rPr>
        <w:t>roposed 2020</w:t>
      </w:r>
      <w:r>
        <w:rPr>
          <w:sz w:val="22"/>
          <w:szCs w:val="22"/>
        </w:rPr>
        <w:t xml:space="preserve"> </w:t>
      </w:r>
      <w:r w:rsidRPr="00E00873">
        <w:rPr>
          <w:sz w:val="22"/>
          <w:szCs w:val="22"/>
        </w:rPr>
        <w:t xml:space="preserve">USECP as submitted on January 6, 2020, available at </w:t>
      </w:r>
      <w:hyperlink r:id="rId2" w:history="1">
        <w:r w:rsidRPr="00E00873">
          <w:rPr>
            <w:rStyle w:val="Hyperlink"/>
            <w:sz w:val="22"/>
            <w:szCs w:val="22"/>
          </w:rPr>
          <w:t>http://www.puc.pa.gov/pcdocs/1650616.pdf</w:t>
        </w:r>
      </w:hyperlink>
      <w:r w:rsidRPr="00E00873">
        <w:rPr>
          <w:sz w:val="22"/>
          <w:szCs w:val="22"/>
        </w:rPr>
        <w:t>.</w:t>
      </w:r>
    </w:p>
  </w:footnote>
  <w:footnote w:id="17">
    <w:p w14:paraId="2ED1F121" w14:textId="77777777" w:rsidR="0042059B" w:rsidRPr="00E00873" w:rsidRDefault="0042059B" w:rsidP="006849C5">
      <w:pPr>
        <w:pStyle w:val="FootnoteText"/>
        <w:rPr>
          <w:sz w:val="22"/>
          <w:szCs w:val="22"/>
        </w:rPr>
      </w:pPr>
      <w:r w:rsidRPr="00E00873">
        <w:rPr>
          <w:rStyle w:val="FootnoteReference"/>
          <w:sz w:val="22"/>
          <w:szCs w:val="22"/>
        </w:rPr>
        <w:footnoteRef/>
      </w:r>
      <w:r w:rsidRPr="00E00873">
        <w:rPr>
          <w:sz w:val="22"/>
          <w:szCs w:val="22"/>
        </w:rPr>
        <w:t xml:space="preserve">  </w:t>
      </w:r>
      <w:r>
        <w:rPr>
          <w:sz w:val="22"/>
          <w:szCs w:val="22"/>
        </w:rPr>
        <w:t>E</w:t>
      </w:r>
      <w:r w:rsidRPr="00E00873">
        <w:rPr>
          <w:sz w:val="22"/>
          <w:szCs w:val="22"/>
        </w:rPr>
        <w:t>lectric non-heating (ENH) and electric heating (EH).</w:t>
      </w:r>
    </w:p>
  </w:footnote>
  <w:footnote w:id="18">
    <w:p w14:paraId="471C5CF3" w14:textId="77777777" w:rsidR="0042059B" w:rsidRPr="00456D75" w:rsidRDefault="0042059B" w:rsidP="006849C5">
      <w:pPr>
        <w:pStyle w:val="FootnoteText"/>
        <w:rPr>
          <w:sz w:val="22"/>
          <w:szCs w:val="22"/>
        </w:rPr>
      </w:pPr>
      <w:r w:rsidRPr="00456D75">
        <w:rPr>
          <w:rStyle w:val="FootnoteReference"/>
          <w:sz w:val="22"/>
          <w:szCs w:val="22"/>
        </w:rPr>
        <w:footnoteRef/>
      </w:r>
      <w:r w:rsidRPr="00456D75">
        <w:rPr>
          <w:sz w:val="22"/>
          <w:szCs w:val="22"/>
        </w:rPr>
        <w:t xml:space="preserve">  </w:t>
      </w:r>
      <w:r w:rsidRPr="00456D75">
        <w:rPr>
          <w:rFonts w:eastAsiaTheme="minorHAnsi"/>
          <w:sz w:val="22"/>
          <w:szCs w:val="22"/>
          <w:shd w:val="clear" w:color="auto" w:fill="FFFFFF"/>
        </w:rPr>
        <w:t>The Low Income Home Energy Assistance Program (LIHEAP) helps low-income families pay their heating bills.  LIHEAP is administered in the Commonwealth by the Pennsylvania Department of Human Services</w:t>
      </w:r>
      <w:r>
        <w:rPr>
          <w:rFonts w:eastAsiaTheme="minorHAnsi"/>
          <w:sz w:val="22"/>
          <w:szCs w:val="22"/>
          <w:shd w:val="clear" w:color="auto" w:fill="FFFFFF"/>
        </w:rPr>
        <w:t xml:space="preserve"> (DHS)</w:t>
      </w:r>
      <w:r w:rsidRPr="00456D75">
        <w:rPr>
          <w:rFonts w:eastAsiaTheme="minorHAnsi"/>
          <w:sz w:val="22"/>
          <w:szCs w:val="22"/>
          <w:shd w:val="clear" w:color="auto" w:fill="FFFFFF"/>
        </w:rPr>
        <w:t>.</w:t>
      </w:r>
    </w:p>
  </w:footnote>
  <w:footnote w:id="19">
    <w:p w14:paraId="2626A794" w14:textId="77777777" w:rsidR="0042059B" w:rsidRPr="00B0472A" w:rsidRDefault="0042059B" w:rsidP="006849C5">
      <w:pPr>
        <w:pStyle w:val="FootnoteText"/>
        <w:rPr>
          <w:sz w:val="22"/>
          <w:szCs w:val="22"/>
        </w:rPr>
      </w:pPr>
      <w:r w:rsidRPr="00B0472A">
        <w:rPr>
          <w:rStyle w:val="FootnoteReference"/>
          <w:sz w:val="22"/>
          <w:szCs w:val="22"/>
        </w:rPr>
        <w:footnoteRef/>
      </w:r>
      <w:r w:rsidRPr="00B0472A">
        <w:rPr>
          <w:sz w:val="22"/>
          <w:szCs w:val="22"/>
        </w:rPr>
        <w:t xml:space="preserve"> </w:t>
      </w:r>
      <w:r>
        <w:rPr>
          <w:sz w:val="22"/>
          <w:szCs w:val="22"/>
        </w:rPr>
        <w:t xml:space="preserve"> </w:t>
      </w:r>
      <w:hyperlink r:id="rId3" w:history="1">
        <w:r w:rsidRPr="005F18F9">
          <w:rPr>
            <w:rStyle w:val="Hyperlink"/>
            <w:sz w:val="22"/>
            <w:szCs w:val="22"/>
          </w:rPr>
          <w:t>https://www.duquesnelight.com/account-billing/payment-assistance/customer-assistance-program</w:t>
        </w:r>
      </w:hyperlink>
    </w:p>
  </w:footnote>
  <w:footnote w:id="20">
    <w:p w14:paraId="33F78F51" w14:textId="77777777" w:rsidR="0042059B" w:rsidRPr="0017541F" w:rsidRDefault="0042059B" w:rsidP="006849C5">
      <w:pPr>
        <w:pStyle w:val="FootnoteText"/>
        <w:rPr>
          <w:sz w:val="22"/>
          <w:szCs w:val="22"/>
        </w:rPr>
      </w:pPr>
      <w:r w:rsidRPr="0017541F">
        <w:rPr>
          <w:rStyle w:val="FootnoteReference"/>
          <w:sz w:val="22"/>
          <w:szCs w:val="22"/>
        </w:rPr>
        <w:footnoteRef/>
      </w:r>
      <w:r w:rsidRPr="0017541F">
        <w:rPr>
          <w:sz w:val="22"/>
          <w:szCs w:val="22"/>
        </w:rPr>
        <w:t xml:space="preserve">  </w:t>
      </w:r>
      <w:r w:rsidRPr="0017541F">
        <w:rPr>
          <w:i/>
          <w:sz w:val="22"/>
          <w:szCs w:val="22"/>
        </w:rPr>
        <w:t>De Facto</w:t>
      </w:r>
      <w:r w:rsidRPr="0017541F">
        <w:rPr>
          <w:sz w:val="22"/>
          <w:szCs w:val="22"/>
        </w:rPr>
        <w:t xml:space="preserve"> heating refers to an electric non-heating customer whose residence is normally heated by a source other than electricity, but the customer is in fact heating with electricity (usually space heaters) because the other heating source is not available.</w:t>
      </w:r>
    </w:p>
  </w:footnote>
  <w:footnote w:id="21">
    <w:p w14:paraId="3B41D2E5" w14:textId="1F7B3E99" w:rsidR="0042059B" w:rsidRPr="00F10DFE" w:rsidRDefault="0042059B" w:rsidP="006849C5">
      <w:pPr>
        <w:autoSpaceDE w:val="0"/>
        <w:autoSpaceDN w:val="0"/>
        <w:adjustRightInd w:val="0"/>
        <w:spacing w:after="0" w:line="240" w:lineRule="auto"/>
        <w:rPr>
          <w:rFonts w:ascii="Times New Roman" w:hAnsi="Times New Roman" w:cs="Times New Roman"/>
        </w:rPr>
      </w:pPr>
      <w:r w:rsidRPr="00F10DFE">
        <w:rPr>
          <w:rStyle w:val="FootnoteReference"/>
          <w:rFonts w:ascii="Times New Roman" w:hAnsi="Times New Roman" w:cs="Times New Roman"/>
        </w:rPr>
        <w:footnoteRef/>
      </w:r>
      <w:r w:rsidRPr="00F10DFE">
        <w:rPr>
          <w:rFonts w:ascii="Times New Roman" w:hAnsi="Times New Roman" w:cs="Times New Roman"/>
        </w:rPr>
        <w:t xml:space="preserve">  </w:t>
      </w:r>
      <w:r w:rsidRPr="007831D9">
        <w:rPr>
          <w:rFonts w:ascii="Times New Roman" w:eastAsia="Times New Roman" w:hAnsi="Times New Roman" w:cs="Times New Roman"/>
          <w:iCs/>
          <w:color w:val="0D0D0D"/>
        </w:rPr>
        <w:t>Section 69.265(8)(ii)(B)(I) provide</w:t>
      </w:r>
      <w:r>
        <w:rPr>
          <w:rFonts w:ascii="Times New Roman" w:eastAsia="Times New Roman" w:hAnsi="Times New Roman" w:cs="Times New Roman"/>
          <w:iCs/>
          <w:color w:val="0D0D0D"/>
        </w:rPr>
        <w:t>s</w:t>
      </w:r>
      <w:r w:rsidRPr="007831D9">
        <w:rPr>
          <w:rFonts w:ascii="Times New Roman" w:eastAsia="Times New Roman" w:hAnsi="Times New Roman" w:cs="Times New Roman"/>
          <w:iCs/>
          <w:color w:val="0D0D0D"/>
        </w:rPr>
        <w:t xml:space="preserve"> that the</w:t>
      </w:r>
      <w:r>
        <w:rPr>
          <w:rFonts w:ascii="Times New Roman" w:eastAsia="Times New Roman" w:hAnsi="Times New Roman" w:cs="Times New Roman"/>
          <w:iCs/>
          <w:color w:val="0D0D0D"/>
          <w:sz w:val="26"/>
          <w:szCs w:val="26"/>
        </w:rPr>
        <w:t xml:space="preserve"> </w:t>
      </w:r>
      <w:r w:rsidRPr="00F10DFE">
        <w:rPr>
          <w:rFonts w:ascii="Times New Roman" w:hAnsi="Times New Roman" w:cs="Times New Roman"/>
        </w:rPr>
        <w:t>“utility should accept income documentation of at least the last 30 days or 12 months, whichever is more beneficial to the household.  CAP applications and recertification letters should identify acceptable income timeframes and explain how each may benefit the customer.”</w:t>
      </w:r>
    </w:p>
  </w:footnote>
  <w:footnote w:id="22">
    <w:p w14:paraId="67446512" w14:textId="77777777" w:rsidR="0042059B" w:rsidRPr="009573EC" w:rsidRDefault="0042059B" w:rsidP="006849C5">
      <w:pPr>
        <w:pStyle w:val="FootnoteText"/>
        <w:rPr>
          <w:sz w:val="22"/>
          <w:szCs w:val="22"/>
        </w:rPr>
      </w:pPr>
      <w:r w:rsidRPr="009573EC">
        <w:rPr>
          <w:rStyle w:val="FootnoteReference"/>
          <w:sz w:val="22"/>
          <w:szCs w:val="22"/>
        </w:rPr>
        <w:footnoteRef/>
      </w:r>
      <w:r w:rsidRPr="009573EC">
        <w:rPr>
          <w:sz w:val="22"/>
          <w:szCs w:val="22"/>
        </w:rPr>
        <w:t xml:space="preserve">  For example, </w:t>
      </w:r>
      <w:r w:rsidRPr="009573EC">
        <w:rPr>
          <w:i/>
          <w:sz w:val="22"/>
          <w:szCs w:val="22"/>
        </w:rPr>
        <w:t>see</w:t>
      </w:r>
      <w:r w:rsidRPr="009573EC">
        <w:rPr>
          <w:sz w:val="22"/>
          <w:szCs w:val="22"/>
        </w:rPr>
        <w:t xml:space="preserve"> Duquesne 2015 APPRISE Universal Service Impact Evaluation at 60.  </w:t>
      </w:r>
      <w:hyperlink r:id="rId4" w:history="1">
        <w:r w:rsidRPr="009573EC">
          <w:rPr>
            <w:rStyle w:val="Hyperlink"/>
            <w:sz w:val="22"/>
            <w:szCs w:val="22"/>
          </w:rPr>
          <w:t>http://www.puc.pa.gov/general/pdf/USP_Evaluation-Duquesne.pdf</w:t>
        </w:r>
      </w:hyperlink>
      <w:r w:rsidRPr="009573EC">
        <w:rPr>
          <w:sz w:val="22"/>
          <w:szCs w:val="22"/>
        </w:rPr>
        <w:t>.  In 2013, 12% of all CAP customers were removed for failing to recertify and 1% were removed because their income was too high.</w:t>
      </w:r>
    </w:p>
    <w:p w14:paraId="45E64120" w14:textId="77777777" w:rsidR="0042059B" w:rsidRPr="00EB64F4" w:rsidRDefault="0042059B" w:rsidP="006849C5">
      <w:pPr>
        <w:pStyle w:val="FootnoteText"/>
        <w:rPr>
          <w:sz w:val="22"/>
          <w:szCs w:val="22"/>
        </w:rPr>
      </w:pPr>
    </w:p>
  </w:footnote>
  <w:footnote w:id="23">
    <w:p w14:paraId="2D5D3D72" w14:textId="77777777" w:rsidR="0042059B" w:rsidRPr="005B5B34" w:rsidRDefault="0042059B" w:rsidP="006849C5">
      <w:pPr>
        <w:pStyle w:val="FootnoteText"/>
        <w:rPr>
          <w:sz w:val="22"/>
          <w:szCs w:val="22"/>
        </w:rPr>
      </w:pPr>
      <w:r w:rsidRPr="005B5B34">
        <w:rPr>
          <w:rStyle w:val="FootnoteReference"/>
          <w:sz w:val="22"/>
          <w:szCs w:val="22"/>
        </w:rPr>
        <w:footnoteRef/>
      </w:r>
      <w:r w:rsidRPr="005B5B34">
        <w:rPr>
          <w:sz w:val="22"/>
          <w:szCs w:val="22"/>
        </w:rPr>
        <w:t xml:space="preserve">  </w:t>
      </w:r>
      <w:r w:rsidRPr="005B5B34">
        <w:rPr>
          <w:color w:val="0D0D0D"/>
          <w:sz w:val="22"/>
          <w:szCs w:val="22"/>
        </w:rPr>
        <w:t>Section</w:t>
      </w:r>
      <w:r w:rsidRPr="005B5B34">
        <w:rPr>
          <w:sz w:val="22"/>
          <w:szCs w:val="22"/>
        </w:rPr>
        <w:t xml:space="preserve"> </w:t>
      </w:r>
      <w:r w:rsidRPr="005B5B34">
        <w:rPr>
          <w:color w:val="0D0D0D"/>
          <w:sz w:val="22"/>
          <w:szCs w:val="22"/>
        </w:rPr>
        <w:t>1403 defines household income as “the combined gross income of all adults in a residential household who benefit from the public utility service.”</w:t>
      </w:r>
    </w:p>
  </w:footnote>
  <w:footnote w:id="24">
    <w:p w14:paraId="6D0B0991" w14:textId="77777777" w:rsidR="0042059B" w:rsidRPr="005B5B34" w:rsidRDefault="0042059B" w:rsidP="006849C5">
      <w:pPr>
        <w:pStyle w:val="FootnoteText"/>
        <w:rPr>
          <w:sz w:val="22"/>
          <w:szCs w:val="22"/>
        </w:rPr>
      </w:pPr>
      <w:r w:rsidRPr="005B5B34">
        <w:rPr>
          <w:rStyle w:val="FootnoteReference"/>
          <w:sz w:val="22"/>
          <w:szCs w:val="22"/>
        </w:rPr>
        <w:footnoteRef/>
      </w:r>
      <w:r w:rsidRPr="005B5B34">
        <w:rPr>
          <w:sz w:val="22"/>
          <w:szCs w:val="22"/>
        </w:rPr>
        <w:t xml:space="preserve">  </w:t>
      </w:r>
      <w:hyperlink r:id="rId5" w:history="1">
        <w:r w:rsidRPr="005B5B34">
          <w:rPr>
            <w:rStyle w:val="Hyperlink"/>
            <w:sz w:val="22"/>
            <w:szCs w:val="22"/>
          </w:rPr>
          <w:t>https://www.dollarenergy.org/need-help/pennsylvania/hardship-program/</w:t>
        </w:r>
      </w:hyperlink>
      <w:r w:rsidRPr="005B5B34">
        <w:rPr>
          <w:sz w:val="22"/>
          <w:szCs w:val="22"/>
        </w:rPr>
        <w:t xml:space="preserve"> </w:t>
      </w:r>
    </w:p>
  </w:footnote>
  <w:footnote w:id="25">
    <w:p w14:paraId="5B7AE0A2" w14:textId="77777777" w:rsidR="0042059B" w:rsidRPr="005B5B34" w:rsidRDefault="0042059B" w:rsidP="006849C5">
      <w:pPr>
        <w:pStyle w:val="FootnoteText"/>
        <w:rPr>
          <w:sz w:val="22"/>
          <w:szCs w:val="22"/>
        </w:rPr>
      </w:pPr>
      <w:r w:rsidRPr="005B5B34">
        <w:rPr>
          <w:rStyle w:val="FootnoteReference"/>
          <w:sz w:val="22"/>
          <w:szCs w:val="22"/>
        </w:rPr>
        <w:footnoteRef/>
      </w:r>
      <w:r w:rsidRPr="005B5B34">
        <w:rPr>
          <w:sz w:val="22"/>
          <w:szCs w:val="22"/>
        </w:rPr>
        <w:t xml:space="preserve">  </w:t>
      </w:r>
      <w:r w:rsidRPr="005B5B34">
        <w:rPr>
          <w:color w:val="0D0D0D"/>
          <w:sz w:val="22"/>
          <w:szCs w:val="22"/>
        </w:rPr>
        <w:t xml:space="preserve">The Commission is aware of instances where new or unstated criteria were introduced by DEF or utilities in order for customers to receive assistance from hardship funds.  Most recently, we noted that FirstEnergy had implemented an unapproved Hardship Fund practice, </w:t>
      </w:r>
      <w:r>
        <w:rPr>
          <w:color w:val="0D0D0D"/>
          <w:sz w:val="22"/>
          <w:szCs w:val="22"/>
        </w:rPr>
        <w:t xml:space="preserve">resulting in </w:t>
      </w:r>
      <w:r w:rsidRPr="005B5B34">
        <w:rPr>
          <w:color w:val="0D0D0D"/>
          <w:sz w:val="22"/>
          <w:szCs w:val="22"/>
        </w:rPr>
        <w:t xml:space="preserve">a </w:t>
      </w:r>
      <w:r>
        <w:rPr>
          <w:color w:val="0D0D0D"/>
          <w:sz w:val="22"/>
          <w:szCs w:val="22"/>
        </w:rPr>
        <w:t>household</w:t>
      </w:r>
      <w:r w:rsidRPr="005B5B34">
        <w:rPr>
          <w:color w:val="0D0D0D"/>
          <w:sz w:val="22"/>
          <w:szCs w:val="22"/>
        </w:rPr>
        <w:t xml:space="preserve"> </w:t>
      </w:r>
      <w:r>
        <w:rPr>
          <w:color w:val="0D0D0D"/>
          <w:sz w:val="22"/>
          <w:szCs w:val="22"/>
        </w:rPr>
        <w:t>being</w:t>
      </w:r>
      <w:r w:rsidRPr="005B5B34">
        <w:rPr>
          <w:color w:val="0D0D0D"/>
          <w:sz w:val="22"/>
          <w:szCs w:val="22"/>
        </w:rPr>
        <w:t xml:space="preserve"> denied a grant for which the</w:t>
      </w:r>
      <w:r>
        <w:rPr>
          <w:color w:val="0D0D0D"/>
          <w:sz w:val="22"/>
          <w:szCs w:val="22"/>
        </w:rPr>
        <w:t>y were</w:t>
      </w:r>
      <w:r w:rsidRPr="005B5B34">
        <w:rPr>
          <w:color w:val="0D0D0D"/>
          <w:sz w:val="22"/>
          <w:szCs w:val="22"/>
        </w:rPr>
        <w:t xml:space="preserve"> otherwise eligible, and that changes to hardship fund provisions required Commission approval prior to implementation.  </w:t>
      </w:r>
      <w:r w:rsidRPr="005B5B34">
        <w:rPr>
          <w:i/>
          <w:color w:val="0D0D0D"/>
          <w:sz w:val="22"/>
          <w:szCs w:val="22"/>
        </w:rPr>
        <w:t>See</w:t>
      </w:r>
      <w:r w:rsidRPr="005B5B34">
        <w:rPr>
          <w:color w:val="0D0D0D"/>
          <w:sz w:val="22"/>
          <w:szCs w:val="22"/>
        </w:rPr>
        <w:t xml:space="preserve"> </w:t>
      </w:r>
      <w:r w:rsidRPr="005B5B34">
        <w:rPr>
          <w:i/>
          <w:color w:val="0D0D0D"/>
          <w:sz w:val="22"/>
          <w:szCs w:val="22"/>
        </w:rPr>
        <w:t>FirstEnergy 2019-2021 USECP</w:t>
      </w:r>
      <w:r w:rsidRPr="005B5B34">
        <w:rPr>
          <w:color w:val="0D0D0D"/>
          <w:sz w:val="22"/>
          <w:szCs w:val="22"/>
        </w:rPr>
        <w:t>, Docket Nos. M-2017-2636969, M</w:t>
      </w:r>
      <w:r w:rsidRPr="005B5B34">
        <w:rPr>
          <w:color w:val="0D0D0D"/>
          <w:sz w:val="22"/>
          <w:szCs w:val="22"/>
        </w:rPr>
        <w:noBreakHyphen/>
        <w:t>2017-2636973, M</w:t>
      </w:r>
      <w:r w:rsidRPr="005B5B34">
        <w:rPr>
          <w:color w:val="0D0D0D"/>
          <w:sz w:val="22"/>
          <w:szCs w:val="22"/>
        </w:rPr>
        <w:noBreakHyphen/>
        <w:t>2017</w:t>
      </w:r>
      <w:r w:rsidRPr="005B5B34">
        <w:rPr>
          <w:color w:val="0D0D0D"/>
          <w:sz w:val="22"/>
          <w:szCs w:val="22"/>
        </w:rPr>
        <w:noBreakHyphen/>
        <w:t xml:space="preserve">2636976, and M-2017-2636978 (tentative order entered on December 6, 2018), at 35-36; </w:t>
      </w:r>
      <w:r w:rsidRPr="005B5B34">
        <w:rPr>
          <w:i/>
          <w:color w:val="0D0D0D"/>
          <w:sz w:val="22"/>
          <w:szCs w:val="22"/>
        </w:rPr>
        <w:t>FirstEnergy 2019-2021 USECP</w:t>
      </w:r>
      <w:r w:rsidRPr="005B5B34">
        <w:rPr>
          <w:color w:val="0D0D0D"/>
          <w:sz w:val="22"/>
          <w:szCs w:val="22"/>
        </w:rPr>
        <w:t>, Docket Nos. M</w:t>
      </w:r>
      <w:r w:rsidRPr="005B5B34">
        <w:rPr>
          <w:color w:val="0D0D0D"/>
          <w:sz w:val="22"/>
          <w:szCs w:val="22"/>
        </w:rPr>
        <w:noBreakHyphen/>
        <w:t>2017</w:t>
      </w:r>
      <w:r w:rsidRPr="005B5B34">
        <w:rPr>
          <w:color w:val="0D0D0D"/>
          <w:sz w:val="22"/>
          <w:szCs w:val="22"/>
        </w:rPr>
        <w:noBreakHyphen/>
        <w:t>2636969, M</w:t>
      </w:r>
      <w:r w:rsidRPr="005B5B34">
        <w:rPr>
          <w:color w:val="0D0D0D"/>
          <w:sz w:val="22"/>
          <w:szCs w:val="22"/>
        </w:rPr>
        <w:noBreakHyphen/>
        <w:t>2017</w:t>
      </w:r>
      <w:r w:rsidRPr="005B5B34">
        <w:rPr>
          <w:color w:val="0D0D0D"/>
          <w:sz w:val="22"/>
          <w:szCs w:val="22"/>
        </w:rPr>
        <w:noBreakHyphen/>
        <w:t>2636973, M</w:t>
      </w:r>
      <w:r w:rsidRPr="005B5B34">
        <w:rPr>
          <w:color w:val="0D0D0D"/>
          <w:sz w:val="22"/>
          <w:szCs w:val="22"/>
        </w:rPr>
        <w:noBreakHyphen/>
        <w:t>2017</w:t>
      </w:r>
      <w:r w:rsidRPr="005B5B34">
        <w:rPr>
          <w:color w:val="0D0D0D"/>
          <w:sz w:val="22"/>
          <w:szCs w:val="22"/>
        </w:rPr>
        <w:noBreakHyphen/>
        <w:t xml:space="preserve">2636976, and M-2017-2636978 (order entered on May 23, 2019), at 41-43.  </w:t>
      </w:r>
      <w:r w:rsidRPr="005B5B34">
        <w:rPr>
          <w:sz w:val="22"/>
          <w:szCs w:val="22"/>
        </w:rPr>
        <w:t>FirstEnergy’s updated enrollment and budget filing (dated January 6, 2020 but docketed January 2, 2020) is pending and will result in the FirstEnergy USECP being extended through 2023.</w:t>
      </w:r>
    </w:p>
  </w:footnote>
  <w:footnote w:id="26">
    <w:p w14:paraId="1408827E" w14:textId="77777777" w:rsidR="0042059B" w:rsidRPr="00EB64F4" w:rsidRDefault="0042059B" w:rsidP="006849C5">
      <w:pPr>
        <w:pStyle w:val="FootnoteText"/>
        <w:rPr>
          <w:sz w:val="22"/>
          <w:szCs w:val="22"/>
        </w:rPr>
      </w:pPr>
      <w:r w:rsidRPr="00EB64F4">
        <w:rPr>
          <w:rStyle w:val="FootnoteReference"/>
          <w:sz w:val="22"/>
          <w:szCs w:val="22"/>
        </w:rPr>
        <w:footnoteRef/>
      </w:r>
      <w:r w:rsidRPr="00EB64F4">
        <w:rPr>
          <w:sz w:val="22"/>
          <w:szCs w:val="22"/>
        </w:rPr>
        <w:t xml:space="preserve">  </w:t>
      </w:r>
      <w:hyperlink r:id="rId6" w:history="1">
        <w:r w:rsidRPr="00EB64F4">
          <w:rPr>
            <w:rStyle w:val="Hyperlink"/>
            <w:sz w:val="22"/>
            <w:szCs w:val="22"/>
          </w:rPr>
          <w:t>https://www.puc.pa.gov/efiling/default.aspx</w:t>
        </w:r>
      </w:hyperlink>
      <w:r w:rsidRPr="00EB64F4">
        <w:rPr>
          <w:sz w:val="22"/>
          <w:szCs w:val="22"/>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D5026"/>
    <w:multiLevelType w:val="hybridMultilevel"/>
    <w:tmpl w:val="EF60C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656C3"/>
    <w:multiLevelType w:val="hybridMultilevel"/>
    <w:tmpl w:val="5CDE2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A4FCC"/>
    <w:multiLevelType w:val="hybridMultilevel"/>
    <w:tmpl w:val="844E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E6843"/>
    <w:multiLevelType w:val="hybridMultilevel"/>
    <w:tmpl w:val="1B46CF1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159C48E4"/>
    <w:multiLevelType w:val="hybridMultilevel"/>
    <w:tmpl w:val="4C8AD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2D5FAA"/>
    <w:multiLevelType w:val="hybridMultilevel"/>
    <w:tmpl w:val="94561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04183"/>
    <w:multiLevelType w:val="hybridMultilevel"/>
    <w:tmpl w:val="09461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966E51"/>
    <w:multiLevelType w:val="hybridMultilevel"/>
    <w:tmpl w:val="0864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430702"/>
    <w:multiLevelType w:val="hybridMultilevel"/>
    <w:tmpl w:val="EC9E2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14BAA"/>
    <w:multiLevelType w:val="hybridMultilevel"/>
    <w:tmpl w:val="20305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3F2F2D"/>
    <w:multiLevelType w:val="hybridMultilevel"/>
    <w:tmpl w:val="0C1623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E26E1"/>
    <w:multiLevelType w:val="hybridMultilevel"/>
    <w:tmpl w:val="EA16D20C"/>
    <w:lvl w:ilvl="0" w:tplc="7FDA63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9DE5DEF"/>
    <w:multiLevelType w:val="hybridMultilevel"/>
    <w:tmpl w:val="66D8E64E"/>
    <w:lvl w:ilvl="0" w:tplc="561864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D2402E7"/>
    <w:multiLevelType w:val="hybridMultilevel"/>
    <w:tmpl w:val="0C86EFB8"/>
    <w:lvl w:ilvl="0" w:tplc="7FDA63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BA0ACB"/>
    <w:multiLevelType w:val="hybridMultilevel"/>
    <w:tmpl w:val="9272AA66"/>
    <w:lvl w:ilvl="0" w:tplc="B1E4F37E">
      <w:start w:val="1"/>
      <w:numFmt w:val="decimal"/>
      <w:lvlText w:val="%1."/>
      <w:lvlJc w:val="left"/>
      <w:pPr>
        <w:tabs>
          <w:tab w:val="left" w:pos="720"/>
        </w:tabs>
        <w:ind w:left="720"/>
      </w:pPr>
      <w:rPr>
        <w:rFonts w:ascii="Times New Roman" w:eastAsia="Times New Roman" w:hAnsi="Times New Roman"/>
        <w:strike w:val="0"/>
        <w:color w:val="000000"/>
        <w:spacing w:val="-2"/>
        <w:w w:val="100"/>
        <w:sz w:val="24"/>
        <w:vertAlign w:val="baseline"/>
        <w:lang w:val="en-US"/>
      </w:rPr>
    </w:lvl>
    <w:lvl w:ilvl="1" w:tplc="E7A2C01A">
      <w:numFmt w:val="decimal"/>
      <w:lvlText w:val=""/>
      <w:lvlJc w:val="left"/>
    </w:lvl>
    <w:lvl w:ilvl="2" w:tplc="2E90C0E2">
      <w:numFmt w:val="decimal"/>
      <w:lvlText w:val=""/>
      <w:lvlJc w:val="left"/>
    </w:lvl>
    <w:lvl w:ilvl="3" w:tplc="59663A0C">
      <w:numFmt w:val="decimal"/>
      <w:lvlText w:val=""/>
      <w:lvlJc w:val="left"/>
    </w:lvl>
    <w:lvl w:ilvl="4" w:tplc="40B24DDE">
      <w:numFmt w:val="decimal"/>
      <w:lvlText w:val=""/>
      <w:lvlJc w:val="left"/>
    </w:lvl>
    <w:lvl w:ilvl="5" w:tplc="9E886D74">
      <w:numFmt w:val="decimal"/>
      <w:lvlText w:val=""/>
      <w:lvlJc w:val="left"/>
    </w:lvl>
    <w:lvl w:ilvl="6" w:tplc="6E2ADD6C">
      <w:numFmt w:val="decimal"/>
      <w:lvlText w:val=""/>
      <w:lvlJc w:val="left"/>
    </w:lvl>
    <w:lvl w:ilvl="7" w:tplc="FB76685C">
      <w:numFmt w:val="decimal"/>
      <w:lvlText w:val=""/>
      <w:lvlJc w:val="left"/>
    </w:lvl>
    <w:lvl w:ilvl="8" w:tplc="E9309EA2">
      <w:numFmt w:val="decimal"/>
      <w:lvlText w:val=""/>
      <w:lvlJc w:val="left"/>
    </w:lvl>
  </w:abstractNum>
  <w:abstractNum w:abstractNumId="15" w15:restartNumberingAfterBreak="0">
    <w:nsid w:val="344D1BBB"/>
    <w:multiLevelType w:val="hybridMultilevel"/>
    <w:tmpl w:val="08CE2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E462C2"/>
    <w:multiLevelType w:val="hybridMultilevel"/>
    <w:tmpl w:val="F03CC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CA20F0"/>
    <w:multiLevelType w:val="hybridMultilevel"/>
    <w:tmpl w:val="8C74A0FE"/>
    <w:lvl w:ilvl="0" w:tplc="92CC39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69923AA"/>
    <w:multiLevelType w:val="hybridMultilevel"/>
    <w:tmpl w:val="9F92384C"/>
    <w:lvl w:ilvl="0" w:tplc="8460D43C">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D37D4B"/>
    <w:multiLevelType w:val="hybridMultilevel"/>
    <w:tmpl w:val="D2B29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A47B8"/>
    <w:multiLevelType w:val="hybridMultilevel"/>
    <w:tmpl w:val="DDFA7CB6"/>
    <w:lvl w:ilvl="0" w:tplc="B98CAB7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D908C0"/>
    <w:multiLevelType w:val="hybridMultilevel"/>
    <w:tmpl w:val="CCBE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DC7442"/>
    <w:multiLevelType w:val="hybridMultilevel"/>
    <w:tmpl w:val="A5E0FCA8"/>
    <w:lvl w:ilvl="0" w:tplc="9B127952">
      <w:start w:val="4"/>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616DD8"/>
    <w:multiLevelType w:val="hybridMultilevel"/>
    <w:tmpl w:val="85E407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7A760BB"/>
    <w:multiLevelType w:val="hybridMultilevel"/>
    <w:tmpl w:val="470AD5BE"/>
    <w:lvl w:ilvl="0" w:tplc="83BAE326">
      <w:start w:val="3"/>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B65F3C"/>
    <w:multiLevelType w:val="hybridMultilevel"/>
    <w:tmpl w:val="497A2796"/>
    <w:lvl w:ilvl="0" w:tplc="DA6E493E">
      <w:start w:val="5"/>
      <w:numFmt w:val="bullet"/>
      <w:lvlText w:val="-"/>
      <w:lvlJc w:val="left"/>
      <w:pPr>
        <w:ind w:left="708" w:hanging="360"/>
      </w:pPr>
      <w:rPr>
        <w:rFonts w:ascii="Times New Roman" w:eastAsia="Times New Roman" w:hAnsi="Times New Roman" w:cs="Times New Roman"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26" w15:restartNumberingAfterBreak="0">
    <w:nsid w:val="667F6B5B"/>
    <w:multiLevelType w:val="hybridMultilevel"/>
    <w:tmpl w:val="B294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FA192B"/>
    <w:multiLevelType w:val="hybridMultilevel"/>
    <w:tmpl w:val="B234EFCE"/>
    <w:lvl w:ilvl="0" w:tplc="6EC292A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3B64B3"/>
    <w:multiLevelType w:val="hybridMultilevel"/>
    <w:tmpl w:val="01D4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3817FD"/>
    <w:multiLevelType w:val="hybridMultilevel"/>
    <w:tmpl w:val="9E6409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FEB3713"/>
    <w:multiLevelType w:val="hybridMultilevel"/>
    <w:tmpl w:val="27BCA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26"/>
  </w:num>
  <w:num w:numId="4">
    <w:abstractNumId w:val="4"/>
  </w:num>
  <w:num w:numId="5">
    <w:abstractNumId w:val="7"/>
  </w:num>
  <w:num w:numId="6">
    <w:abstractNumId w:val="29"/>
  </w:num>
  <w:num w:numId="7">
    <w:abstractNumId w:val="11"/>
  </w:num>
  <w:num w:numId="8">
    <w:abstractNumId w:val="12"/>
  </w:num>
  <w:num w:numId="9">
    <w:abstractNumId w:val="19"/>
  </w:num>
  <w:num w:numId="10">
    <w:abstractNumId w:val="10"/>
  </w:num>
  <w:num w:numId="11">
    <w:abstractNumId w:val="22"/>
  </w:num>
  <w:num w:numId="12">
    <w:abstractNumId w:val="24"/>
  </w:num>
  <w:num w:numId="13">
    <w:abstractNumId w:val="25"/>
  </w:num>
  <w:num w:numId="14">
    <w:abstractNumId w:val="0"/>
  </w:num>
  <w:num w:numId="15">
    <w:abstractNumId w:val="16"/>
  </w:num>
  <w:num w:numId="16">
    <w:abstractNumId w:val="15"/>
  </w:num>
  <w:num w:numId="17">
    <w:abstractNumId w:val="3"/>
  </w:num>
  <w:num w:numId="18">
    <w:abstractNumId w:val="23"/>
  </w:num>
  <w:num w:numId="19">
    <w:abstractNumId w:val="17"/>
  </w:num>
  <w:num w:numId="20">
    <w:abstractNumId w:val="20"/>
  </w:num>
  <w:num w:numId="21">
    <w:abstractNumId w:val="21"/>
  </w:num>
  <w:num w:numId="22">
    <w:abstractNumId w:val="8"/>
  </w:num>
  <w:num w:numId="23">
    <w:abstractNumId w:val="6"/>
  </w:num>
  <w:num w:numId="24">
    <w:abstractNumId w:val="2"/>
  </w:num>
  <w:num w:numId="25">
    <w:abstractNumId w:val="5"/>
  </w:num>
  <w:num w:numId="26">
    <w:abstractNumId w:val="30"/>
  </w:num>
  <w:num w:numId="27">
    <w:abstractNumId w:val="9"/>
  </w:num>
  <w:num w:numId="28">
    <w:abstractNumId w:val="1"/>
  </w:num>
  <w:num w:numId="29">
    <w:abstractNumId w:val="14"/>
  </w:num>
  <w:num w:numId="30">
    <w:abstractNumId w:val="13"/>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9C5"/>
    <w:rsid w:val="00042012"/>
    <w:rsid w:val="00065606"/>
    <w:rsid w:val="000C6EB3"/>
    <w:rsid w:val="000F65B4"/>
    <w:rsid w:val="0017287E"/>
    <w:rsid w:val="002C5D6E"/>
    <w:rsid w:val="00355F60"/>
    <w:rsid w:val="00402371"/>
    <w:rsid w:val="0042059B"/>
    <w:rsid w:val="006849C5"/>
    <w:rsid w:val="006E704C"/>
    <w:rsid w:val="00774937"/>
    <w:rsid w:val="0090374F"/>
    <w:rsid w:val="009B12A9"/>
    <w:rsid w:val="009B7DD7"/>
    <w:rsid w:val="00A13888"/>
    <w:rsid w:val="00A378DA"/>
    <w:rsid w:val="00A45D86"/>
    <w:rsid w:val="00A76514"/>
    <w:rsid w:val="00B56140"/>
    <w:rsid w:val="00BE0E7C"/>
    <w:rsid w:val="00BF727B"/>
    <w:rsid w:val="00E32B22"/>
    <w:rsid w:val="00F72559"/>
    <w:rsid w:val="00F8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6CBBF"/>
  <w15:chartTrackingRefBased/>
  <w15:docId w15:val="{51E36EF6-5C7E-4D1F-8833-FE6B21981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49C5"/>
    <w:pPr>
      <w:spacing w:after="200" w:line="276" w:lineRule="auto"/>
    </w:pPr>
  </w:style>
  <w:style w:type="paragraph" w:styleId="Heading3">
    <w:name w:val="heading 3"/>
    <w:basedOn w:val="Normal"/>
    <w:next w:val="Normal"/>
    <w:link w:val="Heading3Char"/>
    <w:qFormat/>
    <w:rsid w:val="006849C5"/>
    <w:pPr>
      <w:keepNext/>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849C5"/>
    <w:rPr>
      <w:rFonts w:ascii="Times New Roman" w:eastAsia="Times New Roman" w:hAnsi="Times New Roman" w:cs="Times New Roman"/>
      <w:b/>
      <w:sz w:val="24"/>
      <w:szCs w:val="20"/>
    </w:rPr>
  </w:style>
  <w:style w:type="paragraph" w:styleId="Footer">
    <w:name w:val="footer"/>
    <w:basedOn w:val="Normal"/>
    <w:link w:val="FooterChar"/>
    <w:uiPriority w:val="99"/>
    <w:unhideWhenUsed/>
    <w:rsid w:val="00684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C5"/>
  </w:style>
  <w:style w:type="paragraph" w:styleId="CommentText">
    <w:name w:val="annotation text"/>
    <w:basedOn w:val="Normal"/>
    <w:link w:val="CommentTextChar"/>
    <w:uiPriority w:val="99"/>
    <w:unhideWhenUsed/>
    <w:rsid w:val="006849C5"/>
    <w:pPr>
      <w:spacing w:line="240" w:lineRule="auto"/>
    </w:pPr>
    <w:rPr>
      <w:sz w:val="20"/>
      <w:szCs w:val="20"/>
    </w:rPr>
  </w:style>
  <w:style w:type="character" w:customStyle="1" w:styleId="CommentTextChar">
    <w:name w:val="Comment Text Char"/>
    <w:basedOn w:val="DefaultParagraphFont"/>
    <w:link w:val="CommentText"/>
    <w:uiPriority w:val="99"/>
    <w:rsid w:val="006849C5"/>
    <w:rPr>
      <w:sz w:val="20"/>
      <w:szCs w:val="20"/>
    </w:rPr>
  </w:style>
  <w:style w:type="character" w:styleId="PageNumber">
    <w:name w:val="page number"/>
    <w:basedOn w:val="DefaultParagraphFont"/>
    <w:rsid w:val="006849C5"/>
  </w:style>
  <w:style w:type="paragraph" w:styleId="FootnoteText">
    <w:name w:val="footnote text"/>
    <w:aliases w:val="Footnote Text Char1,Footnote Text Char Char1,Footnote Text Char1 Char Char,Footnote Text Char Char1 Char Char,Footnote Text Char2 Char Char1 Char Char,Footnote Text Char1 Char Char Char Char Char1,Car,fn,ALTS FOOTNOTE,Footnote Text 2"/>
    <w:basedOn w:val="Normal"/>
    <w:link w:val="FootnoteTextChar"/>
    <w:uiPriority w:val="99"/>
    <w:qFormat/>
    <w:rsid w:val="006849C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1 Char,Footnote Text Char Char1 Char,Footnote Text Char1 Char Char Char,Footnote Text Char Char1 Char Char Char,Footnote Text Char2 Char Char1 Char Char Char,Footnote Text Char1 Char Char Char Char Char1 Char,fn Char"/>
    <w:basedOn w:val="DefaultParagraphFont"/>
    <w:link w:val="FootnoteText"/>
    <w:uiPriority w:val="99"/>
    <w:rsid w:val="006849C5"/>
    <w:rPr>
      <w:rFonts w:ascii="Times New Roman" w:eastAsia="Times New Roman" w:hAnsi="Times New Roman" w:cs="Times New Roman"/>
      <w:sz w:val="20"/>
      <w:szCs w:val="20"/>
    </w:rPr>
  </w:style>
  <w:style w:type="character" w:styleId="FootnoteReference">
    <w:name w:val="footnote reference"/>
    <w:aliases w:val="o,fr,footnote text,Style 42,Footnote_Reference,Style 13,Style 12,Style 28,(NECG) Footnote Reference,Style 11,Style 9,Style 16,Style 15,Style 17,Style 20,o1,fr1,o2,fr2,o3,fr3,Style 8,Style 7,Style 19"/>
    <w:uiPriority w:val="99"/>
    <w:qFormat/>
    <w:rsid w:val="006849C5"/>
    <w:rPr>
      <w:vertAlign w:val="superscript"/>
    </w:rPr>
  </w:style>
  <w:style w:type="character" w:styleId="CommentReference">
    <w:name w:val="annotation reference"/>
    <w:uiPriority w:val="99"/>
    <w:semiHidden/>
    <w:unhideWhenUsed/>
    <w:rsid w:val="006849C5"/>
    <w:rPr>
      <w:sz w:val="16"/>
      <w:szCs w:val="16"/>
    </w:rPr>
  </w:style>
  <w:style w:type="paragraph" w:styleId="BalloonText">
    <w:name w:val="Balloon Text"/>
    <w:basedOn w:val="Normal"/>
    <w:link w:val="BalloonTextChar"/>
    <w:uiPriority w:val="99"/>
    <w:semiHidden/>
    <w:unhideWhenUsed/>
    <w:rsid w:val="006849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49C5"/>
    <w:rPr>
      <w:rFonts w:ascii="Tahoma" w:hAnsi="Tahoma" w:cs="Tahoma"/>
      <w:sz w:val="16"/>
      <w:szCs w:val="16"/>
    </w:rPr>
  </w:style>
  <w:style w:type="paragraph" w:styleId="ListParagraph">
    <w:name w:val="List Paragraph"/>
    <w:basedOn w:val="Normal"/>
    <w:uiPriority w:val="34"/>
    <w:qFormat/>
    <w:rsid w:val="006849C5"/>
    <w:pPr>
      <w:ind w:left="720"/>
      <w:contextualSpacing/>
    </w:pPr>
  </w:style>
  <w:style w:type="character" w:styleId="Hyperlink">
    <w:name w:val="Hyperlink"/>
    <w:basedOn w:val="DefaultParagraphFont"/>
    <w:uiPriority w:val="99"/>
    <w:unhideWhenUsed/>
    <w:rsid w:val="006849C5"/>
    <w:rPr>
      <w:color w:val="0563C1" w:themeColor="hyperlink"/>
      <w:u w:val="single"/>
    </w:rPr>
  </w:style>
  <w:style w:type="character" w:customStyle="1" w:styleId="UnresolvedMention1">
    <w:name w:val="Unresolved Mention1"/>
    <w:basedOn w:val="DefaultParagraphFont"/>
    <w:uiPriority w:val="99"/>
    <w:semiHidden/>
    <w:unhideWhenUsed/>
    <w:rsid w:val="006849C5"/>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849C5"/>
    <w:rPr>
      <w:b/>
      <w:bCs/>
    </w:rPr>
  </w:style>
  <w:style w:type="character" w:customStyle="1" w:styleId="CommentSubjectChar">
    <w:name w:val="Comment Subject Char"/>
    <w:basedOn w:val="CommentTextChar"/>
    <w:link w:val="CommentSubject"/>
    <w:uiPriority w:val="99"/>
    <w:semiHidden/>
    <w:rsid w:val="006849C5"/>
    <w:rPr>
      <w:b/>
      <w:bCs/>
      <w:sz w:val="20"/>
      <w:szCs w:val="20"/>
    </w:rPr>
  </w:style>
  <w:style w:type="character" w:styleId="FollowedHyperlink">
    <w:name w:val="FollowedHyperlink"/>
    <w:basedOn w:val="DefaultParagraphFont"/>
    <w:uiPriority w:val="99"/>
    <w:semiHidden/>
    <w:unhideWhenUsed/>
    <w:rsid w:val="006849C5"/>
    <w:rPr>
      <w:color w:val="954F72" w:themeColor="followedHyperlink"/>
      <w:u w:val="single"/>
    </w:rPr>
  </w:style>
  <w:style w:type="paragraph" w:styleId="Header">
    <w:name w:val="header"/>
    <w:basedOn w:val="Normal"/>
    <w:link w:val="HeaderChar"/>
    <w:uiPriority w:val="99"/>
    <w:unhideWhenUsed/>
    <w:rsid w:val="00684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C5"/>
  </w:style>
  <w:style w:type="table" w:styleId="TableGrid">
    <w:name w:val="Table Grid"/>
    <w:basedOn w:val="TableNormal"/>
    <w:uiPriority w:val="59"/>
    <w:rsid w:val="006849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
    <w:name w:val="p3"/>
    <w:basedOn w:val="Normal"/>
    <w:rsid w:val="006849C5"/>
    <w:pPr>
      <w:widowControl w:val="0"/>
      <w:tabs>
        <w:tab w:val="left" w:pos="204"/>
      </w:tabs>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footnotedescription">
    <w:name w:val="footnote description"/>
    <w:next w:val="Normal"/>
    <w:link w:val="footnotedescriptionChar"/>
    <w:hidden/>
    <w:rsid w:val="006849C5"/>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6849C5"/>
    <w:rPr>
      <w:rFonts w:ascii="Times New Roman" w:eastAsia="Times New Roman" w:hAnsi="Times New Roman" w:cs="Times New Roman"/>
      <w:color w:val="000000"/>
      <w:sz w:val="20"/>
    </w:rPr>
  </w:style>
  <w:style w:type="character" w:customStyle="1" w:styleId="footnotemark">
    <w:name w:val="footnote mark"/>
    <w:hidden/>
    <w:rsid w:val="006849C5"/>
    <w:rPr>
      <w:rFonts w:ascii="Times New Roman" w:eastAsia="Times New Roman" w:hAnsi="Times New Roman" w:cs="Times New Roman"/>
      <w:color w:val="000000"/>
      <w:sz w:val="20"/>
      <w:vertAlign w:val="superscript"/>
    </w:rPr>
  </w:style>
  <w:style w:type="character" w:styleId="UnresolvedMention">
    <w:name w:val="Unresolved Mention"/>
    <w:basedOn w:val="DefaultParagraphFont"/>
    <w:uiPriority w:val="99"/>
    <w:unhideWhenUsed/>
    <w:rsid w:val="006849C5"/>
    <w:rPr>
      <w:color w:val="605E5C"/>
      <w:shd w:val="clear" w:color="auto" w:fill="E1DFDD"/>
    </w:rPr>
  </w:style>
  <w:style w:type="paragraph" w:styleId="Revision">
    <w:name w:val="Revision"/>
    <w:hidden/>
    <w:uiPriority w:val="99"/>
    <w:semiHidden/>
    <w:rsid w:val="006849C5"/>
    <w:pPr>
      <w:spacing w:after="0" w:line="240" w:lineRule="auto"/>
    </w:pPr>
  </w:style>
  <w:style w:type="character" w:styleId="Emphasis">
    <w:name w:val="Emphasis"/>
    <w:basedOn w:val="DefaultParagraphFont"/>
    <w:uiPriority w:val="20"/>
    <w:qFormat/>
    <w:rsid w:val="006849C5"/>
    <w:rPr>
      <w:b/>
      <w:bCs/>
      <w:i w:val="0"/>
      <w:iCs w:val="0"/>
    </w:rPr>
  </w:style>
  <w:style w:type="character" w:customStyle="1" w:styleId="st1">
    <w:name w:val="st1"/>
    <w:basedOn w:val="DefaultParagraphFont"/>
    <w:rsid w:val="006849C5"/>
  </w:style>
  <w:style w:type="character" w:customStyle="1" w:styleId="ilfuvd">
    <w:name w:val="ilfuvd"/>
    <w:basedOn w:val="DefaultParagraphFont"/>
    <w:rsid w:val="006849C5"/>
  </w:style>
  <w:style w:type="table" w:customStyle="1" w:styleId="TableGrid1">
    <w:name w:val="Table Grid1"/>
    <w:basedOn w:val="TableNormal"/>
    <w:next w:val="TableGrid"/>
    <w:uiPriority w:val="59"/>
    <w:rsid w:val="006849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6849C5"/>
    <w:pPr>
      <w:spacing w:after="0" w:line="480" w:lineRule="auto"/>
      <w:ind w:firstLine="144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6849C5"/>
    <w:rPr>
      <w:rFonts w:ascii="Times New Roman" w:eastAsia="Times New Roman" w:hAnsi="Times New Roman" w:cs="Times New Roman"/>
      <w:sz w:val="26"/>
      <w:szCs w:val="20"/>
    </w:rPr>
  </w:style>
  <w:style w:type="table" w:customStyle="1" w:styleId="TableGrid2">
    <w:name w:val="Table Grid2"/>
    <w:basedOn w:val="TableNormal"/>
    <w:next w:val="TableGrid"/>
    <w:uiPriority w:val="39"/>
    <w:rsid w:val="0068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6849C5"/>
    <w:rPr>
      <w:color w:val="2B579A"/>
      <w:shd w:val="clear" w:color="auto" w:fill="E1DFDD"/>
    </w:rPr>
  </w:style>
  <w:style w:type="paragraph" w:styleId="EndnoteText">
    <w:name w:val="endnote text"/>
    <w:basedOn w:val="Normal"/>
    <w:link w:val="EndnoteTextChar"/>
    <w:uiPriority w:val="99"/>
    <w:semiHidden/>
    <w:unhideWhenUsed/>
    <w:rsid w:val="006849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849C5"/>
    <w:rPr>
      <w:sz w:val="20"/>
      <w:szCs w:val="20"/>
    </w:rPr>
  </w:style>
  <w:style w:type="character" w:styleId="EndnoteReference">
    <w:name w:val="endnote reference"/>
    <w:basedOn w:val="DefaultParagraphFont"/>
    <w:uiPriority w:val="99"/>
    <w:semiHidden/>
    <w:unhideWhenUsed/>
    <w:rsid w:val="006849C5"/>
    <w:rPr>
      <w:vertAlign w:val="superscript"/>
    </w:rPr>
  </w:style>
  <w:style w:type="paragraph" w:styleId="NormalWeb">
    <w:name w:val="Normal (Web)"/>
    <w:basedOn w:val="Normal"/>
    <w:uiPriority w:val="99"/>
    <w:unhideWhenUsed/>
    <w:rsid w:val="006849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yperlink1">
    <w:name w:val="Hyperlink1"/>
    <w:basedOn w:val="DefaultParagraphFont"/>
    <w:uiPriority w:val="99"/>
    <w:unhideWhenUsed/>
    <w:rsid w:val="006849C5"/>
    <w:rPr>
      <w:color w:val="0000FF"/>
      <w:u w:val="single"/>
    </w:rPr>
  </w:style>
  <w:style w:type="paragraph" w:styleId="BodyTextIndent2">
    <w:name w:val="Body Text Indent 2"/>
    <w:basedOn w:val="Normal"/>
    <w:link w:val="BodyTextIndent2Char"/>
    <w:uiPriority w:val="99"/>
    <w:semiHidden/>
    <w:unhideWhenUsed/>
    <w:rsid w:val="006849C5"/>
    <w:pPr>
      <w:spacing w:after="120" w:line="480" w:lineRule="auto"/>
      <w:ind w:left="360"/>
    </w:pPr>
  </w:style>
  <w:style w:type="character" w:customStyle="1" w:styleId="BodyTextIndent2Char">
    <w:name w:val="Body Text Indent 2 Char"/>
    <w:basedOn w:val="DefaultParagraphFont"/>
    <w:link w:val="BodyTextIndent2"/>
    <w:uiPriority w:val="99"/>
    <w:semiHidden/>
    <w:rsid w:val="006849C5"/>
  </w:style>
  <w:style w:type="table" w:customStyle="1" w:styleId="TableGrid3">
    <w:name w:val="Table Grid3"/>
    <w:basedOn w:val="TableNormal"/>
    <w:next w:val="TableGrid"/>
    <w:uiPriority w:val="59"/>
    <w:rsid w:val="006849C5"/>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849C5"/>
    <w:pPr>
      <w:spacing w:after="0" w:line="240" w:lineRule="auto"/>
    </w:pPr>
  </w:style>
  <w:style w:type="numbering" w:customStyle="1" w:styleId="NoList1">
    <w:name w:val="No List1"/>
    <w:next w:val="NoList"/>
    <w:uiPriority w:val="99"/>
    <w:semiHidden/>
    <w:unhideWhenUsed/>
    <w:rsid w:val="006849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hasepett@pa.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ennifjohn@pa.gov"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ennifjohn@pa.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finksmith@pa.gov" TargetMode="External"/><Relationship Id="rId4" Type="http://schemas.openxmlformats.org/officeDocument/2006/relationships/webSettings" Target="webSettings.xml"/><Relationship Id="rId9" Type="http://schemas.openxmlformats.org/officeDocument/2006/relationships/hyperlink" Target="mailto:rdaviston@pa.go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duquesnelight.com/account-billing/payment-assistance/customer-assistance-program" TargetMode="External"/><Relationship Id="rId2" Type="http://schemas.openxmlformats.org/officeDocument/2006/relationships/hyperlink" Target="http://www.puc.pa.gov/pcdocs/1650616.pdf" TargetMode="External"/><Relationship Id="rId1" Type="http://schemas.openxmlformats.org/officeDocument/2006/relationships/hyperlink" Target="http://www.puc.pa.gov/General/publications_reports/pdf/EDC_NGDC_UniServ_Rpt2019.pdf" TargetMode="External"/><Relationship Id="rId6" Type="http://schemas.openxmlformats.org/officeDocument/2006/relationships/hyperlink" Target="https://www.puc.pa.gov/efiling/default.aspx" TargetMode="External"/><Relationship Id="rId5" Type="http://schemas.openxmlformats.org/officeDocument/2006/relationships/hyperlink" Target="https://www.dollarenergy.org/need-help/pennsylvania/hardship-program/" TargetMode="External"/><Relationship Id="rId4" Type="http://schemas.openxmlformats.org/officeDocument/2006/relationships/hyperlink" Target="http://www.puc.pa.gov/general/pdf/USP_Evaluation-Duquesn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TotalTime>
  <Pages>54</Pages>
  <Words>12475</Words>
  <Characters>71112</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Jennifer</dc:creator>
  <cp:keywords/>
  <dc:description/>
  <cp:lastModifiedBy>Sheffer, Ryan</cp:lastModifiedBy>
  <cp:revision>22</cp:revision>
  <dcterms:created xsi:type="dcterms:W3CDTF">2020-11-04T20:26:00Z</dcterms:created>
  <dcterms:modified xsi:type="dcterms:W3CDTF">2020-11-19T15:57:00Z</dcterms:modified>
</cp:coreProperties>
</file>