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448"/>
        <w:gridCol w:w="1890"/>
        <w:gridCol w:w="810"/>
        <w:gridCol w:w="810"/>
        <w:gridCol w:w="720"/>
        <w:gridCol w:w="2790"/>
      </w:tblGrid>
      <w:tr w:rsidR="006453B4" w:rsidRPr="00620D6E" w14:paraId="0CF75600" w14:textId="77777777" w:rsidTr="009D1E24">
        <w:tc>
          <w:tcPr>
            <w:tcW w:w="2448" w:type="dxa"/>
          </w:tcPr>
          <w:p w14:paraId="35BACD0F" w14:textId="77777777" w:rsidR="006453B4" w:rsidRPr="00620D6E" w:rsidRDefault="006453B4" w:rsidP="009D1E24">
            <w:pPr>
              <w:pStyle w:val="Header"/>
              <w:tabs>
                <w:tab w:val="clear" w:pos="4320"/>
                <w:tab w:val="clear" w:pos="8640"/>
              </w:tabs>
              <w:rPr>
                <w:color w:val="auto"/>
                <w:sz w:val="26"/>
                <w:szCs w:val="26"/>
              </w:rPr>
            </w:pPr>
          </w:p>
        </w:tc>
        <w:tc>
          <w:tcPr>
            <w:tcW w:w="4230" w:type="dxa"/>
            <w:gridSpan w:val="4"/>
          </w:tcPr>
          <w:p w14:paraId="5A598A58" w14:textId="77777777" w:rsidR="006453B4" w:rsidRPr="00620D6E" w:rsidRDefault="006453B4" w:rsidP="009D1E24">
            <w:pPr>
              <w:jc w:val="center"/>
              <w:rPr>
                <w:b/>
                <w:color w:val="auto"/>
                <w:sz w:val="26"/>
                <w:szCs w:val="26"/>
              </w:rPr>
            </w:pPr>
            <w:r w:rsidRPr="00620D6E">
              <w:rPr>
                <w:b/>
                <w:color w:val="auto"/>
                <w:sz w:val="26"/>
                <w:szCs w:val="26"/>
              </w:rPr>
              <w:t>PENNSYLVANIA</w:t>
            </w:r>
          </w:p>
          <w:p w14:paraId="381D4044" w14:textId="77777777" w:rsidR="006453B4" w:rsidRPr="00620D6E" w:rsidRDefault="006453B4" w:rsidP="009D1E24">
            <w:pPr>
              <w:jc w:val="center"/>
              <w:rPr>
                <w:b/>
                <w:color w:val="auto"/>
                <w:sz w:val="26"/>
                <w:szCs w:val="26"/>
              </w:rPr>
            </w:pPr>
            <w:r w:rsidRPr="00620D6E">
              <w:rPr>
                <w:b/>
                <w:color w:val="auto"/>
                <w:sz w:val="26"/>
                <w:szCs w:val="26"/>
              </w:rPr>
              <w:t>PUBLIC UTILITY COMMISSION</w:t>
            </w:r>
          </w:p>
          <w:p w14:paraId="55373290" w14:textId="77777777" w:rsidR="006453B4" w:rsidRPr="00620D6E" w:rsidRDefault="006453B4" w:rsidP="009D1E24">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w:t>
            </w:r>
            <w:r w:rsidRPr="00620D6E">
              <w:rPr>
                <w:b/>
                <w:color w:val="auto"/>
                <w:sz w:val="26"/>
                <w:szCs w:val="26"/>
              </w:rPr>
              <w:t>0</w:t>
            </w:r>
          </w:p>
        </w:tc>
        <w:tc>
          <w:tcPr>
            <w:tcW w:w="2790" w:type="dxa"/>
          </w:tcPr>
          <w:p w14:paraId="419BB18D" w14:textId="77777777" w:rsidR="006453B4" w:rsidRPr="00620D6E" w:rsidRDefault="006453B4" w:rsidP="009D1E24">
            <w:pPr>
              <w:jc w:val="center"/>
              <w:rPr>
                <w:color w:val="auto"/>
                <w:sz w:val="26"/>
                <w:szCs w:val="26"/>
              </w:rPr>
            </w:pPr>
          </w:p>
        </w:tc>
      </w:tr>
      <w:tr w:rsidR="006453B4" w:rsidRPr="00620D6E" w14:paraId="0F110E66" w14:textId="77777777" w:rsidTr="009D1E24">
        <w:tc>
          <w:tcPr>
            <w:tcW w:w="2448" w:type="dxa"/>
          </w:tcPr>
          <w:p w14:paraId="07AB076F" w14:textId="77777777" w:rsidR="006453B4" w:rsidRPr="00620D6E" w:rsidRDefault="006453B4" w:rsidP="009D1E24">
            <w:pPr>
              <w:rPr>
                <w:color w:val="auto"/>
                <w:sz w:val="26"/>
                <w:szCs w:val="26"/>
              </w:rPr>
            </w:pPr>
          </w:p>
        </w:tc>
        <w:tc>
          <w:tcPr>
            <w:tcW w:w="4230" w:type="dxa"/>
            <w:gridSpan w:val="4"/>
          </w:tcPr>
          <w:p w14:paraId="4748E119" w14:textId="77777777" w:rsidR="006453B4" w:rsidRPr="00620D6E" w:rsidRDefault="006453B4" w:rsidP="009D1E24">
            <w:pPr>
              <w:rPr>
                <w:color w:val="auto"/>
                <w:sz w:val="26"/>
                <w:szCs w:val="26"/>
              </w:rPr>
            </w:pPr>
          </w:p>
        </w:tc>
        <w:tc>
          <w:tcPr>
            <w:tcW w:w="2790" w:type="dxa"/>
          </w:tcPr>
          <w:p w14:paraId="51F069A0" w14:textId="77777777" w:rsidR="006453B4" w:rsidRPr="00620D6E" w:rsidRDefault="006453B4" w:rsidP="009D1E24">
            <w:pPr>
              <w:rPr>
                <w:color w:val="auto"/>
                <w:sz w:val="26"/>
                <w:szCs w:val="26"/>
              </w:rPr>
            </w:pPr>
          </w:p>
        </w:tc>
      </w:tr>
      <w:tr w:rsidR="006453B4" w:rsidRPr="00620D6E" w14:paraId="6B6B8D08" w14:textId="77777777" w:rsidTr="009D1E24">
        <w:tc>
          <w:tcPr>
            <w:tcW w:w="2448" w:type="dxa"/>
          </w:tcPr>
          <w:p w14:paraId="1C62086B" w14:textId="77777777" w:rsidR="006453B4" w:rsidRPr="00620D6E" w:rsidRDefault="006453B4" w:rsidP="009D1E24">
            <w:pPr>
              <w:rPr>
                <w:color w:val="auto"/>
                <w:sz w:val="26"/>
                <w:szCs w:val="26"/>
              </w:rPr>
            </w:pPr>
          </w:p>
        </w:tc>
        <w:tc>
          <w:tcPr>
            <w:tcW w:w="4230" w:type="dxa"/>
            <w:gridSpan w:val="4"/>
          </w:tcPr>
          <w:p w14:paraId="77E9AE89" w14:textId="77777777" w:rsidR="006453B4" w:rsidRPr="00620D6E" w:rsidRDefault="006453B4" w:rsidP="009D1E24">
            <w:pPr>
              <w:rPr>
                <w:color w:val="auto"/>
                <w:sz w:val="26"/>
                <w:szCs w:val="26"/>
              </w:rPr>
            </w:pPr>
          </w:p>
        </w:tc>
        <w:tc>
          <w:tcPr>
            <w:tcW w:w="2790" w:type="dxa"/>
          </w:tcPr>
          <w:p w14:paraId="5AD9AA6A" w14:textId="77777777" w:rsidR="006453B4" w:rsidRPr="00620D6E" w:rsidRDefault="006453B4" w:rsidP="009D1E24">
            <w:pPr>
              <w:rPr>
                <w:color w:val="auto"/>
                <w:sz w:val="26"/>
                <w:szCs w:val="26"/>
              </w:rPr>
            </w:pPr>
          </w:p>
        </w:tc>
      </w:tr>
      <w:tr w:rsidR="006453B4" w:rsidRPr="00620D6E" w14:paraId="3FCA62D3" w14:textId="77777777" w:rsidTr="009D1E24">
        <w:tc>
          <w:tcPr>
            <w:tcW w:w="4338" w:type="dxa"/>
            <w:gridSpan w:val="2"/>
          </w:tcPr>
          <w:p w14:paraId="180E54A9" w14:textId="77777777" w:rsidR="006453B4" w:rsidRPr="00D30926" w:rsidRDefault="006453B4" w:rsidP="009D1E24">
            <w:pPr>
              <w:rPr>
                <w:color w:val="auto"/>
                <w:sz w:val="26"/>
                <w:szCs w:val="26"/>
              </w:rPr>
            </w:pPr>
          </w:p>
        </w:tc>
        <w:tc>
          <w:tcPr>
            <w:tcW w:w="5130" w:type="dxa"/>
            <w:gridSpan w:val="4"/>
          </w:tcPr>
          <w:p w14:paraId="78D28878" w14:textId="20327060" w:rsidR="006453B4" w:rsidRPr="00D30926" w:rsidRDefault="006453B4" w:rsidP="009D1E24">
            <w:pPr>
              <w:jc w:val="right"/>
              <w:rPr>
                <w:color w:val="auto"/>
                <w:sz w:val="26"/>
                <w:szCs w:val="26"/>
              </w:rPr>
            </w:pPr>
            <w:r w:rsidRPr="00D30926">
              <w:rPr>
                <w:color w:val="auto"/>
                <w:sz w:val="26"/>
                <w:szCs w:val="26"/>
              </w:rPr>
              <w:t xml:space="preserve">Public Meeting held </w:t>
            </w:r>
            <w:r w:rsidR="00D30926" w:rsidRPr="00D30926">
              <w:rPr>
                <w:color w:val="auto"/>
                <w:kern w:val="1"/>
                <w:sz w:val="26"/>
                <w:szCs w:val="26"/>
              </w:rPr>
              <w:t>November 19, 2020</w:t>
            </w:r>
            <w:r w:rsidRPr="00D30926">
              <w:rPr>
                <w:color w:val="auto"/>
                <w:kern w:val="1"/>
                <w:sz w:val="26"/>
                <w:szCs w:val="26"/>
              </w:rPr>
              <w:t xml:space="preserve"> </w:t>
            </w:r>
          </w:p>
        </w:tc>
      </w:tr>
      <w:tr w:rsidR="006453B4" w:rsidRPr="00620D6E" w14:paraId="35E94FBB" w14:textId="77777777" w:rsidTr="009D1E24">
        <w:tc>
          <w:tcPr>
            <w:tcW w:w="5148" w:type="dxa"/>
            <w:gridSpan w:val="3"/>
          </w:tcPr>
          <w:p w14:paraId="523DFC9D" w14:textId="77777777" w:rsidR="006453B4" w:rsidRPr="00D30926" w:rsidRDefault="006453B4" w:rsidP="009D1E24">
            <w:pPr>
              <w:rPr>
                <w:color w:val="auto"/>
                <w:sz w:val="26"/>
                <w:szCs w:val="26"/>
              </w:rPr>
            </w:pPr>
          </w:p>
        </w:tc>
        <w:tc>
          <w:tcPr>
            <w:tcW w:w="4320" w:type="dxa"/>
            <w:gridSpan w:val="3"/>
          </w:tcPr>
          <w:p w14:paraId="2F10E336" w14:textId="77777777" w:rsidR="006453B4" w:rsidRPr="00D30926" w:rsidRDefault="006453B4" w:rsidP="009D1E24">
            <w:pPr>
              <w:rPr>
                <w:color w:val="auto"/>
                <w:sz w:val="26"/>
                <w:szCs w:val="26"/>
              </w:rPr>
            </w:pPr>
          </w:p>
        </w:tc>
      </w:tr>
      <w:tr w:rsidR="006453B4" w:rsidRPr="00620D6E" w14:paraId="11674AFA" w14:textId="77777777" w:rsidTr="009D1E24">
        <w:tc>
          <w:tcPr>
            <w:tcW w:w="5148" w:type="dxa"/>
            <w:gridSpan w:val="3"/>
          </w:tcPr>
          <w:p w14:paraId="52A48CDA" w14:textId="77777777" w:rsidR="006453B4" w:rsidRPr="00D30926" w:rsidRDefault="006453B4" w:rsidP="009D1E24">
            <w:pPr>
              <w:rPr>
                <w:color w:val="auto"/>
                <w:sz w:val="26"/>
                <w:szCs w:val="26"/>
              </w:rPr>
            </w:pPr>
            <w:r w:rsidRPr="00D30926">
              <w:rPr>
                <w:color w:val="auto"/>
                <w:sz w:val="26"/>
                <w:szCs w:val="26"/>
              </w:rPr>
              <w:t>Commissioners Present:</w:t>
            </w:r>
          </w:p>
        </w:tc>
        <w:tc>
          <w:tcPr>
            <w:tcW w:w="4320" w:type="dxa"/>
            <w:gridSpan w:val="3"/>
          </w:tcPr>
          <w:p w14:paraId="0DBC71D2" w14:textId="77777777" w:rsidR="006453B4" w:rsidRPr="00D30926" w:rsidRDefault="006453B4" w:rsidP="009D1E24">
            <w:pPr>
              <w:rPr>
                <w:color w:val="auto"/>
                <w:sz w:val="26"/>
                <w:szCs w:val="26"/>
              </w:rPr>
            </w:pPr>
          </w:p>
        </w:tc>
      </w:tr>
      <w:tr w:rsidR="006453B4" w:rsidRPr="00620D6E" w14:paraId="6C8698B3" w14:textId="77777777" w:rsidTr="009D1E24">
        <w:tc>
          <w:tcPr>
            <w:tcW w:w="5148" w:type="dxa"/>
            <w:gridSpan w:val="3"/>
          </w:tcPr>
          <w:p w14:paraId="42B40973" w14:textId="77777777" w:rsidR="006453B4" w:rsidRPr="00D30926" w:rsidRDefault="006453B4" w:rsidP="009D1E24">
            <w:pPr>
              <w:rPr>
                <w:color w:val="auto"/>
                <w:sz w:val="26"/>
                <w:szCs w:val="26"/>
              </w:rPr>
            </w:pPr>
          </w:p>
        </w:tc>
        <w:tc>
          <w:tcPr>
            <w:tcW w:w="4320" w:type="dxa"/>
            <w:gridSpan w:val="3"/>
          </w:tcPr>
          <w:p w14:paraId="0FDB5633" w14:textId="77777777" w:rsidR="006453B4" w:rsidRPr="00D30926" w:rsidRDefault="006453B4" w:rsidP="009D1E24">
            <w:pPr>
              <w:rPr>
                <w:color w:val="auto"/>
                <w:sz w:val="26"/>
                <w:szCs w:val="26"/>
              </w:rPr>
            </w:pPr>
          </w:p>
        </w:tc>
      </w:tr>
      <w:tr w:rsidR="006453B4" w:rsidRPr="00620D6E" w14:paraId="73FB2F13" w14:textId="77777777" w:rsidTr="009D1E24">
        <w:tc>
          <w:tcPr>
            <w:tcW w:w="9468" w:type="dxa"/>
            <w:gridSpan w:val="6"/>
          </w:tcPr>
          <w:p w14:paraId="029CF162" w14:textId="77777777" w:rsidR="006453B4" w:rsidRPr="00D30926" w:rsidRDefault="006453B4" w:rsidP="009D1E24">
            <w:pPr>
              <w:pStyle w:val="p5"/>
              <w:rPr>
                <w:sz w:val="26"/>
                <w:szCs w:val="26"/>
              </w:rPr>
            </w:pPr>
            <w:r w:rsidRPr="00D30926">
              <w:rPr>
                <w:sz w:val="26"/>
                <w:szCs w:val="26"/>
              </w:rPr>
              <w:t xml:space="preserve">Gladys Brown Dutrieuille, Chairman </w:t>
            </w:r>
          </w:p>
          <w:p w14:paraId="59E4F4DF" w14:textId="77777777" w:rsidR="006453B4" w:rsidRPr="00D30926" w:rsidRDefault="006453B4" w:rsidP="009D1E24">
            <w:pPr>
              <w:pStyle w:val="p5"/>
              <w:rPr>
                <w:sz w:val="26"/>
                <w:szCs w:val="26"/>
              </w:rPr>
            </w:pPr>
            <w:r w:rsidRPr="00D30926">
              <w:rPr>
                <w:sz w:val="26"/>
                <w:szCs w:val="26"/>
              </w:rPr>
              <w:t>David W. Sweet, Vice Chairman</w:t>
            </w:r>
          </w:p>
          <w:p w14:paraId="3F92F8AA" w14:textId="77777777" w:rsidR="006453B4" w:rsidRPr="00D30926" w:rsidRDefault="006453B4" w:rsidP="009D1E24">
            <w:pPr>
              <w:pStyle w:val="p5"/>
              <w:rPr>
                <w:sz w:val="26"/>
                <w:szCs w:val="26"/>
              </w:rPr>
            </w:pPr>
            <w:r w:rsidRPr="00D30926">
              <w:rPr>
                <w:sz w:val="26"/>
                <w:szCs w:val="26"/>
              </w:rPr>
              <w:t>John F. Coleman, Jr.</w:t>
            </w:r>
          </w:p>
          <w:p w14:paraId="045A6096" w14:textId="77777777" w:rsidR="00610EFC" w:rsidRPr="00D30926" w:rsidRDefault="00610EFC" w:rsidP="009D1E24">
            <w:pPr>
              <w:pStyle w:val="p5"/>
              <w:rPr>
                <w:sz w:val="26"/>
                <w:szCs w:val="26"/>
              </w:rPr>
            </w:pPr>
            <w:r w:rsidRPr="00D30926">
              <w:rPr>
                <w:sz w:val="26"/>
                <w:szCs w:val="26"/>
              </w:rPr>
              <w:t>Ralph V. Yanora</w:t>
            </w:r>
          </w:p>
          <w:p w14:paraId="1A381144" w14:textId="77777777" w:rsidR="006453B4" w:rsidRPr="00D30926" w:rsidRDefault="006453B4" w:rsidP="009D1E24">
            <w:pPr>
              <w:pStyle w:val="p5"/>
              <w:rPr>
                <w:sz w:val="26"/>
                <w:szCs w:val="26"/>
              </w:rPr>
            </w:pPr>
          </w:p>
        </w:tc>
      </w:tr>
      <w:tr w:rsidR="006453B4" w:rsidRPr="00620D6E" w14:paraId="58B50A70" w14:textId="77777777" w:rsidTr="009D1E24">
        <w:tc>
          <w:tcPr>
            <w:tcW w:w="9468" w:type="dxa"/>
            <w:gridSpan w:val="6"/>
          </w:tcPr>
          <w:p w14:paraId="0649CFC9" w14:textId="77777777" w:rsidR="006453B4" w:rsidRPr="00D30926" w:rsidRDefault="006453B4" w:rsidP="009D1E24">
            <w:pPr>
              <w:pStyle w:val="p5"/>
              <w:rPr>
                <w:sz w:val="26"/>
                <w:szCs w:val="26"/>
              </w:rPr>
            </w:pPr>
          </w:p>
        </w:tc>
      </w:tr>
      <w:tr w:rsidR="006453B4" w:rsidRPr="00620D6E" w14:paraId="23ECED60" w14:textId="77777777" w:rsidTr="009D1E24">
        <w:tc>
          <w:tcPr>
            <w:tcW w:w="9468" w:type="dxa"/>
            <w:gridSpan w:val="6"/>
          </w:tcPr>
          <w:p w14:paraId="345E6246" w14:textId="77777777" w:rsidR="006453B4" w:rsidRPr="00D30926" w:rsidRDefault="006453B4" w:rsidP="009D1E24">
            <w:pPr>
              <w:pStyle w:val="p5"/>
              <w:rPr>
                <w:sz w:val="26"/>
                <w:szCs w:val="26"/>
              </w:rPr>
            </w:pPr>
          </w:p>
        </w:tc>
      </w:tr>
      <w:tr w:rsidR="006453B4" w:rsidRPr="00620D6E" w14:paraId="344C4BD8" w14:textId="77777777" w:rsidTr="00D30926">
        <w:tc>
          <w:tcPr>
            <w:tcW w:w="5958" w:type="dxa"/>
            <w:gridSpan w:val="4"/>
          </w:tcPr>
          <w:p w14:paraId="29BF7EC9" w14:textId="77777777" w:rsidR="00D30926" w:rsidRPr="00D30926" w:rsidRDefault="006453B4" w:rsidP="009D1E24">
            <w:pPr>
              <w:ind w:left="-90" w:right="-825"/>
              <w:rPr>
                <w:color w:val="auto"/>
                <w:sz w:val="26"/>
                <w:szCs w:val="26"/>
              </w:rPr>
            </w:pPr>
            <w:r w:rsidRPr="00D30926">
              <w:rPr>
                <w:color w:val="auto"/>
                <w:sz w:val="26"/>
                <w:szCs w:val="26"/>
              </w:rPr>
              <w:t xml:space="preserve">Application of </w:t>
            </w:r>
            <w:r w:rsidR="00D30926" w:rsidRPr="00D30926">
              <w:rPr>
                <w:color w:val="auto"/>
                <w:sz w:val="26"/>
                <w:szCs w:val="26"/>
              </w:rPr>
              <w:t>Summit Power Brokers, LLC dba BrokerCity.Biz</w:t>
            </w:r>
            <w:r w:rsidRPr="00D30926">
              <w:rPr>
                <w:color w:val="FF0000"/>
                <w:sz w:val="26"/>
                <w:szCs w:val="26"/>
              </w:rPr>
              <w:t xml:space="preserve"> </w:t>
            </w:r>
            <w:r w:rsidRPr="00D30926">
              <w:rPr>
                <w:color w:val="auto"/>
                <w:sz w:val="26"/>
                <w:szCs w:val="26"/>
              </w:rPr>
              <w:t xml:space="preserve">to become a Licensed </w:t>
            </w:r>
          </w:p>
          <w:p w14:paraId="535B3C76" w14:textId="50495E9D" w:rsidR="006453B4" w:rsidRPr="00D30926" w:rsidRDefault="006453B4" w:rsidP="009D1E24">
            <w:pPr>
              <w:ind w:left="-90" w:right="-825"/>
              <w:rPr>
                <w:color w:val="FF0000"/>
                <w:sz w:val="26"/>
                <w:szCs w:val="26"/>
              </w:rPr>
            </w:pPr>
            <w:r w:rsidRPr="00D30926">
              <w:rPr>
                <w:color w:val="auto"/>
                <w:sz w:val="26"/>
                <w:szCs w:val="26"/>
              </w:rPr>
              <w:t>Broker/Marketer of Natural Gas Services</w:t>
            </w:r>
          </w:p>
        </w:tc>
        <w:tc>
          <w:tcPr>
            <w:tcW w:w="3510" w:type="dxa"/>
            <w:gridSpan w:val="2"/>
            <w:vAlign w:val="center"/>
          </w:tcPr>
          <w:p w14:paraId="6E2B6ABC" w14:textId="77777777" w:rsidR="006453B4" w:rsidRPr="00D30926" w:rsidRDefault="006453B4" w:rsidP="009D1E24">
            <w:pPr>
              <w:ind w:firstLine="1332"/>
              <w:rPr>
                <w:color w:val="auto"/>
                <w:sz w:val="26"/>
                <w:szCs w:val="26"/>
              </w:rPr>
            </w:pPr>
            <w:r w:rsidRPr="00D30926">
              <w:rPr>
                <w:color w:val="auto"/>
                <w:sz w:val="26"/>
                <w:szCs w:val="26"/>
              </w:rPr>
              <w:t>Docket Number:</w:t>
            </w:r>
          </w:p>
          <w:p w14:paraId="12AA8F68" w14:textId="110F78B2" w:rsidR="006453B4" w:rsidRPr="00D30926" w:rsidRDefault="006453B4" w:rsidP="009D1E24">
            <w:pPr>
              <w:ind w:firstLine="1332"/>
              <w:rPr>
                <w:color w:val="auto"/>
                <w:sz w:val="26"/>
                <w:szCs w:val="26"/>
              </w:rPr>
            </w:pPr>
            <w:r w:rsidRPr="00D30926">
              <w:rPr>
                <w:color w:val="auto"/>
                <w:sz w:val="26"/>
                <w:szCs w:val="26"/>
              </w:rPr>
              <w:t>A-</w:t>
            </w:r>
            <w:r w:rsidR="00D30926" w:rsidRPr="00D30926">
              <w:rPr>
                <w:color w:val="auto"/>
                <w:sz w:val="26"/>
                <w:szCs w:val="26"/>
              </w:rPr>
              <w:t>2020-3022180</w:t>
            </w:r>
          </w:p>
        </w:tc>
      </w:tr>
      <w:tr w:rsidR="006453B4" w:rsidRPr="00620D6E" w14:paraId="5B252323" w14:textId="77777777" w:rsidTr="009D1E24">
        <w:tc>
          <w:tcPr>
            <w:tcW w:w="5148" w:type="dxa"/>
            <w:gridSpan w:val="3"/>
          </w:tcPr>
          <w:p w14:paraId="6E0666BF" w14:textId="77777777" w:rsidR="006453B4" w:rsidRPr="00620D6E" w:rsidRDefault="006453B4" w:rsidP="009D1E24">
            <w:pPr>
              <w:rPr>
                <w:color w:val="auto"/>
                <w:sz w:val="26"/>
                <w:szCs w:val="26"/>
              </w:rPr>
            </w:pPr>
          </w:p>
        </w:tc>
        <w:tc>
          <w:tcPr>
            <w:tcW w:w="4320" w:type="dxa"/>
            <w:gridSpan w:val="3"/>
            <w:vAlign w:val="center"/>
          </w:tcPr>
          <w:p w14:paraId="06A09FF5" w14:textId="77777777" w:rsidR="006453B4" w:rsidRPr="00620D6E" w:rsidRDefault="006453B4" w:rsidP="009D1E24">
            <w:pPr>
              <w:jc w:val="center"/>
              <w:rPr>
                <w:color w:val="auto"/>
                <w:sz w:val="26"/>
                <w:szCs w:val="26"/>
              </w:rPr>
            </w:pPr>
          </w:p>
        </w:tc>
      </w:tr>
      <w:tr w:rsidR="006453B4" w:rsidRPr="00620D6E" w14:paraId="22ACFB06" w14:textId="77777777" w:rsidTr="009D1E24">
        <w:tc>
          <w:tcPr>
            <w:tcW w:w="5148" w:type="dxa"/>
            <w:gridSpan w:val="3"/>
          </w:tcPr>
          <w:p w14:paraId="3AC1EB34" w14:textId="77777777" w:rsidR="006453B4" w:rsidRPr="00620D6E" w:rsidRDefault="006453B4" w:rsidP="009D1E24">
            <w:pPr>
              <w:rPr>
                <w:color w:val="auto"/>
                <w:sz w:val="26"/>
                <w:szCs w:val="26"/>
              </w:rPr>
            </w:pPr>
          </w:p>
        </w:tc>
        <w:tc>
          <w:tcPr>
            <w:tcW w:w="4320" w:type="dxa"/>
            <w:gridSpan w:val="3"/>
            <w:vAlign w:val="center"/>
          </w:tcPr>
          <w:p w14:paraId="3C68FC89" w14:textId="77777777" w:rsidR="006453B4" w:rsidRPr="00620D6E" w:rsidRDefault="006453B4" w:rsidP="009D1E24">
            <w:pPr>
              <w:jc w:val="center"/>
              <w:rPr>
                <w:color w:val="auto"/>
                <w:sz w:val="26"/>
                <w:szCs w:val="26"/>
              </w:rPr>
            </w:pPr>
          </w:p>
        </w:tc>
      </w:tr>
    </w:tbl>
    <w:p w14:paraId="6126D431" w14:textId="77777777" w:rsidR="006453B4" w:rsidRPr="00620D6E" w:rsidRDefault="006453B4" w:rsidP="006453B4">
      <w:pPr>
        <w:jc w:val="center"/>
        <w:rPr>
          <w:color w:val="auto"/>
          <w:sz w:val="26"/>
          <w:szCs w:val="26"/>
        </w:rPr>
      </w:pPr>
      <w:r w:rsidRPr="00620D6E">
        <w:rPr>
          <w:b/>
          <w:color w:val="auto"/>
          <w:sz w:val="26"/>
          <w:szCs w:val="26"/>
        </w:rPr>
        <w:t>ORDER</w:t>
      </w:r>
    </w:p>
    <w:p w14:paraId="29A752CA" w14:textId="77777777" w:rsidR="006453B4" w:rsidRPr="00620D6E" w:rsidRDefault="006453B4" w:rsidP="006453B4">
      <w:pPr>
        <w:rPr>
          <w:b/>
          <w:color w:val="auto"/>
          <w:sz w:val="26"/>
          <w:szCs w:val="26"/>
        </w:rPr>
      </w:pPr>
    </w:p>
    <w:p w14:paraId="131FD3F2" w14:textId="77777777" w:rsidR="006453B4" w:rsidRPr="00620D6E" w:rsidRDefault="006453B4" w:rsidP="006453B4">
      <w:pPr>
        <w:rPr>
          <w:b/>
          <w:color w:val="auto"/>
          <w:sz w:val="26"/>
          <w:szCs w:val="26"/>
        </w:rPr>
      </w:pPr>
      <w:r w:rsidRPr="00620D6E">
        <w:rPr>
          <w:b/>
          <w:color w:val="auto"/>
          <w:sz w:val="26"/>
          <w:szCs w:val="26"/>
        </w:rPr>
        <w:t>BY THE COMMISSION:</w:t>
      </w:r>
    </w:p>
    <w:p w14:paraId="4712A61B" w14:textId="77777777" w:rsidR="006453B4" w:rsidRPr="00620D6E" w:rsidRDefault="006453B4" w:rsidP="006453B4">
      <w:pPr>
        <w:rPr>
          <w:b/>
          <w:color w:val="auto"/>
          <w:sz w:val="26"/>
          <w:szCs w:val="26"/>
        </w:rPr>
      </w:pPr>
    </w:p>
    <w:p w14:paraId="317B46AE" w14:textId="0472813A" w:rsidR="006453B4" w:rsidRDefault="006453B4" w:rsidP="006453B4">
      <w:pPr>
        <w:tabs>
          <w:tab w:val="left" w:pos="-720"/>
        </w:tabs>
        <w:suppressAutoHyphens/>
        <w:spacing w:line="360" w:lineRule="auto"/>
        <w:rPr>
          <w:color w:val="auto"/>
          <w:kern w:val="1"/>
          <w:sz w:val="26"/>
          <w:szCs w:val="26"/>
        </w:rPr>
      </w:pPr>
      <w:r>
        <w:rPr>
          <w:color w:val="auto"/>
          <w:kern w:val="1"/>
          <w:sz w:val="26"/>
          <w:szCs w:val="26"/>
        </w:rPr>
        <w:tab/>
      </w:r>
      <w:r w:rsidRPr="000D18C5">
        <w:rPr>
          <w:color w:val="auto"/>
          <w:kern w:val="1"/>
          <w:sz w:val="26"/>
          <w:szCs w:val="26"/>
        </w:rPr>
        <w:t xml:space="preserve">On </w:t>
      </w:r>
      <w:r w:rsidR="00D30926">
        <w:rPr>
          <w:color w:val="auto"/>
          <w:kern w:val="1"/>
          <w:sz w:val="26"/>
          <w:szCs w:val="26"/>
        </w:rPr>
        <w:t>September 29, 2020</w:t>
      </w:r>
      <w:r w:rsidRPr="000D18C5">
        <w:rPr>
          <w:color w:val="auto"/>
          <w:kern w:val="1"/>
          <w:sz w:val="26"/>
          <w:szCs w:val="26"/>
        </w:rPr>
        <w:t xml:space="preserve">, the </w:t>
      </w:r>
      <w:r w:rsidR="008831BD">
        <w:rPr>
          <w:color w:val="auto"/>
          <w:kern w:val="1"/>
          <w:sz w:val="26"/>
          <w:szCs w:val="26"/>
        </w:rPr>
        <w:t>Pennsylvania Public Utility Commission (</w:t>
      </w:r>
      <w:r w:rsidRPr="000D18C5">
        <w:rPr>
          <w:color w:val="auto"/>
          <w:kern w:val="1"/>
          <w:sz w:val="26"/>
          <w:szCs w:val="26"/>
        </w:rPr>
        <w:t>Commission</w:t>
      </w:r>
      <w:r w:rsidR="008831BD">
        <w:rPr>
          <w:color w:val="auto"/>
          <w:kern w:val="1"/>
          <w:sz w:val="26"/>
          <w:szCs w:val="26"/>
        </w:rPr>
        <w:t>)</w:t>
      </w:r>
      <w:r w:rsidRPr="000D18C5">
        <w:rPr>
          <w:color w:val="auto"/>
          <w:kern w:val="1"/>
          <w:sz w:val="26"/>
          <w:szCs w:val="26"/>
        </w:rPr>
        <w:t xml:space="preserve"> </w:t>
      </w:r>
      <w:r w:rsidRPr="00D30926">
        <w:rPr>
          <w:color w:val="auto"/>
          <w:kern w:val="1"/>
          <w:sz w:val="26"/>
          <w:szCs w:val="26"/>
        </w:rPr>
        <w:t xml:space="preserve">accepted </w:t>
      </w:r>
      <w:r w:rsidR="00D30926" w:rsidRPr="00D30926">
        <w:rPr>
          <w:color w:val="auto"/>
          <w:kern w:val="1"/>
          <w:sz w:val="26"/>
          <w:szCs w:val="26"/>
        </w:rPr>
        <w:t>Summit Power Brokers, LLC dba BrokerCity.Biz</w:t>
      </w:r>
      <w:r w:rsidRPr="00D30926">
        <w:rPr>
          <w:color w:val="auto"/>
          <w:kern w:val="1"/>
          <w:sz w:val="26"/>
          <w:szCs w:val="26"/>
        </w:rPr>
        <w:t>’s (</w:t>
      </w:r>
      <w:r w:rsidR="00D30926" w:rsidRPr="00D30926">
        <w:rPr>
          <w:color w:val="auto"/>
          <w:kern w:val="1"/>
          <w:sz w:val="26"/>
          <w:szCs w:val="26"/>
        </w:rPr>
        <w:t>Summit Power Brokers</w:t>
      </w:r>
      <w:r w:rsidRPr="00D30926">
        <w:rPr>
          <w:color w:val="auto"/>
          <w:kern w:val="1"/>
          <w:sz w:val="26"/>
          <w:szCs w:val="26"/>
        </w:rPr>
        <w:t xml:space="preserve">), Utility Code </w:t>
      </w:r>
      <w:r w:rsidR="00D30926" w:rsidRPr="00D30926">
        <w:rPr>
          <w:color w:val="auto"/>
          <w:kern w:val="1"/>
          <w:sz w:val="26"/>
          <w:szCs w:val="26"/>
        </w:rPr>
        <w:t>1223504</w:t>
      </w:r>
      <w:r w:rsidRPr="00D30926">
        <w:rPr>
          <w:color w:val="auto"/>
          <w:kern w:val="1"/>
          <w:sz w:val="26"/>
          <w:szCs w:val="26"/>
        </w:rPr>
        <w:t>, application to provide natural gas supply services as a broker/marketer in the natural gas distribution company (NGDC) service territories of Columbia Gas of Pennsylvania, Inc., National Fuel Gas Distribution Corporation, PECO Energy Company, Peoples Natural Gas Company, LLC, Peoples Gas Company, LLC, Philadelphia Gas Works, UGI Utilities, Inc., and Valley Energy, Inc</w:t>
      </w:r>
      <w:r>
        <w:rPr>
          <w:color w:val="auto"/>
          <w:kern w:val="1"/>
          <w:sz w:val="26"/>
          <w:szCs w:val="26"/>
        </w:rPr>
        <w:t>.</w:t>
      </w:r>
      <w:r w:rsidR="007B48C4">
        <w:rPr>
          <w:color w:val="auto"/>
          <w:kern w:val="1"/>
          <w:sz w:val="26"/>
          <w:szCs w:val="26"/>
        </w:rPr>
        <w:t>,</w:t>
      </w:r>
      <w:r w:rsidRPr="00A07FFC">
        <w:rPr>
          <w:color w:val="auto"/>
          <w:kern w:val="1"/>
          <w:sz w:val="26"/>
          <w:szCs w:val="26"/>
        </w:rPr>
        <w:t xml:space="preserve"> within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w:t>
      </w:r>
      <w:r>
        <w:rPr>
          <w:color w:val="auto"/>
          <w:kern w:val="1"/>
          <w:sz w:val="26"/>
          <w:szCs w:val="26"/>
        </w:rPr>
        <w:t> </w:t>
      </w:r>
      <w:r w:rsidRPr="00620D6E">
        <w:rPr>
          <w:color w:val="auto"/>
          <w:kern w:val="1"/>
          <w:sz w:val="26"/>
          <w:szCs w:val="26"/>
        </w:rPr>
        <w:t>52</w:t>
      </w:r>
      <w:r>
        <w:rPr>
          <w:color w:val="auto"/>
          <w:kern w:val="1"/>
          <w:sz w:val="26"/>
          <w:szCs w:val="26"/>
        </w:rPr>
        <w:t xml:space="preserve"> of the Pennsylvania Code</w:t>
      </w:r>
      <w:r w:rsidRPr="00620D6E">
        <w:rPr>
          <w:color w:val="auto"/>
          <w:kern w:val="1"/>
          <w:sz w:val="26"/>
          <w:szCs w:val="26"/>
        </w:rPr>
        <w:t>, Chapter</w:t>
      </w:r>
      <w:r>
        <w:rPr>
          <w:color w:val="auto"/>
          <w:kern w:val="1"/>
          <w:sz w:val="26"/>
          <w:szCs w:val="26"/>
        </w:rPr>
        <w:t> </w:t>
      </w:r>
      <w:r w:rsidRPr="00620D6E">
        <w:rPr>
          <w:color w:val="auto"/>
          <w:kern w:val="1"/>
          <w:sz w:val="26"/>
          <w:szCs w:val="26"/>
        </w:rPr>
        <w:t>62, Subchapter D.</w:t>
      </w:r>
      <w:r w:rsidR="008831BD">
        <w:rPr>
          <w:color w:val="auto"/>
          <w:kern w:val="1"/>
          <w:sz w:val="26"/>
          <w:szCs w:val="26"/>
        </w:rPr>
        <w:t xml:space="preserve">  For the reasons expressed in this Order, the Commission approves the application consistent with this Order.</w:t>
      </w:r>
    </w:p>
    <w:p w14:paraId="61535820" w14:textId="77777777" w:rsidR="006453B4" w:rsidRPr="00620D6E" w:rsidRDefault="006453B4" w:rsidP="006453B4">
      <w:pPr>
        <w:tabs>
          <w:tab w:val="left" w:pos="-720"/>
        </w:tabs>
        <w:suppressAutoHyphens/>
        <w:spacing w:line="360" w:lineRule="auto"/>
        <w:rPr>
          <w:color w:val="auto"/>
          <w:kern w:val="1"/>
          <w:sz w:val="26"/>
          <w:szCs w:val="26"/>
        </w:rPr>
      </w:pPr>
    </w:p>
    <w:p w14:paraId="5568B870" w14:textId="77777777" w:rsidR="006453B4" w:rsidRPr="00620D6E" w:rsidRDefault="00220FA5" w:rsidP="00220FA5">
      <w:pPr>
        <w:tabs>
          <w:tab w:val="left" w:pos="-720"/>
          <w:tab w:val="left" w:pos="0"/>
        </w:tabs>
        <w:suppressAutoHyphens/>
        <w:spacing w:line="480" w:lineRule="auto"/>
        <w:rPr>
          <w:color w:val="auto"/>
          <w:spacing w:val="-3"/>
          <w:kern w:val="1"/>
          <w:sz w:val="26"/>
          <w:szCs w:val="26"/>
        </w:rPr>
      </w:pPr>
      <w:r>
        <w:rPr>
          <w:color w:val="auto"/>
          <w:spacing w:val="-3"/>
          <w:kern w:val="1"/>
          <w:sz w:val="26"/>
          <w:szCs w:val="26"/>
        </w:rPr>
        <w:lastRenderedPageBreak/>
        <w:tab/>
      </w:r>
      <w:r w:rsidR="008C76AA">
        <w:rPr>
          <w:color w:val="auto"/>
          <w:spacing w:val="-3"/>
          <w:kern w:val="1"/>
          <w:sz w:val="26"/>
          <w:szCs w:val="26"/>
        </w:rPr>
        <w:t>Section</w:t>
      </w:r>
      <w:r w:rsidR="006453B4">
        <w:rPr>
          <w:color w:val="auto"/>
          <w:spacing w:val="-3"/>
          <w:kern w:val="1"/>
          <w:sz w:val="26"/>
          <w:szCs w:val="26"/>
        </w:rPr>
        <w:t> </w:t>
      </w:r>
      <w:r w:rsidR="006453B4" w:rsidRPr="00620D6E">
        <w:rPr>
          <w:color w:val="auto"/>
          <w:spacing w:val="-3"/>
          <w:kern w:val="1"/>
          <w:sz w:val="26"/>
          <w:szCs w:val="26"/>
        </w:rPr>
        <w:t>2208 provides in pertinent part that:</w:t>
      </w:r>
    </w:p>
    <w:p w14:paraId="2D788159" w14:textId="77777777" w:rsidR="00220FA5" w:rsidRDefault="006453B4" w:rsidP="003545D0">
      <w:pPr>
        <w:tabs>
          <w:tab w:val="left" w:pos="0"/>
          <w:tab w:val="left" w:pos="864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0306F2F3" w14:textId="77777777" w:rsidR="00220FA5" w:rsidRDefault="00220FA5" w:rsidP="008C76AA">
      <w:pPr>
        <w:tabs>
          <w:tab w:val="left" w:pos="0"/>
          <w:tab w:val="left" w:pos="8640"/>
        </w:tabs>
        <w:suppressAutoHyphens/>
        <w:ind w:left="720" w:right="720"/>
        <w:rPr>
          <w:color w:val="auto"/>
          <w:spacing w:val="-3"/>
          <w:kern w:val="1"/>
          <w:sz w:val="26"/>
          <w:szCs w:val="26"/>
        </w:rPr>
      </w:pPr>
    </w:p>
    <w:p w14:paraId="3CA30FEC" w14:textId="77777777" w:rsidR="006453B4" w:rsidRPr="00620D6E" w:rsidRDefault="006453B4" w:rsidP="00220FA5">
      <w:pPr>
        <w:tabs>
          <w:tab w:val="left" w:pos="0"/>
          <w:tab w:val="left" w:pos="864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56A69AB1" w14:textId="77777777" w:rsidR="006453B4" w:rsidRPr="00620D6E" w:rsidRDefault="006453B4" w:rsidP="006453B4">
      <w:pPr>
        <w:tabs>
          <w:tab w:val="left" w:pos="0"/>
        </w:tabs>
        <w:suppressAutoHyphens/>
        <w:ind w:right="720"/>
        <w:jc w:val="both"/>
        <w:rPr>
          <w:color w:val="auto"/>
          <w:spacing w:val="-3"/>
          <w:kern w:val="1"/>
          <w:sz w:val="26"/>
          <w:szCs w:val="26"/>
        </w:rPr>
      </w:pPr>
    </w:p>
    <w:p w14:paraId="50894D7E" w14:textId="77777777" w:rsidR="006453B4" w:rsidRPr="00620D6E" w:rsidRDefault="003545D0" w:rsidP="006453B4">
      <w:pPr>
        <w:tabs>
          <w:tab w:val="left" w:pos="0"/>
        </w:tabs>
        <w:suppressAutoHyphens/>
        <w:jc w:val="both"/>
        <w:rPr>
          <w:color w:val="auto"/>
          <w:spacing w:val="-3"/>
          <w:kern w:val="1"/>
          <w:sz w:val="26"/>
          <w:szCs w:val="26"/>
        </w:rPr>
      </w:pPr>
      <w:r>
        <w:rPr>
          <w:color w:val="auto"/>
          <w:spacing w:val="-3"/>
          <w:kern w:val="1"/>
          <w:sz w:val="26"/>
          <w:szCs w:val="26"/>
        </w:rPr>
        <w:tab/>
      </w:r>
      <w:r w:rsidR="006453B4" w:rsidRPr="00620D6E">
        <w:rPr>
          <w:color w:val="auto"/>
          <w:spacing w:val="-3"/>
          <w:kern w:val="1"/>
          <w:sz w:val="26"/>
          <w:szCs w:val="26"/>
        </w:rPr>
        <w:t>A natural gas supplier is defined as:</w:t>
      </w:r>
    </w:p>
    <w:p w14:paraId="3E6EC8C5" w14:textId="77777777" w:rsidR="006453B4" w:rsidRPr="00620D6E" w:rsidRDefault="006453B4" w:rsidP="006453B4">
      <w:pPr>
        <w:tabs>
          <w:tab w:val="left" w:pos="0"/>
        </w:tabs>
        <w:suppressAutoHyphens/>
        <w:ind w:left="720" w:hanging="720"/>
        <w:jc w:val="both"/>
        <w:rPr>
          <w:color w:val="auto"/>
          <w:spacing w:val="-3"/>
          <w:kern w:val="1"/>
          <w:sz w:val="26"/>
          <w:szCs w:val="26"/>
        </w:rPr>
      </w:pPr>
    </w:p>
    <w:p w14:paraId="3B18F9EB" w14:textId="77777777" w:rsidR="006453B4" w:rsidRPr="00620D6E" w:rsidRDefault="006453B4" w:rsidP="003545D0">
      <w:pPr>
        <w:pStyle w:val="BodyTextIndent2"/>
        <w:ind w:left="153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483889BB" w14:textId="77777777" w:rsidR="006453B4" w:rsidRPr="00620D6E" w:rsidRDefault="006453B4" w:rsidP="006453B4">
      <w:pPr>
        <w:ind w:right="720"/>
        <w:jc w:val="both"/>
        <w:rPr>
          <w:color w:val="auto"/>
          <w:sz w:val="26"/>
          <w:szCs w:val="26"/>
        </w:rPr>
      </w:pPr>
    </w:p>
    <w:p w14:paraId="3C08B136" w14:textId="77777777" w:rsidR="006453B4" w:rsidRPr="00620D6E" w:rsidRDefault="006453B4" w:rsidP="003545D0">
      <w:pPr>
        <w:ind w:left="2250" w:right="1440" w:hanging="450"/>
        <w:rPr>
          <w:color w:val="auto"/>
          <w:sz w:val="26"/>
          <w:szCs w:val="26"/>
        </w:rPr>
      </w:pPr>
      <w:r w:rsidRPr="00620D6E">
        <w:rPr>
          <w:color w:val="auto"/>
          <w:sz w:val="26"/>
          <w:szCs w:val="26"/>
        </w:rPr>
        <w:t xml:space="preserve">(i)  </w:t>
      </w:r>
      <w:r w:rsidR="003545D0">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14:paraId="34833C22" w14:textId="77777777" w:rsidR="006453B4" w:rsidRPr="00620D6E" w:rsidRDefault="006453B4" w:rsidP="003545D0">
      <w:pPr>
        <w:ind w:right="720"/>
        <w:rPr>
          <w:color w:val="auto"/>
          <w:sz w:val="26"/>
          <w:szCs w:val="26"/>
        </w:rPr>
      </w:pPr>
    </w:p>
    <w:p w14:paraId="29A6C430" w14:textId="77777777" w:rsidR="006453B4" w:rsidRPr="00620D6E" w:rsidRDefault="006453B4" w:rsidP="003545D0">
      <w:pPr>
        <w:ind w:left="1440" w:right="720" w:firstLine="360"/>
        <w:rPr>
          <w:color w:val="auto"/>
          <w:sz w:val="26"/>
          <w:szCs w:val="26"/>
        </w:rPr>
      </w:pPr>
      <w:r w:rsidRPr="00620D6E">
        <w:rPr>
          <w:color w:val="auto"/>
          <w:sz w:val="26"/>
          <w:szCs w:val="26"/>
        </w:rPr>
        <w:t xml:space="preserve">(ii) </w:t>
      </w:r>
      <w:r w:rsidR="003545D0">
        <w:rPr>
          <w:color w:val="auto"/>
          <w:sz w:val="26"/>
          <w:szCs w:val="26"/>
        </w:rPr>
        <w:t xml:space="preserve"> </w:t>
      </w:r>
      <w:r w:rsidRPr="00620D6E">
        <w:rPr>
          <w:color w:val="auto"/>
          <w:sz w:val="26"/>
          <w:szCs w:val="26"/>
        </w:rPr>
        <w:t>total natural gas supply services in de minimis amounts;</w:t>
      </w:r>
    </w:p>
    <w:p w14:paraId="7DC12520" w14:textId="77777777" w:rsidR="006453B4" w:rsidRPr="00620D6E" w:rsidRDefault="006453B4" w:rsidP="003545D0">
      <w:pPr>
        <w:ind w:right="720"/>
        <w:rPr>
          <w:color w:val="auto"/>
          <w:sz w:val="26"/>
          <w:szCs w:val="26"/>
        </w:rPr>
      </w:pPr>
    </w:p>
    <w:p w14:paraId="75BA2599" w14:textId="77777777" w:rsidR="006453B4" w:rsidRPr="00620D6E" w:rsidRDefault="006453B4" w:rsidP="003545D0">
      <w:pPr>
        <w:pStyle w:val="BlockText"/>
        <w:ind w:left="225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14:paraId="01414ADC" w14:textId="77777777" w:rsidR="006453B4" w:rsidRPr="00620D6E" w:rsidRDefault="006453B4" w:rsidP="003545D0">
      <w:pPr>
        <w:pStyle w:val="BlockText"/>
        <w:ind w:left="0"/>
        <w:rPr>
          <w:color w:val="auto"/>
          <w:szCs w:val="26"/>
        </w:rPr>
      </w:pPr>
    </w:p>
    <w:p w14:paraId="40E1792B" w14:textId="77777777" w:rsidR="006453B4" w:rsidRDefault="006453B4" w:rsidP="003545D0">
      <w:pPr>
        <w:pStyle w:val="BlockText"/>
        <w:ind w:left="225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w:t>
      </w:r>
      <w:r w:rsidRPr="00620D6E">
        <w:rPr>
          <w:color w:val="auto"/>
          <w:szCs w:val="26"/>
        </w:rPr>
        <w:t>1, 1999, to the extent permitted by applicable law independent of this chapter.</w:t>
      </w:r>
    </w:p>
    <w:p w14:paraId="24F236A6" w14:textId="77777777" w:rsidR="006453B4" w:rsidRDefault="006453B4" w:rsidP="006453B4">
      <w:pPr>
        <w:pStyle w:val="BlockText"/>
        <w:ind w:left="1800" w:right="1440" w:hanging="450"/>
        <w:rPr>
          <w:color w:val="auto"/>
          <w:szCs w:val="26"/>
        </w:rPr>
      </w:pPr>
    </w:p>
    <w:p w14:paraId="7B273CF1" w14:textId="14B3DD59" w:rsidR="006453B4" w:rsidRDefault="006453B4" w:rsidP="006453B4">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Pr>
          <w:color w:val="auto"/>
          <w:szCs w:val="26"/>
        </w:rPr>
        <w:t>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533F4CF6" w14:textId="77777777" w:rsidR="00D30926" w:rsidRDefault="00D30926" w:rsidP="006453B4">
      <w:pPr>
        <w:pStyle w:val="BlockText"/>
        <w:tabs>
          <w:tab w:val="left" w:pos="8640"/>
        </w:tabs>
        <w:ind w:left="720"/>
        <w:rPr>
          <w:color w:val="auto"/>
          <w:szCs w:val="26"/>
        </w:rPr>
      </w:pPr>
    </w:p>
    <w:p w14:paraId="2B59E40F" w14:textId="77777777" w:rsidR="006453B4" w:rsidRDefault="006453B4" w:rsidP="00FA5766">
      <w:pPr>
        <w:pStyle w:val="BlockText"/>
        <w:tabs>
          <w:tab w:val="left" w:pos="8640"/>
        </w:tabs>
        <w:ind w:left="720" w:hanging="720"/>
        <w:rPr>
          <w:color w:val="auto"/>
          <w:szCs w:val="26"/>
        </w:rPr>
      </w:pPr>
      <w:r w:rsidRPr="00620D6E">
        <w:rPr>
          <w:color w:val="auto"/>
          <w:szCs w:val="26"/>
        </w:rPr>
        <w:t>66 Pa. C.S. §</w:t>
      </w:r>
      <w:r>
        <w:rPr>
          <w:color w:val="auto"/>
          <w:szCs w:val="26"/>
        </w:rPr>
        <w:t> </w:t>
      </w:r>
      <w:r w:rsidRPr="00620D6E">
        <w:rPr>
          <w:color w:val="auto"/>
          <w:szCs w:val="26"/>
        </w:rPr>
        <w:t>2202.</w:t>
      </w:r>
    </w:p>
    <w:p w14:paraId="328EECB1" w14:textId="77777777" w:rsidR="00220FA5" w:rsidRDefault="00220FA5" w:rsidP="006453B4">
      <w:pPr>
        <w:pStyle w:val="BlockText"/>
        <w:tabs>
          <w:tab w:val="left" w:pos="8640"/>
        </w:tabs>
        <w:ind w:left="720"/>
        <w:rPr>
          <w:color w:val="auto"/>
          <w:szCs w:val="26"/>
        </w:rPr>
      </w:pPr>
    </w:p>
    <w:p w14:paraId="301B0297" w14:textId="77777777" w:rsidR="00220FA5" w:rsidRDefault="00220FA5" w:rsidP="00220FA5">
      <w:pPr>
        <w:tabs>
          <w:tab w:val="left" w:pos="8640"/>
        </w:tabs>
        <w:spacing w:line="360" w:lineRule="auto"/>
        <w:ind w:firstLine="720"/>
        <w:rPr>
          <w:color w:val="auto"/>
          <w:sz w:val="26"/>
          <w:szCs w:val="26"/>
        </w:rPr>
      </w:pPr>
      <w:r>
        <w:rPr>
          <w:color w:val="auto"/>
          <w:sz w:val="26"/>
          <w:szCs w:val="26"/>
        </w:rPr>
        <w:t xml:space="preserve">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173F2EDA" w14:textId="77777777" w:rsidR="006453B4" w:rsidRPr="00620D6E" w:rsidRDefault="006453B4" w:rsidP="006453B4">
      <w:pPr>
        <w:pStyle w:val="BlockText"/>
        <w:tabs>
          <w:tab w:val="left" w:pos="7920"/>
        </w:tabs>
        <w:ind w:left="720" w:right="1440"/>
        <w:rPr>
          <w:color w:val="auto"/>
          <w:szCs w:val="26"/>
        </w:rPr>
      </w:pPr>
    </w:p>
    <w:p w14:paraId="6DF52C6C" w14:textId="00170E23" w:rsidR="006453B4" w:rsidRPr="007646DF" w:rsidRDefault="006453B4" w:rsidP="006453B4">
      <w:pPr>
        <w:tabs>
          <w:tab w:val="left" w:pos="-720"/>
        </w:tabs>
        <w:suppressAutoHyphens/>
        <w:spacing w:line="360" w:lineRule="auto"/>
        <w:rPr>
          <w:color w:val="FF0000"/>
          <w:kern w:val="1"/>
          <w:sz w:val="26"/>
          <w:szCs w:val="26"/>
        </w:rPr>
      </w:pPr>
      <w:r w:rsidRPr="00D30926">
        <w:rPr>
          <w:color w:val="auto"/>
          <w:sz w:val="26"/>
          <w:szCs w:val="26"/>
        </w:rPr>
        <w:tab/>
      </w:r>
      <w:r w:rsidR="00D30926" w:rsidRPr="00D30926">
        <w:rPr>
          <w:color w:val="auto"/>
          <w:sz w:val="26"/>
          <w:szCs w:val="26"/>
        </w:rPr>
        <w:t>Summit Power Brokers</w:t>
      </w:r>
      <w:r w:rsidRPr="00D30926">
        <w:rPr>
          <w:color w:val="auto"/>
          <w:sz w:val="26"/>
          <w:szCs w:val="26"/>
        </w:rPr>
        <w:t xml:space="preserve"> is a foreign limited liability company, formed in the State of </w:t>
      </w:r>
      <w:r w:rsidR="00D30926" w:rsidRPr="00D30926">
        <w:rPr>
          <w:color w:val="auto"/>
          <w:sz w:val="26"/>
          <w:szCs w:val="26"/>
        </w:rPr>
        <w:t>Ohio</w:t>
      </w:r>
      <w:r w:rsidRPr="00D30926">
        <w:rPr>
          <w:color w:val="auto"/>
          <w:sz w:val="26"/>
          <w:szCs w:val="26"/>
        </w:rPr>
        <w:t xml:space="preserve"> as of </w:t>
      </w:r>
      <w:r w:rsidR="00D30926" w:rsidRPr="00D30926">
        <w:rPr>
          <w:color w:val="auto"/>
          <w:sz w:val="26"/>
          <w:szCs w:val="26"/>
        </w:rPr>
        <w:t>January 24, 2012</w:t>
      </w:r>
      <w:r w:rsidR="00BD6AA1">
        <w:rPr>
          <w:color w:val="auto"/>
          <w:sz w:val="26"/>
          <w:szCs w:val="26"/>
        </w:rPr>
        <w:t>,</w:t>
      </w:r>
      <w:r w:rsidRPr="00D30926">
        <w:rPr>
          <w:color w:val="auto"/>
          <w:sz w:val="26"/>
          <w:szCs w:val="26"/>
        </w:rPr>
        <w:t xml:space="preserve"> and registered to do business in the Commonwealth of Pennsylvania on </w:t>
      </w:r>
      <w:r w:rsidR="00D30926" w:rsidRPr="00D30926">
        <w:rPr>
          <w:color w:val="auto"/>
          <w:sz w:val="26"/>
          <w:szCs w:val="26"/>
        </w:rPr>
        <w:t>June 22, 2020.</w:t>
      </w:r>
      <w:r w:rsidRPr="00D30926">
        <w:rPr>
          <w:color w:val="auto"/>
          <w:sz w:val="26"/>
          <w:szCs w:val="26"/>
        </w:rPr>
        <w:t xml:space="preserve">  </w:t>
      </w:r>
      <w:r w:rsidR="00D30926" w:rsidRPr="00D30926">
        <w:rPr>
          <w:color w:val="auto"/>
          <w:kern w:val="1"/>
          <w:sz w:val="26"/>
          <w:szCs w:val="26"/>
        </w:rPr>
        <w:t>Summit Power Brokers</w:t>
      </w:r>
      <w:r w:rsidRPr="00D30926">
        <w:rPr>
          <w:color w:val="auto"/>
          <w:kern w:val="1"/>
          <w:sz w:val="26"/>
          <w:szCs w:val="26"/>
        </w:rPr>
        <w:t xml:space="preserve"> has stated that upon the approval of this application, it proposes to provide </w:t>
      </w:r>
      <w:r w:rsidRPr="00D30926">
        <w:rPr>
          <w:color w:val="auto"/>
          <w:spacing w:val="-3"/>
          <w:sz w:val="26"/>
          <w:szCs w:val="26"/>
        </w:rPr>
        <w:t>natural gas supply services as a broker/marketer to small commercial (less than 6,000 Mcf annually), large commercial (6,000 Mcf or more annually), industrial, and governmental customers.</w:t>
      </w:r>
      <w:r w:rsidRPr="00D30926">
        <w:rPr>
          <w:color w:val="FF0000"/>
          <w:spacing w:val="-3"/>
          <w:sz w:val="26"/>
          <w:szCs w:val="26"/>
        </w:rPr>
        <w:t xml:space="preserve">  </w:t>
      </w:r>
      <w:bookmarkStart w:id="0" w:name="_Hlk10785344"/>
      <w:r w:rsidR="00D30926" w:rsidRPr="00D30926">
        <w:rPr>
          <w:color w:val="auto"/>
          <w:kern w:val="1"/>
          <w:sz w:val="26"/>
          <w:szCs w:val="26"/>
        </w:rPr>
        <w:t>Summit Power Brokers</w:t>
      </w:r>
      <w:r w:rsidRPr="00D30926">
        <w:rPr>
          <w:color w:val="auto"/>
          <w:kern w:val="1"/>
          <w:sz w:val="26"/>
          <w:szCs w:val="26"/>
        </w:rPr>
        <w:t xml:space="preserve"> has indicated that it will not be taking title to the natural gas</w:t>
      </w:r>
      <w:bookmarkEnd w:id="0"/>
      <w:r w:rsidRPr="00D30926">
        <w:rPr>
          <w:color w:val="auto"/>
          <w:kern w:val="1"/>
          <w:sz w:val="26"/>
          <w:szCs w:val="26"/>
        </w:rPr>
        <w:t>, nor paying customers’ bills in its broker/marketer role.</w:t>
      </w:r>
    </w:p>
    <w:p w14:paraId="71B61328" w14:textId="77777777" w:rsidR="006453B4" w:rsidRPr="007646DF" w:rsidRDefault="006453B4" w:rsidP="006453B4">
      <w:pPr>
        <w:tabs>
          <w:tab w:val="left" w:pos="0"/>
        </w:tabs>
        <w:suppressAutoHyphens/>
        <w:spacing w:line="360" w:lineRule="auto"/>
        <w:ind w:firstLine="1440"/>
        <w:rPr>
          <w:color w:val="FF0000"/>
          <w:spacing w:val="-3"/>
          <w:kern w:val="1"/>
          <w:sz w:val="26"/>
          <w:szCs w:val="26"/>
        </w:rPr>
      </w:pPr>
    </w:p>
    <w:p w14:paraId="7109E355" w14:textId="32FCD266" w:rsidR="006453B4" w:rsidRPr="00D30926" w:rsidRDefault="006453B4" w:rsidP="006453B4">
      <w:pPr>
        <w:spacing w:line="360" w:lineRule="auto"/>
      </w:pPr>
      <w:r w:rsidRPr="007646DF">
        <w:rPr>
          <w:color w:val="FF0000"/>
          <w:spacing w:val="-3"/>
          <w:sz w:val="26"/>
          <w:szCs w:val="26"/>
        </w:rPr>
        <w:tab/>
      </w:r>
      <w:r w:rsidRPr="00D30926">
        <w:rPr>
          <w:color w:val="auto"/>
          <w:kern w:val="2"/>
          <w:sz w:val="26"/>
          <w:szCs w:val="26"/>
        </w:rPr>
        <w:t xml:space="preserve">Regarding the financial and technical requirements of the license application, </w:t>
      </w:r>
      <w:r w:rsidR="00D30926" w:rsidRPr="00D30926">
        <w:rPr>
          <w:color w:val="auto"/>
          <w:sz w:val="26"/>
          <w:szCs w:val="26"/>
        </w:rPr>
        <w:t>Summit Power Brokers</w:t>
      </w:r>
      <w:r w:rsidRPr="00D30926">
        <w:rPr>
          <w:color w:val="auto"/>
          <w:sz w:val="26"/>
          <w:szCs w:val="26"/>
        </w:rPr>
        <w:t xml:space="preserve"> has submitted </w:t>
      </w:r>
      <w:r w:rsidR="00D30926" w:rsidRPr="00D30926">
        <w:rPr>
          <w:color w:val="auto"/>
          <w:sz w:val="26"/>
          <w:szCs w:val="26"/>
        </w:rPr>
        <w:t xml:space="preserve">two </w:t>
      </w:r>
      <w:r w:rsidRPr="00D30926">
        <w:rPr>
          <w:color w:val="auto"/>
          <w:sz w:val="26"/>
          <w:szCs w:val="26"/>
        </w:rPr>
        <w:t>consecutive years of financial statements</w:t>
      </w:r>
      <w:r w:rsidR="00D30926" w:rsidRPr="00D30926">
        <w:rPr>
          <w:color w:val="auto"/>
          <w:sz w:val="26"/>
          <w:szCs w:val="26"/>
        </w:rPr>
        <w:t xml:space="preserve"> and three consecutive months of bank statements</w:t>
      </w:r>
      <w:r w:rsidRPr="00D30926">
        <w:rPr>
          <w:color w:val="auto"/>
          <w:sz w:val="26"/>
          <w:szCs w:val="26"/>
        </w:rPr>
        <w:t xml:space="preserve">.  </w:t>
      </w:r>
      <w:r w:rsidR="00D30926" w:rsidRPr="00D30926">
        <w:rPr>
          <w:color w:val="auto"/>
          <w:sz w:val="26"/>
          <w:szCs w:val="26"/>
        </w:rPr>
        <w:t>Summit Power Brokers</w:t>
      </w:r>
      <w:r w:rsidRPr="00D30926">
        <w:rPr>
          <w:color w:val="auto"/>
          <w:sz w:val="26"/>
          <w:szCs w:val="26"/>
        </w:rPr>
        <w:t xml:space="preserve"> </w:t>
      </w:r>
      <w:r w:rsidRPr="00D30926">
        <w:rPr>
          <w:color w:val="auto"/>
          <w:kern w:val="2"/>
          <w:sz w:val="26"/>
          <w:szCs w:val="26"/>
        </w:rPr>
        <w:t xml:space="preserve">has also supplied previous experience in </w:t>
      </w:r>
      <w:r w:rsidR="00D30926" w:rsidRPr="00D30926">
        <w:rPr>
          <w:color w:val="auto"/>
          <w:kern w:val="2"/>
          <w:sz w:val="26"/>
          <w:szCs w:val="26"/>
        </w:rPr>
        <w:t xml:space="preserve">the </w:t>
      </w:r>
      <w:r w:rsidRPr="00D30926">
        <w:rPr>
          <w:color w:val="auto"/>
          <w:kern w:val="2"/>
          <w:sz w:val="26"/>
          <w:szCs w:val="26"/>
        </w:rPr>
        <w:t>electric</w:t>
      </w:r>
      <w:r w:rsidR="00D30926" w:rsidRPr="00D30926">
        <w:rPr>
          <w:color w:val="auto"/>
          <w:kern w:val="2"/>
          <w:sz w:val="26"/>
          <w:szCs w:val="26"/>
        </w:rPr>
        <w:t xml:space="preserve"> and </w:t>
      </w:r>
      <w:r w:rsidRPr="00D30926">
        <w:rPr>
          <w:color w:val="auto"/>
          <w:kern w:val="2"/>
          <w:sz w:val="26"/>
          <w:szCs w:val="26"/>
        </w:rPr>
        <w:t>gas</w:t>
      </w:r>
      <w:r w:rsidR="00D30926" w:rsidRPr="00D30926">
        <w:rPr>
          <w:color w:val="auto"/>
          <w:kern w:val="2"/>
          <w:sz w:val="26"/>
          <w:szCs w:val="26"/>
        </w:rPr>
        <w:t xml:space="preserve"> industry</w:t>
      </w:r>
      <w:r w:rsidRPr="00D30926">
        <w:rPr>
          <w:color w:val="auto"/>
          <w:kern w:val="2"/>
          <w:sz w:val="26"/>
          <w:szCs w:val="26"/>
        </w:rPr>
        <w:t xml:space="preserve"> </w:t>
      </w:r>
      <w:r w:rsidR="007132A5" w:rsidRPr="00D30926">
        <w:rPr>
          <w:color w:val="auto"/>
          <w:kern w:val="2"/>
          <w:sz w:val="26"/>
          <w:szCs w:val="26"/>
        </w:rPr>
        <w:t>an</w:t>
      </w:r>
      <w:r w:rsidR="000B3005" w:rsidRPr="00D30926">
        <w:rPr>
          <w:color w:val="auto"/>
          <w:kern w:val="2"/>
          <w:sz w:val="26"/>
          <w:szCs w:val="26"/>
        </w:rPr>
        <w:t>d</w:t>
      </w:r>
      <w:r w:rsidR="007132A5" w:rsidRPr="00D30926">
        <w:rPr>
          <w:color w:val="auto"/>
          <w:kern w:val="2"/>
          <w:sz w:val="26"/>
          <w:szCs w:val="26"/>
        </w:rPr>
        <w:t xml:space="preserve"> </w:t>
      </w:r>
      <w:r w:rsidRPr="00D30926">
        <w:rPr>
          <w:color w:val="auto"/>
          <w:kern w:val="2"/>
          <w:sz w:val="26"/>
          <w:szCs w:val="26"/>
        </w:rPr>
        <w:t xml:space="preserve">extensive résumé data for its chief officer.  Additionally, </w:t>
      </w:r>
      <w:r w:rsidR="00D30926" w:rsidRPr="00D30926">
        <w:rPr>
          <w:color w:val="auto"/>
          <w:sz w:val="26"/>
          <w:szCs w:val="26"/>
        </w:rPr>
        <w:t>Summit Power Brokers</w:t>
      </w:r>
      <w:r w:rsidRPr="00D30926">
        <w:rPr>
          <w:color w:val="auto"/>
          <w:sz w:val="26"/>
          <w:szCs w:val="26"/>
        </w:rPr>
        <w:t xml:space="preserve"> </w:t>
      </w:r>
      <w:r w:rsidR="00D30926" w:rsidRPr="00D30926">
        <w:rPr>
          <w:color w:val="auto"/>
          <w:kern w:val="2"/>
          <w:sz w:val="26"/>
          <w:szCs w:val="26"/>
        </w:rPr>
        <w:t>currently has</w:t>
      </w:r>
      <w:r w:rsidRPr="00D30926">
        <w:rPr>
          <w:color w:val="auto"/>
          <w:kern w:val="2"/>
          <w:sz w:val="26"/>
          <w:szCs w:val="26"/>
        </w:rPr>
        <w:t xml:space="preserve"> </w:t>
      </w:r>
      <w:r w:rsidRPr="00D30926">
        <w:rPr>
          <w:color w:val="auto"/>
          <w:kern w:val="1"/>
          <w:sz w:val="26"/>
          <w:szCs w:val="26"/>
        </w:rPr>
        <w:t xml:space="preserve">an Electric Generation Supplier </w:t>
      </w:r>
      <w:r w:rsidR="00D30926">
        <w:rPr>
          <w:color w:val="auto"/>
          <w:kern w:val="1"/>
          <w:sz w:val="26"/>
          <w:szCs w:val="26"/>
        </w:rPr>
        <w:t xml:space="preserve">Application </w:t>
      </w:r>
      <w:r w:rsidR="00D30926" w:rsidRPr="00D30926">
        <w:rPr>
          <w:color w:val="auto"/>
          <w:kern w:val="1"/>
          <w:sz w:val="26"/>
          <w:szCs w:val="26"/>
        </w:rPr>
        <w:t>under review at the Commission</w:t>
      </w:r>
      <w:r w:rsidRPr="00D30926">
        <w:rPr>
          <w:color w:val="auto"/>
          <w:kern w:val="1"/>
          <w:sz w:val="26"/>
          <w:szCs w:val="26"/>
        </w:rPr>
        <w:t>, at Docket Number A-</w:t>
      </w:r>
      <w:r w:rsidR="00D30926" w:rsidRPr="00D30926">
        <w:rPr>
          <w:color w:val="auto"/>
          <w:kern w:val="1"/>
          <w:sz w:val="26"/>
          <w:szCs w:val="26"/>
        </w:rPr>
        <w:t>2020-</w:t>
      </w:r>
      <w:r w:rsidR="00D30926" w:rsidRPr="00D30926">
        <w:rPr>
          <w:color w:val="auto"/>
          <w:kern w:val="1"/>
          <w:sz w:val="26"/>
          <w:szCs w:val="26"/>
        </w:rPr>
        <w:lastRenderedPageBreak/>
        <w:t>3021973</w:t>
      </w:r>
      <w:r w:rsidRPr="00D30926">
        <w:rPr>
          <w:color w:val="auto"/>
          <w:kern w:val="1"/>
          <w:sz w:val="26"/>
          <w:szCs w:val="26"/>
        </w:rPr>
        <w:t xml:space="preserve">.  We find that sufficient information has been provided by </w:t>
      </w:r>
      <w:r w:rsidR="00D30926" w:rsidRPr="00D30926">
        <w:rPr>
          <w:color w:val="auto"/>
          <w:kern w:val="1"/>
          <w:sz w:val="26"/>
          <w:szCs w:val="26"/>
        </w:rPr>
        <w:t>Summit Power Brokers</w:t>
      </w:r>
      <w:r w:rsidRPr="00D30926">
        <w:rPr>
          <w:color w:val="auto"/>
          <w:kern w:val="1"/>
          <w:sz w:val="26"/>
          <w:szCs w:val="26"/>
        </w:rPr>
        <w:t xml:space="preserve"> to demonstrate its financial and technical fitness in order to be licensed as a broker/marketer of retail natural gas in the Commonwealth of Pennsylvania.</w:t>
      </w:r>
    </w:p>
    <w:p w14:paraId="2363332F" w14:textId="77777777" w:rsidR="006453B4" w:rsidRPr="00D30926" w:rsidRDefault="006453B4" w:rsidP="006453B4">
      <w:pPr>
        <w:tabs>
          <w:tab w:val="left" w:pos="0"/>
        </w:tabs>
        <w:suppressAutoHyphens/>
        <w:spacing w:line="360" w:lineRule="auto"/>
        <w:rPr>
          <w:color w:val="auto"/>
          <w:spacing w:val="-3"/>
          <w:kern w:val="1"/>
          <w:sz w:val="26"/>
          <w:szCs w:val="26"/>
        </w:rPr>
      </w:pPr>
    </w:p>
    <w:p w14:paraId="2FAF5CEE" w14:textId="26340C23" w:rsidR="006453B4" w:rsidRPr="003E1D8D" w:rsidRDefault="006453B4" w:rsidP="006453B4">
      <w:pPr>
        <w:suppressAutoHyphens/>
        <w:autoSpaceDE w:val="0"/>
        <w:autoSpaceDN w:val="0"/>
        <w:adjustRightInd w:val="0"/>
        <w:spacing w:line="360" w:lineRule="auto"/>
        <w:ind w:firstLine="720"/>
        <w:rPr>
          <w:i/>
          <w:iCs/>
          <w:color w:val="auto"/>
          <w:spacing w:val="-3"/>
          <w:kern w:val="1"/>
          <w:sz w:val="26"/>
          <w:szCs w:val="26"/>
        </w:rPr>
      </w:pPr>
      <w:r w:rsidRPr="00D30926">
        <w:rPr>
          <w:color w:val="auto"/>
          <w:kern w:val="1"/>
          <w:sz w:val="26"/>
          <w:szCs w:val="26"/>
        </w:rPr>
        <w:t xml:space="preserve">If </w:t>
      </w:r>
      <w:r w:rsidR="00D30926" w:rsidRPr="00D30926">
        <w:rPr>
          <w:color w:val="auto"/>
          <w:kern w:val="1"/>
          <w:sz w:val="26"/>
          <w:szCs w:val="26"/>
        </w:rPr>
        <w:t>Summit Power Brokers</w:t>
      </w:r>
      <w:r w:rsidRPr="00D30926">
        <w:rPr>
          <w:color w:val="auto"/>
          <w:kern w:val="1"/>
          <w:sz w:val="26"/>
          <w:szCs w:val="26"/>
        </w:rPr>
        <w:t xml:space="preserve"> later proposes to serve</w:t>
      </w:r>
      <w:r w:rsidRPr="00D30926">
        <w:rPr>
          <w:color w:val="auto"/>
          <w:spacing w:val="-3"/>
          <w:kern w:val="1"/>
          <w:sz w:val="26"/>
          <w:szCs w:val="26"/>
        </w:rPr>
        <w:t xml:space="preserve"> residential</w:t>
      </w:r>
      <w:r w:rsidRPr="003E1D8D">
        <w:rPr>
          <w:color w:val="auto"/>
          <w:spacing w:val="-3"/>
          <w:kern w:val="1"/>
          <w:sz w:val="26"/>
          <w:szCs w:val="26"/>
        </w:rPr>
        <w:t xml:space="preserve">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C.S.</w:t>
      </w:r>
      <w:r w:rsidR="000E028F">
        <w:rPr>
          <w:i/>
          <w:iCs/>
          <w:color w:val="auto"/>
          <w:spacing w:val="-3"/>
          <w:kern w:val="1"/>
          <w:sz w:val="26"/>
          <w:szCs w:val="26"/>
        </w:rPr>
        <w:t> </w:t>
      </w:r>
      <w:r w:rsidRPr="003E1D8D">
        <w:rPr>
          <w:i/>
          <w:iCs/>
          <w:color w:val="auto"/>
          <w:spacing w:val="-3"/>
          <w:kern w:val="1"/>
          <w:sz w:val="26"/>
          <w:szCs w:val="26"/>
        </w:rPr>
        <w:t>§</w:t>
      </w:r>
      <w:r>
        <w:rPr>
          <w:i/>
          <w:iCs/>
          <w:color w:val="auto"/>
          <w:spacing w:val="-3"/>
          <w:kern w:val="1"/>
          <w:sz w:val="26"/>
          <w:szCs w:val="26"/>
        </w:rPr>
        <w:t> </w:t>
      </w:r>
      <w:r w:rsidRPr="003E1D8D">
        <w:rPr>
          <w:i/>
          <w:iCs/>
          <w:color w:val="auto"/>
          <w:spacing w:val="-3"/>
          <w:kern w:val="1"/>
          <w:sz w:val="26"/>
          <w:szCs w:val="26"/>
        </w:rPr>
        <w:t>2206(a), Assuring 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certain items with respect to Chapter</w:t>
      </w:r>
      <w:r>
        <w:rPr>
          <w:color w:val="auto"/>
          <w:spacing w:val="-3"/>
          <w:kern w:val="1"/>
          <w:sz w:val="26"/>
          <w:szCs w:val="26"/>
        </w:rPr>
        <w:t>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758CDB8B" w14:textId="77777777" w:rsidR="006453B4" w:rsidRPr="003E1D8D" w:rsidRDefault="006453B4" w:rsidP="006453B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14:paraId="37CF4F78" w14:textId="7BC843D9"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w:t>
      </w:r>
      <w:r w:rsidRPr="00620D6E">
        <w:rPr>
          <w:color w:val="auto"/>
          <w:spacing w:val="-3"/>
          <w:kern w:val="1"/>
          <w:sz w:val="26"/>
          <w:szCs w:val="26"/>
        </w:rPr>
        <w:lastRenderedPageBreak/>
        <w:t xml:space="preserve">tariff.  The amount and form of the bond or other security may also be mutually agreed to between the natural gas distribution company and the natural gas supplier.  Section 2208 also provides that should the parties fail to achieve an agreement, then the form and amount of bond or </w:t>
      </w:r>
      <w:r w:rsidRPr="00D30926">
        <w:rPr>
          <w:color w:val="auto"/>
          <w:spacing w:val="-3"/>
          <w:kern w:val="1"/>
          <w:sz w:val="26"/>
          <w:szCs w:val="26"/>
        </w:rPr>
        <w:t xml:space="preserve">other financial security “shall be determined by criteria approved by the Commission.”  </w:t>
      </w:r>
      <w:r w:rsidR="00D30926" w:rsidRPr="00D30926">
        <w:rPr>
          <w:color w:val="auto"/>
          <w:kern w:val="1"/>
          <w:sz w:val="26"/>
          <w:szCs w:val="26"/>
        </w:rPr>
        <w:t>Summit Power Brokers</w:t>
      </w:r>
      <w:r w:rsidRPr="00D30926">
        <w:rPr>
          <w:color w:val="auto"/>
          <w:kern w:val="1"/>
          <w:sz w:val="26"/>
          <w:szCs w:val="26"/>
        </w:rPr>
        <w:t xml:space="preserve"> </w:t>
      </w:r>
      <w:r w:rsidRPr="00D30926">
        <w:rPr>
          <w:color w:val="auto"/>
          <w:spacing w:val="-3"/>
          <w:kern w:val="1"/>
          <w:sz w:val="26"/>
          <w:szCs w:val="26"/>
        </w:rPr>
        <w:t xml:space="preserve">has </w:t>
      </w:r>
      <w:r w:rsidRPr="00D30926">
        <w:rPr>
          <w:color w:val="auto"/>
          <w:sz w:val="26"/>
          <w:szCs w:val="26"/>
        </w:rPr>
        <w:t xml:space="preserve">provided documentation to evidence its compliance with the Section 2208(c) bonding requirement for the NGDC service territories of </w:t>
      </w:r>
      <w:r w:rsidRPr="00D30926">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D30926">
        <w:rPr>
          <w:color w:val="auto"/>
          <w:spacing w:val="-3"/>
          <w:kern w:val="1"/>
          <w:sz w:val="26"/>
          <w:szCs w:val="26"/>
        </w:rPr>
        <w:t>within the Commonwealth of Pennsylvania</w:t>
      </w:r>
      <w:r w:rsidRPr="00D30926">
        <w:rPr>
          <w:color w:val="auto"/>
          <w:spacing w:val="-3"/>
          <w:sz w:val="26"/>
          <w:szCs w:val="26"/>
        </w:rPr>
        <w:t>.</w:t>
      </w:r>
    </w:p>
    <w:p w14:paraId="27287EB2" w14:textId="77777777" w:rsidR="006453B4" w:rsidRDefault="006453B4" w:rsidP="006453B4">
      <w:pPr>
        <w:tabs>
          <w:tab w:val="left" w:pos="0"/>
        </w:tabs>
        <w:suppressAutoHyphens/>
        <w:spacing w:line="360" w:lineRule="auto"/>
        <w:rPr>
          <w:color w:val="auto"/>
          <w:spacing w:val="-3"/>
          <w:sz w:val="26"/>
          <w:szCs w:val="26"/>
        </w:rPr>
      </w:pPr>
    </w:p>
    <w:p w14:paraId="57912CCF" w14:textId="77777777"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ab/>
      </w: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w:t>
      </w:r>
    </w:p>
    <w:p w14:paraId="7770D93D" w14:textId="4CDFD0F2" w:rsidR="006453B4" w:rsidRDefault="006453B4" w:rsidP="006453B4">
      <w:pPr>
        <w:tabs>
          <w:tab w:val="left" w:pos="0"/>
        </w:tabs>
        <w:suppressAutoHyphens/>
        <w:spacing w:line="360" w:lineRule="auto"/>
        <w:rPr>
          <w:color w:val="auto"/>
          <w:spacing w:val="-3"/>
          <w:kern w:val="1"/>
          <w:sz w:val="26"/>
          <w:szCs w:val="26"/>
        </w:rPr>
      </w:pPr>
      <w:r>
        <w:rPr>
          <w:color w:val="auto"/>
          <w:spacing w:val="-3"/>
          <w:kern w:val="1"/>
          <w:sz w:val="26"/>
          <w:szCs w:val="26"/>
        </w:rPr>
        <w:t xml:space="preserve">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w:t>
      </w:r>
      <w:r w:rsidRPr="00574128">
        <w:rPr>
          <w:color w:val="auto"/>
          <w:spacing w:val="-3"/>
          <w:kern w:val="1"/>
          <w:sz w:val="26"/>
          <w:szCs w:val="26"/>
        </w:rPr>
        <w:lastRenderedPageBreak/>
        <w:t xml:space="preserve">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14:paraId="415FAA28" w14:textId="77777777" w:rsidR="00D30926" w:rsidRDefault="00D30926" w:rsidP="006453B4">
      <w:pPr>
        <w:tabs>
          <w:tab w:val="left" w:pos="0"/>
        </w:tabs>
        <w:suppressAutoHyphens/>
        <w:spacing w:line="360" w:lineRule="auto"/>
        <w:rPr>
          <w:color w:val="auto"/>
          <w:spacing w:val="-3"/>
          <w:kern w:val="1"/>
          <w:sz w:val="26"/>
          <w:szCs w:val="26"/>
        </w:rPr>
      </w:pPr>
    </w:p>
    <w:p w14:paraId="08069BA9" w14:textId="77777777" w:rsidR="00D30926" w:rsidRPr="00D30926" w:rsidRDefault="006453B4" w:rsidP="008C76AA">
      <w:pPr>
        <w:tabs>
          <w:tab w:val="left" w:pos="0"/>
        </w:tabs>
        <w:suppressAutoHyphens/>
        <w:spacing w:line="360" w:lineRule="auto"/>
        <w:rPr>
          <w:color w:val="auto"/>
          <w:kern w:val="1"/>
          <w:sz w:val="26"/>
          <w:szCs w:val="26"/>
        </w:rPr>
      </w:pPr>
      <w:r>
        <w:rPr>
          <w:color w:val="FF0000"/>
          <w:spacing w:val="-3"/>
          <w:sz w:val="26"/>
          <w:szCs w:val="26"/>
        </w:rPr>
        <w:tab/>
      </w:r>
      <w:r w:rsidR="00D30926" w:rsidRPr="00D30926">
        <w:rPr>
          <w:color w:val="auto"/>
          <w:kern w:val="1"/>
          <w:sz w:val="26"/>
          <w:szCs w:val="26"/>
        </w:rPr>
        <w:t>Summit Power Brokers</w:t>
      </w:r>
      <w:r w:rsidRPr="00D30926">
        <w:rPr>
          <w:color w:val="auto"/>
          <w:kern w:val="1"/>
          <w:sz w:val="26"/>
          <w:szCs w:val="26"/>
        </w:rPr>
        <w:t xml:space="preserve"> </w:t>
      </w:r>
      <w:r w:rsidRPr="00D30926">
        <w:rPr>
          <w:color w:val="auto"/>
          <w:spacing w:val="-3"/>
          <w:sz w:val="26"/>
          <w:szCs w:val="26"/>
        </w:rPr>
        <w:t xml:space="preserve">has </w:t>
      </w:r>
      <w:r w:rsidRPr="00D30926">
        <w:rPr>
          <w:color w:val="auto"/>
          <w:sz w:val="26"/>
          <w:szCs w:val="26"/>
        </w:rPr>
        <w:t xml:space="preserve">provided </w:t>
      </w:r>
      <w:r w:rsidRPr="00D30926">
        <w:rPr>
          <w:color w:val="auto"/>
          <w:kern w:val="1"/>
          <w:sz w:val="26"/>
          <w:szCs w:val="26"/>
        </w:rPr>
        <w:t>proofs of publication in the Pennsylvania newspapers and proofs of service to the interested parties as required by the Commission.</w:t>
      </w:r>
      <w:r w:rsidR="008C76AA" w:rsidRPr="00D30926">
        <w:rPr>
          <w:color w:val="auto"/>
          <w:kern w:val="1"/>
          <w:sz w:val="26"/>
          <w:szCs w:val="26"/>
        </w:rPr>
        <w:t xml:space="preserve">  </w:t>
      </w:r>
    </w:p>
    <w:p w14:paraId="70D16E8D" w14:textId="77777777" w:rsidR="00D30926" w:rsidRPr="00D30926" w:rsidRDefault="00D30926" w:rsidP="008C76AA">
      <w:pPr>
        <w:tabs>
          <w:tab w:val="left" w:pos="0"/>
        </w:tabs>
        <w:suppressAutoHyphens/>
        <w:spacing w:line="360" w:lineRule="auto"/>
        <w:rPr>
          <w:color w:val="auto"/>
          <w:kern w:val="1"/>
          <w:sz w:val="26"/>
          <w:szCs w:val="26"/>
        </w:rPr>
      </w:pPr>
    </w:p>
    <w:p w14:paraId="3F4AE369" w14:textId="07C1FFEF" w:rsidR="006453B4" w:rsidRPr="00D30926" w:rsidRDefault="006453B4" w:rsidP="008C76AA">
      <w:pPr>
        <w:tabs>
          <w:tab w:val="left" w:pos="0"/>
        </w:tabs>
        <w:suppressAutoHyphens/>
        <w:spacing w:line="360" w:lineRule="auto"/>
        <w:rPr>
          <w:color w:val="auto"/>
          <w:spacing w:val="-3"/>
          <w:kern w:val="1"/>
          <w:sz w:val="26"/>
          <w:szCs w:val="26"/>
        </w:rPr>
      </w:pPr>
      <w:r w:rsidRPr="00D30926">
        <w:rPr>
          <w:color w:val="auto"/>
          <w:spacing w:val="-3"/>
          <w:kern w:val="1"/>
          <w:sz w:val="26"/>
          <w:szCs w:val="26"/>
        </w:rPr>
        <w:t xml:space="preserve">As of </w:t>
      </w:r>
      <w:r w:rsidR="00D30926" w:rsidRPr="00D30926">
        <w:rPr>
          <w:color w:val="auto"/>
          <w:kern w:val="1"/>
          <w:sz w:val="26"/>
          <w:szCs w:val="26"/>
        </w:rPr>
        <w:t>November 9, 2020</w:t>
      </w:r>
      <w:r w:rsidRPr="00D30926">
        <w:rPr>
          <w:color w:val="auto"/>
          <w:kern w:val="1"/>
          <w:sz w:val="26"/>
          <w:szCs w:val="26"/>
        </w:rPr>
        <w:t>,</w:t>
      </w:r>
      <w:r w:rsidRPr="00D30926">
        <w:rPr>
          <w:kern w:val="1"/>
          <w:sz w:val="26"/>
          <w:szCs w:val="26"/>
        </w:rPr>
        <w:t xml:space="preserve"> </w:t>
      </w:r>
      <w:r w:rsidRPr="00D30926">
        <w:rPr>
          <w:color w:val="auto"/>
          <w:spacing w:val="-3"/>
          <w:kern w:val="1"/>
          <w:sz w:val="26"/>
          <w:szCs w:val="26"/>
        </w:rPr>
        <w:t>no protests have been filed.</w:t>
      </w:r>
    </w:p>
    <w:p w14:paraId="3702FC80" w14:textId="77777777" w:rsidR="006453B4" w:rsidRPr="00D30926" w:rsidRDefault="006453B4" w:rsidP="006453B4">
      <w:pPr>
        <w:tabs>
          <w:tab w:val="left" w:pos="0"/>
        </w:tabs>
        <w:suppressAutoHyphens/>
        <w:spacing w:line="360" w:lineRule="auto"/>
        <w:jc w:val="both"/>
        <w:rPr>
          <w:color w:val="auto"/>
          <w:spacing w:val="-3"/>
          <w:kern w:val="1"/>
          <w:sz w:val="26"/>
          <w:szCs w:val="26"/>
        </w:rPr>
      </w:pPr>
    </w:p>
    <w:p w14:paraId="089D8DAD" w14:textId="25F59E19" w:rsidR="006453B4" w:rsidRPr="00620D6E" w:rsidRDefault="006453B4" w:rsidP="006453B4">
      <w:pPr>
        <w:tabs>
          <w:tab w:val="left" w:pos="0"/>
        </w:tabs>
        <w:suppressAutoHyphens/>
        <w:spacing w:line="360" w:lineRule="auto"/>
        <w:rPr>
          <w:color w:val="auto"/>
          <w:spacing w:val="-3"/>
          <w:kern w:val="1"/>
          <w:sz w:val="26"/>
          <w:szCs w:val="26"/>
        </w:rPr>
      </w:pPr>
      <w:r w:rsidRPr="00D30926">
        <w:rPr>
          <w:color w:val="auto"/>
          <w:spacing w:val="-3"/>
          <w:kern w:val="1"/>
          <w:sz w:val="26"/>
          <w:szCs w:val="26"/>
        </w:rPr>
        <w:tab/>
        <w:t xml:space="preserve">We find that </w:t>
      </w:r>
      <w:r w:rsidR="00D30926" w:rsidRPr="00D30926">
        <w:rPr>
          <w:color w:val="auto"/>
          <w:kern w:val="1"/>
          <w:sz w:val="26"/>
          <w:szCs w:val="26"/>
        </w:rPr>
        <w:t>Summit Power Brokers</w:t>
      </w:r>
      <w:r w:rsidRPr="00D30926">
        <w:rPr>
          <w:color w:val="auto"/>
          <w:kern w:val="1"/>
          <w:sz w:val="26"/>
          <w:szCs w:val="26"/>
        </w:rPr>
        <w:t>:</w:t>
      </w:r>
    </w:p>
    <w:p w14:paraId="1F50CACA" w14:textId="77777777" w:rsidR="006453B4" w:rsidRPr="00620D6E" w:rsidRDefault="006453B4" w:rsidP="006453B4">
      <w:pPr>
        <w:suppressAutoHyphens/>
        <w:spacing w:line="360" w:lineRule="auto"/>
        <w:ind w:left="1080" w:hanging="1080"/>
        <w:rPr>
          <w:color w:val="auto"/>
          <w:spacing w:val="-3"/>
          <w:kern w:val="1"/>
          <w:sz w:val="26"/>
          <w:szCs w:val="26"/>
        </w:rPr>
      </w:pPr>
    </w:p>
    <w:p w14:paraId="79806FE9" w14:textId="0FF94983" w:rsidR="006453B4" w:rsidRPr="00620D6E" w:rsidRDefault="006453B4" w:rsidP="006453B4">
      <w:pPr>
        <w:pStyle w:val="BodyTextIndent"/>
        <w:ind w:left="1440" w:hanging="720"/>
        <w:jc w:val="left"/>
        <w:rPr>
          <w:color w:val="auto"/>
          <w:szCs w:val="26"/>
        </w:rPr>
      </w:pPr>
      <w:r>
        <w:rPr>
          <w:color w:val="auto"/>
          <w:szCs w:val="26"/>
        </w:rPr>
        <w:t>1.</w:t>
      </w:r>
      <w:r>
        <w:rPr>
          <w:color w:val="auto"/>
          <w:szCs w:val="26"/>
        </w:rPr>
        <w:tab/>
      </w:r>
      <w:r w:rsidRPr="00620D6E">
        <w:rPr>
          <w:color w:val="auto"/>
          <w:szCs w:val="26"/>
        </w:rPr>
        <w:t>Is fit, willing</w:t>
      </w:r>
      <w:r w:rsidR="000A228C">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4F523741" w14:textId="77777777" w:rsidR="006453B4" w:rsidRPr="00620D6E" w:rsidRDefault="006453B4" w:rsidP="006453B4">
      <w:pPr>
        <w:suppressAutoHyphens/>
        <w:spacing w:line="360" w:lineRule="auto"/>
        <w:ind w:left="1080" w:hanging="1080"/>
        <w:rPr>
          <w:color w:val="auto"/>
          <w:spacing w:val="-3"/>
          <w:kern w:val="1"/>
          <w:sz w:val="26"/>
          <w:szCs w:val="26"/>
        </w:rPr>
      </w:pPr>
    </w:p>
    <w:p w14:paraId="201E8AF6" w14:textId="77777777" w:rsidR="006453B4" w:rsidRPr="00620D6E" w:rsidRDefault="006453B4" w:rsidP="006453B4">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4EC5CABF" w14:textId="77777777" w:rsidR="006453B4" w:rsidRPr="00620D6E" w:rsidRDefault="006453B4" w:rsidP="006453B4">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14FFD0E3" w14:textId="77777777" w:rsidR="006453B4" w:rsidRPr="00620D6E" w:rsidRDefault="006453B4" w:rsidP="006453B4">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34FD6397" w14:textId="77777777" w:rsidR="006453B4" w:rsidRPr="00620D6E" w:rsidRDefault="006453B4" w:rsidP="006453B4">
      <w:pPr>
        <w:tabs>
          <w:tab w:val="left" w:pos="0"/>
          <w:tab w:val="left" w:pos="720"/>
          <w:tab w:val="left" w:pos="1080"/>
          <w:tab w:val="left" w:pos="1440"/>
        </w:tabs>
        <w:suppressAutoHyphens/>
        <w:spacing w:line="360" w:lineRule="auto"/>
        <w:rPr>
          <w:color w:val="auto"/>
          <w:spacing w:val="-3"/>
          <w:kern w:val="1"/>
          <w:sz w:val="26"/>
          <w:szCs w:val="26"/>
        </w:rPr>
      </w:pPr>
    </w:p>
    <w:p w14:paraId="77E26A80" w14:textId="4D823655" w:rsidR="00BA1B7F" w:rsidRDefault="006453B4" w:rsidP="006453B4">
      <w:pPr>
        <w:tabs>
          <w:tab w:val="left" w:pos="0"/>
        </w:tabs>
        <w:suppressAutoHyphens/>
        <w:spacing w:line="360" w:lineRule="auto"/>
        <w:rPr>
          <w:b/>
          <w:color w:val="auto"/>
          <w:spacing w:val="-3"/>
          <w:kern w:val="1"/>
          <w:sz w:val="26"/>
          <w:szCs w:val="26"/>
        </w:rPr>
      </w:pPr>
      <w:r>
        <w:rPr>
          <w:color w:val="auto"/>
          <w:spacing w:val="-3"/>
          <w:kern w:val="1"/>
          <w:sz w:val="26"/>
          <w:szCs w:val="26"/>
        </w:rPr>
        <w:tab/>
      </w: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14:paraId="176B45A8" w14:textId="77777777" w:rsidR="00BA1B7F" w:rsidRDefault="00BA1B7F">
      <w:pPr>
        <w:rPr>
          <w:b/>
          <w:color w:val="auto"/>
          <w:spacing w:val="-3"/>
          <w:kern w:val="1"/>
          <w:sz w:val="26"/>
          <w:szCs w:val="26"/>
        </w:rPr>
      </w:pPr>
      <w:r>
        <w:rPr>
          <w:b/>
          <w:color w:val="auto"/>
          <w:spacing w:val="-3"/>
          <w:kern w:val="1"/>
          <w:sz w:val="26"/>
          <w:szCs w:val="26"/>
        </w:rPr>
        <w:br w:type="page"/>
      </w:r>
    </w:p>
    <w:p w14:paraId="17F68648" w14:textId="77777777" w:rsidR="006453B4" w:rsidRPr="00620D6E" w:rsidRDefault="006453B4" w:rsidP="006453B4">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lastRenderedPageBreak/>
        <w:tab/>
      </w:r>
      <w:r w:rsidRPr="00620D6E">
        <w:rPr>
          <w:b/>
          <w:color w:val="auto"/>
          <w:spacing w:val="-3"/>
          <w:kern w:val="1"/>
          <w:sz w:val="26"/>
          <w:szCs w:val="26"/>
        </w:rPr>
        <w:t>IT IS ORDERED:</w:t>
      </w:r>
    </w:p>
    <w:p w14:paraId="678A305A" w14:textId="77777777" w:rsidR="006453B4" w:rsidRPr="00620D6E" w:rsidRDefault="006453B4" w:rsidP="006453B4">
      <w:pPr>
        <w:tabs>
          <w:tab w:val="left" w:pos="0"/>
        </w:tabs>
        <w:suppressAutoHyphens/>
        <w:spacing w:line="360" w:lineRule="auto"/>
        <w:jc w:val="both"/>
        <w:rPr>
          <w:color w:val="auto"/>
          <w:spacing w:val="-3"/>
          <w:kern w:val="1"/>
          <w:sz w:val="26"/>
          <w:szCs w:val="26"/>
        </w:rPr>
      </w:pPr>
    </w:p>
    <w:p w14:paraId="3B6DCF60" w14:textId="63185C8A" w:rsidR="006453B4" w:rsidRPr="00D30926" w:rsidRDefault="006453B4" w:rsidP="006453B4">
      <w:pPr>
        <w:tabs>
          <w:tab w:val="left" w:pos="108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w:t>
      </w:r>
      <w:r w:rsidRPr="00D30926">
        <w:rPr>
          <w:color w:val="auto"/>
          <w:spacing w:val="-3"/>
          <w:kern w:val="1"/>
          <w:sz w:val="26"/>
          <w:szCs w:val="26"/>
        </w:rPr>
        <w:t xml:space="preserve">of </w:t>
      </w:r>
      <w:r w:rsidR="00D30926" w:rsidRPr="00D30926">
        <w:rPr>
          <w:color w:val="auto"/>
          <w:kern w:val="1"/>
          <w:sz w:val="26"/>
          <w:szCs w:val="26"/>
        </w:rPr>
        <w:t>Summit Power Brokers, LLC dba BrokerCity.Biz</w:t>
      </w:r>
      <w:r w:rsidRPr="00D30926">
        <w:rPr>
          <w:color w:val="auto"/>
          <w:kern w:val="1"/>
          <w:sz w:val="26"/>
          <w:szCs w:val="26"/>
        </w:rPr>
        <w:t xml:space="preserve"> </w:t>
      </w:r>
      <w:r w:rsidRPr="00D30926">
        <w:rPr>
          <w:color w:val="auto"/>
          <w:spacing w:val="-3"/>
          <w:kern w:val="1"/>
          <w:sz w:val="26"/>
          <w:szCs w:val="26"/>
        </w:rPr>
        <w:t>is hereby approved, consistent with this Order.</w:t>
      </w:r>
    </w:p>
    <w:p w14:paraId="7EB9782D" w14:textId="77777777" w:rsidR="006453B4" w:rsidRPr="00D30926" w:rsidRDefault="006453B4" w:rsidP="006453B4">
      <w:pPr>
        <w:tabs>
          <w:tab w:val="left" w:pos="0"/>
        </w:tabs>
        <w:suppressAutoHyphens/>
        <w:spacing w:line="360" w:lineRule="auto"/>
        <w:rPr>
          <w:color w:val="auto"/>
          <w:spacing w:val="-3"/>
          <w:kern w:val="1"/>
          <w:sz w:val="26"/>
          <w:szCs w:val="26"/>
        </w:rPr>
      </w:pPr>
    </w:p>
    <w:p w14:paraId="2C44628A" w14:textId="34BDC18F" w:rsidR="006453B4" w:rsidRPr="00620D6E" w:rsidRDefault="006453B4" w:rsidP="006453B4">
      <w:pPr>
        <w:tabs>
          <w:tab w:val="left" w:pos="1080"/>
        </w:tabs>
        <w:suppressAutoHyphens/>
        <w:spacing w:line="360" w:lineRule="auto"/>
        <w:ind w:firstLine="720"/>
        <w:rPr>
          <w:color w:val="auto"/>
          <w:spacing w:val="-3"/>
          <w:sz w:val="26"/>
          <w:szCs w:val="26"/>
        </w:rPr>
      </w:pPr>
      <w:r w:rsidRPr="00D30926">
        <w:rPr>
          <w:color w:val="auto"/>
          <w:spacing w:val="-3"/>
          <w:kern w:val="1"/>
          <w:sz w:val="26"/>
          <w:szCs w:val="26"/>
        </w:rPr>
        <w:t>2.</w:t>
      </w:r>
      <w:r w:rsidRPr="00D30926">
        <w:rPr>
          <w:color w:val="auto"/>
          <w:spacing w:val="-3"/>
          <w:kern w:val="1"/>
          <w:sz w:val="26"/>
          <w:szCs w:val="26"/>
        </w:rPr>
        <w:tab/>
        <w:t xml:space="preserve">That a license be issued authorizing </w:t>
      </w:r>
      <w:r w:rsidR="00D30926" w:rsidRPr="00D30926">
        <w:rPr>
          <w:color w:val="auto"/>
          <w:kern w:val="1"/>
          <w:sz w:val="26"/>
          <w:szCs w:val="26"/>
        </w:rPr>
        <w:t>Summit Power Brokers, LLC dba BrokerCity.Biz</w:t>
      </w:r>
      <w:r w:rsidRPr="00D30926">
        <w:rPr>
          <w:color w:val="auto"/>
          <w:kern w:val="1"/>
          <w:sz w:val="26"/>
          <w:szCs w:val="26"/>
        </w:rPr>
        <w:t xml:space="preserve"> </w:t>
      </w:r>
      <w:r w:rsidRPr="00D30926">
        <w:rPr>
          <w:color w:val="auto"/>
          <w:spacing w:val="-3"/>
          <w:kern w:val="1"/>
          <w:sz w:val="26"/>
          <w:szCs w:val="26"/>
        </w:rPr>
        <w:t xml:space="preserve">the right to begin to offer, render, furnish or supply natural gas services as a broker/marketer to small commercial (under 6,000 MCF annually), large commercial (6,000 MCF or more annually), industrial, and governmental customers in the natural gas distribution company service territories of </w:t>
      </w:r>
      <w:r w:rsidRPr="00D30926">
        <w:rPr>
          <w:color w:val="auto"/>
          <w:kern w:val="1"/>
          <w:sz w:val="26"/>
          <w:szCs w:val="26"/>
        </w:rPr>
        <w:t xml:space="preserve">Columbia Gas of Pennsylvania, Inc., National Fuel Gas Distribution Corporation, PECO Energy Company, Peoples Natural Gas Company, LLC, Peoples Gas Company, LLC, Philadelphia Gas Works, UGI Utilities, Inc., and Valley Energy, Inc. </w:t>
      </w:r>
      <w:r w:rsidRPr="00D30926">
        <w:rPr>
          <w:color w:val="auto"/>
          <w:spacing w:val="-3"/>
          <w:kern w:val="1"/>
          <w:sz w:val="26"/>
          <w:szCs w:val="26"/>
        </w:rPr>
        <w:t>within the Commonwealth</w:t>
      </w:r>
      <w:r w:rsidRPr="006A1EC0">
        <w:rPr>
          <w:color w:val="auto"/>
          <w:spacing w:val="-3"/>
          <w:kern w:val="1"/>
          <w:sz w:val="26"/>
          <w:szCs w:val="26"/>
        </w:rPr>
        <w:t xml:space="preserve"> of Pennsylvania</w:t>
      </w:r>
      <w:r w:rsidRPr="006A1EC0">
        <w:rPr>
          <w:color w:val="auto"/>
          <w:spacing w:val="-3"/>
          <w:sz w:val="26"/>
          <w:szCs w:val="26"/>
        </w:rPr>
        <w:t>.</w:t>
      </w:r>
    </w:p>
    <w:p w14:paraId="56851C47" w14:textId="4609E3BD" w:rsidR="006453B4" w:rsidRPr="00620D6E" w:rsidRDefault="006453B4" w:rsidP="006453B4">
      <w:pPr>
        <w:tabs>
          <w:tab w:val="left" w:pos="0"/>
        </w:tabs>
        <w:suppressAutoHyphens/>
        <w:spacing w:line="360" w:lineRule="auto"/>
        <w:rPr>
          <w:color w:val="auto"/>
          <w:spacing w:val="-3"/>
          <w:sz w:val="26"/>
          <w:szCs w:val="26"/>
        </w:rPr>
      </w:pPr>
    </w:p>
    <w:p w14:paraId="4B9AA8F5" w14:textId="44FCF10C" w:rsidR="006453B4" w:rsidRPr="00620D6E" w:rsidRDefault="006453B4" w:rsidP="006453B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sz w:val="26"/>
          <w:szCs w:val="26"/>
        </w:rPr>
        <w:t>3.</w:t>
      </w:r>
      <w:r w:rsidRPr="00620D6E">
        <w:rPr>
          <w:color w:val="auto"/>
          <w:spacing w:val="-3"/>
          <w:sz w:val="26"/>
          <w:szCs w:val="26"/>
        </w:rPr>
        <w:tab/>
        <w:t xml:space="preserve">That this proceeding, at Docket No. </w:t>
      </w:r>
      <w:r w:rsidRPr="00A07FFC">
        <w:rPr>
          <w:color w:val="auto"/>
          <w:sz w:val="26"/>
          <w:szCs w:val="26"/>
        </w:rPr>
        <w:t>A-</w:t>
      </w:r>
      <w:r w:rsidR="00D30926">
        <w:rPr>
          <w:color w:val="auto"/>
          <w:sz w:val="26"/>
          <w:szCs w:val="26"/>
        </w:rPr>
        <w:t>2020-3022180</w:t>
      </w:r>
      <w:r>
        <w:rPr>
          <w:color w:val="auto"/>
          <w:sz w:val="26"/>
          <w:szCs w:val="26"/>
        </w:rPr>
        <w:t xml:space="preserve"> </w:t>
      </w:r>
      <w:r w:rsidRPr="00620D6E">
        <w:rPr>
          <w:color w:val="auto"/>
          <w:spacing w:val="-3"/>
          <w:sz w:val="26"/>
          <w:szCs w:val="26"/>
        </w:rPr>
        <w:t>be closed.</w:t>
      </w:r>
    </w:p>
    <w:p w14:paraId="07509EB1" w14:textId="6DC72FB6" w:rsidR="006453B4" w:rsidRPr="00620D6E" w:rsidRDefault="006453B4" w:rsidP="006453B4">
      <w:pPr>
        <w:tabs>
          <w:tab w:val="left" w:pos="0"/>
        </w:tabs>
        <w:suppressAutoHyphens/>
        <w:spacing w:line="360" w:lineRule="auto"/>
        <w:jc w:val="both"/>
        <w:rPr>
          <w:color w:val="auto"/>
          <w:spacing w:val="-3"/>
          <w:kern w:val="1"/>
          <w:sz w:val="26"/>
          <w:szCs w:val="26"/>
        </w:rPr>
      </w:pPr>
    </w:p>
    <w:p w14:paraId="3AE49E0E" w14:textId="0472AC32" w:rsidR="006453B4" w:rsidRPr="00620D6E" w:rsidRDefault="009C60BA" w:rsidP="006453B4">
      <w:pPr>
        <w:tabs>
          <w:tab w:val="left" w:pos="4320"/>
        </w:tabs>
        <w:rPr>
          <w:b/>
          <w:color w:val="auto"/>
          <w:sz w:val="26"/>
          <w:szCs w:val="26"/>
        </w:rPr>
      </w:pPr>
      <w:r>
        <w:rPr>
          <w:noProof/>
        </w:rPr>
        <w:drawing>
          <wp:anchor distT="0" distB="0" distL="114300" distR="114300" simplePos="0" relativeHeight="251659264" behindDoc="1" locked="0" layoutInCell="1" allowOverlap="1" wp14:anchorId="3E19A325" wp14:editId="6825B6B5">
            <wp:simplePos x="0" y="0"/>
            <wp:positionH relativeFrom="column">
              <wp:posOffset>2724150</wp:posOffset>
            </wp:positionH>
            <wp:positionV relativeFrom="paragraph">
              <wp:posOffset>60325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4" w:rsidRPr="00620D6E">
        <w:rPr>
          <w:color w:val="auto"/>
          <w:sz w:val="26"/>
          <w:szCs w:val="26"/>
        </w:rPr>
        <w:tab/>
      </w:r>
      <w:r w:rsidR="006453B4" w:rsidRPr="00620D6E">
        <w:rPr>
          <w:b/>
          <w:color w:val="auto"/>
          <w:sz w:val="26"/>
          <w:szCs w:val="26"/>
        </w:rPr>
        <w:t>BY THE COMMISSION,</w:t>
      </w:r>
    </w:p>
    <w:p w14:paraId="6F9049F0" w14:textId="77777777" w:rsidR="006453B4" w:rsidRPr="00620D6E" w:rsidRDefault="006453B4" w:rsidP="006453B4">
      <w:pPr>
        <w:tabs>
          <w:tab w:val="left" w:pos="4320"/>
        </w:tabs>
        <w:rPr>
          <w:b/>
          <w:color w:val="auto"/>
          <w:sz w:val="26"/>
          <w:szCs w:val="26"/>
        </w:rPr>
      </w:pPr>
    </w:p>
    <w:p w14:paraId="0D7167A3" w14:textId="77777777" w:rsidR="006453B4" w:rsidRPr="00620D6E" w:rsidRDefault="006453B4" w:rsidP="006453B4">
      <w:pPr>
        <w:tabs>
          <w:tab w:val="left" w:pos="4320"/>
        </w:tabs>
        <w:rPr>
          <w:b/>
          <w:color w:val="auto"/>
          <w:sz w:val="26"/>
          <w:szCs w:val="26"/>
        </w:rPr>
      </w:pPr>
    </w:p>
    <w:p w14:paraId="52A19DF9" w14:textId="77777777" w:rsidR="006453B4" w:rsidRPr="00620D6E" w:rsidRDefault="006453B4" w:rsidP="006453B4">
      <w:pPr>
        <w:tabs>
          <w:tab w:val="left" w:pos="4320"/>
        </w:tabs>
        <w:rPr>
          <w:b/>
          <w:color w:val="auto"/>
          <w:sz w:val="26"/>
          <w:szCs w:val="26"/>
        </w:rPr>
      </w:pPr>
    </w:p>
    <w:p w14:paraId="1D36376B" w14:textId="77777777" w:rsidR="006453B4" w:rsidRPr="00620D6E" w:rsidRDefault="006453B4" w:rsidP="006453B4">
      <w:pPr>
        <w:tabs>
          <w:tab w:val="left" w:pos="4320"/>
        </w:tabs>
        <w:rPr>
          <w:color w:val="auto"/>
          <w:sz w:val="26"/>
          <w:szCs w:val="26"/>
        </w:rPr>
      </w:pPr>
      <w:r>
        <w:rPr>
          <w:color w:val="auto"/>
          <w:sz w:val="26"/>
          <w:szCs w:val="26"/>
        </w:rPr>
        <w:tab/>
        <w:t>Rosemary Chiavetta</w:t>
      </w:r>
    </w:p>
    <w:p w14:paraId="43F8D52B" w14:textId="77777777" w:rsidR="006453B4" w:rsidRPr="00620D6E" w:rsidRDefault="006453B4" w:rsidP="006453B4">
      <w:pPr>
        <w:tabs>
          <w:tab w:val="left" w:pos="4320"/>
        </w:tabs>
        <w:rPr>
          <w:color w:val="auto"/>
          <w:sz w:val="26"/>
          <w:szCs w:val="26"/>
        </w:rPr>
      </w:pPr>
      <w:r w:rsidRPr="00620D6E">
        <w:rPr>
          <w:color w:val="auto"/>
          <w:sz w:val="26"/>
          <w:szCs w:val="26"/>
        </w:rPr>
        <w:tab/>
        <w:t>Secretary</w:t>
      </w:r>
    </w:p>
    <w:p w14:paraId="3C16AF88" w14:textId="77777777" w:rsidR="006453B4" w:rsidRPr="00620D6E" w:rsidRDefault="006453B4" w:rsidP="006453B4">
      <w:pPr>
        <w:tabs>
          <w:tab w:val="left" w:pos="4320"/>
        </w:tabs>
        <w:rPr>
          <w:color w:val="auto"/>
          <w:sz w:val="26"/>
          <w:szCs w:val="26"/>
        </w:rPr>
      </w:pPr>
    </w:p>
    <w:p w14:paraId="4D58D73C" w14:textId="77777777" w:rsidR="006453B4" w:rsidRPr="00620D6E" w:rsidRDefault="006453B4" w:rsidP="006453B4">
      <w:pPr>
        <w:tabs>
          <w:tab w:val="left" w:pos="4320"/>
        </w:tabs>
        <w:rPr>
          <w:color w:val="auto"/>
          <w:sz w:val="26"/>
          <w:szCs w:val="26"/>
        </w:rPr>
      </w:pPr>
      <w:r w:rsidRPr="00620D6E">
        <w:rPr>
          <w:color w:val="auto"/>
          <w:sz w:val="26"/>
          <w:szCs w:val="26"/>
        </w:rPr>
        <w:t>(SEAL)</w:t>
      </w:r>
    </w:p>
    <w:p w14:paraId="6446090A" w14:textId="77777777" w:rsidR="006453B4" w:rsidRPr="00620D6E" w:rsidRDefault="006453B4" w:rsidP="006453B4">
      <w:pPr>
        <w:tabs>
          <w:tab w:val="left" w:pos="4320"/>
        </w:tabs>
        <w:rPr>
          <w:color w:val="auto"/>
          <w:sz w:val="26"/>
          <w:szCs w:val="26"/>
        </w:rPr>
      </w:pPr>
    </w:p>
    <w:p w14:paraId="6DD5A237" w14:textId="77777777" w:rsidR="006453B4" w:rsidRPr="00620D6E" w:rsidRDefault="006453B4" w:rsidP="006453B4">
      <w:pPr>
        <w:tabs>
          <w:tab w:val="left" w:pos="4320"/>
        </w:tabs>
        <w:rPr>
          <w:color w:val="auto"/>
          <w:sz w:val="26"/>
          <w:szCs w:val="26"/>
        </w:rPr>
      </w:pPr>
    </w:p>
    <w:p w14:paraId="37BD132A" w14:textId="2C1174E2" w:rsidR="006453B4" w:rsidRPr="00620D6E" w:rsidRDefault="006453B4" w:rsidP="006453B4">
      <w:pPr>
        <w:tabs>
          <w:tab w:val="left" w:pos="4320"/>
        </w:tabs>
        <w:rPr>
          <w:color w:val="auto"/>
          <w:sz w:val="26"/>
          <w:szCs w:val="26"/>
        </w:rPr>
      </w:pPr>
      <w:r w:rsidRPr="00620D6E">
        <w:rPr>
          <w:color w:val="auto"/>
          <w:sz w:val="26"/>
          <w:szCs w:val="26"/>
        </w:rPr>
        <w:t xml:space="preserve">ORDER ADOPTED:  </w:t>
      </w:r>
      <w:r w:rsidR="00D30926">
        <w:rPr>
          <w:color w:val="auto"/>
          <w:kern w:val="1"/>
          <w:sz w:val="26"/>
          <w:szCs w:val="26"/>
        </w:rPr>
        <w:t>November 19, 2020</w:t>
      </w:r>
    </w:p>
    <w:p w14:paraId="6B94FD69" w14:textId="77777777" w:rsidR="006453B4" w:rsidRPr="00620D6E" w:rsidRDefault="006453B4" w:rsidP="006453B4">
      <w:pPr>
        <w:tabs>
          <w:tab w:val="left" w:pos="4320"/>
        </w:tabs>
        <w:rPr>
          <w:color w:val="auto"/>
          <w:sz w:val="26"/>
          <w:szCs w:val="26"/>
        </w:rPr>
      </w:pPr>
    </w:p>
    <w:p w14:paraId="4DCA861A" w14:textId="3F5CCDA7" w:rsidR="006453B4" w:rsidRPr="00F55D81" w:rsidRDefault="006453B4" w:rsidP="006453B4">
      <w:pPr>
        <w:tabs>
          <w:tab w:val="left" w:pos="4320"/>
        </w:tabs>
      </w:pPr>
      <w:r w:rsidRPr="00620D6E">
        <w:rPr>
          <w:color w:val="auto"/>
          <w:sz w:val="26"/>
          <w:szCs w:val="26"/>
        </w:rPr>
        <w:t xml:space="preserve">ORDER ENTERED:  </w:t>
      </w:r>
      <w:r w:rsidR="009C60BA">
        <w:rPr>
          <w:color w:val="auto"/>
          <w:sz w:val="26"/>
          <w:szCs w:val="26"/>
        </w:rPr>
        <w:t>November 19, 2020</w:t>
      </w:r>
    </w:p>
    <w:p w14:paraId="6D876F15" w14:textId="77777777" w:rsidR="00A544A4" w:rsidRPr="006453B4" w:rsidRDefault="00A544A4" w:rsidP="006453B4"/>
    <w:sectPr w:rsidR="00A544A4" w:rsidRPr="006453B4" w:rsidSect="00943BB4">
      <w:footerReference w:type="even" r:id="rId12"/>
      <w:footerReference w:type="default" r:id="rId13"/>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2856" w14:textId="77777777" w:rsidR="00EB4EF9" w:rsidRDefault="00EB4EF9">
      <w:r>
        <w:separator/>
      </w:r>
    </w:p>
  </w:endnote>
  <w:endnote w:type="continuationSeparator" w:id="0">
    <w:p w14:paraId="3EA7669F" w14:textId="77777777" w:rsidR="00EB4EF9" w:rsidRDefault="00EB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2E99"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23A37B"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E347"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14:paraId="0753F576"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8398" w14:textId="77777777" w:rsidR="00EB4EF9" w:rsidRDefault="00EB4EF9">
      <w:r>
        <w:separator/>
      </w:r>
    </w:p>
  </w:footnote>
  <w:footnote w:type="continuationSeparator" w:id="0">
    <w:p w14:paraId="2031185E" w14:textId="77777777" w:rsidR="00EB4EF9" w:rsidRDefault="00EB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28C"/>
    <w:rsid w:val="000A246D"/>
    <w:rsid w:val="000A6198"/>
    <w:rsid w:val="000A711C"/>
    <w:rsid w:val="000B3005"/>
    <w:rsid w:val="000D18C5"/>
    <w:rsid w:val="000D67E4"/>
    <w:rsid w:val="000E028F"/>
    <w:rsid w:val="000E4FDA"/>
    <w:rsid w:val="000E693D"/>
    <w:rsid w:val="000E7F6D"/>
    <w:rsid w:val="000F48D9"/>
    <w:rsid w:val="00102D1E"/>
    <w:rsid w:val="001114AD"/>
    <w:rsid w:val="001177AE"/>
    <w:rsid w:val="00117DBF"/>
    <w:rsid w:val="0012153B"/>
    <w:rsid w:val="0013285F"/>
    <w:rsid w:val="00132D03"/>
    <w:rsid w:val="0013441D"/>
    <w:rsid w:val="00137BB1"/>
    <w:rsid w:val="00145521"/>
    <w:rsid w:val="00153AFD"/>
    <w:rsid w:val="00155F4E"/>
    <w:rsid w:val="00156127"/>
    <w:rsid w:val="0016360B"/>
    <w:rsid w:val="00172E30"/>
    <w:rsid w:val="0017698A"/>
    <w:rsid w:val="0019021F"/>
    <w:rsid w:val="0019739F"/>
    <w:rsid w:val="001A3385"/>
    <w:rsid w:val="001A775C"/>
    <w:rsid w:val="001B3AF0"/>
    <w:rsid w:val="001C5BB3"/>
    <w:rsid w:val="001F03C7"/>
    <w:rsid w:val="001F0696"/>
    <w:rsid w:val="001F1143"/>
    <w:rsid w:val="0020470D"/>
    <w:rsid w:val="0020567E"/>
    <w:rsid w:val="0021203A"/>
    <w:rsid w:val="00220FA5"/>
    <w:rsid w:val="002359B6"/>
    <w:rsid w:val="002366EE"/>
    <w:rsid w:val="00263578"/>
    <w:rsid w:val="00264CB5"/>
    <w:rsid w:val="0026536A"/>
    <w:rsid w:val="002857F7"/>
    <w:rsid w:val="0029540E"/>
    <w:rsid w:val="002B2A14"/>
    <w:rsid w:val="002B6496"/>
    <w:rsid w:val="002C3BC4"/>
    <w:rsid w:val="002C3E9D"/>
    <w:rsid w:val="002C74C3"/>
    <w:rsid w:val="002C7616"/>
    <w:rsid w:val="002D5888"/>
    <w:rsid w:val="002E0720"/>
    <w:rsid w:val="002E17DA"/>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530BE"/>
    <w:rsid w:val="003545D0"/>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724"/>
    <w:rsid w:val="005208A9"/>
    <w:rsid w:val="005270E6"/>
    <w:rsid w:val="00527DB7"/>
    <w:rsid w:val="0053017B"/>
    <w:rsid w:val="00530315"/>
    <w:rsid w:val="0054264D"/>
    <w:rsid w:val="005447C1"/>
    <w:rsid w:val="0055073A"/>
    <w:rsid w:val="005531FE"/>
    <w:rsid w:val="00553638"/>
    <w:rsid w:val="00560CF3"/>
    <w:rsid w:val="0057326C"/>
    <w:rsid w:val="00575938"/>
    <w:rsid w:val="00587C91"/>
    <w:rsid w:val="00590909"/>
    <w:rsid w:val="005A39F9"/>
    <w:rsid w:val="005B621E"/>
    <w:rsid w:val="005B68C8"/>
    <w:rsid w:val="005D2D51"/>
    <w:rsid w:val="005D79AD"/>
    <w:rsid w:val="005E554A"/>
    <w:rsid w:val="005F74C2"/>
    <w:rsid w:val="005F7923"/>
    <w:rsid w:val="005F7F34"/>
    <w:rsid w:val="00610EFC"/>
    <w:rsid w:val="00614374"/>
    <w:rsid w:val="00615385"/>
    <w:rsid w:val="00620D6E"/>
    <w:rsid w:val="00627EFA"/>
    <w:rsid w:val="006303C8"/>
    <w:rsid w:val="00631C7B"/>
    <w:rsid w:val="00632E42"/>
    <w:rsid w:val="00634598"/>
    <w:rsid w:val="006453B4"/>
    <w:rsid w:val="006546C1"/>
    <w:rsid w:val="006602B5"/>
    <w:rsid w:val="006631E2"/>
    <w:rsid w:val="0068109F"/>
    <w:rsid w:val="00692267"/>
    <w:rsid w:val="00695266"/>
    <w:rsid w:val="00695D64"/>
    <w:rsid w:val="00697832"/>
    <w:rsid w:val="006A1EC0"/>
    <w:rsid w:val="006A2146"/>
    <w:rsid w:val="006A2BC5"/>
    <w:rsid w:val="006A433E"/>
    <w:rsid w:val="006B2EDC"/>
    <w:rsid w:val="006C4A91"/>
    <w:rsid w:val="006C6E7F"/>
    <w:rsid w:val="006E12F7"/>
    <w:rsid w:val="006F3032"/>
    <w:rsid w:val="007007DD"/>
    <w:rsid w:val="007020B3"/>
    <w:rsid w:val="007132A5"/>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B48C4"/>
    <w:rsid w:val="007E430E"/>
    <w:rsid w:val="007F12BF"/>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831BD"/>
    <w:rsid w:val="008964D9"/>
    <w:rsid w:val="008A09D8"/>
    <w:rsid w:val="008C02A9"/>
    <w:rsid w:val="008C66C4"/>
    <w:rsid w:val="008C76AA"/>
    <w:rsid w:val="008D0D95"/>
    <w:rsid w:val="008E3B50"/>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B1E61"/>
    <w:rsid w:val="009C3C7C"/>
    <w:rsid w:val="009C49AF"/>
    <w:rsid w:val="009C60BA"/>
    <w:rsid w:val="009C70CC"/>
    <w:rsid w:val="009D1E24"/>
    <w:rsid w:val="009D21FE"/>
    <w:rsid w:val="009D279E"/>
    <w:rsid w:val="009D4583"/>
    <w:rsid w:val="009D4F12"/>
    <w:rsid w:val="009E6868"/>
    <w:rsid w:val="009E73C2"/>
    <w:rsid w:val="009F0612"/>
    <w:rsid w:val="009F6482"/>
    <w:rsid w:val="00A001DA"/>
    <w:rsid w:val="00A00E1B"/>
    <w:rsid w:val="00A0299E"/>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E1512"/>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09FE"/>
    <w:rsid w:val="00B97957"/>
    <w:rsid w:val="00BA1B7F"/>
    <w:rsid w:val="00BA7E22"/>
    <w:rsid w:val="00BB0A03"/>
    <w:rsid w:val="00BB7C50"/>
    <w:rsid w:val="00BD2334"/>
    <w:rsid w:val="00BD3948"/>
    <w:rsid w:val="00BD4622"/>
    <w:rsid w:val="00BD6AA1"/>
    <w:rsid w:val="00BF1E68"/>
    <w:rsid w:val="00BF31D9"/>
    <w:rsid w:val="00BF643E"/>
    <w:rsid w:val="00C05EBB"/>
    <w:rsid w:val="00C103CC"/>
    <w:rsid w:val="00C10A53"/>
    <w:rsid w:val="00C14F1D"/>
    <w:rsid w:val="00C2257A"/>
    <w:rsid w:val="00C24F05"/>
    <w:rsid w:val="00C31471"/>
    <w:rsid w:val="00C40973"/>
    <w:rsid w:val="00C54066"/>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187B"/>
    <w:rsid w:val="00CF5945"/>
    <w:rsid w:val="00CF6375"/>
    <w:rsid w:val="00D03128"/>
    <w:rsid w:val="00D06FBF"/>
    <w:rsid w:val="00D11B1C"/>
    <w:rsid w:val="00D24952"/>
    <w:rsid w:val="00D30926"/>
    <w:rsid w:val="00D320F8"/>
    <w:rsid w:val="00D32252"/>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31020"/>
    <w:rsid w:val="00E56804"/>
    <w:rsid w:val="00E5698F"/>
    <w:rsid w:val="00E65CFC"/>
    <w:rsid w:val="00E75706"/>
    <w:rsid w:val="00E872EA"/>
    <w:rsid w:val="00E90136"/>
    <w:rsid w:val="00E914D9"/>
    <w:rsid w:val="00E93202"/>
    <w:rsid w:val="00E968AE"/>
    <w:rsid w:val="00EA0BFE"/>
    <w:rsid w:val="00EA3719"/>
    <w:rsid w:val="00EB4EF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477F5"/>
    <w:rsid w:val="00F510F4"/>
    <w:rsid w:val="00F5185D"/>
    <w:rsid w:val="00F5269C"/>
    <w:rsid w:val="00F536C3"/>
    <w:rsid w:val="00F55D81"/>
    <w:rsid w:val="00F64354"/>
    <w:rsid w:val="00F66F07"/>
    <w:rsid w:val="00F67327"/>
    <w:rsid w:val="00F70337"/>
    <w:rsid w:val="00F75D85"/>
    <w:rsid w:val="00F877F6"/>
    <w:rsid w:val="00F9514D"/>
    <w:rsid w:val="00FA5766"/>
    <w:rsid w:val="00FB0E83"/>
    <w:rsid w:val="00FC1746"/>
    <w:rsid w:val="00FC1B12"/>
    <w:rsid w:val="00FC51BD"/>
    <w:rsid w:val="00FC6034"/>
    <w:rsid w:val="00FE72A6"/>
    <w:rsid w:val="00FF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57617"/>
  <w15:chartTrackingRefBased/>
  <w15:docId w15:val="{A061E779-F4DA-43F8-9411-DAF77AB1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 w:id="203707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4CF70-3434-4FC4-83D0-721D7D92FDC9}">
  <ds:schemaRefs>
    <ds:schemaRef ds:uri="http://schemas.microsoft.com/sharepoint/v3/contenttype/forms"/>
  </ds:schemaRefs>
</ds:datastoreItem>
</file>

<file path=customXml/itemProps2.xml><?xml version="1.0" encoding="utf-8"?>
<ds:datastoreItem xmlns:ds="http://schemas.openxmlformats.org/officeDocument/2006/customXml" ds:itemID="{5259E9FF-8351-41E8-9CA5-8FA89D7E5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64DA6-E1BF-4C32-8E85-5F402B8BDE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43A66B-6A45-4598-9468-472F022A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2020-11-19T16:40:00Z</dcterms:created>
  <dcterms:modified xsi:type="dcterms:W3CDTF">2020-11-19T16:40:00Z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