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87344" w14:textId="5F67C989" w:rsidR="00FE7D0A" w:rsidRPr="00EC6B2B" w:rsidRDefault="00FE7D0A" w:rsidP="00231EC0">
      <w:pPr>
        <w:pStyle w:val="Title"/>
      </w:pPr>
      <w:r w:rsidRPr="00EC6B2B">
        <w:t>PENNSYLVANIA</w:t>
      </w:r>
    </w:p>
    <w:p w14:paraId="244AF057" w14:textId="77777777" w:rsidR="00FE7D0A" w:rsidRPr="00EC6B2B" w:rsidRDefault="00FE7D0A" w:rsidP="00231EC0">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PUBLIC UTILITY COMMISSION</w:t>
      </w:r>
    </w:p>
    <w:p w14:paraId="69F2FE03" w14:textId="3F3EB1A2" w:rsidR="00FE7D0A" w:rsidRPr="00EC6B2B" w:rsidRDefault="00FE7D0A" w:rsidP="00231EC0">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 xml:space="preserve">Harrisburg, PA </w:t>
      </w:r>
      <w:r w:rsidR="001F57DA">
        <w:rPr>
          <w:rFonts w:ascii="Times New Roman" w:eastAsia="Times New Roman" w:hAnsi="Times New Roman" w:cs="Times New Roman"/>
          <w:b/>
          <w:sz w:val="26"/>
          <w:szCs w:val="26"/>
        </w:rPr>
        <w:t>17120</w:t>
      </w:r>
    </w:p>
    <w:p w14:paraId="2A07B313" w14:textId="77777777" w:rsidR="00FE7D0A" w:rsidRPr="00EC6B2B" w:rsidRDefault="00FE7D0A" w:rsidP="00231EC0">
      <w:pPr>
        <w:tabs>
          <w:tab w:val="left" w:pos="-720"/>
        </w:tabs>
        <w:suppressAutoHyphens/>
        <w:spacing w:after="0" w:line="240" w:lineRule="auto"/>
        <w:contextualSpacing/>
        <w:rPr>
          <w:rFonts w:ascii="Times New Roman" w:eastAsia="Times New Roman" w:hAnsi="Times New Roman" w:cs="Times New Roman"/>
          <w:b/>
          <w:sz w:val="26"/>
          <w:szCs w:val="26"/>
        </w:rPr>
      </w:pPr>
    </w:p>
    <w:p w14:paraId="046DAEA8" w14:textId="77777777" w:rsidR="00BE42F7" w:rsidRPr="00EC6B2B" w:rsidRDefault="00BE42F7" w:rsidP="00231EC0">
      <w:pPr>
        <w:tabs>
          <w:tab w:val="right" w:pos="9360"/>
        </w:tabs>
        <w:suppressAutoHyphens/>
        <w:spacing w:after="0" w:line="240" w:lineRule="auto"/>
        <w:contextualSpacing/>
        <w:rPr>
          <w:rFonts w:ascii="Times New Roman" w:eastAsia="Times New Roman" w:hAnsi="Times New Roman" w:cs="Times New Roman"/>
          <w:sz w:val="26"/>
          <w:szCs w:val="26"/>
        </w:rPr>
      </w:pPr>
    </w:p>
    <w:p w14:paraId="7ED212D5" w14:textId="5DFCF36A" w:rsidR="003323DA" w:rsidRPr="00EC6B2B" w:rsidRDefault="00FE7D0A" w:rsidP="00231EC0">
      <w:pPr>
        <w:tabs>
          <w:tab w:val="right" w:pos="9360"/>
        </w:tabs>
        <w:suppressAutoHyphens/>
        <w:spacing w:after="0" w:line="240" w:lineRule="auto"/>
        <w:contextualSpacing/>
        <w:jc w:val="right"/>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Public Meeting held </w:t>
      </w:r>
      <w:r w:rsidR="009D591D">
        <w:rPr>
          <w:rFonts w:ascii="Times New Roman" w:eastAsia="Times New Roman" w:hAnsi="Times New Roman" w:cs="Times New Roman"/>
          <w:sz w:val="26"/>
          <w:szCs w:val="26"/>
        </w:rPr>
        <w:t>November 19</w:t>
      </w:r>
      <w:r w:rsidR="00634F2B" w:rsidRPr="00EC6B2B">
        <w:rPr>
          <w:rFonts w:ascii="Times New Roman" w:eastAsia="Times New Roman" w:hAnsi="Times New Roman" w:cs="Times New Roman"/>
          <w:sz w:val="26"/>
          <w:szCs w:val="26"/>
        </w:rPr>
        <w:t xml:space="preserve">, </w:t>
      </w:r>
      <w:r w:rsidR="00BE42F7" w:rsidRPr="00EC6B2B">
        <w:rPr>
          <w:rFonts w:ascii="Times New Roman" w:eastAsia="Times New Roman" w:hAnsi="Times New Roman" w:cs="Times New Roman"/>
          <w:sz w:val="26"/>
          <w:szCs w:val="26"/>
        </w:rPr>
        <w:t>20</w:t>
      </w:r>
      <w:r w:rsidR="001F57DA">
        <w:rPr>
          <w:rFonts w:ascii="Times New Roman" w:eastAsia="Times New Roman" w:hAnsi="Times New Roman" w:cs="Times New Roman"/>
          <w:sz w:val="26"/>
          <w:szCs w:val="26"/>
        </w:rPr>
        <w:t>20</w:t>
      </w:r>
    </w:p>
    <w:p w14:paraId="3CE9EE61" w14:textId="2405734E" w:rsidR="00BE42F7" w:rsidRDefault="00BE42F7" w:rsidP="00231EC0">
      <w:pPr>
        <w:tabs>
          <w:tab w:val="right" w:pos="9360"/>
        </w:tabs>
        <w:suppressAutoHyphens/>
        <w:spacing w:after="0" w:line="240" w:lineRule="auto"/>
        <w:contextualSpacing/>
        <w:rPr>
          <w:rFonts w:ascii="Times New Roman" w:eastAsia="Times New Roman" w:hAnsi="Times New Roman" w:cs="Times New Roman"/>
          <w:sz w:val="26"/>
          <w:szCs w:val="26"/>
        </w:rPr>
      </w:pPr>
    </w:p>
    <w:p w14:paraId="002533CF" w14:textId="77777777" w:rsidR="008B499F" w:rsidRPr="00EC6B2B" w:rsidRDefault="008B499F" w:rsidP="00231EC0">
      <w:pPr>
        <w:tabs>
          <w:tab w:val="right" w:pos="9360"/>
        </w:tabs>
        <w:suppressAutoHyphens/>
        <w:spacing w:after="0" w:line="240" w:lineRule="auto"/>
        <w:contextualSpacing/>
        <w:rPr>
          <w:rFonts w:ascii="Times New Roman" w:eastAsia="Times New Roman" w:hAnsi="Times New Roman" w:cs="Times New Roman"/>
          <w:sz w:val="26"/>
          <w:szCs w:val="26"/>
        </w:rPr>
      </w:pPr>
    </w:p>
    <w:p w14:paraId="756AC212" w14:textId="77777777" w:rsidR="00FE7D0A" w:rsidRPr="00EC6B2B" w:rsidRDefault="00FE7D0A" w:rsidP="00231EC0">
      <w:pPr>
        <w:tabs>
          <w:tab w:val="left" w:pos="-720"/>
        </w:tabs>
        <w:suppressAutoHyphens/>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Commissioners Present:</w:t>
      </w:r>
    </w:p>
    <w:p w14:paraId="1BA42DA5" w14:textId="77777777" w:rsidR="00FE7D0A" w:rsidRPr="00EC6B2B" w:rsidRDefault="00FE7D0A" w:rsidP="00231EC0">
      <w:pPr>
        <w:tabs>
          <w:tab w:val="left" w:pos="-720"/>
        </w:tabs>
        <w:suppressAutoHyphens/>
        <w:spacing w:after="0" w:line="240" w:lineRule="auto"/>
        <w:contextualSpacing/>
        <w:rPr>
          <w:rFonts w:ascii="Times New Roman" w:eastAsia="Times New Roman" w:hAnsi="Times New Roman" w:cs="Times New Roman"/>
          <w:sz w:val="26"/>
          <w:szCs w:val="26"/>
        </w:rPr>
      </w:pPr>
    </w:p>
    <w:p w14:paraId="0477C539" w14:textId="164C1B54" w:rsidR="00B016BE" w:rsidRPr="00EC6B2B" w:rsidRDefault="005114C3" w:rsidP="00231EC0">
      <w:pPr>
        <w:tabs>
          <w:tab w:val="left" w:pos="-720"/>
        </w:tabs>
        <w:spacing w:after="0" w:line="240" w:lineRule="auto"/>
        <w:ind w:left="720"/>
        <w:contextualSpacing/>
        <w:rPr>
          <w:rFonts w:ascii="Times New Roman" w:hAnsi="Times New Roman" w:cs="Times New Roman"/>
          <w:sz w:val="26"/>
          <w:szCs w:val="26"/>
        </w:rPr>
      </w:pPr>
      <w:r w:rsidRPr="00EC6B2B">
        <w:rPr>
          <w:rFonts w:ascii="Times New Roman" w:hAnsi="Times New Roman"/>
          <w:sz w:val="26"/>
          <w:szCs w:val="26"/>
        </w:rPr>
        <w:t>Gladys Brown Dutrieuille, Chairman</w:t>
      </w:r>
    </w:p>
    <w:p w14:paraId="01D5CA9E" w14:textId="77777777" w:rsidR="00B016BE" w:rsidRPr="00EC6B2B" w:rsidRDefault="00B016BE" w:rsidP="00231EC0">
      <w:pPr>
        <w:tabs>
          <w:tab w:val="left" w:pos="-720"/>
        </w:tabs>
        <w:spacing w:after="0" w:line="240" w:lineRule="auto"/>
        <w:ind w:left="720"/>
        <w:contextualSpacing/>
        <w:rPr>
          <w:rFonts w:ascii="Times New Roman" w:hAnsi="Times New Roman" w:cs="Times New Roman"/>
          <w:sz w:val="26"/>
          <w:szCs w:val="26"/>
        </w:rPr>
      </w:pPr>
      <w:r w:rsidRPr="00EC6B2B">
        <w:rPr>
          <w:rFonts w:ascii="Times New Roman" w:hAnsi="Times New Roman" w:cs="Times New Roman"/>
          <w:sz w:val="26"/>
          <w:szCs w:val="26"/>
        </w:rPr>
        <w:t>David W. Sweet, Vice Chairman</w:t>
      </w:r>
    </w:p>
    <w:p w14:paraId="17C4FA27" w14:textId="202841C5" w:rsidR="00B016BE" w:rsidRDefault="00B016BE" w:rsidP="00231EC0">
      <w:pPr>
        <w:tabs>
          <w:tab w:val="left" w:pos="-720"/>
        </w:tabs>
        <w:spacing w:after="0" w:line="240" w:lineRule="auto"/>
        <w:ind w:left="720"/>
        <w:contextualSpacing/>
        <w:rPr>
          <w:rFonts w:ascii="Times New Roman" w:hAnsi="Times New Roman" w:cs="Times New Roman"/>
          <w:sz w:val="26"/>
          <w:szCs w:val="26"/>
        </w:rPr>
      </w:pPr>
      <w:r w:rsidRPr="00EC6B2B">
        <w:rPr>
          <w:rFonts w:ascii="Times New Roman" w:hAnsi="Times New Roman" w:cs="Times New Roman"/>
          <w:sz w:val="26"/>
          <w:szCs w:val="26"/>
        </w:rPr>
        <w:t>John F. Coleman, Jr.</w:t>
      </w:r>
    </w:p>
    <w:p w14:paraId="4F0D636D" w14:textId="3067ABA2" w:rsidR="005C03C5" w:rsidRPr="00041603" w:rsidRDefault="001F57DA" w:rsidP="00041603">
      <w:pPr>
        <w:tabs>
          <w:tab w:val="left" w:pos="-720"/>
        </w:tabs>
        <w:spacing w:after="0" w:line="240" w:lineRule="auto"/>
        <w:ind w:left="720"/>
        <w:contextualSpacing/>
        <w:rPr>
          <w:rFonts w:ascii="Times New Roman" w:hAnsi="Times New Roman" w:cs="Times New Roman"/>
          <w:sz w:val="26"/>
          <w:szCs w:val="26"/>
        </w:rPr>
      </w:pPr>
      <w:r>
        <w:rPr>
          <w:rFonts w:ascii="Times New Roman" w:hAnsi="Times New Roman" w:cs="Times New Roman"/>
          <w:sz w:val="26"/>
          <w:szCs w:val="26"/>
        </w:rPr>
        <w:t>Ralph V. Yanora</w:t>
      </w:r>
    </w:p>
    <w:p w14:paraId="4D25DFF2" w14:textId="2E412FB7" w:rsidR="003323DA" w:rsidRDefault="003323DA" w:rsidP="00231EC0">
      <w:pPr>
        <w:tabs>
          <w:tab w:val="left" w:pos="-720"/>
        </w:tabs>
        <w:suppressAutoHyphens/>
        <w:spacing w:after="0" w:line="240" w:lineRule="auto"/>
        <w:contextualSpacing/>
        <w:rPr>
          <w:rFonts w:ascii="Times New Roman" w:eastAsia="Times New Roman" w:hAnsi="Times New Roman" w:cs="Times New Roman"/>
          <w:sz w:val="26"/>
          <w:szCs w:val="26"/>
        </w:rPr>
      </w:pPr>
    </w:p>
    <w:p w14:paraId="15D05D12" w14:textId="77777777" w:rsidR="008B499F" w:rsidRPr="00EC6B2B" w:rsidRDefault="008B499F" w:rsidP="00231EC0">
      <w:pPr>
        <w:tabs>
          <w:tab w:val="left" w:pos="-720"/>
        </w:tabs>
        <w:suppressAutoHyphens/>
        <w:spacing w:after="0" w:line="240" w:lineRule="auto"/>
        <w:contextualSpacing/>
        <w:rPr>
          <w:rFonts w:ascii="Times New Roman" w:eastAsia="Times New Roman" w:hAnsi="Times New Roman" w:cs="Times New Roman"/>
          <w:sz w:val="26"/>
          <w:szCs w:val="26"/>
        </w:rPr>
      </w:pPr>
    </w:p>
    <w:p w14:paraId="410D227A" w14:textId="493F6591" w:rsidR="00CF35FF" w:rsidRPr="00EC6B2B" w:rsidRDefault="00807596" w:rsidP="00231EC0">
      <w:pPr>
        <w:spacing w:after="0" w:line="240" w:lineRule="auto"/>
        <w:contextualSpacing/>
        <w:rPr>
          <w:rFonts w:ascii="Times New Roman" w:eastAsia="Times New Roman" w:hAnsi="Times New Roman" w:cs="Times New Roman"/>
          <w:sz w:val="26"/>
          <w:szCs w:val="26"/>
        </w:rPr>
      </w:pPr>
      <w:bookmarkStart w:id="0" w:name="_Hlk4595117"/>
      <w:r>
        <w:rPr>
          <w:rFonts w:ascii="Times New Roman" w:eastAsia="Times New Roman" w:hAnsi="Times New Roman" w:cs="Times New Roman"/>
          <w:sz w:val="26"/>
          <w:szCs w:val="26"/>
        </w:rPr>
        <w:t>Eileen Walden</w:t>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t xml:space="preserve">     F-201</w:t>
      </w:r>
      <w:r w:rsidR="00A00DDB">
        <w:rPr>
          <w:rFonts w:ascii="Times New Roman" w:eastAsia="Times New Roman" w:hAnsi="Times New Roman" w:cs="Times New Roman"/>
          <w:sz w:val="26"/>
          <w:szCs w:val="26"/>
        </w:rPr>
        <w:t>9</w:t>
      </w:r>
      <w:r w:rsidR="00EC6B2B" w:rsidRPr="00EC6B2B">
        <w:rPr>
          <w:rFonts w:ascii="Times New Roman" w:eastAsia="Times New Roman" w:hAnsi="Times New Roman" w:cs="Times New Roman"/>
          <w:sz w:val="26"/>
          <w:szCs w:val="26"/>
        </w:rPr>
        <w:t>-</w:t>
      </w:r>
      <w:r w:rsidR="00A00DDB">
        <w:rPr>
          <w:rFonts w:ascii="Times New Roman" w:eastAsia="Times New Roman" w:hAnsi="Times New Roman" w:cs="Times New Roman"/>
          <w:sz w:val="26"/>
          <w:szCs w:val="26"/>
        </w:rPr>
        <w:t>3011507</w:t>
      </w:r>
    </w:p>
    <w:p w14:paraId="37A444E5" w14:textId="4BE8EC15" w:rsidR="00FE7D0A" w:rsidRPr="00EC6B2B" w:rsidRDefault="00FE7D0A" w:rsidP="00231EC0">
      <w:pPr>
        <w:spacing w:after="0" w:line="240" w:lineRule="auto"/>
        <w:contextualSpacing/>
        <w:rPr>
          <w:rFonts w:ascii="Times New Roman" w:eastAsia="Times New Roman" w:hAnsi="Times New Roman" w:cs="Times New Roman"/>
          <w:sz w:val="26"/>
          <w:szCs w:val="26"/>
        </w:rPr>
      </w:pPr>
    </w:p>
    <w:p w14:paraId="33F3DC09" w14:textId="3F88C183" w:rsidR="00B016BE" w:rsidRPr="00EC6B2B" w:rsidRDefault="00352371" w:rsidP="00231EC0">
      <w:pPr>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ab/>
        <w:t>v.</w:t>
      </w:r>
    </w:p>
    <w:p w14:paraId="2D4D0CC1" w14:textId="77777777" w:rsidR="00483FC3" w:rsidRPr="00EC6B2B" w:rsidRDefault="00483FC3" w:rsidP="00231EC0">
      <w:pPr>
        <w:spacing w:after="0" w:line="240" w:lineRule="auto"/>
        <w:contextualSpacing/>
        <w:rPr>
          <w:rFonts w:ascii="Times New Roman" w:eastAsia="Times New Roman" w:hAnsi="Times New Roman" w:cs="Times New Roman"/>
          <w:sz w:val="26"/>
          <w:szCs w:val="26"/>
        </w:rPr>
      </w:pPr>
    </w:p>
    <w:p w14:paraId="7FEF0686" w14:textId="00E638FD" w:rsidR="00352371" w:rsidRPr="00EC6B2B" w:rsidRDefault="00CF35FF" w:rsidP="00231EC0">
      <w:pPr>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PECO Energy Company</w:t>
      </w:r>
    </w:p>
    <w:bookmarkEnd w:id="0"/>
    <w:p w14:paraId="1ADE01C4" w14:textId="14302445" w:rsidR="005C03C5" w:rsidRDefault="005C03C5" w:rsidP="00231EC0">
      <w:pPr>
        <w:spacing w:after="0" w:line="240" w:lineRule="auto"/>
        <w:contextualSpacing/>
        <w:rPr>
          <w:rFonts w:ascii="Times New Roman" w:eastAsia="Times New Roman" w:hAnsi="Times New Roman" w:cs="Times New Roman"/>
          <w:sz w:val="26"/>
          <w:szCs w:val="26"/>
        </w:rPr>
      </w:pPr>
    </w:p>
    <w:p w14:paraId="15EC2A4F" w14:textId="77777777" w:rsidR="00041603" w:rsidRPr="00EC6B2B" w:rsidRDefault="00041603" w:rsidP="00231EC0">
      <w:pPr>
        <w:spacing w:after="0" w:line="240" w:lineRule="auto"/>
        <w:contextualSpacing/>
        <w:rPr>
          <w:rFonts w:ascii="Times New Roman" w:eastAsia="Times New Roman" w:hAnsi="Times New Roman" w:cs="Times New Roman"/>
          <w:sz w:val="26"/>
          <w:szCs w:val="26"/>
        </w:rPr>
      </w:pPr>
    </w:p>
    <w:p w14:paraId="5D60DB27" w14:textId="77777777" w:rsidR="00FE7D0A" w:rsidRPr="00EC6B2B" w:rsidRDefault="00B016BE" w:rsidP="00231EC0">
      <w:pPr>
        <w:spacing w:after="0" w:line="240" w:lineRule="auto"/>
        <w:contextualSpacing/>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O</w:t>
      </w:r>
      <w:r w:rsidR="00FE7D0A" w:rsidRPr="00EC6B2B">
        <w:rPr>
          <w:rFonts w:ascii="Times New Roman" w:eastAsia="Times New Roman" w:hAnsi="Times New Roman" w:cs="Times New Roman"/>
          <w:b/>
          <w:sz w:val="26"/>
          <w:szCs w:val="26"/>
        </w:rPr>
        <w:t>PINION AND ORDER</w:t>
      </w:r>
    </w:p>
    <w:p w14:paraId="035087E6" w14:textId="437A41CB" w:rsidR="007B4F44" w:rsidRDefault="007B4F44" w:rsidP="00231EC0">
      <w:pPr>
        <w:spacing w:after="0" w:line="240" w:lineRule="auto"/>
        <w:contextualSpacing/>
        <w:rPr>
          <w:rFonts w:ascii="Times New Roman" w:eastAsia="Times New Roman" w:hAnsi="Times New Roman" w:cs="Times New Roman"/>
          <w:sz w:val="26"/>
          <w:szCs w:val="26"/>
        </w:rPr>
      </w:pPr>
    </w:p>
    <w:p w14:paraId="443AEE47" w14:textId="77777777" w:rsidR="007B4F44" w:rsidRPr="00EC6B2B" w:rsidRDefault="007B4F44" w:rsidP="00231EC0">
      <w:pPr>
        <w:spacing w:after="0" w:line="240" w:lineRule="auto"/>
        <w:contextualSpacing/>
        <w:rPr>
          <w:rFonts w:ascii="Times New Roman" w:eastAsia="Times New Roman" w:hAnsi="Times New Roman" w:cs="Times New Roman"/>
          <w:sz w:val="26"/>
          <w:szCs w:val="26"/>
        </w:rPr>
      </w:pPr>
    </w:p>
    <w:p w14:paraId="11DCE08C" w14:textId="77777777" w:rsidR="00FE7D0A" w:rsidRPr="00EC6B2B" w:rsidRDefault="00FE7D0A" w:rsidP="00231EC0">
      <w:pPr>
        <w:tabs>
          <w:tab w:val="left" w:pos="-720"/>
        </w:tabs>
        <w:suppressAutoHyphens/>
        <w:spacing w:after="12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b/>
          <w:sz w:val="26"/>
          <w:szCs w:val="26"/>
        </w:rPr>
        <w:t>BY THE COMMISSION:</w:t>
      </w:r>
    </w:p>
    <w:p w14:paraId="619F08A4" w14:textId="77777777" w:rsidR="00FE7D0A" w:rsidRPr="00EC6B2B" w:rsidRDefault="00FE7D0A" w:rsidP="00D10209">
      <w:pPr>
        <w:tabs>
          <w:tab w:val="left" w:pos="-720"/>
        </w:tabs>
        <w:suppressAutoHyphens/>
        <w:spacing w:after="0" w:line="360" w:lineRule="auto"/>
        <w:ind w:firstLine="1440"/>
        <w:contextualSpacing/>
        <w:rPr>
          <w:rFonts w:ascii="Times New Roman" w:eastAsia="Times New Roman" w:hAnsi="Times New Roman" w:cs="Times New Roman"/>
          <w:sz w:val="26"/>
          <w:szCs w:val="26"/>
        </w:rPr>
      </w:pPr>
    </w:p>
    <w:p w14:paraId="2D1B54BF" w14:textId="45881032" w:rsidR="00FE7D0A" w:rsidRPr="00410DDC" w:rsidRDefault="00FE7D0A" w:rsidP="00D10209">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Before the Pennsylvania Public Utility Commission (Commission) for consideration and disposition </w:t>
      </w:r>
      <w:r w:rsidR="00CF35FF" w:rsidRPr="00EC6B2B">
        <w:rPr>
          <w:rFonts w:ascii="Times New Roman" w:eastAsia="Times New Roman" w:hAnsi="Times New Roman" w:cs="Times New Roman"/>
          <w:sz w:val="26"/>
          <w:szCs w:val="26"/>
        </w:rPr>
        <w:t xml:space="preserve">are the Exceptions </w:t>
      </w:r>
      <w:r w:rsidR="008B55CB" w:rsidRPr="00EC6B2B">
        <w:rPr>
          <w:rFonts w:ascii="Times New Roman" w:eastAsia="Times New Roman" w:hAnsi="Times New Roman" w:cs="Times New Roman"/>
          <w:sz w:val="26"/>
          <w:szCs w:val="26"/>
        </w:rPr>
        <w:t>f</w:t>
      </w:r>
      <w:r w:rsidRPr="00EC6B2B">
        <w:rPr>
          <w:rFonts w:ascii="Times New Roman" w:eastAsia="Times New Roman" w:hAnsi="Times New Roman" w:cs="Times New Roman"/>
          <w:sz w:val="26"/>
          <w:szCs w:val="26"/>
        </w:rPr>
        <w:t xml:space="preserve">iled by </w:t>
      </w:r>
      <w:r w:rsidR="00A62BFE">
        <w:rPr>
          <w:rFonts w:ascii="Times New Roman" w:eastAsia="Times New Roman" w:hAnsi="Times New Roman" w:cs="Times New Roman"/>
          <w:sz w:val="26"/>
          <w:szCs w:val="26"/>
        </w:rPr>
        <w:t>Eileen Walden</w:t>
      </w:r>
      <w:r w:rsidR="00CF35FF" w:rsidRPr="00EC6B2B">
        <w:rPr>
          <w:rFonts w:ascii="Times New Roman" w:eastAsia="Times New Roman" w:hAnsi="Times New Roman" w:cs="Times New Roman"/>
          <w:sz w:val="26"/>
          <w:szCs w:val="26"/>
        </w:rPr>
        <w:t xml:space="preserve"> (Complainant</w:t>
      </w:r>
      <w:r w:rsidR="00D6379F">
        <w:rPr>
          <w:rFonts w:ascii="Times New Roman" w:eastAsia="Times New Roman" w:hAnsi="Times New Roman" w:cs="Times New Roman"/>
          <w:sz w:val="26"/>
          <w:szCs w:val="26"/>
        </w:rPr>
        <w:t xml:space="preserve"> or Ms. Walden</w:t>
      </w:r>
      <w:r w:rsidR="00996BAF">
        <w:rPr>
          <w:rFonts w:ascii="Times New Roman" w:eastAsia="Times New Roman" w:hAnsi="Times New Roman" w:cs="Times New Roman"/>
          <w:sz w:val="26"/>
          <w:szCs w:val="26"/>
        </w:rPr>
        <w:t>)</w:t>
      </w:r>
      <w:r w:rsidR="00F313CD">
        <w:rPr>
          <w:rFonts w:ascii="Times New Roman" w:eastAsia="Times New Roman" w:hAnsi="Times New Roman" w:cs="Times New Roman"/>
          <w:sz w:val="26"/>
          <w:szCs w:val="26"/>
        </w:rPr>
        <w:t>,</w:t>
      </w:r>
      <w:r w:rsidR="00CF35FF" w:rsidRPr="00EC6B2B">
        <w:rPr>
          <w:rFonts w:ascii="Times New Roman" w:eastAsia="Times New Roman" w:hAnsi="Times New Roman" w:cs="Times New Roman"/>
          <w:sz w:val="26"/>
          <w:szCs w:val="26"/>
        </w:rPr>
        <w:t xml:space="preserve"> </w:t>
      </w:r>
      <w:r w:rsidR="00F313CD">
        <w:rPr>
          <w:rFonts w:ascii="Times New Roman" w:eastAsia="Times New Roman" w:hAnsi="Times New Roman" w:cs="Times New Roman"/>
          <w:sz w:val="26"/>
          <w:szCs w:val="26"/>
        </w:rPr>
        <w:t>dated</w:t>
      </w:r>
      <w:r w:rsidR="00066AFD">
        <w:rPr>
          <w:rFonts w:ascii="Times New Roman" w:eastAsia="Times New Roman" w:hAnsi="Times New Roman" w:cs="Times New Roman"/>
          <w:sz w:val="26"/>
          <w:szCs w:val="26"/>
        </w:rPr>
        <w:t xml:space="preserve"> March 24, 2020</w:t>
      </w:r>
      <w:r w:rsidR="00C9440F" w:rsidRPr="00EC6B2B">
        <w:rPr>
          <w:rFonts w:ascii="Times New Roman" w:eastAsia="Times New Roman" w:hAnsi="Times New Roman" w:cs="Times New Roman"/>
          <w:sz w:val="26"/>
          <w:szCs w:val="26"/>
        </w:rPr>
        <w:t>,</w:t>
      </w:r>
      <w:r w:rsidR="0070615D">
        <w:rPr>
          <w:rFonts w:ascii="Times New Roman" w:eastAsia="Times New Roman" w:hAnsi="Times New Roman" w:cs="Times New Roman"/>
          <w:sz w:val="26"/>
          <w:szCs w:val="26"/>
        </w:rPr>
        <w:t xml:space="preserve"> to the </w:t>
      </w:r>
      <w:r w:rsidR="0070615D" w:rsidRPr="00EC6B2B">
        <w:rPr>
          <w:rFonts w:ascii="Times New Roman" w:eastAsia="Times New Roman" w:hAnsi="Times New Roman" w:cs="Times New Roman"/>
          <w:sz w:val="26"/>
          <w:szCs w:val="26"/>
        </w:rPr>
        <w:t xml:space="preserve">Initial Decision (I.D.) of Administrative Law Judge (ALJ) </w:t>
      </w:r>
      <w:r w:rsidR="006140AD">
        <w:rPr>
          <w:rFonts w:ascii="Times New Roman" w:eastAsia="Times New Roman" w:hAnsi="Times New Roman" w:cs="Times New Roman"/>
          <w:sz w:val="26"/>
          <w:szCs w:val="26"/>
        </w:rPr>
        <w:t>Marta Guhl</w:t>
      </w:r>
      <w:r w:rsidR="0070615D" w:rsidRPr="00EC6B2B">
        <w:rPr>
          <w:rFonts w:ascii="Times New Roman" w:eastAsia="Times New Roman" w:hAnsi="Times New Roman" w:cs="Times New Roman"/>
          <w:sz w:val="26"/>
          <w:szCs w:val="26"/>
        </w:rPr>
        <w:t xml:space="preserve">, </w:t>
      </w:r>
      <w:r w:rsidR="004C6C17">
        <w:rPr>
          <w:rFonts w:ascii="Times New Roman" w:eastAsia="Times New Roman" w:hAnsi="Times New Roman" w:cs="Times New Roman"/>
          <w:sz w:val="26"/>
          <w:szCs w:val="26"/>
        </w:rPr>
        <w:t>serve</w:t>
      </w:r>
      <w:r w:rsidR="0070615D">
        <w:rPr>
          <w:rFonts w:ascii="Times New Roman" w:eastAsia="Times New Roman" w:hAnsi="Times New Roman" w:cs="Times New Roman"/>
          <w:sz w:val="26"/>
          <w:szCs w:val="26"/>
        </w:rPr>
        <w:t>d</w:t>
      </w:r>
      <w:r w:rsidR="004C6C17">
        <w:rPr>
          <w:rFonts w:ascii="Times New Roman" w:eastAsia="Times New Roman" w:hAnsi="Times New Roman" w:cs="Times New Roman"/>
          <w:sz w:val="26"/>
          <w:szCs w:val="26"/>
        </w:rPr>
        <w:t xml:space="preserve"> on the Parties</w:t>
      </w:r>
      <w:r w:rsidR="0070615D" w:rsidRPr="00EC6B2B">
        <w:rPr>
          <w:rFonts w:ascii="Times New Roman" w:eastAsia="Times New Roman" w:hAnsi="Times New Roman" w:cs="Times New Roman"/>
          <w:sz w:val="26"/>
          <w:szCs w:val="26"/>
        </w:rPr>
        <w:t xml:space="preserve"> on </w:t>
      </w:r>
      <w:r w:rsidR="00667C7C">
        <w:rPr>
          <w:rFonts w:ascii="Times New Roman" w:eastAsia="Times New Roman" w:hAnsi="Times New Roman" w:cs="Times New Roman"/>
          <w:sz w:val="26"/>
          <w:szCs w:val="26"/>
        </w:rPr>
        <w:t>March 4, 2020</w:t>
      </w:r>
      <w:r w:rsidR="004C6C17">
        <w:rPr>
          <w:rFonts w:ascii="Times New Roman" w:eastAsia="Times New Roman" w:hAnsi="Times New Roman" w:cs="Times New Roman"/>
          <w:sz w:val="26"/>
          <w:szCs w:val="26"/>
        </w:rPr>
        <w:t>, in the above-</w:t>
      </w:r>
      <w:r w:rsidR="00003588">
        <w:rPr>
          <w:rFonts w:ascii="Times New Roman" w:eastAsia="Times New Roman" w:hAnsi="Times New Roman" w:cs="Times New Roman"/>
          <w:sz w:val="26"/>
          <w:szCs w:val="26"/>
        </w:rPr>
        <w:t>ca</w:t>
      </w:r>
      <w:r w:rsidR="004C6C17">
        <w:rPr>
          <w:rFonts w:ascii="Times New Roman" w:eastAsia="Times New Roman" w:hAnsi="Times New Roman" w:cs="Times New Roman"/>
          <w:sz w:val="26"/>
          <w:szCs w:val="26"/>
        </w:rPr>
        <w:t>ptioned proceeding</w:t>
      </w:r>
      <w:r w:rsidR="0070615D">
        <w:rPr>
          <w:rFonts w:ascii="Times New Roman" w:eastAsia="Times New Roman" w:hAnsi="Times New Roman" w:cs="Times New Roman"/>
          <w:sz w:val="26"/>
          <w:szCs w:val="26"/>
        </w:rPr>
        <w:t xml:space="preserve">.  </w:t>
      </w:r>
      <w:r w:rsidR="004C6C17">
        <w:rPr>
          <w:rFonts w:ascii="Times New Roman" w:eastAsia="Times New Roman" w:hAnsi="Times New Roman" w:cs="Times New Roman"/>
          <w:sz w:val="26"/>
          <w:szCs w:val="26"/>
        </w:rPr>
        <w:t>O</w:t>
      </w:r>
      <w:r w:rsidR="0070615D" w:rsidRPr="00EC6B2B">
        <w:rPr>
          <w:rFonts w:ascii="Times New Roman" w:eastAsia="Times New Roman" w:hAnsi="Times New Roman" w:cs="Times New Roman"/>
          <w:sz w:val="26"/>
          <w:szCs w:val="26"/>
        </w:rPr>
        <w:t xml:space="preserve">n </w:t>
      </w:r>
      <w:r w:rsidR="00667C7C">
        <w:rPr>
          <w:rFonts w:ascii="Times New Roman" w:eastAsia="Times New Roman" w:hAnsi="Times New Roman" w:cs="Times New Roman"/>
          <w:sz w:val="26"/>
          <w:szCs w:val="26"/>
        </w:rPr>
        <w:t xml:space="preserve">April </w:t>
      </w:r>
      <w:r w:rsidR="00563E15">
        <w:rPr>
          <w:rFonts w:ascii="Times New Roman" w:eastAsia="Times New Roman" w:hAnsi="Times New Roman" w:cs="Times New Roman"/>
          <w:sz w:val="26"/>
          <w:szCs w:val="26"/>
        </w:rPr>
        <w:t>9, 2020</w:t>
      </w:r>
      <w:r w:rsidR="004C6C17">
        <w:rPr>
          <w:rFonts w:ascii="Times New Roman" w:eastAsia="Times New Roman" w:hAnsi="Times New Roman" w:cs="Times New Roman"/>
          <w:sz w:val="26"/>
          <w:szCs w:val="26"/>
        </w:rPr>
        <w:t xml:space="preserve">, </w:t>
      </w:r>
      <w:r w:rsidR="004C6C17" w:rsidRPr="00EC6B2B">
        <w:rPr>
          <w:rFonts w:ascii="Times New Roman" w:eastAsia="Times New Roman" w:hAnsi="Times New Roman" w:cs="Times New Roman"/>
          <w:sz w:val="26"/>
          <w:szCs w:val="26"/>
        </w:rPr>
        <w:t>PECO Energy Company (PECO</w:t>
      </w:r>
      <w:r w:rsidR="00046818">
        <w:rPr>
          <w:rFonts w:ascii="Times New Roman" w:eastAsia="Times New Roman" w:hAnsi="Times New Roman" w:cs="Times New Roman"/>
          <w:sz w:val="26"/>
          <w:szCs w:val="26"/>
        </w:rPr>
        <w:t xml:space="preserve"> or the Company</w:t>
      </w:r>
      <w:r w:rsidR="004C6C17" w:rsidRPr="00EC6B2B">
        <w:rPr>
          <w:rFonts w:ascii="Times New Roman" w:eastAsia="Times New Roman" w:hAnsi="Times New Roman" w:cs="Times New Roman"/>
          <w:sz w:val="26"/>
          <w:szCs w:val="26"/>
        </w:rPr>
        <w:t xml:space="preserve">) </w:t>
      </w:r>
      <w:r w:rsidR="00046818">
        <w:rPr>
          <w:rFonts w:ascii="Times New Roman" w:eastAsia="Times New Roman" w:hAnsi="Times New Roman" w:cs="Times New Roman"/>
          <w:sz w:val="26"/>
          <w:szCs w:val="26"/>
        </w:rPr>
        <w:t>filed Replies to Exceptions</w:t>
      </w:r>
      <w:r w:rsidR="0070615D">
        <w:rPr>
          <w:rFonts w:ascii="Times New Roman" w:eastAsia="Times New Roman" w:hAnsi="Times New Roman" w:cs="Times New Roman"/>
          <w:sz w:val="26"/>
          <w:szCs w:val="26"/>
        </w:rPr>
        <w:t>.</w:t>
      </w:r>
      <w:r w:rsidR="00563E15">
        <w:rPr>
          <w:rStyle w:val="FootnoteReference"/>
          <w:rFonts w:ascii="Times New Roman" w:eastAsia="Times New Roman" w:hAnsi="Times New Roman" w:cs="Times New Roman"/>
          <w:sz w:val="26"/>
          <w:szCs w:val="26"/>
        </w:rPr>
        <w:footnoteReference w:id="1"/>
      </w:r>
      <w:r w:rsidR="0070615D">
        <w:rPr>
          <w:rFonts w:ascii="Times New Roman" w:eastAsia="Times New Roman" w:hAnsi="Times New Roman" w:cs="Times New Roman"/>
          <w:sz w:val="26"/>
          <w:szCs w:val="26"/>
        </w:rPr>
        <w:t xml:space="preserve">  </w:t>
      </w:r>
      <w:r w:rsidR="005B6BA9">
        <w:rPr>
          <w:rFonts w:ascii="Times New Roman" w:eastAsia="Times New Roman" w:hAnsi="Times New Roman" w:cs="Times New Roman"/>
          <w:sz w:val="26"/>
          <w:szCs w:val="26"/>
        </w:rPr>
        <w:t>T</w:t>
      </w:r>
      <w:r w:rsidR="0007386A">
        <w:rPr>
          <w:rFonts w:ascii="Times New Roman" w:eastAsia="Times New Roman" w:hAnsi="Times New Roman" w:cs="Times New Roman"/>
          <w:sz w:val="26"/>
          <w:szCs w:val="26"/>
        </w:rPr>
        <w:t>he I</w:t>
      </w:r>
      <w:r w:rsidR="006D562E">
        <w:rPr>
          <w:rFonts w:ascii="Times New Roman" w:eastAsia="Times New Roman" w:hAnsi="Times New Roman" w:cs="Times New Roman"/>
          <w:sz w:val="26"/>
          <w:szCs w:val="26"/>
        </w:rPr>
        <w:t>nitial Decision</w:t>
      </w:r>
      <w:r w:rsidR="00FE4D4B">
        <w:rPr>
          <w:rFonts w:ascii="Times New Roman" w:eastAsia="Times New Roman" w:hAnsi="Times New Roman" w:cs="Times New Roman"/>
          <w:sz w:val="26"/>
          <w:szCs w:val="26"/>
        </w:rPr>
        <w:t xml:space="preserve"> denied the Amended Formal Complaint</w:t>
      </w:r>
      <w:r w:rsidR="00391EEC">
        <w:rPr>
          <w:rFonts w:ascii="Times New Roman" w:eastAsia="Times New Roman" w:hAnsi="Times New Roman" w:cs="Times New Roman"/>
          <w:sz w:val="26"/>
          <w:szCs w:val="26"/>
        </w:rPr>
        <w:t xml:space="preserve"> (Amended Complaint) filed by Ms. Walden on </w:t>
      </w:r>
      <w:r w:rsidR="00416B0A">
        <w:rPr>
          <w:rFonts w:ascii="Times New Roman" w:eastAsia="Times New Roman" w:hAnsi="Times New Roman" w:cs="Times New Roman"/>
          <w:sz w:val="26"/>
          <w:szCs w:val="26"/>
        </w:rPr>
        <w:t>August 27, 2019</w:t>
      </w:r>
      <w:r w:rsidR="00410DDC">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 xml:space="preserve">For the reasons </w:t>
      </w:r>
      <w:r w:rsidR="004F6A47">
        <w:rPr>
          <w:rFonts w:ascii="Times New Roman" w:eastAsia="Times New Roman" w:hAnsi="Times New Roman" w:cs="Times New Roman"/>
          <w:sz w:val="26"/>
          <w:szCs w:val="26"/>
        </w:rPr>
        <w:t>stat</w:t>
      </w:r>
      <w:r w:rsidR="00EB1BC8" w:rsidRPr="00EC6B2B">
        <w:rPr>
          <w:rFonts w:ascii="Times New Roman" w:eastAsia="Times New Roman" w:hAnsi="Times New Roman" w:cs="Times New Roman"/>
          <w:sz w:val="26"/>
          <w:szCs w:val="26"/>
        </w:rPr>
        <w:t xml:space="preserve">ed </w:t>
      </w:r>
      <w:r w:rsidRPr="00EC6B2B">
        <w:rPr>
          <w:rFonts w:ascii="Times New Roman" w:eastAsia="Times New Roman" w:hAnsi="Times New Roman" w:cs="Times New Roman"/>
          <w:sz w:val="26"/>
          <w:szCs w:val="26"/>
        </w:rPr>
        <w:lastRenderedPageBreak/>
        <w:t xml:space="preserve">below, we </w:t>
      </w:r>
      <w:r w:rsidR="00BA09D9" w:rsidRPr="00EC6B2B">
        <w:rPr>
          <w:rFonts w:ascii="Times New Roman" w:eastAsia="Times New Roman" w:hAnsi="Times New Roman" w:cs="Times New Roman"/>
          <w:sz w:val="26"/>
          <w:szCs w:val="26"/>
        </w:rPr>
        <w:t xml:space="preserve">shall </w:t>
      </w:r>
      <w:r w:rsidR="008D4DD7">
        <w:rPr>
          <w:rFonts w:ascii="Times New Roman" w:eastAsia="Times New Roman" w:hAnsi="Times New Roman" w:cs="Times New Roman"/>
          <w:sz w:val="26"/>
          <w:szCs w:val="26"/>
        </w:rPr>
        <w:t xml:space="preserve">grant </w:t>
      </w:r>
      <w:r w:rsidR="004C5640">
        <w:rPr>
          <w:rFonts w:ascii="Times New Roman" w:eastAsia="Times New Roman" w:hAnsi="Times New Roman" w:cs="Times New Roman"/>
          <w:sz w:val="26"/>
          <w:szCs w:val="26"/>
        </w:rPr>
        <w:t>in limited part and deny in major par</w:t>
      </w:r>
      <w:r w:rsidR="00FB0882">
        <w:rPr>
          <w:rFonts w:ascii="Times New Roman" w:eastAsia="Times New Roman" w:hAnsi="Times New Roman" w:cs="Times New Roman"/>
          <w:sz w:val="26"/>
          <w:szCs w:val="26"/>
        </w:rPr>
        <w:t>t</w:t>
      </w:r>
      <w:r w:rsidR="004C5640">
        <w:rPr>
          <w:rFonts w:ascii="Times New Roman" w:eastAsia="Times New Roman" w:hAnsi="Times New Roman" w:cs="Times New Roman"/>
          <w:sz w:val="26"/>
          <w:szCs w:val="26"/>
        </w:rPr>
        <w:t xml:space="preserve"> </w:t>
      </w:r>
      <w:r w:rsidR="008D4DD7">
        <w:rPr>
          <w:rFonts w:ascii="Times New Roman" w:eastAsia="Times New Roman" w:hAnsi="Times New Roman" w:cs="Times New Roman"/>
          <w:sz w:val="26"/>
          <w:szCs w:val="26"/>
        </w:rPr>
        <w:t>the Complainant’s Exceptions,</w:t>
      </w:r>
      <w:r w:rsidR="00CF35FF" w:rsidRPr="00EC6B2B">
        <w:rPr>
          <w:rFonts w:ascii="Times New Roman" w:eastAsia="Times New Roman" w:hAnsi="Times New Roman" w:cs="Times New Roman"/>
          <w:sz w:val="26"/>
          <w:szCs w:val="26"/>
        </w:rPr>
        <w:t xml:space="preserve"> </w:t>
      </w:r>
      <w:r w:rsidR="009513B0">
        <w:rPr>
          <w:rFonts w:ascii="Times New Roman" w:eastAsia="Times New Roman" w:hAnsi="Times New Roman" w:cs="Times New Roman"/>
          <w:sz w:val="26"/>
          <w:szCs w:val="26"/>
        </w:rPr>
        <w:t>adopt</w:t>
      </w:r>
      <w:r w:rsidR="004C5640">
        <w:rPr>
          <w:rFonts w:ascii="Times New Roman" w:eastAsia="Times New Roman" w:hAnsi="Times New Roman" w:cs="Times New Roman"/>
          <w:sz w:val="26"/>
          <w:szCs w:val="26"/>
        </w:rPr>
        <w:t xml:space="preserve"> and modify</w:t>
      </w:r>
      <w:r w:rsidR="00CF35FF" w:rsidRPr="00EC6B2B">
        <w:rPr>
          <w:rFonts w:ascii="Times New Roman" w:eastAsia="Times New Roman" w:hAnsi="Times New Roman" w:cs="Times New Roman"/>
          <w:sz w:val="26"/>
          <w:szCs w:val="26"/>
        </w:rPr>
        <w:t xml:space="preserve"> the </w:t>
      </w:r>
      <w:r w:rsidR="004D7E1A" w:rsidRPr="00EC6B2B">
        <w:rPr>
          <w:rFonts w:ascii="Times New Roman" w:eastAsia="Times New Roman" w:hAnsi="Times New Roman" w:cs="Times New Roman"/>
          <w:sz w:val="26"/>
          <w:szCs w:val="26"/>
        </w:rPr>
        <w:t>ALJ</w:t>
      </w:r>
      <w:r w:rsidR="006C149E">
        <w:rPr>
          <w:rFonts w:ascii="Times New Roman" w:eastAsia="Times New Roman" w:hAnsi="Times New Roman" w:cs="Times New Roman"/>
          <w:sz w:val="26"/>
          <w:szCs w:val="26"/>
        </w:rPr>
        <w:t>’</w:t>
      </w:r>
      <w:r w:rsidR="004D7E1A" w:rsidRPr="00EC6B2B">
        <w:rPr>
          <w:rFonts w:ascii="Times New Roman" w:eastAsia="Times New Roman" w:hAnsi="Times New Roman" w:cs="Times New Roman"/>
          <w:sz w:val="26"/>
          <w:szCs w:val="26"/>
        </w:rPr>
        <w:t>s Initial Decision</w:t>
      </w:r>
      <w:r w:rsidR="003A01D2" w:rsidRPr="00EC6B2B">
        <w:rPr>
          <w:rFonts w:ascii="Times New Roman" w:eastAsia="Times New Roman" w:hAnsi="Times New Roman" w:cs="Times New Roman"/>
          <w:sz w:val="26"/>
          <w:szCs w:val="26"/>
        </w:rPr>
        <w:t xml:space="preserve">, </w:t>
      </w:r>
      <w:r w:rsidR="007D783D" w:rsidRPr="00EC6B2B">
        <w:rPr>
          <w:rFonts w:ascii="Times New Roman" w:eastAsia="Times New Roman" w:hAnsi="Times New Roman" w:cs="Times New Roman"/>
          <w:sz w:val="26"/>
          <w:szCs w:val="26"/>
        </w:rPr>
        <w:t>consistent with this Opinion and Order</w:t>
      </w:r>
      <w:r w:rsidR="004C5640">
        <w:rPr>
          <w:rFonts w:ascii="Times New Roman" w:eastAsia="Times New Roman" w:hAnsi="Times New Roman" w:cs="Times New Roman"/>
          <w:sz w:val="26"/>
          <w:szCs w:val="26"/>
        </w:rPr>
        <w:t>, and deny the Amended Complaint</w:t>
      </w:r>
      <w:r w:rsidR="007D783D" w:rsidRPr="00EC6B2B">
        <w:rPr>
          <w:rFonts w:ascii="Times New Roman" w:eastAsia="Times New Roman" w:hAnsi="Times New Roman" w:cs="Times New Roman"/>
          <w:sz w:val="26"/>
          <w:szCs w:val="26"/>
        </w:rPr>
        <w:t>.</w:t>
      </w:r>
    </w:p>
    <w:p w14:paraId="0C8EDCB6" w14:textId="77777777" w:rsidR="00FE7D0A" w:rsidRPr="00EC6B2B" w:rsidRDefault="00FE7D0A" w:rsidP="00231EC0">
      <w:pPr>
        <w:spacing w:after="0" w:line="360" w:lineRule="auto"/>
        <w:ind w:firstLine="1440"/>
        <w:contextualSpacing/>
        <w:rPr>
          <w:rFonts w:ascii="Times New Roman" w:eastAsia="Times New Roman" w:hAnsi="Times New Roman" w:cs="Times New Roman"/>
          <w:sz w:val="26"/>
          <w:szCs w:val="26"/>
        </w:rPr>
      </w:pPr>
    </w:p>
    <w:p w14:paraId="5FB5E3DE" w14:textId="2B6FE799" w:rsidR="00FE7D0A" w:rsidRPr="00EC6B2B" w:rsidRDefault="00FE7D0A" w:rsidP="00231EC0">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History of the Proceeding</w:t>
      </w:r>
    </w:p>
    <w:p w14:paraId="5FF3ACDD" w14:textId="77777777" w:rsidR="00FE7D0A" w:rsidRPr="00EC6B2B" w:rsidRDefault="00FE7D0A" w:rsidP="00231EC0">
      <w:pPr>
        <w:keepNext/>
        <w:keepLines/>
        <w:tabs>
          <w:tab w:val="left" w:pos="-720"/>
        </w:tabs>
        <w:suppressAutoHyphens/>
        <w:spacing w:after="0" w:line="360" w:lineRule="auto"/>
        <w:contextualSpacing/>
        <w:rPr>
          <w:rFonts w:ascii="Times New Roman" w:eastAsia="Times New Roman" w:hAnsi="Times New Roman" w:cs="Times New Roman"/>
          <w:sz w:val="26"/>
          <w:szCs w:val="26"/>
        </w:rPr>
      </w:pPr>
    </w:p>
    <w:p w14:paraId="31316F9F" w14:textId="0B464FE6" w:rsidR="00C90AC8" w:rsidRPr="00EC6B2B" w:rsidRDefault="00C90AC8" w:rsidP="00231EC0">
      <w:pPr>
        <w:spacing w:after="0" w:line="360" w:lineRule="auto"/>
        <w:ind w:firstLine="1440"/>
        <w:contextualSpacing/>
        <w:rPr>
          <w:rFonts w:ascii="Times New Roman" w:hAnsi="Times New Roman" w:cs="Times New Roman"/>
          <w:sz w:val="26"/>
          <w:szCs w:val="26"/>
        </w:rPr>
      </w:pPr>
      <w:r w:rsidRPr="00291F27">
        <w:rPr>
          <w:rFonts w:ascii="Times New Roman" w:hAnsi="Times New Roman" w:cs="Times New Roman"/>
          <w:sz w:val="26"/>
          <w:szCs w:val="26"/>
        </w:rPr>
        <w:t xml:space="preserve">On </w:t>
      </w:r>
      <w:r w:rsidR="00291F27" w:rsidRPr="00291F27">
        <w:rPr>
          <w:rFonts w:ascii="Times New Roman" w:hAnsi="Times New Roman" w:cs="Times New Roman"/>
          <w:sz w:val="26"/>
          <w:szCs w:val="26"/>
        </w:rPr>
        <w:t>July 5</w:t>
      </w:r>
      <w:r w:rsidRPr="00291F27">
        <w:rPr>
          <w:rFonts w:ascii="Times New Roman" w:hAnsi="Times New Roman" w:cs="Times New Roman"/>
          <w:sz w:val="26"/>
          <w:szCs w:val="26"/>
        </w:rPr>
        <w:t>, 201</w:t>
      </w:r>
      <w:r w:rsidR="00CB7D66" w:rsidRPr="00291F27">
        <w:rPr>
          <w:rFonts w:ascii="Times New Roman" w:hAnsi="Times New Roman" w:cs="Times New Roman"/>
          <w:sz w:val="26"/>
          <w:szCs w:val="26"/>
        </w:rPr>
        <w:t>9</w:t>
      </w:r>
      <w:r w:rsidRPr="00291F27">
        <w:rPr>
          <w:rFonts w:ascii="Times New Roman" w:hAnsi="Times New Roman" w:cs="Times New Roman"/>
          <w:sz w:val="26"/>
          <w:szCs w:val="26"/>
        </w:rPr>
        <w:t>, Ms. W</w:t>
      </w:r>
      <w:r w:rsidR="00D6379F" w:rsidRPr="00291F27">
        <w:rPr>
          <w:rFonts w:ascii="Times New Roman" w:hAnsi="Times New Roman" w:cs="Times New Roman"/>
          <w:sz w:val="26"/>
          <w:szCs w:val="26"/>
        </w:rPr>
        <w:t>alden</w:t>
      </w:r>
      <w:r w:rsidRPr="00291F27">
        <w:rPr>
          <w:rFonts w:ascii="Times New Roman" w:hAnsi="Times New Roman" w:cs="Times New Roman"/>
          <w:sz w:val="26"/>
          <w:szCs w:val="26"/>
        </w:rPr>
        <w:t xml:space="preserve"> filed a </w:t>
      </w:r>
      <w:r w:rsidR="00EE28D2" w:rsidRPr="00291F27">
        <w:rPr>
          <w:rFonts w:ascii="Times New Roman" w:hAnsi="Times New Roman" w:cs="Times New Roman"/>
          <w:sz w:val="26"/>
          <w:szCs w:val="26"/>
        </w:rPr>
        <w:t>F</w:t>
      </w:r>
      <w:r w:rsidRPr="00291F27">
        <w:rPr>
          <w:rFonts w:ascii="Times New Roman" w:hAnsi="Times New Roman" w:cs="Times New Roman"/>
          <w:sz w:val="26"/>
          <w:szCs w:val="26"/>
        </w:rPr>
        <w:t>ormal Complaint</w:t>
      </w:r>
      <w:r w:rsidR="00EE28D2" w:rsidRPr="00291F27">
        <w:rPr>
          <w:rFonts w:ascii="Times New Roman" w:hAnsi="Times New Roman" w:cs="Times New Roman"/>
          <w:sz w:val="26"/>
          <w:szCs w:val="26"/>
        </w:rPr>
        <w:t xml:space="preserve"> (Complaint) </w:t>
      </w:r>
      <w:r w:rsidRPr="00291F27">
        <w:rPr>
          <w:rFonts w:ascii="Times New Roman" w:hAnsi="Times New Roman" w:cs="Times New Roman"/>
          <w:sz w:val="26"/>
          <w:szCs w:val="26"/>
        </w:rPr>
        <w:t>against</w:t>
      </w:r>
      <w:r w:rsidRPr="00EC6B2B">
        <w:rPr>
          <w:rFonts w:ascii="Times New Roman" w:hAnsi="Times New Roman" w:cs="Times New Roman"/>
          <w:sz w:val="26"/>
          <w:szCs w:val="26"/>
        </w:rPr>
        <w:t xml:space="preserve"> </w:t>
      </w:r>
      <w:r w:rsidRPr="009C2DFD">
        <w:rPr>
          <w:rFonts w:ascii="Times New Roman" w:hAnsi="Times New Roman" w:cs="Times New Roman"/>
          <w:sz w:val="26"/>
          <w:szCs w:val="26"/>
        </w:rPr>
        <w:t>PECO</w:t>
      </w:r>
      <w:r w:rsidR="00F66B13" w:rsidRPr="009C2DFD">
        <w:rPr>
          <w:rFonts w:ascii="Times New Roman" w:hAnsi="Times New Roman" w:cs="Times New Roman"/>
          <w:sz w:val="26"/>
          <w:szCs w:val="26"/>
        </w:rPr>
        <w:t xml:space="preserve">.  </w:t>
      </w:r>
      <w:r w:rsidR="009A0B27" w:rsidRPr="009C2DFD">
        <w:rPr>
          <w:rFonts w:ascii="Times New Roman" w:hAnsi="Times New Roman" w:cs="Times New Roman"/>
          <w:sz w:val="26"/>
          <w:szCs w:val="26"/>
        </w:rPr>
        <w:t>In the Complaint, Ms. Walden</w:t>
      </w:r>
      <w:r w:rsidRPr="009C2DFD">
        <w:rPr>
          <w:rFonts w:ascii="Times New Roman" w:hAnsi="Times New Roman" w:cs="Times New Roman"/>
          <w:sz w:val="26"/>
          <w:szCs w:val="26"/>
        </w:rPr>
        <w:t xml:space="preserve"> </w:t>
      </w:r>
      <w:r w:rsidR="009A0B27" w:rsidRPr="009C2DFD">
        <w:rPr>
          <w:rFonts w:ascii="Times New Roman" w:hAnsi="Times New Roman" w:cs="Times New Roman"/>
          <w:sz w:val="26"/>
          <w:szCs w:val="26"/>
        </w:rPr>
        <w:t>stated that there are</w:t>
      </w:r>
      <w:r w:rsidRPr="009C2DFD">
        <w:rPr>
          <w:rFonts w:ascii="Times New Roman" w:hAnsi="Times New Roman" w:cs="Times New Roman"/>
          <w:sz w:val="26"/>
          <w:szCs w:val="26"/>
        </w:rPr>
        <w:t xml:space="preserve"> incorrect </w:t>
      </w:r>
      <w:r w:rsidR="009C2DFD" w:rsidRPr="009C2DFD">
        <w:rPr>
          <w:rFonts w:ascii="Times New Roman" w:hAnsi="Times New Roman" w:cs="Times New Roman"/>
          <w:sz w:val="26"/>
          <w:szCs w:val="26"/>
        </w:rPr>
        <w:t xml:space="preserve">charges </w:t>
      </w:r>
      <w:r w:rsidRPr="009C2DFD">
        <w:rPr>
          <w:rFonts w:ascii="Times New Roman" w:hAnsi="Times New Roman" w:cs="Times New Roman"/>
          <w:sz w:val="26"/>
          <w:szCs w:val="26"/>
        </w:rPr>
        <w:t xml:space="preserve">on her </w:t>
      </w:r>
      <w:r w:rsidR="00F90765" w:rsidRPr="009C2DFD">
        <w:rPr>
          <w:rFonts w:ascii="Times New Roman" w:hAnsi="Times New Roman" w:cs="Times New Roman"/>
          <w:sz w:val="26"/>
          <w:szCs w:val="26"/>
        </w:rPr>
        <w:t xml:space="preserve">electric </w:t>
      </w:r>
      <w:r w:rsidRPr="009C2DFD">
        <w:rPr>
          <w:rFonts w:ascii="Times New Roman" w:hAnsi="Times New Roman" w:cs="Times New Roman"/>
          <w:sz w:val="26"/>
          <w:szCs w:val="26"/>
        </w:rPr>
        <w:t xml:space="preserve">bill </w:t>
      </w:r>
      <w:r w:rsidR="002853A1" w:rsidRPr="009C2DFD">
        <w:rPr>
          <w:rFonts w:ascii="Times New Roman" w:hAnsi="Times New Roman" w:cs="Times New Roman"/>
          <w:sz w:val="26"/>
          <w:szCs w:val="26"/>
        </w:rPr>
        <w:t>regarding 1838 Cobden Road, Laverock, PA 19038 (Service Address)</w:t>
      </w:r>
      <w:r w:rsidR="00EE28D2" w:rsidRPr="009C2DFD">
        <w:rPr>
          <w:rFonts w:ascii="Times New Roman" w:hAnsi="Times New Roman" w:cs="Times New Roman"/>
          <w:sz w:val="26"/>
          <w:szCs w:val="26"/>
        </w:rPr>
        <w:t>.</w:t>
      </w:r>
      <w:r w:rsidR="008F6914" w:rsidRPr="009C2DFD">
        <w:rPr>
          <w:rFonts w:ascii="Times New Roman" w:hAnsi="Times New Roman" w:cs="Times New Roman"/>
          <w:sz w:val="26"/>
          <w:szCs w:val="26"/>
        </w:rPr>
        <w:t xml:space="preserve">  The</w:t>
      </w:r>
      <w:r w:rsidR="008F6914">
        <w:rPr>
          <w:rFonts w:ascii="Times New Roman" w:hAnsi="Times New Roman" w:cs="Times New Roman"/>
          <w:sz w:val="26"/>
          <w:szCs w:val="26"/>
        </w:rPr>
        <w:t xml:space="preserve"> Complainant elaborated </w:t>
      </w:r>
      <w:r w:rsidR="008F6914" w:rsidRPr="0095776F">
        <w:rPr>
          <w:rFonts w:ascii="Times New Roman" w:hAnsi="Times New Roman" w:cs="Times New Roman"/>
          <w:sz w:val="26"/>
          <w:szCs w:val="26"/>
        </w:rPr>
        <w:t>that</w:t>
      </w:r>
      <w:r w:rsidR="009D61BE">
        <w:rPr>
          <w:rFonts w:ascii="Times New Roman" w:hAnsi="Times New Roman" w:cs="Times New Roman"/>
          <w:sz w:val="26"/>
          <w:szCs w:val="26"/>
        </w:rPr>
        <w:t>,</w:t>
      </w:r>
      <w:r w:rsidR="003A64B5">
        <w:rPr>
          <w:rFonts w:ascii="Times New Roman" w:hAnsi="Times New Roman" w:cs="Times New Roman"/>
          <w:sz w:val="26"/>
          <w:szCs w:val="26"/>
        </w:rPr>
        <w:t xml:space="preserve"> essentially,</w:t>
      </w:r>
      <w:r w:rsidR="008F6914" w:rsidRPr="0095776F">
        <w:rPr>
          <w:rFonts w:ascii="Times New Roman" w:hAnsi="Times New Roman" w:cs="Times New Roman"/>
          <w:sz w:val="26"/>
          <w:szCs w:val="26"/>
        </w:rPr>
        <w:t xml:space="preserve"> </w:t>
      </w:r>
      <w:r w:rsidR="0058467F">
        <w:rPr>
          <w:rFonts w:ascii="Times New Roman" w:hAnsi="Times New Roman" w:cs="Times New Roman"/>
          <w:sz w:val="26"/>
          <w:szCs w:val="26"/>
        </w:rPr>
        <w:t xml:space="preserve">her </w:t>
      </w:r>
      <w:r w:rsidR="00EE0557">
        <w:rPr>
          <w:rFonts w:ascii="Times New Roman" w:hAnsi="Times New Roman" w:cs="Times New Roman"/>
          <w:sz w:val="26"/>
          <w:szCs w:val="26"/>
        </w:rPr>
        <w:t xml:space="preserve">monthly </w:t>
      </w:r>
      <w:r w:rsidR="0058467F">
        <w:rPr>
          <w:rFonts w:ascii="Times New Roman" w:hAnsi="Times New Roman" w:cs="Times New Roman"/>
          <w:sz w:val="26"/>
          <w:szCs w:val="26"/>
        </w:rPr>
        <w:t xml:space="preserve">billed </w:t>
      </w:r>
      <w:r w:rsidR="001E0442">
        <w:rPr>
          <w:rFonts w:ascii="Times New Roman" w:hAnsi="Times New Roman" w:cs="Times New Roman"/>
          <w:sz w:val="26"/>
          <w:szCs w:val="26"/>
        </w:rPr>
        <w:t xml:space="preserve">kilowatt hour </w:t>
      </w:r>
      <w:r w:rsidR="00FD7FFA">
        <w:rPr>
          <w:rFonts w:ascii="Times New Roman" w:hAnsi="Times New Roman" w:cs="Times New Roman"/>
          <w:sz w:val="26"/>
          <w:szCs w:val="26"/>
        </w:rPr>
        <w:t>(kWh)</w:t>
      </w:r>
      <w:r w:rsidR="003447DF">
        <w:rPr>
          <w:rFonts w:ascii="Times New Roman" w:hAnsi="Times New Roman" w:cs="Times New Roman"/>
          <w:sz w:val="26"/>
          <w:szCs w:val="26"/>
        </w:rPr>
        <w:t xml:space="preserve"> </w:t>
      </w:r>
      <w:r w:rsidR="0058467F">
        <w:rPr>
          <w:rFonts w:ascii="Times New Roman" w:hAnsi="Times New Roman" w:cs="Times New Roman"/>
          <w:sz w:val="26"/>
          <w:szCs w:val="26"/>
        </w:rPr>
        <w:t>usage between November 2017 and April 2018</w:t>
      </w:r>
      <w:r w:rsidR="003A64B5">
        <w:rPr>
          <w:rFonts w:ascii="Times New Roman" w:hAnsi="Times New Roman" w:cs="Times New Roman"/>
          <w:sz w:val="26"/>
          <w:szCs w:val="26"/>
        </w:rPr>
        <w:t xml:space="preserve"> i</w:t>
      </w:r>
      <w:r w:rsidR="003447DF">
        <w:rPr>
          <w:rFonts w:ascii="Times New Roman" w:hAnsi="Times New Roman" w:cs="Times New Roman"/>
          <w:sz w:val="26"/>
          <w:szCs w:val="26"/>
        </w:rPr>
        <w:t xml:space="preserve">s inconsistent </w:t>
      </w:r>
      <w:r w:rsidR="00EE0557">
        <w:rPr>
          <w:rFonts w:ascii="Times New Roman" w:hAnsi="Times New Roman" w:cs="Times New Roman"/>
          <w:sz w:val="26"/>
          <w:szCs w:val="26"/>
        </w:rPr>
        <w:t xml:space="preserve">when compared </w:t>
      </w:r>
      <w:r w:rsidR="007E52A7">
        <w:rPr>
          <w:rFonts w:ascii="Times New Roman" w:hAnsi="Times New Roman" w:cs="Times New Roman"/>
          <w:sz w:val="26"/>
          <w:szCs w:val="26"/>
        </w:rPr>
        <w:t xml:space="preserve">with </w:t>
      </w:r>
      <w:r w:rsidR="009D61BE">
        <w:rPr>
          <w:rFonts w:ascii="Times New Roman" w:hAnsi="Times New Roman" w:cs="Times New Roman"/>
          <w:sz w:val="26"/>
          <w:szCs w:val="26"/>
        </w:rPr>
        <w:t xml:space="preserve">her </w:t>
      </w:r>
      <w:r w:rsidR="00A46ACD">
        <w:rPr>
          <w:rFonts w:ascii="Times New Roman" w:hAnsi="Times New Roman" w:cs="Times New Roman"/>
          <w:sz w:val="26"/>
          <w:szCs w:val="26"/>
        </w:rPr>
        <w:t xml:space="preserve">billed </w:t>
      </w:r>
      <w:r w:rsidR="008C58F3">
        <w:rPr>
          <w:rFonts w:ascii="Times New Roman" w:hAnsi="Times New Roman" w:cs="Times New Roman"/>
          <w:sz w:val="26"/>
          <w:szCs w:val="26"/>
        </w:rPr>
        <w:t>kWh</w:t>
      </w:r>
      <w:r w:rsidR="00634D65">
        <w:rPr>
          <w:rFonts w:ascii="Times New Roman" w:hAnsi="Times New Roman" w:cs="Times New Roman"/>
          <w:sz w:val="26"/>
          <w:szCs w:val="26"/>
        </w:rPr>
        <w:t xml:space="preserve"> usage</w:t>
      </w:r>
      <w:r w:rsidR="00EE0557">
        <w:rPr>
          <w:rFonts w:ascii="Times New Roman" w:hAnsi="Times New Roman" w:cs="Times New Roman"/>
          <w:sz w:val="26"/>
          <w:szCs w:val="26"/>
        </w:rPr>
        <w:t xml:space="preserve"> </w:t>
      </w:r>
      <w:r w:rsidR="009D61BE">
        <w:rPr>
          <w:rFonts w:ascii="Times New Roman" w:hAnsi="Times New Roman" w:cs="Times New Roman"/>
          <w:sz w:val="26"/>
          <w:szCs w:val="26"/>
        </w:rPr>
        <w:t>during the same months</w:t>
      </w:r>
      <w:r w:rsidR="000B38B2">
        <w:rPr>
          <w:rFonts w:ascii="Times New Roman" w:hAnsi="Times New Roman" w:cs="Times New Roman"/>
          <w:sz w:val="26"/>
          <w:szCs w:val="26"/>
        </w:rPr>
        <w:t xml:space="preserve"> in </w:t>
      </w:r>
      <w:r w:rsidR="00344930">
        <w:rPr>
          <w:rFonts w:ascii="Times New Roman" w:hAnsi="Times New Roman" w:cs="Times New Roman"/>
          <w:sz w:val="26"/>
          <w:szCs w:val="26"/>
        </w:rPr>
        <w:t>the prior year</w:t>
      </w:r>
      <w:r w:rsidR="000B38B2">
        <w:rPr>
          <w:rFonts w:ascii="Times New Roman" w:hAnsi="Times New Roman" w:cs="Times New Roman"/>
          <w:sz w:val="26"/>
          <w:szCs w:val="26"/>
        </w:rPr>
        <w:t xml:space="preserve"> and the following year</w:t>
      </w:r>
      <w:r w:rsidR="00634D65">
        <w:rPr>
          <w:rFonts w:ascii="Times New Roman" w:hAnsi="Times New Roman" w:cs="Times New Roman"/>
          <w:sz w:val="26"/>
          <w:szCs w:val="26"/>
        </w:rPr>
        <w:t xml:space="preserve">. </w:t>
      </w:r>
      <w:r w:rsidR="00F4289F">
        <w:rPr>
          <w:rFonts w:ascii="Times New Roman" w:hAnsi="Times New Roman" w:cs="Times New Roman"/>
          <w:sz w:val="26"/>
          <w:szCs w:val="26"/>
        </w:rPr>
        <w:t xml:space="preserve"> </w:t>
      </w:r>
      <w:r w:rsidR="002B25F5">
        <w:rPr>
          <w:rFonts w:ascii="Times New Roman" w:hAnsi="Times New Roman" w:cs="Times New Roman"/>
          <w:sz w:val="26"/>
          <w:szCs w:val="26"/>
        </w:rPr>
        <w:t xml:space="preserve">Further, Ms. Walden </w:t>
      </w:r>
      <w:r w:rsidR="00692396">
        <w:rPr>
          <w:rFonts w:ascii="Times New Roman" w:hAnsi="Times New Roman" w:cs="Times New Roman"/>
          <w:sz w:val="26"/>
          <w:szCs w:val="26"/>
        </w:rPr>
        <w:t>questioned the accuracy of the meter readings at the Service Address, arguing</w:t>
      </w:r>
      <w:r w:rsidR="002B25F5">
        <w:rPr>
          <w:rFonts w:ascii="Times New Roman" w:hAnsi="Times New Roman" w:cs="Times New Roman"/>
          <w:sz w:val="26"/>
          <w:szCs w:val="26"/>
        </w:rPr>
        <w:t xml:space="preserve"> that her billing records “over the course of more than a decade” est</w:t>
      </w:r>
      <w:r w:rsidR="006B3080">
        <w:rPr>
          <w:rFonts w:ascii="Times New Roman" w:hAnsi="Times New Roman" w:cs="Times New Roman"/>
          <w:sz w:val="26"/>
          <w:szCs w:val="26"/>
        </w:rPr>
        <w:t>ablish</w:t>
      </w:r>
      <w:r w:rsidR="009F3D2A">
        <w:rPr>
          <w:rFonts w:ascii="Times New Roman" w:hAnsi="Times New Roman" w:cs="Times New Roman"/>
          <w:sz w:val="26"/>
          <w:szCs w:val="26"/>
        </w:rPr>
        <w:t>ed</w:t>
      </w:r>
      <w:r w:rsidR="006B3080">
        <w:rPr>
          <w:rFonts w:ascii="Times New Roman" w:hAnsi="Times New Roman" w:cs="Times New Roman"/>
          <w:sz w:val="26"/>
          <w:szCs w:val="26"/>
        </w:rPr>
        <w:t xml:space="preserve"> a </w:t>
      </w:r>
      <w:r w:rsidR="00692396">
        <w:rPr>
          <w:rFonts w:ascii="Times New Roman" w:hAnsi="Times New Roman" w:cs="Times New Roman"/>
          <w:sz w:val="26"/>
          <w:szCs w:val="26"/>
        </w:rPr>
        <w:t xml:space="preserve">pattern of usage </w:t>
      </w:r>
      <w:r w:rsidR="00FD5A67">
        <w:rPr>
          <w:rFonts w:ascii="Times New Roman" w:hAnsi="Times New Roman" w:cs="Times New Roman"/>
          <w:sz w:val="26"/>
          <w:szCs w:val="26"/>
        </w:rPr>
        <w:t xml:space="preserve">that </w:t>
      </w:r>
      <w:r w:rsidR="00986F65">
        <w:rPr>
          <w:rFonts w:ascii="Times New Roman" w:hAnsi="Times New Roman" w:cs="Times New Roman"/>
          <w:sz w:val="26"/>
          <w:szCs w:val="26"/>
        </w:rPr>
        <w:t>does not</w:t>
      </w:r>
      <w:r w:rsidR="00FD5A67">
        <w:rPr>
          <w:rFonts w:ascii="Times New Roman" w:hAnsi="Times New Roman" w:cs="Times New Roman"/>
          <w:sz w:val="26"/>
          <w:szCs w:val="26"/>
        </w:rPr>
        <w:t xml:space="preserve"> support a spike in</w:t>
      </w:r>
      <w:r w:rsidR="008D3EFF">
        <w:rPr>
          <w:rFonts w:ascii="Times New Roman" w:hAnsi="Times New Roman" w:cs="Times New Roman"/>
          <w:sz w:val="26"/>
          <w:szCs w:val="26"/>
        </w:rPr>
        <w:t xml:space="preserve"> electric</w:t>
      </w:r>
      <w:r w:rsidR="00FD5A67">
        <w:rPr>
          <w:rFonts w:ascii="Times New Roman" w:hAnsi="Times New Roman" w:cs="Times New Roman"/>
          <w:sz w:val="26"/>
          <w:szCs w:val="26"/>
        </w:rPr>
        <w:t xml:space="preserve"> usage </w:t>
      </w:r>
      <w:r w:rsidR="004E635D">
        <w:rPr>
          <w:rFonts w:ascii="Times New Roman" w:hAnsi="Times New Roman" w:cs="Times New Roman"/>
          <w:sz w:val="26"/>
          <w:szCs w:val="26"/>
        </w:rPr>
        <w:t xml:space="preserve">for the November 2017 </w:t>
      </w:r>
      <w:r w:rsidR="00D427CA">
        <w:rPr>
          <w:rFonts w:ascii="Times New Roman" w:hAnsi="Times New Roman" w:cs="Times New Roman"/>
          <w:sz w:val="26"/>
          <w:szCs w:val="26"/>
        </w:rPr>
        <w:t>through</w:t>
      </w:r>
      <w:r w:rsidR="004E635D">
        <w:rPr>
          <w:rFonts w:ascii="Times New Roman" w:hAnsi="Times New Roman" w:cs="Times New Roman"/>
          <w:sz w:val="26"/>
          <w:szCs w:val="26"/>
        </w:rPr>
        <w:t xml:space="preserve"> April 2018</w:t>
      </w:r>
      <w:r w:rsidR="00D427CA">
        <w:rPr>
          <w:rFonts w:ascii="Times New Roman" w:hAnsi="Times New Roman" w:cs="Times New Roman"/>
          <w:sz w:val="26"/>
          <w:szCs w:val="26"/>
        </w:rPr>
        <w:t xml:space="preserve"> billing cycles</w:t>
      </w:r>
      <w:r w:rsidR="006B3080">
        <w:rPr>
          <w:rFonts w:ascii="Times New Roman" w:hAnsi="Times New Roman" w:cs="Times New Roman"/>
          <w:sz w:val="26"/>
          <w:szCs w:val="26"/>
        </w:rPr>
        <w:t xml:space="preserve">.  </w:t>
      </w:r>
      <w:r w:rsidR="00CF060D">
        <w:rPr>
          <w:rFonts w:ascii="Times New Roman" w:hAnsi="Times New Roman" w:cs="Times New Roman"/>
          <w:sz w:val="26"/>
          <w:szCs w:val="26"/>
        </w:rPr>
        <w:t xml:space="preserve">Complaint at </w:t>
      </w:r>
      <w:r w:rsidR="008B499F">
        <w:rPr>
          <w:rFonts w:ascii="Times New Roman" w:hAnsi="Times New Roman" w:cs="Times New Roman"/>
          <w:sz w:val="26"/>
          <w:szCs w:val="26"/>
          <w:shd w:val="clear" w:color="auto" w:fill="FFFFFF"/>
        </w:rPr>
        <w:t>¶</w:t>
      </w:r>
      <w:r w:rsidR="00CF060D">
        <w:rPr>
          <w:rFonts w:ascii="Times New Roman" w:hAnsi="Times New Roman" w:cs="Times New Roman"/>
          <w:sz w:val="26"/>
          <w:szCs w:val="26"/>
          <w:shd w:val="clear" w:color="auto" w:fill="FFFFFF"/>
        </w:rPr>
        <w:t xml:space="preserve">4.  </w:t>
      </w:r>
      <w:r w:rsidR="00F1767B">
        <w:rPr>
          <w:rFonts w:ascii="Times New Roman" w:hAnsi="Times New Roman" w:cs="Times New Roman"/>
          <w:sz w:val="26"/>
          <w:szCs w:val="26"/>
          <w:shd w:val="clear" w:color="auto" w:fill="FFFFFF"/>
        </w:rPr>
        <w:t xml:space="preserve">The Complainant also challenged the validity of </w:t>
      </w:r>
      <w:r w:rsidR="001C6D32">
        <w:rPr>
          <w:rFonts w:ascii="Times New Roman" w:hAnsi="Times New Roman" w:cs="Times New Roman"/>
          <w:sz w:val="26"/>
          <w:szCs w:val="26"/>
          <w:shd w:val="clear" w:color="auto" w:fill="FFFFFF"/>
        </w:rPr>
        <w:t>the Company’s</w:t>
      </w:r>
      <w:r w:rsidR="00F1767B">
        <w:rPr>
          <w:rFonts w:ascii="Times New Roman" w:hAnsi="Times New Roman" w:cs="Times New Roman"/>
          <w:sz w:val="26"/>
          <w:szCs w:val="26"/>
          <w:shd w:val="clear" w:color="auto" w:fill="FFFFFF"/>
        </w:rPr>
        <w:t xml:space="preserve"> findings that resulted from two</w:t>
      </w:r>
      <w:r w:rsidR="00F85ABF">
        <w:rPr>
          <w:rFonts w:ascii="Times New Roman" w:hAnsi="Times New Roman" w:cs="Times New Roman"/>
          <w:sz w:val="26"/>
          <w:szCs w:val="26"/>
          <w:shd w:val="clear" w:color="auto" w:fill="FFFFFF"/>
        </w:rPr>
        <w:t xml:space="preserve"> visits to the Service Address</w:t>
      </w:r>
      <w:r w:rsidR="001C6D32">
        <w:rPr>
          <w:rFonts w:ascii="Times New Roman" w:hAnsi="Times New Roman" w:cs="Times New Roman"/>
          <w:sz w:val="26"/>
          <w:szCs w:val="26"/>
          <w:shd w:val="clear" w:color="auto" w:fill="FFFFFF"/>
        </w:rPr>
        <w:t xml:space="preserve"> by PECO technicians</w:t>
      </w:r>
      <w:r w:rsidR="00F85ABF">
        <w:rPr>
          <w:rFonts w:ascii="Times New Roman" w:hAnsi="Times New Roman" w:cs="Times New Roman"/>
          <w:sz w:val="26"/>
          <w:szCs w:val="26"/>
          <w:shd w:val="clear" w:color="auto" w:fill="FFFFFF"/>
        </w:rPr>
        <w:t xml:space="preserve"> </w:t>
      </w:r>
      <w:r w:rsidR="00523048">
        <w:rPr>
          <w:rFonts w:ascii="Times New Roman" w:hAnsi="Times New Roman" w:cs="Times New Roman"/>
          <w:sz w:val="26"/>
          <w:szCs w:val="26"/>
          <w:shd w:val="clear" w:color="auto" w:fill="FFFFFF"/>
        </w:rPr>
        <w:t xml:space="preserve">on January 23, 2018 and April </w:t>
      </w:r>
      <w:r w:rsidR="00C5309B">
        <w:rPr>
          <w:rFonts w:ascii="Times New Roman" w:hAnsi="Times New Roman" w:cs="Times New Roman"/>
          <w:sz w:val="26"/>
          <w:szCs w:val="26"/>
          <w:shd w:val="clear" w:color="auto" w:fill="FFFFFF"/>
        </w:rPr>
        <w:t xml:space="preserve">13, 2018.  </w:t>
      </w:r>
      <w:r w:rsidR="00CF060D" w:rsidRPr="00CF060D">
        <w:rPr>
          <w:rFonts w:ascii="Times New Roman" w:hAnsi="Times New Roman" w:cs="Times New Roman"/>
          <w:i/>
          <w:iCs/>
          <w:sz w:val="26"/>
          <w:szCs w:val="26"/>
          <w:shd w:val="clear" w:color="auto" w:fill="FFFFFF"/>
        </w:rPr>
        <w:t>Id.</w:t>
      </w:r>
      <w:r w:rsidR="00C5309B">
        <w:rPr>
          <w:rFonts w:ascii="Times New Roman" w:hAnsi="Times New Roman" w:cs="Times New Roman"/>
          <w:sz w:val="26"/>
          <w:szCs w:val="26"/>
          <w:shd w:val="clear" w:color="auto" w:fill="FFFFFF"/>
        </w:rPr>
        <w:t xml:space="preserve">  </w:t>
      </w:r>
      <w:r w:rsidRPr="0095776F">
        <w:rPr>
          <w:rFonts w:ascii="Times New Roman" w:hAnsi="Times New Roman" w:cs="Times New Roman"/>
          <w:sz w:val="26"/>
          <w:szCs w:val="26"/>
        </w:rPr>
        <w:t xml:space="preserve">As relief, </w:t>
      </w:r>
      <w:r w:rsidR="00F138DA">
        <w:rPr>
          <w:rFonts w:ascii="Times New Roman" w:hAnsi="Times New Roman" w:cs="Times New Roman"/>
          <w:sz w:val="26"/>
          <w:szCs w:val="26"/>
        </w:rPr>
        <w:t>Ms. Walden</w:t>
      </w:r>
      <w:r w:rsidRPr="0095776F">
        <w:rPr>
          <w:rFonts w:ascii="Times New Roman" w:hAnsi="Times New Roman" w:cs="Times New Roman"/>
          <w:sz w:val="26"/>
          <w:szCs w:val="26"/>
        </w:rPr>
        <w:t xml:space="preserve"> requested</w:t>
      </w:r>
      <w:r w:rsidR="003120FD">
        <w:rPr>
          <w:rFonts w:ascii="Times New Roman" w:hAnsi="Times New Roman" w:cs="Times New Roman"/>
          <w:sz w:val="26"/>
          <w:szCs w:val="26"/>
        </w:rPr>
        <w:t xml:space="preserve"> </w:t>
      </w:r>
      <w:r w:rsidR="00F209E5">
        <w:rPr>
          <w:rFonts w:ascii="Times New Roman" w:hAnsi="Times New Roman" w:cs="Times New Roman"/>
          <w:sz w:val="26"/>
          <w:szCs w:val="26"/>
        </w:rPr>
        <w:t>that the Company refund</w:t>
      </w:r>
      <w:r w:rsidR="0078426A">
        <w:rPr>
          <w:rFonts w:ascii="Times New Roman" w:hAnsi="Times New Roman" w:cs="Times New Roman"/>
          <w:sz w:val="26"/>
          <w:szCs w:val="26"/>
        </w:rPr>
        <w:t xml:space="preserve"> </w:t>
      </w:r>
      <w:r w:rsidR="002B6C3B">
        <w:rPr>
          <w:rFonts w:ascii="Times New Roman" w:hAnsi="Times New Roman" w:cs="Times New Roman"/>
          <w:sz w:val="26"/>
          <w:szCs w:val="26"/>
        </w:rPr>
        <w:t xml:space="preserve">to her </w:t>
      </w:r>
      <w:r w:rsidR="00F209E5">
        <w:rPr>
          <w:rFonts w:ascii="Times New Roman" w:hAnsi="Times New Roman" w:cs="Times New Roman"/>
          <w:sz w:val="26"/>
          <w:szCs w:val="26"/>
        </w:rPr>
        <w:t>$635.33, with interest</w:t>
      </w:r>
      <w:r w:rsidR="00681200">
        <w:rPr>
          <w:rFonts w:ascii="Times New Roman" w:hAnsi="Times New Roman" w:cs="Times New Roman"/>
          <w:sz w:val="26"/>
          <w:szCs w:val="26"/>
        </w:rPr>
        <w:t xml:space="preserve">, which she noted </w:t>
      </w:r>
      <w:r w:rsidR="00C23743">
        <w:rPr>
          <w:rFonts w:ascii="Times New Roman" w:hAnsi="Times New Roman" w:cs="Times New Roman"/>
          <w:sz w:val="26"/>
          <w:szCs w:val="26"/>
        </w:rPr>
        <w:t>represents a</w:t>
      </w:r>
      <w:r w:rsidR="00681200">
        <w:rPr>
          <w:rFonts w:ascii="Times New Roman" w:hAnsi="Times New Roman" w:cs="Times New Roman"/>
          <w:sz w:val="26"/>
          <w:szCs w:val="26"/>
        </w:rPr>
        <w:t xml:space="preserve"> payment</w:t>
      </w:r>
      <w:r w:rsidR="0095437D">
        <w:rPr>
          <w:rFonts w:ascii="Times New Roman" w:hAnsi="Times New Roman" w:cs="Times New Roman"/>
          <w:sz w:val="26"/>
          <w:szCs w:val="26"/>
        </w:rPr>
        <w:t xml:space="preserve"> she made</w:t>
      </w:r>
      <w:r w:rsidR="00681200">
        <w:rPr>
          <w:rFonts w:ascii="Times New Roman" w:hAnsi="Times New Roman" w:cs="Times New Roman"/>
          <w:sz w:val="26"/>
          <w:szCs w:val="26"/>
        </w:rPr>
        <w:t xml:space="preserve"> to the Company</w:t>
      </w:r>
      <w:r w:rsidR="007C1F1D">
        <w:rPr>
          <w:rFonts w:ascii="Times New Roman" w:hAnsi="Times New Roman" w:cs="Times New Roman"/>
          <w:sz w:val="26"/>
          <w:szCs w:val="26"/>
        </w:rPr>
        <w:t xml:space="preserve"> on</w:t>
      </w:r>
      <w:r w:rsidR="00C23743">
        <w:rPr>
          <w:rFonts w:ascii="Times New Roman" w:hAnsi="Times New Roman" w:cs="Times New Roman"/>
          <w:sz w:val="26"/>
          <w:szCs w:val="26"/>
        </w:rPr>
        <w:t xml:space="preserve"> September 1, 2018</w:t>
      </w:r>
      <w:r w:rsidR="00D427CA">
        <w:rPr>
          <w:rFonts w:ascii="Times New Roman" w:hAnsi="Times New Roman" w:cs="Times New Roman"/>
          <w:sz w:val="26"/>
          <w:szCs w:val="26"/>
        </w:rPr>
        <w:t>,</w:t>
      </w:r>
      <w:r w:rsidR="00C23743">
        <w:rPr>
          <w:rFonts w:ascii="Times New Roman" w:hAnsi="Times New Roman" w:cs="Times New Roman"/>
          <w:sz w:val="26"/>
          <w:szCs w:val="26"/>
        </w:rPr>
        <w:t xml:space="preserve"> </w:t>
      </w:r>
      <w:r w:rsidR="0095437D">
        <w:rPr>
          <w:rFonts w:ascii="Times New Roman" w:hAnsi="Times New Roman" w:cs="Times New Roman"/>
          <w:sz w:val="26"/>
          <w:szCs w:val="26"/>
        </w:rPr>
        <w:t xml:space="preserve">to </w:t>
      </w:r>
      <w:r w:rsidR="00DD3FF0">
        <w:rPr>
          <w:rFonts w:ascii="Times New Roman" w:hAnsi="Times New Roman" w:cs="Times New Roman"/>
          <w:sz w:val="26"/>
          <w:szCs w:val="26"/>
        </w:rPr>
        <w:t>avoid</w:t>
      </w:r>
      <w:r w:rsidR="0095437D">
        <w:rPr>
          <w:rFonts w:ascii="Times New Roman" w:hAnsi="Times New Roman" w:cs="Times New Roman"/>
          <w:sz w:val="26"/>
          <w:szCs w:val="26"/>
        </w:rPr>
        <w:t xml:space="preserve"> shut-off.</w:t>
      </w:r>
      <w:r w:rsidR="0034777F">
        <w:rPr>
          <w:rFonts w:ascii="Times New Roman" w:hAnsi="Times New Roman" w:cs="Times New Roman"/>
          <w:sz w:val="26"/>
          <w:szCs w:val="26"/>
        </w:rPr>
        <w:t xml:space="preserve">  </w:t>
      </w:r>
      <w:r w:rsidR="00F138DA">
        <w:rPr>
          <w:rFonts w:ascii="Times New Roman" w:hAnsi="Times New Roman" w:cs="Times New Roman"/>
          <w:sz w:val="26"/>
          <w:szCs w:val="26"/>
        </w:rPr>
        <w:t>The Complainant</w:t>
      </w:r>
      <w:r w:rsidR="0034777F">
        <w:rPr>
          <w:rFonts w:ascii="Times New Roman" w:hAnsi="Times New Roman" w:cs="Times New Roman"/>
          <w:sz w:val="26"/>
          <w:szCs w:val="26"/>
        </w:rPr>
        <w:t xml:space="preserve"> </w:t>
      </w:r>
      <w:r w:rsidR="0095776F">
        <w:rPr>
          <w:rFonts w:ascii="Times New Roman" w:hAnsi="Times New Roman" w:cs="Times New Roman"/>
          <w:sz w:val="26"/>
          <w:szCs w:val="26"/>
        </w:rPr>
        <w:t xml:space="preserve">also </w:t>
      </w:r>
      <w:r w:rsidR="0034777F">
        <w:rPr>
          <w:rFonts w:ascii="Times New Roman" w:hAnsi="Times New Roman" w:cs="Times New Roman"/>
          <w:sz w:val="26"/>
          <w:szCs w:val="26"/>
        </w:rPr>
        <w:t>requested the removal of all late fees from her current bills as well as any additional compensati</w:t>
      </w:r>
      <w:r w:rsidR="0095776F">
        <w:rPr>
          <w:rFonts w:ascii="Times New Roman" w:hAnsi="Times New Roman" w:cs="Times New Roman"/>
          <w:sz w:val="26"/>
          <w:szCs w:val="26"/>
        </w:rPr>
        <w:t>on to which she is entitled.</w:t>
      </w:r>
      <w:r w:rsidR="00F727CB" w:rsidRPr="009422CB">
        <w:rPr>
          <w:rStyle w:val="FootnoteReference"/>
          <w:rFonts w:ascii="Times New Roman" w:hAnsi="Times New Roman"/>
          <w:sz w:val="26"/>
          <w:szCs w:val="26"/>
        </w:rPr>
        <w:footnoteReference w:id="2"/>
      </w:r>
      <w:r w:rsidR="00E47237">
        <w:rPr>
          <w:rFonts w:ascii="Times New Roman" w:hAnsi="Times New Roman" w:cs="Times New Roman"/>
          <w:sz w:val="26"/>
          <w:szCs w:val="26"/>
        </w:rPr>
        <w:t xml:space="preserve">  Complaint at </w:t>
      </w:r>
      <w:r w:rsidR="008B499F">
        <w:rPr>
          <w:rFonts w:ascii="Times New Roman" w:hAnsi="Times New Roman" w:cs="Times New Roman"/>
          <w:sz w:val="26"/>
          <w:szCs w:val="26"/>
          <w:shd w:val="clear" w:color="auto" w:fill="FFFFFF"/>
        </w:rPr>
        <w:t>¶</w:t>
      </w:r>
      <w:r w:rsidR="00E47237">
        <w:rPr>
          <w:rFonts w:ascii="Times New Roman" w:hAnsi="Times New Roman" w:cs="Times New Roman"/>
          <w:sz w:val="26"/>
          <w:szCs w:val="26"/>
          <w:shd w:val="clear" w:color="auto" w:fill="FFFFFF"/>
        </w:rPr>
        <w:t>5.</w:t>
      </w:r>
    </w:p>
    <w:p w14:paraId="5093E1F4" w14:textId="3E96AD19" w:rsidR="00C90AC8" w:rsidRPr="00EC6B2B" w:rsidRDefault="00C90AC8" w:rsidP="00231EC0">
      <w:pPr>
        <w:spacing w:after="0" w:line="360" w:lineRule="auto"/>
        <w:ind w:firstLine="1440"/>
        <w:contextualSpacing/>
        <w:rPr>
          <w:rFonts w:ascii="Times New Roman" w:hAnsi="Times New Roman" w:cs="Times New Roman"/>
          <w:sz w:val="26"/>
          <w:szCs w:val="26"/>
        </w:rPr>
      </w:pPr>
    </w:p>
    <w:p w14:paraId="05F1110F" w14:textId="17129DE1" w:rsidR="006F4600" w:rsidRDefault="00C90AC8" w:rsidP="00231EC0">
      <w:pPr>
        <w:spacing w:after="0" w:line="360" w:lineRule="auto"/>
        <w:ind w:firstLine="1440"/>
        <w:contextualSpacing/>
        <w:rPr>
          <w:rFonts w:ascii="Times New Roman" w:hAnsi="Times New Roman" w:cs="Times New Roman"/>
          <w:sz w:val="26"/>
          <w:szCs w:val="26"/>
          <w:shd w:val="clear" w:color="auto" w:fill="FFFFFF"/>
        </w:rPr>
      </w:pPr>
      <w:r w:rsidRPr="00EC6B2B">
        <w:rPr>
          <w:rFonts w:ascii="Times New Roman" w:hAnsi="Times New Roman" w:cs="Times New Roman"/>
          <w:sz w:val="26"/>
          <w:szCs w:val="26"/>
        </w:rPr>
        <w:t xml:space="preserve">On </w:t>
      </w:r>
      <w:r w:rsidR="009C2DFD">
        <w:rPr>
          <w:rFonts w:ascii="Times New Roman" w:hAnsi="Times New Roman" w:cs="Times New Roman"/>
          <w:sz w:val="26"/>
          <w:szCs w:val="26"/>
        </w:rPr>
        <w:t>July 18, 2019</w:t>
      </w:r>
      <w:r w:rsidRPr="00EC6B2B">
        <w:rPr>
          <w:rFonts w:ascii="Times New Roman" w:hAnsi="Times New Roman" w:cs="Times New Roman"/>
          <w:sz w:val="26"/>
          <w:szCs w:val="26"/>
        </w:rPr>
        <w:t xml:space="preserve">, </w:t>
      </w:r>
      <w:r w:rsidR="00C40705">
        <w:rPr>
          <w:rFonts w:ascii="Times New Roman" w:hAnsi="Times New Roman" w:cs="Times New Roman"/>
          <w:sz w:val="26"/>
          <w:szCs w:val="26"/>
        </w:rPr>
        <w:t>PECO</w:t>
      </w:r>
      <w:r w:rsidRPr="00EC6B2B">
        <w:rPr>
          <w:rFonts w:ascii="Times New Roman" w:hAnsi="Times New Roman" w:cs="Times New Roman"/>
          <w:sz w:val="26"/>
          <w:szCs w:val="26"/>
        </w:rPr>
        <w:t xml:space="preserve"> filed an Answer</w:t>
      </w:r>
      <w:r w:rsidR="00D605D3">
        <w:rPr>
          <w:rFonts w:ascii="Times New Roman" w:hAnsi="Times New Roman" w:cs="Times New Roman"/>
          <w:sz w:val="26"/>
          <w:szCs w:val="26"/>
        </w:rPr>
        <w:t xml:space="preserve"> to the Complaint (Answer)</w:t>
      </w:r>
      <w:r w:rsidR="00DD3FF0">
        <w:rPr>
          <w:rFonts w:ascii="Times New Roman" w:hAnsi="Times New Roman" w:cs="Times New Roman"/>
          <w:sz w:val="26"/>
          <w:szCs w:val="26"/>
        </w:rPr>
        <w:t>,</w:t>
      </w:r>
      <w:r w:rsidRPr="00EC6B2B">
        <w:rPr>
          <w:rFonts w:ascii="Times New Roman" w:hAnsi="Times New Roman" w:cs="Times New Roman"/>
          <w:sz w:val="26"/>
          <w:szCs w:val="26"/>
        </w:rPr>
        <w:t xml:space="preserve"> denying the material allegations of the Complaint</w:t>
      </w:r>
      <w:r w:rsidR="00971648">
        <w:rPr>
          <w:rFonts w:ascii="Times New Roman" w:hAnsi="Times New Roman" w:cs="Times New Roman"/>
          <w:sz w:val="26"/>
          <w:szCs w:val="26"/>
        </w:rPr>
        <w:t xml:space="preserve">.  </w:t>
      </w:r>
      <w:r w:rsidR="000A0E42">
        <w:rPr>
          <w:rFonts w:ascii="Times New Roman" w:hAnsi="Times New Roman" w:cs="Times New Roman"/>
          <w:sz w:val="26"/>
          <w:szCs w:val="26"/>
        </w:rPr>
        <w:t>The Company</w:t>
      </w:r>
      <w:r w:rsidR="00971648">
        <w:rPr>
          <w:rFonts w:ascii="Times New Roman" w:hAnsi="Times New Roman" w:cs="Times New Roman"/>
          <w:sz w:val="26"/>
          <w:szCs w:val="26"/>
        </w:rPr>
        <w:t xml:space="preserve"> averred that</w:t>
      </w:r>
      <w:r w:rsidR="003A5E03">
        <w:rPr>
          <w:rFonts w:ascii="Times New Roman" w:hAnsi="Times New Roman" w:cs="Times New Roman"/>
          <w:sz w:val="26"/>
          <w:szCs w:val="26"/>
        </w:rPr>
        <w:t>,</w:t>
      </w:r>
      <w:r w:rsidR="00235384">
        <w:rPr>
          <w:rFonts w:ascii="Times New Roman" w:hAnsi="Times New Roman" w:cs="Times New Roman"/>
          <w:sz w:val="26"/>
          <w:szCs w:val="26"/>
        </w:rPr>
        <w:t xml:space="preserve"> </w:t>
      </w:r>
      <w:r w:rsidR="003A5E03">
        <w:rPr>
          <w:rFonts w:ascii="Times New Roman" w:hAnsi="Times New Roman" w:cs="Times New Roman"/>
          <w:sz w:val="26"/>
          <w:szCs w:val="26"/>
        </w:rPr>
        <w:t>on April</w:t>
      </w:r>
      <w:r w:rsidR="00765727">
        <w:rPr>
          <w:rFonts w:ascii="Times New Roman" w:hAnsi="Times New Roman" w:cs="Times New Roman"/>
          <w:sz w:val="26"/>
          <w:szCs w:val="26"/>
        </w:rPr>
        <w:t> </w:t>
      </w:r>
      <w:r w:rsidR="003A5E03">
        <w:rPr>
          <w:rFonts w:ascii="Times New Roman" w:hAnsi="Times New Roman" w:cs="Times New Roman"/>
          <w:sz w:val="26"/>
          <w:szCs w:val="26"/>
        </w:rPr>
        <w:t>13, 2018,</w:t>
      </w:r>
      <w:r w:rsidR="00971648">
        <w:rPr>
          <w:rFonts w:ascii="Times New Roman" w:hAnsi="Times New Roman" w:cs="Times New Roman"/>
          <w:sz w:val="26"/>
          <w:szCs w:val="26"/>
        </w:rPr>
        <w:t xml:space="preserve"> </w:t>
      </w:r>
      <w:r w:rsidR="00235384">
        <w:rPr>
          <w:rFonts w:ascii="Times New Roman" w:hAnsi="Times New Roman" w:cs="Times New Roman"/>
          <w:sz w:val="26"/>
          <w:szCs w:val="26"/>
        </w:rPr>
        <w:t>a technician visited the Service Address</w:t>
      </w:r>
      <w:r w:rsidR="00F00779">
        <w:rPr>
          <w:rFonts w:ascii="Times New Roman" w:hAnsi="Times New Roman" w:cs="Times New Roman"/>
          <w:sz w:val="26"/>
          <w:szCs w:val="26"/>
        </w:rPr>
        <w:t xml:space="preserve"> to investigate</w:t>
      </w:r>
      <w:r w:rsidR="00612194">
        <w:rPr>
          <w:rFonts w:ascii="Times New Roman" w:hAnsi="Times New Roman" w:cs="Times New Roman"/>
          <w:sz w:val="26"/>
          <w:szCs w:val="26"/>
        </w:rPr>
        <w:t xml:space="preserve"> the Complainant’s </w:t>
      </w:r>
      <w:r w:rsidR="00612194">
        <w:rPr>
          <w:rFonts w:ascii="Times New Roman" w:hAnsi="Times New Roman" w:cs="Times New Roman"/>
          <w:sz w:val="26"/>
          <w:szCs w:val="26"/>
        </w:rPr>
        <w:lastRenderedPageBreak/>
        <w:t xml:space="preserve">high bill concerns </w:t>
      </w:r>
      <w:r w:rsidR="000E2C07" w:rsidRPr="00492E8E">
        <w:rPr>
          <w:rFonts w:ascii="Times New Roman" w:hAnsi="Times New Roman" w:cs="Times New Roman"/>
          <w:sz w:val="26"/>
          <w:szCs w:val="26"/>
        </w:rPr>
        <w:t xml:space="preserve">and </w:t>
      </w:r>
      <w:r w:rsidR="00EE21FD">
        <w:rPr>
          <w:rFonts w:ascii="Times New Roman" w:hAnsi="Times New Roman" w:cs="Times New Roman"/>
          <w:sz w:val="26"/>
          <w:szCs w:val="26"/>
        </w:rPr>
        <w:t>verified the accuracy of the last meter reading</w:t>
      </w:r>
      <w:r w:rsidR="00951571">
        <w:rPr>
          <w:rFonts w:ascii="Times New Roman" w:hAnsi="Times New Roman" w:cs="Times New Roman"/>
          <w:sz w:val="26"/>
          <w:szCs w:val="26"/>
        </w:rPr>
        <w:t>,</w:t>
      </w:r>
      <w:r w:rsidR="005B1872">
        <w:rPr>
          <w:rFonts w:ascii="Times New Roman" w:hAnsi="Times New Roman" w:cs="Times New Roman"/>
          <w:sz w:val="26"/>
          <w:szCs w:val="26"/>
        </w:rPr>
        <w:t xml:space="preserve"> confirmed that</w:t>
      </w:r>
      <w:r w:rsidR="00943311">
        <w:rPr>
          <w:rFonts w:ascii="Times New Roman" w:hAnsi="Times New Roman" w:cs="Times New Roman"/>
          <w:sz w:val="26"/>
          <w:szCs w:val="26"/>
        </w:rPr>
        <w:t xml:space="preserve"> </w:t>
      </w:r>
      <w:r w:rsidR="006F7147">
        <w:rPr>
          <w:rFonts w:ascii="Times New Roman" w:hAnsi="Times New Roman" w:cs="Times New Roman"/>
          <w:sz w:val="26"/>
          <w:szCs w:val="26"/>
        </w:rPr>
        <w:t>the Complainant</w:t>
      </w:r>
      <w:r w:rsidR="00DF2C34">
        <w:rPr>
          <w:rFonts w:ascii="Times New Roman" w:hAnsi="Times New Roman" w:cs="Times New Roman"/>
          <w:sz w:val="26"/>
          <w:szCs w:val="26"/>
        </w:rPr>
        <w:t xml:space="preserve"> </w:t>
      </w:r>
      <w:r w:rsidR="006F7147">
        <w:rPr>
          <w:rFonts w:ascii="Times New Roman" w:hAnsi="Times New Roman" w:cs="Times New Roman"/>
          <w:sz w:val="26"/>
          <w:szCs w:val="26"/>
        </w:rPr>
        <w:t xml:space="preserve">was billed </w:t>
      </w:r>
      <w:r w:rsidR="005E23E9">
        <w:rPr>
          <w:rFonts w:ascii="Times New Roman" w:hAnsi="Times New Roman" w:cs="Times New Roman"/>
          <w:sz w:val="26"/>
          <w:szCs w:val="26"/>
        </w:rPr>
        <w:t>on</w:t>
      </w:r>
      <w:r w:rsidR="006F7147">
        <w:rPr>
          <w:rFonts w:ascii="Times New Roman" w:hAnsi="Times New Roman" w:cs="Times New Roman"/>
          <w:sz w:val="26"/>
          <w:szCs w:val="26"/>
        </w:rPr>
        <w:t xml:space="preserve"> actual meter readings</w:t>
      </w:r>
      <w:r w:rsidR="0052081A">
        <w:rPr>
          <w:rFonts w:ascii="Times New Roman" w:hAnsi="Times New Roman" w:cs="Times New Roman"/>
          <w:sz w:val="26"/>
          <w:szCs w:val="26"/>
        </w:rPr>
        <w:t>,</w:t>
      </w:r>
      <w:r w:rsidR="00492E8E">
        <w:rPr>
          <w:rFonts w:ascii="Times New Roman" w:hAnsi="Times New Roman" w:cs="Times New Roman"/>
          <w:sz w:val="26"/>
          <w:szCs w:val="26"/>
        </w:rPr>
        <w:t xml:space="preserve"> and </w:t>
      </w:r>
      <w:r w:rsidR="004A281D">
        <w:rPr>
          <w:rFonts w:ascii="Times New Roman" w:hAnsi="Times New Roman" w:cs="Times New Roman"/>
          <w:sz w:val="26"/>
          <w:szCs w:val="26"/>
        </w:rPr>
        <w:t>confirm</w:t>
      </w:r>
      <w:r w:rsidR="00950BC7">
        <w:rPr>
          <w:rFonts w:ascii="Times New Roman" w:hAnsi="Times New Roman" w:cs="Times New Roman"/>
          <w:sz w:val="26"/>
          <w:szCs w:val="26"/>
        </w:rPr>
        <w:t>e</w:t>
      </w:r>
      <w:r w:rsidR="00492E8E">
        <w:rPr>
          <w:rFonts w:ascii="Times New Roman" w:hAnsi="Times New Roman" w:cs="Times New Roman"/>
          <w:sz w:val="26"/>
          <w:szCs w:val="26"/>
        </w:rPr>
        <w:t>d that</w:t>
      </w:r>
      <w:r w:rsidR="0052081A">
        <w:rPr>
          <w:rFonts w:ascii="Times New Roman" w:hAnsi="Times New Roman" w:cs="Times New Roman"/>
          <w:sz w:val="26"/>
          <w:szCs w:val="26"/>
        </w:rPr>
        <w:t xml:space="preserve"> no foreign wiring </w:t>
      </w:r>
      <w:r w:rsidR="00492E8E">
        <w:rPr>
          <w:rFonts w:ascii="Times New Roman" w:hAnsi="Times New Roman" w:cs="Times New Roman"/>
          <w:sz w:val="26"/>
          <w:szCs w:val="26"/>
        </w:rPr>
        <w:t>or</w:t>
      </w:r>
      <w:r w:rsidR="009B3410">
        <w:rPr>
          <w:rFonts w:ascii="Times New Roman" w:hAnsi="Times New Roman" w:cs="Times New Roman"/>
          <w:sz w:val="26"/>
          <w:szCs w:val="26"/>
        </w:rPr>
        <w:t xml:space="preserve"> meter mix up</w:t>
      </w:r>
      <w:r w:rsidR="00492E8E">
        <w:rPr>
          <w:rFonts w:ascii="Times New Roman" w:hAnsi="Times New Roman" w:cs="Times New Roman"/>
          <w:sz w:val="26"/>
          <w:szCs w:val="26"/>
        </w:rPr>
        <w:t xml:space="preserve"> was present</w:t>
      </w:r>
      <w:r w:rsidR="00637485">
        <w:rPr>
          <w:rFonts w:ascii="Times New Roman" w:hAnsi="Times New Roman" w:cs="Times New Roman"/>
          <w:sz w:val="26"/>
          <w:szCs w:val="26"/>
        </w:rPr>
        <w:t>.</w:t>
      </w:r>
      <w:r w:rsidR="00ED0BD8">
        <w:rPr>
          <w:rFonts w:ascii="Times New Roman" w:hAnsi="Times New Roman" w:cs="Times New Roman"/>
          <w:sz w:val="26"/>
          <w:szCs w:val="26"/>
        </w:rPr>
        <w:t xml:space="preserve">  </w:t>
      </w:r>
      <w:r w:rsidR="00492E8E">
        <w:rPr>
          <w:rFonts w:ascii="Times New Roman" w:hAnsi="Times New Roman" w:cs="Times New Roman"/>
          <w:sz w:val="26"/>
          <w:szCs w:val="26"/>
        </w:rPr>
        <w:t>PECO</w:t>
      </w:r>
      <w:r w:rsidR="00F9726F">
        <w:rPr>
          <w:rFonts w:ascii="Times New Roman" w:hAnsi="Times New Roman" w:cs="Times New Roman"/>
          <w:sz w:val="26"/>
          <w:szCs w:val="26"/>
        </w:rPr>
        <w:t xml:space="preserve"> added that the technician performed a passing load test to determine</w:t>
      </w:r>
      <w:r w:rsidR="00CF6E28">
        <w:rPr>
          <w:rFonts w:ascii="Times New Roman" w:hAnsi="Times New Roman" w:cs="Times New Roman"/>
          <w:sz w:val="26"/>
          <w:szCs w:val="26"/>
        </w:rPr>
        <w:t xml:space="preserve"> the</w:t>
      </w:r>
      <w:r w:rsidR="00F9726F">
        <w:rPr>
          <w:rFonts w:ascii="Times New Roman" w:hAnsi="Times New Roman" w:cs="Times New Roman"/>
          <w:sz w:val="26"/>
          <w:szCs w:val="26"/>
        </w:rPr>
        <w:t xml:space="preserve"> accuracy </w:t>
      </w:r>
      <w:r w:rsidR="00CF6E28">
        <w:rPr>
          <w:rFonts w:ascii="Times New Roman" w:hAnsi="Times New Roman" w:cs="Times New Roman"/>
          <w:sz w:val="26"/>
          <w:szCs w:val="26"/>
        </w:rPr>
        <w:t xml:space="preserve">of the meter </w:t>
      </w:r>
      <w:r w:rsidR="00F9726F">
        <w:rPr>
          <w:rFonts w:ascii="Times New Roman" w:hAnsi="Times New Roman" w:cs="Times New Roman"/>
          <w:sz w:val="26"/>
          <w:szCs w:val="26"/>
        </w:rPr>
        <w:t xml:space="preserve">and an instrument meter test </w:t>
      </w:r>
      <w:r w:rsidR="00AF2338">
        <w:rPr>
          <w:rFonts w:ascii="Times New Roman" w:hAnsi="Times New Roman" w:cs="Times New Roman"/>
          <w:sz w:val="26"/>
          <w:szCs w:val="26"/>
        </w:rPr>
        <w:t xml:space="preserve">to confirm </w:t>
      </w:r>
      <w:r w:rsidR="00CF6E28">
        <w:rPr>
          <w:rFonts w:ascii="Times New Roman" w:hAnsi="Times New Roman" w:cs="Times New Roman"/>
          <w:sz w:val="26"/>
          <w:szCs w:val="26"/>
        </w:rPr>
        <w:t xml:space="preserve">that </w:t>
      </w:r>
      <w:r w:rsidR="00AF2338">
        <w:rPr>
          <w:rFonts w:ascii="Times New Roman" w:hAnsi="Times New Roman" w:cs="Times New Roman"/>
          <w:sz w:val="26"/>
          <w:szCs w:val="26"/>
        </w:rPr>
        <w:t xml:space="preserve">the meter </w:t>
      </w:r>
      <w:r w:rsidR="00CF6E28">
        <w:rPr>
          <w:rFonts w:ascii="Times New Roman" w:hAnsi="Times New Roman" w:cs="Times New Roman"/>
          <w:sz w:val="26"/>
          <w:szCs w:val="26"/>
        </w:rPr>
        <w:t>wa</w:t>
      </w:r>
      <w:r w:rsidR="00AF2338">
        <w:rPr>
          <w:rFonts w:ascii="Times New Roman" w:hAnsi="Times New Roman" w:cs="Times New Roman"/>
          <w:sz w:val="26"/>
          <w:szCs w:val="26"/>
        </w:rPr>
        <w:t xml:space="preserve">s operating within Commission and PECO guidelines.  </w:t>
      </w:r>
      <w:r w:rsidR="00471DB6">
        <w:rPr>
          <w:rFonts w:ascii="Times New Roman" w:hAnsi="Times New Roman" w:cs="Times New Roman"/>
          <w:sz w:val="26"/>
          <w:szCs w:val="26"/>
        </w:rPr>
        <w:t xml:space="preserve">Answer at </w:t>
      </w:r>
      <w:r w:rsidR="00AA6156">
        <w:rPr>
          <w:rFonts w:ascii="Times New Roman" w:hAnsi="Times New Roman" w:cs="Times New Roman"/>
          <w:sz w:val="26"/>
          <w:szCs w:val="26"/>
          <w:shd w:val="clear" w:color="auto" w:fill="FFFFFF"/>
        </w:rPr>
        <w:t>¶</w:t>
      </w:r>
      <w:r w:rsidR="00471DB6">
        <w:rPr>
          <w:rFonts w:ascii="Times New Roman" w:hAnsi="Times New Roman" w:cs="Times New Roman"/>
          <w:sz w:val="26"/>
          <w:szCs w:val="26"/>
          <w:shd w:val="clear" w:color="auto" w:fill="FFFFFF"/>
        </w:rPr>
        <w:t xml:space="preserve">4.  </w:t>
      </w:r>
      <w:r w:rsidR="006B44F4">
        <w:rPr>
          <w:rFonts w:ascii="Times New Roman" w:hAnsi="Times New Roman" w:cs="Times New Roman"/>
          <w:sz w:val="26"/>
          <w:szCs w:val="26"/>
          <w:shd w:val="clear" w:color="auto" w:fill="FFFFFF"/>
        </w:rPr>
        <w:t xml:space="preserve">PECO </w:t>
      </w:r>
      <w:r w:rsidR="00A443E3">
        <w:rPr>
          <w:rFonts w:ascii="Times New Roman" w:hAnsi="Times New Roman" w:cs="Times New Roman"/>
          <w:sz w:val="26"/>
          <w:szCs w:val="26"/>
          <w:shd w:val="clear" w:color="auto" w:fill="FFFFFF"/>
        </w:rPr>
        <w:t>also</w:t>
      </w:r>
      <w:r w:rsidR="00246B5C">
        <w:rPr>
          <w:rFonts w:ascii="Times New Roman" w:hAnsi="Times New Roman" w:cs="Times New Roman"/>
          <w:sz w:val="26"/>
          <w:szCs w:val="26"/>
          <w:shd w:val="clear" w:color="auto" w:fill="FFFFFF"/>
        </w:rPr>
        <w:t xml:space="preserve"> </w:t>
      </w:r>
      <w:r w:rsidR="005C2050">
        <w:rPr>
          <w:rFonts w:ascii="Times New Roman" w:hAnsi="Times New Roman" w:cs="Times New Roman"/>
          <w:sz w:val="26"/>
          <w:szCs w:val="26"/>
          <w:shd w:val="clear" w:color="auto" w:fill="FFFFFF"/>
        </w:rPr>
        <w:t>cited,</w:t>
      </w:r>
      <w:r w:rsidR="001C4ADA">
        <w:rPr>
          <w:rFonts w:ascii="Times New Roman" w:hAnsi="Times New Roman" w:cs="Times New Roman"/>
          <w:sz w:val="26"/>
          <w:szCs w:val="26"/>
          <w:shd w:val="clear" w:color="auto" w:fill="FFFFFF"/>
        </w:rPr>
        <w:t xml:space="preserve"> in pertinent part,</w:t>
      </w:r>
      <w:r w:rsidR="0045118A">
        <w:rPr>
          <w:rFonts w:ascii="Times New Roman" w:hAnsi="Times New Roman" w:cs="Times New Roman"/>
          <w:sz w:val="26"/>
          <w:szCs w:val="26"/>
          <w:shd w:val="clear" w:color="auto" w:fill="FFFFFF"/>
        </w:rPr>
        <w:t xml:space="preserve"> the</w:t>
      </w:r>
      <w:r w:rsidR="00E646E0">
        <w:rPr>
          <w:rFonts w:ascii="Times New Roman" w:hAnsi="Times New Roman" w:cs="Times New Roman"/>
          <w:sz w:val="26"/>
          <w:szCs w:val="26"/>
          <w:shd w:val="clear" w:color="auto" w:fill="FFFFFF"/>
        </w:rPr>
        <w:t xml:space="preserve"> following from the</w:t>
      </w:r>
      <w:r w:rsidR="0045118A">
        <w:rPr>
          <w:rFonts w:ascii="Times New Roman" w:hAnsi="Times New Roman" w:cs="Times New Roman"/>
          <w:sz w:val="26"/>
          <w:szCs w:val="26"/>
          <w:shd w:val="clear" w:color="auto" w:fill="FFFFFF"/>
        </w:rPr>
        <w:t xml:space="preserve"> </w:t>
      </w:r>
      <w:r w:rsidR="00DD3FF0">
        <w:rPr>
          <w:rFonts w:ascii="Times New Roman" w:hAnsi="Times New Roman" w:cs="Times New Roman"/>
          <w:sz w:val="26"/>
          <w:szCs w:val="26"/>
          <w:shd w:val="clear" w:color="auto" w:fill="FFFFFF"/>
        </w:rPr>
        <w:t xml:space="preserve">BCS </w:t>
      </w:r>
      <w:r w:rsidR="0045118A">
        <w:rPr>
          <w:rFonts w:ascii="Times New Roman" w:hAnsi="Times New Roman" w:cs="Times New Roman"/>
          <w:sz w:val="26"/>
          <w:szCs w:val="26"/>
          <w:shd w:val="clear" w:color="auto" w:fill="FFFFFF"/>
        </w:rPr>
        <w:t>Informal Decision</w:t>
      </w:r>
      <w:r w:rsidR="005C2050">
        <w:rPr>
          <w:rFonts w:ascii="Times New Roman" w:hAnsi="Times New Roman" w:cs="Times New Roman"/>
          <w:sz w:val="26"/>
          <w:szCs w:val="26"/>
          <w:shd w:val="clear" w:color="auto" w:fill="FFFFFF"/>
        </w:rPr>
        <w:t>: “</w:t>
      </w:r>
      <w:r w:rsidR="00025B1C">
        <w:rPr>
          <w:rFonts w:ascii="Times New Roman" w:hAnsi="Times New Roman" w:cs="Times New Roman"/>
          <w:sz w:val="26"/>
          <w:szCs w:val="26"/>
          <w:shd w:val="clear" w:color="auto" w:fill="FFFFFF"/>
        </w:rPr>
        <w:t>Y</w:t>
      </w:r>
      <w:r w:rsidR="005C2050">
        <w:rPr>
          <w:rFonts w:ascii="Times New Roman" w:hAnsi="Times New Roman" w:cs="Times New Roman"/>
          <w:sz w:val="26"/>
          <w:szCs w:val="26"/>
          <w:shd w:val="clear" w:color="auto" w:fill="FFFFFF"/>
        </w:rPr>
        <w:t xml:space="preserve">our bills are </w:t>
      </w:r>
      <w:r w:rsidR="00025B1C">
        <w:rPr>
          <w:rFonts w:ascii="Times New Roman" w:hAnsi="Times New Roman" w:cs="Times New Roman"/>
          <w:sz w:val="26"/>
          <w:szCs w:val="26"/>
          <w:shd w:val="clear" w:color="auto" w:fill="FFFFFF"/>
        </w:rPr>
        <w:t xml:space="preserve">correct as rendered in accordance with Pennsylvania Regulations.  The meter tested within tolerances in accordance with Pennsylvania Regulations.”  </w:t>
      </w:r>
      <w:r w:rsidR="00025B1C" w:rsidRPr="00845481">
        <w:rPr>
          <w:rFonts w:ascii="Times New Roman" w:hAnsi="Times New Roman" w:cs="Times New Roman"/>
          <w:i/>
          <w:iCs/>
          <w:sz w:val="26"/>
          <w:szCs w:val="26"/>
          <w:shd w:val="clear" w:color="auto" w:fill="FFFFFF"/>
        </w:rPr>
        <w:t>Id</w:t>
      </w:r>
      <w:r w:rsidR="006D18B0" w:rsidRPr="00845481">
        <w:rPr>
          <w:rFonts w:ascii="Times New Roman" w:hAnsi="Times New Roman" w:cs="Times New Roman"/>
          <w:i/>
          <w:iCs/>
          <w:sz w:val="26"/>
          <w:szCs w:val="26"/>
          <w:shd w:val="clear" w:color="auto" w:fill="FFFFFF"/>
        </w:rPr>
        <w:t>.</w:t>
      </w:r>
      <w:r w:rsidR="006D18B0">
        <w:rPr>
          <w:rFonts w:ascii="Times New Roman" w:hAnsi="Times New Roman" w:cs="Times New Roman"/>
          <w:i/>
          <w:iCs/>
          <w:sz w:val="26"/>
          <w:szCs w:val="26"/>
          <w:shd w:val="clear" w:color="auto" w:fill="FFFFFF"/>
        </w:rPr>
        <w:t xml:space="preserve"> </w:t>
      </w:r>
      <w:r w:rsidR="006D18B0">
        <w:rPr>
          <w:rFonts w:ascii="Times New Roman" w:hAnsi="Times New Roman" w:cs="Times New Roman"/>
          <w:sz w:val="26"/>
          <w:szCs w:val="26"/>
          <w:shd w:val="clear" w:color="auto" w:fill="FFFFFF"/>
        </w:rPr>
        <w:t>(e</w:t>
      </w:r>
      <w:r w:rsidR="006D18B0" w:rsidRPr="006D18B0">
        <w:rPr>
          <w:rFonts w:ascii="Times New Roman" w:hAnsi="Times New Roman" w:cs="Times New Roman"/>
          <w:sz w:val="26"/>
          <w:szCs w:val="26"/>
          <w:shd w:val="clear" w:color="auto" w:fill="FFFFFF"/>
        </w:rPr>
        <w:t xml:space="preserve">mphasis </w:t>
      </w:r>
      <w:r w:rsidR="006D18B0">
        <w:rPr>
          <w:rFonts w:ascii="Times New Roman" w:hAnsi="Times New Roman" w:cs="Times New Roman"/>
          <w:sz w:val="26"/>
          <w:szCs w:val="26"/>
          <w:shd w:val="clear" w:color="auto" w:fill="FFFFFF"/>
        </w:rPr>
        <w:t>o</w:t>
      </w:r>
      <w:r w:rsidR="006D18B0" w:rsidRPr="006D18B0">
        <w:rPr>
          <w:rFonts w:ascii="Times New Roman" w:hAnsi="Times New Roman" w:cs="Times New Roman"/>
          <w:sz w:val="26"/>
          <w:szCs w:val="26"/>
          <w:shd w:val="clear" w:color="auto" w:fill="FFFFFF"/>
        </w:rPr>
        <w:t>mitted</w:t>
      </w:r>
      <w:r w:rsidR="00845481">
        <w:rPr>
          <w:rFonts w:ascii="Times New Roman" w:hAnsi="Times New Roman" w:cs="Times New Roman"/>
          <w:sz w:val="26"/>
          <w:szCs w:val="26"/>
          <w:shd w:val="clear" w:color="auto" w:fill="FFFFFF"/>
        </w:rPr>
        <w:t>)</w:t>
      </w:r>
      <w:r w:rsidR="006D18B0" w:rsidRPr="006D18B0">
        <w:rPr>
          <w:rFonts w:ascii="Times New Roman" w:hAnsi="Times New Roman" w:cs="Times New Roman"/>
          <w:sz w:val="26"/>
          <w:szCs w:val="26"/>
          <w:shd w:val="clear" w:color="auto" w:fill="FFFFFF"/>
        </w:rPr>
        <w:t>.</w:t>
      </w:r>
      <w:r w:rsidR="00042E52">
        <w:rPr>
          <w:rStyle w:val="FootnoteReference"/>
          <w:rFonts w:ascii="Times New Roman" w:hAnsi="Times New Roman" w:cs="Times New Roman"/>
          <w:sz w:val="26"/>
          <w:szCs w:val="26"/>
          <w:shd w:val="clear" w:color="auto" w:fill="FFFFFF"/>
        </w:rPr>
        <w:footnoteReference w:id="3"/>
      </w:r>
      <w:r w:rsidR="00012ECE">
        <w:rPr>
          <w:rFonts w:ascii="Times New Roman" w:hAnsi="Times New Roman" w:cs="Times New Roman"/>
          <w:sz w:val="26"/>
          <w:szCs w:val="26"/>
          <w:shd w:val="clear" w:color="auto" w:fill="FFFFFF"/>
        </w:rPr>
        <w:t xml:space="preserve">  </w:t>
      </w:r>
      <w:r w:rsidR="00012ECE">
        <w:rPr>
          <w:rFonts w:ascii="Times New Roman" w:hAnsi="Times New Roman" w:cs="Times New Roman"/>
          <w:sz w:val="26"/>
          <w:szCs w:val="26"/>
        </w:rPr>
        <w:t>PECO denied the Complainant’s request for relief</w:t>
      </w:r>
      <w:r w:rsidR="000A0E42">
        <w:rPr>
          <w:rFonts w:ascii="Times New Roman" w:hAnsi="Times New Roman" w:cs="Times New Roman"/>
          <w:sz w:val="26"/>
          <w:szCs w:val="26"/>
        </w:rPr>
        <w:t xml:space="preserve">.  Answer at </w:t>
      </w:r>
      <w:r w:rsidR="00AA6156">
        <w:rPr>
          <w:rFonts w:ascii="Times New Roman" w:hAnsi="Times New Roman" w:cs="Times New Roman"/>
          <w:sz w:val="26"/>
          <w:szCs w:val="26"/>
          <w:shd w:val="clear" w:color="auto" w:fill="FFFFFF"/>
        </w:rPr>
        <w:t>¶</w:t>
      </w:r>
      <w:r w:rsidR="006F4600">
        <w:rPr>
          <w:rFonts w:ascii="Times New Roman" w:hAnsi="Times New Roman" w:cs="Times New Roman"/>
          <w:sz w:val="26"/>
          <w:szCs w:val="26"/>
          <w:shd w:val="clear" w:color="auto" w:fill="FFFFFF"/>
        </w:rPr>
        <w:t>5.</w:t>
      </w:r>
    </w:p>
    <w:p w14:paraId="1579433F" w14:textId="22569B5D" w:rsidR="005237B6" w:rsidRDefault="005237B6" w:rsidP="00231EC0">
      <w:pPr>
        <w:spacing w:after="0" w:line="360" w:lineRule="auto"/>
        <w:ind w:firstLine="1440"/>
        <w:contextualSpacing/>
        <w:rPr>
          <w:rFonts w:ascii="Times New Roman" w:hAnsi="Times New Roman" w:cs="Times New Roman"/>
          <w:sz w:val="26"/>
          <w:szCs w:val="26"/>
          <w:shd w:val="clear" w:color="auto" w:fill="FFFFFF"/>
        </w:rPr>
      </w:pPr>
    </w:p>
    <w:p w14:paraId="309EDB1A" w14:textId="2431D4FC" w:rsidR="00903F04" w:rsidRDefault="002F789E" w:rsidP="00231EC0">
      <w:pPr>
        <w:spacing w:after="0" w:line="360" w:lineRule="auto"/>
        <w:ind w:firstLine="1440"/>
        <w:contextualSpacing/>
        <w:rPr>
          <w:rFonts w:ascii="Times New Roman" w:hAnsi="Times New Roman" w:cs="Times New Roman"/>
          <w:sz w:val="26"/>
          <w:szCs w:val="26"/>
          <w:shd w:val="clear" w:color="auto" w:fill="FFFFFF"/>
        </w:rPr>
      </w:pPr>
      <w:r>
        <w:rPr>
          <w:rFonts w:ascii="Times New Roman" w:hAnsi="Times New Roman" w:cs="Times New Roman"/>
          <w:sz w:val="26"/>
          <w:szCs w:val="26"/>
        </w:rPr>
        <w:t xml:space="preserve">On August 27, 2019, </w:t>
      </w:r>
      <w:r w:rsidR="0013217A">
        <w:rPr>
          <w:rFonts w:ascii="Times New Roman" w:hAnsi="Times New Roman" w:cs="Times New Roman"/>
          <w:sz w:val="26"/>
          <w:szCs w:val="26"/>
        </w:rPr>
        <w:t xml:space="preserve">the Complainant filed </w:t>
      </w:r>
      <w:r w:rsidR="00E85058">
        <w:rPr>
          <w:rFonts w:ascii="Times New Roman" w:hAnsi="Times New Roman" w:cs="Times New Roman"/>
          <w:sz w:val="26"/>
          <w:szCs w:val="26"/>
        </w:rPr>
        <w:t xml:space="preserve">the </w:t>
      </w:r>
      <w:r w:rsidR="0013217A">
        <w:rPr>
          <w:rFonts w:ascii="Times New Roman" w:hAnsi="Times New Roman" w:cs="Times New Roman"/>
          <w:sz w:val="26"/>
          <w:szCs w:val="26"/>
        </w:rPr>
        <w:t>Amended Complaint</w:t>
      </w:r>
      <w:r w:rsidR="00F66244">
        <w:rPr>
          <w:rFonts w:ascii="Times New Roman" w:hAnsi="Times New Roman" w:cs="Times New Roman"/>
          <w:sz w:val="26"/>
          <w:szCs w:val="26"/>
        </w:rPr>
        <w:t>.  In the Amended Complaint, Ms. Walden</w:t>
      </w:r>
      <w:r w:rsidR="00287DA0">
        <w:rPr>
          <w:rFonts w:ascii="Times New Roman" w:hAnsi="Times New Roman" w:cs="Times New Roman"/>
          <w:sz w:val="26"/>
          <w:szCs w:val="26"/>
        </w:rPr>
        <w:t xml:space="preserve"> added </w:t>
      </w:r>
      <w:r w:rsidR="00757A21">
        <w:rPr>
          <w:rFonts w:ascii="Times New Roman" w:hAnsi="Times New Roman" w:cs="Times New Roman"/>
          <w:sz w:val="26"/>
          <w:szCs w:val="26"/>
        </w:rPr>
        <w:t xml:space="preserve">to the reason for </w:t>
      </w:r>
      <w:r w:rsidR="007F4EFD">
        <w:rPr>
          <w:rFonts w:ascii="Times New Roman" w:hAnsi="Times New Roman" w:cs="Times New Roman"/>
          <w:sz w:val="26"/>
          <w:szCs w:val="26"/>
        </w:rPr>
        <w:t>her</w:t>
      </w:r>
      <w:r w:rsidR="00757A21">
        <w:rPr>
          <w:rFonts w:ascii="Times New Roman" w:hAnsi="Times New Roman" w:cs="Times New Roman"/>
          <w:sz w:val="26"/>
          <w:szCs w:val="26"/>
        </w:rPr>
        <w:t xml:space="preserve"> </w:t>
      </w:r>
      <w:r w:rsidR="00963D5C">
        <w:rPr>
          <w:rFonts w:ascii="Times New Roman" w:hAnsi="Times New Roman" w:cs="Times New Roman"/>
          <w:sz w:val="26"/>
          <w:szCs w:val="26"/>
        </w:rPr>
        <w:t>C</w:t>
      </w:r>
      <w:r w:rsidR="00757A21">
        <w:rPr>
          <w:rFonts w:ascii="Times New Roman" w:hAnsi="Times New Roman" w:cs="Times New Roman"/>
          <w:sz w:val="26"/>
          <w:szCs w:val="26"/>
        </w:rPr>
        <w:t>omplaint,</w:t>
      </w:r>
      <w:r w:rsidR="00F66244">
        <w:rPr>
          <w:rFonts w:ascii="Times New Roman" w:hAnsi="Times New Roman" w:cs="Times New Roman"/>
          <w:sz w:val="26"/>
          <w:szCs w:val="26"/>
        </w:rPr>
        <w:t xml:space="preserve"> </w:t>
      </w:r>
      <w:r w:rsidR="00757A21">
        <w:rPr>
          <w:rFonts w:ascii="Times New Roman" w:hAnsi="Times New Roman" w:cs="Times New Roman"/>
          <w:sz w:val="26"/>
          <w:szCs w:val="26"/>
        </w:rPr>
        <w:t>questioning</w:t>
      </w:r>
      <w:r w:rsidR="00DE75D3">
        <w:rPr>
          <w:rFonts w:ascii="Times New Roman" w:hAnsi="Times New Roman" w:cs="Times New Roman"/>
          <w:sz w:val="26"/>
          <w:szCs w:val="26"/>
        </w:rPr>
        <w:t xml:space="preserve"> the </w:t>
      </w:r>
      <w:r w:rsidR="006F56E0">
        <w:rPr>
          <w:rFonts w:ascii="Times New Roman" w:hAnsi="Times New Roman" w:cs="Times New Roman"/>
          <w:sz w:val="26"/>
          <w:szCs w:val="26"/>
        </w:rPr>
        <w:t>documentation that</w:t>
      </w:r>
      <w:r w:rsidR="00DE75D3">
        <w:rPr>
          <w:rFonts w:ascii="Times New Roman" w:hAnsi="Times New Roman" w:cs="Times New Roman"/>
          <w:sz w:val="26"/>
          <w:szCs w:val="26"/>
        </w:rPr>
        <w:t xml:space="preserve"> </w:t>
      </w:r>
      <w:r w:rsidR="00D54E7C">
        <w:rPr>
          <w:rFonts w:ascii="Times New Roman" w:hAnsi="Times New Roman" w:cs="Times New Roman"/>
          <w:sz w:val="26"/>
          <w:szCs w:val="26"/>
        </w:rPr>
        <w:t xml:space="preserve">BCS </w:t>
      </w:r>
      <w:r w:rsidR="0025509D">
        <w:rPr>
          <w:rFonts w:ascii="Times New Roman" w:hAnsi="Times New Roman" w:cs="Times New Roman"/>
          <w:sz w:val="26"/>
          <w:szCs w:val="26"/>
        </w:rPr>
        <w:t xml:space="preserve">considered in rendering </w:t>
      </w:r>
      <w:r w:rsidR="00DD3FF0">
        <w:rPr>
          <w:rFonts w:ascii="Times New Roman" w:hAnsi="Times New Roman" w:cs="Times New Roman"/>
          <w:sz w:val="26"/>
          <w:szCs w:val="26"/>
        </w:rPr>
        <w:t>the</w:t>
      </w:r>
      <w:r w:rsidR="0025509D">
        <w:rPr>
          <w:rFonts w:ascii="Times New Roman" w:hAnsi="Times New Roman" w:cs="Times New Roman"/>
          <w:sz w:val="26"/>
          <w:szCs w:val="26"/>
        </w:rPr>
        <w:t xml:space="preserve"> </w:t>
      </w:r>
      <w:r w:rsidR="00DD3FF0">
        <w:rPr>
          <w:rFonts w:ascii="Times New Roman" w:hAnsi="Times New Roman" w:cs="Times New Roman"/>
          <w:sz w:val="26"/>
          <w:szCs w:val="26"/>
        </w:rPr>
        <w:t xml:space="preserve">BCS </w:t>
      </w:r>
      <w:r w:rsidR="00D54E7C">
        <w:rPr>
          <w:rFonts w:ascii="Times New Roman" w:hAnsi="Times New Roman" w:cs="Times New Roman"/>
          <w:sz w:val="26"/>
          <w:szCs w:val="26"/>
        </w:rPr>
        <w:t>Informal Decision</w:t>
      </w:r>
      <w:r w:rsidR="00474B60">
        <w:rPr>
          <w:rFonts w:ascii="Times New Roman" w:hAnsi="Times New Roman" w:cs="Times New Roman"/>
          <w:sz w:val="26"/>
          <w:szCs w:val="26"/>
        </w:rPr>
        <w:t xml:space="preserve">.  </w:t>
      </w:r>
      <w:r w:rsidR="000216B6">
        <w:rPr>
          <w:rFonts w:ascii="Times New Roman" w:hAnsi="Times New Roman" w:cs="Times New Roman"/>
          <w:sz w:val="26"/>
          <w:szCs w:val="26"/>
        </w:rPr>
        <w:t xml:space="preserve">Amended Complaint at </w:t>
      </w:r>
      <w:r w:rsidR="005A5E5A">
        <w:rPr>
          <w:rFonts w:ascii="Times New Roman" w:hAnsi="Times New Roman" w:cs="Times New Roman"/>
          <w:sz w:val="26"/>
          <w:szCs w:val="26"/>
          <w:shd w:val="clear" w:color="auto" w:fill="FFFFFF"/>
        </w:rPr>
        <w:t>¶</w:t>
      </w:r>
      <w:r w:rsidR="00B222A9">
        <w:rPr>
          <w:rFonts w:ascii="Times New Roman" w:hAnsi="Times New Roman" w:cs="Times New Roman"/>
          <w:sz w:val="26"/>
          <w:szCs w:val="26"/>
          <w:shd w:val="clear" w:color="auto" w:fill="FFFFFF"/>
        </w:rPr>
        <w:t>4</w:t>
      </w:r>
      <w:r w:rsidR="00CF67D9">
        <w:rPr>
          <w:rFonts w:ascii="Times New Roman" w:hAnsi="Times New Roman" w:cs="Times New Roman"/>
          <w:sz w:val="26"/>
          <w:szCs w:val="26"/>
          <w:shd w:val="clear" w:color="auto" w:fill="FFFFFF"/>
        </w:rPr>
        <w:t xml:space="preserve">, </w:t>
      </w:r>
      <w:r w:rsidR="00550005">
        <w:rPr>
          <w:rFonts w:ascii="Times New Roman" w:hAnsi="Times New Roman" w:cs="Times New Roman"/>
          <w:sz w:val="26"/>
          <w:szCs w:val="26"/>
          <w:shd w:val="clear" w:color="auto" w:fill="FFFFFF"/>
        </w:rPr>
        <w:t xml:space="preserve">No. </w:t>
      </w:r>
      <w:r w:rsidR="00811A25">
        <w:rPr>
          <w:rFonts w:ascii="Times New Roman" w:hAnsi="Times New Roman" w:cs="Times New Roman"/>
          <w:sz w:val="26"/>
          <w:szCs w:val="26"/>
          <w:shd w:val="clear" w:color="auto" w:fill="FFFFFF"/>
        </w:rPr>
        <w:t>1</w:t>
      </w:r>
      <w:r w:rsidR="00B222A9">
        <w:rPr>
          <w:rFonts w:ascii="Times New Roman" w:hAnsi="Times New Roman" w:cs="Times New Roman"/>
          <w:sz w:val="26"/>
          <w:szCs w:val="26"/>
          <w:shd w:val="clear" w:color="auto" w:fill="FFFFFF"/>
        </w:rPr>
        <w:t xml:space="preserve">0.  </w:t>
      </w:r>
      <w:r w:rsidR="008D256E">
        <w:rPr>
          <w:rFonts w:ascii="Times New Roman" w:hAnsi="Times New Roman" w:cs="Times New Roman"/>
          <w:sz w:val="26"/>
          <w:szCs w:val="26"/>
        </w:rPr>
        <w:t>T</w:t>
      </w:r>
      <w:r w:rsidR="00474B60">
        <w:rPr>
          <w:rFonts w:ascii="Times New Roman" w:hAnsi="Times New Roman" w:cs="Times New Roman"/>
          <w:sz w:val="26"/>
          <w:szCs w:val="26"/>
        </w:rPr>
        <w:t>he Complainant</w:t>
      </w:r>
      <w:r w:rsidR="008D256E">
        <w:rPr>
          <w:rFonts w:ascii="Times New Roman" w:hAnsi="Times New Roman" w:cs="Times New Roman"/>
          <w:sz w:val="26"/>
          <w:szCs w:val="26"/>
        </w:rPr>
        <w:t xml:space="preserve"> further</w:t>
      </w:r>
      <w:r w:rsidR="00474B60">
        <w:rPr>
          <w:rFonts w:ascii="Times New Roman" w:hAnsi="Times New Roman" w:cs="Times New Roman"/>
          <w:sz w:val="26"/>
          <w:szCs w:val="26"/>
        </w:rPr>
        <w:t xml:space="preserve"> averred</w:t>
      </w:r>
      <w:r w:rsidR="00BE6B84">
        <w:rPr>
          <w:rFonts w:ascii="Times New Roman" w:hAnsi="Times New Roman" w:cs="Times New Roman"/>
          <w:sz w:val="26"/>
          <w:szCs w:val="26"/>
        </w:rPr>
        <w:t xml:space="preserve">, </w:t>
      </w:r>
      <w:r w:rsidR="00BE6B84" w:rsidRPr="00C12E7F">
        <w:rPr>
          <w:rFonts w:ascii="Times New Roman" w:hAnsi="Times New Roman" w:cs="Times New Roman"/>
          <w:i/>
          <w:iCs/>
          <w:sz w:val="26"/>
          <w:szCs w:val="26"/>
        </w:rPr>
        <w:t>inter alia</w:t>
      </w:r>
      <w:r w:rsidR="00BE6B84">
        <w:rPr>
          <w:rFonts w:ascii="Times New Roman" w:hAnsi="Times New Roman" w:cs="Times New Roman"/>
          <w:sz w:val="26"/>
          <w:szCs w:val="26"/>
        </w:rPr>
        <w:t>, that, “</w:t>
      </w:r>
      <w:r w:rsidR="002D5EDA">
        <w:rPr>
          <w:rFonts w:ascii="Times New Roman" w:hAnsi="Times New Roman" w:cs="Times New Roman"/>
          <w:sz w:val="26"/>
          <w:szCs w:val="26"/>
        </w:rPr>
        <w:t>[t]</w:t>
      </w:r>
      <w:r w:rsidR="00BE6B84">
        <w:rPr>
          <w:rFonts w:ascii="Times New Roman" w:hAnsi="Times New Roman" w:cs="Times New Roman"/>
          <w:sz w:val="26"/>
          <w:szCs w:val="26"/>
        </w:rPr>
        <w:t>he Company’s ability to access and manipulate the electrical connections of its customers must be examined</w:t>
      </w:r>
      <w:r w:rsidR="002863CD">
        <w:rPr>
          <w:rFonts w:ascii="Times New Roman" w:hAnsi="Times New Roman" w:cs="Times New Roman"/>
          <w:sz w:val="26"/>
          <w:szCs w:val="26"/>
        </w:rPr>
        <w:t xml:space="preserve"> and a customer’s liability reassessed in that light.”  </w:t>
      </w:r>
      <w:r w:rsidR="005948B7">
        <w:rPr>
          <w:rFonts w:ascii="Times New Roman" w:hAnsi="Times New Roman" w:cs="Times New Roman"/>
          <w:sz w:val="26"/>
          <w:szCs w:val="26"/>
        </w:rPr>
        <w:t xml:space="preserve">Amended Complaint at </w:t>
      </w:r>
      <w:r w:rsidR="005A5E5A">
        <w:rPr>
          <w:rFonts w:ascii="Times New Roman" w:hAnsi="Times New Roman" w:cs="Times New Roman"/>
          <w:sz w:val="26"/>
          <w:szCs w:val="26"/>
          <w:shd w:val="clear" w:color="auto" w:fill="FFFFFF"/>
        </w:rPr>
        <w:t>¶</w:t>
      </w:r>
      <w:r w:rsidR="005948B7">
        <w:rPr>
          <w:rFonts w:ascii="Times New Roman" w:hAnsi="Times New Roman" w:cs="Times New Roman"/>
          <w:sz w:val="26"/>
          <w:szCs w:val="26"/>
          <w:shd w:val="clear" w:color="auto" w:fill="FFFFFF"/>
        </w:rPr>
        <w:t>4</w:t>
      </w:r>
      <w:r w:rsidR="00811A25">
        <w:rPr>
          <w:rFonts w:ascii="Times New Roman" w:hAnsi="Times New Roman" w:cs="Times New Roman"/>
          <w:sz w:val="26"/>
          <w:szCs w:val="26"/>
          <w:shd w:val="clear" w:color="auto" w:fill="FFFFFF"/>
        </w:rPr>
        <w:t xml:space="preserve">, </w:t>
      </w:r>
      <w:r w:rsidR="006A77A7">
        <w:rPr>
          <w:rFonts w:ascii="Times New Roman" w:hAnsi="Times New Roman" w:cs="Times New Roman"/>
          <w:sz w:val="26"/>
          <w:szCs w:val="26"/>
          <w:shd w:val="clear" w:color="auto" w:fill="FFFFFF"/>
        </w:rPr>
        <w:t xml:space="preserve">No. </w:t>
      </w:r>
      <w:r w:rsidR="00B222A9">
        <w:rPr>
          <w:rFonts w:ascii="Times New Roman" w:hAnsi="Times New Roman" w:cs="Times New Roman"/>
          <w:sz w:val="26"/>
          <w:szCs w:val="26"/>
          <w:shd w:val="clear" w:color="auto" w:fill="FFFFFF"/>
        </w:rPr>
        <w:t xml:space="preserve">11.  </w:t>
      </w:r>
      <w:r w:rsidR="000B653B">
        <w:rPr>
          <w:rFonts w:ascii="Times New Roman" w:hAnsi="Times New Roman" w:cs="Times New Roman"/>
          <w:sz w:val="26"/>
          <w:szCs w:val="26"/>
        </w:rPr>
        <w:t xml:space="preserve">Ms. Walden </w:t>
      </w:r>
      <w:r w:rsidR="00FF668A">
        <w:rPr>
          <w:rFonts w:ascii="Times New Roman" w:hAnsi="Times New Roman" w:cs="Times New Roman"/>
          <w:sz w:val="26"/>
          <w:szCs w:val="26"/>
        </w:rPr>
        <w:t xml:space="preserve">also </w:t>
      </w:r>
      <w:r w:rsidR="00632C3D">
        <w:rPr>
          <w:rFonts w:ascii="Times New Roman" w:hAnsi="Times New Roman" w:cs="Times New Roman"/>
          <w:sz w:val="26"/>
          <w:szCs w:val="26"/>
        </w:rPr>
        <w:t>requested</w:t>
      </w:r>
      <w:r w:rsidR="00B50799">
        <w:rPr>
          <w:rFonts w:ascii="Times New Roman" w:hAnsi="Times New Roman" w:cs="Times New Roman"/>
          <w:sz w:val="26"/>
          <w:szCs w:val="26"/>
        </w:rPr>
        <w:t xml:space="preserve"> </w:t>
      </w:r>
      <w:r w:rsidR="005D310B">
        <w:rPr>
          <w:rFonts w:ascii="Times New Roman" w:hAnsi="Times New Roman" w:cs="Times New Roman"/>
          <w:sz w:val="26"/>
          <w:szCs w:val="26"/>
        </w:rPr>
        <w:t>reimbursement for</w:t>
      </w:r>
      <w:r w:rsidR="00632C3D">
        <w:rPr>
          <w:rFonts w:ascii="Times New Roman" w:hAnsi="Times New Roman" w:cs="Times New Roman"/>
          <w:sz w:val="26"/>
          <w:szCs w:val="26"/>
        </w:rPr>
        <w:t xml:space="preserve"> the cost of any legal fees that may be incurred.</w:t>
      </w:r>
      <w:r w:rsidR="00671401">
        <w:rPr>
          <w:rFonts w:ascii="Times New Roman" w:hAnsi="Times New Roman" w:cs="Times New Roman"/>
          <w:sz w:val="26"/>
          <w:szCs w:val="26"/>
        </w:rPr>
        <w:t xml:space="preserve"> </w:t>
      </w:r>
      <w:r w:rsidR="00632C3D">
        <w:rPr>
          <w:rFonts w:ascii="Times New Roman" w:hAnsi="Times New Roman" w:cs="Times New Roman"/>
          <w:sz w:val="26"/>
          <w:szCs w:val="26"/>
        </w:rPr>
        <w:t xml:space="preserve"> </w:t>
      </w:r>
      <w:r w:rsidR="00811A25">
        <w:rPr>
          <w:rFonts w:ascii="Times New Roman" w:hAnsi="Times New Roman" w:cs="Times New Roman"/>
          <w:sz w:val="26"/>
          <w:szCs w:val="26"/>
        </w:rPr>
        <w:t xml:space="preserve">Amended </w:t>
      </w:r>
      <w:r w:rsidR="00671401">
        <w:rPr>
          <w:rFonts w:ascii="Times New Roman" w:hAnsi="Times New Roman" w:cs="Times New Roman"/>
          <w:sz w:val="26"/>
          <w:szCs w:val="26"/>
        </w:rPr>
        <w:t xml:space="preserve">Complaint at </w:t>
      </w:r>
      <w:r w:rsidR="005A5E5A">
        <w:rPr>
          <w:rFonts w:ascii="Times New Roman" w:hAnsi="Times New Roman" w:cs="Times New Roman"/>
          <w:sz w:val="26"/>
          <w:szCs w:val="26"/>
          <w:shd w:val="clear" w:color="auto" w:fill="FFFFFF"/>
        </w:rPr>
        <w:t>¶</w:t>
      </w:r>
      <w:r w:rsidR="00671401">
        <w:rPr>
          <w:rFonts w:ascii="Times New Roman" w:hAnsi="Times New Roman" w:cs="Times New Roman"/>
          <w:sz w:val="26"/>
          <w:szCs w:val="26"/>
          <w:shd w:val="clear" w:color="auto" w:fill="FFFFFF"/>
        </w:rPr>
        <w:t>5.</w:t>
      </w:r>
      <w:r w:rsidR="00FF668A">
        <w:rPr>
          <w:rFonts w:ascii="Times New Roman" w:hAnsi="Times New Roman" w:cs="Times New Roman"/>
          <w:sz w:val="26"/>
          <w:szCs w:val="26"/>
          <w:shd w:val="clear" w:color="auto" w:fill="FFFFFF"/>
        </w:rPr>
        <w:t xml:space="preserve">  </w:t>
      </w:r>
      <w:r w:rsidR="003051D6">
        <w:rPr>
          <w:rFonts w:ascii="Times New Roman" w:hAnsi="Times New Roman" w:cs="Times New Roman"/>
          <w:sz w:val="26"/>
          <w:szCs w:val="26"/>
          <w:shd w:val="clear" w:color="auto" w:fill="FFFFFF"/>
        </w:rPr>
        <w:t xml:space="preserve">In addition, </w:t>
      </w:r>
      <w:r w:rsidR="00BA2092">
        <w:rPr>
          <w:rFonts w:ascii="Times New Roman" w:hAnsi="Times New Roman" w:cs="Times New Roman"/>
          <w:sz w:val="26"/>
          <w:szCs w:val="26"/>
          <w:shd w:val="clear" w:color="auto" w:fill="FFFFFF"/>
        </w:rPr>
        <w:t xml:space="preserve">a cover letter attached to the Amended Complaint included </w:t>
      </w:r>
      <w:r w:rsidR="008F7526">
        <w:rPr>
          <w:rFonts w:ascii="Times New Roman" w:hAnsi="Times New Roman" w:cs="Times New Roman"/>
          <w:sz w:val="26"/>
          <w:szCs w:val="26"/>
          <w:shd w:val="clear" w:color="auto" w:fill="FFFFFF"/>
        </w:rPr>
        <w:t>the Complainant</w:t>
      </w:r>
      <w:r w:rsidR="00BA2092">
        <w:rPr>
          <w:rFonts w:ascii="Times New Roman" w:hAnsi="Times New Roman" w:cs="Times New Roman"/>
          <w:sz w:val="26"/>
          <w:szCs w:val="26"/>
          <w:shd w:val="clear" w:color="auto" w:fill="FFFFFF"/>
        </w:rPr>
        <w:t xml:space="preserve">’s request for </w:t>
      </w:r>
      <w:r w:rsidR="008F7526">
        <w:rPr>
          <w:rFonts w:ascii="Times New Roman" w:hAnsi="Times New Roman" w:cs="Times New Roman"/>
          <w:sz w:val="26"/>
          <w:szCs w:val="26"/>
          <w:shd w:val="clear" w:color="auto" w:fill="FFFFFF"/>
        </w:rPr>
        <w:t>postponement of the September 9, 2019 initial hearing</w:t>
      </w:r>
      <w:r w:rsidR="00D8781F">
        <w:rPr>
          <w:rFonts w:ascii="Times New Roman" w:hAnsi="Times New Roman" w:cs="Times New Roman"/>
          <w:sz w:val="26"/>
          <w:szCs w:val="26"/>
          <w:shd w:val="clear" w:color="auto" w:fill="FFFFFF"/>
        </w:rPr>
        <w:t>.</w:t>
      </w:r>
      <w:r w:rsidR="0014742D">
        <w:rPr>
          <w:rFonts w:ascii="Times New Roman" w:hAnsi="Times New Roman" w:cs="Times New Roman"/>
          <w:sz w:val="26"/>
          <w:szCs w:val="26"/>
          <w:shd w:val="clear" w:color="auto" w:fill="FFFFFF"/>
        </w:rPr>
        <w:t xml:space="preserve">  Cover Letter to Amended Complaint at 2.</w:t>
      </w:r>
      <w:r w:rsidR="002C2188">
        <w:rPr>
          <w:rFonts w:ascii="Times New Roman" w:hAnsi="Times New Roman" w:cs="Times New Roman"/>
          <w:sz w:val="26"/>
          <w:szCs w:val="26"/>
          <w:shd w:val="clear" w:color="auto" w:fill="FFFFFF"/>
        </w:rPr>
        <w:t xml:space="preserve"> </w:t>
      </w:r>
    </w:p>
    <w:p w14:paraId="4194CA5F" w14:textId="77777777" w:rsidR="00903F04" w:rsidRDefault="00903F04" w:rsidP="00231EC0">
      <w:pPr>
        <w:spacing w:after="0" w:line="360" w:lineRule="auto"/>
        <w:ind w:firstLine="1440"/>
        <w:contextualSpacing/>
        <w:rPr>
          <w:rFonts w:ascii="Times New Roman" w:hAnsi="Times New Roman" w:cs="Times New Roman"/>
          <w:sz w:val="26"/>
          <w:szCs w:val="26"/>
          <w:shd w:val="clear" w:color="auto" w:fill="FFFFFF"/>
        </w:rPr>
      </w:pPr>
    </w:p>
    <w:p w14:paraId="1EBCE05F" w14:textId="4174B82B" w:rsidR="002F789E" w:rsidRDefault="002C2188" w:rsidP="00231EC0">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On September 6, 2019, PECO filed </w:t>
      </w:r>
      <w:r w:rsidRPr="00EC6B2B">
        <w:rPr>
          <w:rFonts w:ascii="Times New Roman" w:hAnsi="Times New Roman" w:cs="Times New Roman"/>
          <w:sz w:val="26"/>
          <w:szCs w:val="26"/>
        </w:rPr>
        <w:t>an Answer</w:t>
      </w:r>
      <w:r>
        <w:rPr>
          <w:rFonts w:ascii="Times New Roman" w:hAnsi="Times New Roman" w:cs="Times New Roman"/>
          <w:sz w:val="26"/>
          <w:szCs w:val="26"/>
        </w:rPr>
        <w:t xml:space="preserve"> to the Amended Complaint</w:t>
      </w:r>
      <w:r w:rsidR="00772B5A">
        <w:rPr>
          <w:rFonts w:ascii="Times New Roman" w:hAnsi="Times New Roman" w:cs="Times New Roman"/>
          <w:sz w:val="26"/>
          <w:szCs w:val="26"/>
        </w:rPr>
        <w:t xml:space="preserve"> (Answer to Amended Complaint)</w:t>
      </w:r>
      <w:r>
        <w:rPr>
          <w:rFonts w:ascii="Times New Roman" w:hAnsi="Times New Roman" w:cs="Times New Roman"/>
          <w:sz w:val="26"/>
          <w:szCs w:val="26"/>
        </w:rPr>
        <w:t xml:space="preserve">, </w:t>
      </w:r>
      <w:r w:rsidRPr="00C74573">
        <w:rPr>
          <w:rFonts w:ascii="Times New Roman" w:hAnsi="Times New Roman" w:cs="Times New Roman"/>
          <w:sz w:val="26"/>
          <w:szCs w:val="26"/>
        </w:rPr>
        <w:t>denying all of the material allegations of the Amended Complaint</w:t>
      </w:r>
      <w:r w:rsidR="00A50596" w:rsidRPr="00C74573">
        <w:rPr>
          <w:rFonts w:ascii="Times New Roman" w:hAnsi="Times New Roman" w:cs="Times New Roman"/>
          <w:sz w:val="26"/>
          <w:szCs w:val="26"/>
        </w:rPr>
        <w:t>.</w:t>
      </w:r>
      <w:r w:rsidR="00A50596">
        <w:rPr>
          <w:rFonts w:ascii="Times New Roman" w:hAnsi="Times New Roman" w:cs="Times New Roman"/>
          <w:sz w:val="26"/>
          <w:szCs w:val="26"/>
        </w:rPr>
        <w:t xml:space="preserve">  </w:t>
      </w:r>
      <w:r w:rsidR="00BD1AA4">
        <w:rPr>
          <w:rFonts w:ascii="Times New Roman" w:hAnsi="Times New Roman" w:cs="Times New Roman"/>
          <w:sz w:val="26"/>
          <w:szCs w:val="26"/>
        </w:rPr>
        <w:t xml:space="preserve">The Company </w:t>
      </w:r>
      <w:r w:rsidR="00C91B8B">
        <w:rPr>
          <w:rFonts w:ascii="Times New Roman" w:hAnsi="Times New Roman" w:cs="Times New Roman"/>
          <w:sz w:val="26"/>
          <w:szCs w:val="26"/>
        </w:rPr>
        <w:t>stat</w:t>
      </w:r>
      <w:r w:rsidR="00BD1AA4">
        <w:rPr>
          <w:rFonts w:ascii="Times New Roman" w:hAnsi="Times New Roman" w:cs="Times New Roman"/>
          <w:sz w:val="26"/>
          <w:szCs w:val="26"/>
        </w:rPr>
        <w:t>ed that</w:t>
      </w:r>
      <w:r w:rsidR="001962A9">
        <w:rPr>
          <w:rFonts w:ascii="Times New Roman" w:hAnsi="Times New Roman" w:cs="Times New Roman"/>
          <w:sz w:val="26"/>
          <w:szCs w:val="26"/>
        </w:rPr>
        <w:t>, on January 23, 2018,</w:t>
      </w:r>
      <w:r w:rsidR="00BD1AA4">
        <w:rPr>
          <w:rFonts w:ascii="Times New Roman" w:hAnsi="Times New Roman" w:cs="Times New Roman"/>
          <w:sz w:val="26"/>
          <w:szCs w:val="26"/>
        </w:rPr>
        <w:t xml:space="preserve"> a PECO technician</w:t>
      </w:r>
      <w:r w:rsidR="001962A9">
        <w:rPr>
          <w:rFonts w:ascii="Times New Roman" w:hAnsi="Times New Roman" w:cs="Times New Roman"/>
          <w:sz w:val="26"/>
          <w:szCs w:val="26"/>
        </w:rPr>
        <w:t xml:space="preserve"> visited the Service Address to conduct a high bill field investigation </w:t>
      </w:r>
      <w:r w:rsidR="00665438">
        <w:rPr>
          <w:rFonts w:ascii="Times New Roman" w:hAnsi="Times New Roman" w:cs="Times New Roman"/>
          <w:sz w:val="26"/>
          <w:szCs w:val="26"/>
        </w:rPr>
        <w:t>and determined that</w:t>
      </w:r>
      <w:r w:rsidR="000F3833">
        <w:rPr>
          <w:rFonts w:ascii="Times New Roman" w:hAnsi="Times New Roman" w:cs="Times New Roman"/>
          <w:sz w:val="26"/>
          <w:szCs w:val="26"/>
        </w:rPr>
        <w:t xml:space="preserve">, upon </w:t>
      </w:r>
      <w:r w:rsidR="000F3833">
        <w:rPr>
          <w:rFonts w:ascii="Times New Roman" w:hAnsi="Times New Roman" w:cs="Times New Roman"/>
          <w:sz w:val="26"/>
          <w:szCs w:val="26"/>
        </w:rPr>
        <w:lastRenderedPageBreak/>
        <w:t>performing a passing load test,</w:t>
      </w:r>
      <w:r w:rsidR="00665438">
        <w:rPr>
          <w:rFonts w:ascii="Times New Roman" w:hAnsi="Times New Roman" w:cs="Times New Roman"/>
          <w:sz w:val="26"/>
          <w:szCs w:val="26"/>
        </w:rPr>
        <w:t xml:space="preserve"> the meter tested accurate</w:t>
      </w:r>
      <w:r w:rsidR="004D38C0">
        <w:rPr>
          <w:rFonts w:ascii="Times New Roman" w:hAnsi="Times New Roman" w:cs="Times New Roman"/>
          <w:sz w:val="26"/>
          <w:szCs w:val="26"/>
        </w:rPr>
        <w:t>.</w:t>
      </w:r>
      <w:r w:rsidR="0026509E">
        <w:rPr>
          <w:rStyle w:val="FootnoteReference"/>
          <w:rFonts w:ascii="Times New Roman" w:hAnsi="Times New Roman" w:cs="Times New Roman"/>
          <w:sz w:val="26"/>
          <w:szCs w:val="26"/>
        </w:rPr>
        <w:footnoteReference w:id="4"/>
      </w:r>
      <w:r w:rsidR="004D38C0">
        <w:rPr>
          <w:rFonts w:ascii="Times New Roman" w:hAnsi="Times New Roman" w:cs="Times New Roman"/>
          <w:sz w:val="26"/>
          <w:szCs w:val="26"/>
        </w:rPr>
        <w:t xml:space="preserve">  </w:t>
      </w:r>
      <w:r w:rsidR="009B3ACF">
        <w:rPr>
          <w:rFonts w:ascii="Times New Roman" w:hAnsi="Times New Roman" w:cs="Times New Roman"/>
          <w:sz w:val="26"/>
          <w:szCs w:val="26"/>
        </w:rPr>
        <w:t xml:space="preserve">Answer to Amended </w:t>
      </w:r>
      <w:r w:rsidR="00A50596" w:rsidRPr="00C74573">
        <w:rPr>
          <w:rFonts w:ascii="Times New Roman" w:hAnsi="Times New Roman" w:cs="Times New Roman"/>
          <w:sz w:val="26"/>
          <w:szCs w:val="26"/>
        </w:rPr>
        <w:t xml:space="preserve">Complaint at </w:t>
      </w:r>
      <w:r w:rsidR="00653127">
        <w:rPr>
          <w:rFonts w:ascii="Times New Roman" w:hAnsi="Times New Roman" w:cs="Times New Roman"/>
          <w:sz w:val="26"/>
          <w:szCs w:val="26"/>
          <w:shd w:val="clear" w:color="auto" w:fill="FFFFFF"/>
        </w:rPr>
        <w:t>¶¶</w:t>
      </w:r>
      <w:r w:rsidR="00A50596">
        <w:rPr>
          <w:rFonts w:ascii="Times New Roman" w:hAnsi="Times New Roman" w:cs="Times New Roman"/>
          <w:sz w:val="26"/>
          <w:szCs w:val="26"/>
        </w:rPr>
        <w:t>4</w:t>
      </w:r>
      <w:r w:rsidR="00714580">
        <w:rPr>
          <w:rFonts w:ascii="Times New Roman" w:hAnsi="Times New Roman" w:cs="Times New Roman"/>
          <w:sz w:val="26"/>
          <w:szCs w:val="26"/>
        </w:rPr>
        <w:t>-5</w:t>
      </w:r>
      <w:r w:rsidR="00A50596">
        <w:rPr>
          <w:rFonts w:ascii="Times New Roman" w:hAnsi="Times New Roman" w:cs="Times New Roman"/>
          <w:sz w:val="26"/>
          <w:szCs w:val="26"/>
        </w:rPr>
        <w:t>.</w:t>
      </w:r>
    </w:p>
    <w:p w14:paraId="5B6DB317" w14:textId="1A7C6E79" w:rsidR="00615C4E" w:rsidRDefault="00615C4E" w:rsidP="00231EC0">
      <w:pPr>
        <w:spacing w:after="0" w:line="360" w:lineRule="auto"/>
        <w:ind w:firstLine="1440"/>
        <w:contextualSpacing/>
        <w:rPr>
          <w:rFonts w:ascii="Times New Roman" w:hAnsi="Times New Roman" w:cs="Times New Roman"/>
          <w:sz w:val="26"/>
          <w:szCs w:val="26"/>
        </w:rPr>
      </w:pPr>
    </w:p>
    <w:p w14:paraId="4DB5AAC8" w14:textId="5A5001BF" w:rsidR="00C90AC8" w:rsidRDefault="00615C4E" w:rsidP="00231EC0">
      <w:pPr>
        <w:spacing w:after="0" w:line="360" w:lineRule="auto"/>
        <w:ind w:firstLine="1440"/>
        <w:contextualSpacing/>
        <w:rPr>
          <w:rFonts w:ascii="Times New Roman" w:hAnsi="Times New Roman" w:cs="Times New Roman"/>
          <w:sz w:val="26"/>
          <w:szCs w:val="26"/>
        </w:rPr>
      </w:pPr>
      <w:bookmarkStart w:id="1" w:name="_Hlk50472583"/>
      <w:r>
        <w:rPr>
          <w:rFonts w:ascii="Times New Roman" w:hAnsi="Times New Roman" w:cs="Times New Roman"/>
          <w:sz w:val="26"/>
          <w:szCs w:val="26"/>
        </w:rPr>
        <w:t xml:space="preserve">On October 18, 2019, the Complainant filed </w:t>
      </w:r>
      <w:r w:rsidR="008177BB">
        <w:rPr>
          <w:rFonts w:ascii="Times New Roman" w:hAnsi="Times New Roman" w:cs="Times New Roman"/>
          <w:sz w:val="26"/>
          <w:szCs w:val="26"/>
        </w:rPr>
        <w:t>Replies</w:t>
      </w:r>
      <w:r>
        <w:rPr>
          <w:rFonts w:ascii="Times New Roman" w:hAnsi="Times New Roman" w:cs="Times New Roman"/>
          <w:sz w:val="26"/>
          <w:szCs w:val="26"/>
        </w:rPr>
        <w:t xml:space="preserve"> to PECO’s Answer to the Amended Complaint (Repl</w:t>
      </w:r>
      <w:r w:rsidR="00A73B6C">
        <w:rPr>
          <w:rFonts w:ascii="Times New Roman" w:hAnsi="Times New Roman" w:cs="Times New Roman"/>
          <w:sz w:val="26"/>
          <w:szCs w:val="26"/>
        </w:rPr>
        <w:t>ies</w:t>
      </w:r>
      <w:r>
        <w:rPr>
          <w:rFonts w:ascii="Times New Roman" w:hAnsi="Times New Roman" w:cs="Times New Roman"/>
          <w:sz w:val="26"/>
          <w:szCs w:val="26"/>
        </w:rPr>
        <w:t xml:space="preserve"> to Answer)</w:t>
      </w:r>
      <w:r w:rsidR="00EE31DE">
        <w:rPr>
          <w:rFonts w:ascii="Times New Roman" w:hAnsi="Times New Roman" w:cs="Times New Roman"/>
          <w:sz w:val="26"/>
          <w:szCs w:val="26"/>
        </w:rPr>
        <w:t>.</w:t>
      </w:r>
      <w:r w:rsidR="00C1696D">
        <w:rPr>
          <w:rFonts w:ascii="Times New Roman" w:hAnsi="Times New Roman" w:cs="Times New Roman"/>
          <w:sz w:val="26"/>
          <w:szCs w:val="26"/>
        </w:rPr>
        <w:t xml:space="preserve">  </w:t>
      </w:r>
      <w:bookmarkEnd w:id="1"/>
      <w:r w:rsidR="00C1696D">
        <w:rPr>
          <w:rFonts w:ascii="Times New Roman" w:hAnsi="Times New Roman" w:cs="Times New Roman"/>
          <w:sz w:val="26"/>
          <w:szCs w:val="26"/>
        </w:rPr>
        <w:t>The Repl</w:t>
      </w:r>
      <w:r w:rsidR="00A73B6C">
        <w:rPr>
          <w:rFonts w:ascii="Times New Roman" w:hAnsi="Times New Roman" w:cs="Times New Roman"/>
          <w:sz w:val="26"/>
          <w:szCs w:val="26"/>
        </w:rPr>
        <w:t>ies</w:t>
      </w:r>
      <w:r w:rsidR="00C1696D">
        <w:rPr>
          <w:rFonts w:ascii="Times New Roman" w:hAnsi="Times New Roman" w:cs="Times New Roman"/>
          <w:sz w:val="26"/>
          <w:szCs w:val="26"/>
        </w:rPr>
        <w:t xml:space="preserve"> to Answer included f</w:t>
      </w:r>
      <w:r w:rsidR="00053A60">
        <w:rPr>
          <w:rFonts w:ascii="Times New Roman" w:hAnsi="Times New Roman" w:cs="Times New Roman"/>
          <w:sz w:val="26"/>
          <w:szCs w:val="26"/>
        </w:rPr>
        <w:t>our attachments, labeled as</w:t>
      </w:r>
      <w:r w:rsidR="00C1696D">
        <w:rPr>
          <w:rFonts w:ascii="Times New Roman" w:hAnsi="Times New Roman" w:cs="Times New Roman"/>
          <w:sz w:val="26"/>
          <w:szCs w:val="26"/>
        </w:rPr>
        <w:t xml:space="preserve"> follows:</w:t>
      </w:r>
      <w:r w:rsidR="00053A60">
        <w:rPr>
          <w:rFonts w:ascii="Times New Roman" w:hAnsi="Times New Roman" w:cs="Times New Roman"/>
          <w:sz w:val="26"/>
          <w:szCs w:val="26"/>
        </w:rPr>
        <w:t xml:space="preserve"> Exhibit A</w:t>
      </w:r>
      <w:r w:rsidR="00C1696D">
        <w:rPr>
          <w:rFonts w:ascii="Times New Roman" w:hAnsi="Times New Roman" w:cs="Times New Roman"/>
          <w:sz w:val="26"/>
          <w:szCs w:val="26"/>
        </w:rPr>
        <w:t>;</w:t>
      </w:r>
      <w:r w:rsidR="005F793D">
        <w:rPr>
          <w:rFonts w:ascii="Times New Roman" w:hAnsi="Times New Roman" w:cs="Times New Roman"/>
          <w:sz w:val="26"/>
          <w:szCs w:val="26"/>
        </w:rPr>
        <w:t xml:space="preserve"> Exhibit B</w:t>
      </w:r>
      <w:r w:rsidR="00C1696D">
        <w:rPr>
          <w:rFonts w:ascii="Times New Roman" w:hAnsi="Times New Roman" w:cs="Times New Roman"/>
          <w:sz w:val="26"/>
          <w:szCs w:val="26"/>
        </w:rPr>
        <w:t>;</w:t>
      </w:r>
      <w:r w:rsidR="005F793D">
        <w:rPr>
          <w:rFonts w:ascii="Times New Roman" w:hAnsi="Times New Roman" w:cs="Times New Roman"/>
          <w:sz w:val="26"/>
          <w:szCs w:val="26"/>
        </w:rPr>
        <w:t xml:space="preserve"> Exhibit C</w:t>
      </w:r>
      <w:r w:rsidR="007901BE">
        <w:rPr>
          <w:rFonts w:ascii="Times New Roman" w:hAnsi="Times New Roman" w:cs="Times New Roman"/>
          <w:sz w:val="26"/>
          <w:szCs w:val="26"/>
        </w:rPr>
        <w:t>;</w:t>
      </w:r>
      <w:r w:rsidR="005F793D">
        <w:rPr>
          <w:rFonts w:ascii="Times New Roman" w:hAnsi="Times New Roman" w:cs="Times New Roman"/>
          <w:sz w:val="26"/>
          <w:szCs w:val="26"/>
        </w:rPr>
        <w:t xml:space="preserve"> and Exhibit D</w:t>
      </w:r>
      <w:r w:rsidR="007901BE">
        <w:rPr>
          <w:rFonts w:ascii="Times New Roman" w:hAnsi="Times New Roman" w:cs="Times New Roman"/>
          <w:sz w:val="26"/>
          <w:szCs w:val="26"/>
        </w:rPr>
        <w:t>.</w:t>
      </w:r>
      <w:r w:rsidR="00C90AC8" w:rsidRPr="00EC6B2B">
        <w:rPr>
          <w:rFonts w:ascii="Times New Roman" w:hAnsi="Times New Roman" w:cs="Times New Roman"/>
          <w:sz w:val="26"/>
          <w:szCs w:val="26"/>
        </w:rPr>
        <w:t xml:space="preserve"> </w:t>
      </w:r>
    </w:p>
    <w:p w14:paraId="32B366BE" w14:textId="77777777" w:rsidR="00D450CC" w:rsidRPr="00EC6B2B" w:rsidRDefault="00D450CC" w:rsidP="00231EC0">
      <w:pPr>
        <w:spacing w:after="0" w:line="360" w:lineRule="auto"/>
        <w:ind w:firstLine="1440"/>
        <w:contextualSpacing/>
        <w:rPr>
          <w:rFonts w:ascii="Times New Roman" w:hAnsi="Times New Roman" w:cs="Times New Roman"/>
          <w:sz w:val="26"/>
          <w:szCs w:val="26"/>
        </w:rPr>
      </w:pPr>
    </w:p>
    <w:p w14:paraId="601ADC6C" w14:textId="49EC61D3" w:rsidR="003E599F" w:rsidRDefault="003E599F" w:rsidP="00231EC0">
      <w:pPr>
        <w:spacing w:after="0" w:line="360" w:lineRule="auto"/>
        <w:ind w:firstLine="1440"/>
        <w:contextualSpacing/>
        <w:rPr>
          <w:rFonts w:ascii="Times New Roman" w:hAnsi="Times New Roman" w:cs="Times New Roman"/>
          <w:sz w:val="26"/>
          <w:szCs w:val="26"/>
        </w:rPr>
      </w:pPr>
      <w:r w:rsidRPr="003E599F">
        <w:rPr>
          <w:rFonts w:ascii="Times New Roman" w:hAnsi="Times New Roman" w:cs="Times New Roman"/>
          <w:sz w:val="26"/>
          <w:szCs w:val="26"/>
        </w:rPr>
        <w:t xml:space="preserve">By Corrected Hearing Notice dated September </w:t>
      </w:r>
      <w:r>
        <w:rPr>
          <w:rFonts w:ascii="Times New Roman" w:hAnsi="Times New Roman" w:cs="Times New Roman"/>
          <w:sz w:val="26"/>
          <w:szCs w:val="26"/>
        </w:rPr>
        <w:t>6</w:t>
      </w:r>
      <w:r w:rsidRPr="003E599F">
        <w:rPr>
          <w:rFonts w:ascii="Times New Roman" w:hAnsi="Times New Roman" w:cs="Times New Roman"/>
          <w:sz w:val="26"/>
          <w:szCs w:val="26"/>
        </w:rPr>
        <w:t xml:space="preserve">, 2019 (Hearing Notice) and duly served on the Parties, </w:t>
      </w:r>
      <w:r w:rsidR="009E606A">
        <w:rPr>
          <w:rFonts w:ascii="Times New Roman" w:hAnsi="Times New Roman" w:cs="Times New Roman"/>
          <w:sz w:val="26"/>
          <w:szCs w:val="26"/>
        </w:rPr>
        <w:t>the</w:t>
      </w:r>
      <w:r w:rsidR="00E511E9">
        <w:rPr>
          <w:rFonts w:ascii="Times New Roman" w:hAnsi="Times New Roman" w:cs="Times New Roman"/>
          <w:sz w:val="26"/>
          <w:szCs w:val="26"/>
        </w:rPr>
        <w:t xml:space="preserve"> </w:t>
      </w:r>
      <w:r w:rsidRPr="003E599F">
        <w:rPr>
          <w:rFonts w:ascii="Times New Roman" w:hAnsi="Times New Roman" w:cs="Times New Roman"/>
          <w:sz w:val="26"/>
          <w:szCs w:val="26"/>
        </w:rPr>
        <w:t xml:space="preserve">Initial </w:t>
      </w:r>
      <w:r>
        <w:rPr>
          <w:rFonts w:ascii="Times New Roman" w:hAnsi="Times New Roman" w:cs="Times New Roman"/>
          <w:sz w:val="26"/>
          <w:szCs w:val="26"/>
        </w:rPr>
        <w:t>In-Person</w:t>
      </w:r>
      <w:r w:rsidRPr="003E599F">
        <w:rPr>
          <w:rFonts w:ascii="Times New Roman" w:hAnsi="Times New Roman" w:cs="Times New Roman"/>
          <w:sz w:val="26"/>
          <w:szCs w:val="26"/>
        </w:rPr>
        <w:t xml:space="preserve"> Hearing was </w:t>
      </w:r>
      <w:r w:rsidR="009E606A">
        <w:rPr>
          <w:rFonts w:ascii="Times New Roman" w:hAnsi="Times New Roman" w:cs="Times New Roman"/>
          <w:sz w:val="26"/>
          <w:szCs w:val="26"/>
        </w:rPr>
        <w:t>re</w:t>
      </w:r>
      <w:r w:rsidRPr="003E599F">
        <w:rPr>
          <w:rFonts w:ascii="Times New Roman" w:hAnsi="Times New Roman" w:cs="Times New Roman"/>
          <w:sz w:val="26"/>
          <w:szCs w:val="26"/>
        </w:rPr>
        <w:t xml:space="preserve">scheduled for </w:t>
      </w:r>
      <w:r>
        <w:rPr>
          <w:rFonts w:ascii="Times New Roman" w:hAnsi="Times New Roman" w:cs="Times New Roman"/>
          <w:sz w:val="26"/>
          <w:szCs w:val="26"/>
        </w:rPr>
        <w:t>October</w:t>
      </w:r>
      <w:r w:rsidR="0050126A">
        <w:rPr>
          <w:rFonts w:ascii="Times New Roman" w:hAnsi="Times New Roman" w:cs="Times New Roman"/>
          <w:sz w:val="26"/>
          <w:szCs w:val="26"/>
        </w:rPr>
        <w:t> </w:t>
      </w:r>
      <w:r>
        <w:rPr>
          <w:rFonts w:ascii="Times New Roman" w:hAnsi="Times New Roman" w:cs="Times New Roman"/>
          <w:sz w:val="26"/>
          <w:szCs w:val="26"/>
        </w:rPr>
        <w:t>23</w:t>
      </w:r>
      <w:r w:rsidRPr="003E599F">
        <w:rPr>
          <w:rFonts w:ascii="Times New Roman" w:hAnsi="Times New Roman" w:cs="Times New Roman"/>
          <w:sz w:val="26"/>
          <w:szCs w:val="26"/>
        </w:rPr>
        <w:t>, 20</w:t>
      </w:r>
      <w:r w:rsidR="007F51AC">
        <w:rPr>
          <w:rFonts w:ascii="Times New Roman" w:hAnsi="Times New Roman" w:cs="Times New Roman"/>
          <w:sz w:val="26"/>
          <w:szCs w:val="26"/>
        </w:rPr>
        <w:t>19</w:t>
      </w:r>
      <w:r w:rsidRPr="003E599F">
        <w:rPr>
          <w:rFonts w:ascii="Times New Roman" w:hAnsi="Times New Roman" w:cs="Times New Roman"/>
          <w:sz w:val="26"/>
          <w:szCs w:val="26"/>
        </w:rPr>
        <w:t>, at 1</w:t>
      </w:r>
      <w:r w:rsidR="007F51AC">
        <w:rPr>
          <w:rFonts w:ascii="Times New Roman" w:hAnsi="Times New Roman" w:cs="Times New Roman"/>
          <w:sz w:val="26"/>
          <w:szCs w:val="26"/>
        </w:rPr>
        <w:t>0</w:t>
      </w:r>
      <w:r w:rsidRPr="003E599F">
        <w:rPr>
          <w:rFonts w:ascii="Times New Roman" w:hAnsi="Times New Roman" w:cs="Times New Roman"/>
          <w:sz w:val="26"/>
          <w:szCs w:val="26"/>
        </w:rPr>
        <w:t xml:space="preserve">:00 a.m.  The Hearing Notice further stated: “If you have any hearing exhibits to which you will refer during the hearing, three (3) copies must be sent to the Administrative Law Judge and one (1) copy each must be sent to every other party.  All copies </w:t>
      </w:r>
      <w:r w:rsidRPr="003E599F">
        <w:rPr>
          <w:rFonts w:ascii="Times New Roman" w:hAnsi="Times New Roman" w:cs="Times New Roman"/>
          <w:b/>
          <w:sz w:val="26"/>
          <w:szCs w:val="26"/>
          <w:u w:val="single"/>
        </w:rPr>
        <w:t>must be received</w:t>
      </w:r>
      <w:r w:rsidRPr="003E599F">
        <w:rPr>
          <w:rFonts w:ascii="Times New Roman" w:hAnsi="Times New Roman" w:cs="Times New Roman"/>
          <w:sz w:val="26"/>
          <w:szCs w:val="26"/>
        </w:rPr>
        <w:t xml:space="preserve"> at least five (5) business days </w:t>
      </w:r>
      <w:r w:rsidRPr="003E599F">
        <w:rPr>
          <w:rFonts w:ascii="Times New Roman" w:hAnsi="Times New Roman" w:cs="Times New Roman"/>
          <w:b/>
          <w:sz w:val="26"/>
          <w:szCs w:val="26"/>
          <w:u w:val="single"/>
        </w:rPr>
        <w:t>before</w:t>
      </w:r>
      <w:r w:rsidRPr="003E599F">
        <w:rPr>
          <w:rFonts w:ascii="Times New Roman" w:hAnsi="Times New Roman" w:cs="Times New Roman"/>
          <w:sz w:val="26"/>
          <w:szCs w:val="26"/>
        </w:rPr>
        <w:t xml:space="preserve"> the hearing.”  </w:t>
      </w:r>
      <w:r w:rsidR="009E606A">
        <w:rPr>
          <w:rFonts w:ascii="Times New Roman" w:hAnsi="Times New Roman" w:cs="Times New Roman"/>
          <w:sz w:val="26"/>
          <w:szCs w:val="26"/>
        </w:rPr>
        <w:t xml:space="preserve">Corrected Hearing Notice at 1-2 </w:t>
      </w:r>
      <w:r w:rsidRPr="003E599F">
        <w:rPr>
          <w:rFonts w:ascii="Times New Roman" w:hAnsi="Times New Roman" w:cs="Times New Roman"/>
          <w:sz w:val="26"/>
          <w:szCs w:val="26"/>
        </w:rPr>
        <w:t>(emphasis in original).</w:t>
      </w:r>
    </w:p>
    <w:p w14:paraId="4EA8547F" w14:textId="2ABE63E2" w:rsidR="009B50A8" w:rsidRDefault="009B50A8" w:rsidP="00231EC0">
      <w:pPr>
        <w:spacing w:after="0" w:line="360" w:lineRule="auto"/>
        <w:ind w:firstLine="1440"/>
        <w:contextualSpacing/>
        <w:rPr>
          <w:rFonts w:ascii="Times New Roman" w:hAnsi="Times New Roman" w:cs="Times New Roman"/>
          <w:sz w:val="26"/>
          <w:szCs w:val="26"/>
        </w:rPr>
      </w:pPr>
    </w:p>
    <w:p w14:paraId="6F346747" w14:textId="0844C466" w:rsidR="00981B73" w:rsidRDefault="00C90AC8" w:rsidP="00231EC0">
      <w:pPr>
        <w:spacing w:after="0" w:line="360" w:lineRule="auto"/>
        <w:ind w:firstLine="1440"/>
        <w:contextualSpacing/>
        <w:rPr>
          <w:rFonts w:ascii="Times New Roman" w:hAnsi="Times New Roman" w:cs="Times New Roman"/>
          <w:sz w:val="26"/>
          <w:szCs w:val="26"/>
        </w:rPr>
      </w:pPr>
      <w:r w:rsidRPr="00EC6B2B">
        <w:rPr>
          <w:rFonts w:ascii="Times New Roman" w:hAnsi="Times New Roman" w:cs="Times New Roman"/>
          <w:sz w:val="26"/>
          <w:szCs w:val="26"/>
        </w:rPr>
        <w:t xml:space="preserve">The initial hearing convened as scheduled on </w:t>
      </w:r>
      <w:r w:rsidR="002C2188">
        <w:rPr>
          <w:rFonts w:ascii="Times New Roman" w:hAnsi="Times New Roman" w:cs="Times New Roman"/>
          <w:sz w:val="26"/>
          <w:szCs w:val="26"/>
        </w:rPr>
        <w:t>October 23, 2019</w:t>
      </w:r>
      <w:r w:rsidRPr="00EC6B2B">
        <w:rPr>
          <w:rFonts w:ascii="Times New Roman" w:hAnsi="Times New Roman" w:cs="Times New Roman"/>
          <w:sz w:val="26"/>
          <w:szCs w:val="26"/>
        </w:rPr>
        <w:t xml:space="preserve">.  </w:t>
      </w:r>
      <w:r w:rsidRPr="00981B73">
        <w:rPr>
          <w:rFonts w:ascii="Times New Roman" w:hAnsi="Times New Roman" w:cs="Times New Roman"/>
          <w:sz w:val="26"/>
          <w:szCs w:val="26"/>
        </w:rPr>
        <w:t xml:space="preserve">The Complainant appeared </w:t>
      </w:r>
      <w:r w:rsidRPr="00981B73">
        <w:rPr>
          <w:rFonts w:ascii="Times New Roman" w:eastAsia="Times New Roman" w:hAnsi="Times New Roman" w:cs="Times New Roman"/>
          <w:i/>
          <w:sz w:val="26"/>
          <w:szCs w:val="26"/>
        </w:rPr>
        <w:t>pro se</w:t>
      </w:r>
      <w:r w:rsidR="00A0334A" w:rsidRPr="00981B73">
        <w:rPr>
          <w:rFonts w:ascii="Times New Roman" w:hAnsi="Times New Roman" w:cs="Times New Roman"/>
          <w:sz w:val="26"/>
          <w:szCs w:val="26"/>
        </w:rPr>
        <w:t xml:space="preserve">, </w:t>
      </w:r>
      <w:r w:rsidRPr="00981B73">
        <w:rPr>
          <w:rFonts w:ascii="Times New Roman" w:hAnsi="Times New Roman" w:cs="Times New Roman"/>
          <w:sz w:val="26"/>
          <w:szCs w:val="26"/>
        </w:rPr>
        <w:t xml:space="preserve">testified </w:t>
      </w:r>
      <w:r w:rsidR="00A0334A">
        <w:rPr>
          <w:rFonts w:ascii="Times New Roman" w:hAnsi="Times New Roman" w:cs="Times New Roman"/>
          <w:sz w:val="26"/>
          <w:szCs w:val="26"/>
        </w:rPr>
        <w:t>on her own behalf, and attempted to present seven exhibits</w:t>
      </w:r>
      <w:r w:rsidR="008B551A">
        <w:rPr>
          <w:rFonts w:ascii="Times New Roman" w:hAnsi="Times New Roman" w:cs="Times New Roman"/>
          <w:sz w:val="26"/>
          <w:szCs w:val="26"/>
        </w:rPr>
        <w:t>.</w:t>
      </w:r>
      <w:r w:rsidR="00A66CFE">
        <w:rPr>
          <w:rFonts w:ascii="Times New Roman" w:hAnsi="Times New Roman" w:cs="Times New Roman"/>
          <w:sz w:val="26"/>
          <w:szCs w:val="26"/>
        </w:rPr>
        <w:t xml:space="preserve">  Tr. at 16.</w:t>
      </w:r>
      <w:r w:rsidR="008B551A">
        <w:rPr>
          <w:rFonts w:ascii="Times New Roman" w:hAnsi="Times New Roman" w:cs="Times New Roman"/>
          <w:sz w:val="26"/>
          <w:szCs w:val="26"/>
        </w:rPr>
        <w:t xml:space="preserve"> </w:t>
      </w:r>
      <w:r w:rsidR="00203E96">
        <w:rPr>
          <w:rFonts w:ascii="Times New Roman" w:hAnsi="Times New Roman" w:cs="Times New Roman"/>
          <w:sz w:val="26"/>
          <w:szCs w:val="26"/>
        </w:rPr>
        <w:t xml:space="preserve"> </w:t>
      </w:r>
      <w:r w:rsidR="00ED0BD8">
        <w:rPr>
          <w:rFonts w:ascii="Times New Roman" w:hAnsi="Times New Roman" w:cs="Times New Roman"/>
          <w:sz w:val="26"/>
          <w:szCs w:val="26"/>
        </w:rPr>
        <w:t>Although f</w:t>
      </w:r>
      <w:r w:rsidR="00203E96">
        <w:rPr>
          <w:rFonts w:ascii="Times New Roman" w:hAnsi="Times New Roman" w:cs="Times New Roman"/>
          <w:sz w:val="26"/>
          <w:szCs w:val="26"/>
        </w:rPr>
        <w:t xml:space="preserve">ive </w:t>
      </w:r>
      <w:r w:rsidR="00ED0BD8">
        <w:rPr>
          <w:rFonts w:ascii="Times New Roman" w:hAnsi="Times New Roman" w:cs="Times New Roman"/>
          <w:sz w:val="26"/>
          <w:szCs w:val="26"/>
        </w:rPr>
        <w:t>of</w:t>
      </w:r>
      <w:r w:rsidR="00057A02">
        <w:rPr>
          <w:rFonts w:ascii="Times New Roman" w:hAnsi="Times New Roman" w:cs="Times New Roman"/>
          <w:sz w:val="26"/>
          <w:szCs w:val="26"/>
        </w:rPr>
        <w:t xml:space="preserve"> the</w:t>
      </w:r>
      <w:r w:rsidR="00ED0BD8">
        <w:rPr>
          <w:rFonts w:ascii="Times New Roman" w:hAnsi="Times New Roman" w:cs="Times New Roman"/>
          <w:sz w:val="26"/>
          <w:szCs w:val="26"/>
        </w:rPr>
        <w:t xml:space="preserve"> Complainant’s </w:t>
      </w:r>
      <w:r w:rsidR="005A7710">
        <w:rPr>
          <w:rFonts w:ascii="Times New Roman" w:hAnsi="Times New Roman" w:cs="Times New Roman"/>
          <w:sz w:val="26"/>
          <w:szCs w:val="26"/>
        </w:rPr>
        <w:t xml:space="preserve">exhibits were </w:t>
      </w:r>
      <w:r w:rsidR="007323F0">
        <w:rPr>
          <w:rFonts w:ascii="Times New Roman" w:hAnsi="Times New Roman" w:cs="Times New Roman"/>
          <w:sz w:val="26"/>
          <w:szCs w:val="26"/>
        </w:rPr>
        <w:t>entered into the record (Complainant Exhibit Nos</w:t>
      </w:r>
      <w:r w:rsidR="00981B73">
        <w:rPr>
          <w:rFonts w:ascii="Times New Roman" w:hAnsi="Times New Roman" w:cs="Times New Roman"/>
          <w:sz w:val="26"/>
          <w:szCs w:val="26"/>
        </w:rPr>
        <w:t>.</w:t>
      </w:r>
      <w:r w:rsidR="007323F0">
        <w:rPr>
          <w:rFonts w:ascii="Times New Roman" w:hAnsi="Times New Roman" w:cs="Times New Roman"/>
          <w:sz w:val="26"/>
          <w:szCs w:val="26"/>
        </w:rPr>
        <w:t xml:space="preserve"> 1, 3, 4, 5, and 6</w:t>
      </w:r>
      <w:r w:rsidR="00A74E96">
        <w:rPr>
          <w:rFonts w:ascii="Times New Roman" w:hAnsi="Times New Roman" w:cs="Times New Roman"/>
          <w:sz w:val="26"/>
          <w:szCs w:val="26"/>
        </w:rPr>
        <w:t>)</w:t>
      </w:r>
      <w:r w:rsidR="00A0334A">
        <w:rPr>
          <w:rFonts w:ascii="Times New Roman" w:hAnsi="Times New Roman" w:cs="Times New Roman"/>
          <w:sz w:val="26"/>
          <w:szCs w:val="26"/>
        </w:rPr>
        <w:t>,</w:t>
      </w:r>
      <w:r w:rsidR="000339F1">
        <w:rPr>
          <w:rFonts w:ascii="Times New Roman" w:hAnsi="Times New Roman" w:cs="Times New Roman"/>
          <w:sz w:val="26"/>
          <w:szCs w:val="26"/>
        </w:rPr>
        <w:t xml:space="preserve"> two </w:t>
      </w:r>
      <w:r w:rsidR="00ED0BD8">
        <w:rPr>
          <w:rFonts w:ascii="Times New Roman" w:hAnsi="Times New Roman" w:cs="Times New Roman"/>
          <w:sz w:val="26"/>
          <w:szCs w:val="26"/>
        </w:rPr>
        <w:t xml:space="preserve">were not </w:t>
      </w:r>
      <w:r w:rsidR="00A74E96">
        <w:rPr>
          <w:rFonts w:ascii="Times New Roman" w:hAnsi="Times New Roman" w:cs="Times New Roman"/>
          <w:sz w:val="26"/>
          <w:szCs w:val="26"/>
        </w:rPr>
        <w:t xml:space="preserve">(Complainant Exhibit Nos. 2 and </w:t>
      </w:r>
      <w:r w:rsidR="00981B73">
        <w:rPr>
          <w:rFonts w:ascii="Times New Roman" w:hAnsi="Times New Roman" w:cs="Times New Roman"/>
          <w:sz w:val="26"/>
          <w:szCs w:val="26"/>
        </w:rPr>
        <w:t>7)</w:t>
      </w:r>
      <w:r w:rsidR="008B551A">
        <w:rPr>
          <w:rFonts w:ascii="Times New Roman" w:hAnsi="Times New Roman" w:cs="Times New Roman"/>
          <w:sz w:val="26"/>
          <w:szCs w:val="26"/>
        </w:rPr>
        <w:t>.</w:t>
      </w:r>
      <w:r w:rsidR="005C2BAF">
        <w:rPr>
          <w:rStyle w:val="FootnoteReference"/>
          <w:rFonts w:ascii="Times New Roman" w:hAnsi="Times New Roman" w:cs="Times New Roman"/>
          <w:sz w:val="26"/>
          <w:szCs w:val="26"/>
        </w:rPr>
        <w:footnoteReference w:id="5"/>
      </w:r>
      <w:r w:rsidR="009A2F36">
        <w:rPr>
          <w:rFonts w:ascii="Times New Roman" w:hAnsi="Times New Roman" w:cs="Times New Roman"/>
          <w:sz w:val="26"/>
          <w:szCs w:val="26"/>
        </w:rPr>
        <w:t xml:space="preserve">  </w:t>
      </w:r>
      <w:r w:rsidR="007F0AB3">
        <w:rPr>
          <w:rFonts w:ascii="Times New Roman" w:hAnsi="Times New Roman" w:cs="Times New Roman"/>
          <w:sz w:val="26"/>
          <w:szCs w:val="26"/>
        </w:rPr>
        <w:t xml:space="preserve">Tr. at </w:t>
      </w:r>
      <w:r w:rsidR="00853855">
        <w:rPr>
          <w:rFonts w:ascii="Times New Roman" w:hAnsi="Times New Roman" w:cs="Times New Roman"/>
          <w:sz w:val="26"/>
          <w:szCs w:val="26"/>
        </w:rPr>
        <w:t xml:space="preserve">94-95; </w:t>
      </w:r>
      <w:r w:rsidR="00981B73">
        <w:rPr>
          <w:rFonts w:ascii="Times New Roman" w:hAnsi="Times New Roman" w:cs="Times New Roman"/>
          <w:sz w:val="26"/>
          <w:szCs w:val="26"/>
        </w:rPr>
        <w:t>I.D.</w:t>
      </w:r>
      <w:r w:rsidR="00853855">
        <w:rPr>
          <w:rFonts w:ascii="Times New Roman" w:hAnsi="Times New Roman" w:cs="Times New Roman"/>
          <w:sz w:val="26"/>
          <w:szCs w:val="26"/>
        </w:rPr>
        <w:t> </w:t>
      </w:r>
      <w:r w:rsidR="00981B73">
        <w:rPr>
          <w:rFonts w:ascii="Times New Roman" w:hAnsi="Times New Roman" w:cs="Times New Roman"/>
          <w:sz w:val="26"/>
          <w:szCs w:val="26"/>
        </w:rPr>
        <w:t>at 2.</w:t>
      </w:r>
    </w:p>
    <w:p w14:paraId="0A1D4B86" w14:textId="24D4477A" w:rsidR="005966DE" w:rsidRPr="005966DE" w:rsidRDefault="005966DE" w:rsidP="00231EC0">
      <w:pPr>
        <w:spacing w:after="0" w:line="360" w:lineRule="auto"/>
        <w:ind w:firstLine="1440"/>
        <w:contextualSpacing/>
        <w:rPr>
          <w:rFonts w:ascii="Times New Roman" w:hAnsi="Times New Roman" w:cs="Times New Roman"/>
          <w:sz w:val="26"/>
          <w:szCs w:val="26"/>
        </w:rPr>
      </w:pPr>
      <w:r w:rsidRPr="005966DE">
        <w:rPr>
          <w:rFonts w:ascii="Times New Roman" w:hAnsi="Times New Roman" w:cs="Times New Roman"/>
          <w:sz w:val="26"/>
          <w:szCs w:val="26"/>
        </w:rPr>
        <w:lastRenderedPageBreak/>
        <w:t xml:space="preserve">The Company was represented by counsel and presented the testimony of </w:t>
      </w:r>
      <w:r w:rsidR="005C6DD0">
        <w:rPr>
          <w:rFonts w:ascii="Times New Roman" w:hAnsi="Times New Roman" w:cs="Times New Roman"/>
          <w:sz w:val="26"/>
          <w:szCs w:val="26"/>
        </w:rPr>
        <w:t>two</w:t>
      </w:r>
      <w:r w:rsidRPr="005966DE">
        <w:rPr>
          <w:rFonts w:ascii="Times New Roman" w:hAnsi="Times New Roman" w:cs="Times New Roman"/>
          <w:sz w:val="26"/>
          <w:szCs w:val="26"/>
        </w:rPr>
        <w:t xml:space="preserve"> witnesses: (1) </w:t>
      </w:r>
      <w:r w:rsidR="005C6DD0">
        <w:rPr>
          <w:rFonts w:ascii="Times New Roman" w:hAnsi="Times New Roman" w:cs="Times New Roman"/>
          <w:sz w:val="26"/>
          <w:szCs w:val="26"/>
        </w:rPr>
        <w:t>Aaron Saunders</w:t>
      </w:r>
      <w:r w:rsidR="006E3492">
        <w:rPr>
          <w:rFonts w:ascii="Times New Roman" w:hAnsi="Times New Roman" w:cs="Times New Roman"/>
          <w:sz w:val="26"/>
          <w:szCs w:val="26"/>
        </w:rPr>
        <w:t xml:space="preserve">, </w:t>
      </w:r>
      <w:r w:rsidR="000E15BF">
        <w:rPr>
          <w:rFonts w:ascii="Times New Roman" w:hAnsi="Times New Roman" w:cs="Times New Roman"/>
          <w:sz w:val="26"/>
          <w:szCs w:val="26"/>
        </w:rPr>
        <w:t>F</w:t>
      </w:r>
      <w:r w:rsidR="006E3492">
        <w:rPr>
          <w:rFonts w:ascii="Times New Roman" w:hAnsi="Times New Roman" w:cs="Times New Roman"/>
          <w:sz w:val="26"/>
          <w:szCs w:val="26"/>
        </w:rPr>
        <w:t xml:space="preserve">ield </w:t>
      </w:r>
      <w:r w:rsidR="000E15BF">
        <w:rPr>
          <w:rFonts w:ascii="Times New Roman" w:hAnsi="Times New Roman" w:cs="Times New Roman"/>
          <w:sz w:val="26"/>
          <w:szCs w:val="26"/>
        </w:rPr>
        <w:t>T</w:t>
      </w:r>
      <w:r w:rsidR="006E3492">
        <w:rPr>
          <w:rFonts w:ascii="Times New Roman" w:hAnsi="Times New Roman" w:cs="Times New Roman"/>
          <w:sz w:val="26"/>
          <w:szCs w:val="26"/>
        </w:rPr>
        <w:t>echnician</w:t>
      </w:r>
      <w:r w:rsidRPr="005966DE">
        <w:rPr>
          <w:rFonts w:ascii="Times New Roman" w:hAnsi="Times New Roman" w:cs="Times New Roman"/>
          <w:sz w:val="26"/>
          <w:szCs w:val="26"/>
        </w:rPr>
        <w:t xml:space="preserve">; </w:t>
      </w:r>
      <w:r w:rsidR="005C6DD0">
        <w:rPr>
          <w:rFonts w:ascii="Times New Roman" w:hAnsi="Times New Roman" w:cs="Times New Roman"/>
          <w:sz w:val="26"/>
          <w:szCs w:val="26"/>
        </w:rPr>
        <w:t xml:space="preserve">and </w:t>
      </w:r>
      <w:r w:rsidRPr="005966DE">
        <w:rPr>
          <w:rFonts w:ascii="Times New Roman" w:hAnsi="Times New Roman" w:cs="Times New Roman"/>
          <w:sz w:val="26"/>
          <w:szCs w:val="26"/>
        </w:rPr>
        <w:t xml:space="preserve">(2) </w:t>
      </w:r>
      <w:r w:rsidR="00C74FBE">
        <w:rPr>
          <w:rFonts w:ascii="Times New Roman" w:hAnsi="Times New Roman" w:cs="Times New Roman"/>
          <w:sz w:val="26"/>
          <w:szCs w:val="26"/>
        </w:rPr>
        <w:t>Glenn Pritchard</w:t>
      </w:r>
      <w:r w:rsidR="006E3492">
        <w:rPr>
          <w:rFonts w:ascii="Times New Roman" w:hAnsi="Times New Roman" w:cs="Times New Roman"/>
          <w:sz w:val="26"/>
          <w:szCs w:val="26"/>
        </w:rPr>
        <w:t xml:space="preserve">, </w:t>
      </w:r>
      <w:r w:rsidR="000E15BF">
        <w:rPr>
          <w:rFonts w:ascii="Times New Roman" w:hAnsi="Times New Roman" w:cs="Times New Roman"/>
          <w:sz w:val="26"/>
          <w:szCs w:val="26"/>
        </w:rPr>
        <w:t>M</w:t>
      </w:r>
      <w:r w:rsidR="006E3492">
        <w:rPr>
          <w:rFonts w:ascii="Times New Roman" w:hAnsi="Times New Roman" w:cs="Times New Roman"/>
          <w:sz w:val="26"/>
          <w:szCs w:val="26"/>
        </w:rPr>
        <w:t xml:space="preserve">anager of the </w:t>
      </w:r>
      <w:r w:rsidR="000E15BF">
        <w:rPr>
          <w:rFonts w:ascii="Times New Roman" w:hAnsi="Times New Roman" w:cs="Times New Roman"/>
          <w:sz w:val="26"/>
          <w:szCs w:val="26"/>
        </w:rPr>
        <w:t>S</w:t>
      </w:r>
      <w:r w:rsidR="006E3492">
        <w:rPr>
          <w:rFonts w:ascii="Times New Roman" w:hAnsi="Times New Roman" w:cs="Times New Roman"/>
          <w:sz w:val="26"/>
          <w:szCs w:val="26"/>
        </w:rPr>
        <w:t xml:space="preserve">mart </w:t>
      </w:r>
      <w:r w:rsidR="000E15BF">
        <w:rPr>
          <w:rFonts w:ascii="Times New Roman" w:hAnsi="Times New Roman" w:cs="Times New Roman"/>
          <w:sz w:val="26"/>
          <w:szCs w:val="26"/>
        </w:rPr>
        <w:t>G</w:t>
      </w:r>
      <w:r w:rsidR="006E3492">
        <w:rPr>
          <w:rFonts w:ascii="Times New Roman" w:hAnsi="Times New Roman" w:cs="Times New Roman"/>
          <w:sz w:val="26"/>
          <w:szCs w:val="26"/>
        </w:rPr>
        <w:t xml:space="preserve">rid </w:t>
      </w:r>
      <w:r w:rsidR="000E15BF">
        <w:rPr>
          <w:rFonts w:ascii="Times New Roman" w:hAnsi="Times New Roman" w:cs="Times New Roman"/>
          <w:sz w:val="26"/>
          <w:szCs w:val="26"/>
        </w:rPr>
        <w:t>O</w:t>
      </w:r>
      <w:r w:rsidR="006E3492">
        <w:rPr>
          <w:rFonts w:ascii="Times New Roman" w:hAnsi="Times New Roman" w:cs="Times New Roman"/>
          <w:sz w:val="26"/>
          <w:szCs w:val="26"/>
        </w:rPr>
        <w:t xml:space="preserve">perations and </w:t>
      </w:r>
      <w:r w:rsidR="000E15BF">
        <w:rPr>
          <w:rFonts w:ascii="Times New Roman" w:hAnsi="Times New Roman" w:cs="Times New Roman"/>
          <w:sz w:val="26"/>
          <w:szCs w:val="26"/>
        </w:rPr>
        <w:t>T</w:t>
      </w:r>
      <w:r w:rsidR="006E3492">
        <w:rPr>
          <w:rFonts w:ascii="Times New Roman" w:hAnsi="Times New Roman" w:cs="Times New Roman"/>
          <w:sz w:val="26"/>
          <w:szCs w:val="26"/>
        </w:rPr>
        <w:t xml:space="preserve">echnology </w:t>
      </w:r>
      <w:r w:rsidR="000E15BF">
        <w:rPr>
          <w:rFonts w:ascii="Times New Roman" w:hAnsi="Times New Roman" w:cs="Times New Roman"/>
          <w:sz w:val="26"/>
          <w:szCs w:val="26"/>
        </w:rPr>
        <w:t>G</w:t>
      </w:r>
      <w:r w:rsidR="006E3492">
        <w:rPr>
          <w:rFonts w:ascii="Times New Roman" w:hAnsi="Times New Roman" w:cs="Times New Roman"/>
          <w:sz w:val="26"/>
          <w:szCs w:val="26"/>
        </w:rPr>
        <w:t>roup</w:t>
      </w:r>
      <w:r w:rsidRPr="005966DE">
        <w:rPr>
          <w:rFonts w:ascii="Times New Roman" w:hAnsi="Times New Roman" w:cs="Times New Roman"/>
          <w:sz w:val="26"/>
          <w:szCs w:val="26"/>
        </w:rPr>
        <w:t>.  P</w:t>
      </w:r>
      <w:r w:rsidR="00C74FBE">
        <w:rPr>
          <w:rFonts w:ascii="Times New Roman" w:hAnsi="Times New Roman" w:cs="Times New Roman"/>
          <w:sz w:val="26"/>
          <w:szCs w:val="26"/>
        </w:rPr>
        <w:t>ECO</w:t>
      </w:r>
      <w:r w:rsidRPr="005966DE">
        <w:rPr>
          <w:rFonts w:ascii="Times New Roman" w:hAnsi="Times New Roman" w:cs="Times New Roman"/>
          <w:sz w:val="26"/>
          <w:szCs w:val="26"/>
        </w:rPr>
        <w:t xml:space="preserve"> also offered s</w:t>
      </w:r>
      <w:r w:rsidR="00C74FBE">
        <w:rPr>
          <w:rFonts w:ascii="Times New Roman" w:hAnsi="Times New Roman" w:cs="Times New Roman"/>
          <w:sz w:val="26"/>
          <w:szCs w:val="26"/>
        </w:rPr>
        <w:t>ev</w:t>
      </w:r>
      <w:r w:rsidRPr="005966DE">
        <w:rPr>
          <w:rFonts w:ascii="Times New Roman" w:hAnsi="Times New Roman" w:cs="Times New Roman"/>
          <w:sz w:val="26"/>
          <w:szCs w:val="26"/>
        </w:rPr>
        <w:t xml:space="preserve">en exhibits, </w:t>
      </w:r>
      <w:r w:rsidR="000E15BF">
        <w:rPr>
          <w:rFonts w:ascii="Times New Roman" w:hAnsi="Times New Roman" w:cs="Times New Roman"/>
          <w:sz w:val="26"/>
          <w:szCs w:val="26"/>
        </w:rPr>
        <w:t xml:space="preserve">all of </w:t>
      </w:r>
      <w:r w:rsidRPr="005966DE">
        <w:rPr>
          <w:rFonts w:ascii="Times New Roman" w:hAnsi="Times New Roman" w:cs="Times New Roman"/>
          <w:sz w:val="26"/>
          <w:szCs w:val="26"/>
        </w:rPr>
        <w:t>which were</w:t>
      </w:r>
      <w:r w:rsidR="00C17D3D">
        <w:rPr>
          <w:rFonts w:ascii="Times New Roman" w:hAnsi="Times New Roman" w:cs="Times New Roman"/>
          <w:sz w:val="26"/>
          <w:szCs w:val="26"/>
        </w:rPr>
        <w:t xml:space="preserve"> </w:t>
      </w:r>
      <w:r w:rsidRPr="005966DE">
        <w:rPr>
          <w:rFonts w:ascii="Times New Roman" w:hAnsi="Times New Roman" w:cs="Times New Roman"/>
          <w:sz w:val="26"/>
          <w:szCs w:val="26"/>
        </w:rPr>
        <w:t xml:space="preserve">admitted into the record </w:t>
      </w:r>
      <w:r w:rsidR="000911CA">
        <w:rPr>
          <w:rFonts w:ascii="Times New Roman" w:hAnsi="Times New Roman" w:cs="Times New Roman"/>
          <w:sz w:val="26"/>
          <w:szCs w:val="26"/>
        </w:rPr>
        <w:t>(PECO Exhibits 1 through 7)</w:t>
      </w:r>
      <w:r w:rsidR="0018002C">
        <w:rPr>
          <w:rFonts w:ascii="Times New Roman" w:hAnsi="Times New Roman" w:cs="Times New Roman"/>
          <w:sz w:val="26"/>
          <w:szCs w:val="26"/>
        </w:rPr>
        <w:t>.</w:t>
      </w:r>
      <w:r w:rsidR="006E3492">
        <w:rPr>
          <w:rFonts w:ascii="Times New Roman" w:hAnsi="Times New Roman" w:cs="Times New Roman"/>
          <w:sz w:val="26"/>
          <w:szCs w:val="26"/>
        </w:rPr>
        <w:t xml:space="preserve">  I.D. at 2-3.</w:t>
      </w:r>
    </w:p>
    <w:p w14:paraId="20E70EBA" w14:textId="77777777" w:rsidR="005966DE" w:rsidRPr="005966DE" w:rsidRDefault="005966DE" w:rsidP="00231EC0">
      <w:pPr>
        <w:spacing w:after="0" w:line="360" w:lineRule="auto"/>
        <w:ind w:firstLine="1440"/>
        <w:contextualSpacing/>
        <w:rPr>
          <w:rFonts w:ascii="Times New Roman" w:hAnsi="Times New Roman" w:cs="Times New Roman"/>
          <w:sz w:val="26"/>
          <w:szCs w:val="26"/>
        </w:rPr>
      </w:pPr>
    </w:p>
    <w:p w14:paraId="5B2CAE24" w14:textId="1745D294" w:rsidR="005966DE" w:rsidRPr="005966DE" w:rsidRDefault="005966DE" w:rsidP="00231EC0">
      <w:pPr>
        <w:spacing w:after="0" w:line="360" w:lineRule="auto"/>
        <w:ind w:firstLine="1440"/>
        <w:contextualSpacing/>
        <w:rPr>
          <w:rFonts w:ascii="Times New Roman" w:hAnsi="Times New Roman" w:cs="Times New Roman"/>
          <w:sz w:val="26"/>
          <w:szCs w:val="26"/>
        </w:rPr>
      </w:pPr>
      <w:r w:rsidRPr="005966DE">
        <w:rPr>
          <w:rFonts w:ascii="Times New Roman" w:hAnsi="Times New Roman" w:cs="Times New Roman"/>
          <w:sz w:val="26"/>
          <w:szCs w:val="26"/>
        </w:rPr>
        <w:t xml:space="preserve">The record was closed on </w:t>
      </w:r>
      <w:r w:rsidR="009165E2">
        <w:rPr>
          <w:rFonts w:ascii="Times New Roman" w:hAnsi="Times New Roman" w:cs="Times New Roman"/>
          <w:sz w:val="26"/>
          <w:szCs w:val="26"/>
        </w:rPr>
        <w:t>November 25, 2019</w:t>
      </w:r>
      <w:r w:rsidRPr="005966DE">
        <w:rPr>
          <w:rFonts w:ascii="Times New Roman" w:hAnsi="Times New Roman" w:cs="Times New Roman"/>
          <w:sz w:val="26"/>
          <w:szCs w:val="26"/>
        </w:rPr>
        <w:t>.</w:t>
      </w:r>
      <w:r w:rsidR="0018002C">
        <w:rPr>
          <w:rFonts w:ascii="Times New Roman" w:hAnsi="Times New Roman" w:cs="Times New Roman"/>
          <w:sz w:val="26"/>
          <w:szCs w:val="26"/>
        </w:rPr>
        <w:t xml:space="preserve">  I.D. at 3.</w:t>
      </w:r>
    </w:p>
    <w:p w14:paraId="2AB725D3" w14:textId="000A79EC" w:rsidR="007315D9" w:rsidRPr="00EC6B2B" w:rsidRDefault="007315D9" w:rsidP="00231EC0">
      <w:pPr>
        <w:spacing w:after="0" w:line="360" w:lineRule="auto"/>
        <w:ind w:firstLine="1440"/>
        <w:contextualSpacing/>
        <w:rPr>
          <w:rFonts w:ascii="Times New Roman" w:hAnsi="Times New Roman" w:cs="Times New Roman"/>
          <w:sz w:val="26"/>
          <w:szCs w:val="26"/>
        </w:rPr>
      </w:pPr>
    </w:p>
    <w:p w14:paraId="2CF4022A" w14:textId="425D4BD5" w:rsidR="002D4859" w:rsidRPr="00EC6B2B" w:rsidRDefault="0065709F" w:rsidP="00231EC0">
      <w:pPr>
        <w:spacing w:after="0" w:line="360" w:lineRule="auto"/>
        <w:ind w:firstLine="1440"/>
        <w:contextualSpacing/>
        <w:rPr>
          <w:rFonts w:ascii="Times New Roman" w:hAnsi="Times New Roman" w:cs="Times New Roman"/>
          <w:sz w:val="26"/>
          <w:szCs w:val="26"/>
        </w:rPr>
      </w:pPr>
      <w:bookmarkStart w:id="2" w:name="_Hlk53165974"/>
      <w:r w:rsidRPr="0065709F">
        <w:rPr>
          <w:rFonts w:ascii="Times New Roman" w:hAnsi="Times New Roman" w:cs="Times New Roman"/>
          <w:sz w:val="26"/>
          <w:szCs w:val="26"/>
        </w:rPr>
        <w:t xml:space="preserve">In the Initial Decision </w:t>
      </w:r>
      <w:r w:rsidR="004849F8">
        <w:rPr>
          <w:rFonts w:ascii="Times New Roman" w:hAnsi="Times New Roman" w:cs="Times New Roman"/>
          <w:sz w:val="26"/>
          <w:szCs w:val="26"/>
        </w:rPr>
        <w:t>served on the Parties</w:t>
      </w:r>
      <w:r w:rsidRPr="0065709F">
        <w:rPr>
          <w:rFonts w:ascii="Times New Roman" w:hAnsi="Times New Roman" w:cs="Times New Roman"/>
          <w:sz w:val="26"/>
          <w:szCs w:val="26"/>
        </w:rPr>
        <w:t xml:space="preserve"> on March </w:t>
      </w:r>
      <w:r>
        <w:rPr>
          <w:rFonts w:ascii="Times New Roman" w:hAnsi="Times New Roman" w:cs="Times New Roman"/>
          <w:sz w:val="26"/>
          <w:szCs w:val="26"/>
        </w:rPr>
        <w:t>4</w:t>
      </w:r>
      <w:r w:rsidRPr="0065709F">
        <w:rPr>
          <w:rFonts w:ascii="Times New Roman" w:hAnsi="Times New Roman" w:cs="Times New Roman"/>
          <w:sz w:val="26"/>
          <w:szCs w:val="26"/>
        </w:rPr>
        <w:t xml:space="preserve">, 2020, ALJ </w:t>
      </w:r>
      <w:r w:rsidR="004849F8">
        <w:rPr>
          <w:rFonts w:ascii="Times New Roman" w:hAnsi="Times New Roman" w:cs="Times New Roman"/>
          <w:sz w:val="26"/>
          <w:szCs w:val="26"/>
        </w:rPr>
        <w:t xml:space="preserve">Guhl </w:t>
      </w:r>
      <w:r w:rsidRPr="0065709F">
        <w:rPr>
          <w:rFonts w:ascii="Times New Roman" w:hAnsi="Times New Roman" w:cs="Times New Roman"/>
          <w:sz w:val="26"/>
          <w:szCs w:val="26"/>
        </w:rPr>
        <w:t xml:space="preserve">dismissed the Amended Complaint for </w:t>
      </w:r>
      <w:r w:rsidR="00A94B5E">
        <w:rPr>
          <w:rFonts w:ascii="Times New Roman" w:hAnsi="Times New Roman" w:cs="Times New Roman"/>
          <w:sz w:val="26"/>
          <w:szCs w:val="26"/>
        </w:rPr>
        <w:t>the Complainant’s failure</w:t>
      </w:r>
      <w:r w:rsidRPr="0065709F">
        <w:rPr>
          <w:rFonts w:ascii="Times New Roman" w:hAnsi="Times New Roman" w:cs="Times New Roman"/>
          <w:sz w:val="26"/>
          <w:szCs w:val="26"/>
        </w:rPr>
        <w:t xml:space="preserve"> to </w:t>
      </w:r>
      <w:r w:rsidR="002E538D">
        <w:rPr>
          <w:rFonts w:ascii="Times New Roman" w:hAnsi="Times New Roman" w:cs="Times New Roman"/>
          <w:sz w:val="26"/>
          <w:szCs w:val="26"/>
        </w:rPr>
        <w:t xml:space="preserve">demonstrate that her bills were inaccurate or too high, </w:t>
      </w:r>
      <w:r w:rsidR="007C55D5">
        <w:rPr>
          <w:rFonts w:ascii="Times New Roman" w:hAnsi="Times New Roman" w:cs="Times New Roman"/>
          <w:sz w:val="26"/>
          <w:szCs w:val="26"/>
        </w:rPr>
        <w:t>or that PECO violated</w:t>
      </w:r>
      <w:r w:rsidR="002E538D">
        <w:rPr>
          <w:rFonts w:ascii="Times New Roman" w:hAnsi="Times New Roman" w:cs="Times New Roman"/>
          <w:sz w:val="26"/>
          <w:szCs w:val="26"/>
        </w:rPr>
        <w:t xml:space="preserve"> the </w:t>
      </w:r>
      <w:r w:rsidR="00501BC3" w:rsidRPr="00FE2B33">
        <w:rPr>
          <w:rFonts w:ascii="Times New Roman" w:hAnsi="Times New Roman" w:cs="Times New Roman"/>
          <w:sz w:val="26"/>
          <w:szCs w:val="26"/>
        </w:rPr>
        <w:t>Public Utility Code (Code)</w:t>
      </w:r>
      <w:r w:rsidR="002E538D">
        <w:rPr>
          <w:rFonts w:ascii="Times New Roman" w:hAnsi="Times New Roman" w:cs="Times New Roman"/>
          <w:sz w:val="26"/>
          <w:szCs w:val="26"/>
        </w:rPr>
        <w:t xml:space="preserve">, </w:t>
      </w:r>
      <w:r w:rsidR="007C55D5">
        <w:rPr>
          <w:rFonts w:ascii="Times New Roman" w:hAnsi="Times New Roman" w:cs="Times New Roman"/>
          <w:sz w:val="26"/>
          <w:szCs w:val="26"/>
        </w:rPr>
        <w:t xml:space="preserve">its tariff, or a </w:t>
      </w:r>
      <w:r w:rsidR="002E538D">
        <w:rPr>
          <w:rFonts w:ascii="Times New Roman" w:hAnsi="Times New Roman" w:cs="Times New Roman"/>
          <w:sz w:val="26"/>
          <w:szCs w:val="26"/>
        </w:rPr>
        <w:t>Commission Regulation or Order</w:t>
      </w:r>
      <w:r w:rsidRPr="0065709F">
        <w:rPr>
          <w:rFonts w:ascii="Times New Roman" w:hAnsi="Times New Roman" w:cs="Times New Roman"/>
          <w:sz w:val="26"/>
          <w:szCs w:val="26"/>
        </w:rPr>
        <w:t>.  I.D. at</w:t>
      </w:r>
      <w:r w:rsidR="007935B3">
        <w:rPr>
          <w:rFonts w:ascii="Times New Roman" w:hAnsi="Times New Roman" w:cs="Times New Roman"/>
          <w:sz w:val="26"/>
          <w:szCs w:val="26"/>
        </w:rPr>
        <w:t xml:space="preserve"> </w:t>
      </w:r>
      <w:r w:rsidR="00637665">
        <w:rPr>
          <w:rFonts w:ascii="Times New Roman" w:hAnsi="Times New Roman" w:cs="Times New Roman"/>
          <w:sz w:val="26"/>
          <w:szCs w:val="26"/>
        </w:rPr>
        <w:t>1, 11, 12</w:t>
      </w:r>
      <w:r w:rsidRPr="0065709F">
        <w:rPr>
          <w:rFonts w:ascii="Times New Roman" w:hAnsi="Times New Roman" w:cs="Times New Roman"/>
          <w:sz w:val="26"/>
          <w:szCs w:val="26"/>
        </w:rPr>
        <w:t>.</w:t>
      </w:r>
    </w:p>
    <w:bookmarkEnd w:id="2"/>
    <w:p w14:paraId="05879B33" w14:textId="77777777" w:rsidR="00E80D35" w:rsidRPr="00EC6B2B" w:rsidRDefault="00E80D35" w:rsidP="00231EC0">
      <w:pPr>
        <w:spacing w:after="0" w:line="360" w:lineRule="auto"/>
        <w:ind w:firstLine="1440"/>
        <w:contextualSpacing/>
        <w:rPr>
          <w:rFonts w:ascii="Times New Roman" w:hAnsi="Times New Roman" w:cs="Times New Roman"/>
          <w:sz w:val="26"/>
          <w:szCs w:val="26"/>
        </w:rPr>
      </w:pPr>
    </w:p>
    <w:p w14:paraId="75882B97" w14:textId="10330ABD" w:rsidR="00CD5B92" w:rsidRPr="00CD5B92" w:rsidRDefault="00CD5B92" w:rsidP="00231EC0">
      <w:pPr>
        <w:spacing w:after="0" w:line="360" w:lineRule="auto"/>
        <w:ind w:firstLine="1440"/>
        <w:contextualSpacing/>
        <w:rPr>
          <w:rFonts w:ascii="Times New Roman" w:hAnsi="Times New Roman" w:cs="Times New Roman"/>
          <w:sz w:val="26"/>
          <w:szCs w:val="26"/>
        </w:rPr>
      </w:pPr>
      <w:r w:rsidRPr="00580852">
        <w:rPr>
          <w:rFonts w:ascii="Times New Roman" w:hAnsi="Times New Roman" w:cs="Times New Roman"/>
          <w:sz w:val="26"/>
          <w:szCs w:val="26"/>
        </w:rPr>
        <w:t>As noted</w:t>
      </w:r>
      <w:r w:rsidR="00DC302E">
        <w:rPr>
          <w:rFonts w:ascii="Times New Roman" w:hAnsi="Times New Roman" w:cs="Times New Roman"/>
          <w:sz w:val="26"/>
          <w:szCs w:val="26"/>
        </w:rPr>
        <w:t>,</w:t>
      </w:r>
      <w:r w:rsidR="00580852">
        <w:rPr>
          <w:rFonts w:ascii="Times New Roman" w:hAnsi="Times New Roman" w:cs="Times New Roman"/>
          <w:sz w:val="26"/>
          <w:szCs w:val="26"/>
        </w:rPr>
        <w:t xml:space="preserve"> </w:t>
      </w:r>
      <w:r w:rsidRPr="00580852">
        <w:rPr>
          <w:rFonts w:ascii="Times New Roman" w:hAnsi="Times New Roman" w:cs="Times New Roman"/>
          <w:i/>
          <w:sz w:val="26"/>
          <w:szCs w:val="26"/>
        </w:rPr>
        <w:t>supra</w:t>
      </w:r>
      <w:r w:rsidRPr="00580852">
        <w:rPr>
          <w:rFonts w:ascii="Times New Roman" w:hAnsi="Times New Roman" w:cs="Times New Roman"/>
          <w:sz w:val="26"/>
          <w:szCs w:val="26"/>
        </w:rPr>
        <w:t xml:space="preserve">, the Complainant filed Exceptions on </w:t>
      </w:r>
      <w:r w:rsidR="00A34542" w:rsidRPr="00580852">
        <w:rPr>
          <w:rFonts w:ascii="Times New Roman" w:hAnsi="Times New Roman" w:cs="Times New Roman"/>
          <w:sz w:val="26"/>
          <w:szCs w:val="26"/>
        </w:rPr>
        <w:t>March 24, 2020</w:t>
      </w:r>
      <w:r w:rsidRPr="00580852">
        <w:rPr>
          <w:rFonts w:ascii="Times New Roman" w:hAnsi="Times New Roman" w:cs="Times New Roman"/>
          <w:sz w:val="26"/>
          <w:szCs w:val="26"/>
        </w:rPr>
        <w:t xml:space="preserve">.  </w:t>
      </w:r>
      <w:r w:rsidR="00A34542" w:rsidRPr="00580852">
        <w:rPr>
          <w:rFonts w:ascii="Times New Roman" w:hAnsi="Times New Roman" w:cs="Times New Roman"/>
          <w:sz w:val="26"/>
          <w:szCs w:val="26"/>
        </w:rPr>
        <w:t>PECO</w:t>
      </w:r>
      <w:r w:rsidRPr="00580852">
        <w:rPr>
          <w:rFonts w:ascii="Times New Roman" w:hAnsi="Times New Roman" w:cs="Times New Roman"/>
          <w:sz w:val="26"/>
          <w:szCs w:val="26"/>
        </w:rPr>
        <w:t xml:space="preserve"> filed </w:t>
      </w:r>
      <w:r w:rsidR="00A34542" w:rsidRPr="00580852">
        <w:rPr>
          <w:rFonts w:ascii="Times New Roman" w:hAnsi="Times New Roman" w:cs="Times New Roman"/>
          <w:sz w:val="26"/>
          <w:szCs w:val="26"/>
        </w:rPr>
        <w:t>Repl</w:t>
      </w:r>
      <w:r w:rsidR="006D26DD">
        <w:rPr>
          <w:rFonts w:ascii="Times New Roman" w:hAnsi="Times New Roman" w:cs="Times New Roman"/>
          <w:sz w:val="26"/>
          <w:szCs w:val="26"/>
        </w:rPr>
        <w:t>ies to</w:t>
      </w:r>
      <w:r w:rsidRPr="00580852">
        <w:rPr>
          <w:rFonts w:ascii="Times New Roman" w:hAnsi="Times New Roman" w:cs="Times New Roman"/>
          <w:sz w:val="26"/>
          <w:szCs w:val="26"/>
        </w:rPr>
        <w:t xml:space="preserve"> Exceptions on </w:t>
      </w:r>
      <w:r w:rsidR="00A34542" w:rsidRPr="00580852">
        <w:rPr>
          <w:rFonts w:ascii="Times New Roman" w:hAnsi="Times New Roman" w:cs="Times New Roman"/>
          <w:sz w:val="26"/>
          <w:szCs w:val="26"/>
        </w:rPr>
        <w:t xml:space="preserve">April </w:t>
      </w:r>
      <w:r w:rsidR="00270943" w:rsidRPr="00580852">
        <w:rPr>
          <w:rFonts w:ascii="Times New Roman" w:hAnsi="Times New Roman" w:cs="Times New Roman"/>
          <w:sz w:val="26"/>
          <w:szCs w:val="26"/>
        </w:rPr>
        <w:t>9</w:t>
      </w:r>
      <w:r w:rsidR="00A34542" w:rsidRPr="00580852">
        <w:rPr>
          <w:rFonts w:ascii="Times New Roman" w:hAnsi="Times New Roman" w:cs="Times New Roman"/>
          <w:sz w:val="26"/>
          <w:szCs w:val="26"/>
        </w:rPr>
        <w:t>, 2020</w:t>
      </w:r>
      <w:r w:rsidRPr="00580852">
        <w:rPr>
          <w:rFonts w:ascii="Times New Roman" w:hAnsi="Times New Roman" w:cs="Times New Roman"/>
          <w:sz w:val="26"/>
          <w:szCs w:val="26"/>
        </w:rPr>
        <w:t>.</w:t>
      </w:r>
      <w:r w:rsidR="005E691A" w:rsidRPr="00580852">
        <w:rPr>
          <w:rStyle w:val="FootnoteReference"/>
          <w:rFonts w:ascii="Times New Roman" w:eastAsia="Times New Roman" w:hAnsi="Times New Roman" w:cs="Times New Roman"/>
          <w:sz w:val="26"/>
          <w:szCs w:val="26"/>
        </w:rPr>
        <w:footnoteReference w:id="6"/>
      </w:r>
    </w:p>
    <w:p w14:paraId="38EBCE3C" w14:textId="0F6E4ED8" w:rsidR="00C90AC8" w:rsidRPr="00EC6B2B" w:rsidRDefault="00C90AC8" w:rsidP="00231EC0">
      <w:pPr>
        <w:spacing w:after="0" w:line="360" w:lineRule="auto"/>
        <w:ind w:firstLine="1440"/>
        <w:contextualSpacing/>
        <w:rPr>
          <w:rFonts w:ascii="Times New Roman" w:hAnsi="Times New Roman" w:cs="Times New Roman"/>
          <w:sz w:val="26"/>
          <w:szCs w:val="26"/>
        </w:rPr>
      </w:pPr>
    </w:p>
    <w:p w14:paraId="6923DE3F" w14:textId="77777777" w:rsidR="00E51199" w:rsidRPr="00E51199" w:rsidRDefault="00E51199" w:rsidP="00231EC0">
      <w:pPr>
        <w:keepNext/>
        <w:keepLines/>
        <w:spacing w:after="0" w:line="360" w:lineRule="auto"/>
        <w:contextualSpacing/>
        <w:jc w:val="center"/>
        <w:rPr>
          <w:rFonts w:ascii="Times New Roman" w:eastAsia="Times New Roman" w:hAnsi="Times New Roman" w:cs="Times New Roman"/>
          <w:b/>
          <w:sz w:val="26"/>
          <w:szCs w:val="26"/>
        </w:rPr>
      </w:pPr>
      <w:r w:rsidRPr="00E51199">
        <w:rPr>
          <w:rFonts w:ascii="Times New Roman" w:eastAsia="Times New Roman" w:hAnsi="Times New Roman" w:cs="Times New Roman"/>
          <w:b/>
          <w:sz w:val="26"/>
          <w:szCs w:val="26"/>
        </w:rPr>
        <w:lastRenderedPageBreak/>
        <w:t>Discussion</w:t>
      </w:r>
    </w:p>
    <w:p w14:paraId="201215AB" w14:textId="77777777" w:rsidR="00E51199" w:rsidRPr="00E51199" w:rsidRDefault="00E51199" w:rsidP="00231EC0">
      <w:pPr>
        <w:keepNext/>
        <w:keepLines/>
        <w:spacing w:after="0" w:line="360" w:lineRule="auto"/>
        <w:ind w:firstLine="1440"/>
        <w:contextualSpacing/>
        <w:rPr>
          <w:rFonts w:ascii="Times New Roman" w:eastAsia="Times New Roman" w:hAnsi="Times New Roman" w:cs="Times New Roman"/>
          <w:sz w:val="26"/>
          <w:szCs w:val="26"/>
        </w:rPr>
      </w:pPr>
    </w:p>
    <w:p w14:paraId="32AFBB7F" w14:textId="68F729C2" w:rsidR="001D0C56" w:rsidRDefault="00391356" w:rsidP="00231EC0">
      <w:pPr>
        <w:spacing w:after="0" w:line="360" w:lineRule="auto"/>
        <w:ind w:firstLine="1440"/>
        <w:contextualSpacing/>
        <w:rPr>
          <w:rFonts w:ascii="Times New Roman" w:eastAsia="Times New Roman" w:hAnsi="Times New Roman" w:cs="Times New Roman"/>
          <w:color w:val="000000"/>
          <w:sz w:val="26"/>
          <w:szCs w:val="26"/>
        </w:rPr>
      </w:pPr>
      <w:r w:rsidRPr="00391356">
        <w:rPr>
          <w:rFonts w:ascii="Times New Roman" w:eastAsia="Calibri" w:hAnsi="Times New Roman" w:cs="Times New Roman"/>
          <w:color w:val="000000"/>
          <w:sz w:val="26"/>
          <w:szCs w:val="26"/>
        </w:rPr>
        <w:t xml:space="preserve">We begin by addressing </w:t>
      </w:r>
      <w:r>
        <w:rPr>
          <w:rFonts w:ascii="Times New Roman" w:eastAsia="Calibri" w:hAnsi="Times New Roman" w:cs="Times New Roman"/>
          <w:color w:val="000000"/>
          <w:sz w:val="26"/>
          <w:szCs w:val="26"/>
        </w:rPr>
        <w:t>the Complainant’s Repl</w:t>
      </w:r>
      <w:r w:rsidR="008177BB">
        <w:rPr>
          <w:rFonts w:ascii="Times New Roman" w:eastAsia="Calibri" w:hAnsi="Times New Roman" w:cs="Times New Roman"/>
          <w:color w:val="000000"/>
          <w:sz w:val="26"/>
          <w:szCs w:val="26"/>
        </w:rPr>
        <w:t>ies</w:t>
      </w:r>
      <w:r>
        <w:rPr>
          <w:rFonts w:ascii="Times New Roman" w:eastAsia="Calibri" w:hAnsi="Times New Roman" w:cs="Times New Roman"/>
          <w:color w:val="000000"/>
          <w:sz w:val="26"/>
          <w:szCs w:val="26"/>
        </w:rPr>
        <w:t xml:space="preserve"> to Answer</w:t>
      </w:r>
      <w:r w:rsidRPr="00391356">
        <w:rPr>
          <w:rFonts w:ascii="Times New Roman" w:eastAsia="Calibri" w:hAnsi="Times New Roman" w:cs="Times New Roman"/>
          <w:color w:val="000000"/>
          <w:sz w:val="26"/>
          <w:szCs w:val="26"/>
        </w:rPr>
        <w:t xml:space="preserve">.  </w:t>
      </w:r>
      <w:r w:rsidR="00FE451D">
        <w:rPr>
          <w:rFonts w:ascii="Times New Roman" w:eastAsia="Calibri" w:hAnsi="Times New Roman" w:cs="Times New Roman"/>
          <w:color w:val="000000"/>
          <w:sz w:val="26"/>
          <w:szCs w:val="26"/>
        </w:rPr>
        <w:t>Section</w:t>
      </w:r>
      <w:r w:rsidR="0032703D">
        <w:rPr>
          <w:rFonts w:ascii="Times New Roman" w:eastAsia="Calibri" w:hAnsi="Times New Roman" w:cs="Times New Roman"/>
          <w:color w:val="000000"/>
          <w:sz w:val="26"/>
          <w:szCs w:val="26"/>
        </w:rPr>
        <w:t> </w:t>
      </w:r>
      <w:r w:rsidR="00FE451D">
        <w:rPr>
          <w:rFonts w:ascii="Times New Roman" w:eastAsia="Calibri" w:hAnsi="Times New Roman" w:cs="Times New Roman"/>
          <w:color w:val="000000"/>
          <w:sz w:val="26"/>
          <w:szCs w:val="26"/>
        </w:rPr>
        <w:t>5.63(a) of our Regulations,</w:t>
      </w:r>
      <w:r w:rsidRPr="00391356">
        <w:rPr>
          <w:rFonts w:ascii="Times New Roman" w:eastAsia="Calibri" w:hAnsi="Times New Roman" w:cs="Times New Roman"/>
          <w:color w:val="000000"/>
          <w:sz w:val="26"/>
          <w:szCs w:val="26"/>
        </w:rPr>
        <w:t xml:space="preserve"> 52 Pa. Code </w:t>
      </w:r>
      <w:r w:rsidRPr="00391356">
        <w:rPr>
          <w:rFonts w:ascii="Times New Roman" w:eastAsia="Times New Roman" w:hAnsi="Times New Roman" w:cs="Times New Roman"/>
          <w:color w:val="000000"/>
          <w:sz w:val="26"/>
          <w:szCs w:val="26"/>
        </w:rPr>
        <w:t>§ 5.</w:t>
      </w:r>
      <w:r w:rsidR="00F44B0E">
        <w:rPr>
          <w:rFonts w:ascii="Times New Roman" w:eastAsia="Times New Roman" w:hAnsi="Times New Roman" w:cs="Times New Roman"/>
          <w:color w:val="000000"/>
          <w:sz w:val="26"/>
          <w:szCs w:val="26"/>
        </w:rPr>
        <w:t>6</w:t>
      </w:r>
      <w:r w:rsidRPr="00391356">
        <w:rPr>
          <w:rFonts w:ascii="Times New Roman" w:eastAsia="Times New Roman" w:hAnsi="Times New Roman" w:cs="Times New Roman"/>
          <w:color w:val="000000"/>
          <w:sz w:val="26"/>
          <w:szCs w:val="26"/>
        </w:rPr>
        <w:t>3</w:t>
      </w:r>
      <w:r w:rsidR="00FE451D">
        <w:rPr>
          <w:rFonts w:ascii="Times New Roman" w:eastAsia="Times New Roman" w:hAnsi="Times New Roman" w:cs="Times New Roman"/>
          <w:color w:val="000000"/>
          <w:sz w:val="26"/>
          <w:szCs w:val="26"/>
        </w:rPr>
        <w:t>(a)</w:t>
      </w:r>
      <w:r w:rsidRPr="00391356">
        <w:rPr>
          <w:rFonts w:ascii="Times New Roman" w:eastAsia="Times New Roman" w:hAnsi="Times New Roman" w:cs="Times New Roman"/>
          <w:color w:val="000000"/>
          <w:sz w:val="26"/>
          <w:szCs w:val="26"/>
        </w:rPr>
        <w:t xml:space="preserve">, </w:t>
      </w:r>
      <w:r w:rsidR="001108B3">
        <w:rPr>
          <w:rFonts w:ascii="Times New Roman" w:eastAsia="Times New Roman" w:hAnsi="Times New Roman" w:cs="Times New Roman"/>
          <w:color w:val="000000"/>
          <w:sz w:val="26"/>
          <w:szCs w:val="26"/>
        </w:rPr>
        <w:t>states as follows:</w:t>
      </w:r>
    </w:p>
    <w:p w14:paraId="6FCEB0B2" w14:textId="77777777" w:rsidR="00D36404" w:rsidRDefault="00D36404" w:rsidP="0032703D">
      <w:pPr>
        <w:spacing w:after="0" w:line="240" w:lineRule="auto"/>
        <w:ind w:firstLine="1440"/>
        <w:contextualSpacing/>
        <w:rPr>
          <w:rFonts w:ascii="Times New Roman" w:eastAsia="Times New Roman" w:hAnsi="Times New Roman" w:cs="Times New Roman"/>
          <w:color w:val="000000"/>
          <w:sz w:val="26"/>
          <w:szCs w:val="26"/>
        </w:rPr>
      </w:pPr>
    </w:p>
    <w:p w14:paraId="3C029D5A" w14:textId="77777777" w:rsidR="001D0C56" w:rsidRDefault="00903FA8" w:rsidP="00231EC0">
      <w:pPr>
        <w:keepNext/>
        <w:keepLines/>
        <w:spacing w:after="0" w:line="240" w:lineRule="auto"/>
        <w:ind w:left="1440" w:right="1440"/>
        <w:contextualSpacing/>
        <w:rPr>
          <w:rFonts w:ascii="Times New Roman" w:eastAsia="Times New Roman" w:hAnsi="Times New Roman" w:cs="Times New Roman"/>
          <w:sz w:val="26"/>
          <w:szCs w:val="26"/>
        </w:rPr>
      </w:pPr>
      <w:r w:rsidRPr="00903FA8">
        <w:rPr>
          <w:rFonts w:ascii="Times New Roman" w:eastAsia="Times New Roman" w:hAnsi="Times New Roman" w:cs="Times New Roman"/>
          <w:color w:val="000000"/>
          <w:sz w:val="26"/>
          <w:szCs w:val="26"/>
        </w:rPr>
        <w:t xml:space="preserve">Unless otherwise ordered by the Commission, replies to answers seeking affirmative relief or to new matter shall be filed with the Commission and served within 20 days after date of service of the answer, </w:t>
      </w:r>
      <w:r w:rsidRPr="00F54E9C">
        <w:rPr>
          <w:rFonts w:ascii="Times New Roman" w:eastAsia="Times New Roman" w:hAnsi="Times New Roman" w:cs="Times New Roman"/>
          <w:color w:val="000000"/>
          <w:sz w:val="26"/>
          <w:szCs w:val="26"/>
        </w:rPr>
        <w:t>but not later than 5 days prior to the date set for the commencement of the hearing</w:t>
      </w:r>
      <w:r w:rsidR="00391356" w:rsidRPr="00391356">
        <w:rPr>
          <w:rFonts w:ascii="Times New Roman" w:eastAsia="Times New Roman" w:hAnsi="Times New Roman" w:cs="Times New Roman"/>
          <w:sz w:val="26"/>
          <w:szCs w:val="26"/>
        </w:rPr>
        <w:t xml:space="preserve">.  </w:t>
      </w:r>
    </w:p>
    <w:p w14:paraId="3E00881D" w14:textId="77777777" w:rsidR="001D0C56" w:rsidRDefault="001D0C56" w:rsidP="0032703D">
      <w:pPr>
        <w:spacing w:after="0" w:line="360" w:lineRule="auto"/>
        <w:contextualSpacing/>
        <w:rPr>
          <w:rFonts w:ascii="Times New Roman" w:eastAsia="Times New Roman" w:hAnsi="Times New Roman" w:cs="Times New Roman"/>
          <w:sz w:val="26"/>
          <w:szCs w:val="26"/>
        </w:rPr>
      </w:pPr>
    </w:p>
    <w:p w14:paraId="7DE4FEFF" w14:textId="694DD5B7" w:rsidR="007A4A2F" w:rsidRPr="00F328BB" w:rsidRDefault="00391356" w:rsidP="00231EC0">
      <w:pPr>
        <w:spacing w:after="0" w:line="360" w:lineRule="auto"/>
        <w:contextualSpacing/>
        <w:rPr>
          <w:rFonts w:ascii="Times New Roman" w:eastAsia="Times New Roman" w:hAnsi="Times New Roman" w:cs="Times New Roman"/>
          <w:sz w:val="26"/>
          <w:szCs w:val="26"/>
        </w:rPr>
      </w:pPr>
      <w:r w:rsidRPr="00F328BB">
        <w:rPr>
          <w:rFonts w:ascii="Times New Roman" w:eastAsia="Times New Roman" w:hAnsi="Times New Roman" w:cs="Times New Roman"/>
          <w:sz w:val="26"/>
          <w:szCs w:val="26"/>
        </w:rPr>
        <w:t>52 Pa. Code § 5.</w:t>
      </w:r>
      <w:r w:rsidR="000D7870" w:rsidRPr="00F328BB">
        <w:rPr>
          <w:rFonts w:ascii="Times New Roman" w:eastAsia="Times New Roman" w:hAnsi="Times New Roman" w:cs="Times New Roman"/>
          <w:sz w:val="26"/>
          <w:szCs w:val="26"/>
        </w:rPr>
        <w:t>63</w:t>
      </w:r>
      <w:r w:rsidRPr="00F328BB">
        <w:rPr>
          <w:rFonts w:ascii="Times New Roman" w:eastAsia="Times New Roman" w:hAnsi="Times New Roman" w:cs="Times New Roman"/>
          <w:sz w:val="26"/>
          <w:szCs w:val="26"/>
        </w:rPr>
        <w:t xml:space="preserve">(a).  </w:t>
      </w:r>
      <w:r w:rsidR="00217CFA" w:rsidRPr="00F328BB">
        <w:rPr>
          <w:rFonts w:ascii="Times New Roman" w:eastAsia="Times New Roman" w:hAnsi="Times New Roman" w:cs="Times New Roman"/>
          <w:sz w:val="26"/>
          <w:szCs w:val="26"/>
        </w:rPr>
        <w:t xml:space="preserve">As noted earlier, </w:t>
      </w:r>
      <w:r w:rsidR="00BC2C08" w:rsidRPr="00F328BB">
        <w:rPr>
          <w:rFonts w:ascii="Times New Roman" w:eastAsia="Times New Roman" w:hAnsi="Times New Roman" w:cs="Times New Roman"/>
          <w:sz w:val="26"/>
          <w:szCs w:val="26"/>
        </w:rPr>
        <w:t xml:space="preserve">PECO </w:t>
      </w:r>
      <w:r w:rsidR="008D0CF6" w:rsidRPr="00F328BB">
        <w:rPr>
          <w:rFonts w:ascii="Times New Roman" w:eastAsia="Times New Roman" w:hAnsi="Times New Roman" w:cs="Times New Roman"/>
          <w:sz w:val="26"/>
          <w:szCs w:val="26"/>
        </w:rPr>
        <w:t xml:space="preserve">filed its </w:t>
      </w:r>
      <w:r w:rsidR="00BC2C08" w:rsidRPr="00F328BB">
        <w:rPr>
          <w:rFonts w:ascii="Times New Roman" w:eastAsia="Times New Roman" w:hAnsi="Times New Roman" w:cs="Times New Roman"/>
          <w:sz w:val="26"/>
          <w:szCs w:val="26"/>
        </w:rPr>
        <w:t>Answer to Amended Complaint</w:t>
      </w:r>
      <w:r w:rsidR="008D0CF6" w:rsidRPr="00F328BB">
        <w:rPr>
          <w:rFonts w:ascii="Times New Roman" w:eastAsia="Times New Roman" w:hAnsi="Times New Roman" w:cs="Times New Roman"/>
          <w:sz w:val="26"/>
          <w:szCs w:val="26"/>
        </w:rPr>
        <w:t xml:space="preserve"> on September 6, 2019</w:t>
      </w:r>
      <w:r w:rsidR="001A2A56" w:rsidRPr="00F328BB">
        <w:rPr>
          <w:rFonts w:ascii="Times New Roman" w:eastAsia="Times New Roman" w:hAnsi="Times New Roman" w:cs="Times New Roman"/>
          <w:sz w:val="26"/>
          <w:szCs w:val="26"/>
        </w:rPr>
        <w:t xml:space="preserve">, which included a Certificate of Service </w:t>
      </w:r>
      <w:r w:rsidR="00217CFA" w:rsidRPr="00F328BB">
        <w:rPr>
          <w:rFonts w:ascii="Times New Roman" w:eastAsia="Times New Roman" w:hAnsi="Times New Roman" w:cs="Times New Roman"/>
          <w:sz w:val="26"/>
          <w:szCs w:val="26"/>
        </w:rPr>
        <w:t xml:space="preserve">to all Parties, </w:t>
      </w:r>
      <w:r w:rsidR="008D0CF6" w:rsidRPr="00F328BB">
        <w:rPr>
          <w:rFonts w:ascii="Times New Roman" w:eastAsia="Times New Roman" w:hAnsi="Times New Roman" w:cs="Times New Roman"/>
          <w:sz w:val="26"/>
          <w:szCs w:val="26"/>
        </w:rPr>
        <w:t>dated</w:t>
      </w:r>
      <w:r w:rsidR="00217CFA" w:rsidRPr="00F328BB">
        <w:rPr>
          <w:rFonts w:ascii="Times New Roman" w:eastAsia="Times New Roman" w:hAnsi="Times New Roman" w:cs="Times New Roman"/>
          <w:sz w:val="26"/>
          <w:szCs w:val="26"/>
        </w:rPr>
        <w:t xml:space="preserve"> </w:t>
      </w:r>
      <w:r w:rsidR="00B10E2E" w:rsidRPr="00F328BB">
        <w:rPr>
          <w:rFonts w:ascii="Times New Roman" w:eastAsia="Times New Roman" w:hAnsi="Times New Roman" w:cs="Times New Roman"/>
          <w:sz w:val="26"/>
          <w:szCs w:val="26"/>
        </w:rPr>
        <w:t>September 6, 2019</w:t>
      </w:r>
      <w:r w:rsidR="008D0CF6" w:rsidRPr="00F328BB">
        <w:rPr>
          <w:rFonts w:ascii="Times New Roman" w:eastAsia="Times New Roman" w:hAnsi="Times New Roman" w:cs="Times New Roman"/>
          <w:sz w:val="26"/>
          <w:szCs w:val="26"/>
        </w:rPr>
        <w:t>, indicating it was served on the Complainant by first-class mail</w:t>
      </w:r>
      <w:r w:rsidR="00B10E2E" w:rsidRPr="00F328BB">
        <w:rPr>
          <w:rFonts w:ascii="Times New Roman" w:eastAsia="Times New Roman" w:hAnsi="Times New Roman" w:cs="Times New Roman"/>
          <w:sz w:val="26"/>
          <w:szCs w:val="26"/>
        </w:rPr>
        <w:t>.</w:t>
      </w:r>
      <w:r w:rsidR="00BC2C08" w:rsidRPr="00F328BB">
        <w:rPr>
          <w:rFonts w:ascii="Times New Roman" w:eastAsia="Times New Roman" w:hAnsi="Times New Roman" w:cs="Times New Roman"/>
          <w:sz w:val="26"/>
          <w:szCs w:val="26"/>
        </w:rPr>
        <w:t xml:space="preserve"> </w:t>
      </w:r>
      <w:r w:rsidR="00B10E2E" w:rsidRPr="00F328BB">
        <w:rPr>
          <w:rFonts w:ascii="Times New Roman" w:eastAsia="Times New Roman" w:hAnsi="Times New Roman" w:cs="Times New Roman"/>
          <w:sz w:val="26"/>
          <w:szCs w:val="26"/>
        </w:rPr>
        <w:t xml:space="preserve"> </w:t>
      </w:r>
      <w:r w:rsidR="00AF135A" w:rsidRPr="00F328BB">
        <w:rPr>
          <w:rFonts w:ascii="Times New Roman" w:eastAsia="Times New Roman" w:hAnsi="Times New Roman" w:cs="Times New Roman"/>
          <w:sz w:val="26"/>
          <w:szCs w:val="26"/>
        </w:rPr>
        <w:t xml:space="preserve">Pursuant to </w:t>
      </w:r>
      <w:r w:rsidR="00B9504B" w:rsidRPr="00F328BB">
        <w:rPr>
          <w:rFonts w:ascii="Times New Roman" w:eastAsia="Times New Roman" w:hAnsi="Times New Roman" w:cs="Times New Roman"/>
          <w:sz w:val="26"/>
          <w:szCs w:val="26"/>
        </w:rPr>
        <w:t>Section</w:t>
      </w:r>
      <w:r w:rsidR="008D0CF6" w:rsidRPr="00F328BB">
        <w:rPr>
          <w:rFonts w:ascii="Times New Roman" w:eastAsia="Times New Roman" w:hAnsi="Times New Roman" w:cs="Times New Roman"/>
          <w:sz w:val="26"/>
          <w:szCs w:val="26"/>
        </w:rPr>
        <w:t>s</w:t>
      </w:r>
      <w:r w:rsidR="00B9504B" w:rsidRPr="00F328BB">
        <w:rPr>
          <w:rFonts w:ascii="Times New Roman" w:eastAsia="Times New Roman" w:hAnsi="Times New Roman" w:cs="Times New Roman"/>
          <w:sz w:val="26"/>
          <w:szCs w:val="26"/>
        </w:rPr>
        <w:t xml:space="preserve"> 5.63(a)</w:t>
      </w:r>
      <w:r w:rsidR="008D0CF6" w:rsidRPr="00F328BB">
        <w:rPr>
          <w:rFonts w:ascii="Times New Roman" w:eastAsia="Times New Roman" w:hAnsi="Times New Roman" w:cs="Times New Roman"/>
          <w:sz w:val="26"/>
          <w:szCs w:val="26"/>
        </w:rPr>
        <w:t xml:space="preserve"> and 1.56(b)</w:t>
      </w:r>
      <w:r w:rsidR="00B9504B" w:rsidRPr="00F328BB">
        <w:rPr>
          <w:rFonts w:ascii="Times New Roman" w:eastAsia="Times New Roman" w:hAnsi="Times New Roman" w:cs="Times New Roman"/>
          <w:sz w:val="26"/>
          <w:szCs w:val="26"/>
        </w:rPr>
        <w:t xml:space="preserve"> of the Code, replies to answers were due </w:t>
      </w:r>
      <w:r w:rsidR="004E07B4" w:rsidRPr="00F328BB">
        <w:rPr>
          <w:rFonts w:ascii="Times New Roman" w:eastAsia="Times New Roman" w:hAnsi="Times New Roman" w:cs="Times New Roman"/>
          <w:sz w:val="26"/>
          <w:szCs w:val="26"/>
        </w:rPr>
        <w:t>on</w:t>
      </w:r>
      <w:r w:rsidR="00110F4A" w:rsidRPr="00F328BB">
        <w:rPr>
          <w:rFonts w:ascii="Times New Roman" w:eastAsia="Times New Roman" w:hAnsi="Times New Roman" w:cs="Times New Roman"/>
          <w:sz w:val="26"/>
          <w:szCs w:val="26"/>
        </w:rPr>
        <w:t xml:space="preserve"> September </w:t>
      </w:r>
      <w:r w:rsidR="008D0CF6" w:rsidRPr="00F328BB">
        <w:rPr>
          <w:rFonts w:ascii="Times New Roman" w:eastAsia="Times New Roman" w:hAnsi="Times New Roman" w:cs="Times New Roman"/>
          <w:sz w:val="26"/>
          <w:szCs w:val="26"/>
        </w:rPr>
        <w:t>29</w:t>
      </w:r>
      <w:r w:rsidR="00110F4A" w:rsidRPr="00F328BB">
        <w:rPr>
          <w:rFonts w:ascii="Times New Roman" w:eastAsia="Times New Roman" w:hAnsi="Times New Roman" w:cs="Times New Roman"/>
          <w:sz w:val="26"/>
          <w:szCs w:val="26"/>
        </w:rPr>
        <w:t>, 2019</w:t>
      </w:r>
      <w:r w:rsidR="00FF5DAB" w:rsidRPr="00F328BB">
        <w:rPr>
          <w:rFonts w:ascii="Times New Roman" w:eastAsia="Times New Roman" w:hAnsi="Times New Roman" w:cs="Times New Roman"/>
          <w:sz w:val="26"/>
          <w:szCs w:val="26"/>
        </w:rPr>
        <w:t xml:space="preserve"> (</w:t>
      </w:r>
      <w:r w:rsidR="00EF55CF" w:rsidRPr="00F328BB">
        <w:rPr>
          <w:rFonts w:ascii="Times New Roman" w:eastAsia="Times New Roman" w:hAnsi="Times New Roman" w:cs="Times New Roman"/>
          <w:sz w:val="26"/>
          <w:szCs w:val="26"/>
        </w:rPr>
        <w:t xml:space="preserve">within </w:t>
      </w:r>
      <w:r w:rsidR="00BE632B" w:rsidRPr="00F328BB">
        <w:rPr>
          <w:rFonts w:ascii="Times New Roman" w:eastAsia="Times New Roman" w:hAnsi="Times New Roman" w:cs="Times New Roman"/>
          <w:sz w:val="26"/>
          <w:szCs w:val="26"/>
        </w:rPr>
        <w:t xml:space="preserve">twenty </w:t>
      </w:r>
      <w:r w:rsidR="00FF5DAB" w:rsidRPr="00F328BB">
        <w:rPr>
          <w:rFonts w:ascii="Times New Roman" w:eastAsia="Times New Roman" w:hAnsi="Times New Roman" w:cs="Times New Roman"/>
          <w:sz w:val="26"/>
          <w:szCs w:val="26"/>
        </w:rPr>
        <w:t xml:space="preserve">days </w:t>
      </w:r>
      <w:r w:rsidR="004667F7" w:rsidRPr="00F328BB">
        <w:rPr>
          <w:rFonts w:ascii="Times New Roman" w:eastAsia="Times New Roman" w:hAnsi="Times New Roman" w:cs="Times New Roman"/>
          <w:sz w:val="26"/>
          <w:szCs w:val="26"/>
        </w:rPr>
        <w:t>after</w:t>
      </w:r>
      <w:r w:rsidR="00FF5DAB" w:rsidRPr="00F328BB">
        <w:rPr>
          <w:rFonts w:ascii="Times New Roman" w:eastAsia="Times New Roman" w:hAnsi="Times New Roman" w:cs="Times New Roman"/>
          <w:sz w:val="26"/>
          <w:szCs w:val="26"/>
        </w:rPr>
        <w:t xml:space="preserve"> the date of service</w:t>
      </w:r>
      <w:r w:rsidR="008D0CF6" w:rsidRPr="00F328BB">
        <w:rPr>
          <w:rFonts w:ascii="Times New Roman" w:eastAsia="Times New Roman" w:hAnsi="Times New Roman" w:cs="Times New Roman"/>
          <w:sz w:val="26"/>
          <w:szCs w:val="26"/>
        </w:rPr>
        <w:t>; whenever</w:t>
      </w:r>
      <w:r w:rsidR="008D0CF6" w:rsidRPr="00F328BB">
        <w:rPr>
          <w:rFonts w:ascii="Times New Roman" w:hAnsi="Times New Roman" w:cs="Times New Roman"/>
          <w:color w:val="333333"/>
          <w:sz w:val="26"/>
          <w:szCs w:val="26"/>
          <w:shd w:val="clear" w:color="auto" w:fill="FFFFFF"/>
        </w:rPr>
        <w:t xml:space="preserve"> a party is </w:t>
      </w:r>
      <w:r w:rsidR="008D0CF6" w:rsidRPr="00F328BB">
        <w:rPr>
          <w:rFonts w:ascii="Times New Roman" w:hAnsi="Times New Roman" w:cs="Times New Roman"/>
          <w:sz w:val="26"/>
          <w:szCs w:val="26"/>
          <w:shd w:val="clear" w:color="auto" w:fill="FFFFFF"/>
        </w:rPr>
        <w:t>required to act within a prescribed period after service of a document upon the party and the document is served by first-class mail, the “mailbox rule” applies by adding three days to the prescribed period</w:t>
      </w:r>
      <w:r w:rsidR="003E2E1F" w:rsidRPr="00F328BB">
        <w:rPr>
          <w:rFonts w:ascii="Times New Roman" w:eastAsia="Times New Roman" w:hAnsi="Times New Roman" w:cs="Times New Roman"/>
          <w:sz w:val="26"/>
          <w:szCs w:val="26"/>
        </w:rPr>
        <w:t>).</w:t>
      </w:r>
      <w:r w:rsidR="008D0CF6" w:rsidRPr="00F328BB">
        <w:rPr>
          <w:rFonts w:ascii="Times New Roman" w:eastAsia="Times New Roman" w:hAnsi="Times New Roman" w:cs="Times New Roman"/>
          <w:sz w:val="26"/>
          <w:szCs w:val="26"/>
        </w:rPr>
        <w:t xml:space="preserve">  </w:t>
      </w:r>
      <w:r w:rsidR="008D0CF6" w:rsidRPr="00F328BB">
        <w:rPr>
          <w:rFonts w:ascii="Times New Roman" w:eastAsia="Times New Roman" w:hAnsi="Times New Roman" w:cs="Times New Roman"/>
          <w:i/>
          <w:iCs/>
          <w:sz w:val="26"/>
          <w:szCs w:val="26"/>
        </w:rPr>
        <w:t>See</w:t>
      </w:r>
      <w:r w:rsidR="008D0CF6" w:rsidRPr="00F328BB">
        <w:rPr>
          <w:rFonts w:ascii="Times New Roman" w:eastAsia="Times New Roman" w:hAnsi="Times New Roman" w:cs="Times New Roman"/>
          <w:sz w:val="26"/>
          <w:szCs w:val="26"/>
        </w:rPr>
        <w:t xml:space="preserve"> 52 Pa. Code §§</w:t>
      </w:r>
      <w:r w:rsidR="00F328BB" w:rsidRPr="00F328BB">
        <w:rPr>
          <w:rFonts w:ascii="Times New Roman" w:eastAsia="Times New Roman" w:hAnsi="Times New Roman" w:cs="Times New Roman"/>
          <w:sz w:val="26"/>
          <w:szCs w:val="26"/>
        </w:rPr>
        <w:t xml:space="preserve"> </w:t>
      </w:r>
      <w:r w:rsidR="008D0CF6" w:rsidRPr="00F328BB">
        <w:rPr>
          <w:rFonts w:ascii="Times New Roman" w:eastAsia="Times New Roman" w:hAnsi="Times New Roman" w:cs="Times New Roman"/>
          <w:sz w:val="26"/>
          <w:szCs w:val="26"/>
        </w:rPr>
        <w:t>5.63(a); 1.56(b).</w:t>
      </w:r>
      <w:r w:rsidR="003E2E1F" w:rsidRPr="00F328BB">
        <w:rPr>
          <w:rFonts w:ascii="Times New Roman" w:eastAsia="Times New Roman" w:hAnsi="Times New Roman" w:cs="Times New Roman"/>
          <w:sz w:val="26"/>
          <w:szCs w:val="26"/>
        </w:rPr>
        <w:t xml:space="preserve">  </w:t>
      </w:r>
      <w:r w:rsidRPr="00F328BB">
        <w:rPr>
          <w:rFonts w:ascii="Times New Roman" w:eastAsia="Times New Roman" w:hAnsi="Times New Roman" w:cs="Times New Roman"/>
          <w:sz w:val="26"/>
          <w:szCs w:val="26"/>
        </w:rPr>
        <w:t>According to the Commission’s case management system,</w:t>
      </w:r>
      <w:r w:rsidR="0025630B" w:rsidRPr="00F328BB">
        <w:rPr>
          <w:rFonts w:ascii="Times New Roman" w:eastAsia="Times New Roman" w:hAnsi="Times New Roman" w:cs="Times New Roman"/>
          <w:sz w:val="26"/>
          <w:szCs w:val="26"/>
        </w:rPr>
        <w:t xml:space="preserve"> </w:t>
      </w:r>
      <w:r w:rsidR="002406AD" w:rsidRPr="00F328BB">
        <w:rPr>
          <w:rFonts w:ascii="Times New Roman" w:eastAsia="Times New Roman" w:hAnsi="Times New Roman" w:cs="Times New Roman"/>
          <w:sz w:val="26"/>
          <w:szCs w:val="26"/>
        </w:rPr>
        <w:t xml:space="preserve">the Complainant’s </w:t>
      </w:r>
      <w:r w:rsidR="002D2925" w:rsidRPr="00F328BB">
        <w:rPr>
          <w:rFonts w:ascii="Times New Roman" w:eastAsia="Times New Roman" w:hAnsi="Times New Roman" w:cs="Times New Roman"/>
          <w:sz w:val="26"/>
          <w:szCs w:val="26"/>
        </w:rPr>
        <w:t>Rep</w:t>
      </w:r>
      <w:r w:rsidR="008177BB" w:rsidRPr="00F328BB">
        <w:rPr>
          <w:rFonts w:ascii="Times New Roman" w:eastAsia="Times New Roman" w:hAnsi="Times New Roman" w:cs="Times New Roman"/>
          <w:sz w:val="26"/>
          <w:szCs w:val="26"/>
        </w:rPr>
        <w:t>lies</w:t>
      </w:r>
      <w:r w:rsidR="002D2925" w:rsidRPr="00F328BB">
        <w:rPr>
          <w:rFonts w:ascii="Times New Roman" w:eastAsia="Times New Roman" w:hAnsi="Times New Roman" w:cs="Times New Roman"/>
          <w:sz w:val="26"/>
          <w:szCs w:val="26"/>
        </w:rPr>
        <w:t xml:space="preserve"> to Answer</w:t>
      </w:r>
      <w:r w:rsidRPr="00F328BB">
        <w:rPr>
          <w:rFonts w:ascii="Times New Roman" w:eastAsia="Times New Roman" w:hAnsi="Times New Roman" w:cs="Times New Roman"/>
          <w:sz w:val="26"/>
          <w:szCs w:val="26"/>
        </w:rPr>
        <w:t xml:space="preserve"> w</w:t>
      </w:r>
      <w:r w:rsidR="00EF2ADF" w:rsidRPr="00F328BB">
        <w:rPr>
          <w:rFonts w:ascii="Times New Roman" w:eastAsia="Times New Roman" w:hAnsi="Times New Roman" w:cs="Times New Roman"/>
          <w:sz w:val="26"/>
          <w:szCs w:val="26"/>
        </w:rPr>
        <w:t>ere</w:t>
      </w:r>
      <w:r w:rsidRPr="00F328BB">
        <w:rPr>
          <w:rFonts w:ascii="Times New Roman" w:eastAsia="Times New Roman" w:hAnsi="Times New Roman" w:cs="Times New Roman"/>
          <w:sz w:val="26"/>
          <w:szCs w:val="26"/>
        </w:rPr>
        <w:t xml:space="preserve"> </w:t>
      </w:r>
      <w:r w:rsidR="00B84664" w:rsidRPr="00F328BB">
        <w:rPr>
          <w:rFonts w:ascii="Times New Roman" w:eastAsia="Times New Roman" w:hAnsi="Times New Roman" w:cs="Times New Roman"/>
          <w:sz w:val="26"/>
          <w:szCs w:val="26"/>
        </w:rPr>
        <w:t>filed with</w:t>
      </w:r>
      <w:r w:rsidRPr="00F328BB">
        <w:rPr>
          <w:rFonts w:ascii="Times New Roman" w:eastAsia="Times New Roman" w:hAnsi="Times New Roman" w:cs="Times New Roman"/>
          <w:sz w:val="26"/>
          <w:szCs w:val="26"/>
        </w:rPr>
        <w:t xml:space="preserve"> the Commission on </w:t>
      </w:r>
      <w:r w:rsidR="00606300" w:rsidRPr="00F328BB">
        <w:rPr>
          <w:rFonts w:ascii="Times New Roman" w:eastAsia="Times New Roman" w:hAnsi="Times New Roman" w:cs="Times New Roman"/>
          <w:sz w:val="26"/>
          <w:szCs w:val="26"/>
        </w:rPr>
        <w:t>October 18</w:t>
      </w:r>
      <w:r w:rsidRPr="00F328BB">
        <w:rPr>
          <w:rFonts w:ascii="Times New Roman" w:eastAsia="Times New Roman" w:hAnsi="Times New Roman" w:cs="Times New Roman"/>
          <w:sz w:val="26"/>
          <w:szCs w:val="26"/>
        </w:rPr>
        <w:t>, 20</w:t>
      </w:r>
      <w:r w:rsidR="00606300" w:rsidRPr="00F328BB">
        <w:rPr>
          <w:rFonts w:ascii="Times New Roman" w:eastAsia="Times New Roman" w:hAnsi="Times New Roman" w:cs="Times New Roman"/>
          <w:sz w:val="26"/>
          <w:szCs w:val="26"/>
        </w:rPr>
        <w:t>19</w:t>
      </w:r>
      <w:r w:rsidR="00A730AF" w:rsidRPr="00F328BB">
        <w:rPr>
          <w:rFonts w:ascii="Times New Roman" w:eastAsia="Times New Roman" w:hAnsi="Times New Roman" w:cs="Times New Roman"/>
          <w:sz w:val="26"/>
          <w:szCs w:val="26"/>
        </w:rPr>
        <w:t xml:space="preserve">, well beyond the </w:t>
      </w:r>
      <w:r w:rsidR="008D0CF6" w:rsidRPr="00F328BB">
        <w:rPr>
          <w:rFonts w:ascii="Times New Roman" w:eastAsia="Times New Roman" w:hAnsi="Times New Roman" w:cs="Times New Roman"/>
          <w:sz w:val="26"/>
          <w:szCs w:val="26"/>
        </w:rPr>
        <w:t xml:space="preserve">required </w:t>
      </w:r>
      <w:r w:rsidR="00A730AF" w:rsidRPr="00F328BB">
        <w:rPr>
          <w:rFonts w:ascii="Times New Roman" w:eastAsia="Times New Roman" w:hAnsi="Times New Roman" w:cs="Times New Roman"/>
          <w:sz w:val="26"/>
          <w:szCs w:val="26"/>
        </w:rPr>
        <w:t>due date</w:t>
      </w:r>
      <w:r w:rsidRPr="00F328BB">
        <w:rPr>
          <w:rFonts w:ascii="Times New Roman" w:eastAsia="Times New Roman" w:hAnsi="Times New Roman" w:cs="Times New Roman"/>
          <w:sz w:val="26"/>
          <w:szCs w:val="26"/>
        </w:rPr>
        <w:t xml:space="preserve">.  </w:t>
      </w:r>
      <w:r w:rsidR="00B84664" w:rsidRPr="00F328BB">
        <w:rPr>
          <w:rFonts w:ascii="Times New Roman" w:eastAsia="Times New Roman" w:hAnsi="Times New Roman" w:cs="Times New Roman"/>
          <w:sz w:val="26"/>
          <w:szCs w:val="26"/>
        </w:rPr>
        <w:t xml:space="preserve">No good cause was shown by the Complainant for this late filing.  The public interest is served by adhering to deadlines prescribed in the Commission’s </w:t>
      </w:r>
      <w:r w:rsidR="007A4A2F" w:rsidRPr="00F328BB">
        <w:rPr>
          <w:rFonts w:ascii="Times New Roman" w:eastAsia="Times New Roman" w:hAnsi="Times New Roman" w:cs="Times New Roman"/>
          <w:sz w:val="26"/>
          <w:szCs w:val="26"/>
        </w:rPr>
        <w:t>R</w:t>
      </w:r>
      <w:r w:rsidR="00B84664" w:rsidRPr="00F328BB">
        <w:rPr>
          <w:rFonts w:ascii="Times New Roman" w:eastAsia="Times New Roman" w:hAnsi="Times New Roman" w:cs="Times New Roman"/>
          <w:sz w:val="26"/>
          <w:szCs w:val="26"/>
        </w:rPr>
        <w:t xml:space="preserve">ules of </w:t>
      </w:r>
      <w:r w:rsidR="007A4A2F" w:rsidRPr="00F328BB">
        <w:rPr>
          <w:rFonts w:ascii="Times New Roman" w:eastAsia="Times New Roman" w:hAnsi="Times New Roman" w:cs="Times New Roman"/>
          <w:sz w:val="26"/>
          <w:szCs w:val="26"/>
        </w:rPr>
        <w:t>P</w:t>
      </w:r>
      <w:r w:rsidR="00B84664" w:rsidRPr="00F328BB">
        <w:rPr>
          <w:rFonts w:ascii="Times New Roman" w:eastAsia="Times New Roman" w:hAnsi="Times New Roman" w:cs="Times New Roman"/>
          <w:sz w:val="26"/>
          <w:szCs w:val="26"/>
        </w:rPr>
        <w:t xml:space="preserve">ractice and </w:t>
      </w:r>
      <w:r w:rsidR="007A4A2F" w:rsidRPr="00F328BB">
        <w:rPr>
          <w:rFonts w:ascii="Times New Roman" w:eastAsia="Times New Roman" w:hAnsi="Times New Roman" w:cs="Times New Roman"/>
          <w:sz w:val="26"/>
          <w:szCs w:val="26"/>
        </w:rPr>
        <w:t>P</w:t>
      </w:r>
      <w:r w:rsidR="00B84664" w:rsidRPr="00F328BB">
        <w:rPr>
          <w:rFonts w:ascii="Times New Roman" w:eastAsia="Times New Roman" w:hAnsi="Times New Roman" w:cs="Times New Roman"/>
          <w:sz w:val="26"/>
          <w:szCs w:val="26"/>
        </w:rPr>
        <w:t>rocedure</w:t>
      </w:r>
      <w:r w:rsidR="008B32B7">
        <w:rPr>
          <w:rFonts w:ascii="Times New Roman" w:eastAsia="Times New Roman" w:hAnsi="Times New Roman" w:cs="Times New Roman"/>
          <w:sz w:val="26"/>
          <w:szCs w:val="26"/>
        </w:rPr>
        <w:t>,</w:t>
      </w:r>
      <w:r w:rsidR="00B84664" w:rsidRPr="00F328BB">
        <w:rPr>
          <w:rFonts w:ascii="Times New Roman" w:eastAsia="Times New Roman" w:hAnsi="Times New Roman" w:cs="Times New Roman"/>
          <w:sz w:val="26"/>
          <w:szCs w:val="26"/>
        </w:rPr>
        <w:t xml:space="preserve"> because doing so </w:t>
      </w:r>
      <w:r w:rsidR="007A4A2F" w:rsidRPr="00F328BB">
        <w:rPr>
          <w:rFonts w:ascii="Times New Roman" w:eastAsia="Times New Roman" w:hAnsi="Times New Roman" w:cs="Times New Roman"/>
          <w:sz w:val="26"/>
          <w:szCs w:val="26"/>
        </w:rPr>
        <w:t>promotes</w:t>
      </w:r>
      <w:r w:rsidR="00B84664" w:rsidRPr="00F328BB">
        <w:rPr>
          <w:rFonts w:ascii="Times New Roman" w:eastAsia="Times New Roman" w:hAnsi="Times New Roman" w:cs="Times New Roman"/>
          <w:sz w:val="26"/>
          <w:szCs w:val="26"/>
        </w:rPr>
        <w:t xml:space="preserve"> judicial economy of a</w:t>
      </w:r>
      <w:r w:rsidR="007A4A2F" w:rsidRPr="00F328BB">
        <w:rPr>
          <w:rFonts w:ascii="Times New Roman" w:eastAsia="Times New Roman" w:hAnsi="Times New Roman" w:cs="Times New Roman"/>
          <w:sz w:val="26"/>
          <w:szCs w:val="26"/>
        </w:rPr>
        <w:t>dversarial</w:t>
      </w:r>
      <w:r w:rsidR="00B84664" w:rsidRPr="00F328BB">
        <w:rPr>
          <w:rFonts w:ascii="Times New Roman" w:eastAsia="Times New Roman" w:hAnsi="Times New Roman" w:cs="Times New Roman"/>
          <w:sz w:val="26"/>
          <w:szCs w:val="26"/>
        </w:rPr>
        <w:t xml:space="preserve"> proceedings</w:t>
      </w:r>
      <w:r w:rsidR="007A4A2F" w:rsidRPr="00F328BB">
        <w:rPr>
          <w:rFonts w:ascii="Times New Roman" w:eastAsia="Times New Roman" w:hAnsi="Times New Roman" w:cs="Times New Roman"/>
          <w:sz w:val="26"/>
          <w:szCs w:val="26"/>
        </w:rPr>
        <w:t xml:space="preserve"> before the Commission</w:t>
      </w:r>
      <w:r w:rsidR="00B84664" w:rsidRPr="00F328BB">
        <w:rPr>
          <w:rFonts w:ascii="Times New Roman" w:eastAsia="Times New Roman" w:hAnsi="Times New Roman" w:cs="Times New Roman"/>
          <w:sz w:val="26"/>
          <w:szCs w:val="26"/>
        </w:rPr>
        <w:t xml:space="preserve">.  </w:t>
      </w:r>
      <w:r w:rsidRPr="00F328BB">
        <w:rPr>
          <w:rFonts w:ascii="Times New Roman" w:eastAsia="Times New Roman" w:hAnsi="Times New Roman" w:cs="Times New Roman"/>
          <w:sz w:val="26"/>
          <w:szCs w:val="26"/>
        </w:rPr>
        <w:t xml:space="preserve">Accordingly, we will not consider the </w:t>
      </w:r>
      <w:r w:rsidR="00C63C6B" w:rsidRPr="00F328BB">
        <w:rPr>
          <w:rFonts w:ascii="Times New Roman" w:eastAsia="Times New Roman" w:hAnsi="Times New Roman" w:cs="Times New Roman"/>
          <w:sz w:val="26"/>
          <w:szCs w:val="26"/>
        </w:rPr>
        <w:t>Complainant’s Replies to Answer a</w:t>
      </w:r>
      <w:r w:rsidRPr="00F328BB">
        <w:rPr>
          <w:rFonts w:ascii="Times New Roman" w:eastAsia="Times New Roman" w:hAnsi="Times New Roman" w:cs="Times New Roman"/>
          <w:sz w:val="26"/>
          <w:szCs w:val="26"/>
        </w:rPr>
        <w:t>s they were not timely filed, pursuant to 52 Pa. Code § 5.</w:t>
      </w:r>
      <w:r w:rsidR="00C63C6B" w:rsidRPr="00F328BB">
        <w:rPr>
          <w:rFonts w:ascii="Times New Roman" w:eastAsia="Times New Roman" w:hAnsi="Times New Roman" w:cs="Times New Roman"/>
          <w:sz w:val="26"/>
          <w:szCs w:val="26"/>
        </w:rPr>
        <w:t>63</w:t>
      </w:r>
      <w:r w:rsidRPr="00F328BB">
        <w:rPr>
          <w:rFonts w:ascii="Times New Roman" w:eastAsia="Times New Roman" w:hAnsi="Times New Roman" w:cs="Times New Roman"/>
          <w:sz w:val="26"/>
          <w:szCs w:val="26"/>
        </w:rPr>
        <w:t>(a).</w:t>
      </w:r>
    </w:p>
    <w:p w14:paraId="7FD8448A" w14:textId="77777777" w:rsidR="007A4A2F" w:rsidRDefault="007A4A2F" w:rsidP="00231EC0">
      <w:pPr>
        <w:spacing w:after="0" w:line="360" w:lineRule="auto"/>
        <w:contextualSpacing/>
        <w:rPr>
          <w:rFonts w:ascii="Times New Roman" w:eastAsia="Times New Roman" w:hAnsi="Times New Roman" w:cs="Times New Roman"/>
          <w:sz w:val="26"/>
          <w:szCs w:val="26"/>
        </w:rPr>
      </w:pPr>
    </w:p>
    <w:p w14:paraId="6F5BA238" w14:textId="624BB944" w:rsidR="007A4A2F" w:rsidRDefault="007A4A2F" w:rsidP="00D10209">
      <w:pPr>
        <w:spacing w:after="0" w:line="360" w:lineRule="auto"/>
        <w:ind w:firstLine="1440"/>
        <w:contextualSpacing/>
        <w:rPr>
          <w:rFonts w:ascii="Times New Roman" w:eastAsia="Times New Roman" w:hAnsi="Times New Roman" w:cs="Times New Roman"/>
          <w:sz w:val="26"/>
          <w:szCs w:val="26"/>
        </w:rPr>
      </w:pPr>
      <w:r>
        <w:rPr>
          <w:rFonts w:ascii="Times New Roman" w:hAnsi="Times New Roman" w:cs="Times New Roman"/>
          <w:sz w:val="26"/>
          <w:szCs w:val="26"/>
        </w:rPr>
        <w:t>Although we will not consider the Complainant’s Replies to Answer in our decision, we note that the four documents attached to the Replies to Answer, labeled as Exhibits A, B, C and D, were admitted into the record during the hearing as Complainant Exhibit Nos. 3, 4, 5 and 6, respectively</w:t>
      </w:r>
      <w:r w:rsidRPr="00AB2832">
        <w:rPr>
          <w:rFonts w:ascii="Times New Roman" w:hAnsi="Times New Roman" w:cs="Times New Roman"/>
          <w:sz w:val="26"/>
          <w:szCs w:val="26"/>
        </w:rPr>
        <w:t>.</w:t>
      </w:r>
      <w:r>
        <w:rPr>
          <w:rFonts w:ascii="Times New Roman" w:hAnsi="Times New Roman" w:cs="Times New Roman"/>
          <w:sz w:val="26"/>
          <w:szCs w:val="26"/>
        </w:rPr>
        <w:t xml:space="preserve">  Tr. at 20-22, 94-95.  Thus, these documents were </w:t>
      </w:r>
      <w:r>
        <w:rPr>
          <w:rFonts w:ascii="Times New Roman" w:hAnsi="Times New Roman" w:cs="Times New Roman"/>
          <w:sz w:val="26"/>
          <w:szCs w:val="26"/>
        </w:rPr>
        <w:lastRenderedPageBreak/>
        <w:t xml:space="preserve">considered in this proceeding as part of the evidentiary record. </w:t>
      </w:r>
      <w:r w:rsidR="00AD1EBD">
        <w:rPr>
          <w:rFonts w:ascii="Times New Roman" w:hAnsi="Times New Roman" w:cs="Times New Roman"/>
          <w:sz w:val="26"/>
          <w:szCs w:val="26"/>
        </w:rPr>
        <w:t xml:space="preserve"> </w:t>
      </w:r>
      <w:r>
        <w:rPr>
          <w:rFonts w:ascii="Times New Roman" w:hAnsi="Times New Roman" w:cs="Times New Roman"/>
          <w:sz w:val="26"/>
          <w:szCs w:val="26"/>
        </w:rPr>
        <w:t>We further note that the Complainant attempted to introduce the Replies to Answer – that is, the late-filed pleading itself – at the hearing as Complainant Exhibit Nos. 2 and 7, but it was not entered into the record in this proceeding based on PECO’s objection.  I.D. at 2; Tr. at 20, 22-23, 92-94.</w:t>
      </w:r>
    </w:p>
    <w:p w14:paraId="00DBEE62" w14:textId="7C24FA1D" w:rsidR="009D4062" w:rsidRDefault="009D4062" w:rsidP="00D10209">
      <w:pPr>
        <w:spacing w:after="0" w:line="360" w:lineRule="auto"/>
        <w:ind w:firstLine="1440"/>
        <w:contextualSpacing/>
        <w:rPr>
          <w:rFonts w:ascii="Times New Roman" w:eastAsia="Times New Roman" w:hAnsi="Times New Roman" w:cs="Times New Roman"/>
          <w:sz w:val="26"/>
          <w:szCs w:val="26"/>
        </w:rPr>
      </w:pPr>
    </w:p>
    <w:p w14:paraId="319C23FF" w14:textId="0C3096EE" w:rsidR="009D4062" w:rsidRPr="00391356" w:rsidRDefault="009D4062" w:rsidP="00D10209">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will also </w:t>
      </w:r>
      <w:r w:rsidR="009F3C56">
        <w:rPr>
          <w:rFonts w:ascii="Times New Roman" w:eastAsia="Times New Roman" w:hAnsi="Times New Roman" w:cs="Times New Roman"/>
          <w:sz w:val="26"/>
          <w:szCs w:val="26"/>
        </w:rPr>
        <w:t>address that, in the Initial Decision,</w:t>
      </w:r>
      <w:r>
        <w:rPr>
          <w:rFonts w:ascii="Times New Roman" w:eastAsia="Times New Roman" w:hAnsi="Times New Roman" w:cs="Times New Roman"/>
          <w:sz w:val="26"/>
          <w:szCs w:val="26"/>
        </w:rPr>
        <w:t xml:space="preserve"> t</w:t>
      </w:r>
      <w:r w:rsidRPr="009D4062">
        <w:rPr>
          <w:rFonts w:ascii="Times New Roman" w:eastAsia="Times New Roman" w:hAnsi="Times New Roman" w:cs="Times New Roman"/>
          <w:sz w:val="26"/>
          <w:szCs w:val="26"/>
        </w:rPr>
        <w:t xml:space="preserve">he ALJ </w:t>
      </w:r>
      <w:r w:rsidR="009F3C56">
        <w:rPr>
          <w:rFonts w:ascii="Times New Roman" w:eastAsia="Times New Roman" w:hAnsi="Times New Roman" w:cs="Times New Roman"/>
          <w:sz w:val="26"/>
          <w:szCs w:val="26"/>
        </w:rPr>
        <w:t>stated</w:t>
      </w:r>
      <w:r w:rsidRPr="009D4062">
        <w:rPr>
          <w:rFonts w:ascii="Times New Roman" w:eastAsia="Times New Roman" w:hAnsi="Times New Roman" w:cs="Times New Roman"/>
          <w:sz w:val="26"/>
          <w:szCs w:val="26"/>
        </w:rPr>
        <w:t xml:space="preserve"> that the Complainant failed to sustain her burden of proving that PECO did not provide her with safe and reliable service</w:t>
      </w:r>
      <w:r w:rsidR="00D45E77">
        <w:rPr>
          <w:rFonts w:ascii="Times New Roman" w:eastAsia="Times New Roman" w:hAnsi="Times New Roman" w:cs="Times New Roman"/>
          <w:sz w:val="26"/>
          <w:szCs w:val="26"/>
        </w:rPr>
        <w:t xml:space="preserve"> at the Service Address</w:t>
      </w:r>
      <w:r w:rsidRPr="009D4062">
        <w:rPr>
          <w:rFonts w:ascii="Times New Roman" w:eastAsia="Times New Roman" w:hAnsi="Times New Roman" w:cs="Times New Roman"/>
          <w:sz w:val="26"/>
          <w:szCs w:val="26"/>
        </w:rPr>
        <w:t xml:space="preserve">.  I.D. at 1, 11.  According to the ALJ, </w:t>
      </w:r>
      <w:r w:rsidR="00F1740A">
        <w:rPr>
          <w:rFonts w:ascii="Times New Roman" w:eastAsia="Times New Roman" w:hAnsi="Times New Roman" w:cs="Times New Roman"/>
          <w:sz w:val="26"/>
          <w:szCs w:val="26"/>
        </w:rPr>
        <w:t>Ms.</w:t>
      </w:r>
      <w:r w:rsidR="002C03DB">
        <w:rPr>
          <w:rFonts w:ascii="Times New Roman" w:eastAsia="Times New Roman" w:hAnsi="Times New Roman" w:cs="Times New Roman"/>
          <w:sz w:val="26"/>
          <w:szCs w:val="26"/>
        </w:rPr>
        <w:t> </w:t>
      </w:r>
      <w:r w:rsidR="00F1740A">
        <w:rPr>
          <w:rFonts w:ascii="Times New Roman" w:eastAsia="Times New Roman" w:hAnsi="Times New Roman" w:cs="Times New Roman"/>
          <w:sz w:val="26"/>
          <w:szCs w:val="26"/>
        </w:rPr>
        <w:t xml:space="preserve">Walden </w:t>
      </w:r>
      <w:r w:rsidRPr="009D4062">
        <w:rPr>
          <w:rFonts w:ascii="Times New Roman" w:eastAsia="Times New Roman" w:hAnsi="Times New Roman" w:cs="Times New Roman"/>
          <w:sz w:val="26"/>
          <w:szCs w:val="26"/>
        </w:rPr>
        <w:t xml:space="preserve">indicated in her Complaint that she had a safety and reliability issue with her service; however, a safety and reliability issue with </w:t>
      </w:r>
      <w:r w:rsidR="00A91371">
        <w:rPr>
          <w:rFonts w:ascii="Times New Roman" w:eastAsia="Times New Roman" w:hAnsi="Times New Roman" w:cs="Times New Roman"/>
          <w:sz w:val="26"/>
          <w:szCs w:val="26"/>
        </w:rPr>
        <w:t xml:space="preserve">utility </w:t>
      </w:r>
      <w:r w:rsidRPr="009D4062">
        <w:rPr>
          <w:rFonts w:ascii="Times New Roman" w:eastAsia="Times New Roman" w:hAnsi="Times New Roman" w:cs="Times New Roman"/>
          <w:sz w:val="26"/>
          <w:szCs w:val="26"/>
        </w:rPr>
        <w:t xml:space="preserve">service is not identified as </w:t>
      </w:r>
      <w:r w:rsidR="00592E09">
        <w:rPr>
          <w:rFonts w:ascii="Times New Roman" w:eastAsia="Times New Roman" w:hAnsi="Times New Roman" w:cs="Times New Roman"/>
          <w:sz w:val="26"/>
          <w:szCs w:val="26"/>
        </w:rPr>
        <w:t>a</w:t>
      </w:r>
      <w:r w:rsidRPr="009D4062">
        <w:rPr>
          <w:rFonts w:ascii="Times New Roman" w:eastAsia="Times New Roman" w:hAnsi="Times New Roman" w:cs="Times New Roman"/>
          <w:sz w:val="26"/>
          <w:szCs w:val="26"/>
        </w:rPr>
        <w:t xml:space="preserve"> reason for the complaint in the Complaint or the Amended Complaint.  Complaint at </w:t>
      </w:r>
      <w:r w:rsidR="00B41CDD">
        <w:rPr>
          <w:rFonts w:ascii="Times New Roman" w:eastAsia="Times New Roman" w:hAnsi="Times New Roman" w:cs="Times New Roman"/>
          <w:sz w:val="26"/>
          <w:szCs w:val="26"/>
        </w:rPr>
        <w:t>¶</w:t>
      </w:r>
      <w:r w:rsidRPr="009D4062">
        <w:rPr>
          <w:rFonts w:ascii="Times New Roman" w:eastAsia="Times New Roman" w:hAnsi="Times New Roman" w:cs="Times New Roman"/>
          <w:sz w:val="26"/>
          <w:szCs w:val="26"/>
        </w:rPr>
        <w:t xml:space="preserve">4; Amended Complaint at </w:t>
      </w:r>
      <w:r w:rsidR="00B41CDD">
        <w:rPr>
          <w:rFonts w:ascii="Times New Roman" w:eastAsia="Times New Roman" w:hAnsi="Times New Roman" w:cs="Times New Roman"/>
          <w:sz w:val="26"/>
          <w:szCs w:val="26"/>
        </w:rPr>
        <w:t>¶</w:t>
      </w:r>
      <w:r w:rsidRPr="009D4062">
        <w:rPr>
          <w:rFonts w:ascii="Times New Roman" w:eastAsia="Times New Roman" w:hAnsi="Times New Roman" w:cs="Times New Roman"/>
          <w:sz w:val="26"/>
          <w:szCs w:val="26"/>
        </w:rPr>
        <w:t xml:space="preserve">4.  We believe </w:t>
      </w:r>
      <w:r w:rsidR="00A91371">
        <w:rPr>
          <w:rFonts w:ascii="Times New Roman" w:eastAsia="Times New Roman" w:hAnsi="Times New Roman" w:cs="Times New Roman"/>
          <w:sz w:val="26"/>
          <w:szCs w:val="26"/>
        </w:rPr>
        <w:t xml:space="preserve">that </w:t>
      </w:r>
      <w:r w:rsidRPr="009D4062">
        <w:rPr>
          <w:rFonts w:ascii="Times New Roman" w:eastAsia="Times New Roman" w:hAnsi="Times New Roman" w:cs="Times New Roman"/>
          <w:sz w:val="26"/>
          <w:szCs w:val="26"/>
        </w:rPr>
        <w:t xml:space="preserve">the reference in the Initial Decision to a safety and reliability issue with service as a reason for </w:t>
      </w:r>
      <w:r w:rsidR="00C2625C">
        <w:rPr>
          <w:rFonts w:ascii="Times New Roman" w:eastAsia="Times New Roman" w:hAnsi="Times New Roman" w:cs="Times New Roman"/>
          <w:sz w:val="26"/>
          <w:szCs w:val="26"/>
        </w:rPr>
        <w:t>the complaint</w:t>
      </w:r>
      <w:r w:rsidRPr="009D4062">
        <w:rPr>
          <w:rFonts w:ascii="Times New Roman" w:eastAsia="Times New Roman" w:hAnsi="Times New Roman" w:cs="Times New Roman"/>
          <w:sz w:val="26"/>
          <w:szCs w:val="26"/>
        </w:rPr>
        <w:t xml:space="preserve"> to be an inadvertent misstatement.  Accordingly, we </w:t>
      </w:r>
      <w:bookmarkStart w:id="4" w:name="_Hlk52258099"/>
      <w:r w:rsidRPr="009D4062">
        <w:rPr>
          <w:rFonts w:ascii="Times New Roman" w:eastAsia="Times New Roman" w:hAnsi="Times New Roman" w:cs="Times New Roman"/>
          <w:sz w:val="26"/>
          <w:szCs w:val="26"/>
        </w:rPr>
        <w:t>shall modify the ALJ’s Initial Decision to the extent that the Complainant, Ms. Walden, did not indicate in her Complaint that she had a safety or reliability issue with her</w:t>
      </w:r>
      <w:r w:rsidR="005600CB">
        <w:rPr>
          <w:rFonts w:ascii="Times New Roman" w:eastAsia="Times New Roman" w:hAnsi="Times New Roman" w:cs="Times New Roman"/>
          <w:sz w:val="26"/>
          <w:szCs w:val="26"/>
        </w:rPr>
        <w:t xml:space="preserve"> utility</w:t>
      </w:r>
      <w:r w:rsidRPr="009D4062">
        <w:rPr>
          <w:rFonts w:ascii="Times New Roman" w:eastAsia="Times New Roman" w:hAnsi="Times New Roman" w:cs="Times New Roman"/>
          <w:sz w:val="26"/>
          <w:szCs w:val="26"/>
        </w:rPr>
        <w:t xml:space="preserve"> service and, therefore, she did not have a burden to prove that PECO did not provide her with safe and reliable service.</w:t>
      </w:r>
    </w:p>
    <w:bookmarkEnd w:id="4"/>
    <w:p w14:paraId="0EF9B172" w14:textId="6DF3A2F0" w:rsidR="00391356" w:rsidRDefault="00391356" w:rsidP="00231EC0">
      <w:pPr>
        <w:spacing w:line="360" w:lineRule="auto"/>
        <w:contextualSpacing/>
        <w:rPr>
          <w:rFonts w:ascii="Times New Roman" w:hAnsi="Times New Roman" w:cs="Times New Roman"/>
          <w:sz w:val="26"/>
          <w:szCs w:val="26"/>
        </w:rPr>
      </w:pPr>
    </w:p>
    <w:p w14:paraId="4DD064FA" w14:textId="77777777" w:rsidR="00E20E5D" w:rsidRPr="00E51199" w:rsidRDefault="00E20E5D" w:rsidP="0056370B">
      <w:pPr>
        <w:keepNext/>
        <w:keepLines/>
        <w:spacing w:after="0" w:line="360" w:lineRule="auto"/>
        <w:contextualSpacing/>
        <w:rPr>
          <w:rFonts w:ascii="Times New Roman" w:eastAsia="Times New Roman" w:hAnsi="Times New Roman" w:cs="Times New Roman"/>
          <w:b/>
          <w:sz w:val="26"/>
          <w:szCs w:val="26"/>
        </w:rPr>
      </w:pPr>
      <w:r w:rsidRPr="00E51199">
        <w:rPr>
          <w:rFonts w:ascii="Times New Roman" w:eastAsia="Times New Roman" w:hAnsi="Times New Roman" w:cs="Times New Roman"/>
          <w:b/>
          <w:sz w:val="26"/>
          <w:szCs w:val="26"/>
        </w:rPr>
        <w:t>Legal Standards</w:t>
      </w:r>
    </w:p>
    <w:p w14:paraId="36BEB91D" w14:textId="77777777" w:rsidR="00E20E5D" w:rsidRDefault="00E20E5D" w:rsidP="0056370B">
      <w:pPr>
        <w:keepNext/>
        <w:keepLines/>
        <w:spacing w:line="360" w:lineRule="auto"/>
        <w:contextualSpacing/>
        <w:rPr>
          <w:rFonts w:ascii="Times New Roman" w:hAnsi="Times New Roman" w:cs="Times New Roman"/>
          <w:sz w:val="26"/>
          <w:szCs w:val="26"/>
        </w:rPr>
      </w:pPr>
    </w:p>
    <w:p w14:paraId="5EAB77AB" w14:textId="7DABF7AE" w:rsidR="006853CE" w:rsidRPr="00D10209" w:rsidRDefault="006853CE" w:rsidP="00231EC0">
      <w:pPr>
        <w:spacing w:after="0" w:line="360" w:lineRule="auto"/>
        <w:ind w:firstLine="1440"/>
        <w:contextualSpacing/>
        <w:rPr>
          <w:rFonts w:ascii="Times New Roman" w:eastAsia="Times New Roman" w:hAnsi="Times New Roman" w:cs="Times New Roman"/>
          <w:color w:val="000000"/>
          <w:sz w:val="26"/>
          <w:szCs w:val="26"/>
        </w:rPr>
      </w:pPr>
      <w:bookmarkStart w:id="5" w:name="_Hlk51825586"/>
      <w:r w:rsidRPr="00D10209">
        <w:rPr>
          <w:rFonts w:ascii="Times New Roman" w:hAnsi="Times New Roman" w:cs="Times New Roman"/>
          <w:sz w:val="26"/>
          <w:szCs w:val="26"/>
        </w:rPr>
        <w:t>As the proponent of a rule or order, the Complainant in this proceeding bears the burden of proof</w:t>
      </w:r>
      <w:r w:rsidR="00F629B5" w:rsidRPr="00D10209">
        <w:rPr>
          <w:rFonts w:ascii="Times New Roman" w:hAnsi="Times New Roman" w:cs="Times New Roman"/>
          <w:sz w:val="26"/>
          <w:szCs w:val="26"/>
        </w:rPr>
        <w:t>,</w:t>
      </w:r>
      <w:r w:rsidRPr="00D10209">
        <w:rPr>
          <w:rFonts w:ascii="Times New Roman" w:hAnsi="Times New Roman" w:cs="Times New Roman"/>
          <w:sz w:val="26"/>
          <w:szCs w:val="26"/>
        </w:rPr>
        <w:t xml:space="preserve"> pursuant to Section 332(a) of the Code</w:t>
      </w:r>
      <w:r w:rsidR="00F629B5" w:rsidRPr="00D10209">
        <w:rPr>
          <w:rFonts w:ascii="Times New Roman" w:hAnsi="Times New Roman" w:cs="Times New Roman"/>
          <w:sz w:val="26"/>
          <w:szCs w:val="26"/>
        </w:rPr>
        <w:t>.</w:t>
      </w:r>
      <w:r w:rsidRPr="00D10209">
        <w:rPr>
          <w:rFonts w:ascii="Times New Roman" w:hAnsi="Times New Roman" w:cs="Times New Roman"/>
          <w:sz w:val="26"/>
          <w:szCs w:val="26"/>
        </w:rPr>
        <w:t xml:space="preserve"> </w:t>
      </w:r>
      <w:r w:rsidR="00F629B5" w:rsidRPr="00D10209">
        <w:rPr>
          <w:rFonts w:ascii="Times New Roman" w:hAnsi="Times New Roman" w:cs="Times New Roman"/>
          <w:sz w:val="26"/>
          <w:szCs w:val="26"/>
        </w:rPr>
        <w:t xml:space="preserve"> </w:t>
      </w:r>
      <w:r w:rsidRPr="00D10209">
        <w:rPr>
          <w:rFonts w:ascii="Times New Roman" w:hAnsi="Times New Roman" w:cs="Times New Roman"/>
          <w:sz w:val="26"/>
          <w:szCs w:val="26"/>
        </w:rPr>
        <w:t>66 Pa.</w:t>
      </w:r>
      <w:r w:rsidR="002F660C">
        <w:rPr>
          <w:rFonts w:ascii="Times New Roman" w:hAnsi="Times New Roman" w:cs="Times New Roman"/>
          <w:sz w:val="26"/>
          <w:szCs w:val="26"/>
        </w:rPr>
        <w:t xml:space="preserve"> </w:t>
      </w:r>
      <w:r w:rsidRPr="00D10209">
        <w:rPr>
          <w:rFonts w:ascii="Times New Roman" w:hAnsi="Times New Roman" w:cs="Times New Roman"/>
          <w:sz w:val="26"/>
          <w:szCs w:val="26"/>
        </w:rPr>
        <w:t>C.S</w:t>
      </w:r>
      <w:r w:rsidR="00F629B5" w:rsidRPr="00D10209">
        <w:rPr>
          <w:rFonts w:ascii="Times New Roman" w:hAnsi="Times New Roman" w:cs="Times New Roman"/>
          <w:sz w:val="26"/>
          <w:szCs w:val="26"/>
        </w:rPr>
        <w:t>.</w:t>
      </w:r>
      <w:r w:rsidRPr="00D10209">
        <w:rPr>
          <w:rFonts w:ascii="Times New Roman" w:hAnsi="Times New Roman" w:cs="Times New Roman"/>
          <w:sz w:val="26"/>
          <w:szCs w:val="26"/>
        </w:rPr>
        <w:t xml:space="preserve"> § 332(a).  </w:t>
      </w:r>
      <w:r w:rsidR="00F629B5" w:rsidRPr="00D10209">
        <w:rPr>
          <w:rFonts w:ascii="Times New Roman" w:eastAsia="Times New Roman" w:hAnsi="Times New Roman" w:cs="Times New Roman"/>
          <w:color w:val="000000"/>
          <w:sz w:val="26"/>
          <w:szCs w:val="26"/>
        </w:rPr>
        <w:t xml:space="preserve">To establish a sufficient case and satisfy the burden of proof, the Complainant must show that </w:t>
      </w:r>
      <w:r w:rsidR="002C06E8" w:rsidRPr="00D10209">
        <w:rPr>
          <w:rFonts w:ascii="Times New Roman" w:eastAsia="Times New Roman" w:hAnsi="Times New Roman" w:cs="Times New Roman"/>
          <w:color w:val="000000"/>
          <w:sz w:val="26"/>
          <w:szCs w:val="26"/>
        </w:rPr>
        <w:t>PECO</w:t>
      </w:r>
      <w:r w:rsidR="00F629B5" w:rsidRPr="00D10209">
        <w:rPr>
          <w:rFonts w:ascii="Times New Roman" w:eastAsia="Times New Roman" w:hAnsi="Times New Roman" w:cs="Times New Roman"/>
          <w:color w:val="000000"/>
          <w:sz w:val="26"/>
          <w:szCs w:val="26"/>
        </w:rPr>
        <w:t xml:space="preserve"> is responsible or accountable for the problem described in the Complaint.  </w:t>
      </w:r>
      <w:r w:rsidR="00F629B5" w:rsidRPr="00D10209">
        <w:rPr>
          <w:rFonts w:ascii="Times New Roman" w:eastAsia="Times New Roman" w:hAnsi="Times New Roman" w:cs="Times New Roman"/>
          <w:i/>
          <w:color w:val="000000"/>
          <w:sz w:val="26"/>
          <w:szCs w:val="26"/>
        </w:rPr>
        <w:t>Patterson v. The Bell Telephone Company of Pennsylvania</w:t>
      </w:r>
      <w:r w:rsidR="00F629B5" w:rsidRPr="00D10209">
        <w:rPr>
          <w:rFonts w:ascii="Times New Roman" w:eastAsia="Times New Roman" w:hAnsi="Times New Roman" w:cs="Times New Roman"/>
          <w:color w:val="000000"/>
          <w:sz w:val="26"/>
          <w:szCs w:val="26"/>
        </w:rPr>
        <w:t xml:space="preserve">, 72 Pa. P.U.C. 196 (1990).  Such a showing must be by a preponderance of the evidence.  </w:t>
      </w:r>
      <w:r w:rsidR="00F629B5" w:rsidRPr="00D10209">
        <w:rPr>
          <w:rFonts w:ascii="Times New Roman" w:eastAsia="Times New Roman" w:hAnsi="Times New Roman" w:cs="Times New Roman"/>
          <w:i/>
          <w:iCs/>
          <w:color w:val="000000"/>
          <w:sz w:val="26"/>
          <w:szCs w:val="26"/>
        </w:rPr>
        <w:t>Samuel J. Lansberry, Inc. v. Pa. PUC</w:t>
      </w:r>
      <w:r w:rsidR="00F629B5" w:rsidRPr="00D10209">
        <w:rPr>
          <w:rFonts w:ascii="Times New Roman" w:eastAsia="Times New Roman" w:hAnsi="Times New Roman" w:cs="Times New Roman"/>
          <w:color w:val="000000"/>
          <w:sz w:val="26"/>
          <w:szCs w:val="26"/>
        </w:rPr>
        <w:t xml:space="preserve">, 578 A.2d 600 (Pa. Cmwlth. 1990), </w:t>
      </w:r>
      <w:r w:rsidR="00F629B5" w:rsidRPr="00D10209">
        <w:rPr>
          <w:rFonts w:ascii="Times New Roman" w:eastAsia="Times New Roman" w:hAnsi="Times New Roman" w:cs="Times New Roman"/>
          <w:i/>
          <w:color w:val="000000"/>
          <w:sz w:val="26"/>
          <w:szCs w:val="26"/>
        </w:rPr>
        <w:t>alloc. denied</w:t>
      </w:r>
      <w:r w:rsidR="00F629B5" w:rsidRPr="00D10209">
        <w:rPr>
          <w:rFonts w:ascii="Times New Roman" w:eastAsia="Times New Roman" w:hAnsi="Times New Roman" w:cs="Times New Roman"/>
          <w:color w:val="000000"/>
          <w:sz w:val="26"/>
          <w:szCs w:val="26"/>
        </w:rPr>
        <w:t>, 529 Pa. 654, 602</w:t>
      </w:r>
      <w:r w:rsidR="0021306A">
        <w:rPr>
          <w:rFonts w:ascii="Times New Roman" w:eastAsia="Times New Roman" w:hAnsi="Times New Roman" w:cs="Times New Roman"/>
          <w:color w:val="000000"/>
          <w:sz w:val="26"/>
          <w:szCs w:val="26"/>
        </w:rPr>
        <w:t> </w:t>
      </w:r>
      <w:r w:rsidR="00F629B5" w:rsidRPr="00D10209">
        <w:rPr>
          <w:rFonts w:ascii="Times New Roman" w:eastAsia="Times New Roman" w:hAnsi="Times New Roman" w:cs="Times New Roman"/>
          <w:color w:val="000000"/>
          <w:sz w:val="26"/>
          <w:szCs w:val="26"/>
        </w:rPr>
        <w:t>A.2d</w:t>
      </w:r>
      <w:r w:rsidR="0021306A">
        <w:rPr>
          <w:rFonts w:ascii="Times New Roman" w:eastAsia="Times New Roman" w:hAnsi="Times New Roman" w:cs="Times New Roman"/>
          <w:color w:val="000000"/>
          <w:sz w:val="26"/>
          <w:szCs w:val="26"/>
        </w:rPr>
        <w:t> </w:t>
      </w:r>
      <w:r w:rsidR="00F629B5" w:rsidRPr="00D10209">
        <w:rPr>
          <w:rFonts w:ascii="Times New Roman" w:eastAsia="Times New Roman" w:hAnsi="Times New Roman" w:cs="Times New Roman"/>
          <w:color w:val="000000"/>
          <w:sz w:val="26"/>
          <w:szCs w:val="26"/>
        </w:rPr>
        <w:t>863 (1992) (</w:t>
      </w:r>
      <w:r w:rsidR="00F629B5" w:rsidRPr="00D10209">
        <w:rPr>
          <w:rFonts w:ascii="Times New Roman" w:eastAsia="Times New Roman" w:hAnsi="Times New Roman" w:cs="Times New Roman"/>
          <w:i/>
          <w:iCs/>
          <w:color w:val="000000"/>
          <w:sz w:val="26"/>
          <w:szCs w:val="26"/>
        </w:rPr>
        <w:t>Lansberry</w:t>
      </w:r>
      <w:r w:rsidR="00F629B5" w:rsidRPr="00D10209">
        <w:rPr>
          <w:rFonts w:ascii="Times New Roman" w:eastAsia="Times New Roman" w:hAnsi="Times New Roman" w:cs="Times New Roman"/>
          <w:color w:val="000000"/>
          <w:sz w:val="26"/>
          <w:szCs w:val="26"/>
        </w:rPr>
        <w:t xml:space="preserve">).  That is, the Complainant’s evidence must be more </w:t>
      </w:r>
      <w:r w:rsidR="00F629B5" w:rsidRPr="00D10209">
        <w:rPr>
          <w:rFonts w:ascii="Times New Roman" w:eastAsia="Times New Roman" w:hAnsi="Times New Roman" w:cs="Times New Roman"/>
          <w:color w:val="000000"/>
          <w:sz w:val="26"/>
          <w:szCs w:val="26"/>
        </w:rPr>
        <w:lastRenderedPageBreak/>
        <w:t xml:space="preserve">convincing, by even the smallest amount, than that presented by </w:t>
      </w:r>
      <w:r w:rsidR="002C06E8" w:rsidRPr="00D10209">
        <w:rPr>
          <w:rFonts w:ascii="Times New Roman" w:eastAsia="Times New Roman" w:hAnsi="Times New Roman" w:cs="Times New Roman"/>
          <w:color w:val="000000"/>
          <w:sz w:val="26"/>
          <w:szCs w:val="26"/>
        </w:rPr>
        <w:t>PECO</w:t>
      </w:r>
      <w:r w:rsidR="00F629B5" w:rsidRPr="00D10209">
        <w:rPr>
          <w:rFonts w:ascii="Times New Roman" w:eastAsia="Times New Roman" w:hAnsi="Times New Roman" w:cs="Times New Roman"/>
          <w:color w:val="000000"/>
          <w:sz w:val="26"/>
          <w:szCs w:val="26"/>
        </w:rPr>
        <w:t xml:space="preserve">.  </w:t>
      </w:r>
      <w:r w:rsidR="00F629B5" w:rsidRPr="00D10209">
        <w:rPr>
          <w:rFonts w:ascii="Times New Roman" w:eastAsia="Times New Roman" w:hAnsi="Times New Roman" w:cs="Times New Roman"/>
          <w:i/>
          <w:color w:val="000000"/>
          <w:sz w:val="26"/>
          <w:szCs w:val="26"/>
        </w:rPr>
        <w:t>Se-Ling Hosiery, Inc. v. Margulies</w:t>
      </w:r>
      <w:r w:rsidR="00F629B5" w:rsidRPr="00D10209">
        <w:rPr>
          <w:rFonts w:ascii="Times New Roman" w:eastAsia="Times New Roman" w:hAnsi="Times New Roman" w:cs="Times New Roman"/>
          <w:color w:val="000000"/>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F629B5" w:rsidRPr="00D10209">
        <w:rPr>
          <w:rFonts w:ascii="Times New Roman" w:eastAsia="Times New Roman" w:hAnsi="Times New Roman" w:cs="Times New Roman"/>
          <w:i/>
          <w:color w:val="000000"/>
          <w:sz w:val="26"/>
          <w:szCs w:val="26"/>
        </w:rPr>
        <w:t>Norfolk &amp; Western Ry. Co. v. Pa. PUC</w:t>
      </w:r>
      <w:r w:rsidR="00F629B5" w:rsidRPr="00D10209">
        <w:rPr>
          <w:rFonts w:ascii="Times New Roman" w:eastAsia="Times New Roman" w:hAnsi="Times New Roman" w:cs="Times New Roman"/>
          <w:color w:val="000000"/>
          <w:sz w:val="26"/>
          <w:szCs w:val="26"/>
        </w:rPr>
        <w:t>, 489 Pa. 109, 413 A.2d 1037 (1980) (</w:t>
      </w:r>
      <w:r w:rsidR="00F629B5" w:rsidRPr="00D10209">
        <w:rPr>
          <w:rFonts w:ascii="Times New Roman" w:eastAsia="Times New Roman" w:hAnsi="Times New Roman" w:cs="Times New Roman"/>
          <w:i/>
          <w:iCs/>
          <w:color w:val="000000"/>
          <w:sz w:val="26"/>
          <w:szCs w:val="26"/>
        </w:rPr>
        <w:t>Norfolk</w:t>
      </w:r>
      <w:r w:rsidR="00F629B5" w:rsidRPr="00D10209">
        <w:rPr>
          <w:rFonts w:ascii="Times New Roman" w:eastAsia="Times New Roman" w:hAnsi="Times New Roman" w:cs="Times New Roman"/>
          <w:color w:val="000000"/>
          <w:sz w:val="26"/>
          <w:szCs w:val="26"/>
        </w:rPr>
        <w:t>).</w:t>
      </w:r>
    </w:p>
    <w:p w14:paraId="731AD613" w14:textId="1F1BA498" w:rsidR="006853CE" w:rsidRPr="00D10209" w:rsidRDefault="006853CE" w:rsidP="00231EC0">
      <w:pPr>
        <w:spacing w:after="0" w:line="360" w:lineRule="auto"/>
        <w:ind w:firstLine="1440"/>
        <w:contextualSpacing/>
        <w:rPr>
          <w:rFonts w:ascii="Times New Roman" w:hAnsi="Times New Roman" w:cs="Times New Roman"/>
          <w:sz w:val="26"/>
          <w:szCs w:val="26"/>
        </w:rPr>
      </w:pPr>
    </w:p>
    <w:p w14:paraId="5D6536EE" w14:textId="1B2DAAF5" w:rsidR="00732601" w:rsidRDefault="0073619C" w:rsidP="00DD3968">
      <w:pPr>
        <w:spacing w:after="0" w:line="360" w:lineRule="auto"/>
        <w:ind w:firstLine="1440"/>
        <w:contextualSpacing/>
        <w:rPr>
          <w:rFonts w:ascii="Times New Roman" w:eastAsia="Times New Roman" w:hAnsi="Times New Roman" w:cs="Times New Roman"/>
          <w:sz w:val="26"/>
          <w:szCs w:val="26"/>
        </w:rPr>
      </w:pPr>
      <w:r w:rsidRPr="00D10209">
        <w:rPr>
          <w:rFonts w:ascii="Times New Roman" w:eastAsia="Times New Roman" w:hAnsi="Times New Roman" w:cs="Times New Roman"/>
          <w:sz w:val="26"/>
          <w:szCs w:val="26"/>
        </w:rPr>
        <w:t>Upon the presentation by the Complainant of evidence sufficient to initially satisfy the burden of proof, the burden of going forward with the evidence to rebut the evidence of the Complainant shifts to P</w:t>
      </w:r>
      <w:r w:rsidR="004F0C59" w:rsidRPr="00D10209">
        <w:rPr>
          <w:rFonts w:ascii="Times New Roman" w:eastAsia="Times New Roman" w:hAnsi="Times New Roman" w:cs="Times New Roman"/>
          <w:sz w:val="26"/>
          <w:szCs w:val="26"/>
        </w:rPr>
        <w:t>ECO</w:t>
      </w:r>
      <w:r w:rsidRPr="00D10209">
        <w:rPr>
          <w:rFonts w:ascii="Times New Roman" w:eastAsia="Times New Roman" w:hAnsi="Times New Roman" w:cs="Times New Roman"/>
          <w:sz w:val="26"/>
          <w:szCs w:val="26"/>
        </w:rPr>
        <w:t>.  If the evidence presented by P</w:t>
      </w:r>
      <w:r w:rsidR="004F0C59" w:rsidRPr="00D10209">
        <w:rPr>
          <w:rFonts w:ascii="Times New Roman" w:eastAsia="Times New Roman" w:hAnsi="Times New Roman" w:cs="Times New Roman"/>
          <w:sz w:val="26"/>
          <w:szCs w:val="26"/>
        </w:rPr>
        <w:t>ECO</w:t>
      </w:r>
      <w:r w:rsidRPr="00D10209">
        <w:rPr>
          <w:rFonts w:ascii="Times New Roman" w:eastAsia="Times New Roman" w:hAnsi="Times New Roman" w:cs="Times New Roman"/>
          <w:sz w:val="26"/>
          <w:szCs w:val="26"/>
        </w:rPr>
        <w:t xml:space="preserve"> is of co-equal value or “weight,” the burden of proof has not been satisfied.  The Complainant now has to provide some additional evidence to rebut that of the Respondent.  </w:t>
      </w:r>
      <w:r w:rsidRPr="00D10209">
        <w:rPr>
          <w:rFonts w:ascii="Times New Roman" w:eastAsia="Times New Roman" w:hAnsi="Times New Roman" w:cs="Times New Roman"/>
          <w:i/>
          <w:sz w:val="26"/>
          <w:szCs w:val="26"/>
        </w:rPr>
        <w:t>Burleson v. Pa. PUC</w:t>
      </w:r>
      <w:r w:rsidRPr="00D10209">
        <w:rPr>
          <w:rFonts w:ascii="Times New Roman" w:eastAsia="Times New Roman" w:hAnsi="Times New Roman" w:cs="Times New Roman"/>
          <w:sz w:val="26"/>
          <w:szCs w:val="26"/>
        </w:rPr>
        <w:t xml:space="preserve">, 443 A.2d 1373 (Pa. Cmwlth. 1982), </w:t>
      </w:r>
      <w:r w:rsidRPr="00D10209">
        <w:rPr>
          <w:rFonts w:ascii="Times New Roman" w:eastAsia="Times New Roman" w:hAnsi="Times New Roman" w:cs="Times New Roman"/>
          <w:i/>
          <w:sz w:val="26"/>
          <w:szCs w:val="26"/>
        </w:rPr>
        <w:t>aff</w:t>
      </w:r>
      <w:r w:rsidR="00400DE0">
        <w:rPr>
          <w:rFonts w:ascii="Times New Roman" w:eastAsia="Times New Roman" w:hAnsi="Times New Roman" w:cs="Times New Roman"/>
          <w:i/>
          <w:sz w:val="26"/>
          <w:szCs w:val="26"/>
        </w:rPr>
        <w:t>’</w:t>
      </w:r>
      <w:r w:rsidRPr="00D10209">
        <w:rPr>
          <w:rFonts w:ascii="Times New Roman" w:eastAsia="Times New Roman" w:hAnsi="Times New Roman" w:cs="Times New Roman"/>
          <w:i/>
          <w:sz w:val="26"/>
          <w:szCs w:val="26"/>
        </w:rPr>
        <w:t>d</w:t>
      </w:r>
      <w:r w:rsidRPr="00D10209">
        <w:rPr>
          <w:rFonts w:ascii="Times New Roman" w:eastAsia="Times New Roman" w:hAnsi="Times New Roman" w:cs="Times New Roman"/>
          <w:sz w:val="26"/>
          <w:szCs w:val="26"/>
        </w:rPr>
        <w:t xml:space="preserve">, 501 Pa. 433, 461 A.2d 1234 (1983). </w:t>
      </w:r>
    </w:p>
    <w:p w14:paraId="56604699" w14:textId="3E22F030" w:rsidR="0073619C" w:rsidRPr="00D10209" w:rsidRDefault="0073619C" w:rsidP="00DD3968">
      <w:pPr>
        <w:spacing w:after="0" w:line="360" w:lineRule="auto"/>
        <w:ind w:firstLine="1440"/>
        <w:contextualSpacing/>
        <w:rPr>
          <w:rFonts w:ascii="Times New Roman" w:hAnsi="Times New Roman" w:cs="Times New Roman"/>
          <w:sz w:val="26"/>
          <w:szCs w:val="26"/>
          <w:highlight w:val="yellow"/>
        </w:rPr>
      </w:pPr>
      <w:r w:rsidRPr="00D10209">
        <w:rPr>
          <w:rFonts w:ascii="Times New Roman" w:eastAsia="Times New Roman" w:hAnsi="Times New Roman" w:cs="Times New Roman"/>
          <w:sz w:val="26"/>
          <w:szCs w:val="26"/>
        </w:rPr>
        <w:t xml:space="preserve"> </w:t>
      </w:r>
    </w:p>
    <w:p w14:paraId="7C67DD94" w14:textId="0E0F592C" w:rsidR="0073619C" w:rsidRPr="00D10209" w:rsidRDefault="0073619C" w:rsidP="00231EC0">
      <w:pPr>
        <w:spacing w:after="0" w:line="360" w:lineRule="auto"/>
        <w:ind w:firstLine="1440"/>
        <w:contextualSpacing/>
        <w:rPr>
          <w:rFonts w:ascii="Times New Roman" w:eastAsia="Times New Roman" w:hAnsi="Times New Roman" w:cs="Times New Roman"/>
          <w:sz w:val="26"/>
          <w:szCs w:val="26"/>
        </w:rPr>
      </w:pPr>
      <w:r w:rsidRPr="00D10209">
        <w:rPr>
          <w:rFonts w:ascii="Times New Roman" w:eastAsia="Times New Roman" w:hAnsi="Times New Roman" w:cs="Times New Roman"/>
          <w:sz w:val="26"/>
          <w:szCs w:val="26"/>
        </w:rPr>
        <w:t xml:space="preserve">While the burden of </w:t>
      </w:r>
      <w:r w:rsidR="00D039F7" w:rsidRPr="00D10209">
        <w:rPr>
          <w:rFonts w:ascii="Times New Roman" w:eastAsia="Times New Roman" w:hAnsi="Times New Roman" w:cs="Times New Roman"/>
          <w:sz w:val="26"/>
          <w:szCs w:val="26"/>
        </w:rPr>
        <w:t xml:space="preserve">production </w:t>
      </w:r>
      <w:r w:rsidRPr="00D10209">
        <w:rPr>
          <w:rFonts w:ascii="Times New Roman" w:eastAsia="Times New Roman" w:hAnsi="Times New Roman" w:cs="Times New Roman"/>
          <w:sz w:val="26"/>
          <w:szCs w:val="26"/>
        </w:rPr>
        <w:t>may shift back and forth during a proceeding, the</w:t>
      </w:r>
      <w:r w:rsidRPr="00D10209">
        <w:rPr>
          <w:rFonts w:ascii="Times New Roman" w:eastAsia="Times New Roman" w:hAnsi="Times New Roman" w:cs="Times New Roman"/>
          <w:b/>
          <w:sz w:val="26"/>
          <w:szCs w:val="26"/>
        </w:rPr>
        <w:t xml:space="preserve"> </w:t>
      </w:r>
      <w:r w:rsidRPr="00D10209">
        <w:rPr>
          <w:rFonts w:ascii="Times New Roman" w:eastAsia="Times New Roman" w:hAnsi="Times New Roman" w:cs="Times New Roman"/>
          <w:sz w:val="26"/>
          <w:szCs w:val="26"/>
        </w:rPr>
        <w:t xml:space="preserve">burden of proof never shifts.  The burden of proof always remains on the party seeking affirmative relief from the Commission.  </w:t>
      </w:r>
      <w:r w:rsidRPr="00D10209">
        <w:rPr>
          <w:rFonts w:ascii="Times New Roman" w:eastAsia="Times New Roman" w:hAnsi="Times New Roman" w:cs="Times New Roman"/>
          <w:i/>
          <w:sz w:val="26"/>
          <w:szCs w:val="26"/>
        </w:rPr>
        <w:t>Milkie v. Pa. PUC</w:t>
      </w:r>
      <w:r w:rsidRPr="00D10209">
        <w:rPr>
          <w:rFonts w:ascii="Times New Roman" w:eastAsia="Times New Roman" w:hAnsi="Times New Roman" w:cs="Times New Roman"/>
          <w:iCs/>
          <w:sz w:val="26"/>
          <w:szCs w:val="26"/>
        </w:rPr>
        <w:t>,</w:t>
      </w:r>
      <w:r w:rsidRPr="00D10209">
        <w:rPr>
          <w:rFonts w:ascii="Times New Roman" w:eastAsia="Times New Roman" w:hAnsi="Times New Roman" w:cs="Times New Roman"/>
          <w:i/>
          <w:sz w:val="26"/>
          <w:szCs w:val="26"/>
        </w:rPr>
        <w:t xml:space="preserve"> </w:t>
      </w:r>
      <w:r w:rsidRPr="00D10209">
        <w:rPr>
          <w:rFonts w:ascii="Times New Roman" w:eastAsia="Times New Roman" w:hAnsi="Times New Roman" w:cs="Times New Roman"/>
          <w:sz w:val="26"/>
          <w:szCs w:val="26"/>
        </w:rPr>
        <w:t>768 A.2d 1217 (Pa. Cmwlth. 2001).</w:t>
      </w:r>
    </w:p>
    <w:bookmarkEnd w:id="5"/>
    <w:p w14:paraId="2A18588A" w14:textId="77777777" w:rsidR="006853CE" w:rsidRPr="00D10209" w:rsidRDefault="006853CE" w:rsidP="00231EC0">
      <w:pPr>
        <w:spacing w:after="0" w:line="360" w:lineRule="auto"/>
        <w:ind w:firstLine="1440"/>
        <w:contextualSpacing/>
        <w:rPr>
          <w:rFonts w:ascii="Times New Roman" w:hAnsi="Times New Roman" w:cs="Times New Roman"/>
          <w:sz w:val="26"/>
          <w:szCs w:val="26"/>
          <w:highlight w:val="yellow"/>
        </w:rPr>
      </w:pPr>
      <w:r w:rsidRPr="00D10209">
        <w:rPr>
          <w:rFonts w:ascii="Times New Roman" w:hAnsi="Times New Roman" w:cs="Times New Roman"/>
          <w:sz w:val="26"/>
          <w:szCs w:val="26"/>
          <w:highlight w:val="yellow"/>
        </w:rPr>
        <w:t xml:space="preserve"> </w:t>
      </w:r>
    </w:p>
    <w:p w14:paraId="12A420AA" w14:textId="46DF90FA" w:rsidR="00807EE5" w:rsidRPr="00D10209" w:rsidRDefault="006853CE" w:rsidP="00231EC0">
      <w:pPr>
        <w:spacing w:after="0" w:line="360" w:lineRule="auto"/>
        <w:ind w:firstLine="1440"/>
        <w:contextualSpacing/>
        <w:rPr>
          <w:rFonts w:ascii="Times New Roman" w:hAnsi="Times New Roman" w:cs="Times New Roman"/>
          <w:sz w:val="26"/>
          <w:szCs w:val="26"/>
        </w:rPr>
      </w:pPr>
      <w:r w:rsidRPr="00D10209">
        <w:rPr>
          <w:rFonts w:ascii="Times New Roman" w:hAnsi="Times New Roman" w:cs="Times New Roman"/>
          <w:sz w:val="26"/>
          <w:szCs w:val="26"/>
        </w:rPr>
        <w:t xml:space="preserve">In </w:t>
      </w:r>
      <w:r w:rsidRPr="00D10209">
        <w:rPr>
          <w:rFonts w:ascii="Times New Roman" w:eastAsia="Times New Roman" w:hAnsi="Times New Roman" w:cs="Times New Roman"/>
          <w:i/>
          <w:sz w:val="26"/>
          <w:szCs w:val="26"/>
        </w:rPr>
        <w:t>Waldron v. Philadelphia Electric Company, (Waldron)</w:t>
      </w:r>
      <w:r w:rsidRPr="00D10209">
        <w:rPr>
          <w:rFonts w:ascii="Times New Roman" w:hAnsi="Times New Roman" w:cs="Times New Roman"/>
          <w:sz w:val="26"/>
          <w:szCs w:val="26"/>
        </w:rPr>
        <w:t xml:space="preserve">, 54 Pa. PUC 98 (1980), </w:t>
      </w:r>
      <w:r w:rsidRPr="00D10209">
        <w:rPr>
          <w:rFonts w:ascii="Times New Roman" w:eastAsia="Times New Roman" w:hAnsi="Times New Roman" w:cs="Times New Roman"/>
          <w:sz w:val="26"/>
          <w:szCs w:val="26"/>
        </w:rPr>
        <w:t>the Commission adopted the Michigan Public Service Commission</w:t>
      </w:r>
      <w:r w:rsidR="006C149E" w:rsidRPr="00D10209">
        <w:rPr>
          <w:rFonts w:ascii="Times New Roman" w:eastAsia="Times New Roman" w:hAnsi="Times New Roman" w:cs="Times New Roman"/>
          <w:sz w:val="26"/>
          <w:szCs w:val="26"/>
        </w:rPr>
        <w:t>’</w:t>
      </w:r>
      <w:r w:rsidRPr="00D10209">
        <w:rPr>
          <w:rFonts w:ascii="Times New Roman" w:eastAsia="Times New Roman" w:hAnsi="Times New Roman" w:cs="Times New Roman"/>
          <w:sz w:val="26"/>
          <w:szCs w:val="26"/>
        </w:rPr>
        <w:t>s (PSC</w:t>
      </w:r>
      <w:r w:rsidR="006C149E" w:rsidRPr="00D10209">
        <w:rPr>
          <w:rFonts w:ascii="Times New Roman" w:eastAsia="Times New Roman" w:hAnsi="Times New Roman" w:cs="Times New Roman"/>
          <w:sz w:val="26"/>
          <w:szCs w:val="26"/>
        </w:rPr>
        <w:t>’</w:t>
      </w:r>
      <w:r w:rsidRPr="00D10209">
        <w:rPr>
          <w:rFonts w:ascii="Times New Roman" w:eastAsia="Times New Roman" w:hAnsi="Times New Roman" w:cs="Times New Roman"/>
          <w:sz w:val="26"/>
          <w:szCs w:val="26"/>
        </w:rPr>
        <w:t xml:space="preserve">s) policy annunciated </w:t>
      </w:r>
      <w:r w:rsidRPr="00D10209">
        <w:rPr>
          <w:rFonts w:ascii="Times New Roman" w:hAnsi="Times New Roman" w:cs="Times New Roman"/>
          <w:sz w:val="26"/>
          <w:szCs w:val="26"/>
        </w:rPr>
        <w:t xml:space="preserve">in </w:t>
      </w:r>
      <w:r w:rsidRPr="00D10209">
        <w:rPr>
          <w:rFonts w:ascii="Times New Roman" w:eastAsia="Times New Roman" w:hAnsi="Times New Roman" w:cs="Times New Roman"/>
          <w:i/>
          <w:sz w:val="26"/>
          <w:szCs w:val="26"/>
        </w:rPr>
        <w:t>Hallifax v. O &amp; A Electric Co-Op</w:t>
      </w:r>
      <w:r w:rsidRPr="00D10209">
        <w:rPr>
          <w:rFonts w:ascii="Times New Roman" w:hAnsi="Times New Roman" w:cs="Times New Roman"/>
          <w:sz w:val="26"/>
          <w:szCs w:val="26"/>
        </w:rPr>
        <w:t xml:space="preserve">, Case No. U-5825 (May 1979), which stated that, while the accuracy of the meter is an important factor in resolving billing disputes, it is not the sole criterion.  The Michigan PSC stated that it will also consider the following factors: </w:t>
      </w:r>
      <w:r w:rsidR="00AE418F">
        <w:rPr>
          <w:rFonts w:ascii="Times New Roman" w:hAnsi="Times New Roman" w:cs="Times New Roman"/>
          <w:sz w:val="26"/>
          <w:szCs w:val="26"/>
        </w:rPr>
        <w:t xml:space="preserve">(1) </w:t>
      </w:r>
      <w:r w:rsidRPr="00D10209">
        <w:rPr>
          <w:rFonts w:ascii="Times New Roman" w:hAnsi="Times New Roman" w:cs="Times New Roman"/>
          <w:sz w:val="26"/>
          <w:szCs w:val="26"/>
        </w:rPr>
        <w:t xml:space="preserve">the billing history of the complainant; </w:t>
      </w:r>
      <w:r w:rsidR="00804C01">
        <w:rPr>
          <w:rFonts w:ascii="Times New Roman" w:hAnsi="Times New Roman" w:cs="Times New Roman"/>
          <w:sz w:val="26"/>
          <w:szCs w:val="26"/>
        </w:rPr>
        <w:t xml:space="preserve">(2) </w:t>
      </w:r>
      <w:r w:rsidRPr="00D10209">
        <w:rPr>
          <w:rFonts w:ascii="Times New Roman" w:hAnsi="Times New Roman" w:cs="Times New Roman"/>
          <w:sz w:val="26"/>
          <w:szCs w:val="26"/>
        </w:rPr>
        <w:t xml:space="preserve">any change in the number of occupants residing at the household; </w:t>
      </w:r>
      <w:r w:rsidR="00804C01">
        <w:rPr>
          <w:rFonts w:ascii="Times New Roman" w:hAnsi="Times New Roman" w:cs="Times New Roman"/>
          <w:sz w:val="26"/>
          <w:szCs w:val="26"/>
        </w:rPr>
        <w:t xml:space="preserve">(3) </w:t>
      </w:r>
      <w:r w:rsidRPr="00D10209">
        <w:rPr>
          <w:rFonts w:ascii="Times New Roman" w:hAnsi="Times New Roman" w:cs="Times New Roman"/>
          <w:sz w:val="26"/>
          <w:szCs w:val="26"/>
        </w:rPr>
        <w:t xml:space="preserve">the potential for energy utilization; and </w:t>
      </w:r>
      <w:r w:rsidR="00804C01">
        <w:rPr>
          <w:rFonts w:ascii="Times New Roman" w:hAnsi="Times New Roman" w:cs="Times New Roman"/>
          <w:sz w:val="26"/>
          <w:szCs w:val="26"/>
        </w:rPr>
        <w:t xml:space="preserve">(4) </w:t>
      </w:r>
      <w:r w:rsidRPr="00D10209">
        <w:rPr>
          <w:rFonts w:ascii="Times New Roman" w:hAnsi="Times New Roman" w:cs="Times New Roman"/>
          <w:sz w:val="26"/>
          <w:szCs w:val="26"/>
        </w:rPr>
        <w:t xml:space="preserve">any other relevant facts or circumstances that are brought to light during the complaint proceeding.  </w:t>
      </w:r>
      <w:r w:rsidR="00D039F7" w:rsidRPr="00D10209">
        <w:rPr>
          <w:rFonts w:ascii="Times New Roman" w:hAnsi="Times New Roman" w:cs="Times New Roman"/>
          <w:i/>
          <w:iCs/>
          <w:sz w:val="26"/>
          <w:szCs w:val="26"/>
        </w:rPr>
        <w:t>See</w:t>
      </w:r>
      <w:r w:rsidR="00D039F7" w:rsidRPr="00D10209">
        <w:rPr>
          <w:rFonts w:ascii="Times New Roman" w:hAnsi="Times New Roman" w:cs="Times New Roman"/>
          <w:sz w:val="26"/>
          <w:szCs w:val="26"/>
        </w:rPr>
        <w:t xml:space="preserve"> </w:t>
      </w:r>
      <w:r w:rsidRPr="00D10209">
        <w:rPr>
          <w:rFonts w:ascii="Times New Roman" w:eastAsia="Times New Roman" w:hAnsi="Times New Roman" w:cs="Times New Roman"/>
          <w:i/>
          <w:sz w:val="26"/>
          <w:szCs w:val="26"/>
        </w:rPr>
        <w:t>Waldron</w:t>
      </w:r>
      <w:r w:rsidRPr="00D10209">
        <w:rPr>
          <w:rFonts w:ascii="Times New Roman" w:hAnsi="Times New Roman" w:cs="Times New Roman"/>
          <w:sz w:val="26"/>
          <w:szCs w:val="26"/>
        </w:rPr>
        <w:t xml:space="preserve"> at 100</w:t>
      </w:r>
      <w:r w:rsidR="00D039F7" w:rsidRPr="00D10209">
        <w:rPr>
          <w:rFonts w:ascii="Times New Roman" w:hAnsi="Times New Roman" w:cs="Times New Roman"/>
          <w:sz w:val="26"/>
          <w:szCs w:val="26"/>
        </w:rPr>
        <w:t>;</w:t>
      </w:r>
      <w:r w:rsidR="000D0C37" w:rsidRPr="00D10209">
        <w:rPr>
          <w:rFonts w:ascii="Times New Roman" w:hAnsi="Times New Roman" w:cs="Times New Roman"/>
          <w:sz w:val="26"/>
          <w:szCs w:val="26"/>
        </w:rPr>
        <w:t xml:space="preserve"> </w:t>
      </w:r>
      <w:r w:rsidR="00D039F7" w:rsidRPr="00D10209">
        <w:rPr>
          <w:rFonts w:ascii="Times New Roman" w:hAnsi="Times New Roman" w:cs="Times New Roman"/>
          <w:i/>
          <w:iCs/>
          <w:sz w:val="26"/>
          <w:szCs w:val="26"/>
        </w:rPr>
        <w:t>s</w:t>
      </w:r>
      <w:r w:rsidR="00FB33BA" w:rsidRPr="00D10209">
        <w:rPr>
          <w:rFonts w:ascii="Times New Roman" w:hAnsi="Times New Roman" w:cs="Times New Roman"/>
          <w:i/>
          <w:iCs/>
          <w:sz w:val="26"/>
          <w:szCs w:val="26"/>
        </w:rPr>
        <w:t>ee</w:t>
      </w:r>
      <w:r w:rsidR="00D039F7" w:rsidRPr="00D10209">
        <w:rPr>
          <w:rFonts w:ascii="Times New Roman" w:hAnsi="Times New Roman" w:cs="Times New Roman"/>
          <w:i/>
          <w:iCs/>
          <w:sz w:val="26"/>
          <w:szCs w:val="26"/>
        </w:rPr>
        <w:t xml:space="preserve"> also</w:t>
      </w:r>
      <w:r w:rsidR="00FB33BA" w:rsidRPr="00D10209">
        <w:rPr>
          <w:rFonts w:ascii="Times New Roman" w:hAnsi="Times New Roman" w:cs="Times New Roman"/>
          <w:sz w:val="26"/>
          <w:szCs w:val="26"/>
        </w:rPr>
        <w:t xml:space="preserve"> </w:t>
      </w:r>
      <w:r w:rsidR="00FB33BA" w:rsidRPr="00D10209">
        <w:rPr>
          <w:rFonts w:ascii="Times New Roman" w:eastAsia="Times New Roman" w:hAnsi="Times New Roman" w:cs="Times New Roman"/>
          <w:i/>
          <w:sz w:val="26"/>
          <w:szCs w:val="26"/>
        </w:rPr>
        <w:t>Charisse Bennett v. Peoples Natural Gas Co.</w:t>
      </w:r>
      <w:r w:rsidR="00FB33BA" w:rsidRPr="00D10209">
        <w:rPr>
          <w:rFonts w:ascii="Times New Roman" w:hAnsi="Times New Roman" w:cs="Times New Roman"/>
          <w:sz w:val="26"/>
          <w:szCs w:val="26"/>
        </w:rPr>
        <w:t xml:space="preserve">, Docket No. C-2009-2122979 (Order entered </w:t>
      </w:r>
      <w:r w:rsidR="00FB33BA" w:rsidRPr="00D10209">
        <w:rPr>
          <w:rFonts w:ascii="Times New Roman" w:hAnsi="Times New Roman" w:cs="Times New Roman"/>
          <w:sz w:val="26"/>
          <w:szCs w:val="26"/>
        </w:rPr>
        <w:lastRenderedPageBreak/>
        <w:t>October</w:t>
      </w:r>
      <w:r w:rsidR="00400DE0">
        <w:rPr>
          <w:rFonts w:ascii="Times New Roman" w:hAnsi="Times New Roman" w:cs="Times New Roman"/>
          <w:sz w:val="26"/>
          <w:szCs w:val="26"/>
        </w:rPr>
        <w:t> </w:t>
      </w:r>
      <w:r w:rsidR="00FB33BA" w:rsidRPr="00D10209">
        <w:rPr>
          <w:rFonts w:ascii="Times New Roman" w:hAnsi="Times New Roman" w:cs="Times New Roman"/>
          <w:sz w:val="26"/>
          <w:szCs w:val="26"/>
        </w:rPr>
        <w:t>13,</w:t>
      </w:r>
      <w:r w:rsidR="00400DE0">
        <w:rPr>
          <w:rFonts w:ascii="Times New Roman" w:hAnsi="Times New Roman" w:cs="Times New Roman"/>
          <w:sz w:val="26"/>
          <w:szCs w:val="26"/>
        </w:rPr>
        <w:t> </w:t>
      </w:r>
      <w:r w:rsidR="00FB33BA" w:rsidRPr="00D10209">
        <w:rPr>
          <w:rFonts w:ascii="Times New Roman" w:hAnsi="Times New Roman" w:cs="Times New Roman"/>
          <w:sz w:val="26"/>
          <w:szCs w:val="26"/>
        </w:rPr>
        <w:t xml:space="preserve">2010); </w:t>
      </w:r>
      <w:r w:rsidR="000D0C37" w:rsidRPr="00D10209">
        <w:rPr>
          <w:rFonts w:ascii="Times New Roman" w:hAnsi="Times New Roman" w:cs="Times New Roman"/>
          <w:i/>
          <w:iCs/>
          <w:sz w:val="26"/>
          <w:szCs w:val="26"/>
        </w:rPr>
        <w:t>N</w:t>
      </w:r>
      <w:r w:rsidR="00D87AEA" w:rsidRPr="00D10209">
        <w:rPr>
          <w:rFonts w:ascii="Times New Roman" w:hAnsi="Times New Roman" w:cs="Times New Roman"/>
          <w:i/>
          <w:iCs/>
          <w:sz w:val="26"/>
          <w:szCs w:val="26"/>
        </w:rPr>
        <w:t xml:space="preserve">ehemiah B. </w:t>
      </w:r>
      <w:r w:rsidR="00FB33BA" w:rsidRPr="00D10209">
        <w:rPr>
          <w:rFonts w:ascii="Times New Roman" w:eastAsia="Times New Roman" w:hAnsi="Times New Roman" w:cs="Times New Roman"/>
          <w:i/>
          <w:sz w:val="26"/>
          <w:szCs w:val="26"/>
        </w:rPr>
        <w:t>Thomas v. PECO Energy Company</w:t>
      </w:r>
      <w:r w:rsidR="00FB33BA" w:rsidRPr="00D10209">
        <w:rPr>
          <w:rFonts w:ascii="Times New Roman" w:hAnsi="Times New Roman" w:cs="Times New Roman"/>
          <w:sz w:val="26"/>
          <w:szCs w:val="26"/>
        </w:rPr>
        <w:t>, Docket No. C</w:t>
      </w:r>
      <w:r w:rsidR="00400DE0">
        <w:rPr>
          <w:rFonts w:ascii="Times New Roman" w:hAnsi="Times New Roman" w:cs="Times New Roman"/>
          <w:sz w:val="26"/>
          <w:szCs w:val="26"/>
        </w:rPr>
        <w:noBreakHyphen/>
      </w:r>
      <w:r w:rsidR="00FB33BA" w:rsidRPr="00D10209">
        <w:rPr>
          <w:rFonts w:ascii="Times New Roman" w:hAnsi="Times New Roman" w:cs="Times New Roman"/>
          <w:sz w:val="26"/>
          <w:szCs w:val="26"/>
        </w:rPr>
        <w:t>2010-2187197 (Order entered November 15, 2011)</w:t>
      </w:r>
      <w:r w:rsidR="00D87AEA" w:rsidRPr="00D10209">
        <w:rPr>
          <w:rFonts w:ascii="Times New Roman" w:hAnsi="Times New Roman" w:cs="Times New Roman"/>
          <w:sz w:val="26"/>
          <w:szCs w:val="26"/>
        </w:rPr>
        <w:t xml:space="preserve"> (</w:t>
      </w:r>
      <w:r w:rsidR="00D87AEA" w:rsidRPr="00D10209">
        <w:rPr>
          <w:rFonts w:ascii="Times New Roman" w:hAnsi="Times New Roman" w:cs="Times New Roman"/>
          <w:i/>
          <w:iCs/>
          <w:sz w:val="26"/>
          <w:szCs w:val="26"/>
        </w:rPr>
        <w:t>Thomas</w:t>
      </w:r>
      <w:r w:rsidR="00D87AEA" w:rsidRPr="00D10209">
        <w:rPr>
          <w:rFonts w:ascii="Times New Roman" w:hAnsi="Times New Roman" w:cs="Times New Roman"/>
          <w:sz w:val="26"/>
          <w:szCs w:val="26"/>
        </w:rPr>
        <w:t>)</w:t>
      </w:r>
      <w:r w:rsidR="00FB33BA" w:rsidRPr="00D10209">
        <w:rPr>
          <w:rFonts w:ascii="Times New Roman" w:hAnsi="Times New Roman" w:cs="Times New Roman"/>
          <w:sz w:val="26"/>
          <w:szCs w:val="26"/>
        </w:rPr>
        <w:t>.</w:t>
      </w:r>
    </w:p>
    <w:p w14:paraId="34C88FFB" w14:textId="0D485173" w:rsidR="003A2701" w:rsidRPr="00D10209" w:rsidRDefault="003A2701" w:rsidP="00231EC0">
      <w:pPr>
        <w:spacing w:after="0" w:line="360" w:lineRule="auto"/>
        <w:ind w:firstLine="1440"/>
        <w:contextualSpacing/>
        <w:rPr>
          <w:rFonts w:ascii="Times New Roman" w:hAnsi="Times New Roman" w:cs="Times New Roman"/>
          <w:sz w:val="26"/>
          <w:szCs w:val="26"/>
        </w:rPr>
      </w:pPr>
    </w:p>
    <w:p w14:paraId="2A696446" w14:textId="70C75690" w:rsidR="003A2701" w:rsidRPr="00D10209" w:rsidRDefault="003A2701" w:rsidP="00231EC0">
      <w:pPr>
        <w:spacing w:after="0" w:line="360" w:lineRule="auto"/>
        <w:ind w:firstLine="1440"/>
        <w:contextualSpacing/>
        <w:rPr>
          <w:rFonts w:ascii="Times New Roman" w:hAnsi="Times New Roman" w:cs="Times New Roman"/>
          <w:sz w:val="26"/>
          <w:szCs w:val="26"/>
        </w:rPr>
      </w:pPr>
      <w:r w:rsidRPr="00D10209">
        <w:rPr>
          <w:rFonts w:ascii="Times New Roman" w:eastAsia="Times New Roman" w:hAnsi="Times New Roman" w:cs="Times New Roman"/>
          <w:color w:val="000000"/>
          <w:sz w:val="26"/>
          <w:szCs w:val="26"/>
        </w:rPr>
        <w:t xml:space="preserve">Finally, we note that any argument or Exception that we do not specifically delineate shall be deemed to have been duly considered and denied without further discussion.  The Commission is not required to consider expressly or at length each contention or argument raised by the parties.  </w:t>
      </w:r>
      <w:hyperlink r:id="rId8" w:history="1">
        <w:r w:rsidRPr="00D10209">
          <w:rPr>
            <w:rFonts w:ascii="Times New Roman" w:eastAsia="Times New Roman" w:hAnsi="Times New Roman" w:cs="Times New Roman"/>
            <w:i/>
            <w:iCs/>
            <w:color w:val="000000"/>
            <w:sz w:val="26"/>
            <w:szCs w:val="26"/>
          </w:rPr>
          <w:t>Consolidated Rail Corp. v. Pa. PUC</w:t>
        </w:r>
        <w:r w:rsidRPr="00D10209">
          <w:rPr>
            <w:rFonts w:ascii="Times New Roman" w:eastAsia="Times New Roman" w:hAnsi="Times New Roman" w:cs="Times New Roman"/>
            <w:color w:val="000000"/>
            <w:sz w:val="26"/>
            <w:szCs w:val="26"/>
          </w:rPr>
          <w:t>,</w:t>
        </w:r>
        <w:r w:rsidRPr="00D10209">
          <w:rPr>
            <w:rFonts w:ascii="Times New Roman" w:eastAsia="Times New Roman" w:hAnsi="Times New Roman" w:cs="Times New Roman"/>
            <w:i/>
            <w:iCs/>
            <w:color w:val="000000"/>
            <w:sz w:val="26"/>
            <w:szCs w:val="26"/>
          </w:rPr>
          <w:t xml:space="preserve"> </w:t>
        </w:r>
        <w:r w:rsidRPr="00D10209">
          <w:rPr>
            <w:rFonts w:ascii="Times New Roman" w:eastAsia="Times New Roman" w:hAnsi="Times New Roman" w:cs="Times New Roman"/>
            <w:color w:val="000000"/>
            <w:sz w:val="26"/>
            <w:szCs w:val="26"/>
          </w:rPr>
          <w:t>625 A.2d 741 (Pa. Cmwlth. 1993);</w:t>
        </w:r>
      </w:hyperlink>
      <w:r w:rsidRPr="00D10209">
        <w:rPr>
          <w:rFonts w:ascii="Times New Roman" w:eastAsia="Times New Roman" w:hAnsi="Times New Roman" w:cs="Times New Roman"/>
          <w:color w:val="000000"/>
          <w:sz w:val="26"/>
          <w:szCs w:val="26"/>
        </w:rPr>
        <w:t xml:space="preserve"> </w:t>
      </w:r>
      <w:r w:rsidRPr="00D10209">
        <w:rPr>
          <w:rFonts w:ascii="Times New Roman" w:eastAsia="Times New Roman" w:hAnsi="Times New Roman" w:cs="Times New Roman"/>
          <w:i/>
          <w:iCs/>
          <w:color w:val="000000"/>
          <w:sz w:val="26"/>
          <w:szCs w:val="26"/>
        </w:rPr>
        <w:t xml:space="preserve">see also, generally, </w:t>
      </w:r>
      <w:hyperlink r:id="rId9" w:history="1">
        <w:r w:rsidRPr="00D10209">
          <w:rPr>
            <w:rFonts w:ascii="Times New Roman" w:eastAsia="Times New Roman" w:hAnsi="Times New Roman" w:cs="Times New Roman"/>
            <w:i/>
            <w:iCs/>
            <w:color w:val="000000"/>
            <w:sz w:val="26"/>
            <w:szCs w:val="26"/>
          </w:rPr>
          <w:t>University of Pennsylvania v. Pa. PUC</w:t>
        </w:r>
        <w:r w:rsidRPr="00D10209">
          <w:rPr>
            <w:rFonts w:ascii="Times New Roman" w:eastAsia="Times New Roman" w:hAnsi="Times New Roman" w:cs="Times New Roman"/>
            <w:color w:val="000000"/>
            <w:sz w:val="26"/>
            <w:szCs w:val="26"/>
          </w:rPr>
          <w:t>, 485 A.2d 1217 (Pa. Cmwlth. 1984).</w:t>
        </w:r>
      </w:hyperlink>
    </w:p>
    <w:p w14:paraId="5458435A" w14:textId="77777777" w:rsidR="00807EE5" w:rsidRPr="000660E4" w:rsidRDefault="00807EE5" w:rsidP="00231EC0">
      <w:pPr>
        <w:spacing w:after="0" w:line="360" w:lineRule="auto"/>
        <w:ind w:firstLine="1440"/>
        <w:contextualSpacing/>
        <w:rPr>
          <w:rFonts w:ascii="Times New Roman" w:eastAsia="Times New Roman" w:hAnsi="Times New Roman" w:cs="Times New Roman"/>
          <w:sz w:val="26"/>
          <w:szCs w:val="26"/>
        </w:rPr>
      </w:pPr>
    </w:p>
    <w:p w14:paraId="3DABC9BD" w14:textId="3BA59212" w:rsidR="00807EE5" w:rsidRPr="003A2701" w:rsidRDefault="00FB33BA" w:rsidP="00E453CA">
      <w:pPr>
        <w:keepNext/>
        <w:keepLines/>
        <w:spacing w:after="0" w:line="360" w:lineRule="auto"/>
        <w:contextualSpacing/>
        <w:rPr>
          <w:rFonts w:ascii="Times New Roman" w:eastAsia="Times New Roman" w:hAnsi="Times New Roman" w:cs="Times New Roman"/>
          <w:b/>
          <w:sz w:val="26"/>
          <w:szCs w:val="26"/>
        </w:rPr>
      </w:pPr>
      <w:r w:rsidRPr="003A2701">
        <w:rPr>
          <w:rFonts w:ascii="Times New Roman" w:eastAsia="Times New Roman" w:hAnsi="Times New Roman" w:cs="Times New Roman"/>
          <w:b/>
          <w:sz w:val="26"/>
          <w:szCs w:val="26"/>
        </w:rPr>
        <w:t>ALJ</w:t>
      </w:r>
      <w:r w:rsidR="006C149E" w:rsidRPr="003A2701">
        <w:rPr>
          <w:rFonts w:ascii="Times New Roman" w:eastAsia="Times New Roman" w:hAnsi="Times New Roman" w:cs="Times New Roman"/>
          <w:b/>
          <w:sz w:val="26"/>
          <w:szCs w:val="26"/>
        </w:rPr>
        <w:t>’</w:t>
      </w:r>
      <w:r w:rsidRPr="003A2701">
        <w:rPr>
          <w:rFonts w:ascii="Times New Roman" w:eastAsia="Times New Roman" w:hAnsi="Times New Roman" w:cs="Times New Roman"/>
          <w:b/>
          <w:sz w:val="26"/>
          <w:szCs w:val="26"/>
        </w:rPr>
        <w:t>s Initial Decision</w:t>
      </w:r>
    </w:p>
    <w:p w14:paraId="31C8E877" w14:textId="77777777" w:rsidR="00807EE5" w:rsidRPr="00EC6B2B" w:rsidRDefault="00807EE5" w:rsidP="00E453CA">
      <w:pPr>
        <w:keepNext/>
        <w:keepLines/>
        <w:spacing w:after="0" w:line="360" w:lineRule="auto"/>
        <w:ind w:firstLine="1440"/>
        <w:contextualSpacing/>
        <w:rPr>
          <w:rFonts w:ascii="Times New Roman" w:eastAsia="Times New Roman" w:hAnsi="Times New Roman" w:cs="Times New Roman"/>
          <w:sz w:val="26"/>
          <w:szCs w:val="26"/>
        </w:rPr>
      </w:pPr>
    </w:p>
    <w:p w14:paraId="003B456C" w14:textId="0597EFC1" w:rsidR="00A51576" w:rsidRPr="00A51576" w:rsidRDefault="003A2701" w:rsidP="00D10209">
      <w:pPr>
        <w:spacing w:after="0" w:line="360" w:lineRule="auto"/>
        <w:ind w:firstLine="1440"/>
        <w:contextualSpacing/>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In the Initial Decision, </w:t>
      </w:r>
      <w:r w:rsidR="00FB33BA" w:rsidRPr="00EC6B2B">
        <w:rPr>
          <w:rFonts w:ascii="Times New Roman" w:eastAsia="Times New Roman" w:hAnsi="Times New Roman" w:cs="Times New Roman"/>
          <w:sz w:val="26"/>
          <w:szCs w:val="26"/>
        </w:rPr>
        <w:t xml:space="preserve">ALJ </w:t>
      </w:r>
      <w:r w:rsidR="006C4606">
        <w:rPr>
          <w:rFonts w:ascii="Times New Roman" w:eastAsia="Times New Roman" w:hAnsi="Times New Roman" w:cs="Times New Roman"/>
          <w:sz w:val="26"/>
          <w:szCs w:val="26"/>
        </w:rPr>
        <w:t xml:space="preserve">Guhl </w:t>
      </w:r>
      <w:r w:rsidR="00FB33BA" w:rsidRPr="00EC6B2B">
        <w:rPr>
          <w:rFonts w:ascii="Times New Roman" w:eastAsia="Times New Roman" w:hAnsi="Times New Roman" w:cs="Times New Roman"/>
          <w:sz w:val="26"/>
          <w:szCs w:val="26"/>
        </w:rPr>
        <w:t xml:space="preserve">made </w:t>
      </w:r>
      <w:r w:rsidR="000E4C78">
        <w:rPr>
          <w:rFonts w:ascii="Times New Roman" w:eastAsia="Times New Roman" w:hAnsi="Times New Roman" w:cs="Times New Roman"/>
          <w:sz w:val="26"/>
          <w:szCs w:val="26"/>
        </w:rPr>
        <w:t xml:space="preserve">twenty-seven </w:t>
      </w:r>
      <w:r w:rsidR="00A51576">
        <w:rPr>
          <w:rFonts w:ascii="Times New Roman" w:eastAsia="Times New Roman" w:hAnsi="Times New Roman" w:cs="Times New Roman"/>
          <w:sz w:val="26"/>
          <w:szCs w:val="26"/>
        </w:rPr>
        <w:t>Fi</w:t>
      </w:r>
      <w:r w:rsidR="00FB33BA" w:rsidRPr="00EC6B2B">
        <w:rPr>
          <w:rFonts w:ascii="Times New Roman" w:eastAsia="Times New Roman" w:hAnsi="Times New Roman" w:cs="Times New Roman"/>
          <w:sz w:val="26"/>
          <w:szCs w:val="26"/>
        </w:rPr>
        <w:t xml:space="preserve">ndings of </w:t>
      </w:r>
      <w:r w:rsidR="00A51576">
        <w:rPr>
          <w:rFonts w:ascii="Times New Roman" w:eastAsia="Times New Roman" w:hAnsi="Times New Roman" w:cs="Times New Roman"/>
          <w:sz w:val="26"/>
          <w:szCs w:val="26"/>
        </w:rPr>
        <w:t>F</w:t>
      </w:r>
      <w:r w:rsidR="00FB33BA" w:rsidRPr="00EC6B2B">
        <w:rPr>
          <w:rFonts w:ascii="Times New Roman" w:eastAsia="Times New Roman" w:hAnsi="Times New Roman" w:cs="Times New Roman"/>
          <w:sz w:val="26"/>
          <w:szCs w:val="26"/>
        </w:rPr>
        <w:t xml:space="preserve">act </w:t>
      </w:r>
      <w:r w:rsidR="00A51576">
        <w:rPr>
          <w:rFonts w:ascii="Times New Roman" w:eastAsia="Times New Roman" w:hAnsi="Times New Roman" w:cs="Times New Roman"/>
          <w:sz w:val="26"/>
          <w:szCs w:val="26"/>
        </w:rPr>
        <w:t xml:space="preserve">(FOF) </w:t>
      </w:r>
      <w:r w:rsidR="00FB33BA" w:rsidRPr="00EC6B2B">
        <w:rPr>
          <w:rFonts w:ascii="Times New Roman" w:eastAsia="Times New Roman" w:hAnsi="Times New Roman" w:cs="Times New Roman"/>
          <w:sz w:val="26"/>
          <w:szCs w:val="26"/>
        </w:rPr>
        <w:t xml:space="preserve">and </w:t>
      </w:r>
      <w:r w:rsidR="001E29ED">
        <w:rPr>
          <w:rFonts w:ascii="Times New Roman" w:eastAsia="Times New Roman" w:hAnsi="Times New Roman" w:cs="Times New Roman"/>
          <w:sz w:val="26"/>
          <w:szCs w:val="26"/>
        </w:rPr>
        <w:t xml:space="preserve">reached </w:t>
      </w:r>
      <w:r w:rsidR="0025489B">
        <w:rPr>
          <w:rFonts w:ascii="Times New Roman" w:eastAsia="Times New Roman" w:hAnsi="Times New Roman" w:cs="Times New Roman"/>
          <w:sz w:val="26"/>
          <w:szCs w:val="26"/>
        </w:rPr>
        <w:t>six</w:t>
      </w:r>
      <w:r w:rsidR="00FB33BA" w:rsidRPr="00EC6B2B">
        <w:rPr>
          <w:rFonts w:ascii="Times New Roman" w:eastAsia="Times New Roman" w:hAnsi="Times New Roman" w:cs="Times New Roman"/>
          <w:sz w:val="26"/>
          <w:szCs w:val="26"/>
        </w:rPr>
        <w:t xml:space="preserve"> </w:t>
      </w:r>
      <w:r w:rsidR="00A51576">
        <w:rPr>
          <w:rFonts w:ascii="Times New Roman" w:eastAsia="Times New Roman" w:hAnsi="Times New Roman" w:cs="Times New Roman"/>
          <w:sz w:val="26"/>
          <w:szCs w:val="26"/>
        </w:rPr>
        <w:t>C</w:t>
      </w:r>
      <w:r w:rsidR="00FB33BA" w:rsidRPr="00EC6B2B">
        <w:rPr>
          <w:rFonts w:ascii="Times New Roman" w:eastAsia="Times New Roman" w:hAnsi="Times New Roman" w:cs="Times New Roman"/>
          <w:sz w:val="26"/>
          <w:szCs w:val="26"/>
        </w:rPr>
        <w:t xml:space="preserve">onclusions of </w:t>
      </w:r>
      <w:r w:rsidR="00A51576">
        <w:rPr>
          <w:rFonts w:ascii="Times New Roman" w:eastAsia="Times New Roman" w:hAnsi="Times New Roman" w:cs="Times New Roman"/>
          <w:sz w:val="26"/>
          <w:szCs w:val="26"/>
        </w:rPr>
        <w:t>L</w:t>
      </w:r>
      <w:r w:rsidR="00FB33BA" w:rsidRPr="00EC6B2B">
        <w:rPr>
          <w:rFonts w:ascii="Times New Roman" w:eastAsia="Times New Roman" w:hAnsi="Times New Roman" w:cs="Times New Roman"/>
          <w:sz w:val="26"/>
          <w:szCs w:val="26"/>
        </w:rPr>
        <w:t xml:space="preserve">aw </w:t>
      </w:r>
      <w:r w:rsidR="00A51576">
        <w:rPr>
          <w:rFonts w:ascii="Times New Roman" w:eastAsia="Times New Roman" w:hAnsi="Times New Roman" w:cs="Times New Roman"/>
          <w:sz w:val="26"/>
          <w:szCs w:val="26"/>
        </w:rPr>
        <w:t xml:space="preserve">(COL).  </w:t>
      </w:r>
      <w:r w:rsidR="00A51576" w:rsidRPr="00EC6B2B">
        <w:rPr>
          <w:rFonts w:ascii="Times New Roman" w:eastAsia="Times New Roman" w:hAnsi="Times New Roman" w:cs="Times New Roman"/>
          <w:sz w:val="26"/>
          <w:szCs w:val="26"/>
        </w:rPr>
        <w:t>I.D. at</w:t>
      </w:r>
      <w:r w:rsidR="00A51576">
        <w:rPr>
          <w:rFonts w:ascii="Times New Roman" w:eastAsia="Times New Roman" w:hAnsi="Times New Roman" w:cs="Times New Roman"/>
          <w:sz w:val="26"/>
          <w:szCs w:val="26"/>
        </w:rPr>
        <w:t> 3</w:t>
      </w:r>
      <w:r w:rsidR="00A51576">
        <w:rPr>
          <w:rFonts w:ascii="Times New Roman" w:eastAsia="Times New Roman" w:hAnsi="Times New Roman" w:cs="Times New Roman"/>
          <w:sz w:val="26"/>
          <w:szCs w:val="26"/>
        </w:rPr>
        <w:noBreakHyphen/>
        <w:t>6, </w:t>
      </w:r>
      <w:r w:rsidR="00A51576" w:rsidRPr="00EC6B2B">
        <w:rPr>
          <w:rFonts w:ascii="Times New Roman" w:eastAsia="Times New Roman" w:hAnsi="Times New Roman" w:cs="Times New Roman"/>
          <w:sz w:val="26"/>
          <w:szCs w:val="26"/>
        </w:rPr>
        <w:t>1</w:t>
      </w:r>
      <w:r w:rsidR="00A51576">
        <w:rPr>
          <w:rFonts w:ascii="Times New Roman" w:eastAsia="Times New Roman" w:hAnsi="Times New Roman" w:cs="Times New Roman"/>
          <w:sz w:val="26"/>
          <w:szCs w:val="26"/>
        </w:rPr>
        <w:t>2</w:t>
      </w:r>
      <w:r w:rsidR="00A51576" w:rsidRPr="00EC6B2B">
        <w:rPr>
          <w:rFonts w:ascii="Times New Roman" w:eastAsia="Times New Roman" w:hAnsi="Times New Roman" w:cs="Times New Roman"/>
          <w:sz w:val="26"/>
          <w:szCs w:val="26"/>
        </w:rPr>
        <w:t>.</w:t>
      </w:r>
      <w:r w:rsidR="00A51576">
        <w:rPr>
          <w:rFonts w:ascii="Times New Roman" w:eastAsia="Times New Roman" w:hAnsi="Times New Roman" w:cs="Times New Roman"/>
          <w:sz w:val="26"/>
          <w:szCs w:val="26"/>
        </w:rPr>
        <w:t xml:space="preserve">  </w:t>
      </w:r>
      <w:r w:rsidR="00A51576" w:rsidRPr="00A51576">
        <w:rPr>
          <w:rFonts w:ascii="Times New Roman" w:eastAsia="Times New Roman" w:hAnsi="Times New Roman" w:cs="Times New Roman"/>
          <w:color w:val="000000"/>
          <w:sz w:val="26"/>
          <w:szCs w:val="26"/>
        </w:rPr>
        <w:t>The Findings of Fact and Conclusions of Law are incorporated herein by reference and are adopted without comment</w:t>
      </w:r>
      <w:r w:rsidR="005C2BAF">
        <w:rPr>
          <w:rFonts w:ascii="Times New Roman" w:eastAsia="Times New Roman" w:hAnsi="Times New Roman" w:cs="Times New Roman"/>
          <w:color w:val="000000"/>
          <w:sz w:val="26"/>
          <w:szCs w:val="26"/>
        </w:rPr>
        <w:t>,</w:t>
      </w:r>
      <w:r w:rsidR="00A51576" w:rsidRPr="00A51576">
        <w:rPr>
          <w:rFonts w:ascii="Times New Roman" w:eastAsia="Times New Roman" w:hAnsi="Times New Roman" w:cs="Times New Roman"/>
          <w:color w:val="000000"/>
          <w:sz w:val="26"/>
          <w:szCs w:val="26"/>
        </w:rPr>
        <w:t xml:space="preserve"> unless they are either expressly or by necessary implication rejected or modified by this Opinion and Order.</w:t>
      </w:r>
    </w:p>
    <w:p w14:paraId="7CE300BF" w14:textId="77777777" w:rsidR="00A51576" w:rsidRPr="00A51576" w:rsidRDefault="00A51576" w:rsidP="00D10209">
      <w:pPr>
        <w:spacing w:after="0" w:line="360" w:lineRule="auto"/>
        <w:ind w:firstLine="1440"/>
        <w:contextualSpacing/>
        <w:rPr>
          <w:rFonts w:ascii="Times New Roman" w:eastAsia="Times New Roman" w:hAnsi="Times New Roman" w:cs="Times New Roman"/>
          <w:color w:val="000000"/>
          <w:sz w:val="26"/>
          <w:szCs w:val="26"/>
        </w:rPr>
      </w:pPr>
    </w:p>
    <w:p w14:paraId="296A4B33" w14:textId="624167EB" w:rsidR="00CC72AA" w:rsidRDefault="00A51576" w:rsidP="00D10209">
      <w:pPr>
        <w:spacing w:after="0" w:line="360" w:lineRule="auto"/>
        <w:ind w:firstLine="1440"/>
        <w:contextualSpacing/>
        <w:rPr>
          <w:rFonts w:ascii="Times New Roman" w:eastAsia="Times New Roman" w:hAnsi="Times New Roman" w:cs="Times New Roman"/>
          <w:color w:val="000000"/>
          <w:sz w:val="26"/>
          <w:szCs w:val="26"/>
        </w:rPr>
      </w:pPr>
      <w:r w:rsidRPr="00A51576">
        <w:rPr>
          <w:rFonts w:ascii="Times New Roman" w:eastAsia="Times New Roman" w:hAnsi="Times New Roman" w:cs="Times New Roman"/>
          <w:color w:val="000000"/>
          <w:sz w:val="26"/>
          <w:szCs w:val="26"/>
        </w:rPr>
        <w:t xml:space="preserve">In her analysis, </w:t>
      </w:r>
      <w:r w:rsidR="00237B11">
        <w:rPr>
          <w:rFonts w:ascii="Times New Roman" w:eastAsia="Times New Roman" w:hAnsi="Times New Roman" w:cs="Times New Roman"/>
          <w:color w:val="000000"/>
          <w:sz w:val="26"/>
          <w:szCs w:val="26"/>
        </w:rPr>
        <w:t>the ALJ</w:t>
      </w:r>
      <w:r w:rsidRPr="00A51576">
        <w:rPr>
          <w:rFonts w:ascii="Times New Roman" w:eastAsia="Times New Roman" w:hAnsi="Times New Roman" w:cs="Times New Roman"/>
          <w:color w:val="000000"/>
          <w:sz w:val="26"/>
          <w:szCs w:val="26"/>
        </w:rPr>
        <w:t xml:space="preserve"> addressed two main issues: (1) </w:t>
      </w:r>
      <w:r w:rsidR="00765980">
        <w:rPr>
          <w:rFonts w:ascii="Times New Roman" w:eastAsia="Times New Roman" w:hAnsi="Times New Roman" w:cs="Times New Roman"/>
          <w:color w:val="000000"/>
          <w:sz w:val="26"/>
          <w:szCs w:val="26"/>
        </w:rPr>
        <w:t>the Complainant’s requests after the hearing</w:t>
      </w:r>
      <w:r w:rsidRPr="00A51576">
        <w:rPr>
          <w:rFonts w:ascii="Times New Roman" w:eastAsia="Times New Roman" w:hAnsi="Times New Roman" w:cs="Times New Roman"/>
          <w:color w:val="000000"/>
          <w:sz w:val="26"/>
          <w:szCs w:val="26"/>
        </w:rPr>
        <w:t xml:space="preserve">; and (2) </w:t>
      </w:r>
      <w:r w:rsidR="00765980">
        <w:rPr>
          <w:rFonts w:ascii="Times New Roman" w:eastAsia="Times New Roman" w:hAnsi="Times New Roman" w:cs="Times New Roman"/>
          <w:color w:val="000000"/>
          <w:sz w:val="26"/>
          <w:szCs w:val="26"/>
        </w:rPr>
        <w:t xml:space="preserve">the </w:t>
      </w:r>
      <w:r w:rsidR="004B5DE9">
        <w:rPr>
          <w:rFonts w:ascii="Times New Roman" w:eastAsia="Times New Roman" w:hAnsi="Times New Roman" w:cs="Times New Roman"/>
          <w:color w:val="000000"/>
          <w:sz w:val="26"/>
          <w:szCs w:val="26"/>
        </w:rPr>
        <w:t xml:space="preserve">Complainant’s </w:t>
      </w:r>
      <w:r w:rsidR="00765980">
        <w:rPr>
          <w:rFonts w:ascii="Times New Roman" w:eastAsia="Times New Roman" w:hAnsi="Times New Roman" w:cs="Times New Roman"/>
          <w:color w:val="000000"/>
          <w:sz w:val="26"/>
          <w:szCs w:val="26"/>
        </w:rPr>
        <w:t>high bill dispute</w:t>
      </w:r>
      <w:r w:rsidRPr="00A51576">
        <w:rPr>
          <w:rFonts w:ascii="Times New Roman" w:eastAsia="Times New Roman" w:hAnsi="Times New Roman" w:cs="Times New Roman"/>
          <w:color w:val="000000"/>
          <w:sz w:val="26"/>
          <w:szCs w:val="26"/>
        </w:rPr>
        <w:t>.</w:t>
      </w:r>
      <w:r w:rsidR="004B5DE9">
        <w:rPr>
          <w:rFonts w:ascii="Times New Roman" w:eastAsia="Times New Roman" w:hAnsi="Times New Roman" w:cs="Times New Roman"/>
          <w:color w:val="000000"/>
          <w:sz w:val="26"/>
          <w:szCs w:val="26"/>
        </w:rPr>
        <w:t xml:space="preserve"> </w:t>
      </w:r>
      <w:r w:rsidRPr="00A51576">
        <w:rPr>
          <w:rFonts w:ascii="Times New Roman" w:eastAsia="Times New Roman" w:hAnsi="Times New Roman" w:cs="Times New Roman"/>
          <w:color w:val="000000"/>
          <w:sz w:val="26"/>
          <w:szCs w:val="26"/>
        </w:rPr>
        <w:t xml:space="preserve"> I.D. at </w:t>
      </w:r>
      <w:r w:rsidR="00765980">
        <w:rPr>
          <w:rFonts w:ascii="Times New Roman" w:eastAsia="Times New Roman" w:hAnsi="Times New Roman" w:cs="Times New Roman"/>
          <w:color w:val="000000"/>
          <w:sz w:val="26"/>
          <w:szCs w:val="26"/>
        </w:rPr>
        <w:t>8-11</w:t>
      </w:r>
      <w:r w:rsidRPr="00A51576">
        <w:rPr>
          <w:rFonts w:ascii="Times New Roman" w:eastAsia="Times New Roman" w:hAnsi="Times New Roman" w:cs="Times New Roman"/>
          <w:color w:val="000000"/>
          <w:sz w:val="26"/>
          <w:szCs w:val="26"/>
        </w:rPr>
        <w:t>.</w:t>
      </w:r>
    </w:p>
    <w:p w14:paraId="7880D21E" w14:textId="77777777" w:rsidR="00237B11" w:rsidRPr="00EC6B2B" w:rsidRDefault="00237B11" w:rsidP="00D10209">
      <w:pPr>
        <w:spacing w:after="0" w:line="360" w:lineRule="auto"/>
        <w:ind w:firstLine="1440"/>
        <w:contextualSpacing/>
        <w:rPr>
          <w:rFonts w:ascii="Times New Roman" w:eastAsia="Times New Roman" w:hAnsi="Times New Roman" w:cs="Times New Roman"/>
          <w:sz w:val="26"/>
          <w:szCs w:val="26"/>
        </w:rPr>
      </w:pPr>
    </w:p>
    <w:p w14:paraId="6070A10D" w14:textId="0EF92BF8" w:rsidR="004B5DE9" w:rsidRDefault="004B5DE9" w:rsidP="00D10209">
      <w:pPr>
        <w:pStyle w:val="ListParagraph"/>
        <w:autoSpaceDE w:val="0"/>
        <w:autoSpaceDN w:val="0"/>
        <w:adjustRightInd w:val="0"/>
        <w:spacing w:after="0" w:line="360" w:lineRule="auto"/>
        <w:ind w:left="0" w:firstLine="1440"/>
        <w:rPr>
          <w:rFonts w:ascii="Times New Roman" w:eastAsia="Times New Roman" w:hAnsi="Times New Roman" w:cs="Times New Roman"/>
          <w:sz w:val="26"/>
          <w:szCs w:val="26"/>
        </w:rPr>
      </w:pPr>
      <w:r w:rsidRPr="00735C1D">
        <w:rPr>
          <w:rFonts w:ascii="Times New Roman" w:eastAsia="Times New Roman" w:hAnsi="Times New Roman" w:cs="Times New Roman"/>
          <w:sz w:val="26"/>
          <w:szCs w:val="26"/>
        </w:rPr>
        <w:t xml:space="preserve">First, </w:t>
      </w:r>
      <w:r w:rsidR="004C6EA2" w:rsidRPr="00735C1D">
        <w:rPr>
          <w:rFonts w:ascii="Times New Roman" w:eastAsia="Times New Roman" w:hAnsi="Times New Roman" w:cs="Times New Roman"/>
          <w:sz w:val="26"/>
          <w:szCs w:val="26"/>
        </w:rPr>
        <w:t>ALJ Guhl</w:t>
      </w:r>
      <w:r w:rsidRPr="00735C1D">
        <w:rPr>
          <w:rFonts w:ascii="Times New Roman" w:eastAsia="Times New Roman" w:hAnsi="Times New Roman" w:cs="Times New Roman"/>
          <w:sz w:val="26"/>
          <w:szCs w:val="26"/>
        </w:rPr>
        <w:t xml:space="preserve"> </w:t>
      </w:r>
      <w:r w:rsidR="00B61592" w:rsidRPr="00735C1D">
        <w:rPr>
          <w:rFonts w:ascii="Times New Roman" w:eastAsia="Times New Roman" w:hAnsi="Times New Roman" w:cs="Times New Roman"/>
          <w:sz w:val="26"/>
          <w:szCs w:val="26"/>
        </w:rPr>
        <w:t>acknowledged</w:t>
      </w:r>
      <w:r w:rsidRPr="00735C1D">
        <w:rPr>
          <w:rFonts w:ascii="Times New Roman" w:eastAsia="Times New Roman" w:hAnsi="Times New Roman" w:cs="Times New Roman"/>
          <w:sz w:val="26"/>
          <w:szCs w:val="26"/>
        </w:rPr>
        <w:t xml:space="preserve"> </w:t>
      </w:r>
      <w:r w:rsidR="0048224A" w:rsidRPr="00735C1D">
        <w:rPr>
          <w:rFonts w:ascii="Times New Roman" w:eastAsia="Times New Roman" w:hAnsi="Times New Roman" w:cs="Times New Roman"/>
          <w:sz w:val="26"/>
          <w:szCs w:val="26"/>
        </w:rPr>
        <w:t xml:space="preserve">that the Complainant sent </w:t>
      </w:r>
      <w:r w:rsidRPr="00735C1D">
        <w:rPr>
          <w:rFonts w:ascii="Times New Roman" w:eastAsia="Times New Roman" w:hAnsi="Times New Roman" w:cs="Times New Roman"/>
          <w:sz w:val="26"/>
          <w:szCs w:val="26"/>
        </w:rPr>
        <w:t>multiple letters</w:t>
      </w:r>
      <w:r w:rsidR="000D1EC3">
        <w:rPr>
          <w:rFonts w:ascii="Times New Roman" w:eastAsia="Times New Roman" w:hAnsi="Times New Roman" w:cs="Times New Roman"/>
          <w:sz w:val="26"/>
          <w:szCs w:val="26"/>
        </w:rPr>
        <w:t>/requests</w:t>
      </w:r>
      <w:r w:rsidRPr="00735C1D">
        <w:rPr>
          <w:rFonts w:ascii="Times New Roman" w:eastAsia="Times New Roman" w:hAnsi="Times New Roman" w:cs="Times New Roman"/>
          <w:sz w:val="26"/>
          <w:szCs w:val="26"/>
        </w:rPr>
        <w:t xml:space="preserve"> to her office </w:t>
      </w:r>
      <w:r w:rsidR="004C6EA2" w:rsidRPr="00735C1D">
        <w:rPr>
          <w:rFonts w:ascii="Times New Roman" w:eastAsia="Times New Roman" w:hAnsi="Times New Roman" w:cs="Times New Roman"/>
          <w:sz w:val="26"/>
          <w:szCs w:val="26"/>
        </w:rPr>
        <w:t xml:space="preserve">after the hearing.  The ALJ </w:t>
      </w:r>
      <w:r w:rsidR="00A27D8F" w:rsidRPr="00735C1D">
        <w:rPr>
          <w:rFonts w:ascii="Times New Roman" w:eastAsia="Times New Roman" w:hAnsi="Times New Roman" w:cs="Times New Roman"/>
          <w:sz w:val="26"/>
          <w:szCs w:val="26"/>
        </w:rPr>
        <w:t>explained</w:t>
      </w:r>
      <w:r w:rsidR="00A27D8F">
        <w:rPr>
          <w:rFonts w:ascii="Times New Roman" w:eastAsia="Times New Roman" w:hAnsi="Times New Roman" w:cs="Times New Roman"/>
          <w:sz w:val="26"/>
          <w:szCs w:val="26"/>
        </w:rPr>
        <w:t xml:space="preserve"> that </w:t>
      </w:r>
      <w:r w:rsidR="001209FA">
        <w:rPr>
          <w:rFonts w:ascii="Times New Roman" w:eastAsia="Times New Roman" w:hAnsi="Times New Roman" w:cs="Times New Roman"/>
          <w:sz w:val="26"/>
          <w:szCs w:val="26"/>
        </w:rPr>
        <w:t>Ms. Walden</w:t>
      </w:r>
      <w:r w:rsidR="006F38DB">
        <w:rPr>
          <w:rFonts w:ascii="Times New Roman" w:eastAsia="Times New Roman" w:hAnsi="Times New Roman" w:cs="Times New Roman"/>
          <w:sz w:val="26"/>
          <w:szCs w:val="26"/>
        </w:rPr>
        <w:t xml:space="preserve"> failed to follow instructions provided to her at the hearing regarding the </w:t>
      </w:r>
      <w:r w:rsidR="00791E56">
        <w:rPr>
          <w:rFonts w:ascii="Times New Roman" w:eastAsia="Times New Roman" w:hAnsi="Times New Roman" w:cs="Times New Roman"/>
          <w:sz w:val="26"/>
          <w:szCs w:val="26"/>
        </w:rPr>
        <w:t>filing of a</w:t>
      </w:r>
      <w:r w:rsidR="00A27D8F">
        <w:rPr>
          <w:rFonts w:ascii="Times New Roman" w:eastAsia="Times New Roman" w:hAnsi="Times New Roman" w:cs="Times New Roman"/>
          <w:sz w:val="26"/>
          <w:szCs w:val="26"/>
        </w:rPr>
        <w:t xml:space="preserve"> Motion to Reopen the Record</w:t>
      </w:r>
      <w:r w:rsidR="00AF63DD">
        <w:rPr>
          <w:rFonts w:ascii="Times New Roman" w:eastAsia="Times New Roman" w:hAnsi="Times New Roman" w:cs="Times New Roman"/>
          <w:sz w:val="26"/>
          <w:szCs w:val="26"/>
        </w:rPr>
        <w:t xml:space="preserve"> </w:t>
      </w:r>
      <w:r w:rsidR="00A27D8F">
        <w:rPr>
          <w:rFonts w:ascii="Times New Roman" w:eastAsia="Times New Roman" w:hAnsi="Times New Roman" w:cs="Times New Roman"/>
          <w:sz w:val="26"/>
          <w:szCs w:val="26"/>
        </w:rPr>
        <w:t>with the Commission’s Secretary’s Burea</w:t>
      </w:r>
      <w:r w:rsidR="00D336CF">
        <w:rPr>
          <w:rFonts w:ascii="Times New Roman" w:eastAsia="Times New Roman" w:hAnsi="Times New Roman" w:cs="Times New Roman"/>
          <w:sz w:val="26"/>
          <w:szCs w:val="26"/>
        </w:rPr>
        <w:t>u</w:t>
      </w:r>
      <w:r w:rsidR="00BE6257">
        <w:rPr>
          <w:rFonts w:ascii="Times New Roman" w:eastAsia="Times New Roman" w:hAnsi="Times New Roman" w:cs="Times New Roman"/>
          <w:sz w:val="26"/>
          <w:szCs w:val="26"/>
        </w:rPr>
        <w:t xml:space="preserve"> (Motion)</w:t>
      </w:r>
      <w:r w:rsidR="00D336CF">
        <w:rPr>
          <w:rFonts w:ascii="Times New Roman" w:eastAsia="Times New Roman" w:hAnsi="Times New Roman" w:cs="Times New Roman"/>
          <w:sz w:val="26"/>
          <w:szCs w:val="26"/>
        </w:rPr>
        <w:t xml:space="preserve">.  </w:t>
      </w:r>
      <w:r w:rsidR="00D82E03">
        <w:rPr>
          <w:rFonts w:ascii="Times New Roman" w:eastAsia="Times New Roman" w:hAnsi="Times New Roman" w:cs="Times New Roman"/>
          <w:sz w:val="26"/>
          <w:szCs w:val="26"/>
        </w:rPr>
        <w:t xml:space="preserve">The ALJ </w:t>
      </w:r>
      <w:r w:rsidR="00905A5C">
        <w:rPr>
          <w:rFonts w:ascii="Times New Roman" w:eastAsia="Times New Roman" w:hAnsi="Times New Roman" w:cs="Times New Roman"/>
          <w:sz w:val="26"/>
          <w:szCs w:val="26"/>
        </w:rPr>
        <w:t>explained</w:t>
      </w:r>
      <w:r w:rsidR="00D82E03">
        <w:rPr>
          <w:rFonts w:ascii="Times New Roman" w:eastAsia="Times New Roman" w:hAnsi="Times New Roman" w:cs="Times New Roman"/>
          <w:sz w:val="26"/>
          <w:szCs w:val="26"/>
        </w:rPr>
        <w:t xml:space="preserve"> that </w:t>
      </w:r>
      <w:r w:rsidR="009237FA">
        <w:rPr>
          <w:rFonts w:ascii="Times New Roman" w:eastAsia="Times New Roman" w:hAnsi="Times New Roman" w:cs="Times New Roman"/>
          <w:sz w:val="26"/>
          <w:szCs w:val="26"/>
        </w:rPr>
        <w:t>the Complainant</w:t>
      </w:r>
      <w:r w:rsidR="00D82E03">
        <w:rPr>
          <w:rFonts w:ascii="Times New Roman" w:eastAsia="Times New Roman" w:hAnsi="Times New Roman" w:cs="Times New Roman"/>
          <w:sz w:val="26"/>
          <w:szCs w:val="26"/>
        </w:rPr>
        <w:t xml:space="preserve"> was told </w:t>
      </w:r>
      <w:r w:rsidR="0021181B">
        <w:rPr>
          <w:rFonts w:ascii="Times New Roman" w:eastAsia="Times New Roman" w:hAnsi="Times New Roman" w:cs="Times New Roman"/>
          <w:sz w:val="26"/>
          <w:szCs w:val="26"/>
        </w:rPr>
        <w:t xml:space="preserve">that </w:t>
      </w:r>
      <w:r w:rsidR="003216DF">
        <w:rPr>
          <w:rFonts w:ascii="Times New Roman" w:eastAsia="Times New Roman" w:hAnsi="Times New Roman" w:cs="Times New Roman"/>
          <w:sz w:val="26"/>
          <w:szCs w:val="26"/>
        </w:rPr>
        <w:t xml:space="preserve">her </w:t>
      </w:r>
      <w:r w:rsidR="003D1870">
        <w:rPr>
          <w:rFonts w:ascii="Times New Roman" w:eastAsia="Times New Roman" w:hAnsi="Times New Roman" w:cs="Times New Roman"/>
          <w:sz w:val="26"/>
          <w:szCs w:val="26"/>
        </w:rPr>
        <w:t>M</w:t>
      </w:r>
      <w:r w:rsidR="003216DF">
        <w:rPr>
          <w:rFonts w:ascii="Times New Roman" w:eastAsia="Times New Roman" w:hAnsi="Times New Roman" w:cs="Times New Roman"/>
          <w:sz w:val="26"/>
          <w:szCs w:val="26"/>
        </w:rPr>
        <w:t>otion</w:t>
      </w:r>
      <w:r w:rsidR="0021181B">
        <w:rPr>
          <w:rFonts w:ascii="Times New Roman" w:eastAsia="Times New Roman" w:hAnsi="Times New Roman" w:cs="Times New Roman"/>
          <w:sz w:val="26"/>
          <w:szCs w:val="26"/>
        </w:rPr>
        <w:t xml:space="preserve"> must specify</w:t>
      </w:r>
      <w:r w:rsidR="003216DF">
        <w:rPr>
          <w:rFonts w:ascii="Times New Roman" w:eastAsia="Times New Roman" w:hAnsi="Times New Roman" w:cs="Times New Roman"/>
          <w:sz w:val="26"/>
          <w:szCs w:val="26"/>
        </w:rPr>
        <w:t xml:space="preserve"> </w:t>
      </w:r>
      <w:r w:rsidR="00D82E03">
        <w:rPr>
          <w:rFonts w:ascii="Times New Roman" w:eastAsia="Times New Roman" w:hAnsi="Times New Roman" w:cs="Times New Roman"/>
          <w:sz w:val="26"/>
          <w:szCs w:val="26"/>
        </w:rPr>
        <w:t xml:space="preserve">the reason as to why the record should be </w:t>
      </w:r>
      <w:r w:rsidR="00AF63DD">
        <w:rPr>
          <w:rFonts w:ascii="Times New Roman" w:eastAsia="Times New Roman" w:hAnsi="Times New Roman" w:cs="Times New Roman"/>
          <w:sz w:val="26"/>
          <w:szCs w:val="26"/>
        </w:rPr>
        <w:t>reopened</w:t>
      </w:r>
      <w:r w:rsidR="00D82E03">
        <w:rPr>
          <w:rFonts w:ascii="Times New Roman" w:eastAsia="Times New Roman" w:hAnsi="Times New Roman" w:cs="Times New Roman"/>
          <w:sz w:val="26"/>
          <w:szCs w:val="26"/>
        </w:rPr>
        <w:t xml:space="preserve"> and what specifically </w:t>
      </w:r>
      <w:r w:rsidR="00AF63DD">
        <w:rPr>
          <w:rFonts w:ascii="Times New Roman" w:eastAsia="Times New Roman" w:hAnsi="Times New Roman" w:cs="Times New Roman"/>
          <w:sz w:val="26"/>
          <w:szCs w:val="26"/>
        </w:rPr>
        <w:t xml:space="preserve">she would want to present at a further hearing. </w:t>
      </w:r>
      <w:r w:rsidR="00702C49">
        <w:rPr>
          <w:rFonts w:ascii="Times New Roman" w:eastAsia="Times New Roman" w:hAnsi="Times New Roman" w:cs="Times New Roman"/>
          <w:sz w:val="26"/>
          <w:szCs w:val="26"/>
        </w:rPr>
        <w:t xml:space="preserve"> </w:t>
      </w:r>
      <w:r w:rsidR="00D336CF">
        <w:rPr>
          <w:rFonts w:ascii="Times New Roman" w:eastAsia="Times New Roman" w:hAnsi="Times New Roman" w:cs="Times New Roman"/>
          <w:sz w:val="26"/>
          <w:szCs w:val="26"/>
        </w:rPr>
        <w:t xml:space="preserve">I.D. at 8 (citing Tr. at 89-90).  </w:t>
      </w:r>
      <w:r w:rsidR="00905A5C">
        <w:rPr>
          <w:rFonts w:ascii="Times New Roman" w:eastAsia="Times New Roman" w:hAnsi="Times New Roman" w:cs="Times New Roman"/>
          <w:sz w:val="26"/>
          <w:szCs w:val="26"/>
        </w:rPr>
        <w:t>Further, the ALJ</w:t>
      </w:r>
      <w:r w:rsidR="00D336CF">
        <w:rPr>
          <w:rFonts w:ascii="Times New Roman" w:eastAsia="Times New Roman" w:hAnsi="Times New Roman" w:cs="Times New Roman"/>
          <w:sz w:val="26"/>
          <w:szCs w:val="26"/>
        </w:rPr>
        <w:t xml:space="preserve"> noted that the </w:t>
      </w:r>
      <w:r w:rsidR="009C60CE">
        <w:rPr>
          <w:rFonts w:ascii="Times New Roman" w:eastAsia="Times New Roman" w:hAnsi="Times New Roman" w:cs="Times New Roman"/>
          <w:sz w:val="26"/>
          <w:szCs w:val="26"/>
        </w:rPr>
        <w:t xml:space="preserve">Complainant’s </w:t>
      </w:r>
      <w:r w:rsidR="00702C49">
        <w:rPr>
          <w:rFonts w:ascii="Times New Roman" w:eastAsia="Times New Roman" w:hAnsi="Times New Roman" w:cs="Times New Roman"/>
          <w:sz w:val="26"/>
          <w:szCs w:val="26"/>
        </w:rPr>
        <w:t>correspondence d</w:t>
      </w:r>
      <w:r w:rsidR="00AD0EB3">
        <w:rPr>
          <w:rFonts w:ascii="Times New Roman" w:eastAsia="Times New Roman" w:hAnsi="Times New Roman" w:cs="Times New Roman"/>
          <w:sz w:val="26"/>
          <w:szCs w:val="26"/>
        </w:rPr>
        <w:t>id</w:t>
      </w:r>
      <w:r w:rsidR="00702C49">
        <w:rPr>
          <w:rFonts w:ascii="Times New Roman" w:eastAsia="Times New Roman" w:hAnsi="Times New Roman" w:cs="Times New Roman"/>
          <w:sz w:val="26"/>
          <w:szCs w:val="26"/>
        </w:rPr>
        <w:t xml:space="preserve"> not contain any specific request to reopen the </w:t>
      </w:r>
      <w:r w:rsidR="00AD0EB3">
        <w:rPr>
          <w:rFonts w:ascii="Times New Roman" w:eastAsia="Times New Roman" w:hAnsi="Times New Roman" w:cs="Times New Roman"/>
          <w:sz w:val="26"/>
          <w:szCs w:val="26"/>
        </w:rPr>
        <w:t>record</w:t>
      </w:r>
      <w:r w:rsidR="00702C49">
        <w:rPr>
          <w:rFonts w:ascii="Times New Roman" w:eastAsia="Times New Roman" w:hAnsi="Times New Roman" w:cs="Times New Roman"/>
          <w:sz w:val="26"/>
          <w:szCs w:val="26"/>
        </w:rPr>
        <w:t xml:space="preserve"> </w:t>
      </w:r>
      <w:r w:rsidR="00702C49">
        <w:rPr>
          <w:rFonts w:ascii="Times New Roman" w:eastAsia="Times New Roman" w:hAnsi="Times New Roman" w:cs="Times New Roman"/>
          <w:sz w:val="26"/>
          <w:szCs w:val="26"/>
        </w:rPr>
        <w:lastRenderedPageBreak/>
        <w:t>nor d</w:t>
      </w:r>
      <w:r w:rsidR="00AD0EB3">
        <w:rPr>
          <w:rFonts w:ascii="Times New Roman" w:eastAsia="Times New Roman" w:hAnsi="Times New Roman" w:cs="Times New Roman"/>
          <w:sz w:val="26"/>
          <w:szCs w:val="26"/>
        </w:rPr>
        <w:t>id</w:t>
      </w:r>
      <w:r w:rsidR="00702C49">
        <w:rPr>
          <w:rFonts w:ascii="Times New Roman" w:eastAsia="Times New Roman" w:hAnsi="Times New Roman" w:cs="Times New Roman"/>
          <w:sz w:val="26"/>
          <w:szCs w:val="26"/>
        </w:rPr>
        <w:t xml:space="preserve"> it contain what evidence </w:t>
      </w:r>
      <w:r w:rsidR="009C60CE">
        <w:rPr>
          <w:rFonts w:ascii="Times New Roman" w:eastAsia="Times New Roman" w:hAnsi="Times New Roman" w:cs="Times New Roman"/>
          <w:sz w:val="26"/>
          <w:szCs w:val="26"/>
        </w:rPr>
        <w:t>Ms. Walden</w:t>
      </w:r>
      <w:r w:rsidR="00702C49">
        <w:rPr>
          <w:rFonts w:ascii="Times New Roman" w:eastAsia="Times New Roman" w:hAnsi="Times New Roman" w:cs="Times New Roman"/>
          <w:sz w:val="26"/>
          <w:szCs w:val="26"/>
        </w:rPr>
        <w:t xml:space="preserve"> </w:t>
      </w:r>
      <w:r w:rsidR="00F227BA">
        <w:rPr>
          <w:rFonts w:ascii="Times New Roman" w:eastAsia="Times New Roman" w:hAnsi="Times New Roman" w:cs="Times New Roman"/>
          <w:sz w:val="26"/>
          <w:szCs w:val="26"/>
        </w:rPr>
        <w:t>expected</w:t>
      </w:r>
      <w:r w:rsidR="00AD0EB3">
        <w:rPr>
          <w:rFonts w:ascii="Times New Roman" w:eastAsia="Times New Roman" w:hAnsi="Times New Roman" w:cs="Times New Roman"/>
          <w:sz w:val="26"/>
          <w:szCs w:val="26"/>
        </w:rPr>
        <w:t xml:space="preserve"> to present.  </w:t>
      </w:r>
      <w:r w:rsidR="00F20EA2">
        <w:rPr>
          <w:rFonts w:ascii="Times New Roman" w:eastAsia="Times New Roman" w:hAnsi="Times New Roman" w:cs="Times New Roman"/>
          <w:sz w:val="26"/>
          <w:szCs w:val="26"/>
        </w:rPr>
        <w:t xml:space="preserve">Rather, the ALJ continued, the </w:t>
      </w:r>
      <w:r w:rsidR="005C1122">
        <w:rPr>
          <w:rFonts w:ascii="Times New Roman" w:eastAsia="Times New Roman" w:hAnsi="Times New Roman" w:cs="Times New Roman"/>
          <w:sz w:val="26"/>
          <w:szCs w:val="26"/>
        </w:rPr>
        <w:t xml:space="preserve">Complainant’s </w:t>
      </w:r>
      <w:r w:rsidR="00F20EA2">
        <w:rPr>
          <w:rFonts w:ascii="Times New Roman" w:eastAsia="Times New Roman" w:hAnsi="Times New Roman" w:cs="Times New Roman"/>
          <w:sz w:val="26"/>
          <w:szCs w:val="26"/>
        </w:rPr>
        <w:t xml:space="preserve">correspondence disputed </w:t>
      </w:r>
      <w:r w:rsidR="00276DEE">
        <w:rPr>
          <w:rFonts w:ascii="Times New Roman" w:eastAsia="Times New Roman" w:hAnsi="Times New Roman" w:cs="Times New Roman"/>
          <w:sz w:val="26"/>
          <w:szCs w:val="26"/>
        </w:rPr>
        <w:t xml:space="preserve">PECO’s position </w:t>
      </w:r>
      <w:r w:rsidR="00FC29CB">
        <w:rPr>
          <w:rFonts w:ascii="Times New Roman" w:eastAsia="Times New Roman" w:hAnsi="Times New Roman" w:cs="Times New Roman"/>
          <w:sz w:val="26"/>
          <w:szCs w:val="26"/>
        </w:rPr>
        <w:t>in the case and</w:t>
      </w:r>
      <w:r w:rsidR="00276DEE">
        <w:rPr>
          <w:rFonts w:ascii="Times New Roman" w:eastAsia="Times New Roman" w:hAnsi="Times New Roman" w:cs="Times New Roman"/>
          <w:sz w:val="26"/>
          <w:szCs w:val="26"/>
        </w:rPr>
        <w:t xml:space="preserve"> </w:t>
      </w:r>
      <w:r w:rsidR="005C1122">
        <w:rPr>
          <w:rFonts w:ascii="Times New Roman" w:eastAsia="Times New Roman" w:hAnsi="Times New Roman" w:cs="Times New Roman"/>
          <w:sz w:val="26"/>
          <w:szCs w:val="26"/>
        </w:rPr>
        <w:t>PECO</w:t>
      </w:r>
      <w:r w:rsidR="00276DEE">
        <w:rPr>
          <w:rFonts w:ascii="Times New Roman" w:eastAsia="Times New Roman" w:hAnsi="Times New Roman" w:cs="Times New Roman"/>
          <w:sz w:val="26"/>
          <w:szCs w:val="26"/>
        </w:rPr>
        <w:t>’s evidence presented at the hearing.</w:t>
      </w:r>
      <w:r w:rsidR="00FC29CB">
        <w:rPr>
          <w:rFonts w:ascii="Times New Roman" w:eastAsia="Times New Roman" w:hAnsi="Times New Roman" w:cs="Times New Roman"/>
          <w:sz w:val="26"/>
          <w:szCs w:val="26"/>
        </w:rPr>
        <w:t xml:space="preserve">  </w:t>
      </w:r>
      <w:r w:rsidR="005C1122">
        <w:rPr>
          <w:rFonts w:ascii="Times New Roman" w:eastAsia="Times New Roman" w:hAnsi="Times New Roman" w:cs="Times New Roman"/>
          <w:sz w:val="26"/>
          <w:szCs w:val="26"/>
        </w:rPr>
        <w:t>T</w:t>
      </w:r>
      <w:r w:rsidR="00FC29CB">
        <w:rPr>
          <w:rFonts w:ascii="Times New Roman" w:eastAsia="Times New Roman" w:hAnsi="Times New Roman" w:cs="Times New Roman"/>
          <w:sz w:val="26"/>
          <w:szCs w:val="26"/>
        </w:rPr>
        <w:t>he ALJ added</w:t>
      </w:r>
      <w:r w:rsidR="005C1122">
        <w:rPr>
          <w:rFonts w:ascii="Times New Roman" w:eastAsia="Times New Roman" w:hAnsi="Times New Roman" w:cs="Times New Roman"/>
          <w:sz w:val="26"/>
          <w:szCs w:val="26"/>
        </w:rPr>
        <w:t xml:space="preserve"> that </w:t>
      </w:r>
      <w:r w:rsidR="00FC29CB">
        <w:rPr>
          <w:rFonts w:ascii="Times New Roman" w:eastAsia="Times New Roman" w:hAnsi="Times New Roman" w:cs="Times New Roman"/>
          <w:sz w:val="26"/>
          <w:szCs w:val="26"/>
        </w:rPr>
        <w:t xml:space="preserve">Ms. Walden did not indicate </w:t>
      </w:r>
      <w:r w:rsidR="0059630D">
        <w:rPr>
          <w:rFonts w:ascii="Times New Roman" w:eastAsia="Times New Roman" w:hAnsi="Times New Roman" w:cs="Times New Roman"/>
          <w:sz w:val="26"/>
          <w:szCs w:val="26"/>
        </w:rPr>
        <w:t>that there was any new evidence she intended to provide.  Upon noting</w:t>
      </w:r>
      <w:r w:rsidR="00DD531A">
        <w:rPr>
          <w:rFonts w:ascii="Times New Roman" w:eastAsia="Times New Roman" w:hAnsi="Times New Roman" w:cs="Times New Roman"/>
          <w:sz w:val="26"/>
          <w:szCs w:val="26"/>
        </w:rPr>
        <w:t xml:space="preserve"> that</w:t>
      </w:r>
      <w:r w:rsidR="0059630D">
        <w:rPr>
          <w:rFonts w:ascii="Times New Roman" w:eastAsia="Times New Roman" w:hAnsi="Times New Roman" w:cs="Times New Roman"/>
          <w:sz w:val="26"/>
          <w:szCs w:val="26"/>
        </w:rPr>
        <w:t xml:space="preserve"> the Complainant had an opportunity to cross examine the witnesses at the hearing, the ALJ denied </w:t>
      </w:r>
      <w:r w:rsidR="00735C1D">
        <w:rPr>
          <w:rFonts w:ascii="Times New Roman" w:eastAsia="Times New Roman" w:hAnsi="Times New Roman" w:cs="Times New Roman"/>
          <w:sz w:val="26"/>
          <w:szCs w:val="26"/>
        </w:rPr>
        <w:t>the Complainant’s request</w:t>
      </w:r>
      <w:r w:rsidR="001D2298">
        <w:rPr>
          <w:rFonts w:ascii="Times New Roman" w:eastAsia="Times New Roman" w:hAnsi="Times New Roman" w:cs="Times New Roman"/>
          <w:sz w:val="26"/>
          <w:szCs w:val="26"/>
        </w:rPr>
        <w:t xml:space="preserve">s </w:t>
      </w:r>
      <w:r w:rsidR="00DD531A">
        <w:rPr>
          <w:rFonts w:ascii="Times New Roman" w:eastAsia="Times New Roman" w:hAnsi="Times New Roman" w:cs="Times New Roman"/>
          <w:sz w:val="26"/>
          <w:szCs w:val="26"/>
        </w:rPr>
        <w:t xml:space="preserve">submitted </w:t>
      </w:r>
      <w:r w:rsidR="001D2298">
        <w:rPr>
          <w:rFonts w:ascii="Times New Roman" w:eastAsia="Times New Roman" w:hAnsi="Times New Roman" w:cs="Times New Roman"/>
          <w:sz w:val="26"/>
          <w:szCs w:val="26"/>
        </w:rPr>
        <w:t>after the hearing</w:t>
      </w:r>
      <w:r w:rsidR="00735C1D">
        <w:rPr>
          <w:rFonts w:ascii="Times New Roman" w:eastAsia="Times New Roman" w:hAnsi="Times New Roman" w:cs="Times New Roman"/>
          <w:sz w:val="26"/>
          <w:szCs w:val="26"/>
        </w:rPr>
        <w:t xml:space="preserve"> because Ms. Walden failed to present </w:t>
      </w:r>
      <w:r w:rsidR="00C64E3A">
        <w:rPr>
          <w:rFonts w:ascii="Times New Roman" w:eastAsia="Times New Roman" w:hAnsi="Times New Roman" w:cs="Times New Roman"/>
          <w:sz w:val="26"/>
          <w:szCs w:val="26"/>
        </w:rPr>
        <w:t xml:space="preserve">any </w:t>
      </w:r>
      <w:r w:rsidR="00F442B9">
        <w:rPr>
          <w:rFonts w:ascii="Times New Roman" w:eastAsia="Times New Roman" w:hAnsi="Times New Roman" w:cs="Times New Roman"/>
          <w:sz w:val="26"/>
          <w:szCs w:val="26"/>
        </w:rPr>
        <w:t xml:space="preserve">“reason </w:t>
      </w:r>
      <w:r w:rsidR="002A7C18">
        <w:rPr>
          <w:rFonts w:ascii="Times New Roman" w:eastAsia="Times New Roman" w:hAnsi="Times New Roman" w:cs="Times New Roman"/>
          <w:sz w:val="26"/>
          <w:szCs w:val="26"/>
        </w:rPr>
        <w:t xml:space="preserve">to believe that conditions of fact or of law have so changed as to require, or that the public interest requires, the reopening of the proceeding.”  I.D. at 8 (citing </w:t>
      </w:r>
      <w:r w:rsidR="001209FA">
        <w:rPr>
          <w:rFonts w:ascii="Times New Roman" w:eastAsia="Times New Roman" w:hAnsi="Times New Roman" w:cs="Times New Roman"/>
          <w:sz w:val="26"/>
          <w:szCs w:val="26"/>
        </w:rPr>
        <w:t xml:space="preserve">52 </w:t>
      </w:r>
      <w:r w:rsidR="002A7C18">
        <w:rPr>
          <w:rFonts w:ascii="Times New Roman" w:eastAsia="Times New Roman" w:hAnsi="Times New Roman" w:cs="Times New Roman"/>
          <w:sz w:val="26"/>
          <w:szCs w:val="26"/>
        </w:rPr>
        <w:t>Pa. Code</w:t>
      </w:r>
      <w:r w:rsidR="001209FA">
        <w:rPr>
          <w:rFonts w:ascii="Times New Roman" w:eastAsia="Times New Roman" w:hAnsi="Times New Roman" w:cs="Times New Roman"/>
          <w:sz w:val="26"/>
          <w:szCs w:val="26"/>
        </w:rPr>
        <w:t xml:space="preserve"> </w:t>
      </w:r>
      <w:r w:rsidR="001209FA" w:rsidRPr="00EC6B2B">
        <w:rPr>
          <w:rFonts w:ascii="Times New Roman" w:hAnsi="Times New Roman" w:cs="Times New Roman"/>
          <w:sz w:val="26"/>
          <w:szCs w:val="26"/>
        </w:rPr>
        <w:t>§</w:t>
      </w:r>
      <w:r w:rsidR="001209FA">
        <w:rPr>
          <w:rFonts w:ascii="Times New Roman" w:hAnsi="Times New Roman" w:cs="Times New Roman"/>
          <w:sz w:val="26"/>
          <w:szCs w:val="26"/>
        </w:rPr>
        <w:t xml:space="preserve"> 5.571(d)).</w:t>
      </w:r>
    </w:p>
    <w:p w14:paraId="202FC9D3" w14:textId="77777777" w:rsidR="004B5DE9" w:rsidRDefault="004B5DE9" w:rsidP="00D10209">
      <w:pPr>
        <w:pStyle w:val="ListParagraph"/>
        <w:autoSpaceDE w:val="0"/>
        <w:autoSpaceDN w:val="0"/>
        <w:adjustRightInd w:val="0"/>
        <w:spacing w:after="0" w:line="360" w:lineRule="auto"/>
        <w:ind w:left="0" w:firstLine="1440"/>
        <w:rPr>
          <w:rFonts w:ascii="Times New Roman" w:eastAsia="Times New Roman" w:hAnsi="Times New Roman" w:cs="Times New Roman"/>
          <w:sz w:val="26"/>
          <w:szCs w:val="26"/>
        </w:rPr>
      </w:pPr>
    </w:p>
    <w:p w14:paraId="6EE06E51" w14:textId="201FD7DE" w:rsidR="00AA2F68" w:rsidRDefault="00FB33BA" w:rsidP="00D10209">
      <w:pPr>
        <w:pStyle w:val="ListParagraph"/>
        <w:autoSpaceDE w:val="0"/>
        <w:autoSpaceDN w:val="0"/>
        <w:adjustRightInd w:val="0"/>
        <w:spacing w:after="0" w:line="360" w:lineRule="auto"/>
        <w:ind w:left="0" w:firstLine="1440"/>
        <w:rPr>
          <w:rFonts w:ascii="Times New Roman" w:eastAsia="Times New Roman" w:hAnsi="Times New Roman" w:cs="Times New Roman"/>
          <w:sz w:val="26"/>
          <w:szCs w:val="26"/>
        </w:rPr>
      </w:pPr>
      <w:bookmarkStart w:id="6" w:name="_Hlk50118343"/>
      <w:r w:rsidRPr="007978E8">
        <w:rPr>
          <w:rFonts w:ascii="Times New Roman" w:eastAsia="Times New Roman" w:hAnsi="Times New Roman" w:cs="Times New Roman"/>
          <w:sz w:val="26"/>
          <w:szCs w:val="26"/>
        </w:rPr>
        <w:t xml:space="preserve">The ALJ </w:t>
      </w:r>
      <w:r w:rsidR="007978E8" w:rsidRPr="007978E8">
        <w:rPr>
          <w:rFonts w:ascii="Times New Roman" w:eastAsia="Times New Roman" w:hAnsi="Times New Roman" w:cs="Times New Roman"/>
          <w:sz w:val="26"/>
          <w:szCs w:val="26"/>
        </w:rPr>
        <w:t>then turned her attention to</w:t>
      </w:r>
      <w:r w:rsidRPr="007978E8">
        <w:rPr>
          <w:rFonts w:ascii="Times New Roman" w:eastAsia="Times New Roman" w:hAnsi="Times New Roman" w:cs="Times New Roman"/>
          <w:sz w:val="26"/>
          <w:szCs w:val="26"/>
        </w:rPr>
        <w:t xml:space="preserve"> the </w:t>
      </w:r>
      <w:r w:rsidR="009C31C7" w:rsidRPr="007978E8">
        <w:rPr>
          <w:rFonts w:ascii="Times New Roman" w:eastAsia="Times New Roman" w:hAnsi="Times New Roman" w:cs="Times New Roman"/>
          <w:sz w:val="26"/>
          <w:szCs w:val="26"/>
        </w:rPr>
        <w:t>Complainant</w:t>
      </w:r>
      <w:r w:rsidR="006C149E" w:rsidRPr="007978E8">
        <w:rPr>
          <w:rFonts w:ascii="Times New Roman" w:eastAsia="Times New Roman" w:hAnsi="Times New Roman" w:cs="Times New Roman"/>
          <w:sz w:val="26"/>
          <w:szCs w:val="26"/>
        </w:rPr>
        <w:t>’</w:t>
      </w:r>
      <w:r w:rsidR="009C31C7" w:rsidRPr="007978E8">
        <w:rPr>
          <w:rFonts w:ascii="Times New Roman" w:eastAsia="Times New Roman" w:hAnsi="Times New Roman" w:cs="Times New Roman"/>
          <w:sz w:val="26"/>
          <w:szCs w:val="26"/>
        </w:rPr>
        <w:t xml:space="preserve">s </w:t>
      </w:r>
      <w:r w:rsidR="009B1DF6" w:rsidRPr="007978E8">
        <w:rPr>
          <w:rFonts w:ascii="Times New Roman" w:eastAsia="Times New Roman" w:hAnsi="Times New Roman" w:cs="Times New Roman"/>
          <w:sz w:val="26"/>
          <w:szCs w:val="26"/>
        </w:rPr>
        <w:t>billing dispute</w:t>
      </w:r>
      <w:r w:rsidR="00391D3A">
        <w:rPr>
          <w:rFonts w:ascii="Times New Roman" w:eastAsia="Times New Roman" w:hAnsi="Times New Roman" w:cs="Times New Roman"/>
          <w:sz w:val="26"/>
          <w:szCs w:val="26"/>
        </w:rPr>
        <w:t xml:space="preserve">.  The ALJ noted </w:t>
      </w:r>
      <w:r w:rsidR="005B0059">
        <w:rPr>
          <w:rFonts w:ascii="Times New Roman" w:eastAsia="Times New Roman" w:hAnsi="Times New Roman" w:cs="Times New Roman"/>
          <w:sz w:val="26"/>
          <w:szCs w:val="26"/>
        </w:rPr>
        <w:t xml:space="preserve">Ms. </w:t>
      </w:r>
      <w:r w:rsidR="00F222FB">
        <w:rPr>
          <w:rFonts w:ascii="Times New Roman" w:eastAsia="Times New Roman" w:hAnsi="Times New Roman" w:cs="Times New Roman"/>
          <w:sz w:val="26"/>
          <w:szCs w:val="26"/>
        </w:rPr>
        <w:t>Walden</w:t>
      </w:r>
      <w:r w:rsidR="00334946">
        <w:rPr>
          <w:rFonts w:ascii="Times New Roman" w:eastAsia="Times New Roman" w:hAnsi="Times New Roman" w:cs="Times New Roman"/>
          <w:sz w:val="26"/>
          <w:szCs w:val="26"/>
        </w:rPr>
        <w:t>’s assertion</w:t>
      </w:r>
      <w:r w:rsidR="009B1DF6" w:rsidRPr="007978E8">
        <w:rPr>
          <w:rFonts w:ascii="Times New Roman" w:eastAsia="Times New Roman" w:hAnsi="Times New Roman" w:cs="Times New Roman"/>
          <w:sz w:val="26"/>
          <w:szCs w:val="26"/>
        </w:rPr>
        <w:t xml:space="preserve"> that</w:t>
      </w:r>
      <w:r w:rsidRPr="007978E8">
        <w:rPr>
          <w:rFonts w:ascii="Times New Roman" w:eastAsia="Times New Roman" w:hAnsi="Times New Roman" w:cs="Times New Roman"/>
          <w:sz w:val="26"/>
          <w:szCs w:val="26"/>
        </w:rPr>
        <w:t xml:space="preserve"> </w:t>
      </w:r>
      <w:r w:rsidR="00391D3A">
        <w:rPr>
          <w:rFonts w:ascii="Times New Roman" w:eastAsia="Times New Roman" w:hAnsi="Times New Roman" w:cs="Times New Roman"/>
          <w:sz w:val="26"/>
          <w:szCs w:val="26"/>
        </w:rPr>
        <w:t>she</w:t>
      </w:r>
      <w:r w:rsidR="005B0059">
        <w:rPr>
          <w:rFonts w:ascii="Times New Roman" w:eastAsia="Times New Roman" w:hAnsi="Times New Roman" w:cs="Times New Roman"/>
          <w:sz w:val="26"/>
          <w:szCs w:val="26"/>
        </w:rPr>
        <w:t xml:space="preserve"> noticed a jump in her</w:t>
      </w:r>
      <w:r w:rsidR="00391D3A">
        <w:rPr>
          <w:rFonts w:ascii="Times New Roman" w:eastAsia="Times New Roman" w:hAnsi="Times New Roman" w:cs="Times New Roman"/>
          <w:sz w:val="26"/>
          <w:szCs w:val="26"/>
        </w:rPr>
        <w:t xml:space="preserve"> </w:t>
      </w:r>
      <w:r w:rsidRPr="007978E8">
        <w:rPr>
          <w:rFonts w:ascii="Times New Roman" w:eastAsia="Times New Roman" w:hAnsi="Times New Roman" w:cs="Times New Roman"/>
          <w:sz w:val="26"/>
          <w:szCs w:val="26"/>
        </w:rPr>
        <w:t xml:space="preserve">electricity usage during the period from </w:t>
      </w:r>
      <w:r w:rsidR="00A370A4">
        <w:rPr>
          <w:rFonts w:ascii="Times New Roman" w:hAnsi="Times New Roman" w:cs="Times New Roman"/>
          <w:sz w:val="26"/>
          <w:szCs w:val="26"/>
        </w:rPr>
        <w:t>November 2017 through April 2018</w:t>
      </w:r>
      <w:r w:rsidR="00EB66B3">
        <w:rPr>
          <w:rFonts w:ascii="Times New Roman" w:eastAsia="Times New Roman" w:hAnsi="Times New Roman" w:cs="Times New Roman"/>
          <w:sz w:val="26"/>
          <w:szCs w:val="26"/>
        </w:rPr>
        <w:t xml:space="preserve">.  The ALJ further noted </w:t>
      </w:r>
      <w:r w:rsidR="005B0059">
        <w:rPr>
          <w:rFonts w:ascii="Times New Roman" w:eastAsia="Times New Roman" w:hAnsi="Times New Roman" w:cs="Times New Roman"/>
          <w:sz w:val="26"/>
          <w:szCs w:val="26"/>
        </w:rPr>
        <w:t>the Complainant</w:t>
      </w:r>
      <w:r w:rsidR="00334946">
        <w:rPr>
          <w:rFonts w:ascii="Times New Roman" w:eastAsia="Times New Roman" w:hAnsi="Times New Roman" w:cs="Times New Roman"/>
          <w:sz w:val="26"/>
          <w:szCs w:val="26"/>
        </w:rPr>
        <w:t xml:space="preserve">’s contention </w:t>
      </w:r>
      <w:r w:rsidR="005B0059">
        <w:rPr>
          <w:rFonts w:ascii="Times New Roman" w:eastAsia="Times New Roman" w:hAnsi="Times New Roman" w:cs="Times New Roman"/>
          <w:sz w:val="26"/>
          <w:szCs w:val="26"/>
        </w:rPr>
        <w:t xml:space="preserve">that </w:t>
      </w:r>
      <w:r w:rsidR="00EB66B3">
        <w:rPr>
          <w:rFonts w:ascii="Times New Roman" w:eastAsia="Times New Roman" w:hAnsi="Times New Roman" w:cs="Times New Roman"/>
          <w:sz w:val="26"/>
          <w:szCs w:val="26"/>
        </w:rPr>
        <w:t>PECO’s meter malfunctioned in some way</w:t>
      </w:r>
      <w:r w:rsidR="009B1DF6" w:rsidRPr="00EC6B2B">
        <w:rPr>
          <w:rFonts w:ascii="Times New Roman" w:eastAsia="Times New Roman" w:hAnsi="Times New Roman" w:cs="Times New Roman"/>
          <w:sz w:val="26"/>
          <w:szCs w:val="26"/>
        </w:rPr>
        <w:t xml:space="preserve">. </w:t>
      </w:r>
      <w:r w:rsidR="00FF7619" w:rsidRPr="00EC6B2B">
        <w:rPr>
          <w:rFonts w:ascii="Times New Roman" w:eastAsia="Times New Roman" w:hAnsi="Times New Roman" w:cs="Times New Roman"/>
          <w:sz w:val="26"/>
          <w:szCs w:val="26"/>
        </w:rPr>
        <w:t xml:space="preserve"> </w:t>
      </w:r>
      <w:r w:rsidR="009B1DF6" w:rsidRPr="00EC6B2B">
        <w:rPr>
          <w:rFonts w:ascii="Times New Roman" w:eastAsia="Times New Roman" w:hAnsi="Times New Roman" w:cs="Times New Roman"/>
          <w:sz w:val="26"/>
          <w:szCs w:val="26"/>
        </w:rPr>
        <w:t xml:space="preserve">I.D. at </w:t>
      </w:r>
      <w:r w:rsidR="00EB66B3">
        <w:rPr>
          <w:rFonts w:ascii="Times New Roman" w:eastAsia="Times New Roman" w:hAnsi="Times New Roman" w:cs="Times New Roman"/>
          <w:sz w:val="26"/>
          <w:szCs w:val="26"/>
        </w:rPr>
        <w:t>8</w:t>
      </w:r>
      <w:r w:rsidR="000660E4">
        <w:rPr>
          <w:rFonts w:ascii="Times New Roman" w:eastAsia="Times New Roman" w:hAnsi="Times New Roman" w:cs="Times New Roman"/>
          <w:sz w:val="26"/>
          <w:szCs w:val="26"/>
        </w:rPr>
        <w:t>.</w:t>
      </w:r>
      <w:r w:rsidR="00EF585E">
        <w:rPr>
          <w:rFonts w:ascii="Times New Roman" w:eastAsia="Times New Roman" w:hAnsi="Times New Roman" w:cs="Times New Roman"/>
          <w:sz w:val="26"/>
          <w:szCs w:val="26"/>
        </w:rPr>
        <w:t xml:space="preserve">  </w:t>
      </w:r>
      <w:r w:rsidR="00866345">
        <w:rPr>
          <w:rFonts w:ascii="Times New Roman" w:eastAsia="Times New Roman" w:hAnsi="Times New Roman" w:cs="Times New Roman"/>
          <w:sz w:val="26"/>
          <w:szCs w:val="26"/>
        </w:rPr>
        <w:t xml:space="preserve">The ALJ also cited </w:t>
      </w:r>
      <w:r w:rsidR="00866345" w:rsidRPr="00866345">
        <w:rPr>
          <w:rFonts w:ascii="Times New Roman" w:eastAsia="Times New Roman" w:hAnsi="Times New Roman" w:cs="Times New Roman"/>
          <w:i/>
          <w:iCs/>
          <w:sz w:val="26"/>
          <w:szCs w:val="26"/>
        </w:rPr>
        <w:t>Thomas</w:t>
      </w:r>
      <w:r w:rsidR="00866345">
        <w:rPr>
          <w:rFonts w:ascii="Times New Roman" w:eastAsia="Times New Roman" w:hAnsi="Times New Roman" w:cs="Times New Roman"/>
          <w:i/>
          <w:iCs/>
          <w:sz w:val="26"/>
          <w:szCs w:val="26"/>
        </w:rPr>
        <w:t xml:space="preserve"> </w:t>
      </w:r>
      <w:r w:rsidR="00866345" w:rsidRPr="00866345">
        <w:rPr>
          <w:rFonts w:ascii="Times New Roman" w:eastAsia="Times New Roman" w:hAnsi="Times New Roman" w:cs="Times New Roman"/>
          <w:sz w:val="26"/>
          <w:szCs w:val="26"/>
        </w:rPr>
        <w:t>to</w:t>
      </w:r>
      <w:r w:rsidR="00097287">
        <w:rPr>
          <w:rFonts w:ascii="Times New Roman" w:eastAsia="Times New Roman" w:hAnsi="Times New Roman" w:cs="Times New Roman"/>
          <w:sz w:val="26"/>
          <w:szCs w:val="26"/>
        </w:rPr>
        <w:t xml:space="preserve"> note</w:t>
      </w:r>
      <w:r w:rsidR="00AA2F68">
        <w:rPr>
          <w:rFonts w:ascii="Times New Roman" w:eastAsia="Times New Roman" w:hAnsi="Times New Roman" w:cs="Times New Roman"/>
          <w:sz w:val="26"/>
          <w:szCs w:val="26"/>
        </w:rPr>
        <w:t>, in pertinent part, the following:</w:t>
      </w:r>
    </w:p>
    <w:p w14:paraId="00A917D9" w14:textId="77777777" w:rsidR="00041603" w:rsidRPr="00501BC3" w:rsidRDefault="00041603" w:rsidP="00400DE0">
      <w:pPr>
        <w:pStyle w:val="ListParagraph"/>
        <w:autoSpaceDE w:val="0"/>
        <w:autoSpaceDN w:val="0"/>
        <w:adjustRightInd w:val="0"/>
        <w:spacing w:after="0" w:line="240" w:lineRule="auto"/>
        <w:ind w:left="0" w:firstLine="1440"/>
      </w:pPr>
    </w:p>
    <w:p w14:paraId="03227E54" w14:textId="6005F35F" w:rsidR="006222A9" w:rsidRPr="008E1B73" w:rsidRDefault="00AA2F68" w:rsidP="00231EC0">
      <w:pPr>
        <w:pStyle w:val="ListParagraph"/>
        <w:keepNext/>
        <w:keepLines/>
        <w:autoSpaceDE w:val="0"/>
        <w:autoSpaceDN w:val="0"/>
        <w:adjustRightInd w:val="0"/>
        <w:spacing w:after="0" w:line="240" w:lineRule="auto"/>
        <w:ind w:left="1440" w:right="1440"/>
        <w:rPr>
          <w:rFonts w:ascii="Times New Roman" w:eastAsia="Times New Roman" w:hAnsi="Times New Roman" w:cs="Times New Roman"/>
          <w:sz w:val="26"/>
          <w:szCs w:val="26"/>
        </w:rPr>
      </w:pPr>
      <w:r>
        <w:rPr>
          <w:rFonts w:ascii="Times New Roman" w:eastAsia="Times New Roman" w:hAnsi="Times New Roman" w:cs="Times New Roman"/>
          <w:sz w:val="26"/>
          <w:szCs w:val="26"/>
        </w:rPr>
        <w:t>“I</w:t>
      </w:r>
      <w:r w:rsidR="0088577B">
        <w:rPr>
          <w:rFonts w:ascii="Times New Roman" w:eastAsia="Times New Roman" w:hAnsi="Times New Roman" w:cs="Times New Roman"/>
          <w:sz w:val="26"/>
          <w:szCs w:val="26"/>
        </w:rPr>
        <w:t xml:space="preserve">n evaluating a “high bill” complaint, the Commission may consider such evidence as “the billing history of the account, any change in usage patterns (such </w:t>
      </w:r>
      <w:r w:rsidR="007C0A7B">
        <w:rPr>
          <w:rFonts w:ascii="Times New Roman" w:eastAsia="Times New Roman" w:hAnsi="Times New Roman" w:cs="Times New Roman"/>
          <w:sz w:val="26"/>
          <w:szCs w:val="26"/>
        </w:rPr>
        <w:t xml:space="preserve">as a change in the number of occupants residing in the household or potential energy utilization), </w:t>
      </w:r>
      <w:r w:rsidR="007C0A7B" w:rsidRPr="00AA2F68">
        <w:rPr>
          <w:rFonts w:ascii="Times New Roman" w:eastAsia="Times New Roman" w:hAnsi="Times New Roman" w:cs="Times New Roman"/>
          <w:i/>
          <w:iCs/>
          <w:sz w:val="26"/>
          <w:szCs w:val="26"/>
        </w:rPr>
        <w:t>and any other relevant facts or circumstances that come to light during the proceeding</w:t>
      </w:r>
      <w:r w:rsidR="007C0A7B">
        <w:rPr>
          <w:rFonts w:ascii="Times New Roman" w:eastAsia="Times New Roman" w:hAnsi="Times New Roman" w:cs="Times New Roman"/>
          <w:sz w:val="26"/>
          <w:szCs w:val="26"/>
        </w:rPr>
        <w:t>.”</w:t>
      </w:r>
      <w:r w:rsidR="007C0A7B" w:rsidRPr="008E1B73">
        <w:rPr>
          <w:rFonts w:ascii="Times New Roman" w:eastAsia="Times New Roman" w:hAnsi="Times New Roman" w:cs="Times New Roman"/>
          <w:sz w:val="26"/>
          <w:szCs w:val="26"/>
        </w:rPr>
        <w:t xml:space="preserve">  </w:t>
      </w:r>
    </w:p>
    <w:p w14:paraId="055CB665" w14:textId="77777777" w:rsidR="006222A9" w:rsidRDefault="006222A9" w:rsidP="00231EC0">
      <w:pPr>
        <w:autoSpaceDE w:val="0"/>
        <w:autoSpaceDN w:val="0"/>
        <w:adjustRightInd w:val="0"/>
        <w:spacing w:after="0" w:line="360" w:lineRule="auto"/>
        <w:contextualSpacing/>
        <w:rPr>
          <w:rFonts w:ascii="Times New Roman" w:eastAsia="Times New Roman" w:hAnsi="Times New Roman" w:cs="Times New Roman"/>
          <w:sz w:val="26"/>
          <w:szCs w:val="26"/>
        </w:rPr>
      </w:pPr>
    </w:p>
    <w:p w14:paraId="7A905DC9" w14:textId="77777777" w:rsidR="006222A9" w:rsidRDefault="00844F8B" w:rsidP="00231EC0">
      <w:pPr>
        <w:autoSpaceDE w:val="0"/>
        <w:autoSpaceDN w:val="0"/>
        <w:adjustRightInd w:val="0"/>
        <w:spacing w:after="0" w:line="360" w:lineRule="auto"/>
        <w:contextualSpacing/>
        <w:rPr>
          <w:rFonts w:eastAsia="Times New Roman"/>
          <w:color w:val="000000"/>
          <w:sz w:val="26"/>
          <w:szCs w:val="26"/>
        </w:rPr>
      </w:pPr>
      <w:r w:rsidRPr="006222A9">
        <w:rPr>
          <w:rFonts w:ascii="Times New Roman" w:eastAsia="Times New Roman" w:hAnsi="Times New Roman" w:cs="Times New Roman"/>
          <w:sz w:val="26"/>
          <w:szCs w:val="26"/>
        </w:rPr>
        <w:t xml:space="preserve">I.D. at </w:t>
      </w:r>
      <w:r w:rsidR="00164A81" w:rsidRPr="006222A9">
        <w:rPr>
          <w:rFonts w:ascii="Times New Roman" w:eastAsia="Times New Roman" w:hAnsi="Times New Roman" w:cs="Times New Roman"/>
          <w:sz w:val="26"/>
          <w:szCs w:val="26"/>
        </w:rPr>
        <w:t xml:space="preserve">9 (citing </w:t>
      </w:r>
      <w:r w:rsidRPr="006222A9">
        <w:rPr>
          <w:rFonts w:ascii="Times New Roman" w:eastAsia="Times New Roman" w:hAnsi="Times New Roman" w:cs="Times New Roman"/>
          <w:i/>
          <w:iCs/>
          <w:sz w:val="26"/>
          <w:szCs w:val="26"/>
        </w:rPr>
        <w:t>Thomas</w:t>
      </w:r>
      <w:r w:rsidRPr="006222A9">
        <w:rPr>
          <w:rFonts w:ascii="Times New Roman" w:eastAsia="Times New Roman" w:hAnsi="Times New Roman" w:cs="Times New Roman"/>
          <w:sz w:val="26"/>
          <w:szCs w:val="26"/>
        </w:rPr>
        <w:t xml:space="preserve"> at 5)</w:t>
      </w:r>
      <w:r w:rsidR="00AA2F68" w:rsidRPr="006222A9">
        <w:rPr>
          <w:rFonts w:ascii="Times New Roman" w:eastAsia="Times New Roman" w:hAnsi="Times New Roman" w:cs="Times New Roman"/>
          <w:sz w:val="26"/>
          <w:szCs w:val="26"/>
        </w:rPr>
        <w:t xml:space="preserve"> (emphasis in original).</w:t>
      </w:r>
      <w:bookmarkEnd w:id="6"/>
      <w:r w:rsidR="006222A9">
        <w:rPr>
          <w:rFonts w:eastAsia="Times New Roman"/>
          <w:color w:val="000000"/>
          <w:sz w:val="26"/>
          <w:szCs w:val="26"/>
        </w:rPr>
        <w:t xml:space="preserve">  </w:t>
      </w:r>
    </w:p>
    <w:p w14:paraId="1005EAF1" w14:textId="19BDA401" w:rsidR="006222A9" w:rsidRDefault="006222A9" w:rsidP="00231EC0">
      <w:pPr>
        <w:autoSpaceDE w:val="0"/>
        <w:autoSpaceDN w:val="0"/>
        <w:adjustRightInd w:val="0"/>
        <w:spacing w:after="0" w:line="360" w:lineRule="auto"/>
        <w:contextualSpacing/>
        <w:rPr>
          <w:rFonts w:eastAsia="Times New Roman"/>
          <w:color w:val="000000"/>
          <w:sz w:val="26"/>
          <w:szCs w:val="26"/>
        </w:rPr>
      </w:pPr>
    </w:p>
    <w:p w14:paraId="10D8D388" w14:textId="4EC27943" w:rsidR="009D793F" w:rsidRDefault="009D793F" w:rsidP="00231EC0">
      <w:pPr>
        <w:autoSpaceDE w:val="0"/>
        <w:autoSpaceDN w:val="0"/>
        <w:adjustRightInd w:val="0"/>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In reviewing the </w:t>
      </w:r>
      <w:r w:rsidR="00A8035F">
        <w:rPr>
          <w:rFonts w:ascii="Times New Roman" w:hAnsi="Times New Roman" w:cs="Times New Roman"/>
          <w:sz w:val="26"/>
          <w:szCs w:val="26"/>
        </w:rPr>
        <w:t xml:space="preserve">accuracy of the Complainant’s </w:t>
      </w:r>
      <w:r w:rsidR="00FA0801">
        <w:rPr>
          <w:rFonts w:ascii="Times New Roman" w:hAnsi="Times New Roman" w:cs="Times New Roman"/>
          <w:sz w:val="26"/>
          <w:szCs w:val="26"/>
        </w:rPr>
        <w:t xml:space="preserve">electric usage for the winter months of 2016-2017 and 2017-2018, the ALJ cited PGW Exhibit 1, which </w:t>
      </w:r>
      <w:r w:rsidR="00EE7850">
        <w:rPr>
          <w:rFonts w:ascii="Times New Roman" w:hAnsi="Times New Roman" w:cs="Times New Roman"/>
          <w:sz w:val="26"/>
          <w:szCs w:val="26"/>
        </w:rPr>
        <w:t xml:space="preserve">compared the </w:t>
      </w:r>
      <w:r w:rsidR="00224017">
        <w:rPr>
          <w:rFonts w:ascii="Times New Roman" w:hAnsi="Times New Roman" w:cs="Times New Roman"/>
          <w:sz w:val="26"/>
          <w:szCs w:val="26"/>
        </w:rPr>
        <w:t>kWh</w:t>
      </w:r>
      <w:r w:rsidR="00EE7850">
        <w:rPr>
          <w:rFonts w:ascii="Times New Roman" w:hAnsi="Times New Roman" w:cs="Times New Roman"/>
          <w:sz w:val="26"/>
          <w:szCs w:val="26"/>
        </w:rPr>
        <w:t xml:space="preserve"> usage and heating degree days </w:t>
      </w:r>
      <w:r w:rsidR="001C5CEB">
        <w:rPr>
          <w:rFonts w:ascii="Times New Roman" w:hAnsi="Times New Roman" w:cs="Times New Roman"/>
          <w:sz w:val="26"/>
          <w:szCs w:val="26"/>
        </w:rPr>
        <w:t>for each monthly billing period</w:t>
      </w:r>
      <w:r w:rsidR="00ED5AAB">
        <w:rPr>
          <w:rFonts w:ascii="Times New Roman" w:hAnsi="Times New Roman" w:cs="Times New Roman"/>
          <w:sz w:val="26"/>
          <w:szCs w:val="26"/>
        </w:rPr>
        <w:t>.</w:t>
      </w:r>
      <w:r w:rsidR="001C5CEB">
        <w:rPr>
          <w:rFonts w:ascii="Times New Roman" w:hAnsi="Times New Roman" w:cs="Times New Roman"/>
          <w:sz w:val="26"/>
          <w:szCs w:val="26"/>
        </w:rPr>
        <w:t xml:space="preserve">  The </w:t>
      </w:r>
      <w:r w:rsidR="00D33394">
        <w:rPr>
          <w:rFonts w:ascii="Times New Roman" w:hAnsi="Times New Roman" w:cs="Times New Roman"/>
          <w:sz w:val="26"/>
          <w:szCs w:val="26"/>
        </w:rPr>
        <w:t>exhibit is reprinted below:</w:t>
      </w:r>
    </w:p>
    <w:p w14:paraId="0EC8B44F" w14:textId="39EC7B7A" w:rsidR="008923F7" w:rsidRDefault="008923F7" w:rsidP="00231EC0">
      <w:pPr>
        <w:autoSpaceDE w:val="0"/>
        <w:autoSpaceDN w:val="0"/>
        <w:adjustRightInd w:val="0"/>
        <w:spacing w:after="0" w:line="360" w:lineRule="auto"/>
        <w:ind w:firstLine="1440"/>
        <w:contextualSpacing/>
        <w:rPr>
          <w:rFonts w:ascii="Times New Roman" w:hAnsi="Times New Roman" w:cs="Times New Roman"/>
          <w:sz w:val="26"/>
          <w:szCs w:val="26"/>
        </w:rPr>
      </w:pPr>
    </w:p>
    <w:tbl>
      <w:tblPr>
        <w:tblW w:w="0" w:type="auto"/>
        <w:tblInd w:w="1112" w:type="dxa"/>
        <w:tblLayout w:type="fixed"/>
        <w:tblCellMar>
          <w:left w:w="0" w:type="dxa"/>
          <w:right w:w="0" w:type="dxa"/>
        </w:tblCellMar>
        <w:tblLook w:val="04A0" w:firstRow="1" w:lastRow="0" w:firstColumn="1" w:lastColumn="0" w:noHBand="0" w:noVBand="1"/>
      </w:tblPr>
      <w:tblGrid>
        <w:gridCol w:w="2400"/>
        <w:gridCol w:w="2390"/>
        <w:gridCol w:w="2400"/>
      </w:tblGrid>
      <w:tr w:rsidR="00BF3303" w:rsidRPr="001C5CEB" w14:paraId="1369FBAE" w14:textId="77777777" w:rsidTr="00976F85">
        <w:trPr>
          <w:trHeight w:hRule="exact" w:val="642"/>
        </w:trPr>
        <w:tc>
          <w:tcPr>
            <w:tcW w:w="2400" w:type="dxa"/>
            <w:tcBorders>
              <w:top w:val="single" w:sz="5" w:space="0" w:color="000000"/>
              <w:left w:val="single" w:sz="5" w:space="0" w:color="000000"/>
              <w:bottom w:val="single" w:sz="5" w:space="0" w:color="000000"/>
              <w:right w:val="single" w:sz="5" w:space="0" w:color="000000"/>
            </w:tcBorders>
            <w:vAlign w:val="center"/>
          </w:tcPr>
          <w:p w14:paraId="3C659997" w14:textId="77777777" w:rsidR="00BF3303" w:rsidRPr="001C5CEB" w:rsidRDefault="00BF3303" w:rsidP="00400DE0">
            <w:pPr>
              <w:keepNext/>
              <w:keepLines/>
              <w:spacing w:line="268" w:lineRule="exact"/>
              <w:contextualSpacing/>
              <w:jc w:val="center"/>
              <w:textAlignment w:val="baseline"/>
              <w:rPr>
                <w:rFonts w:ascii="Times New Roman" w:eastAsia="Times New Roman" w:hAnsi="Times New Roman" w:cs="Times New Roman"/>
                <w:b/>
                <w:color w:val="000000"/>
                <w:sz w:val="26"/>
                <w:szCs w:val="26"/>
              </w:rPr>
            </w:pPr>
            <w:r w:rsidRPr="001C5CEB">
              <w:rPr>
                <w:rFonts w:ascii="Times New Roman" w:eastAsia="Times New Roman" w:hAnsi="Times New Roman" w:cs="Times New Roman"/>
                <w:b/>
                <w:color w:val="000000"/>
                <w:sz w:val="26"/>
                <w:szCs w:val="26"/>
              </w:rPr>
              <w:lastRenderedPageBreak/>
              <w:t>Billing Period Dates</w:t>
            </w:r>
          </w:p>
        </w:tc>
        <w:tc>
          <w:tcPr>
            <w:tcW w:w="2390" w:type="dxa"/>
            <w:tcBorders>
              <w:top w:val="single" w:sz="5" w:space="0" w:color="000000"/>
              <w:left w:val="single" w:sz="5" w:space="0" w:color="000000"/>
              <w:bottom w:val="single" w:sz="5" w:space="0" w:color="000000"/>
              <w:right w:val="single" w:sz="5" w:space="0" w:color="000000"/>
            </w:tcBorders>
            <w:vAlign w:val="center"/>
          </w:tcPr>
          <w:p w14:paraId="20C20CED" w14:textId="79FED50B" w:rsidR="00BF3303" w:rsidRPr="001C5CEB" w:rsidRDefault="00483031" w:rsidP="0008319B">
            <w:pPr>
              <w:keepNext/>
              <w:keepLines/>
              <w:spacing w:line="268" w:lineRule="exact"/>
              <w:contextualSpacing/>
              <w:jc w:val="center"/>
              <w:textAlignment w:val="baseline"/>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kWh</w:t>
            </w:r>
            <w:r w:rsidR="00BF3303" w:rsidRPr="001C5CEB">
              <w:rPr>
                <w:rFonts w:ascii="Times New Roman" w:eastAsia="Times New Roman" w:hAnsi="Times New Roman" w:cs="Times New Roman"/>
                <w:b/>
                <w:color w:val="000000"/>
                <w:sz w:val="26"/>
                <w:szCs w:val="26"/>
              </w:rPr>
              <w:t xml:space="preserve"> Used</w:t>
            </w:r>
          </w:p>
        </w:tc>
        <w:tc>
          <w:tcPr>
            <w:tcW w:w="2400" w:type="dxa"/>
            <w:tcBorders>
              <w:top w:val="single" w:sz="5" w:space="0" w:color="000000"/>
              <w:left w:val="single" w:sz="5" w:space="0" w:color="000000"/>
              <w:bottom w:val="single" w:sz="5" w:space="0" w:color="000000"/>
              <w:right w:val="single" w:sz="5" w:space="0" w:color="000000"/>
            </w:tcBorders>
            <w:vAlign w:val="center"/>
          </w:tcPr>
          <w:p w14:paraId="4F76961F" w14:textId="30AEEDFA" w:rsidR="00BF3303" w:rsidRPr="001C5CEB" w:rsidRDefault="00BF3303" w:rsidP="0008319B">
            <w:pPr>
              <w:keepNext/>
              <w:keepLines/>
              <w:spacing w:line="268" w:lineRule="exact"/>
              <w:contextualSpacing/>
              <w:jc w:val="center"/>
              <w:textAlignment w:val="baseline"/>
              <w:rPr>
                <w:rFonts w:ascii="Times New Roman" w:eastAsia="Times New Roman" w:hAnsi="Times New Roman" w:cs="Times New Roman"/>
                <w:b/>
                <w:color w:val="000000"/>
                <w:sz w:val="26"/>
                <w:szCs w:val="26"/>
              </w:rPr>
            </w:pPr>
            <w:r w:rsidRPr="001C5CEB">
              <w:rPr>
                <w:rFonts w:ascii="Times New Roman" w:eastAsia="Times New Roman" w:hAnsi="Times New Roman" w:cs="Times New Roman"/>
                <w:b/>
                <w:color w:val="000000"/>
                <w:sz w:val="26"/>
                <w:szCs w:val="26"/>
              </w:rPr>
              <w:t>Heating Degree Days</w:t>
            </w:r>
            <w:r w:rsidR="005D4FA0">
              <w:rPr>
                <w:rStyle w:val="FootnoteReference"/>
                <w:rFonts w:ascii="Times New Roman" w:eastAsia="Times New Roman" w:hAnsi="Times New Roman" w:cs="Times New Roman"/>
                <w:b/>
                <w:color w:val="000000"/>
                <w:sz w:val="26"/>
                <w:szCs w:val="26"/>
              </w:rPr>
              <w:footnoteReference w:id="7"/>
            </w:r>
          </w:p>
        </w:tc>
      </w:tr>
      <w:tr w:rsidR="00BF3303" w:rsidRPr="001C5CEB" w14:paraId="41016AFD" w14:textId="77777777" w:rsidTr="00AA607C">
        <w:trPr>
          <w:trHeight w:hRule="exact" w:val="283"/>
        </w:trPr>
        <w:tc>
          <w:tcPr>
            <w:tcW w:w="2400" w:type="dxa"/>
            <w:tcBorders>
              <w:top w:val="single" w:sz="5" w:space="0" w:color="000000"/>
              <w:left w:val="single" w:sz="5" w:space="0" w:color="000000"/>
              <w:bottom w:val="single" w:sz="5" w:space="0" w:color="000000"/>
              <w:right w:val="single" w:sz="5" w:space="0" w:color="000000"/>
            </w:tcBorders>
            <w:vAlign w:val="center"/>
          </w:tcPr>
          <w:p w14:paraId="63E90293" w14:textId="77777777" w:rsidR="00BF3303" w:rsidRPr="001C5CEB" w:rsidRDefault="00BF3303" w:rsidP="003A6760">
            <w:pPr>
              <w:keepNext/>
              <w:keepLines/>
              <w:spacing w:line="254"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10/16/16-11/17/16</w:t>
            </w:r>
          </w:p>
        </w:tc>
        <w:tc>
          <w:tcPr>
            <w:tcW w:w="2390" w:type="dxa"/>
            <w:tcBorders>
              <w:top w:val="single" w:sz="5" w:space="0" w:color="000000"/>
              <w:left w:val="single" w:sz="5" w:space="0" w:color="000000"/>
              <w:bottom w:val="single" w:sz="5" w:space="0" w:color="000000"/>
              <w:right w:val="single" w:sz="5" w:space="0" w:color="000000"/>
            </w:tcBorders>
            <w:vAlign w:val="center"/>
          </w:tcPr>
          <w:p w14:paraId="7D149C5D" w14:textId="77777777" w:rsidR="00BF3303" w:rsidRPr="001C5CEB" w:rsidRDefault="00BF3303" w:rsidP="0008319B">
            <w:pPr>
              <w:keepNext/>
              <w:keepLines/>
              <w:spacing w:line="254"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592</w:t>
            </w:r>
          </w:p>
        </w:tc>
        <w:tc>
          <w:tcPr>
            <w:tcW w:w="2400" w:type="dxa"/>
            <w:tcBorders>
              <w:top w:val="single" w:sz="5" w:space="0" w:color="000000"/>
              <w:left w:val="single" w:sz="5" w:space="0" w:color="000000"/>
              <w:bottom w:val="single" w:sz="5" w:space="0" w:color="000000"/>
              <w:right w:val="single" w:sz="5" w:space="0" w:color="000000"/>
            </w:tcBorders>
            <w:vAlign w:val="center"/>
          </w:tcPr>
          <w:p w14:paraId="1ABF8942" w14:textId="77777777" w:rsidR="00BF3303" w:rsidRPr="001C5CEB" w:rsidRDefault="00BF3303" w:rsidP="0008319B">
            <w:pPr>
              <w:keepNext/>
              <w:keepLines/>
              <w:spacing w:line="254"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290</w:t>
            </w:r>
          </w:p>
        </w:tc>
      </w:tr>
      <w:tr w:rsidR="00BF3303" w:rsidRPr="001C5CEB" w14:paraId="6D098ADB" w14:textId="77777777" w:rsidTr="00AA607C">
        <w:trPr>
          <w:trHeight w:hRule="exact" w:val="288"/>
        </w:trPr>
        <w:tc>
          <w:tcPr>
            <w:tcW w:w="2400" w:type="dxa"/>
            <w:tcBorders>
              <w:top w:val="single" w:sz="5" w:space="0" w:color="000000"/>
              <w:left w:val="single" w:sz="5" w:space="0" w:color="000000"/>
              <w:bottom w:val="single" w:sz="5" w:space="0" w:color="000000"/>
              <w:right w:val="single" w:sz="5" w:space="0" w:color="000000"/>
            </w:tcBorders>
            <w:vAlign w:val="center"/>
          </w:tcPr>
          <w:p w14:paraId="6E7246B9" w14:textId="77777777" w:rsidR="00BF3303" w:rsidRPr="001C5CEB" w:rsidRDefault="00BF3303" w:rsidP="003A6760">
            <w:pPr>
              <w:keepNext/>
              <w:keepLines/>
              <w:spacing w:line="259"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11/17/16-12/20/16</w:t>
            </w:r>
          </w:p>
        </w:tc>
        <w:tc>
          <w:tcPr>
            <w:tcW w:w="2390" w:type="dxa"/>
            <w:tcBorders>
              <w:top w:val="single" w:sz="5" w:space="0" w:color="000000"/>
              <w:left w:val="single" w:sz="5" w:space="0" w:color="000000"/>
              <w:bottom w:val="single" w:sz="5" w:space="0" w:color="000000"/>
              <w:right w:val="single" w:sz="5" w:space="0" w:color="000000"/>
            </w:tcBorders>
            <w:vAlign w:val="center"/>
          </w:tcPr>
          <w:p w14:paraId="311006BE" w14:textId="77777777" w:rsidR="00BF3303" w:rsidRPr="001C5CEB" w:rsidRDefault="00BF3303" w:rsidP="0008319B">
            <w:pPr>
              <w:keepNext/>
              <w:keepLines/>
              <w:spacing w:line="259"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792</w:t>
            </w:r>
          </w:p>
        </w:tc>
        <w:tc>
          <w:tcPr>
            <w:tcW w:w="2400" w:type="dxa"/>
            <w:tcBorders>
              <w:top w:val="single" w:sz="5" w:space="0" w:color="000000"/>
              <w:left w:val="single" w:sz="5" w:space="0" w:color="000000"/>
              <w:bottom w:val="single" w:sz="5" w:space="0" w:color="000000"/>
              <w:right w:val="single" w:sz="5" w:space="0" w:color="000000"/>
            </w:tcBorders>
            <w:vAlign w:val="center"/>
          </w:tcPr>
          <w:p w14:paraId="4EDF7147" w14:textId="77777777" w:rsidR="00BF3303" w:rsidRPr="001C5CEB" w:rsidRDefault="00BF3303" w:rsidP="0008319B">
            <w:pPr>
              <w:keepNext/>
              <w:keepLines/>
              <w:spacing w:line="259"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746</w:t>
            </w:r>
          </w:p>
        </w:tc>
      </w:tr>
      <w:tr w:rsidR="00BF3303" w:rsidRPr="001C5CEB" w14:paraId="534E9AF4" w14:textId="77777777" w:rsidTr="00AA607C">
        <w:trPr>
          <w:trHeight w:hRule="exact" w:val="283"/>
        </w:trPr>
        <w:tc>
          <w:tcPr>
            <w:tcW w:w="2400" w:type="dxa"/>
            <w:tcBorders>
              <w:top w:val="single" w:sz="5" w:space="0" w:color="000000"/>
              <w:left w:val="single" w:sz="5" w:space="0" w:color="000000"/>
              <w:bottom w:val="single" w:sz="5" w:space="0" w:color="000000"/>
              <w:right w:val="single" w:sz="5" w:space="0" w:color="000000"/>
            </w:tcBorders>
            <w:vAlign w:val="center"/>
          </w:tcPr>
          <w:p w14:paraId="2220DA23" w14:textId="77777777" w:rsidR="00BF3303" w:rsidRPr="001C5CEB" w:rsidRDefault="00BF3303" w:rsidP="003A6760">
            <w:pPr>
              <w:keepNext/>
              <w:keepLines/>
              <w:spacing w:line="259"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12/20/16-01/24/17</w:t>
            </w:r>
          </w:p>
        </w:tc>
        <w:tc>
          <w:tcPr>
            <w:tcW w:w="2390" w:type="dxa"/>
            <w:tcBorders>
              <w:top w:val="single" w:sz="5" w:space="0" w:color="000000"/>
              <w:left w:val="single" w:sz="5" w:space="0" w:color="000000"/>
              <w:bottom w:val="single" w:sz="5" w:space="0" w:color="000000"/>
              <w:right w:val="single" w:sz="5" w:space="0" w:color="000000"/>
            </w:tcBorders>
            <w:vAlign w:val="center"/>
          </w:tcPr>
          <w:p w14:paraId="615D3DD0" w14:textId="77777777" w:rsidR="00BF3303" w:rsidRPr="001C5CEB" w:rsidRDefault="00BF3303" w:rsidP="0008319B">
            <w:pPr>
              <w:keepNext/>
              <w:keepLines/>
              <w:spacing w:line="259"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819</w:t>
            </w:r>
          </w:p>
        </w:tc>
        <w:tc>
          <w:tcPr>
            <w:tcW w:w="2400" w:type="dxa"/>
            <w:tcBorders>
              <w:top w:val="single" w:sz="5" w:space="0" w:color="000000"/>
              <w:left w:val="single" w:sz="5" w:space="0" w:color="000000"/>
              <w:bottom w:val="single" w:sz="5" w:space="0" w:color="000000"/>
              <w:right w:val="single" w:sz="5" w:space="0" w:color="000000"/>
            </w:tcBorders>
            <w:vAlign w:val="center"/>
          </w:tcPr>
          <w:p w14:paraId="5119513E" w14:textId="77777777" w:rsidR="00BF3303" w:rsidRPr="001C5CEB" w:rsidRDefault="00BF3303" w:rsidP="0008319B">
            <w:pPr>
              <w:keepNext/>
              <w:keepLines/>
              <w:spacing w:line="259"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915</w:t>
            </w:r>
          </w:p>
        </w:tc>
      </w:tr>
      <w:tr w:rsidR="00BF3303" w:rsidRPr="001C5CEB" w14:paraId="228115DB" w14:textId="77777777" w:rsidTr="00AA607C">
        <w:trPr>
          <w:trHeight w:hRule="exact" w:val="288"/>
        </w:trPr>
        <w:tc>
          <w:tcPr>
            <w:tcW w:w="2400" w:type="dxa"/>
            <w:tcBorders>
              <w:top w:val="single" w:sz="5" w:space="0" w:color="000000"/>
              <w:left w:val="single" w:sz="5" w:space="0" w:color="000000"/>
              <w:bottom w:val="single" w:sz="5" w:space="0" w:color="000000"/>
              <w:right w:val="single" w:sz="5" w:space="0" w:color="000000"/>
            </w:tcBorders>
            <w:vAlign w:val="center"/>
          </w:tcPr>
          <w:p w14:paraId="099B5DE8" w14:textId="77777777" w:rsidR="00BF3303" w:rsidRPr="001C5CEB" w:rsidRDefault="00BF3303" w:rsidP="003A6760">
            <w:pPr>
              <w:keepNext/>
              <w:keepLines/>
              <w:spacing w:line="259"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01/24/17-02/22/17</w:t>
            </w:r>
          </w:p>
        </w:tc>
        <w:tc>
          <w:tcPr>
            <w:tcW w:w="2390" w:type="dxa"/>
            <w:tcBorders>
              <w:top w:val="single" w:sz="5" w:space="0" w:color="000000"/>
              <w:left w:val="single" w:sz="5" w:space="0" w:color="000000"/>
              <w:bottom w:val="single" w:sz="5" w:space="0" w:color="000000"/>
              <w:right w:val="single" w:sz="5" w:space="0" w:color="000000"/>
            </w:tcBorders>
            <w:vAlign w:val="center"/>
          </w:tcPr>
          <w:p w14:paraId="286E49E6" w14:textId="77777777" w:rsidR="00BF3303" w:rsidRPr="001C5CEB" w:rsidRDefault="00BF3303" w:rsidP="0008319B">
            <w:pPr>
              <w:keepNext/>
              <w:keepLines/>
              <w:spacing w:line="259"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737</w:t>
            </w:r>
          </w:p>
        </w:tc>
        <w:tc>
          <w:tcPr>
            <w:tcW w:w="2400" w:type="dxa"/>
            <w:tcBorders>
              <w:top w:val="single" w:sz="5" w:space="0" w:color="000000"/>
              <w:left w:val="single" w:sz="5" w:space="0" w:color="000000"/>
              <w:bottom w:val="single" w:sz="5" w:space="0" w:color="000000"/>
              <w:right w:val="single" w:sz="5" w:space="0" w:color="000000"/>
            </w:tcBorders>
            <w:vAlign w:val="center"/>
          </w:tcPr>
          <w:p w14:paraId="2A15D45F" w14:textId="77777777" w:rsidR="00BF3303" w:rsidRPr="001C5CEB" w:rsidRDefault="00BF3303" w:rsidP="0008319B">
            <w:pPr>
              <w:keepNext/>
              <w:keepLines/>
              <w:spacing w:line="259"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713</w:t>
            </w:r>
          </w:p>
        </w:tc>
      </w:tr>
      <w:tr w:rsidR="00BF3303" w:rsidRPr="001C5CEB" w14:paraId="17E28E0A" w14:textId="77777777" w:rsidTr="00AA607C">
        <w:trPr>
          <w:trHeight w:hRule="exact" w:val="288"/>
        </w:trPr>
        <w:tc>
          <w:tcPr>
            <w:tcW w:w="2400" w:type="dxa"/>
            <w:tcBorders>
              <w:top w:val="single" w:sz="5" w:space="0" w:color="000000"/>
              <w:left w:val="single" w:sz="5" w:space="0" w:color="000000"/>
              <w:bottom w:val="single" w:sz="5" w:space="0" w:color="000000"/>
              <w:right w:val="single" w:sz="5" w:space="0" w:color="000000"/>
            </w:tcBorders>
            <w:vAlign w:val="center"/>
          </w:tcPr>
          <w:p w14:paraId="4D304820" w14:textId="77777777" w:rsidR="00BF3303" w:rsidRPr="001C5CEB" w:rsidRDefault="00BF3303" w:rsidP="003A6760">
            <w:pPr>
              <w:keepNext/>
              <w:keepLines/>
              <w:spacing w:line="264"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02/22/17-03/23/17</w:t>
            </w:r>
          </w:p>
        </w:tc>
        <w:tc>
          <w:tcPr>
            <w:tcW w:w="2390" w:type="dxa"/>
            <w:tcBorders>
              <w:top w:val="single" w:sz="5" w:space="0" w:color="000000"/>
              <w:left w:val="single" w:sz="5" w:space="0" w:color="000000"/>
              <w:bottom w:val="single" w:sz="5" w:space="0" w:color="000000"/>
              <w:right w:val="single" w:sz="5" w:space="0" w:color="000000"/>
            </w:tcBorders>
            <w:vAlign w:val="center"/>
          </w:tcPr>
          <w:p w14:paraId="504BDE19" w14:textId="77777777" w:rsidR="00BF3303" w:rsidRPr="001C5CEB" w:rsidRDefault="00BF3303" w:rsidP="0008319B">
            <w:pPr>
              <w:keepNext/>
              <w:keepLines/>
              <w:spacing w:line="264"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672</w:t>
            </w:r>
          </w:p>
        </w:tc>
        <w:tc>
          <w:tcPr>
            <w:tcW w:w="2400" w:type="dxa"/>
            <w:tcBorders>
              <w:top w:val="single" w:sz="5" w:space="0" w:color="000000"/>
              <w:left w:val="single" w:sz="5" w:space="0" w:color="000000"/>
              <w:bottom w:val="single" w:sz="5" w:space="0" w:color="000000"/>
              <w:right w:val="single" w:sz="5" w:space="0" w:color="000000"/>
            </w:tcBorders>
            <w:vAlign w:val="center"/>
          </w:tcPr>
          <w:p w14:paraId="09944332" w14:textId="77777777" w:rsidR="00BF3303" w:rsidRPr="001C5CEB" w:rsidRDefault="00BF3303" w:rsidP="0008319B">
            <w:pPr>
              <w:keepNext/>
              <w:keepLines/>
              <w:spacing w:line="264"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645</w:t>
            </w:r>
          </w:p>
        </w:tc>
      </w:tr>
      <w:tr w:rsidR="00BF3303" w:rsidRPr="001C5CEB" w14:paraId="68FC6B27" w14:textId="77777777" w:rsidTr="00AA607C">
        <w:trPr>
          <w:trHeight w:hRule="exact" w:val="283"/>
        </w:trPr>
        <w:tc>
          <w:tcPr>
            <w:tcW w:w="2400" w:type="dxa"/>
            <w:tcBorders>
              <w:top w:val="single" w:sz="5" w:space="0" w:color="000000"/>
              <w:left w:val="single" w:sz="5" w:space="0" w:color="000000"/>
              <w:bottom w:val="single" w:sz="5" w:space="0" w:color="000000"/>
              <w:right w:val="single" w:sz="5" w:space="0" w:color="000000"/>
            </w:tcBorders>
            <w:vAlign w:val="center"/>
          </w:tcPr>
          <w:p w14:paraId="696FC3F0" w14:textId="77777777" w:rsidR="00BF3303" w:rsidRPr="001C5CEB" w:rsidRDefault="00BF3303" w:rsidP="003A6760">
            <w:pPr>
              <w:keepNext/>
              <w:keepLines/>
              <w:spacing w:line="264"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03/23/17-04/21/17</w:t>
            </w:r>
          </w:p>
        </w:tc>
        <w:tc>
          <w:tcPr>
            <w:tcW w:w="2390" w:type="dxa"/>
            <w:tcBorders>
              <w:top w:val="single" w:sz="5" w:space="0" w:color="000000"/>
              <w:left w:val="single" w:sz="5" w:space="0" w:color="000000"/>
              <w:bottom w:val="single" w:sz="5" w:space="0" w:color="000000"/>
              <w:right w:val="single" w:sz="5" w:space="0" w:color="000000"/>
            </w:tcBorders>
            <w:vAlign w:val="center"/>
          </w:tcPr>
          <w:p w14:paraId="7FBCB1C3" w14:textId="77777777" w:rsidR="00BF3303" w:rsidRPr="001C5CEB" w:rsidRDefault="00BF3303" w:rsidP="0008319B">
            <w:pPr>
              <w:keepNext/>
              <w:keepLines/>
              <w:spacing w:line="264"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541</w:t>
            </w:r>
          </w:p>
        </w:tc>
        <w:tc>
          <w:tcPr>
            <w:tcW w:w="2400" w:type="dxa"/>
            <w:tcBorders>
              <w:top w:val="single" w:sz="5" w:space="0" w:color="000000"/>
              <w:left w:val="single" w:sz="5" w:space="0" w:color="000000"/>
              <w:bottom w:val="single" w:sz="5" w:space="0" w:color="000000"/>
              <w:right w:val="single" w:sz="5" w:space="0" w:color="000000"/>
            </w:tcBorders>
            <w:vAlign w:val="center"/>
          </w:tcPr>
          <w:p w14:paraId="04FC9568" w14:textId="77777777" w:rsidR="00BF3303" w:rsidRPr="001C5CEB" w:rsidRDefault="00BF3303" w:rsidP="0008319B">
            <w:pPr>
              <w:keepNext/>
              <w:keepLines/>
              <w:spacing w:line="264"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300</w:t>
            </w:r>
          </w:p>
        </w:tc>
      </w:tr>
      <w:tr w:rsidR="00BF3303" w:rsidRPr="001C5CEB" w14:paraId="4DF1B502" w14:textId="77777777" w:rsidTr="00AA607C">
        <w:trPr>
          <w:trHeight w:hRule="exact" w:val="288"/>
        </w:trPr>
        <w:tc>
          <w:tcPr>
            <w:tcW w:w="2400" w:type="dxa"/>
            <w:tcBorders>
              <w:top w:val="single" w:sz="5" w:space="0" w:color="000000"/>
              <w:left w:val="single" w:sz="5" w:space="0" w:color="000000"/>
              <w:bottom w:val="single" w:sz="5" w:space="0" w:color="000000"/>
              <w:right w:val="single" w:sz="5" w:space="0" w:color="000000"/>
            </w:tcBorders>
            <w:vAlign w:val="center"/>
          </w:tcPr>
          <w:p w14:paraId="36A7B619" w14:textId="77777777" w:rsidR="00BF3303" w:rsidRPr="001C5CEB" w:rsidRDefault="00BF3303" w:rsidP="003A6760">
            <w:pPr>
              <w:keepNext/>
              <w:keepLines/>
              <w:spacing w:line="269"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10/18/17-11/16/17</w:t>
            </w:r>
          </w:p>
        </w:tc>
        <w:tc>
          <w:tcPr>
            <w:tcW w:w="2390" w:type="dxa"/>
            <w:tcBorders>
              <w:top w:val="single" w:sz="5" w:space="0" w:color="000000"/>
              <w:left w:val="single" w:sz="5" w:space="0" w:color="000000"/>
              <w:bottom w:val="single" w:sz="5" w:space="0" w:color="000000"/>
              <w:right w:val="single" w:sz="5" w:space="0" w:color="000000"/>
            </w:tcBorders>
            <w:vAlign w:val="center"/>
          </w:tcPr>
          <w:p w14:paraId="5B01AB61" w14:textId="77777777" w:rsidR="00BF3303" w:rsidRPr="001C5CEB" w:rsidRDefault="00BF3303" w:rsidP="0008319B">
            <w:pPr>
              <w:keepNext/>
              <w:keepLines/>
              <w:spacing w:line="269"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1080</w:t>
            </w:r>
          </w:p>
        </w:tc>
        <w:tc>
          <w:tcPr>
            <w:tcW w:w="2400" w:type="dxa"/>
            <w:tcBorders>
              <w:top w:val="single" w:sz="5" w:space="0" w:color="000000"/>
              <w:left w:val="single" w:sz="5" w:space="0" w:color="000000"/>
              <w:bottom w:val="single" w:sz="5" w:space="0" w:color="000000"/>
              <w:right w:val="single" w:sz="5" w:space="0" w:color="000000"/>
            </w:tcBorders>
            <w:vAlign w:val="center"/>
          </w:tcPr>
          <w:p w14:paraId="6A18A152" w14:textId="77777777" w:rsidR="00BF3303" w:rsidRPr="001C5CEB" w:rsidRDefault="00BF3303" w:rsidP="0008319B">
            <w:pPr>
              <w:keepNext/>
              <w:keepLines/>
              <w:spacing w:line="269"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307</w:t>
            </w:r>
          </w:p>
        </w:tc>
      </w:tr>
      <w:tr w:rsidR="00BF3303" w:rsidRPr="001C5CEB" w14:paraId="01BE0D83" w14:textId="77777777" w:rsidTr="00AA607C">
        <w:trPr>
          <w:trHeight w:hRule="exact" w:val="284"/>
        </w:trPr>
        <w:tc>
          <w:tcPr>
            <w:tcW w:w="2400" w:type="dxa"/>
            <w:tcBorders>
              <w:top w:val="single" w:sz="5" w:space="0" w:color="000000"/>
              <w:left w:val="single" w:sz="5" w:space="0" w:color="000000"/>
              <w:bottom w:val="single" w:sz="5" w:space="0" w:color="000000"/>
              <w:right w:val="single" w:sz="5" w:space="0" w:color="000000"/>
            </w:tcBorders>
            <w:vAlign w:val="center"/>
          </w:tcPr>
          <w:p w14:paraId="4CB9EEFC" w14:textId="77777777" w:rsidR="00BF3303" w:rsidRPr="001C5CEB" w:rsidRDefault="00BF3303" w:rsidP="003A6760">
            <w:pPr>
              <w:keepNext/>
              <w:keepLines/>
              <w:spacing w:line="254"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11/16/17-12/20/17</w:t>
            </w:r>
          </w:p>
        </w:tc>
        <w:tc>
          <w:tcPr>
            <w:tcW w:w="2390" w:type="dxa"/>
            <w:tcBorders>
              <w:top w:val="single" w:sz="5" w:space="0" w:color="000000"/>
              <w:left w:val="single" w:sz="5" w:space="0" w:color="000000"/>
              <w:bottom w:val="single" w:sz="5" w:space="0" w:color="000000"/>
              <w:right w:val="single" w:sz="5" w:space="0" w:color="000000"/>
            </w:tcBorders>
            <w:vAlign w:val="center"/>
          </w:tcPr>
          <w:p w14:paraId="14120A8C" w14:textId="77777777" w:rsidR="00BF3303" w:rsidRPr="001C5CEB" w:rsidRDefault="00BF3303" w:rsidP="0008319B">
            <w:pPr>
              <w:keepNext/>
              <w:keepLines/>
              <w:spacing w:line="254"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2287</w:t>
            </w:r>
          </w:p>
        </w:tc>
        <w:tc>
          <w:tcPr>
            <w:tcW w:w="2400" w:type="dxa"/>
            <w:tcBorders>
              <w:top w:val="single" w:sz="5" w:space="0" w:color="000000"/>
              <w:left w:val="single" w:sz="5" w:space="0" w:color="000000"/>
              <w:bottom w:val="single" w:sz="5" w:space="0" w:color="000000"/>
              <w:right w:val="single" w:sz="5" w:space="0" w:color="000000"/>
            </w:tcBorders>
            <w:vAlign w:val="center"/>
          </w:tcPr>
          <w:p w14:paraId="132B5DE6" w14:textId="77777777" w:rsidR="00BF3303" w:rsidRPr="001C5CEB" w:rsidRDefault="00BF3303" w:rsidP="0008319B">
            <w:pPr>
              <w:keepNext/>
              <w:keepLines/>
              <w:spacing w:line="254"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762</w:t>
            </w:r>
          </w:p>
        </w:tc>
      </w:tr>
      <w:tr w:rsidR="00BF3303" w:rsidRPr="001C5CEB" w14:paraId="0FA842FD" w14:textId="77777777" w:rsidTr="00AA607C">
        <w:trPr>
          <w:trHeight w:hRule="exact" w:val="288"/>
        </w:trPr>
        <w:tc>
          <w:tcPr>
            <w:tcW w:w="2400" w:type="dxa"/>
            <w:tcBorders>
              <w:top w:val="single" w:sz="5" w:space="0" w:color="000000"/>
              <w:left w:val="single" w:sz="5" w:space="0" w:color="000000"/>
              <w:bottom w:val="single" w:sz="5" w:space="0" w:color="000000"/>
              <w:right w:val="single" w:sz="5" w:space="0" w:color="000000"/>
            </w:tcBorders>
            <w:vAlign w:val="center"/>
          </w:tcPr>
          <w:p w14:paraId="7318FC9B" w14:textId="77777777" w:rsidR="00BF3303" w:rsidRPr="001C5CEB" w:rsidRDefault="00BF3303" w:rsidP="003A6760">
            <w:pPr>
              <w:keepNext/>
              <w:keepLines/>
              <w:spacing w:line="258"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12/20/17-01/23/18</w:t>
            </w:r>
          </w:p>
        </w:tc>
        <w:tc>
          <w:tcPr>
            <w:tcW w:w="2390" w:type="dxa"/>
            <w:tcBorders>
              <w:top w:val="single" w:sz="5" w:space="0" w:color="000000"/>
              <w:left w:val="single" w:sz="5" w:space="0" w:color="000000"/>
              <w:bottom w:val="single" w:sz="5" w:space="0" w:color="000000"/>
              <w:right w:val="single" w:sz="5" w:space="0" w:color="000000"/>
            </w:tcBorders>
            <w:vAlign w:val="center"/>
          </w:tcPr>
          <w:p w14:paraId="209FB1FC" w14:textId="77777777" w:rsidR="00BF3303" w:rsidRPr="001C5CEB" w:rsidRDefault="00BF3303" w:rsidP="0008319B">
            <w:pPr>
              <w:keepNext/>
              <w:keepLines/>
              <w:spacing w:line="258"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2614</w:t>
            </w:r>
          </w:p>
        </w:tc>
        <w:tc>
          <w:tcPr>
            <w:tcW w:w="2400" w:type="dxa"/>
            <w:tcBorders>
              <w:top w:val="single" w:sz="5" w:space="0" w:color="000000"/>
              <w:left w:val="single" w:sz="5" w:space="0" w:color="000000"/>
              <w:bottom w:val="single" w:sz="5" w:space="0" w:color="000000"/>
              <w:right w:val="single" w:sz="5" w:space="0" w:color="000000"/>
            </w:tcBorders>
            <w:vAlign w:val="center"/>
          </w:tcPr>
          <w:p w14:paraId="297BDBB4" w14:textId="77777777" w:rsidR="00BF3303" w:rsidRPr="001C5CEB" w:rsidRDefault="00BF3303" w:rsidP="0008319B">
            <w:pPr>
              <w:keepNext/>
              <w:keepLines/>
              <w:spacing w:line="258"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1169</w:t>
            </w:r>
          </w:p>
        </w:tc>
      </w:tr>
      <w:tr w:rsidR="00BF3303" w:rsidRPr="001C5CEB" w14:paraId="49336CFF" w14:textId="77777777" w:rsidTr="00AA607C">
        <w:trPr>
          <w:trHeight w:hRule="exact" w:val="283"/>
        </w:trPr>
        <w:tc>
          <w:tcPr>
            <w:tcW w:w="2400" w:type="dxa"/>
            <w:tcBorders>
              <w:top w:val="single" w:sz="5" w:space="0" w:color="000000"/>
              <w:left w:val="single" w:sz="5" w:space="0" w:color="000000"/>
              <w:bottom w:val="single" w:sz="5" w:space="0" w:color="000000"/>
              <w:right w:val="single" w:sz="5" w:space="0" w:color="000000"/>
            </w:tcBorders>
            <w:vAlign w:val="center"/>
          </w:tcPr>
          <w:p w14:paraId="451E9909" w14:textId="77777777" w:rsidR="00BF3303" w:rsidRPr="001C5CEB" w:rsidRDefault="00BF3303" w:rsidP="003A6760">
            <w:pPr>
              <w:keepNext/>
              <w:keepLines/>
              <w:spacing w:line="258"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01/23/18-02/21/18</w:t>
            </w:r>
          </w:p>
        </w:tc>
        <w:tc>
          <w:tcPr>
            <w:tcW w:w="2390" w:type="dxa"/>
            <w:tcBorders>
              <w:top w:val="single" w:sz="5" w:space="0" w:color="000000"/>
              <w:left w:val="single" w:sz="5" w:space="0" w:color="000000"/>
              <w:bottom w:val="single" w:sz="5" w:space="0" w:color="000000"/>
              <w:right w:val="single" w:sz="5" w:space="0" w:color="000000"/>
            </w:tcBorders>
            <w:vAlign w:val="center"/>
          </w:tcPr>
          <w:p w14:paraId="41E1BFCB" w14:textId="77777777" w:rsidR="00BF3303" w:rsidRPr="001C5CEB" w:rsidRDefault="00BF3303" w:rsidP="0008319B">
            <w:pPr>
              <w:keepNext/>
              <w:keepLines/>
              <w:spacing w:line="258"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1500</w:t>
            </w:r>
          </w:p>
        </w:tc>
        <w:tc>
          <w:tcPr>
            <w:tcW w:w="2400" w:type="dxa"/>
            <w:tcBorders>
              <w:top w:val="single" w:sz="5" w:space="0" w:color="000000"/>
              <w:left w:val="single" w:sz="5" w:space="0" w:color="000000"/>
              <w:bottom w:val="single" w:sz="5" w:space="0" w:color="000000"/>
              <w:right w:val="single" w:sz="5" w:space="0" w:color="000000"/>
            </w:tcBorders>
            <w:vAlign w:val="center"/>
          </w:tcPr>
          <w:p w14:paraId="0C879A34" w14:textId="77777777" w:rsidR="00BF3303" w:rsidRPr="001C5CEB" w:rsidRDefault="00BF3303" w:rsidP="0008319B">
            <w:pPr>
              <w:keepNext/>
              <w:keepLines/>
              <w:spacing w:line="258"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740</w:t>
            </w:r>
          </w:p>
        </w:tc>
      </w:tr>
      <w:tr w:rsidR="00BF3303" w:rsidRPr="001C5CEB" w14:paraId="760301D5" w14:textId="77777777" w:rsidTr="00AA607C">
        <w:trPr>
          <w:trHeight w:hRule="exact" w:val="288"/>
        </w:trPr>
        <w:tc>
          <w:tcPr>
            <w:tcW w:w="2400" w:type="dxa"/>
            <w:tcBorders>
              <w:top w:val="single" w:sz="5" w:space="0" w:color="000000"/>
              <w:left w:val="single" w:sz="5" w:space="0" w:color="000000"/>
              <w:bottom w:val="single" w:sz="5" w:space="0" w:color="000000"/>
              <w:right w:val="single" w:sz="5" w:space="0" w:color="000000"/>
            </w:tcBorders>
            <w:vAlign w:val="center"/>
          </w:tcPr>
          <w:p w14:paraId="54E93DA4" w14:textId="77777777" w:rsidR="00BF3303" w:rsidRPr="001C5CEB" w:rsidRDefault="00BF3303" w:rsidP="003A6760">
            <w:pPr>
              <w:keepNext/>
              <w:keepLines/>
              <w:spacing w:line="258"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02/21/18-03/23/18</w:t>
            </w:r>
          </w:p>
        </w:tc>
        <w:tc>
          <w:tcPr>
            <w:tcW w:w="2390" w:type="dxa"/>
            <w:tcBorders>
              <w:top w:val="single" w:sz="5" w:space="0" w:color="000000"/>
              <w:left w:val="single" w:sz="5" w:space="0" w:color="000000"/>
              <w:bottom w:val="single" w:sz="5" w:space="0" w:color="000000"/>
              <w:right w:val="single" w:sz="5" w:space="0" w:color="000000"/>
            </w:tcBorders>
            <w:vAlign w:val="center"/>
          </w:tcPr>
          <w:p w14:paraId="12EE8F9A" w14:textId="77777777" w:rsidR="00BF3303" w:rsidRPr="001C5CEB" w:rsidRDefault="00BF3303" w:rsidP="0008319B">
            <w:pPr>
              <w:keepNext/>
              <w:keepLines/>
              <w:spacing w:line="258"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1398</w:t>
            </w:r>
          </w:p>
        </w:tc>
        <w:tc>
          <w:tcPr>
            <w:tcW w:w="2400" w:type="dxa"/>
            <w:tcBorders>
              <w:top w:val="single" w:sz="5" w:space="0" w:color="000000"/>
              <w:left w:val="single" w:sz="5" w:space="0" w:color="000000"/>
              <w:bottom w:val="single" w:sz="5" w:space="0" w:color="000000"/>
              <w:right w:val="single" w:sz="5" w:space="0" w:color="000000"/>
            </w:tcBorders>
            <w:vAlign w:val="center"/>
          </w:tcPr>
          <w:p w14:paraId="6507C44F" w14:textId="77777777" w:rsidR="00BF3303" w:rsidRPr="001C5CEB" w:rsidRDefault="00BF3303" w:rsidP="0008319B">
            <w:pPr>
              <w:keepNext/>
              <w:keepLines/>
              <w:spacing w:line="258"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742</w:t>
            </w:r>
          </w:p>
        </w:tc>
      </w:tr>
      <w:tr w:rsidR="00BF3303" w:rsidRPr="001C5CEB" w14:paraId="76D6A466" w14:textId="77777777" w:rsidTr="00AA607C">
        <w:trPr>
          <w:trHeight w:hRule="exact" w:val="292"/>
        </w:trPr>
        <w:tc>
          <w:tcPr>
            <w:tcW w:w="2400" w:type="dxa"/>
            <w:tcBorders>
              <w:top w:val="single" w:sz="5" w:space="0" w:color="000000"/>
              <w:left w:val="single" w:sz="5" w:space="0" w:color="000000"/>
              <w:bottom w:val="single" w:sz="5" w:space="0" w:color="000000"/>
              <w:right w:val="single" w:sz="5" w:space="0" w:color="000000"/>
            </w:tcBorders>
            <w:vAlign w:val="center"/>
          </w:tcPr>
          <w:p w14:paraId="6C6A413C" w14:textId="77777777" w:rsidR="00BF3303" w:rsidRPr="001C5CEB" w:rsidRDefault="00BF3303" w:rsidP="003A6760">
            <w:pPr>
              <w:keepNext/>
              <w:keepLines/>
              <w:spacing w:line="263"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03/23/18-04/20/18</w:t>
            </w:r>
          </w:p>
        </w:tc>
        <w:tc>
          <w:tcPr>
            <w:tcW w:w="2390" w:type="dxa"/>
            <w:tcBorders>
              <w:top w:val="single" w:sz="5" w:space="0" w:color="000000"/>
              <w:left w:val="single" w:sz="5" w:space="0" w:color="000000"/>
              <w:bottom w:val="single" w:sz="5" w:space="0" w:color="000000"/>
              <w:right w:val="single" w:sz="5" w:space="0" w:color="000000"/>
            </w:tcBorders>
            <w:vAlign w:val="center"/>
          </w:tcPr>
          <w:p w14:paraId="43559A8D" w14:textId="77777777" w:rsidR="00BF3303" w:rsidRPr="001C5CEB" w:rsidRDefault="00BF3303" w:rsidP="0008319B">
            <w:pPr>
              <w:keepNext/>
              <w:keepLines/>
              <w:spacing w:line="263"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981</w:t>
            </w:r>
          </w:p>
        </w:tc>
        <w:tc>
          <w:tcPr>
            <w:tcW w:w="2400" w:type="dxa"/>
            <w:tcBorders>
              <w:top w:val="single" w:sz="5" w:space="0" w:color="000000"/>
              <w:left w:val="single" w:sz="5" w:space="0" w:color="000000"/>
              <w:bottom w:val="single" w:sz="5" w:space="0" w:color="000000"/>
              <w:right w:val="single" w:sz="5" w:space="0" w:color="000000"/>
            </w:tcBorders>
            <w:vAlign w:val="center"/>
          </w:tcPr>
          <w:p w14:paraId="4616E186" w14:textId="77777777" w:rsidR="00BF3303" w:rsidRPr="001C5CEB" w:rsidRDefault="00BF3303" w:rsidP="0008319B">
            <w:pPr>
              <w:keepNext/>
              <w:keepLines/>
              <w:spacing w:line="263" w:lineRule="exact"/>
              <w:contextualSpacing/>
              <w:jc w:val="center"/>
              <w:textAlignment w:val="baseline"/>
              <w:rPr>
                <w:rFonts w:ascii="Times New Roman" w:eastAsia="Times New Roman" w:hAnsi="Times New Roman" w:cs="Times New Roman"/>
                <w:color w:val="000000"/>
                <w:sz w:val="26"/>
                <w:szCs w:val="26"/>
              </w:rPr>
            </w:pPr>
            <w:r w:rsidRPr="001C5CEB">
              <w:rPr>
                <w:rFonts w:ascii="Times New Roman" w:eastAsia="Times New Roman" w:hAnsi="Times New Roman" w:cs="Times New Roman"/>
                <w:color w:val="000000"/>
                <w:sz w:val="26"/>
                <w:szCs w:val="26"/>
              </w:rPr>
              <w:t>508</w:t>
            </w:r>
          </w:p>
        </w:tc>
      </w:tr>
    </w:tbl>
    <w:p w14:paraId="4049CA44" w14:textId="77777777" w:rsidR="00444D41" w:rsidRDefault="00444D41" w:rsidP="00231EC0">
      <w:pPr>
        <w:autoSpaceDE w:val="0"/>
        <w:autoSpaceDN w:val="0"/>
        <w:adjustRightInd w:val="0"/>
        <w:spacing w:after="0" w:line="360" w:lineRule="auto"/>
        <w:ind w:firstLine="1440"/>
        <w:contextualSpacing/>
        <w:rPr>
          <w:rFonts w:ascii="Times New Roman" w:hAnsi="Times New Roman" w:cs="Times New Roman"/>
          <w:sz w:val="26"/>
          <w:szCs w:val="26"/>
        </w:rPr>
      </w:pPr>
    </w:p>
    <w:p w14:paraId="1C40A262" w14:textId="22276B15" w:rsidR="00D33394" w:rsidRDefault="00D33394" w:rsidP="00231EC0">
      <w:pPr>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I.D. at 9 (citing PGW Exh. 1).</w:t>
      </w:r>
    </w:p>
    <w:p w14:paraId="4A588B11" w14:textId="77777777" w:rsidR="00D33394" w:rsidRDefault="00D33394" w:rsidP="00A006B4">
      <w:pPr>
        <w:autoSpaceDE w:val="0"/>
        <w:autoSpaceDN w:val="0"/>
        <w:adjustRightInd w:val="0"/>
        <w:spacing w:after="0" w:line="360" w:lineRule="auto"/>
        <w:ind w:firstLine="1440"/>
        <w:contextualSpacing/>
        <w:rPr>
          <w:rFonts w:ascii="Times New Roman" w:hAnsi="Times New Roman" w:cs="Times New Roman"/>
          <w:sz w:val="26"/>
          <w:szCs w:val="26"/>
        </w:rPr>
      </w:pPr>
    </w:p>
    <w:p w14:paraId="4DCE2967" w14:textId="307A2F2A" w:rsidR="0071199D" w:rsidRPr="00424CF3" w:rsidRDefault="00AD30AB">
      <w:pPr>
        <w:autoSpaceDE w:val="0"/>
        <w:autoSpaceDN w:val="0"/>
        <w:adjustRightInd w:val="0"/>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The ALJ </w:t>
      </w:r>
      <w:r w:rsidR="002E2B16">
        <w:rPr>
          <w:rFonts w:ascii="Times New Roman" w:hAnsi="Times New Roman" w:cs="Times New Roman"/>
          <w:sz w:val="26"/>
          <w:szCs w:val="26"/>
        </w:rPr>
        <w:t>summarized</w:t>
      </w:r>
      <w:r w:rsidR="00263AFE">
        <w:rPr>
          <w:rFonts w:ascii="Times New Roman" w:hAnsi="Times New Roman" w:cs="Times New Roman"/>
          <w:sz w:val="26"/>
          <w:szCs w:val="26"/>
        </w:rPr>
        <w:t xml:space="preserve"> </w:t>
      </w:r>
      <w:r w:rsidR="00E92019">
        <w:rPr>
          <w:rFonts w:ascii="Times New Roman" w:hAnsi="Times New Roman" w:cs="Times New Roman"/>
          <w:sz w:val="26"/>
          <w:szCs w:val="26"/>
        </w:rPr>
        <w:t xml:space="preserve">the testimony of </w:t>
      </w:r>
      <w:r w:rsidR="00263AFE">
        <w:rPr>
          <w:rFonts w:ascii="Times New Roman" w:hAnsi="Times New Roman" w:cs="Times New Roman"/>
          <w:sz w:val="26"/>
          <w:szCs w:val="26"/>
        </w:rPr>
        <w:t>Mr. Saunders</w:t>
      </w:r>
      <w:r w:rsidR="002108A3">
        <w:rPr>
          <w:rFonts w:ascii="Times New Roman" w:hAnsi="Times New Roman" w:cs="Times New Roman"/>
          <w:sz w:val="26"/>
          <w:szCs w:val="26"/>
        </w:rPr>
        <w:t xml:space="preserve"> regarding his high bill investigation</w:t>
      </w:r>
      <w:r w:rsidR="00A520EB">
        <w:rPr>
          <w:rFonts w:ascii="Times New Roman" w:hAnsi="Times New Roman" w:cs="Times New Roman"/>
          <w:sz w:val="26"/>
          <w:szCs w:val="26"/>
        </w:rPr>
        <w:t xml:space="preserve"> </w:t>
      </w:r>
      <w:r w:rsidR="00E92019">
        <w:rPr>
          <w:rFonts w:ascii="Times New Roman" w:hAnsi="Times New Roman" w:cs="Times New Roman"/>
          <w:sz w:val="26"/>
          <w:szCs w:val="26"/>
        </w:rPr>
        <w:t xml:space="preserve">at the Service Address </w:t>
      </w:r>
      <w:r w:rsidR="00A520EB">
        <w:rPr>
          <w:rFonts w:ascii="Times New Roman" w:hAnsi="Times New Roman" w:cs="Times New Roman"/>
          <w:sz w:val="26"/>
          <w:szCs w:val="26"/>
        </w:rPr>
        <w:t>on January 23, 2018</w:t>
      </w:r>
      <w:r w:rsidR="00263AFE">
        <w:rPr>
          <w:rFonts w:ascii="Times New Roman" w:hAnsi="Times New Roman" w:cs="Times New Roman"/>
          <w:sz w:val="26"/>
          <w:szCs w:val="26"/>
        </w:rPr>
        <w:t xml:space="preserve">.  </w:t>
      </w:r>
      <w:r w:rsidR="002108A3">
        <w:rPr>
          <w:rFonts w:ascii="Times New Roman" w:hAnsi="Times New Roman" w:cs="Times New Roman"/>
          <w:sz w:val="26"/>
          <w:szCs w:val="26"/>
        </w:rPr>
        <w:t xml:space="preserve">Specifically, the ALJ </w:t>
      </w:r>
      <w:r w:rsidR="00667062">
        <w:rPr>
          <w:rFonts w:ascii="Times New Roman" w:hAnsi="Times New Roman" w:cs="Times New Roman"/>
          <w:sz w:val="26"/>
          <w:szCs w:val="26"/>
        </w:rPr>
        <w:t>provided</w:t>
      </w:r>
      <w:r w:rsidR="00664BE0">
        <w:rPr>
          <w:rFonts w:ascii="Times New Roman" w:hAnsi="Times New Roman" w:cs="Times New Roman"/>
          <w:sz w:val="26"/>
          <w:szCs w:val="26"/>
        </w:rPr>
        <w:t xml:space="preserve"> </w:t>
      </w:r>
      <w:r w:rsidR="002108A3">
        <w:rPr>
          <w:rFonts w:ascii="Times New Roman" w:hAnsi="Times New Roman" w:cs="Times New Roman"/>
          <w:sz w:val="26"/>
          <w:szCs w:val="26"/>
        </w:rPr>
        <w:t>that Mr. Saunders</w:t>
      </w:r>
      <w:r w:rsidR="007672DF">
        <w:rPr>
          <w:rFonts w:ascii="Times New Roman" w:hAnsi="Times New Roman" w:cs="Times New Roman"/>
          <w:sz w:val="26"/>
          <w:szCs w:val="26"/>
        </w:rPr>
        <w:t xml:space="preserve"> </w:t>
      </w:r>
      <w:r w:rsidR="002C2185">
        <w:rPr>
          <w:rFonts w:ascii="Times New Roman" w:hAnsi="Times New Roman" w:cs="Times New Roman"/>
          <w:sz w:val="26"/>
          <w:szCs w:val="26"/>
        </w:rPr>
        <w:t>idled</w:t>
      </w:r>
      <w:r w:rsidR="007672DF">
        <w:rPr>
          <w:rFonts w:ascii="Times New Roman" w:hAnsi="Times New Roman" w:cs="Times New Roman"/>
          <w:sz w:val="26"/>
          <w:szCs w:val="26"/>
        </w:rPr>
        <w:t xml:space="preserve"> the meter and </w:t>
      </w:r>
      <w:r w:rsidR="006142E9">
        <w:rPr>
          <w:rFonts w:ascii="Times New Roman" w:hAnsi="Times New Roman" w:cs="Times New Roman"/>
          <w:sz w:val="26"/>
          <w:szCs w:val="26"/>
        </w:rPr>
        <w:t>perform</w:t>
      </w:r>
      <w:r w:rsidR="004B1338">
        <w:rPr>
          <w:rFonts w:ascii="Times New Roman" w:hAnsi="Times New Roman" w:cs="Times New Roman"/>
          <w:sz w:val="26"/>
          <w:szCs w:val="26"/>
        </w:rPr>
        <w:t>ed</w:t>
      </w:r>
      <w:r w:rsidR="00333C18">
        <w:rPr>
          <w:rFonts w:ascii="Times New Roman" w:hAnsi="Times New Roman" w:cs="Times New Roman"/>
          <w:sz w:val="26"/>
          <w:szCs w:val="26"/>
        </w:rPr>
        <w:t xml:space="preserve"> a passing load test with a </w:t>
      </w:r>
      <w:r w:rsidR="00EF4DA5">
        <w:rPr>
          <w:rFonts w:ascii="Times New Roman" w:hAnsi="Times New Roman" w:cs="Times New Roman"/>
          <w:sz w:val="26"/>
          <w:szCs w:val="26"/>
        </w:rPr>
        <w:t>1</w:t>
      </w:r>
      <w:r w:rsidR="00265B6F">
        <w:rPr>
          <w:rFonts w:ascii="Times New Roman" w:hAnsi="Times New Roman" w:cs="Times New Roman"/>
          <w:sz w:val="26"/>
          <w:szCs w:val="26"/>
        </w:rPr>
        <w:t>,</w:t>
      </w:r>
      <w:r w:rsidR="00EF4DA5">
        <w:rPr>
          <w:rFonts w:ascii="Times New Roman" w:hAnsi="Times New Roman" w:cs="Times New Roman"/>
          <w:sz w:val="26"/>
          <w:szCs w:val="26"/>
        </w:rPr>
        <w:t xml:space="preserve">500-watt </w:t>
      </w:r>
      <w:r w:rsidR="00333C18">
        <w:rPr>
          <w:rFonts w:ascii="Times New Roman" w:hAnsi="Times New Roman" w:cs="Times New Roman"/>
          <w:sz w:val="26"/>
          <w:szCs w:val="26"/>
        </w:rPr>
        <w:t>space heater</w:t>
      </w:r>
      <w:r w:rsidR="002C2185">
        <w:rPr>
          <w:rFonts w:ascii="Times New Roman" w:hAnsi="Times New Roman" w:cs="Times New Roman"/>
          <w:sz w:val="26"/>
          <w:szCs w:val="26"/>
        </w:rPr>
        <w:t xml:space="preserve">, finding </w:t>
      </w:r>
      <w:r w:rsidR="00333C18">
        <w:rPr>
          <w:rFonts w:ascii="Times New Roman" w:hAnsi="Times New Roman" w:cs="Times New Roman"/>
          <w:sz w:val="26"/>
          <w:szCs w:val="26"/>
        </w:rPr>
        <w:t>that the meter recorded 1</w:t>
      </w:r>
      <w:r w:rsidR="00265B6F">
        <w:rPr>
          <w:rFonts w:ascii="Times New Roman" w:hAnsi="Times New Roman" w:cs="Times New Roman"/>
          <w:sz w:val="26"/>
          <w:szCs w:val="26"/>
        </w:rPr>
        <w:t>,</w:t>
      </w:r>
      <w:r w:rsidR="00333C18">
        <w:rPr>
          <w:rFonts w:ascii="Times New Roman" w:hAnsi="Times New Roman" w:cs="Times New Roman"/>
          <w:sz w:val="26"/>
          <w:szCs w:val="26"/>
        </w:rPr>
        <w:t>494 watts out of the 1</w:t>
      </w:r>
      <w:r w:rsidR="00265B6F">
        <w:rPr>
          <w:rFonts w:ascii="Times New Roman" w:hAnsi="Times New Roman" w:cs="Times New Roman"/>
          <w:sz w:val="26"/>
          <w:szCs w:val="26"/>
        </w:rPr>
        <w:t>,</w:t>
      </w:r>
      <w:r w:rsidR="00333C18">
        <w:rPr>
          <w:rFonts w:ascii="Times New Roman" w:hAnsi="Times New Roman" w:cs="Times New Roman"/>
          <w:sz w:val="26"/>
          <w:szCs w:val="26"/>
        </w:rPr>
        <w:t>500</w:t>
      </w:r>
      <w:r w:rsidR="00A72EAB">
        <w:rPr>
          <w:rFonts w:ascii="Times New Roman" w:hAnsi="Times New Roman" w:cs="Times New Roman"/>
          <w:sz w:val="26"/>
          <w:szCs w:val="26"/>
        </w:rPr>
        <w:t>-</w:t>
      </w:r>
      <w:r w:rsidR="00333C18">
        <w:rPr>
          <w:rFonts w:ascii="Times New Roman" w:hAnsi="Times New Roman" w:cs="Times New Roman"/>
          <w:sz w:val="26"/>
          <w:szCs w:val="26"/>
        </w:rPr>
        <w:t xml:space="preserve">watt potential.  </w:t>
      </w:r>
      <w:r w:rsidR="00424CF3">
        <w:rPr>
          <w:rFonts w:ascii="Times New Roman" w:hAnsi="Times New Roman" w:cs="Times New Roman"/>
          <w:sz w:val="26"/>
          <w:szCs w:val="26"/>
        </w:rPr>
        <w:t>Further, t</w:t>
      </w:r>
      <w:r w:rsidR="00263AFE">
        <w:rPr>
          <w:rFonts w:ascii="Times New Roman" w:hAnsi="Times New Roman" w:cs="Times New Roman"/>
          <w:sz w:val="26"/>
          <w:szCs w:val="26"/>
        </w:rPr>
        <w:t xml:space="preserve">he ALJ </w:t>
      </w:r>
      <w:r w:rsidR="00753FE1">
        <w:rPr>
          <w:rFonts w:ascii="Times New Roman" w:hAnsi="Times New Roman" w:cs="Times New Roman"/>
          <w:sz w:val="26"/>
          <w:szCs w:val="26"/>
        </w:rPr>
        <w:t xml:space="preserve">noted that </w:t>
      </w:r>
      <w:r w:rsidR="0071199D" w:rsidRPr="00EC6B2B">
        <w:rPr>
          <w:rFonts w:ascii="Times New Roman" w:hAnsi="Times New Roman" w:cs="Times New Roman"/>
          <w:sz w:val="26"/>
          <w:szCs w:val="26"/>
        </w:rPr>
        <w:t xml:space="preserve">Mr. </w:t>
      </w:r>
      <w:r w:rsidR="003C1194">
        <w:rPr>
          <w:rFonts w:ascii="Times New Roman" w:hAnsi="Times New Roman" w:cs="Times New Roman"/>
          <w:sz w:val="26"/>
          <w:szCs w:val="26"/>
        </w:rPr>
        <w:t xml:space="preserve">Saunders </w:t>
      </w:r>
      <w:r w:rsidR="002969AA">
        <w:rPr>
          <w:rFonts w:ascii="Times New Roman" w:hAnsi="Times New Roman" w:cs="Times New Roman"/>
          <w:sz w:val="26"/>
          <w:szCs w:val="26"/>
        </w:rPr>
        <w:t xml:space="preserve">also </w:t>
      </w:r>
      <w:r w:rsidR="000E400D">
        <w:rPr>
          <w:rFonts w:ascii="Times New Roman" w:hAnsi="Times New Roman" w:cs="Times New Roman"/>
          <w:sz w:val="26"/>
          <w:szCs w:val="26"/>
        </w:rPr>
        <w:t>performed</w:t>
      </w:r>
      <w:r w:rsidR="004A464D" w:rsidRPr="007701AB">
        <w:rPr>
          <w:rFonts w:ascii="Times New Roman" w:hAnsi="Times New Roman" w:cs="Times New Roman"/>
          <w:sz w:val="26"/>
          <w:szCs w:val="26"/>
        </w:rPr>
        <w:t xml:space="preserve"> </w:t>
      </w:r>
      <w:r w:rsidR="00635811" w:rsidRPr="007701AB">
        <w:rPr>
          <w:rFonts w:ascii="Times New Roman" w:hAnsi="Times New Roman" w:cs="Times New Roman"/>
          <w:sz w:val="26"/>
          <w:szCs w:val="26"/>
        </w:rPr>
        <w:t>a partial appliance analysi</w:t>
      </w:r>
      <w:r w:rsidR="00EC5550">
        <w:rPr>
          <w:rFonts w:ascii="Times New Roman" w:hAnsi="Times New Roman" w:cs="Times New Roman"/>
          <w:sz w:val="26"/>
          <w:szCs w:val="26"/>
        </w:rPr>
        <w:t xml:space="preserve">s, which found </w:t>
      </w:r>
      <w:r w:rsidR="00424CF3">
        <w:rPr>
          <w:rFonts w:ascii="Times New Roman" w:hAnsi="Times New Roman" w:cs="Times New Roman"/>
          <w:sz w:val="26"/>
          <w:szCs w:val="26"/>
        </w:rPr>
        <w:t xml:space="preserve">that </w:t>
      </w:r>
      <w:r w:rsidR="00EC5550">
        <w:rPr>
          <w:rFonts w:ascii="Times New Roman" w:hAnsi="Times New Roman" w:cs="Times New Roman"/>
          <w:sz w:val="26"/>
          <w:szCs w:val="26"/>
        </w:rPr>
        <w:t>a</w:t>
      </w:r>
      <w:r w:rsidR="002969AA">
        <w:rPr>
          <w:rFonts w:ascii="Times New Roman" w:hAnsi="Times New Roman" w:cs="Times New Roman"/>
          <w:sz w:val="26"/>
          <w:szCs w:val="26"/>
        </w:rPr>
        <w:t xml:space="preserve"> furnace fan, baseboard heater, and two space heaters</w:t>
      </w:r>
      <w:r w:rsidR="00424CF3">
        <w:rPr>
          <w:rFonts w:ascii="Times New Roman" w:hAnsi="Times New Roman" w:cs="Times New Roman"/>
          <w:sz w:val="26"/>
          <w:szCs w:val="26"/>
        </w:rPr>
        <w:t xml:space="preserve"> had </w:t>
      </w:r>
      <w:r w:rsidR="000E400D">
        <w:rPr>
          <w:rFonts w:ascii="Times New Roman" w:hAnsi="Times New Roman" w:cs="Times New Roman"/>
          <w:sz w:val="26"/>
          <w:szCs w:val="26"/>
        </w:rPr>
        <w:t xml:space="preserve">a total potential </w:t>
      </w:r>
      <w:r w:rsidR="009D33E0">
        <w:rPr>
          <w:rFonts w:ascii="Times New Roman" w:hAnsi="Times New Roman" w:cs="Times New Roman"/>
          <w:sz w:val="26"/>
          <w:szCs w:val="26"/>
        </w:rPr>
        <w:t xml:space="preserve">usage of 4,125 </w:t>
      </w:r>
      <w:r w:rsidR="00265B6F">
        <w:rPr>
          <w:rFonts w:ascii="Times New Roman" w:hAnsi="Times New Roman" w:cs="Times New Roman"/>
          <w:sz w:val="26"/>
          <w:szCs w:val="26"/>
        </w:rPr>
        <w:t>kWh</w:t>
      </w:r>
      <w:r w:rsidR="0071199D" w:rsidRPr="00EC6B2B">
        <w:rPr>
          <w:rFonts w:ascii="Times New Roman" w:hAnsi="Times New Roman" w:cs="Times New Roman"/>
          <w:sz w:val="26"/>
          <w:szCs w:val="26"/>
        </w:rPr>
        <w:t>.</w:t>
      </w:r>
      <w:r w:rsidR="002832C8">
        <w:rPr>
          <w:rFonts w:ascii="Times New Roman" w:hAnsi="Times New Roman" w:cs="Times New Roman"/>
          <w:sz w:val="26"/>
          <w:szCs w:val="26"/>
        </w:rPr>
        <w:t xml:space="preserve">  </w:t>
      </w:r>
      <w:r w:rsidR="00E74D70">
        <w:rPr>
          <w:rFonts w:ascii="Times New Roman" w:hAnsi="Times New Roman" w:cs="Times New Roman"/>
          <w:sz w:val="26"/>
          <w:szCs w:val="26"/>
        </w:rPr>
        <w:t xml:space="preserve">Moreover, the ALJ </w:t>
      </w:r>
      <w:r w:rsidR="00667062">
        <w:rPr>
          <w:rFonts w:ascii="Times New Roman" w:hAnsi="Times New Roman" w:cs="Times New Roman"/>
          <w:sz w:val="26"/>
          <w:szCs w:val="26"/>
        </w:rPr>
        <w:t>highlighted</w:t>
      </w:r>
      <w:r w:rsidR="00E74D70">
        <w:rPr>
          <w:rFonts w:ascii="Times New Roman" w:hAnsi="Times New Roman" w:cs="Times New Roman"/>
          <w:sz w:val="26"/>
          <w:szCs w:val="26"/>
        </w:rPr>
        <w:t xml:space="preserve"> Mr. Saunders</w:t>
      </w:r>
      <w:r w:rsidR="00C37D67">
        <w:rPr>
          <w:rFonts w:ascii="Times New Roman" w:hAnsi="Times New Roman" w:cs="Times New Roman"/>
          <w:sz w:val="26"/>
          <w:szCs w:val="26"/>
        </w:rPr>
        <w:t>’</w:t>
      </w:r>
      <w:r w:rsidR="00B03B23">
        <w:rPr>
          <w:rFonts w:ascii="Times New Roman" w:hAnsi="Times New Roman" w:cs="Times New Roman"/>
          <w:sz w:val="26"/>
          <w:szCs w:val="26"/>
        </w:rPr>
        <w:t xml:space="preserve"> </w:t>
      </w:r>
      <w:r w:rsidR="00C37D67">
        <w:rPr>
          <w:rFonts w:ascii="Times New Roman" w:hAnsi="Times New Roman" w:cs="Times New Roman"/>
          <w:sz w:val="26"/>
          <w:szCs w:val="26"/>
        </w:rPr>
        <w:t>finding</w:t>
      </w:r>
      <w:r w:rsidR="00E473F0">
        <w:rPr>
          <w:rFonts w:ascii="Times New Roman" w:hAnsi="Times New Roman" w:cs="Times New Roman"/>
          <w:sz w:val="26"/>
          <w:szCs w:val="26"/>
        </w:rPr>
        <w:t>s</w:t>
      </w:r>
      <w:r w:rsidR="00B03B23">
        <w:rPr>
          <w:rFonts w:ascii="Times New Roman" w:hAnsi="Times New Roman" w:cs="Times New Roman"/>
          <w:sz w:val="26"/>
          <w:szCs w:val="26"/>
        </w:rPr>
        <w:t xml:space="preserve"> that the Complainant’s usage</w:t>
      </w:r>
      <w:r w:rsidR="00B03B23" w:rsidRPr="007701AB">
        <w:rPr>
          <w:rFonts w:ascii="Times New Roman" w:hAnsi="Times New Roman" w:cs="Times New Roman"/>
          <w:sz w:val="26"/>
          <w:szCs w:val="26"/>
        </w:rPr>
        <w:t xml:space="preserve"> </w:t>
      </w:r>
      <w:r w:rsidR="00B03B23">
        <w:rPr>
          <w:rFonts w:ascii="Times New Roman" w:hAnsi="Times New Roman" w:cs="Times New Roman"/>
          <w:sz w:val="26"/>
          <w:szCs w:val="26"/>
        </w:rPr>
        <w:t>was</w:t>
      </w:r>
      <w:r w:rsidR="00B03B23" w:rsidRPr="007701AB">
        <w:rPr>
          <w:rFonts w:ascii="Times New Roman" w:hAnsi="Times New Roman" w:cs="Times New Roman"/>
          <w:sz w:val="26"/>
          <w:szCs w:val="26"/>
        </w:rPr>
        <w:t xml:space="preserve"> within her potential usage at the Service Address</w:t>
      </w:r>
      <w:r w:rsidR="00B03B23">
        <w:rPr>
          <w:rFonts w:ascii="Times New Roman" w:hAnsi="Times New Roman" w:cs="Times New Roman"/>
          <w:sz w:val="26"/>
          <w:szCs w:val="26"/>
        </w:rPr>
        <w:t xml:space="preserve"> and</w:t>
      </w:r>
      <w:r w:rsidR="00E74D70">
        <w:rPr>
          <w:rFonts w:ascii="Times New Roman" w:hAnsi="Times New Roman" w:cs="Times New Roman"/>
          <w:sz w:val="26"/>
          <w:szCs w:val="26"/>
        </w:rPr>
        <w:t xml:space="preserve"> </w:t>
      </w:r>
      <w:r w:rsidR="00C64A10">
        <w:rPr>
          <w:rFonts w:ascii="Times New Roman" w:hAnsi="Times New Roman" w:cs="Times New Roman"/>
          <w:sz w:val="26"/>
          <w:szCs w:val="26"/>
        </w:rPr>
        <w:t xml:space="preserve">that </w:t>
      </w:r>
      <w:r w:rsidR="00766BC0">
        <w:rPr>
          <w:rFonts w:ascii="Times New Roman" w:hAnsi="Times New Roman" w:cs="Times New Roman"/>
          <w:sz w:val="26"/>
          <w:szCs w:val="26"/>
        </w:rPr>
        <w:t>t</w:t>
      </w:r>
      <w:r w:rsidR="00E74D70">
        <w:rPr>
          <w:rFonts w:ascii="Times New Roman" w:hAnsi="Times New Roman" w:cs="Times New Roman"/>
          <w:sz w:val="26"/>
          <w:szCs w:val="26"/>
        </w:rPr>
        <w:t>here w</w:t>
      </w:r>
      <w:r w:rsidR="003D32B7">
        <w:rPr>
          <w:rFonts w:ascii="Times New Roman" w:hAnsi="Times New Roman" w:cs="Times New Roman"/>
          <w:sz w:val="26"/>
          <w:szCs w:val="26"/>
        </w:rPr>
        <w:t>ere no high bill issues</w:t>
      </w:r>
      <w:r w:rsidR="00766BC0">
        <w:rPr>
          <w:rFonts w:ascii="Times New Roman" w:hAnsi="Times New Roman" w:cs="Times New Roman"/>
          <w:sz w:val="26"/>
          <w:szCs w:val="26"/>
        </w:rPr>
        <w:t xml:space="preserve">.  In addition, the ALJ </w:t>
      </w:r>
      <w:r w:rsidR="0080489A">
        <w:rPr>
          <w:rFonts w:ascii="Times New Roman" w:hAnsi="Times New Roman" w:cs="Times New Roman"/>
          <w:sz w:val="26"/>
          <w:szCs w:val="26"/>
        </w:rPr>
        <w:t>acknowledged</w:t>
      </w:r>
      <w:r w:rsidR="00E473F0">
        <w:rPr>
          <w:rFonts w:ascii="Times New Roman" w:hAnsi="Times New Roman" w:cs="Times New Roman"/>
          <w:sz w:val="26"/>
          <w:szCs w:val="26"/>
        </w:rPr>
        <w:t xml:space="preserve"> </w:t>
      </w:r>
      <w:r w:rsidR="00C37D67">
        <w:rPr>
          <w:rFonts w:ascii="Times New Roman" w:hAnsi="Times New Roman" w:cs="Times New Roman"/>
          <w:sz w:val="26"/>
          <w:szCs w:val="26"/>
        </w:rPr>
        <w:t>Mr. Saunders</w:t>
      </w:r>
      <w:r w:rsidR="002B76F3">
        <w:rPr>
          <w:rFonts w:ascii="Times New Roman" w:hAnsi="Times New Roman" w:cs="Times New Roman"/>
          <w:sz w:val="26"/>
          <w:szCs w:val="26"/>
        </w:rPr>
        <w:t>’</w:t>
      </w:r>
      <w:r w:rsidR="00E473F0">
        <w:rPr>
          <w:rFonts w:ascii="Times New Roman" w:hAnsi="Times New Roman" w:cs="Times New Roman"/>
          <w:sz w:val="26"/>
          <w:szCs w:val="26"/>
        </w:rPr>
        <w:t xml:space="preserve"> testi</w:t>
      </w:r>
      <w:r w:rsidR="0080489A">
        <w:rPr>
          <w:rFonts w:ascii="Times New Roman" w:hAnsi="Times New Roman" w:cs="Times New Roman"/>
          <w:sz w:val="26"/>
          <w:szCs w:val="26"/>
        </w:rPr>
        <w:t>mony</w:t>
      </w:r>
      <w:r w:rsidR="00E473F0">
        <w:rPr>
          <w:rFonts w:ascii="Times New Roman" w:hAnsi="Times New Roman" w:cs="Times New Roman"/>
          <w:sz w:val="26"/>
          <w:szCs w:val="26"/>
        </w:rPr>
        <w:t xml:space="preserve"> </w:t>
      </w:r>
      <w:r w:rsidR="003D32B7">
        <w:rPr>
          <w:rFonts w:ascii="Times New Roman" w:hAnsi="Times New Roman" w:cs="Times New Roman"/>
          <w:sz w:val="26"/>
          <w:szCs w:val="26"/>
        </w:rPr>
        <w:t>that it is not possible for a meter to malfunction and then correct itself.</w:t>
      </w:r>
      <w:r w:rsidR="00915303">
        <w:rPr>
          <w:rFonts w:ascii="Times New Roman" w:hAnsi="Times New Roman" w:cs="Times New Roman"/>
          <w:sz w:val="26"/>
          <w:szCs w:val="26"/>
        </w:rPr>
        <w:t xml:space="preserve">  The </w:t>
      </w:r>
      <w:r w:rsidR="00915303">
        <w:rPr>
          <w:rFonts w:ascii="Times New Roman" w:hAnsi="Times New Roman" w:cs="Times New Roman"/>
          <w:sz w:val="26"/>
          <w:szCs w:val="26"/>
        </w:rPr>
        <w:lastRenderedPageBreak/>
        <w:t>ALJ also noted that</w:t>
      </w:r>
      <w:r w:rsidR="002719E2">
        <w:rPr>
          <w:rFonts w:ascii="Times New Roman" w:hAnsi="Times New Roman" w:cs="Times New Roman"/>
          <w:sz w:val="26"/>
          <w:szCs w:val="26"/>
        </w:rPr>
        <w:t>,</w:t>
      </w:r>
      <w:r w:rsidR="00915303">
        <w:rPr>
          <w:rFonts w:ascii="Times New Roman" w:hAnsi="Times New Roman" w:cs="Times New Roman"/>
          <w:sz w:val="26"/>
          <w:szCs w:val="26"/>
        </w:rPr>
        <w:t xml:space="preserve"> Mr. Saunders </w:t>
      </w:r>
      <w:r w:rsidR="004D2E51">
        <w:rPr>
          <w:rFonts w:ascii="Times New Roman" w:hAnsi="Times New Roman" w:cs="Times New Roman"/>
          <w:sz w:val="26"/>
          <w:szCs w:val="26"/>
        </w:rPr>
        <w:t>testifi</w:t>
      </w:r>
      <w:r w:rsidR="00915303">
        <w:rPr>
          <w:rFonts w:ascii="Times New Roman" w:hAnsi="Times New Roman" w:cs="Times New Roman"/>
          <w:sz w:val="26"/>
          <w:szCs w:val="26"/>
        </w:rPr>
        <w:t>ed</w:t>
      </w:r>
      <w:r w:rsidR="004D2E51">
        <w:rPr>
          <w:rFonts w:ascii="Times New Roman" w:hAnsi="Times New Roman" w:cs="Times New Roman"/>
          <w:sz w:val="26"/>
          <w:szCs w:val="26"/>
        </w:rPr>
        <w:t xml:space="preserve"> that</w:t>
      </w:r>
      <w:r w:rsidR="00915303">
        <w:rPr>
          <w:rFonts w:ascii="Times New Roman" w:hAnsi="Times New Roman" w:cs="Times New Roman"/>
          <w:sz w:val="26"/>
          <w:szCs w:val="26"/>
        </w:rPr>
        <w:t xml:space="preserve"> he issued a one-time credit of 800 kilowatts on the Complainant’s account</w:t>
      </w:r>
      <w:r w:rsidR="004D2E51">
        <w:rPr>
          <w:rFonts w:ascii="Times New Roman" w:hAnsi="Times New Roman" w:cs="Times New Roman"/>
          <w:sz w:val="26"/>
          <w:szCs w:val="26"/>
        </w:rPr>
        <w:t xml:space="preserve"> because of Ms. Walden’s assertions that her usage was abnormal.  </w:t>
      </w:r>
      <w:r w:rsidR="00AB115B">
        <w:rPr>
          <w:rFonts w:ascii="Times New Roman" w:hAnsi="Times New Roman" w:cs="Times New Roman"/>
          <w:sz w:val="26"/>
          <w:szCs w:val="26"/>
        </w:rPr>
        <w:t>I.D. at 10 (citing Tr. at 4</w:t>
      </w:r>
      <w:r w:rsidR="00B06329">
        <w:rPr>
          <w:rFonts w:ascii="Times New Roman" w:hAnsi="Times New Roman" w:cs="Times New Roman"/>
          <w:sz w:val="26"/>
          <w:szCs w:val="26"/>
        </w:rPr>
        <w:t>4</w:t>
      </w:r>
      <w:r w:rsidR="00AB115B">
        <w:rPr>
          <w:rFonts w:ascii="Times New Roman" w:hAnsi="Times New Roman" w:cs="Times New Roman"/>
          <w:sz w:val="26"/>
          <w:szCs w:val="26"/>
        </w:rPr>
        <w:t>-4</w:t>
      </w:r>
      <w:r w:rsidR="00D34EC9">
        <w:rPr>
          <w:rFonts w:ascii="Times New Roman" w:hAnsi="Times New Roman" w:cs="Times New Roman"/>
          <w:sz w:val="26"/>
          <w:szCs w:val="26"/>
        </w:rPr>
        <w:t>8</w:t>
      </w:r>
      <w:r w:rsidR="00AB115B">
        <w:rPr>
          <w:rFonts w:ascii="Times New Roman" w:hAnsi="Times New Roman" w:cs="Times New Roman"/>
          <w:sz w:val="26"/>
          <w:szCs w:val="26"/>
        </w:rPr>
        <w:t xml:space="preserve">; PECO Exh. 3).  </w:t>
      </w:r>
    </w:p>
    <w:p w14:paraId="6AE6A8F0" w14:textId="779237A3" w:rsidR="0071199D" w:rsidRDefault="0071199D">
      <w:pPr>
        <w:spacing w:after="0" w:line="360" w:lineRule="auto"/>
        <w:ind w:firstLine="1440"/>
        <w:contextualSpacing/>
        <w:rPr>
          <w:rFonts w:ascii="Times New Roman" w:hAnsi="Times New Roman" w:cs="Times New Roman"/>
          <w:sz w:val="26"/>
          <w:szCs w:val="26"/>
        </w:rPr>
      </w:pPr>
    </w:p>
    <w:p w14:paraId="3F6D64D2" w14:textId="318A9996" w:rsidR="002E2B16" w:rsidRDefault="006B7952">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The ALJ also </w:t>
      </w:r>
      <w:r w:rsidR="00667062">
        <w:rPr>
          <w:rFonts w:ascii="Times New Roman" w:hAnsi="Times New Roman" w:cs="Times New Roman"/>
          <w:sz w:val="26"/>
          <w:szCs w:val="26"/>
        </w:rPr>
        <w:t>referenced</w:t>
      </w:r>
      <w:r w:rsidR="003733C1">
        <w:rPr>
          <w:rFonts w:ascii="Times New Roman" w:hAnsi="Times New Roman" w:cs="Times New Roman"/>
          <w:sz w:val="26"/>
          <w:szCs w:val="26"/>
        </w:rPr>
        <w:t xml:space="preserve"> Mr. Saunders’ testimony </w:t>
      </w:r>
      <w:r w:rsidR="00004223">
        <w:rPr>
          <w:rFonts w:ascii="Times New Roman" w:hAnsi="Times New Roman" w:cs="Times New Roman"/>
          <w:sz w:val="26"/>
          <w:szCs w:val="26"/>
        </w:rPr>
        <w:t xml:space="preserve">that, on April 13, 2018, </w:t>
      </w:r>
      <w:r w:rsidR="003733C1">
        <w:rPr>
          <w:rFonts w:ascii="Times New Roman" w:hAnsi="Times New Roman" w:cs="Times New Roman"/>
          <w:sz w:val="26"/>
          <w:szCs w:val="26"/>
        </w:rPr>
        <w:t>another PECO technician visit</w:t>
      </w:r>
      <w:r w:rsidR="00004223">
        <w:rPr>
          <w:rFonts w:ascii="Times New Roman" w:hAnsi="Times New Roman" w:cs="Times New Roman"/>
          <w:sz w:val="26"/>
          <w:szCs w:val="26"/>
        </w:rPr>
        <w:t>ed</w:t>
      </w:r>
      <w:r w:rsidR="0008319B">
        <w:rPr>
          <w:rFonts w:ascii="Times New Roman" w:hAnsi="Times New Roman" w:cs="Times New Roman"/>
          <w:sz w:val="26"/>
          <w:szCs w:val="26"/>
        </w:rPr>
        <w:t xml:space="preserve"> </w:t>
      </w:r>
      <w:r w:rsidR="003733C1">
        <w:rPr>
          <w:rFonts w:ascii="Times New Roman" w:hAnsi="Times New Roman" w:cs="Times New Roman"/>
          <w:sz w:val="26"/>
          <w:szCs w:val="26"/>
        </w:rPr>
        <w:t>the Service Address</w:t>
      </w:r>
      <w:r w:rsidR="00FE50B3">
        <w:rPr>
          <w:rFonts w:ascii="Times New Roman" w:hAnsi="Times New Roman" w:cs="Times New Roman"/>
          <w:sz w:val="26"/>
          <w:szCs w:val="26"/>
        </w:rPr>
        <w:t xml:space="preserve">.  Specifically, the ALJ </w:t>
      </w:r>
      <w:r w:rsidR="006A04B2">
        <w:rPr>
          <w:rFonts w:ascii="Times New Roman" w:hAnsi="Times New Roman" w:cs="Times New Roman"/>
          <w:sz w:val="26"/>
          <w:szCs w:val="26"/>
        </w:rPr>
        <w:t>highlighte</w:t>
      </w:r>
      <w:r w:rsidR="00FE50B3">
        <w:rPr>
          <w:rFonts w:ascii="Times New Roman" w:hAnsi="Times New Roman" w:cs="Times New Roman"/>
          <w:sz w:val="26"/>
          <w:szCs w:val="26"/>
        </w:rPr>
        <w:t>d that the technician</w:t>
      </w:r>
      <w:r w:rsidR="003A66BC">
        <w:rPr>
          <w:rFonts w:ascii="Times New Roman" w:hAnsi="Times New Roman" w:cs="Times New Roman"/>
          <w:sz w:val="26"/>
          <w:szCs w:val="26"/>
        </w:rPr>
        <w:t xml:space="preserve"> perform</w:t>
      </w:r>
      <w:r w:rsidR="00C91104">
        <w:rPr>
          <w:rFonts w:ascii="Times New Roman" w:hAnsi="Times New Roman" w:cs="Times New Roman"/>
          <w:sz w:val="26"/>
          <w:szCs w:val="26"/>
        </w:rPr>
        <w:t>ed</w:t>
      </w:r>
      <w:r w:rsidR="003A66BC">
        <w:rPr>
          <w:rFonts w:ascii="Times New Roman" w:hAnsi="Times New Roman" w:cs="Times New Roman"/>
          <w:sz w:val="26"/>
          <w:szCs w:val="26"/>
        </w:rPr>
        <w:t xml:space="preserve"> an instrument meter test</w:t>
      </w:r>
      <w:r w:rsidR="00C91104">
        <w:rPr>
          <w:rFonts w:ascii="Times New Roman" w:hAnsi="Times New Roman" w:cs="Times New Roman"/>
          <w:sz w:val="26"/>
          <w:szCs w:val="26"/>
        </w:rPr>
        <w:t xml:space="preserve"> and determined </w:t>
      </w:r>
      <w:r w:rsidR="003A66BC">
        <w:rPr>
          <w:rFonts w:ascii="Times New Roman" w:hAnsi="Times New Roman" w:cs="Times New Roman"/>
          <w:sz w:val="26"/>
          <w:szCs w:val="26"/>
        </w:rPr>
        <w:t xml:space="preserve">that the meter was testing at 99.98% </w:t>
      </w:r>
      <w:r w:rsidR="00296034">
        <w:rPr>
          <w:rFonts w:ascii="Times New Roman" w:hAnsi="Times New Roman" w:cs="Times New Roman"/>
          <w:sz w:val="26"/>
          <w:szCs w:val="26"/>
        </w:rPr>
        <w:t>and 99.96% accuracy on the first and second tests, respectively.  I.D</w:t>
      </w:r>
      <w:r w:rsidR="003A6760">
        <w:rPr>
          <w:rFonts w:ascii="Times New Roman" w:hAnsi="Times New Roman" w:cs="Times New Roman"/>
          <w:sz w:val="26"/>
          <w:szCs w:val="26"/>
        </w:rPr>
        <w:t> </w:t>
      </w:r>
      <w:r w:rsidR="00296034">
        <w:rPr>
          <w:rFonts w:ascii="Times New Roman" w:hAnsi="Times New Roman" w:cs="Times New Roman"/>
          <w:sz w:val="26"/>
          <w:szCs w:val="26"/>
        </w:rPr>
        <w:t>at</w:t>
      </w:r>
      <w:r w:rsidR="003A6760">
        <w:rPr>
          <w:rFonts w:ascii="Times New Roman" w:hAnsi="Times New Roman" w:cs="Times New Roman"/>
          <w:sz w:val="26"/>
          <w:szCs w:val="26"/>
        </w:rPr>
        <w:t> </w:t>
      </w:r>
      <w:r w:rsidR="00296034">
        <w:rPr>
          <w:rFonts w:ascii="Times New Roman" w:hAnsi="Times New Roman" w:cs="Times New Roman"/>
          <w:sz w:val="26"/>
          <w:szCs w:val="26"/>
        </w:rPr>
        <w:t>10 (citing Tr. at 49-50; PECO Exh. 5</w:t>
      </w:r>
      <w:r w:rsidR="00025FEB">
        <w:rPr>
          <w:rFonts w:ascii="Times New Roman" w:hAnsi="Times New Roman" w:cs="Times New Roman"/>
          <w:sz w:val="26"/>
          <w:szCs w:val="26"/>
        </w:rPr>
        <w:t xml:space="preserve">).  The ALJ </w:t>
      </w:r>
      <w:r w:rsidR="00EF34D5">
        <w:rPr>
          <w:rFonts w:ascii="Times New Roman" w:hAnsi="Times New Roman" w:cs="Times New Roman"/>
          <w:sz w:val="26"/>
          <w:szCs w:val="26"/>
        </w:rPr>
        <w:t xml:space="preserve">further noted </w:t>
      </w:r>
      <w:r w:rsidR="00025FEB">
        <w:rPr>
          <w:rFonts w:ascii="Times New Roman" w:hAnsi="Times New Roman" w:cs="Times New Roman"/>
          <w:sz w:val="26"/>
          <w:szCs w:val="26"/>
        </w:rPr>
        <w:t xml:space="preserve">that the technician also performed </w:t>
      </w:r>
      <w:r w:rsidR="00D678C6">
        <w:rPr>
          <w:rFonts w:ascii="Times New Roman" w:hAnsi="Times New Roman" w:cs="Times New Roman"/>
          <w:sz w:val="26"/>
          <w:szCs w:val="26"/>
        </w:rPr>
        <w:t xml:space="preserve">an idle meter test and a passing load test on the meter and found the meter to be accurate.  </w:t>
      </w:r>
      <w:r w:rsidR="008F782B">
        <w:rPr>
          <w:rFonts w:ascii="Times New Roman" w:hAnsi="Times New Roman" w:cs="Times New Roman"/>
          <w:sz w:val="26"/>
          <w:szCs w:val="26"/>
        </w:rPr>
        <w:t>Moreover, t</w:t>
      </w:r>
      <w:r w:rsidR="00E8517E">
        <w:rPr>
          <w:rFonts w:ascii="Times New Roman" w:hAnsi="Times New Roman" w:cs="Times New Roman"/>
          <w:sz w:val="26"/>
          <w:szCs w:val="26"/>
        </w:rPr>
        <w:t xml:space="preserve">he ALJ noted that the technician </w:t>
      </w:r>
      <w:r w:rsidR="00317098">
        <w:rPr>
          <w:rFonts w:ascii="Times New Roman" w:hAnsi="Times New Roman" w:cs="Times New Roman"/>
          <w:sz w:val="26"/>
          <w:szCs w:val="26"/>
        </w:rPr>
        <w:t>did not find</w:t>
      </w:r>
      <w:r w:rsidR="00E8517E">
        <w:rPr>
          <w:rFonts w:ascii="Times New Roman" w:hAnsi="Times New Roman" w:cs="Times New Roman"/>
          <w:sz w:val="26"/>
          <w:szCs w:val="26"/>
        </w:rPr>
        <w:t xml:space="preserve"> foreign wiring or</w:t>
      </w:r>
      <w:r w:rsidR="00317098">
        <w:rPr>
          <w:rFonts w:ascii="Times New Roman" w:hAnsi="Times New Roman" w:cs="Times New Roman"/>
          <w:sz w:val="26"/>
          <w:szCs w:val="26"/>
        </w:rPr>
        <w:t xml:space="preserve"> a</w:t>
      </w:r>
      <w:r w:rsidR="00E8517E">
        <w:rPr>
          <w:rFonts w:ascii="Times New Roman" w:hAnsi="Times New Roman" w:cs="Times New Roman"/>
          <w:sz w:val="26"/>
          <w:szCs w:val="26"/>
        </w:rPr>
        <w:t xml:space="preserve"> meter mix up</w:t>
      </w:r>
      <w:r w:rsidR="00D86A14">
        <w:rPr>
          <w:rFonts w:ascii="Times New Roman" w:hAnsi="Times New Roman" w:cs="Times New Roman"/>
          <w:sz w:val="26"/>
          <w:szCs w:val="26"/>
        </w:rPr>
        <w:t xml:space="preserve"> present</w:t>
      </w:r>
      <w:r w:rsidR="00E8517E">
        <w:rPr>
          <w:rFonts w:ascii="Times New Roman" w:hAnsi="Times New Roman" w:cs="Times New Roman"/>
          <w:sz w:val="26"/>
          <w:szCs w:val="26"/>
        </w:rPr>
        <w:t xml:space="preserve"> at the Service Address.  </w:t>
      </w:r>
      <w:r w:rsidR="0043177A">
        <w:rPr>
          <w:rFonts w:ascii="Times New Roman" w:hAnsi="Times New Roman" w:cs="Times New Roman"/>
          <w:sz w:val="26"/>
          <w:szCs w:val="26"/>
        </w:rPr>
        <w:t xml:space="preserve">I.D. at 10 (citing PECO Exh. 5).  </w:t>
      </w:r>
      <w:r w:rsidR="00E8517E" w:rsidRPr="00E33B38">
        <w:rPr>
          <w:rFonts w:ascii="Times New Roman" w:hAnsi="Times New Roman" w:cs="Times New Roman"/>
          <w:sz w:val="26"/>
          <w:szCs w:val="26"/>
        </w:rPr>
        <w:t xml:space="preserve">In addition, the ALJ </w:t>
      </w:r>
      <w:r w:rsidR="0065582F">
        <w:rPr>
          <w:rFonts w:ascii="Times New Roman" w:hAnsi="Times New Roman" w:cs="Times New Roman"/>
          <w:sz w:val="26"/>
          <w:szCs w:val="26"/>
        </w:rPr>
        <w:t>cite</w:t>
      </w:r>
      <w:r w:rsidR="00E8517E" w:rsidRPr="00E33B38">
        <w:rPr>
          <w:rFonts w:ascii="Times New Roman" w:hAnsi="Times New Roman" w:cs="Times New Roman"/>
          <w:sz w:val="26"/>
          <w:szCs w:val="26"/>
        </w:rPr>
        <w:t xml:space="preserve">d </w:t>
      </w:r>
      <w:r w:rsidR="008A4226">
        <w:rPr>
          <w:rFonts w:ascii="Times New Roman" w:hAnsi="Times New Roman" w:cs="Times New Roman"/>
          <w:sz w:val="26"/>
          <w:szCs w:val="26"/>
        </w:rPr>
        <w:t xml:space="preserve">52 Pa. Code </w:t>
      </w:r>
      <w:r w:rsidR="008A4226" w:rsidRPr="007A4587">
        <w:rPr>
          <w:rFonts w:ascii="Times New Roman" w:eastAsia="Times New Roman" w:hAnsi="Times New Roman" w:cs="Times New Roman"/>
          <w:sz w:val="26"/>
          <w:szCs w:val="26"/>
        </w:rPr>
        <w:t>§</w:t>
      </w:r>
      <w:r w:rsidR="008A4226">
        <w:rPr>
          <w:rFonts w:ascii="Times New Roman" w:eastAsia="Times New Roman" w:hAnsi="Times New Roman" w:cs="Times New Roman"/>
          <w:sz w:val="26"/>
          <w:szCs w:val="26"/>
        </w:rPr>
        <w:t xml:space="preserve"> 57.20, </w:t>
      </w:r>
      <w:r w:rsidR="0065582F">
        <w:rPr>
          <w:rFonts w:ascii="Times New Roman" w:eastAsia="Times New Roman" w:hAnsi="Times New Roman" w:cs="Times New Roman"/>
          <w:sz w:val="26"/>
          <w:szCs w:val="26"/>
        </w:rPr>
        <w:t xml:space="preserve">noting that </w:t>
      </w:r>
      <w:r w:rsidR="00F162BA" w:rsidRPr="00F162BA">
        <w:rPr>
          <w:rFonts w:ascii="Times New Roman" w:hAnsi="Times New Roman" w:cs="Times New Roman"/>
          <w:sz w:val="26"/>
          <w:szCs w:val="26"/>
        </w:rPr>
        <w:t>the meter tested within Commission standards.</w:t>
      </w:r>
      <w:r w:rsidR="008E797E">
        <w:rPr>
          <w:rStyle w:val="FootnoteReference"/>
          <w:rFonts w:ascii="Times New Roman" w:hAnsi="Times New Roman" w:cs="Times New Roman"/>
          <w:sz w:val="26"/>
          <w:szCs w:val="26"/>
        </w:rPr>
        <w:footnoteReference w:id="8"/>
      </w:r>
      <w:r w:rsidR="00A328F7">
        <w:rPr>
          <w:rFonts w:ascii="Times New Roman" w:hAnsi="Times New Roman" w:cs="Times New Roman"/>
          <w:sz w:val="26"/>
          <w:szCs w:val="26"/>
        </w:rPr>
        <w:t xml:space="preserve">  I.</w:t>
      </w:r>
      <w:r w:rsidR="0043177A">
        <w:rPr>
          <w:rFonts w:ascii="Times New Roman" w:hAnsi="Times New Roman" w:cs="Times New Roman"/>
          <w:sz w:val="26"/>
          <w:szCs w:val="26"/>
        </w:rPr>
        <w:t>D. at 10.</w:t>
      </w:r>
    </w:p>
    <w:p w14:paraId="064EA286" w14:textId="11BDAF32" w:rsidR="00B62AF7" w:rsidRDefault="00B62AF7">
      <w:pPr>
        <w:spacing w:after="0" w:line="360" w:lineRule="auto"/>
        <w:ind w:firstLine="1440"/>
        <w:contextualSpacing/>
        <w:rPr>
          <w:rFonts w:ascii="Times New Roman" w:hAnsi="Times New Roman" w:cs="Times New Roman"/>
          <w:sz w:val="26"/>
          <w:szCs w:val="26"/>
        </w:rPr>
      </w:pPr>
    </w:p>
    <w:p w14:paraId="34F6D3B4" w14:textId="596B6E68" w:rsidR="00B62AF7" w:rsidRPr="00F162BA" w:rsidRDefault="00DC6033">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T</w:t>
      </w:r>
      <w:r w:rsidR="00B62AF7">
        <w:rPr>
          <w:rFonts w:ascii="Times New Roman" w:hAnsi="Times New Roman" w:cs="Times New Roman"/>
          <w:sz w:val="26"/>
          <w:szCs w:val="26"/>
        </w:rPr>
        <w:t xml:space="preserve">he ALJ </w:t>
      </w:r>
      <w:r w:rsidR="00943B03">
        <w:rPr>
          <w:rFonts w:ascii="Times New Roman" w:hAnsi="Times New Roman" w:cs="Times New Roman"/>
          <w:sz w:val="26"/>
          <w:szCs w:val="26"/>
        </w:rPr>
        <w:t xml:space="preserve">also </w:t>
      </w:r>
      <w:r w:rsidR="00756D73">
        <w:rPr>
          <w:rFonts w:ascii="Times New Roman" w:hAnsi="Times New Roman" w:cs="Times New Roman"/>
          <w:sz w:val="26"/>
          <w:szCs w:val="26"/>
        </w:rPr>
        <w:t>addresse</w:t>
      </w:r>
      <w:r w:rsidR="00317098">
        <w:rPr>
          <w:rFonts w:ascii="Times New Roman" w:hAnsi="Times New Roman" w:cs="Times New Roman"/>
          <w:sz w:val="26"/>
          <w:szCs w:val="26"/>
        </w:rPr>
        <w:t>d the</w:t>
      </w:r>
      <w:r>
        <w:rPr>
          <w:rFonts w:ascii="Times New Roman" w:hAnsi="Times New Roman" w:cs="Times New Roman"/>
          <w:sz w:val="26"/>
          <w:szCs w:val="26"/>
        </w:rPr>
        <w:t xml:space="preserve"> testimony </w:t>
      </w:r>
      <w:r w:rsidR="00BC1763">
        <w:rPr>
          <w:rFonts w:ascii="Times New Roman" w:hAnsi="Times New Roman" w:cs="Times New Roman"/>
          <w:sz w:val="26"/>
          <w:szCs w:val="26"/>
        </w:rPr>
        <w:t xml:space="preserve">of </w:t>
      </w:r>
      <w:r w:rsidR="00101882">
        <w:rPr>
          <w:rFonts w:ascii="Times New Roman" w:hAnsi="Times New Roman" w:cs="Times New Roman"/>
          <w:sz w:val="26"/>
          <w:szCs w:val="26"/>
        </w:rPr>
        <w:t xml:space="preserve">Mr. Pritchard, </w:t>
      </w:r>
      <w:r w:rsidR="00D3048C">
        <w:rPr>
          <w:rFonts w:ascii="Times New Roman" w:hAnsi="Times New Roman" w:cs="Times New Roman"/>
          <w:sz w:val="26"/>
          <w:szCs w:val="26"/>
        </w:rPr>
        <w:t>summariz</w:t>
      </w:r>
      <w:r w:rsidR="009863B4">
        <w:rPr>
          <w:rFonts w:ascii="Times New Roman" w:hAnsi="Times New Roman" w:cs="Times New Roman"/>
          <w:sz w:val="26"/>
          <w:szCs w:val="26"/>
        </w:rPr>
        <w:t>ing</w:t>
      </w:r>
      <w:r w:rsidR="00101882">
        <w:rPr>
          <w:rFonts w:ascii="Times New Roman" w:hAnsi="Times New Roman" w:cs="Times New Roman"/>
          <w:sz w:val="26"/>
          <w:szCs w:val="26"/>
        </w:rPr>
        <w:t xml:space="preserve"> that</w:t>
      </w:r>
      <w:r w:rsidR="00C705B8">
        <w:rPr>
          <w:rFonts w:ascii="Times New Roman" w:hAnsi="Times New Roman" w:cs="Times New Roman"/>
          <w:sz w:val="26"/>
          <w:szCs w:val="26"/>
        </w:rPr>
        <w:t>,</w:t>
      </w:r>
      <w:r w:rsidR="00101882">
        <w:rPr>
          <w:rFonts w:ascii="Times New Roman" w:hAnsi="Times New Roman" w:cs="Times New Roman"/>
          <w:sz w:val="26"/>
          <w:szCs w:val="26"/>
        </w:rPr>
        <w:t xml:space="preserve"> </w:t>
      </w:r>
      <w:r w:rsidR="00F0662E">
        <w:rPr>
          <w:rFonts w:ascii="Times New Roman" w:hAnsi="Times New Roman" w:cs="Times New Roman"/>
          <w:sz w:val="26"/>
          <w:szCs w:val="26"/>
        </w:rPr>
        <w:t xml:space="preserve">through </w:t>
      </w:r>
      <w:r w:rsidR="00101882">
        <w:rPr>
          <w:rFonts w:ascii="Times New Roman" w:hAnsi="Times New Roman" w:cs="Times New Roman"/>
          <w:sz w:val="26"/>
          <w:szCs w:val="26"/>
        </w:rPr>
        <w:t>two-way communications</w:t>
      </w:r>
      <w:r w:rsidR="00F0662E">
        <w:rPr>
          <w:rFonts w:ascii="Times New Roman" w:hAnsi="Times New Roman" w:cs="Times New Roman"/>
          <w:sz w:val="26"/>
          <w:szCs w:val="26"/>
        </w:rPr>
        <w:t xml:space="preserve">, </w:t>
      </w:r>
      <w:r w:rsidR="00943B03">
        <w:rPr>
          <w:rFonts w:ascii="Times New Roman" w:hAnsi="Times New Roman" w:cs="Times New Roman"/>
          <w:sz w:val="26"/>
          <w:szCs w:val="26"/>
        </w:rPr>
        <w:t xml:space="preserve">the smart meter can send usage information to PECO and PECO can send commands to the meter, </w:t>
      </w:r>
      <w:r w:rsidR="000730FE">
        <w:rPr>
          <w:rFonts w:ascii="Times New Roman" w:hAnsi="Times New Roman" w:cs="Times New Roman"/>
          <w:sz w:val="26"/>
          <w:szCs w:val="26"/>
        </w:rPr>
        <w:t>including t</w:t>
      </w:r>
      <w:r w:rsidR="00502C8D">
        <w:rPr>
          <w:rFonts w:ascii="Times New Roman" w:hAnsi="Times New Roman" w:cs="Times New Roman"/>
          <w:sz w:val="26"/>
          <w:szCs w:val="26"/>
        </w:rPr>
        <w:t xml:space="preserve">he remote encryption of data </w:t>
      </w:r>
      <w:r w:rsidR="00472BD5">
        <w:rPr>
          <w:rFonts w:ascii="Times New Roman" w:hAnsi="Times New Roman" w:cs="Times New Roman"/>
          <w:sz w:val="26"/>
          <w:szCs w:val="26"/>
        </w:rPr>
        <w:t xml:space="preserve">from the meter </w:t>
      </w:r>
      <w:r w:rsidR="00502C8D">
        <w:rPr>
          <w:rFonts w:ascii="Times New Roman" w:hAnsi="Times New Roman" w:cs="Times New Roman"/>
          <w:sz w:val="26"/>
          <w:szCs w:val="26"/>
        </w:rPr>
        <w:t xml:space="preserve">and </w:t>
      </w:r>
      <w:r w:rsidR="000735E5">
        <w:rPr>
          <w:rFonts w:ascii="Times New Roman" w:hAnsi="Times New Roman" w:cs="Times New Roman"/>
          <w:sz w:val="26"/>
          <w:szCs w:val="26"/>
        </w:rPr>
        <w:t xml:space="preserve">the </w:t>
      </w:r>
      <w:r w:rsidR="00502C8D">
        <w:rPr>
          <w:rFonts w:ascii="Times New Roman" w:hAnsi="Times New Roman" w:cs="Times New Roman"/>
          <w:sz w:val="26"/>
          <w:szCs w:val="26"/>
        </w:rPr>
        <w:t xml:space="preserve">upgrades of firmware </w:t>
      </w:r>
      <w:r w:rsidR="00472BD5">
        <w:rPr>
          <w:rFonts w:ascii="Times New Roman" w:hAnsi="Times New Roman" w:cs="Times New Roman"/>
          <w:sz w:val="26"/>
          <w:szCs w:val="26"/>
        </w:rPr>
        <w:t>to the meter</w:t>
      </w:r>
      <w:r w:rsidR="000730FE">
        <w:rPr>
          <w:rFonts w:ascii="Times New Roman" w:hAnsi="Times New Roman" w:cs="Times New Roman"/>
          <w:sz w:val="26"/>
          <w:szCs w:val="26"/>
        </w:rPr>
        <w:t>.</w:t>
      </w:r>
      <w:r w:rsidR="00502C8D">
        <w:rPr>
          <w:rFonts w:ascii="Times New Roman" w:hAnsi="Times New Roman" w:cs="Times New Roman"/>
          <w:sz w:val="26"/>
          <w:szCs w:val="26"/>
        </w:rPr>
        <w:t xml:space="preserve"> </w:t>
      </w:r>
      <w:r>
        <w:rPr>
          <w:rFonts w:ascii="Times New Roman" w:hAnsi="Times New Roman" w:cs="Times New Roman"/>
          <w:sz w:val="26"/>
          <w:szCs w:val="26"/>
        </w:rPr>
        <w:t xml:space="preserve"> </w:t>
      </w:r>
      <w:r w:rsidR="000735E5">
        <w:rPr>
          <w:rFonts w:ascii="Times New Roman" w:hAnsi="Times New Roman" w:cs="Times New Roman"/>
          <w:sz w:val="26"/>
          <w:szCs w:val="26"/>
        </w:rPr>
        <w:t xml:space="preserve">The ALJ </w:t>
      </w:r>
      <w:r w:rsidR="00DF7AA1">
        <w:rPr>
          <w:rFonts w:ascii="Times New Roman" w:hAnsi="Times New Roman" w:cs="Times New Roman"/>
          <w:sz w:val="26"/>
          <w:szCs w:val="26"/>
        </w:rPr>
        <w:t xml:space="preserve">further </w:t>
      </w:r>
      <w:r w:rsidR="000735E5">
        <w:rPr>
          <w:rFonts w:ascii="Times New Roman" w:hAnsi="Times New Roman" w:cs="Times New Roman"/>
          <w:sz w:val="26"/>
          <w:szCs w:val="26"/>
        </w:rPr>
        <w:t xml:space="preserve">noted </w:t>
      </w:r>
      <w:r w:rsidR="000427E3">
        <w:rPr>
          <w:rFonts w:ascii="Times New Roman" w:hAnsi="Times New Roman" w:cs="Times New Roman"/>
          <w:sz w:val="26"/>
          <w:szCs w:val="26"/>
        </w:rPr>
        <w:t>that</w:t>
      </w:r>
      <w:r w:rsidR="004267BF">
        <w:rPr>
          <w:rFonts w:ascii="Times New Roman" w:hAnsi="Times New Roman" w:cs="Times New Roman"/>
          <w:sz w:val="26"/>
          <w:szCs w:val="26"/>
        </w:rPr>
        <w:t>,</w:t>
      </w:r>
      <w:r w:rsidR="000427E3">
        <w:rPr>
          <w:rFonts w:ascii="Times New Roman" w:hAnsi="Times New Roman" w:cs="Times New Roman"/>
          <w:sz w:val="26"/>
          <w:szCs w:val="26"/>
        </w:rPr>
        <w:t xml:space="preserve"> </w:t>
      </w:r>
      <w:r w:rsidR="000735E5">
        <w:rPr>
          <w:rFonts w:ascii="Times New Roman" w:hAnsi="Times New Roman" w:cs="Times New Roman"/>
          <w:sz w:val="26"/>
          <w:szCs w:val="26"/>
        </w:rPr>
        <w:t>Mr. Pritchard</w:t>
      </w:r>
      <w:r w:rsidR="00D3048C">
        <w:rPr>
          <w:rFonts w:ascii="Times New Roman" w:hAnsi="Times New Roman" w:cs="Times New Roman"/>
          <w:sz w:val="26"/>
          <w:szCs w:val="26"/>
        </w:rPr>
        <w:t xml:space="preserve"> </w:t>
      </w:r>
      <w:r w:rsidR="000735E5">
        <w:rPr>
          <w:rFonts w:ascii="Times New Roman" w:hAnsi="Times New Roman" w:cs="Times New Roman"/>
          <w:sz w:val="26"/>
          <w:szCs w:val="26"/>
        </w:rPr>
        <w:t>testi</w:t>
      </w:r>
      <w:r w:rsidR="000427E3">
        <w:rPr>
          <w:rFonts w:ascii="Times New Roman" w:hAnsi="Times New Roman" w:cs="Times New Roman"/>
          <w:sz w:val="26"/>
          <w:szCs w:val="26"/>
        </w:rPr>
        <w:t>fied</w:t>
      </w:r>
      <w:r w:rsidR="00D3048C">
        <w:rPr>
          <w:rFonts w:ascii="Times New Roman" w:hAnsi="Times New Roman" w:cs="Times New Roman"/>
          <w:sz w:val="26"/>
          <w:szCs w:val="26"/>
        </w:rPr>
        <w:t xml:space="preserve"> </w:t>
      </w:r>
      <w:r w:rsidR="000735E5">
        <w:rPr>
          <w:rFonts w:ascii="Times New Roman" w:hAnsi="Times New Roman" w:cs="Times New Roman"/>
          <w:sz w:val="26"/>
          <w:szCs w:val="26"/>
        </w:rPr>
        <w:t>that PECO cannot alter or change meter readings</w:t>
      </w:r>
      <w:r w:rsidR="00FC790E">
        <w:rPr>
          <w:rFonts w:ascii="Times New Roman" w:hAnsi="Times New Roman" w:cs="Times New Roman"/>
          <w:sz w:val="26"/>
          <w:szCs w:val="26"/>
        </w:rPr>
        <w:t xml:space="preserve"> and that </w:t>
      </w:r>
      <w:r w:rsidR="000735E5">
        <w:rPr>
          <w:rFonts w:ascii="Times New Roman" w:hAnsi="Times New Roman" w:cs="Times New Roman"/>
          <w:sz w:val="26"/>
          <w:szCs w:val="26"/>
        </w:rPr>
        <w:t xml:space="preserve">smart meters only register the amount of energy </w:t>
      </w:r>
      <w:r w:rsidR="00FB706D">
        <w:rPr>
          <w:rFonts w:ascii="Times New Roman" w:hAnsi="Times New Roman" w:cs="Times New Roman"/>
          <w:sz w:val="26"/>
          <w:szCs w:val="26"/>
        </w:rPr>
        <w:t>consumption</w:t>
      </w:r>
      <w:r w:rsidR="00FC790E">
        <w:rPr>
          <w:rFonts w:ascii="Times New Roman" w:hAnsi="Times New Roman" w:cs="Times New Roman"/>
          <w:sz w:val="26"/>
          <w:szCs w:val="26"/>
        </w:rPr>
        <w:t xml:space="preserve"> with</w:t>
      </w:r>
      <w:r w:rsidR="00FB706D">
        <w:rPr>
          <w:rFonts w:ascii="Times New Roman" w:hAnsi="Times New Roman" w:cs="Times New Roman"/>
          <w:sz w:val="26"/>
          <w:szCs w:val="26"/>
        </w:rPr>
        <w:t>out</w:t>
      </w:r>
      <w:r w:rsidR="00FC790E">
        <w:rPr>
          <w:rFonts w:ascii="Times New Roman" w:hAnsi="Times New Roman" w:cs="Times New Roman"/>
          <w:sz w:val="26"/>
          <w:szCs w:val="26"/>
        </w:rPr>
        <w:t xml:space="preserve"> interfe</w:t>
      </w:r>
      <w:r w:rsidR="00542A90">
        <w:rPr>
          <w:rFonts w:ascii="Times New Roman" w:hAnsi="Times New Roman" w:cs="Times New Roman"/>
          <w:sz w:val="26"/>
          <w:szCs w:val="26"/>
        </w:rPr>
        <w:t xml:space="preserve">rence with appliances in the residence.  </w:t>
      </w:r>
      <w:r w:rsidR="00DF7AA1">
        <w:rPr>
          <w:rFonts w:ascii="Times New Roman" w:hAnsi="Times New Roman" w:cs="Times New Roman"/>
          <w:sz w:val="26"/>
          <w:szCs w:val="26"/>
        </w:rPr>
        <w:t>T</w:t>
      </w:r>
      <w:r w:rsidR="00542A90">
        <w:rPr>
          <w:rFonts w:ascii="Times New Roman" w:hAnsi="Times New Roman" w:cs="Times New Roman"/>
          <w:sz w:val="26"/>
          <w:szCs w:val="26"/>
        </w:rPr>
        <w:t xml:space="preserve">he ALJ </w:t>
      </w:r>
      <w:r w:rsidR="00DF7AA1">
        <w:rPr>
          <w:rFonts w:ascii="Times New Roman" w:hAnsi="Times New Roman" w:cs="Times New Roman"/>
          <w:sz w:val="26"/>
          <w:szCs w:val="26"/>
        </w:rPr>
        <w:t xml:space="preserve">also </w:t>
      </w:r>
      <w:r w:rsidR="00FB706D">
        <w:rPr>
          <w:rFonts w:ascii="Times New Roman" w:hAnsi="Times New Roman" w:cs="Times New Roman"/>
          <w:sz w:val="26"/>
          <w:szCs w:val="26"/>
        </w:rPr>
        <w:t>pointed out</w:t>
      </w:r>
      <w:r w:rsidR="00542A90">
        <w:rPr>
          <w:rFonts w:ascii="Times New Roman" w:hAnsi="Times New Roman" w:cs="Times New Roman"/>
          <w:sz w:val="26"/>
          <w:szCs w:val="26"/>
        </w:rPr>
        <w:t xml:space="preserve"> that</w:t>
      </w:r>
      <w:r w:rsidR="00FB706D">
        <w:rPr>
          <w:rFonts w:ascii="Times New Roman" w:hAnsi="Times New Roman" w:cs="Times New Roman"/>
          <w:sz w:val="26"/>
          <w:szCs w:val="26"/>
        </w:rPr>
        <w:t>,</w:t>
      </w:r>
      <w:r w:rsidR="00542A90">
        <w:rPr>
          <w:rFonts w:ascii="Times New Roman" w:hAnsi="Times New Roman" w:cs="Times New Roman"/>
          <w:sz w:val="26"/>
          <w:szCs w:val="26"/>
        </w:rPr>
        <w:t xml:space="preserve"> according to Mr. Pritchard</w:t>
      </w:r>
      <w:r w:rsidR="00D015CB">
        <w:rPr>
          <w:rFonts w:ascii="Times New Roman" w:hAnsi="Times New Roman" w:cs="Times New Roman"/>
          <w:sz w:val="26"/>
          <w:szCs w:val="26"/>
        </w:rPr>
        <w:t>’s testimony</w:t>
      </w:r>
      <w:r w:rsidR="00542A90">
        <w:rPr>
          <w:rFonts w:ascii="Times New Roman" w:hAnsi="Times New Roman" w:cs="Times New Roman"/>
          <w:sz w:val="26"/>
          <w:szCs w:val="26"/>
        </w:rPr>
        <w:t>, the Complainant’s usage increases with decreases in temperature</w:t>
      </w:r>
      <w:r w:rsidR="00E55BC1">
        <w:rPr>
          <w:rFonts w:ascii="Times New Roman" w:hAnsi="Times New Roman" w:cs="Times New Roman"/>
          <w:sz w:val="26"/>
          <w:szCs w:val="26"/>
        </w:rPr>
        <w:t>.  Furthermore, the ALJ noted</w:t>
      </w:r>
      <w:r w:rsidR="00E85E79">
        <w:rPr>
          <w:rFonts w:ascii="Times New Roman" w:hAnsi="Times New Roman" w:cs="Times New Roman"/>
          <w:sz w:val="26"/>
          <w:szCs w:val="26"/>
        </w:rPr>
        <w:t xml:space="preserve"> that</w:t>
      </w:r>
      <w:r w:rsidR="002137E5">
        <w:rPr>
          <w:rFonts w:ascii="Times New Roman" w:hAnsi="Times New Roman" w:cs="Times New Roman"/>
          <w:sz w:val="26"/>
          <w:szCs w:val="26"/>
        </w:rPr>
        <w:t>,</w:t>
      </w:r>
      <w:r w:rsidR="00E55BC1">
        <w:rPr>
          <w:rFonts w:ascii="Times New Roman" w:hAnsi="Times New Roman" w:cs="Times New Roman"/>
          <w:sz w:val="26"/>
          <w:szCs w:val="26"/>
        </w:rPr>
        <w:t xml:space="preserve"> </w:t>
      </w:r>
      <w:r w:rsidR="00E94CB9">
        <w:rPr>
          <w:rFonts w:ascii="Times New Roman" w:hAnsi="Times New Roman" w:cs="Times New Roman"/>
          <w:sz w:val="26"/>
          <w:szCs w:val="26"/>
        </w:rPr>
        <w:t>Mr. Pritchard</w:t>
      </w:r>
      <w:r w:rsidR="00E85E79">
        <w:rPr>
          <w:rFonts w:ascii="Times New Roman" w:hAnsi="Times New Roman" w:cs="Times New Roman"/>
          <w:sz w:val="26"/>
          <w:szCs w:val="26"/>
        </w:rPr>
        <w:t xml:space="preserve"> stated that</w:t>
      </w:r>
      <w:r w:rsidR="00E55BC1">
        <w:rPr>
          <w:rFonts w:ascii="Times New Roman" w:hAnsi="Times New Roman" w:cs="Times New Roman"/>
          <w:sz w:val="26"/>
          <w:szCs w:val="26"/>
        </w:rPr>
        <w:t xml:space="preserve"> the averag</w:t>
      </w:r>
      <w:r w:rsidR="000730FE">
        <w:rPr>
          <w:rFonts w:ascii="Times New Roman" w:hAnsi="Times New Roman" w:cs="Times New Roman"/>
          <w:sz w:val="26"/>
          <w:szCs w:val="26"/>
        </w:rPr>
        <w:t>e</w:t>
      </w:r>
      <w:r w:rsidR="00E55BC1">
        <w:rPr>
          <w:rFonts w:ascii="Times New Roman" w:hAnsi="Times New Roman" w:cs="Times New Roman"/>
          <w:sz w:val="26"/>
          <w:szCs w:val="26"/>
        </w:rPr>
        <w:t xml:space="preserve"> daily temperature</w:t>
      </w:r>
      <w:r w:rsidR="00E94CB9">
        <w:rPr>
          <w:rFonts w:ascii="Times New Roman" w:hAnsi="Times New Roman" w:cs="Times New Roman"/>
          <w:sz w:val="26"/>
          <w:szCs w:val="26"/>
        </w:rPr>
        <w:t xml:space="preserve">s </w:t>
      </w:r>
      <w:r w:rsidR="00E94CB9">
        <w:rPr>
          <w:rFonts w:ascii="Times New Roman" w:hAnsi="Times New Roman" w:cs="Times New Roman"/>
          <w:sz w:val="26"/>
          <w:szCs w:val="26"/>
        </w:rPr>
        <w:lastRenderedPageBreak/>
        <w:t>for January 2018 and January 2017</w:t>
      </w:r>
      <w:r w:rsidR="002137E5">
        <w:rPr>
          <w:rFonts w:ascii="Times New Roman" w:hAnsi="Times New Roman" w:cs="Times New Roman"/>
          <w:sz w:val="26"/>
          <w:szCs w:val="26"/>
        </w:rPr>
        <w:t>,</w:t>
      </w:r>
      <w:r w:rsidR="00E55BC1">
        <w:rPr>
          <w:rFonts w:ascii="Times New Roman" w:hAnsi="Times New Roman" w:cs="Times New Roman"/>
          <w:sz w:val="26"/>
          <w:szCs w:val="26"/>
        </w:rPr>
        <w:t xml:space="preserve"> w</w:t>
      </w:r>
      <w:r w:rsidR="00841481">
        <w:rPr>
          <w:rFonts w:ascii="Times New Roman" w:hAnsi="Times New Roman" w:cs="Times New Roman"/>
          <w:sz w:val="26"/>
          <w:szCs w:val="26"/>
        </w:rPr>
        <w:t>ere</w:t>
      </w:r>
      <w:r w:rsidR="00E55BC1">
        <w:rPr>
          <w:rFonts w:ascii="Times New Roman" w:hAnsi="Times New Roman" w:cs="Times New Roman"/>
          <w:sz w:val="26"/>
          <w:szCs w:val="26"/>
        </w:rPr>
        <w:t xml:space="preserve"> 31 degrees Fahrenheit</w:t>
      </w:r>
      <w:r w:rsidR="00841481">
        <w:rPr>
          <w:rFonts w:ascii="Times New Roman" w:hAnsi="Times New Roman" w:cs="Times New Roman"/>
          <w:sz w:val="26"/>
          <w:szCs w:val="26"/>
        </w:rPr>
        <w:t xml:space="preserve"> and 39 degrees Fahrenheit, respectively.  </w:t>
      </w:r>
      <w:r w:rsidR="00E57665">
        <w:rPr>
          <w:rFonts w:ascii="Times New Roman" w:hAnsi="Times New Roman" w:cs="Times New Roman"/>
          <w:sz w:val="26"/>
          <w:szCs w:val="26"/>
        </w:rPr>
        <w:t>In addition, t</w:t>
      </w:r>
      <w:r w:rsidR="00D015CB">
        <w:rPr>
          <w:rFonts w:ascii="Times New Roman" w:hAnsi="Times New Roman" w:cs="Times New Roman"/>
          <w:sz w:val="26"/>
          <w:szCs w:val="26"/>
        </w:rPr>
        <w:t xml:space="preserve">he ALJ </w:t>
      </w:r>
      <w:r w:rsidR="00BD1ADF">
        <w:rPr>
          <w:rFonts w:ascii="Times New Roman" w:hAnsi="Times New Roman" w:cs="Times New Roman"/>
          <w:sz w:val="26"/>
          <w:szCs w:val="26"/>
        </w:rPr>
        <w:t>provide</w:t>
      </w:r>
      <w:r w:rsidR="00D015CB">
        <w:rPr>
          <w:rFonts w:ascii="Times New Roman" w:hAnsi="Times New Roman" w:cs="Times New Roman"/>
          <w:sz w:val="26"/>
          <w:szCs w:val="26"/>
        </w:rPr>
        <w:t>d that</w:t>
      </w:r>
      <w:r w:rsidR="002137E5">
        <w:rPr>
          <w:rFonts w:ascii="Times New Roman" w:hAnsi="Times New Roman" w:cs="Times New Roman"/>
          <w:sz w:val="26"/>
          <w:szCs w:val="26"/>
        </w:rPr>
        <w:t>,</w:t>
      </w:r>
      <w:r w:rsidR="00D015CB">
        <w:rPr>
          <w:rFonts w:ascii="Times New Roman" w:hAnsi="Times New Roman" w:cs="Times New Roman"/>
          <w:sz w:val="26"/>
          <w:szCs w:val="26"/>
        </w:rPr>
        <w:t xml:space="preserve"> </w:t>
      </w:r>
      <w:r w:rsidR="005F221A">
        <w:rPr>
          <w:rFonts w:ascii="Times New Roman" w:hAnsi="Times New Roman" w:cs="Times New Roman"/>
          <w:sz w:val="26"/>
          <w:szCs w:val="26"/>
        </w:rPr>
        <w:t xml:space="preserve">Mr. Pritchard testified that usage data from the meter at the Service Address was transmitted and received by PECO with no signs of tampering or any other irregularities.  </w:t>
      </w:r>
      <w:r>
        <w:rPr>
          <w:rFonts w:ascii="Times New Roman" w:hAnsi="Times New Roman" w:cs="Times New Roman"/>
          <w:sz w:val="26"/>
          <w:szCs w:val="26"/>
        </w:rPr>
        <w:t>I.D. at 10</w:t>
      </w:r>
      <w:r w:rsidR="00E85E79">
        <w:rPr>
          <w:rFonts w:ascii="Times New Roman" w:hAnsi="Times New Roman" w:cs="Times New Roman"/>
          <w:sz w:val="26"/>
          <w:szCs w:val="26"/>
        </w:rPr>
        <w:t>-11</w:t>
      </w:r>
      <w:r>
        <w:rPr>
          <w:rFonts w:ascii="Times New Roman" w:hAnsi="Times New Roman" w:cs="Times New Roman"/>
          <w:sz w:val="26"/>
          <w:szCs w:val="26"/>
        </w:rPr>
        <w:t xml:space="preserve"> (citing Tr. at</w:t>
      </w:r>
      <w:r w:rsidR="003A6760">
        <w:rPr>
          <w:rFonts w:ascii="Times New Roman" w:hAnsi="Times New Roman" w:cs="Times New Roman"/>
          <w:sz w:val="26"/>
          <w:szCs w:val="26"/>
        </w:rPr>
        <w:t> </w:t>
      </w:r>
      <w:r w:rsidR="00E85E79">
        <w:rPr>
          <w:rFonts w:ascii="Times New Roman" w:hAnsi="Times New Roman" w:cs="Times New Roman"/>
          <w:sz w:val="26"/>
          <w:szCs w:val="26"/>
        </w:rPr>
        <w:t>61</w:t>
      </w:r>
      <w:r w:rsidR="003A0044">
        <w:rPr>
          <w:rFonts w:ascii="Times New Roman" w:hAnsi="Times New Roman" w:cs="Times New Roman"/>
          <w:sz w:val="26"/>
          <w:szCs w:val="26"/>
        </w:rPr>
        <w:noBreakHyphen/>
      </w:r>
      <w:r w:rsidR="002D430F">
        <w:rPr>
          <w:rFonts w:ascii="Times New Roman" w:hAnsi="Times New Roman" w:cs="Times New Roman"/>
          <w:sz w:val="26"/>
          <w:szCs w:val="26"/>
        </w:rPr>
        <w:t>65,</w:t>
      </w:r>
      <w:r w:rsidR="003A0044">
        <w:rPr>
          <w:rFonts w:ascii="Times New Roman" w:hAnsi="Times New Roman" w:cs="Times New Roman"/>
          <w:sz w:val="26"/>
          <w:szCs w:val="26"/>
        </w:rPr>
        <w:t> </w:t>
      </w:r>
      <w:r w:rsidR="002D430F">
        <w:rPr>
          <w:rFonts w:ascii="Times New Roman" w:hAnsi="Times New Roman" w:cs="Times New Roman"/>
          <w:sz w:val="26"/>
          <w:szCs w:val="26"/>
        </w:rPr>
        <w:t xml:space="preserve">68).  </w:t>
      </w:r>
    </w:p>
    <w:p w14:paraId="2D57D489" w14:textId="77777777" w:rsidR="00D678C6" w:rsidRDefault="00D678C6">
      <w:pPr>
        <w:spacing w:after="0" w:line="360" w:lineRule="auto"/>
        <w:ind w:firstLine="1440"/>
        <w:contextualSpacing/>
        <w:rPr>
          <w:rFonts w:ascii="Times New Roman" w:hAnsi="Times New Roman" w:cs="Times New Roman"/>
          <w:sz w:val="26"/>
          <w:szCs w:val="26"/>
        </w:rPr>
      </w:pPr>
    </w:p>
    <w:p w14:paraId="710C3DD8" w14:textId="44E6F1E8" w:rsidR="002E2B16" w:rsidRDefault="003B6227">
      <w:pPr>
        <w:spacing w:after="0" w:line="360" w:lineRule="auto"/>
        <w:ind w:firstLine="1440"/>
        <w:contextualSpacing/>
        <w:rPr>
          <w:rFonts w:ascii="Times New Roman" w:hAnsi="Times New Roman" w:cs="Times New Roman"/>
          <w:sz w:val="26"/>
          <w:szCs w:val="26"/>
        </w:rPr>
      </w:pPr>
      <w:r w:rsidRPr="0053720C">
        <w:rPr>
          <w:rFonts w:ascii="Times New Roman" w:hAnsi="Times New Roman" w:cs="Times New Roman"/>
          <w:sz w:val="26"/>
          <w:szCs w:val="26"/>
        </w:rPr>
        <w:t xml:space="preserve">The ALJ </w:t>
      </w:r>
      <w:r w:rsidR="009D41FA">
        <w:rPr>
          <w:rFonts w:ascii="Times New Roman" w:hAnsi="Times New Roman" w:cs="Times New Roman"/>
          <w:sz w:val="26"/>
          <w:szCs w:val="26"/>
        </w:rPr>
        <w:t>stated</w:t>
      </w:r>
      <w:r w:rsidRPr="0053720C">
        <w:rPr>
          <w:rFonts w:ascii="Times New Roman" w:hAnsi="Times New Roman" w:cs="Times New Roman"/>
          <w:sz w:val="26"/>
          <w:szCs w:val="26"/>
        </w:rPr>
        <w:t xml:space="preserve"> that</w:t>
      </w:r>
      <w:r w:rsidR="002137E5">
        <w:rPr>
          <w:rFonts w:ascii="Times New Roman" w:hAnsi="Times New Roman" w:cs="Times New Roman"/>
          <w:sz w:val="26"/>
          <w:szCs w:val="26"/>
        </w:rPr>
        <w:t>,</w:t>
      </w:r>
      <w:r w:rsidRPr="0053720C">
        <w:rPr>
          <w:rFonts w:ascii="Times New Roman" w:hAnsi="Times New Roman" w:cs="Times New Roman"/>
          <w:sz w:val="26"/>
          <w:szCs w:val="26"/>
        </w:rPr>
        <w:t xml:space="preserve"> although the Complainant’s usage at the Service Address increased from the winter period of 2016-2017 to 2017-2018,</w:t>
      </w:r>
      <w:r w:rsidR="008609E7" w:rsidRPr="0053720C">
        <w:rPr>
          <w:rFonts w:ascii="Times New Roman" w:hAnsi="Times New Roman" w:cs="Times New Roman"/>
          <w:sz w:val="26"/>
          <w:szCs w:val="26"/>
        </w:rPr>
        <w:t xml:space="preserve"> the electricity</w:t>
      </w:r>
      <w:r w:rsidRPr="0053720C">
        <w:rPr>
          <w:rFonts w:ascii="Times New Roman" w:hAnsi="Times New Roman" w:cs="Times New Roman"/>
          <w:sz w:val="26"/>
          <w:szCs w:val="26"/>
        </w:rPr>
        <w:t xml:space="preserve"> </w:t>
      </w:r>
      <w:r w:rsidR="009B1741" w:rsidRPr="0053720C">
        <w:rPr>
          <w:rFonts w:ascii="Times New Roman" w:hAnsi="Times New Roman" w:cs="Times New Roman"/>
          <w:sz w:val="26"/>
          <w:szCs w:val="26"/>
        </w:rPr>
        <w:t>Ms</w:t>
      </w:r>
      <w:r w:rsidR="008609E7" w:rsidRPr="0053720C">
        <w:rPr>
          <w:rFonts w:ascii="Times New Roman" w:hAnsi="Times New Roman" w:cs="Times New Roman"/>
          <w:sz w:val="26"/>
          <w:szCs w:val="26"/>
        </w:rPr>
        <w:t xml:space="preserve">. Walden was using was within her energy usage potential.  </w:t>
      </w:r>
      <w:r w:rsidR="006462A7" w:rsidRPr="0053720C">
        <w:rPr>
          <w:rFonts w:ascii="Times New Roman" w:hAnsi="Times New Roman" w:cs="Times New Roman"/>
          <w:sz w:val="26"/>
          <w:szCs w:val="26"/>
        </w:rPr>
        <w:t xml:space="preserve">The ALJ </w:t>
      </w:r>
      <w:r w:rsidR="00BD1ADF">
        <w:rPr>
          <w:rFonts w:ascii="Times New Roman" w:hAnsi="Times New Roman" w:cs="Times New Roman"/>
          <w:sz w:val="26"/>
          <w:szCs w:val="26"/>
        </w:rPr>
        <w:t>observed</w:t>
      </w:r>
      <w:r w:rsidR="006462A7" w:rsidRPr="0053720C">
        <w:rPr>
          <w:rFonts w:ascii="Times New Roman" w:hAnsi="Times New Roman" w:cs="Times New Roman"/>
          <w:sz w:val="26"/>
          <w:szCs w:val="26"/>
        </w:rPr>
        <w:t xml:space="preserve"> that temperatures were colder and there were more heating degree days in the winter of 2017</w:t>
      </w:r>
      <w:r w:rsidR="003A6760">
        <w:rPr>
          <w:rFonts w:ascii="Times New Roman" w:hAnsi="Times New Roman" w:cs="Times New Roman"/>
          <w:sz w:val="26"/>
          <w:szCs w:val="26"/>
        </w:rPr>
        <w:noBreakHyphen/>
      </w:r>
      <w:r w:rsidR="006462A7" w:rsidRPr="0053720C">
        <w:rPr>
          <w:rFonts w:ascii="Times New Roman" w:hAnsi="Times New Roman" w:cs="Times New Roman"/>
          <w:sz w:val="26"/>
          <w:szCs w:val="26"/>
        </w:rPr>
        <w:t xml:space="preserve">2018, when compared to the </w:t>
      </w:r>
      <w:r w:rsidR="0053720C" w:rsidRPr="0053720C">
        <w:rPr>
          <w:rFonts w:ascii="Times New Roman" w:hAnsi="Times New Roman" w:cs="Times New Roman"/>
          <w:sz w:val="26"/>
          <w:szCs w:val="26"/>
        </w:rPr>
        <w:t>winter of 2016-2017.</w:t>
      </w:r>
      <w:r w:rsidR="006462A7" w:rsidRPr="0053720C">
        <w:rPr>
          <w:rFonts w:ascii="Times New Roman" w:hAnsi="Times New Roman" w:cs="Times New Roman"/>
          <w:sz w:val="26"/>
          <w:szCs w:val="26"/>
        </w:rPr>
        <w:t xml:space="preserve"> </w:t>
      </w:r>
      <w:r w:rsidR="008609E7" w:rsidRPr="0053720C">
        <w:rPr>
          <w:rFonts w:ascii="Times New Roman" w:hAnsi="Times New Roman" w:cs="Times New Roman"/>
          <w:sz w:val="26"/>
          <w:szCs w:val="26"/>
        </w:rPr>
        <w:t xml:space="preserve"> </w:t>
      </w:r>
      <w:r w:rsidR="00CF3E68">
        <w:rPr>
          <w:rFonts w:ascii="Times New Roman" w:hAnsi="Times New Roman" w:cs="Times New Roman"/>
          <w:sz w:val="26"/>
          <w:szCs w:val="26"/>
        </w:rPr>
        <w:t>T</w:t>
      </w:r>
      <w:r w:rsidR="0053720C">
        <w:rPr>
          <w:rFonts w:ascii="Times New Roman" w:hAnsi="Times New Roman" w:cs="Times New Roman"/>
          <w:sz w:val="26"/>
          <w:szCs w:val="26"/>
        </w:rPr>
        <w:t xml:space="preserve">he ALJ </w:t>
      </w:r>
      <w:r w:rsidR="00165805">
        <w:rPr>
          <w:rFonts w:ascii="Times New Roman" w:hAnsi="Times New Roman" w:cs="Times New Roman"/>
          <w:sz w:val="26"/>
          <w:szCs w:val="26"/>
        </w:rPr>
        <w:t xml:space="preserve">was persuaded by </w:t>
      </w:r>
      <w:r w:rsidR="00264E63">
        <w:rPr>
          <w:rFonts w:ascii="Times New Roman" w:hAnsi="Times New Roman" w:cs="Times New Roman"/>
          <w:sz w:val="26"/>
          <w:szCs w:val="26"/>
        </w:rPr>
        <w:t>th</w:t>
      </w:r>
      <w:r w:rsidR="00165805">
        <w:rPr>
          <w:rFonts w:ascii="Times New Roman" w:hAnsi="Times New Roman" w:cs="Times New Roman"/>
          <w:sz w:val="26"/>
          <w:szCs w:val="26"/>
        </w:rPr>
        <w:t>e</w:t>
      </w:r>
      <w:r w:rsidR="00264E63">
        <w:rPr>
          <w:rFonts w:ascii="Times New Roman" w:hAnsi="Times New Roman" w:cs="Times New Roman"/>
          <w:sz w:val="26"/>
          <w:szCs w:val="26"/>
        </w:rPr>
        <w:t xml:space="preserve"> </w:t>
      </w:r>
      <w:r w:rsidR="0053720C" w:rsidRPr="0053720C">
        <w:rPr>
          <w:rFonts w:ascii="Times New Roman" w:hAnsi="Times New Roman" w:cs="Times New Roman"/>
          <w:sz w:val="26"/>
          <w:szCs w:val="26"/>
        </w:rPr>
        <w:t>two high bill</w:t>
      </w:r>
      <w:r w:rsidR="002E2B16" w:rsidRPr="0053720C">
        <w:rPr>
          <w:rFonts w:ascii="Times New Roman" w:hAnsi="Times New Roman" w:cs="Times New Roman"/>
          <w:sz w:val="26"/>
          <w:szCs w:val="26"/>
        </w:rPr>
        <w:t xml:space="preserve"> investigations</w:t>
      </w:r>
      <w:r w:rsidR="00CF3E68">
        <w:rPr>
          <w:rFonts w:ascii="Times New Roman" w:hAnsi="Times New Roman" w:cs="Times New Roman"/>
          <w:sz w:val="26"/>
          <w:szCs w:val="26"/>
        </w:rPr>
        <w:t xml:space="preserve"> </w:t>
      </w:r>
      <w:r w:rsidR="00264E63">
        <w:rPr>
          <w:rFonts w:ascii="Times New Roman" w:hAnsi="Times New Roman" w:cs="Times New Roman"/>
          <w:sz w:val="26"/>
          <w:szCs w:val="26"/>
        </w:rPr>
        <w:t>performed by</w:t>
      </w:r>
      <w:r w:rsidR="00E773BF">
        <w:rPr>
          <w:rFonts w:ascii="Times New Roman" w:hAnsi="Times New Roman" w:cs="Times New Roman"/>
          <w:sz w:val="26"/>
          <w:szCs w:val="26"/>
        </w:rPr>
        <w:t xml:space="preserve"> </w:t>
      </w:r>
      <w:r w:rsidR="00C102BF">
        <w:rPr>
          <w:rFonts w:ascii="Times New Roman" w:hAnsi="Times New Roman" w:cs="Times New Roman"/>
          <w:sz w:val="26"/>
          <w:szCs w:val="26"/>
        </w:rPr>
        <w:t xml:space="preserve">the </w:t>
      </w:r>
      <w:r w:rsidR="00E773BF">
        <w:rPr>
          <w:rFonts w:ascii="Times New Roman" w:hAnsi="Times New Roman" w:cs="Times New Roman"/>
          <w:sz w:val="26"/>
          <w:szCs w:val="26"/>
        </w:rPr>
        <w:t xml:space="preserve">two </w:t>
      </w:r>
      <w:r w:rsidR="00264E63">
        <w:rPr>
          <w:rFonts w:ascii="Times New Roman" w:hAnsi="Times New Roman" w:cs="Times New Roman"/>
          <w:sz w:val="26"/>
          <w:szCs w:val="26"/>
        </w:rPr>
        <w:t>PECO</w:t>
      </w:r>
      <w:r w:rsidR="00E773BF">
        <w:rPr>
          <w:rFonts w:ascii="Times New Roman" w:hAnsi="Times New Roman" w:cs="Times New Roman"/>
          <w:sz w:val="26"/>
          <w:szCs w:val="26"/>
        </w:rPr>
        <w:t xml:space="preserve"> technicians</w:t>
      </w:r>
      <w:r w:rsidR="0053720C" w:rsidRPr="0053720C">
        <w:rPr>
          <w:rFonts w:ascii="Times New Roman" w:hAnsi="Times New Roman" w:cs="Times New Roman"/>
          <w:sz w:val="26"/>
          <w:szCs w:val="26"/>
        </w:rPr>
        <w:t xml:space="preserve"> at the Service Address</w:t>
      </w:r>
      <w:r w:rsidR="009454F0">
        <w:rPr>
          <w:rFonts w:ascii="Times New Roman" w:hAnsi="Times New Roman" w:cs="Times New Roman"/>
          <w:sz w:val="26"/>
          <w:szCs w:val="26"/>
        </w:rPr>
        <w:t xml:space="preserve">, noting that </w:t>
      </w:r>
      <w:r w:rsidR="00240521">
        <w:rPr>
          <w:rFonts w:ascii="Times New Roman" w:hAnsi="Times New Roman" w:cs="Times New Roman"/>
          <w:sz w:val="26"/>
          <w:szCs w:val="26"/>
        </w:rPr>
        <w:t xml:space="preserve">the potential usage survey performed by Mr. Saunders </w:t>
      </w:r>
      <w:r w:rsidR="009454F0">
        <w:rPr>
          <w:rFonts w:ascii="Times New Roman" w:hAnsi="Times New Roman" w:cs="Times New Roman"/>
          <w:sz w:val="26"/>
          <w:szCs w:val="26"/>
        </w:rPr>
        <w:t>determined that</w:t>
      </w:r>
      <w:r w:rsidR="00240521">
        <w:rPr>
          <w:rFonts w:ascii="Times New Roman" w:hAnsi="Times New Roman" w:cs="Times New Roman"/>
          <w:sz w:val="26"/>
          <w:szCs w:val="26"/>
        </w:rPr>
        <w:t xml:space="preserve"> the Complainant was within her potential usage and had not exceeded her potential usage at the Service Address.</w:t>
      </w:r>
      <w:r w:rsidR="002E2B16" w:rsidRPr="0053720C">
        <w:rPr>
          <w:rFonts w:ascii="Times New Roman" w:hAnsi="Times New Roman" w:cs="Times New Roman"/>
          <w:sz w:val="26"/>
          <w:szCs w:val="26"/>
        </w:rPr>
        <w:t xml:space="preserve"> </w:t>
      </w:r>
      <w:r w:rsidR="00240521">
        <w:rPr>
          <w:rFonts w:ascii="Times New Roman" w:hAnsi="Times New Roman" w:cs="Times New Roman"/>
          <w:sz w:val="26"/>
          <w:szCs w:val="26"/>
        </w:rPr>
        <w:t xml:space="preserve"> </w:t>
      </w:r>
      <w:r w:rsidR="00F83A31">
        <w:rPr>
          <w:rFonts w:ascii="Times New Roman" w:hAnsi="Times New Roman" w:cs="Times New Roman"/>
          <w:sz w:val="26"/>
          <w:szCs w:val="26"/>
        </w:rPr>
        <w:t>T</w:t>
      </w:r>
      <w:r w:rsidR="00EB4F40">
        <w:rPr>
          <w:rFonts w:ascii="Times New Roman" w:hAnsi="Times New Roman" w:cs="Times New Roman"/>
          <w:sz w:val="26"/>
          <w:szCs w:val="26"/>
        </w:rPr>
        <w:t xml:space="preserve">he ALJ </w:t>
      </w:r>
      <w:r w:rsidR="00F83A31">
        <w:rPr>
          <w:rFonts w:ascii="Times New Roman" w:hAnsi="Times New Roman" w:cs="Times New Roman"/>
          <w:sz w:val="26"/>
          <w:szCs w:val="26"/>
        </w:rPr>
        <w:t xml:space="preserve">further </w:t>
      </w:r>
      <w:r w:rsidR="00EB4F40">
        <w:rPr>
          <w:rFonts w:ascii="Times New Roman" w:hAnsi="Times New Roman" w:cs="Times New Roman"/>
          <w:sz w:val="26"/>
          <w:szCs w:val="26"/>
        </w:rPr>
        <w:t xml:space="preserve">noted that both technicians </w:t>
      </w:r>
      <w:r w:rsidR="00077765">
        <w:rPr>
          <w:rFonts w:ascii="Times New Roman" w:hAnsi="Times New Roman" w:cs="Times New Roman"/>
          <w:sz w:val="26"/>
          <w:szCs w:val="26"/>
        </w:rPr>
        <w:t>performed testing on the</w:t>
      </w:r>
      <w:r w:rsidR="00EB4F40">
        <w:rPr>
          <w:rFonts w:ascii="Times New Roman" w:hAnsi="Times New Roman" w:cs="Times New Roman"/>
          <w:sz w:val="26"/>
          <w:szCs w:val="26"/>
        </w:rPr>
        <w:t xml:space="preserve"> meter</w:t>
      </w:r>
      <w:r w:rsidR="00B71826">
        <w:rPr>
          <w:rFonts w:ascii="Times New Roman" w:hAnsi="Times New Roman" w:cs="Times New Roman"/>
          <w:sz w:val="26"/>
          <w:szCs w:val="26"/>
        </w:rPr>
        <w:t xml:space="preserve">, including instrument testing, </w:t>
      </w:r>
      <w:r w:rsidR="00B71826" w:rsidRPr="00240521">
        <w:rPr>
          <w:rFonts w:ascii="Times New Roman" w:hAnsi="Times New Roman" w:cs="Times New Roman"/>
          <w:sz w:val="26"/>
          <w:szCs w:val="26"/>
        </w:rPr>
        <w:t>which establishe</w:t>
      </w:r>
      <w:r w:rsidR="002E2B16" w:rsidRPr="00240521">
        <w:rPr>
          <w:rFonts w:ascii="Times New Roman" w:hAnsi="Times New Roman" w:cs="Times New Roman"/>
          <w:sz w:val="26"/>
          <w:szCs w:val="26"/>
        </w:rPr>
        <w:t xml:space="preserve">d that the meter was running properly and that </w:t>
      </w:r>
      <w:r w:rsidR="00EF43DE">
        <w:rPr>
          <w:rFonts w:ascii="Times New Roman" w:hAnsi="Times New Roman" w:cs="Times New Roman"/>
          <w:sz w:val="26"/>
          <w:szCs w:val="26"/>
        </w:rPr>
        <w:t xml:space="preserve">there was </w:t>
      </w:r>
      <w:r w:rsidR="002E2B16" w:rsidRPr="00240521">
        <w:rPr>
          <w:rFonts w:ascii="Times New Roman" w:hAnsi="Times New Roman" w:cs="Times New Roman"/>
          <w:sz w:val="26"/>
          <w:szCs w:val="26"/>
        </w:rPr>
        <w:t>no foreign load or meter mix up.  I.D. at 11.</w:t>
      </w:r>
      <w:r w:rsidR="002E2B16" w:rsidRPr="00EC6B2B">
        <w:rPr>
          <w:rFonts w:ascii="Times New Roman" w:hAnsi="Times New Roman" w:cs="Times New Roman"/>
          <w:sz w:val="26"/>
          <w:szCs w:val="26"/>
        </w:rPr>
        <w:t xml:space="preserve">  </w:t>
      </w:r>
    </w:p>
    <w:p w14:paraId="76C82722" w14:textId="77777777" w:rsidR="002E2B16" w:rsidRDefault="002E2B16">
      <w:pPr>
        <w:spacing w:after="0" w:line="360" w:lineRule="auto"/>
        <w:ind w:firstLine="1440"/>
        <w:contextualSpacing/>
        <w:rPr>
          <w:rFonts w:ascii="Times New Roman" w:hAnsi="Times New Roman" w:cs="Times New Roman"/>
          <w:sz w:val="26"/>
          <w:szCs w:val="26"/>
          <w:highlight w:val="yellow"/>
        </w:rPr>
      </w:pPr>
    </w:p>
    <w:p w14:paraId="460E29C7" w14:textId="3319F663" w:rsidR="00501BC3" w:rsidRPr="00C51072" w:rsidRDefault="00F342C4" w:rsidP="008B30C8">
      <w:pPr>
        <w:spacing w:after="0" w:line="360" w:lineRule="auto"/>
        <w:ind w:firstLine="1440"/>
        <w:contextualSpacing/>
        <w:rPr>
          <w:rFonts w:ascii="Times New Roman" w:hAnsi="Times New Roman" w:cs="Times New Roman"/>
          <w:sz w:val="26"/>
          <w:szCs w:val="26"/>
        </w:rPr>
      </w:pPr>
      <w:r w:rsidRPr="00C51072">
        <w:rPr>
          <w:rFonts w:ascii="Times New Roman" w:hAnsi="Times New Roman" w:cs="Times New Roman"/>
          <w:sz w:val="26"/>
          <w:szCs w:val="26"/>
        </w:rPr>
        <w:t xml:space="preserve">The ALJ </w:t>
      </w:r>
      <w:r w:rsidR="00ED6393">
        <w:rPr>
          <w:rFonts w:ascii="Times New Roman" w:hAnsi="Times New Roman" w:cs="Times New Roman"/>
          <w:sz w:val="26"/>
          <w:szCs w:val="26"/>
        </w:rPr>
        <w:t>pointed out</w:t>
      </w:r>
      <w:r w:rsidRPr="00C51072">
        <w:rPr>
          <w:rFonts w:ascii="Times New Roman" w:hAnsi="Times New Roman" w:cs="Times New Roman"/>
          <w:sz w:val="26"/>
          <w:szCs w:val="26"/>
        </w:rPr>
        <w:t xml:space="preserve"> that</w:t>
      </w:r>
      <w:r w:rsidR="00ED6393">
        <w:rPr>
          <w:rFonts w:ascii="Times New Roman" w:hAnsi="Times New Roman" w:cs="Times New Roman"/>
          <w:sz w:val="26"/>
          <w:szCs w:val="26"/>
        </w:rPr>
        <w:t>,</w:t>
      </w:r>
      <w:r w:rsidRPr="00C51072">
        <w:rPr>
          <w:rFonts w:ascii="Times New Roman" w:hAnsi="Times New Roman" w:cs="Times New Roman"/>
          <w:sz w:val="26"/>
          <w:szCs w:val="26"/>
        </w:rPr>
        <w:t xml:space="preserve"> although the Complainant alleged that there may have been a security breach of the smart meter or some type of malfunction of the meter, Ms. Walden did not </w:t>
      </w:r>
      <w:r w:rsidR="00AA72FD" w:rsidRPr="00C51072">
        <w:rPr>
          <w:rFonts w:ascii="Times New Roman" w:hAnsi="Times New Roman" w:cs="Times New Roman"/>
          <w:sz w:val="26"/>
          <w:szCs w:val="26"/>
        </w:rPr>
        <w:t>allege that there were any issues with the meter prior to</w:t>
      </w:r>
      <w:r w:rsidR="00FF354A">
        <w:rPr>
          <w:rFonts w:ascii="Times New Roman" w:hAnsi="Times New Roman" w:cs="Times New Roman"/>
          <w:sz w:val="26"/>
          <w:szCs w:val="26"/>
        </w:rPr>
        <w:t>,</w:t>
      </w:r>
      <w:r w:rsidR="00AA72FD" w:rsidRPr="00C51072">
        <w:rPr>
          <w:rFonts w:ascii="Times New Roman" w:hAnsi="Times New Roman" w:cs="Times New Roman"/>
          <w:sz w:val="26"/>
          <w:szCs w:val="26"/>
        </w:rPr>
        <w:t xml:space="preserve"> or </w:t>
      </w:r>
      <w:r w:rsidR="00FF354A">
        <w:rPr>
          <w:rFonts w:ascii="Times New Roman" w:hAnsi="Times New Roman" w:cs="Times New Roman"/>
          <w:sz w:val="26"/>
          <w:szCs w:val="26"/>
        </w:rPr>
        <w:t>following,</w:t>
      </w:r>
      <w:r w:rsidR="00AA72FD" w:rsidRPr="00C51072">
        <w:rPr>
          <w:rFonts w:ascii="Times New Roman" w:hAnsi="Times New Roman" w:cs="Times New Roman"/>
          <w:sz w:val="26"/>
          <w:szCs w:val="26"/>
        </w:rPr>
        <w:t xml:space="preserve"> the winter period of 2017-2018.  </w:t>
      </w:r>
      <w:r w:rsidR="000207B8">
        <w:rPr>
          <w:rFonts w:ascii="Times New Roman" w:hAnsi="Times New Roman" w:cs="Times New Roman"/>
          <w:sz w:val="26"/>
          <w:szCs w:val="26"/>
        </w:rPr>
        <w:t xml:space="preserve">The ALJ </w:t>
      </w:r>
      <w:r w:rsidR="0050212C">
        <w:rPr>
          <w:rFonts w:ascii="Times New Roman" w:hAnsi="Times New Roman" w:cs="Times New Roman"/>
          <w:sz w:val="26"/>
          <w:szCs w:val="26"/>
        </w:rPr>
        <w:t>highlighted</w:t>
      </w:r>
      <w:r w:rsidR="000207B8">
        <w:rPr>
          <w:rFonts w:ascii="Times New Roman" w:hAnsi="Times New Roman" w:cs="Times New Roman"/>
          <w:sz w:val="26"/>
          <w:szCs w:val="26"/>
        </w:rPr>
        <w:t xml:space="preserve"> Mr. Saunders</w:t>
      </w:r>
      <w:r w:rsidR="00481C2A">
        <w:rPr>
          <w:rFonts w:ascii="Times New Roman" w:hAnsi="Times New Roman" w:cs="Times New Roman"/>
          <w:sz w:val="26"/>
          <w:szCs w:val="26"/>
        </w:rPr>
        <w:t>’</w:t>
      </w:r>
      <w:r w:rsidR="000207B8">
        <w:rPr>
          <w:rFonts w:ascii="Times New Roman" w:hAnsi="Times New Roman" w:cs="Times New Roman"/>
          <w:sz w:val="26"/>
          <w:szCs w:val="26"/>
        </w:rPr>
        <w:t xml:space="preserve"> testimony that a meter cannot malfunction and then correct itself</w:t>
      </w:r>
      <w:r w:rsidR="0050212C">
        <w:rPr>
          <w:rFonts w:ascii="Times New Roman" w:hAnsi="Times New Roman" w:cs="Times New Roman"/>
          <w:sz w:val="26"/>
          <w:szCs w:val="26"/>
        </w:rPr>
        <w:t xml:space="preserve">, and </w:t>
      </w:r>
      <w:r w:rsidR="00A45DC5">
        <w:rPr>
          <w:rFonts w:ascii="Times New Roman" w:hAnsi="Times New Roman" w:cs="Times New Roman"/>
          <w:sz w:val="26"/>
          <w:szCs w:val="26"/>
        </w:rPr>
        <w:t xml:space="preserve">that </w:t>
      </w:r>
      <w:r w:rsidR="00BE4271">
        <w:rPr>
          <w:rFonts w:ascii="Times New Roman" w:hAnsi="Times New Roman" w:cs="Times New Roman"/>
          <w:sz w:val="26"/>
          <w:szCs w:val="26"/>
        </w:rPr>
        <w:t>the</w:t>
      </w:r>
      <w:r w:rsidR="000207B8">
        <w:rPr>
          <w:rFonts w:ascii="Times New Roman" w:hAnsi="Times New Roman" w:cs="Times New Roman"/>
          <w:sz w:val="26"/>
          <w:szCs w:val="26"/>
        </w:rPr>
        <w:t xml:space="preserve"> two</w:t>
      </w:r>
      <w:r w:rsidR="00BE4271">
        <w:rPr>
          <w:rFonts w:ascii="Times New Roman" w:hAnsi="Times New Roman" w:cs="Times New Roman"/>
          <w:sz w:val="26"/>
          <w:szCs w:val="26"/>
        </w:rPr>
        <w:t>-</w:t>
      </w:r>
      <w:r w:rsidR="000207B8">
        <w:rPr>
          <w:rFonts w:ascii="Times New Roman" w:hAnsi="Times New Roman" w:cs="Times New Roman"/>
          <w:sz w:val="26"/>
          <w:szCs w:val="26"/>
        </w:rPr>
        <w:t>way communication between PECO and the meter</w:t>
      </w:r>
      <w:r w:rsidR="00AE1894">
        <w:rPr>
          <w:rFonts w:ascii="Times New Roman" w:hAnsi="Times New Roman" w:cs="Times New Roman"/>
          <w:sz w:val="26"/>
          <w:szCs w:val="26"/>
        </w:rPr>
        <w:t xml:space="preserve"> </w:t>
      </w:r>
      <w:r w:rsidR="00E7172D">
        <w:rPr>
          <w:rFonts w:ascii="Times New Roman" w:hAnsi="Times New Roman" w:cs="Times New Roman"/>
          <w:sz w:val="26"/>
          <w:szCs w:val="26"/>
        </w:rPr>
        <w:t xml:space="preserve">is in accordance with </w:t>
      </w:r>
      <w:bookmarkStart w:id="7" w:name="_Hlk51146816"/>
      <w:r w:rsidR="00E7172D">
        <w:rPr>
          <w:rFonts w:ascii="Times New Roman" w:hAnsi="Times New Roman" w:cs="Times New Roman"/>
          <w:sz w:val="26"/>
          <w:szCs w:val="26"/>
        </w:rPr>
        <w:t>Act 129 of 2008</w:t>
      </w:r>
      <w:r w:rsidR="0029630A">
        <w:rPr>
          <w:rFonts w:ascii="Times New Roman" w:hAnsi="Times New Roman" w:cs="Times New Roman"/>
          <w:sz w:val="26"/>
          <w:szCs w:val="26"/>
        </w:rPr>
        <w:t>,</w:t>
      </w:r>
      <w:r w:rsidR="00E7172D">
        <w:rPr>
          <w:rFonts w:ascii="Times New Roman" w:hAnsi="Times New Roman" w:cs="Times New Roman"/>
          <w:sz w:val="26"/>
          <w:szCs w:val="26"/>
        </w:rPr>
        <w:t xml:space="preserve"> </w:t>
      </w:r>
      <w:bookmarkEnd w:id="7"/>
      <w:r w:rsidR="00BE4271">
        <w:rPr>
          <w:rFonts w:ascii="Times New Roman" w:hAnsi="Times New Roman" w:cs="Times New Roman"/>
          <w:sz w:val="26"/>
          <w:szCs w:val="26"/>
        </w:rPr>
        <w:t xml:space="preserve">and so that </w:t>
      </w:r>
      <w:r w:rsidR="00AE1894">
        <w:rPr>
          <w:rFonts w:ascii="Times New Roman" w:hAnsi="Times New Roman" w:cs="Times New Roman"/>
          <w:sz w:val="26"/>
          <w:szCs w:val="26"/>
        </w:rPr>
        <w:t>PECO can send commands to the meter</w:t>
      </w:r>
      <w:r w:rsidR="00A45DC5">
        <w:rPr>
          <w:rFonts w:ascii="Times New Roman" w:hAnsi="Times New Roman" w:cs="Times New Roman"/>
          <w:sz w:val="26"/>
          <w:szCs w:val="26"/>
        </w:rPr>
        <w:t xml:space="preserve"> and the meter can send usage information to PECO</w:t>
      </w:r>
      <w:r w:rsidR="00AE1894">
        <w:rPr>
          <w:rFonts w:ascii="Times New Roman" w:hAnsi="Times New Roman" w:cs="Times New Roman"/>
          <w:sz w:val="26"/>
          <w:szCs w:val="26"/>
        </w:rPr>
        <w:t xml:space="preserve">.  </w:t>
      </w:r>
      <w:r w:rsidR="00C03E8B">
        <w:rPr>
          <w:rFonts w:ascii="Times New Roman" w:hAnsi="Times New Roman" w:cs="Times New Roman"/>
          <w:sz w:val="26"/>
          <w:szCs w:val="26"/>
        </w:rPr>
        <w:t xml:space="preserve">The ALJ </w:t>
      </w:r>
      <w:r w:rsidR="00BC1951">
        <w:rPr>
          <w:rFonts w:ascii="Times New Roman" w:hAnsi="Times New Roman" w:cs="Times New Roman"/>
          <w:sz w:val="26"/>
          <w:szCs w:val="26"/>
        </w:rPr>
        <w:t>also highlighted</w:t>
      </w:r>
      <w:r w:rsidR="00C03E8B">
        <w:rPr>
          <w:rFonts w:ascii="Times New Roman" w:hAnsi="Times New Roman" w:cs="Times New Roman"/>
          <w:sz w:val="26"/>
          <w:szCs w:val="26"/>
        </w:rPr>
        <w:t xml:space="preserve"> that PECO cannot alter or change meter readings and, in this instance, usage data from the meter at the Service Address was transmitted </w:t>
      </w:r>
      <w:r w:rsidR="00704B49">
        <w:rPr>
          <w:rFonts w:ascii="Times New Roman" w:hAnsi="Times New Roman" w:cs="Times New Roman"/>
          <w:sz w:val="26"/>
          <w:szCs w:val="26"/>
        </w:rPr>
        <w:t>to a</w:t>
      </w:r>
      <w:r w:rsidR="00C03E8B">
        <w:rPr>
          <w:rFonts w:ascii="Times New Roman" w:hAnsi="Times New Roman" w:cs="Times New Roman"/>
          <w:sz w:val="26"/>
          <w:szCs w:val="26"/>
        </w:rPr>
        <w:t xml:space="preserve">nd received by </w:t>
      </w:r>
      <w:r w:rsidR="00704B49">
        <w:rPr>
          <w:rFonts w:ascii="Times New Roman" w:hAnsi="Times New Roman" w:cs="Times New Roman"/>
          <w:sz w:val="26"/>
          <w:szCs w:val="26"/>
        </w:rPr>
        <w:t xml:space="preserve">PECO with no signs of irregularity.  </w:t>
      </w:r>
      <w:r w:rsidR="00EC67C5">
        <w:rPr>
          <w:rFonts w:ascii="Times New Roman" w:hAnsi="Times New Roman" w:cs="Times New Roman"/>
          <w:sz w:val="26"/>
          <w:szCs w:val="26"/>
        </w:rPr>
        <w:t>I.D. at</w:t>
      </w:r>
      <w:r w:rsidR="00704B49">
        <w:rPr>
          <w:rFonts w:ascii="Times New Roman" w:hAnsi="Times New Roman" w:cs="Times New Roman"/>
          <w:sz w:val="26"/>
          <w:szCs w:val="26"/>
        </w:rPr>
        <w:t> </w:t>
      </w:r>
      <w:r w:rsidR="00EC67C5">
        <w:rPr>
          <w:rFonts w:ascii="Times New Roman" w:hAnsi="Times New Roman" w:cs="Times New Roman"/>
          <w:sz w:val="26"/>
          <w:szCs w:val="26"/>
        </w:rPr>
        <w:t xml:space="preserve">11.  </w:t>
      </w:r>
    </w:p>
    <w:p w14:paraId="0C7B52E8" w14:textId="3CB904EC" w:rsidR="0071199D" w:rsidRPr="00EC6B2B" w:rsidRDefault="0080405B">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lastRenderedPageBreak/>
        <w:t>In conclusion, the ALJ found</w:t>
      </w:r>
      <w:r w:rsidR="00C12817" w:rsidRPr="00AA615E">
        <w:rPr>
          <w:rFonts w:ascii="Times New Roman" w:hAnsi="Times New Roman" w:cs="Times New Roman"/>
          <w:sz w:val="26"/>
          <w:szCs w:val="26"/>
        </w:rPr>
        <w:t xml:space="preserve"> that the Complainant </w:t>
      </w:r>
      <w:r w:rsidR="00652A82" w:rsidRPr="00AA615E">
        <w:rPr>
          <w:rFonts w:ascii="Times New Roman" w:hAnsi="Times New Roman" w:cs="Times New Roman"/>
          <w:sz w:val="26"/>
          <w:szCs w:val="26"/>
        </w:rPr>
        <w:t>f</w:t>
      </w:r>
      <w:r w:rsidR="00C12817" w:rsidRPr="00AA615E">
        <w:rPr>
          <w:rFonts w:ascii="Times New Roman" w:hAnsi="Times New Roman" w:cs="Times New Roman"/>
          <w:sz w:val="26"/>
          <w:szCs w:val="26"/>
        </w:rPr>
        <w:t xml:space="preserve">ailed to </w:t>
      </w:r>
      <w:r w:rsidR="00AA615E">
        <w:rPr>
          <w:rFonts w:ascii="Times New Roman" w:hAnsi="Times New Roman" w:cs="Times New Roman"/>
          <w:sz w:val="26"/>
          <w:szCs w:val="26"/>
        </w:rPr>
        <w:t>meet her burden of demonstrating that there were irregularities in her bills from PECO</w:t>
      </w:r>
      <w:r w:rsidR="00D6600E">
        <w:rPr>
          <w:rFonts w:ascii="Times New Roman" w:hAnsi="Times New Roman" w:cs="Times New Roman"/>
          <w:sz w:val="26"/>
          <w:szCs w:val="26"/>
        </w:rPr>
        <w:t xml:space="preserve">.  </w:t>
      </w:r>
      <w:r w:rsidR="00B300DA">
        <w:rPr>
          <w:rFonts w:ascii="Times New Roman" w:hAnsi="Times New Roman" w:cs="Times New Roman"/>
          <w:sz w:val="26"/>
          <w:szCs w:val="26"/>
        </w:rPr>
        <w:t>Accordingly</w:t>
      </w:r>
      <w:r w:rsidR="00D6600E">
        <w:rPr>
          <w:rFonts w:ascii="Times New Roman" w:hAnsi="Times New Roman" w:cs="Times New Roman"/>
          <w:sz w:val="26"/>
          <w:szCs w:val="26"/>
        </w:rPr>
        <w:t xml:space="preserve">, the ALJ dismissed </w:t>
      </w:r>
      <w:r w:rsidR="00B300DA">
        <w:rPr>
          <w:rFonts w:ascii="Times New Roman" w:hAnsi="Times New Roman" w:cs="Times New Roman"/>
          <w:sz w:val="26"/>
          <w:szCs w:val="26"/>
        </w:rPr>
        <w:t>Ms. Walden’s Complaint</w:t>
      </w:r>
      <w:r w:rsidR="00C12817" w:rsidRPr="00EC6B2B">
        <w:rPr>
          <w:rFonts w:ascii="Times New Roman" w:eastAsia="Times New Roman" w:hAnsi="Times New Roman" w:cs="Times New Roman"/>
          <w:sz w:val="26"/>
          <w:szCs w:val="26"/>
        </w:rPr>
        <w:t>.</w:t>
      </w:r>
      <w:r w:rsidR="00B300DA">
        <w:rPr>
          <w:rFonts w:ascii="Times New Roman" w:eastAsia="Times New Roman" w:hAnsi="Times New Roman" w:cs="Times New Roman"/>
          <w:sz w:val="26"/>
          <w:szCs w:val="26"/>
        </w:rPr>
        <w:t xml:space="preserve">  I.D at 11.</w:t>
      </w:r>
    </w:p>
    <w:p w14:paraId="1EA268DE" w14:textId="783118FE" w:rsidR="0054074E" w:rsidRPr="00EC6B2B" w:rsidRDefault="0054074E" w:rsidP="0008319B">
      <w:pPr>
        <w:spacing w:after="0" w:line="360" w:lineRule="auto"/>
        <w:ind w:left="-14" w:firstLine="1440"/>
        <w:contextualSpacing/>
        <w:rPr>
          <w:rFonts w:ascii="Times New Roman" w:hAnsi="Times New Roman" w:cs="Times New Roman"/>
          <w:sz w:val="26"/>
          <w:szCs w:val="26"/>
        </w:rPr>
      </w:pPr>
    </w:p>
    <w:p w14:paraId="6FCD43E4" w14:textId="77777777" w:rsidR="000D0389" w:rsidRPr="000D0389" w:rsidRDefault="000D0389" w:rsidP="00231EC0">
      <w:pPr>
        <w:keepNext/>
        <w:keepLines/>
        <w:spacing w:after="0" w:line="360" w:lineRule="auto"/>
        <w:contextualSpacing/>
        <w:rPr>
          <w:rFonts w:ascii="Times New Roman" w:eastAsia="Times New Roman" w:hAnsi="Times New Roman" w:cs="Times New Roman"/>
          <w:b/>
          <w:sz w:val="26"/>
          <w:szCs w:val="26"/>
        </w:rPr>
      </w:pPr>
      <w:r w:rsidRPr="000D0389">
        <w:rPr>
          <w:rFonts w:ascii="Times New Roman" w:eastAsia="Times New Roman" w:hAnsi="Times New Roman" w:cs="Times New Roman"/>
          <w:b/>
          <w:sz w:val="26"/>
          <w:szCs w:val="26"/>
        </w:rPr>
        <w:t>Complainant’s Exceptions</w:t>
      </w:r>
    </w:p>
    <w:p w14:paraId="30B26A21" w14:textId="77777777" w:rsidR="000D0389" w:rsidRPr="000D0389" w:rsidRDefault="000D0389" w:rsidP="00231EC0">
      <w:pPr>
        <w:keepNext/>
        <w:keepLines/>
        <w:autoSpaceDE w:val="0"/>
        <w:autoSpaceDN w:val="0"/>
        <w:adjustRightInd w:val="0"/>
        <w:spacing w:after="0" w:line="360" w:lineRule="auto"/>
        <w:contextualSpacing/>
        <w:rPr>
          <w:rFonts w:ascii="Times New Roman" w:eastAsia="Times New Roman" w:hAnsi="Times New Roman" w:cs="Times New Roman"/>
          <w:b/>
          <w:sz w:val="26"/>
          <w:szCs w:val="26"/>
        </w:rPr>
      </w:pPr>
    </w:p>
    <w:p w14:paraId="27B6751B" w14:textId="0D04FC3A" w:rsidR="00D739E5" w:rsidRDefault="000D0389" w:rsidP="00A006B4">
      <w:pPr>
        <w:autoSpaceDE w:val="0"/>
        <w:autoSpaceDN w:val="0"/>
        <w:adjustRightInd w:val="0"/>
        <w:spacing w:after="0" w:line="360" w:lineRule="auto"/>
        <w:ind w:firstLine="1440"/>
        <w:contextualSpacing/>
        <w:rPr>
          <w:rFonts w:ascii="Times New Roman" w:eastAsia="Times New Roman" w:hAnsi="Times New Roman" w:cs="Times New Roman"/>
          <w:bCs/>
          <w:sz w:val="26"/>
          <w:szCs w:val="26"/>
        </w:rPr>
      </w:pPr>
      <w:r w:rsidRPr="000D0389">
        <w:rPr>
          <w:rFonts w:ascii="Times New Roman" w:eastAsia="Times New Roman" w:hAnsi="Times New Roman" w:cs="Times New Roman"/>
          <w:bCs/>
          <w:sz w:val="26"/>
          <w:szCs w:val="26"/>
        </w:rPr>
        <w:t>The Complainant’s Exceptions</w:t>
      </w:r>
      <w:r w:rsidRPr="000D0389">
        <w:rPr>
          <w:rFonts w:ascii="Times New Roman" w:eastAsiaTheme="minorEastAsia" w:hAnsi="Times New Roman"/>
          <w:bCs/>
          <w:sz w:val="26"/>
          <w:szCs w:val="26"/>
          <w:vertAlign w:val="superscript"/>
        </w:rPr>
        <w:footnoteReference w:id="9"/>
      </w:r>
      <w:r w:rsidR="006541EE">
        <w:rPr>
          <w:rFonts w:ascii="Times New Roman" w:eastAsia="Times New Roman" w:hAnsi="Times New Roman" w:cs="Times New Roman"/>
          <w:bCs/>
          <w:sz w:val="26"/>
          <w:szCs w:val="26"/>
        </w:rPr>
        <w:t xml:space="preserve"> </w:t>
      </w:r>
      <w:r w:rsidR="00C2204A">
        <w:rPr>
          <w:rFonts w:ascii="Times New Roman" w:eastAsia="Times New Roman" w:hAnsi="Times New Roman" w:cs="Times New Roman"/>
          <w:bCs/>
          <w:sz w:val="26"/>
          <w:szCs w:val="26"/>
        </w:rPr>
        <w:t xml:space="preserve">consist of five typed pages that </w:t>
      </w:r>
      <w:r w:rsidR="00FB309E">
        <w:rPr>
          <w:rFonts w:ascii="Times New Roman" w:eastAsia="Times New Roman" w:hAnsi="Times New Roman" w:cs="Times New Roman"/>
          <w:bCs/>
          <w:sz w:val="26"/>
          <w:szCs w:val="26"/>
        </w:rPr>
        <w:t xml:space="preserve">generally challenge </w:t>
      </w:r>
      <w:r w:rsidR="00072DC2">
        <w:rPr>
          <w:rFonts w:ascii="Times New Roman" w:eastAsia="Times New Roman" w:hAnsi="Times New Roman" w:cs="Times New Roman"/>
          <w:bCs/>
          <w:sz w:val="26"/>
          <w:szCs w:val="26"/>
        </w:rPr>
        <w:t xml:space="preserve">the ALJ’s rulings </w:t>
      </w:r>
      <w:r w:rsidR="00556861">
        <w:rPr>
          <w:rFonts w:ascii="Times New Roman" w:eastAsia="Times New Roman" w:hAnsi="Times New Roman" w:cs="Times New Roman"/>
          <w:bCs/>
          <w:sz w:val="26"/>
          <w:szCs w:val="26"/>
        </w:rPr>
        <w:t xml:space="preserve">and conclusions </w:t>
      </w:r>
      <w:r w:rsidR="00072DC2">
        <w:rPr>
          <w:rFonts w:ascii="Times New Roman" w:eastAsia="Times New Roman" w:hAnsi="Times New Roman" w:cs="Times New Roman"/>
          <w:bCs/>
          <w:sz w:val="26"/>
          <w:szCs w:val="26"/>
        </w:rPr>
        <w:t>regarding</w:t>
      </w:r>
      <w:r w:rsidRPr="000D0389">
        <w:rPr>
          <w:rFonts w:ascii="Times New Roman" w:eastAsia="Times New Roman" w:hAnsi="Times New Roman" w:cs="Times New Roman"/>
          <w:bCs/>
          <w:sz w:val="26"/>
          <w:szCs w:val="26"/>
        </w:rPr>
        <w:t xml:space="preserve">: </w:t>
      </w:r>
      <w:r w:rsidR="0042376C">
        <w:rPr>
          <w:rFonts w:ascii="Times New Roman" w:eastAsia="Times New Roman" w:hAnsi="Times New Roman" w:cs="Times New Roman"/>
          <w:bCs/>
          <w:sz w:val="26"/>
          <w:szCs w:val="26"/>
        </w:rPr>
        <w:t>(1)</w:t>
      </w:r>
      <w:r w:rsidR="00556861">
        <w:rPr>
          <w:rFonts w:ascii="Times New Roman" w:eastAsia="Times New Roman" w:hAnsi="Times New Roman" w:cs="Times New Roman"/>
          <w:bCs/>
          <w:sz w:val="26"/>
          <w:szCs w:val="26"/>
        </w:rPr>
        <w:t xml:space="preserve"> burden of proof; (2)</w:t>
      </w:r>
      <w:r w:rsidR="0042376C">
        <w:rPr>
          <w:rFonts w:ascii="Times New Roman" w:eastAsia="Times New Roman" w:hAnsi="Times New Roman" w:cs="Times New Roman"/>
          <w:bCs/>
          <w:sz w:val="26"/>
          <w:szCs w:val="26"/>
        </w:rPr>
        <w:t xml:space="preserve"> </w:t>
      </w:r>
      <w:r w:rsidR="006541EE">
        <w:rPr>
          <w:rFonts w:ascii="Times New Roman" w:eastAsia="Times New Roman" w:hAnsi="Times New Roman" w:cs="Times New Roman"/>
          <w:bCs/>
          <w:sz w:val="26"/>
          <w:szCs w:val="26"/>
        </w:rPr>
        <w:t xml:space="preserve">the </w:t>
      </w:r>
      <w:r w:rsidR="0042376C">
        <w:rPr>
          <w:rFonts w:ascii="Times New Roman" w:eastAsia="Times New Roman" w:hAnsi="Times New Roman" w:cs="Times New Roman"/>
          <w:bCs/>
          <w:sz w:val="26"/>
          <w:szCs w:val="26"/>
        </w:rPr>
        <w:t>evidence</w:t>
      </w:r>
      <w:r w:rsidR="006541EE">
        <w:rPr>
          <w:rFonts w:ascii="Times New Roman" w:eastAsia="Times New Roman" w:hAnsi="Times New Roman" w:cs="Times New Roman"/>
          <w:bCs/>
          <w:sz w:val="26"/>
          <w:szCs w:val="26"/>
        </w:rPr>
        <w:t xml:space="preserve"> and testimony presented</w:t>
      </w:r>
      <w:r w:rsidR="000E0755">
        <w:rPr>
          <w:rFonts w:ascii="Times New Roman" w:eastAsia="Times New Roman" w:hAnsi="Times New Roman" w:cs="Times New Roman"/>
          <w:bCs/>
          <w:sz w:val="26"/>
          <w:szCs w:val="26"/>
        </w:rPr>
        <w:t xml:space="preserve"> at the hearing</w:t>
      </w:r>
      <w:r w:rsidRPr="000D0389">
        <w:rPr>
          <w:rFonts w:ascii="Times New Roman" w:eastAsia="Times New Roman" w:hAnsi="Times New Roman" w:cs="Times New Roman"/>
          <w:bCs/>
          <w:sz w:val="26"/>
          <w:szCs w:val="26"/>
        </w:rPr>
        <w:t>; and (</w:t>
      </w:r>
      <w:r w:rsidR="00AF3E70">
        <w:rPr>
          <w:rFonts w:ascii="Times New Roman" w:eastAsia="Times New Roman" w:hAnsi="Times New Roman" w:cs="Times New Roman"/>
          <w:bCs/>
          <w:sz w:val="26"/>
          <w:szCs w:val="26"/>
        </w:rPr>
        <w:t>3</w:t>
      </w:r>
      <w:r w:rsidRPr="000D0389">
        <w:rPr>
          <w:rFonts w:ascii="Times New Roman" w:eastAsia="Times New Roman" w:hAnsi="Times New Roman" w:cs="Times New Roman"/>
          <w:bCs/>
          <w:sz w:val="26"/>
          <w:szCs w:val="26"/>
        </w:rPr>
        <w:t>) due process.</w:t>
      </w:r>
    </w:p>
    <w:p w14:paraId="1C6048B7" w14:textId="2EEE72BA" w:rsidR="00D739E5" w:rsidRDefault="00D739E5" w:rsidP="001F34DF">
      <w:pPr>
        <w:autoSpaceDE w:val="0"/>
        <w:autoSpaceDN w:val="0"/>
        <w:adjustRightInd w:val="0"/>
        <w:spacing w:after="0" w:line="360" w:lineRule="auto"/>
        <w:ind w:firstLine="1440"/>
        <w:contextualSpacing/>
        <w:rPr>
          <w:rFonts w:ascii="Times New Roman" w:eastAsia="Times New Roman" w:hAnsi="Times New Roman" w:cs="Times New Roman"/>
          <w:bCs/>
          <w:sz w:val="26"/>
          <w:szCs w:val="26"/>
        </w:rPr>
      </w:pPr>
    </w:p>
    <w:p w14:paraId="34D267A7" w14:textId="766266CD" w:rsidR="00D739E5" w:rsidRPr="00336EAE" w:rsidRDefault="000F3C65">
      <w:pPr>
        <w:autoSpaceDE w:val="0"/>
        <w:autoSpaceDN w:val="0"/>
        <w:adjustRightInd w:val="0"/>
        <w:spacing w:after="0" w:line="360" w:lineRule="auto"/>
        <w:ind w:firstLine="1440"/>
        <w:contextualSpacing/>
        <w:rPr>
          <w:rFonts w:ascii="Times New Roman" w:hAnsi="Times New Roman" w:cs="Times New Roman"/>
          <w:sz w:val="26"/>
          <w:szCs w:val="26"/>
          <w:shd w:val="clear" w:color="auto" w:fill="FFFFFF"/>
        </w:rPr>
      </w:pPr>
      <w:bookmarkStart w:id="8" w:name="_Hlk51739198"/>
      <w:r w:rsidRPr="000D0389">
        <w:rPr>
          <w:rFonts w:ascii="Times New Roman" w:eastAsia="Times New Roman" w:hAnsi="Times New Roman" w:cs="Times New Roman"/>
          <w:bCs/>
          <w:sz w:val="26"/>
          <w:szCs w:val="26"/>
        </w:rPr>
        <w:t>The Complainant</w:t>
      </w:r>
      <w:r w:rsidR="002B28C1">
        <w:rPr>
          <w:rFonts w:ascii="Times New Roman" w:eastAsia="Times New Roman" w:hAnsi="Times New Roman" w:cs="Times New Roman"/>
          <w:bCs/>
          <w:sz w:val="26"/>
          <w:szCs w:val="26"/>
        </w:rPr>
        <w:t>’s Exceptions</w:t>
      </w:r>
      <w:r w:rsidRPr="000D0389">
        <w:rPr>
          <w:rFonts w:ascii="Times New Roman" w:eastAsia="Times New Roman" w:hAnsi="Times New Roman" w:cs="Times New Roman"/>
          <w:bCs/>
          <w:sz w:val="26"/>
          <w:szCs w:val="26"/>
        </w:rPr>
        <w:t xml:space="preserve"> </w:t>
      </w:r>
      <w:r w:rsidR="00AF3E70">
        <w:rPr>
          <w:rFonts w:ascii="Times New Roman" w:eastAsia="Times New Roman" w:hAnsi="Times New Roman" w:cs="Times New Roman"/>
          <w:bCs/>
          <w:sz w:val="26"/>
          <w:szCs w:val="26"/>
        </w:rPr>
        <w:t xml:space="preserve">also </w:t>
      </w:r>
      <w:r w:rsidR="00864FFC">
        <w:rPr>
          <w:rFonts w:ascii="Times New Roman" w:eastAsia="Times New Roman" w:hAnsi="Times New Roman" w:cs="Times New Roman"/>
          <w:bCs/>
          <w:sz w:val="26"/>
          <w:szCs w:val="26"/>
        </w:rPr>
        <w:t xml:space="preserve">acknowledge and make use of </w:t>
      </w:r>
      <w:r w:rsidR="00915639">
        <w:rPr>
          <w:rFonts w:ascii="Times New Roman" w:eastAsia="Times New Roman" w:hAnsi="Times New Roman" w:cs="Times New Roman"/>
          <w:bCs/>
          <w:sz w:val="26"/>
          <w:szCs w:val="26"/>
        </w:rPr>
        <w:t>information sourced from</w:t>
      </w:r>
      <w:r w:rsidR="00864FFC">
        <w:rPr>
          <w:rFonts w:ascii="Times New Roman" w:eastAsia="Times New Roman" w:hAnsi="Times New Roman" w:cs="Times New Roman"/>
          <w:bCs/>
          <w:sz w:val="26"/>
          <w:szCs w:val="26"/>
        </w:rPr>
        <w:t xml:space="preserve"> the </w:t>
      </w:r>
      <w:r w:rsidR="00A83742">
        <w:rPr>
          <w:rFonts w:ascii="Times New Roman" w:eastAsia="Times New Roman" w:hAnsi="Times New Roman" w:cs="Times New Roman"/>
          <w:bCs/>
          <w:sz w:val="26"/>
          <w:szCs w:val="26"/>
        </w:rPr>
        <w:t>extra-record materials</w:t>
      </w:r>
      <w:r w:rsidR="008422E2">
        <w:rPr>
          <w:rFonts w:ascii="Times New Roman" w:eastAsia="Times New Roman" w:hAnsi="Times New Roman" w:cs="Times New Roman"/>
          <w:bCs/>
          <w:sz w:val="26"/>
          <w:szCs w:val="26"/>
        </w:rPr>
        <w:t xml:space="preserve"> sent to the ALJ after the hearing.  </w:t>
      </w:r>
      <w:r w:rsidR="00DD4837">
        <w:rPr>
          <w:rFonts w:ascii="Times New Roman" w:eastAsia="Times New Roman" w:hAnsi="Times New Roman" w:cs="Times New Roman"/>
          <w:bCs/>
          <w:sz w:val="26"/>
          <w:szCs w:val="26"/>
        </w:rPr>
        <w:t xml:space="preserve">Exc. at 3-4, 7.  </w:t>
      </w:r>
      <w:r w:rsidR="00A83742">
        <w:rPr>
          <w:rFonts w:ascii="Times New Roman" w:eastAsia="Times New Roman" w:hAnsi="Times New Roman" w:cs="Times New Roman"/>
          <w:bCs/>
          <w:sz w:val="26"/>
          <w:szCs w:val="26"/>
        </w:rPr>
        <w:t>We will disregard</w:t>
      </w:r>
      <w:r w:rsidR="00915639">
        <w:rPr>
          <w:rFonts w:ascii="Times New Roman" w:eastAsia="Times New Roman" w:hAnsi="Times New Roman" w:cs="Times New Roman"/>
          <w:bCs/>
          <w:sz w:val="26"/>
          <w:szCs w:val="26"/>
        </w:rPr>
        <w:t xml:space="preserve"> the</w:t>
      </w:r>
      <w:r w:rsidR="002B28C1">
        <w:rPr>
          <w:rFonts w:ascii="Times New Roman" w:eastAsia="Times New Roman" w:hAnsi="Times New Roman" w:cs="Times New Roman"/>
          <w:bCs/>
          <w:sz w:val="26"/>
          <w:szCs w:val="26"/>
        </w:rPr>
        <w:t xml:space="preserve"> information sourced from the</w:t>
      </w:r>
      <w:r w:rsidR="00915639">
        <w:rPr>
          <w:rFonts w:ascii="Times New Roman" w:eastAsia="Times New Roman" w:hAnsi="Times New Roman" w:cs="Times New Roman"/>
          <w:bCs/>
          <w:sz w:val="26"/>
          <w:szCs w:val="26"/>
        </w:rPr>
        <w:t xml:space="preserve"> extra-record material</w:t>
      </w:r>
      <w:r w:rsidR="00A557B1">
        <w:rPr>
          <w:rFonts w:ascii="Times New Roman" w:eastAsia="Times New Roman" w:hAnsi="Times New Roman" w:cs="Times New Roman"/>
          <w:bCs/>
          <w:sz w:val="26"/>
          <w:szCs w:val="26"/>
        </w:rPr>
        <w:t>s</w:t>
      </w:r>
      <w:bookmarkEnd w:id="8"/>
      <w:r w:rsidR="005363C9">
        <w:rPr>
          <w:rFonts w:ascii="Times New Roman" w:eastAsia="Times New Roman" w:hAnsi="Times New Roman" w:cs="Times New Roman"/>
          <w:bCs/>
          <w:sz w:val="26"/>
          <w:szCs w:val="26"/>
        </w:rPr>
        <w:t xml:space="preserve"> </w:t>
      </w:r>
      <w:r w:rsidR="00D739E5" w:rsidRPr="00E876DA">
        <w:rPr>
          <w:rFonts w:ascii="Times New Roman" w:eastAsia="Times New Roman" w:hAnsi="Times New Roman" w:cs="Times New Roman"/>
          <w:sz w:val="26"/>
          <w:szCs w:val="26"/>
        </w:rPr>
        <w:t>–</w:t>
      </w:r>
      <w:r w:rsidR="005363C9">
        <w:rPr>
          <w:rFonts w:ascii="Times New Roman" w:eastAsia="Times New Roman" w:hAnsi="Times New Roman" w:cs="Times New Roman"/>
          <w:sz w:val="26"/>
          <w:szCs w:val="26"/>
        </w:rPr>
        <w:t xml:space="preserve"> </w:t>
      </w:r>
      <w:r w:rsidR="00D739E5" w:rsidRPr="00E876DA">
        <w:rPr>
          <w:rFonts w:ascii="Times New Roman" w:eastAsia="Times New Roman" w:hAnsi="Times New Roman" w:cs="Times New Roman"/>
          <w:sz w:val="26"/>
          <w:szCs w:val="26"/>
        </w:rPr>
        <w:t xml:space="preserve">specifically, the </w:t>
      </w:r>
      <w:r w:rsidR="00A557B1">
        <w:rPr>
          <w:rFonts w:ascii="Times New Roman" w:eastAsia="Times New Roman" w:hAnsi="Times New Roman" w:cs="Times New Roman"/>
          <w:sz w:val="26"/>
          <w:szCs w:val="26"/>
        </w:rPr>
        <w:t>materials</w:t>
      </w:r>
      <w:r w:rsidR="00D739E5" w:rsidRPr="00E876DA">
        <w:rPr>
          <w:rFonts w:ascii="Times New Roman" w:eastAsia="Times New Roman" w:hAnsi="Times New Roman" w:cs="Times New Roman"/>
          <w:sz w:val="26"/>
          <w:szCs w:val="26"/>
        </w:rPr>
        <w:t xml:space="preserve"> referred to by the Complainant as </w:t>
      </w:r>
      <w:r w:rsidR="00D739E5">
        <w:rPr>
          <w:rFonts w:ascii="Times New Roman" w:eastAsia="Times New Roman" w:hAnsi="Times New Roman" w:cs="Times New Roman"/>
          <w:sz w:val="26"/>
          <w:szCs w:val="26"/>
        </w:rPr>
        <w:t>the “Respondent’s Answer to Complainant’s Request for Information</w:t>
      </w:r>
      <w:r w:rsidR="00D739E5" w:rsidRPr="00E876DA">
        <w:rPr>
          <w:rFonts w:ascii="Times New Roman" w:eastAsia="Times New Roman" w:hAnsi="Times New Roman" w:cs="Times New Roman"/>
          <w:sz w:val="26"/>
          <w:szCs w:val="26"/>
        </w:rPr>
        <w:t xml:space="preserve">,” and </w:t>
      </w:r>
      <w:r w:rsidR="00D739E5">
        <w:rPr>
          <w:rFonts w:ascii="Times New Roman" w:eastAsia="Times New Roman" w:hAnsi="Times New Roman" w:cs="Times New Roman"/>
          <w:sz w:val="26"/>
          <w:szCs w:val="26"/>
        </w:rPr>
        <w:t xml:space="preserve">“Ans” </w:t>
      </w:r>
      <w:r w:rsidR="00D739E5" w:rsidRPr="00E876DA">
        <w:rPr>
          <w:rFonts w:ascii="Times New Roman" w:eastAsia="Times New Roman" w:hAnsi="Times New Roman" w:cs="Times New Roman"/>
          <w:sz w:val="26"/>
          <w:szCs w:val="26"/>
        </w:rPr>
        <w:t xml:space="preserve">– as </w:t>
      </w:r>
      <w:r w:rsidR="00D739E5">
        <w:rPr>
          <w:rFonts w:ascii="Times New Roman" w:eastAsia="Times New Roman" w:hAnsi="Times New Roman" w:cs="Times New Roman"/>
          <w:sz w:val="26"/>
          <w:szCs w:val="26"/>
        </w:rPr>
        <w:t xml:space="preserve">consideration of </w:t>
      </w:r>
      <w:r w:rsidR="00D739E5" w:rsidRPr="00E876DA">
        <w:rPr>
          <w:rFonts w:ascii="Times New Roman" w:eastAsia="Times New Roman" w:hAnsi="Times New Roman" w:cs="Times New Roman"/>
          <w:sz w:val="26"/>
          <w:szCs w:val="26"/>
        </w:rPr>
        <w:t>this extra-record information by the Commission would violate P</w:t>
      </w:r>
      <w:r w:rsidR="00D739E5">
        <w:rPr>
          <w:rFonts w:ascii="Times New Roman" w:eastAsia="Times New Roman" w:hAnsi="Times New Roman" w:cs="Times New Roman"/>
          <w:sz w:val="26"/>
          <w:szCs w:val="26"/>
        </w:rPr>
        <w:t>ECO</w:t>
      </w:r>
      <w:r w:rsidR="00D739E5" w:rsidRPr="00E876DA">
        <w:rPr>
          <w:rFonts w:ascii="Times New Roman" w:eastAsia="Times New Roman" w:hAnsi="Times New Roman" w:cs="Times New Roman"/>
          <w:sz w:val="26"/>
          <w:szCs w:val="26"/>
        </w:rPr>
        <w:t xml:space="preserve">’s due process rights.  It is well-established that parties cannot introduce new evidence at the exceptions stage.  </w:t>
      </w:r>
      <w:r w:rsidR="00D739E5" w:rsidRPr="00E876DA">
        <w:rPr>
          <w:rFonts w:ascii="Times New Roman" w:eastAsia="Times New Roman" w:hAnsi="Times New Roman" w:cs="Times New Roman"/>
          <w:i/>
          <w:iCs/>
          <w:sz w:val="26"/>
          <w:szCs w:val="26"/>
        </w:rPr>
        <w:t>Application of Apollo Gas Co.</w:t>
      </w:r>
      <w:r w:rsidR="00D739E5" w:rsidRPr="00E876DA">
        <w:rPr>
          <w:rFonts w:ascii="Times New Roman" w:eastAsia="Times New Roman" w:hAnsi="Times New Roman" w:cs="Times New Roman"/>
          <w:sz w:val="26"/>
          <w:szCs w:val="26"/>
        </w:rPr>
        <w:t>, 1994 Pa. PUC Lexis, at *8-14 (Order entered February</w:t>
      </w:r>
      <w:r w:rsidR="003A6760">
        <w:rPr>
          <w:rFonts w:ascii="Times New Roman" w:eastAsia="Times New Roman" w:hAnsi="Times New Roman" w:cs="Times New Roman"/>
          <w:sz w:val="26"/>
          <w:szCs w:val="26"/>
        </w:rPr>
        <w:t> </w:t>
      </w:r>
      <w:r w:rsidR="00D739E5" w:rsidRPr="00E876DA">
        <w:rPr>
          <w:rFonts w:ascii="Times New Roman" w:eastAsia="Times New Roman" w:hAnsi="Times New Roman" w:cs="Times New Roman"/>
          <w:sz w:val="26"/>
          <w:szCs w:val="26"/>
        </w:rPr>
        <w:t>10, 1994) (</w:t>
      </w:r>
      <w:r w:rsidR="00D739E5" w:rsidRPr="00E876DA">
        <w:rPr>
          <w:rFonts w:ascii="Times New Roman" w:eastAsia="Times New Roman" w:hAnsi="Times New Roman" w:cs="Times New Roman"/>
          <w:i/>
          <w:iCs/>
          <w:sz w:val="26"/>
          <w:szCs w:val="26"/>
        </w:rPr>
        <w:t>Apollo Gas</w:t>
      </w:r>
      <w:r w:rsidR="00D739E5" w:rsidRPr="00E876DA">
        <w:rPr>
          <w:rFonts w:ascii="Times New Roman" w:eastAsia="Times New Roman" w:hAnsi="Times New Roman" w:cs="Times New Roman"/>
          <w:sz w:val="26"/>
          <w:szCs w:val="26"/>
        </w:rPr>
        <w:t xml:space="preserve">).  </w:t>
      </w:r>
      <w:r w:rsidR="00C70C28">
        <w:rPr>
          <w:rFonts w:ascii="Times New Roman" w:eastAsia="Times New Roman" w:hAnsi="Times New Roman" w:cs="Times New Roman"/>
          <w:sz w:val="26"/>
          <w:szCs w:val="26"/>
        </w:rPr>
        <w:t xml:space="preserve">As discussed, </w:t>
      </w:r>
      <w:r w:rsidR="00C70C28" w:rsidRPr="00C70C28">
        <w:rPr>
          <w:rFonts w:ascii="Times New Roman" w:eastAsia="Times New Roman" w:hAnsi="Times New Roman" w:cs="Times New Roman"/>
          <w:i/>
          <w:iCs/>
          <w:sz w:val="26"/>
          <w:szCs w:val="26"/>
        </w:rPr>
        <w:t>supra</w:t>
      </w:r>
      <w:r w:rsidR="00C70C28">
        <w:rPr>
          <w:rFonts w:ascii="Times New Roman" w:eastAsia="Times New Roman" w:hAnsi="Times New Roman" w:cs="Times New Roman"/>
          <w:sz w:val="26"/>
          <w:szCs w:val="26"/>
        </w:rPr>
        <w:t>, t</w:t>
      </w:r>
      <w:r w:rsidR="00D739E5" w:rsidRPr="00E876DA">
        <w:rPr>
          <w:rFonts w:ascii="Times New Roman" w:eastAsia="Times New Roman" w:hAnsi="Times New Roman" w:cs="Times New Roman"/>
          <w:sz w:val="26"/>
          <w:szCs w:val="26"/>
        </w:rPr>
        <w:t xml:space="preserve">he </w:t>
      </w:r>
      <w:r w:rsidR="00D739E5">
        <w:rPr>
          <w:rFonts w:ascii="Times New Roman" w:eastAsia="Times New Roman" w:hAnsi="Times New Roman" w:cs="Times New Roman"/>
          <w:sz w:val="26"/>
          <w:szCs w:val="26"/>
        </w:rPr>
        <w:t xml:space="preserve">ALJ explained in her Initial Decision why the Complainant’s “multiple letters” </w:t>
      </w:r>
      <w:r w:rsidR="006A704F">
        <w:rPr>
          <w:rFonts w:ascii="Times New Roman" w:eastAsia="Times New Roman" w:hAnsi="Times New Roman" w:cs="Times New Roman"/>
          <w:sz w:val="26"/>
          <w:szCs w:val="26"/>
        </w:rPr>
        <w:t xml:space="preserve">sent </w:t>
      </w:r>
      <w:r w:rsidR="00D739E5">
        <w:rPr>
          <w:rFonts w:ascii="Times New Roman" w:eastAsia="Times New Roman" w:hAnsi="Times New Roman" w:cs="Times New Roman"/>
          <w:sz w:val="26"/>
          <w:szCs w:val="26"/>
        </w:rPr>
        <w:t>to her office after the hearing did not justify reopening</w:t>
      </w:r>
      <w:r w:rsidR="008F688D">
        <w:rPr>
          <w:rFonts w:ascii="Times New Roman" w:eastAsia="Times New Roman" w:hAnsi="Times New Roman" w:cs="Times New Roman"/>
          <w:sz w:val="26"/>
          <w:szCs w:val="26"/>
        </w:rPr>
        <w:t xml:space="preserve"> of</w:t>
      </w:r>
      <w:r w:rsidR="00D739E5" w:rsidRPr="00E876DA">
        <w:rPr>
          <w:rFonts w:ascii="Times New Roman" w:eastAsia="Times New Roman" w:hAnsi="Times New Roman" w:cs="Times New Roman"/>
          <w:sz w:val="26"/>
          <w:szCs w:val="26"/>
        </w:rPr>
        <w:t xml:space="preserve"> the record.  </w:t>
      </w:r>
      <w:r w:rsidR="00D739E5">
        <w:rPr>
          <w:rFonts w:ascii="Times New Roman" w:eastAsia="Times New Roman" w:hAnsi="Times New Roman" w:cs="Times New Roman"/>
          <w:sz w:val="26"/>
          <w:szCs w:val="26"/>
        </w:rPr>
        <w:t xml:space="preserve">I.D. at 8.  </w:t>
      </w:r>
      <w:r w:rsidR="001F7CE9">
        <w:rPr>
          <w:rFonts w:ascii="Times New Roman" w:eastAsia="Times New Roman" w:hAnsi="Times New Roman" w:cs="Times New Roman"/>
          <w:sz w:val="26"/>
          <w:szCs w:val="26"/>
        </w:rPr>
        <w:t>As noted</w:t>
      </w:r>
      <w:r w:rsidR="00D739E5" w:rsidRPr="00E876DA">
        <w:rPr>
          <w:rFonts w:ascii="Times New Roman" w:eastAsia="Times New Roman" w:hAnsi="Times New Roman" w:cs="Times New Roman"/>
          <w:sz w:val="26"/>
          <w:szCs w:val="26"/>
        </w:rPr>
        <w:t xml:space="preserve"> earlier, the record closed on </w:t>
      </w:r>
      <w:r w:rsidR="00D739E5">
        <w:rPr>
          <w:rFonts w:ascii="Times New Roman" w:eastAsia="Times New Roman" w:hAnsi="Times New Roman" w:cs="Times New Roman"/>
          <w:sz w:val="26"/>
          <w:szCs w:val="26"/>
        </w:rPr>
        <w:t>November 25, 2019</w:t>
      </w:r>
      <w:r w:rsidR="00D739E5" w:rsidRPr="00E876DA">
        <w:rPr>
          <w:rFonts w:ascii="Times New Roman" w:eastAsia="Times New Roman" w:hAnsi="Times New Roman" w:cs="Times New Roman"/>
          <w:sz w:val="26"/>
          <w:szCs w:val="26"/>
        </w:rPr>
        <w:t xml:space="preserve">.  I.D. at 3.  The Complainant’s extra-record </w:t>
      </w:r>
      <w:r w:rsidR="00D739E5">
        <w:rPr>
          <w:rFonts w:ascii="Times New Roman" w:eastAsia="Times New Roman" w:hAnsi="Times New Roman" w:cs="Times New Roman"/>
          <w:sz w:val="26"/>
          <w:szCs w:val="26"/>
        </w:rPr>
        <w:t xml:space="preserve">material </w:t>
      </w:r>
      <w:r w:rsidR="00D739E5" w:rsidRPr="00E876DA">
        <w:rPr>
          <w:rFonts w:ascii="Times New Roman" w:eastAsia="Times New Roman" w:hAnsi="Times New Roman" w:cs="Times New Roman"/>
          <w:sz w:val="26"/>
          <w:szCs w:val="26"/>
        </w:rPr>
        <w:t xml:space="preserve">cannot be </w:t>
      </w:r>
      <w:r w:rsidR="005823D8">
        <w:rPr>
          <w:rFonts w:ascii="Times New Roman" w:eastAsia="Times New Roman" w:hAnsi="Times New Roman" w:cs="Times New Roman"/>
          <w:sz w:val="26"/>
          <w:szCs w:val="26"/>
        </w:rPr>
        <w:lastRenderedPageBreak/>
        <w:t>admitted</w:t>
      </w:r>
      <w:r w:rsidR="00D739E5" w:rsidRPr="00E876DA">
        <w:rPr>
          <w:rFonts w:ascii="Times New Roman" w:eastAsia="Times New Roman" w:hAnsi="Times New Roman" w:cs="Times New Roman"/>
          <w:sz w:val="26"/>
          <w:szCs w:val="26"/>
        </w:rPr>
        <w:t xml:space="preserve"> </w:t>
      </w:r>
      <w:r w:rsidR="005823D8">
        <w:rPr>
          <w:rFonts w:ascii="Times New Roman" w:eastAsia="Times New Roman" w:hAnsi="Times New Roman" w:cs="Times New Roman"/>
          <w:sz w:val="26"/>
          <w:szCs w:val="26"/>
        </w:rPr>
        <w:t xml:space="preserve">into the record </w:t>
      </w:r>
      <w:r w:rsidR="00EF5560">
        <w:rPr>
          <w:rFonts w:ascii="Times New Roman" w:eastAsia="Times New Roman" w:hAnsi="Times New Roman" w:cs="Times New Roman"/>
          <w:sz w:val="26"/>
          <w:szCs w:val="26"/>
        </w:rPr>
        <w:t xml:space="preserve">or considered </w:t>
      </w:r>
      <w:r w:rsidR="00D739E5" w:rsidRPr="00E876DA">
        <w:rPr>
          <w:rFonts w:ascii="Times New Roman" w:eastAsia="Times New Roman" w:hAnsi="Times New Roman" w:cs="Times New Roman"/>
          <w:sz w:val="26"/>
          <w:szCs w:val="26"/>
        </w:rPr>
        <w:t xml:space="preserve">at this current procedural stage of the case.  Therefore, we must reject this extra-record </w:t>
      </w:r>
      <w:r w:rsidR="00D739E5">
        <w:rPr>
          <w:rFonts w:ascii="Times New Roman" w:eastAsia="Times New Roman" w:hAnsi="Times New Roman" w:cs="Times New Roman"/>
          <w:sz w:val="26"/>
          <w:szCs w:val="26"/>
        </w:rPr>
        <w:t>material</w:t>
      </w:r>
      <w:r w:rsidR="00D739E5" w:rsidRPr="00E876DA">
        <w:rPr>
          <w:rFonts w:ascii="Times New Roman" w:eastAsia="Times New Roman" w:hAnsi="Times New Roman" w:cs="Times New Roman"/>
          <w:sz w:val="26"/>
          <w:szCs w:val="26"/>
        </w:rPr>
        <w:t xml:space="preserve"> </w:t>
      </w:r>
      <w:r w:rsidR="00D739E5">
        <w:rPr>
          <w:rFonts w:ascii="Times New Roman" w:eastAsia="Times New Roman" w:hAnsi="Times New Roman" w:cs="Times New Roman"/>
          <w:sz w:val="26"/>
          <w:szCs w:val="26"/>
        </w:rPr>
        <w:t>referenced</w:t>
      </w:r>
      <w:r w:rsidR="00D739E5" w:rsidRPr="00E876DA">
        <w:rPr>
          <w:rFonts w:ascii="Times New Roman" w:eastAsia="Times New Roman" w:hAnsi="Times New Roman" w:cs="Times New Roman"/>
          <w:sz w:val="26"/>
          <w:szCs w:val="26"/>
        </w:rPr>
        <w:t xml:space="preserve"> by the Complainant in h</w:t>
      </w:r>
      <w:r w:rsidR="00D739E5">
        <w:rPr>
          <w:rFonts w:ascii="Times New Roman" w:eastAsia="Times New Roman" w:hAnsi="Times New Roman" w:cs="Times New Roman"/>
          <w:sz w:val="26"/>
          <w:szCs w:val="26"/>
        </w:rPr>
        <w:t xml:space="preserve">er </w:t>
      </w:r>
      <w:r w:rsidR="00D739E5" w:rsidRPr="00E876DA">
        <w:rPr>
          <w:rFonts w:ascii="Times New Roman" w:eastAsia="Times New Roman" w:hAnsi="Times New Roman" w:cs="Times New Roman"/>
          <w:sz w:val="26"/>
          <w:szCs w:val="26"/>
        </w:rPr>
        <w:t xml:space="preserve">Exceptions.  </w:t>
      </w:r>
      <w:r w:rsidR="00D739E5" w:rsidRPr="00E876DA">
        <w:rPr>
          <w:rFonts w:ascii="Times New Roman" w:eastAsia="Times New Roman" w:hAnsi="Times New Roman" w:cs="Times New Roman"/>
          <w:i/>
          <w:iCs/>
          <w:sz w:val="26"/>
          <w:szCs w:val="26"/>
        </w:rPr>
        <w:t>Apollo Gas</w:t>
      </w:r>
      <w:r w:rsidR="00D739E5" w:rsidRPr="00E876DA">
        <w:rPr>
          <w:rFonts w:ascii="Times New Roman" w:eastAsia="Times New Roman" w:hAnsi="Times New Roman" w:cs="Times New Roman"/>
          <w:sz w:val="26"/>
          <w:szCs w:val="26"/>
        </w:rPr>
        <w:t xml:space="preserve">. </w:t>
      </w:r>
    </w:p>
    <w:p w14:paraId="1E369A09" w14:textId="04C83E07" w:rsidR="000D0389" w:rsidRPr="000D0389" w:rsidRDefault="00C2204A">
      <w:pPr>
        <w:autoSpaceDE w:val="0"/>
        <w:autoSpaceDN w:val="0"/>
        <w:adjustRightInd w:val="0"/>
        <w:spacing w:after="0" w:line="360" w:lineRule="auto"/>
        <w:ind w:firstLine="1440"/>
        <w:contextualSpacing/>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
    <w:p w14:paraId="2FC01513" w14:textId="71A5C47F" w:rsidR="000D0389" w:rsidRPr="000D0389" w:rsidRDefault="000D0389">
      <w:pPr>
        <w:autoSpaceDE w:val="0"/>
        <w:autoSpaceDN w:val="0"/>
        <w:adjustRightInd w:val="0"/>
        <w:spacing w:after="0" w:line="360" w:lineRule="auto"/>
        <w:ind w:firstLine="1440"/>
        <w:contextualSpacing/>
        <w:rPr>
          <w:rFonts w:ascii="Times New Roman" w:hAnsi="Times New Roman" w:cs="Times New Roman"/>
          <w:sz w:val="26"/>
          <w:szCs w:val="26"/>
          <w:shd w:val="clear" w:color="auto" w:fill="FFFFFF"/>
        </w:rPr>
      </w:pPr>
      <w:r w:rsidRPr="000D0389">
        <w:rPr>
          <w:rFonts w:ascii="Times New Roman" w:hAnsi="Times New Roman" w:cs="Times New Roman"/>
          <w:sz w:val="26"/>
          <w:szCs w:val="26"/>
          <w:shd w:val="clear" w:color="auto" w:fill="FFFFFF"/>
        </w:rPr>
        <w:t xml:space="preserve">The Complainant contends that she met her burden of proof and established a </w:t>
      </w:r>
      <w:r w:rsidRPr="000D0389">
        <w:rPr>
          <w:rFonts w:ascii="Times New Roman" w:hAnsi="Times New Roman" w:cs="Times New Roman"/>
          <w:i/>
          <w:iCs/>
          <w:sz w:val="26"/>
          <w:szCs w:val="26"/>
          <w:shd w:val="clear" w:color="auto" w:fill="FFFFFF"/>
        </w:rPr>
        <w:t>prima facie</w:t>
      </w:r>
      <w:r w:rsidRPr="000D0389">
        <w:rPr>
          <w:rFonts w:ascii="Times New Roman" w:hAnsi="Times New Roman" w:cs="Times New Roman"/>
          <w:sz w:val="26"/>
          <w:szCs w:val="26"/>
          <w:shd w:val="clear" w:color="auto" w:fill="FFFFFF"/>
        </w:rPr>
        <w:t xml:space="preserve"> case, as allowed by the </w:t>
      </w:r>
      <w:r w:rsidRPr="000D0389">
        <w:rPr>
          <w:rFonts w:ascii="Times New Roman" w:hAnsi="Times New Roman" w:cs="Times New Roman"/>
          <w:i/>
          <w:iCs/>
          <w:sz w:val="26"/>
          <w:szCs w:val="26"/>
          <w:shd w:val="clear" w:color="auto" w:fill="FFFFFF"/>
        </w:rPr>
        <w:t>Waldron</w:t>
      </w:r>
      <w:r w:rsidRPr="000D0389">
        <w:rPr>
          <w:rFonts w:ascii="Times New Roman" w:hAnsi="Times New Roman" w:cs="Times New Roman"/>
          <w:sz w:val="26"/>
          <w:szCs w:val="26"/>
          <w:shd w:val="clear" w:color="auto" w:fill="FFFFFF"/>
        </w:rPr>
        <w:t xml:space="preserve"> rule.  Exc. at 6 (citing I.D at 9).  Ms. Walden asserts that her long and sustained history of actual usage outweighs PECO’s contention of potential usage of 4,125 </w:t>
      </w:r>
      <w:r w:rsidR="007979BC">
        <w:rPr>
          <w:rFonts w:ascii="Times New Roman" w:hAnsi="Times New Roman" w:cs="Times New Roman"/>
          <w:sz w:val="26"/>
          <w:szCs w:val="26"/>
          <w:shd w:val="clear" w:color="auto" w:fill="FFFFFF"/>
        </w:rPr>
        <w:t>kWh</w:t>
      </w:r>
      <w:r w:rsidRPr="000D0389">
        <w:rPr>
          <w:rFonts w:ascii="Times New Roman" w:hAnsi="Times New Roman" w:cs="Times New Roman"/>
          <w:sz w:val="26"/>
          <w:szCs w:val="26"/>
          <w:shd w:val="clear" w:color="auto" w:fill="FFFFFF"/>
        </w:rPr>
        <w:t xml:space="preserve">.  Exc. at 2, 7 (citing I.D. at 4, FOF No. 10).  According to Ms. Walden, the total potential usage of 4,125 </w:t>
      </w:r>
      <w:r w:rsidR="00490F91">
        <w:rPr>
          <w:rFonts w:ascii="Times New Roman" w:hAnsi="Times New Roman" w:cs="Times New Roman"/>
          <w:sz w:val="26"/>
          <w:szCs w:val="26"/>
          <w:shd w:val="clear" w:color="auto" w:fill="FFFFFF"/>
        </w:rPr>
        <w:t>kWh</w:t>
      </w:r>
      <w:r w:rsidRPr="000D0389">
        <w:rPr>
          <w:rFonts w:ascii="Times New Roman" w:hAnsi="Times New Roman" w:cs="Times New Roman"/>
          <w:sz w:val="26"/>
          <w:szCs w:val="26"/>
          <w:shd w:val="clear" w:color="auto" w:fill="FFFFFF"/>
        </w:rPr>
        <w:t xml:space="preserve"> is arbitrary because it assumes an estimated usage for baseboard heat of 2,880 </w:t>
      </w:r>
      <w:r w:rsidR="00490F91">
        <w:rPr>
          <w:rFonts w:ascii="Times New Roman" w:hAnsi="Times New Roman" w:cs="Times New Roman"/>
          <w:sz w:val="26"/>
          <w:szCs w:val="26"/>
          <w:shd w:val="clear" w:color="auto" w:fill="FFFFFF"/>
        </w:rPr>
        <w:t>kWh</w:t>
      </w:r>
      <w:r w:rsidRPr="000D0389">
        <w:rPr>
          <w:rFonts w:ascii="Times New Roman" w:hAnsi="Times New Roman" w:cs="Times New Roman"/>
          <w:sz w:val="26"/>
          <w:szCs w:val="26"/>
          <w:shd w:val="clear" w:color="auto" w:fill="FFFFFF"/>
        </w:rPr>
        <w:t xml:space="preserve"> and the use of two space heaters.  The Complainant counters that the potential usage assessment should be 975 </w:t>
      </w:r>
      <w:r w:rsidR="00FB6B4B">
        <w:rPr>
          <w:rFonts w:ascii="Times New Roman" w:hAnsi="Times New Roman" w:cs="Times New Roman"/>
          <w:sz w:val="26"/>
          <w:szCs w:val="26"/>
          <w:shd w:val="clear" w:color="auto" w:fill="FFFFFF"/>
        </w:rPr>
        <w:t>kWh</w:t>
      </w:r>
      <w:r w:rsidRPr="000D0389">
        <w:rPr>
          <w:rFonts w:ascii="Times New Roman" w:hAnsi="Times New Roman" w:cs="Times New Roman"/>
          <w:sz w:val="26"/>
          <w:szCs w:val="26"/>
          <w:shd w:val="clear" w:color="auto" w:fill="FFFFFF"/>
        </w:rPr>
        <w:t xml:space="preserve"> because the baseboard heat has not been in use for over ten years and only one space heater is in use at any given time.  </w:t>
      </w:r>
      <w:r w:rsidRPr="000D0389">
        <w:rPr>
          <w:rFonts w:ascii="Times New Roman" w:eastAsia="Times New Roman" w:hAnsi="Times New Roman" w:cs="Times New Roman"/>
          <w:bCs/>
          <w:sz w:val="26"/>
          <w:szCs w:val="26"/>
        </w:rPr>
        <w:t xml:space="preserve">Exc. at </w:t>
      </w:r>
      <w:r w:rsidRPr="000D0389">
        <w:rPr>
          <w:rFonts w:ascii="Times New Roman" w:hAnsi="Times New Roman" w:cs="Times New Roman"/>
          <w:sz w:val="26"/>
          <w:szCs w:val="26"/>
          <w:shd w:val="clear" w:color="auto" w:fill="FFFFFF"/>
        </w:rPr>
        <w:t xml:space="preserve">2-3.  </w:t>
      </w:r>
    </w:p>
    <w:p w14:paraId="76F55084" w14:textId="77777777" w:rsidR="000D0389" w:rsidRPr="000D0389" w:rsidRDefault="000D0389">
      <w:pPr>
        <w:autoSpaceDE w:val="0"/>
        <w:autoSpaceDN w:val="0"/>
        <w:adjustRightInd w:val="0"/>
        <w:spacing w:after="0" w:line="360" w:lineRule="auto"/>
        <w:ind w:firstLine="1440"/>
        <w:contextualSpacing/>
        <w:rPr>
          <w:rFonts w:ascii="Times New Roman" w:hAnsi="Times New Roman" w:cs="Times New Roman"/>
          <w:sz w:val="26"/>
          <w:szCs w:val="26"/>
          <w:shd w:val="clear" w:color="auto" w:fill="FFFFFF"/>
        </w:rPr>
      </w:pPr>
    </w:p>
    <w:p w14:paraId="3C1ED742" w14:textId="519A4A24" w:rsidR="000D0389" w:rsidRPr="000D0389" w:rsidRDefault="000D0389">
      <w:pPr>
        <w:autoSpaceDE w:val="0"/>
        <w:autoSpaceDN w:val="0"/>
        <w:adjustRightInd w:val="0"/>
        <w:spacing w:after="0" w:line="360" w:lineRule="auto"/>
        <w:ind w:firstLine="1440"/>
        <w:contextualSpacing/>
        <w:rPr>
          <w:rFonts w:ascii="Times New Roman" w:hAnsi="Times New Roman" w:cs="Times New Roman"/>
          <w:sz w:val="26"/>
          <w:szCs w:val="26"/>
          <w:shd w:val="clear" w:color="auto" w:fill="FFFFFF"/>
        </w:rPr>
      </w:pPr>
      <w:r w:rsidRPr="000D0389">
        <w:rPr>
          <w:rFonts w:ascii="Times New Roman" w:eastAsia="Times New Roman" w:hAnsi="Times New Roman" w:cs="Times New Roman"/>
          <w:bCs/>
          <w:sz w:val="26"/>
          <w:szCs w:val="26"/>
        </w:rPr>
        <w:t xml:space="preserve">The Complainant </w:t>
      </w:r>
      <w:r w:rsidRPr="000D0389">
        <w:rPr>
          <w:rFonts w:ascii="Times New Roman" w:hAnsi="Times New Roman" w:cs="Times New Roman"/>
          <w:sz w:val="26"/>
          <w:szCs w:val="26"/>
          <w:shd w:val="clear" w:color="auto" w:fill="FFFFFF"/>
        </w:rPr>
        <w:t xml:space="preserve">challenges that colder temperatures were not the cause </w:t>
      </w:r>
      <w:r w:rsidR="003614BC">
        <w:rPr>
          <w:rFonts w:ascii="Times New Roman" w:hAnsi="Times New Roman" w:cs="Times New Roman"/>
          <w:sz w:val="26"/>
          <w:szCs w:val="26"/>
          <w:shd w:val="clear" w:color="auto" w:fill="FFFFFF"/>
        </w:rPr>
        <w:t xml:space="preserve">of </w:t>
      </w:r>
      <w:r w:rsidRPr="000D0389">
        <w:rPr>
          <w:rFonts w:ascii="Times New Roman" w:hAnsi="Times New Roman" w:cs="Times New Roman"/>
          <w:sz w:val="26"/>
          <w:szCs w:val="26"/>
          <w:shd w:val="clear" w:color="auto" w:fill="FFFFFF"/>
        </w:rPr>
        <w:t>high meter readings in the winter of 2017-2018, when compared to the winter of 2016</w:t>
      </w:r>
      <w:r w:rsidR="006F740E">
        <w:rPr>
          <w:rFonts w:ascii="Times New Roman" w:hAnsi="Times New Roman" w:cs="Times New Roman"/>
          <w:sz w:val="26"/>
          <w:szCs w:val="26"/>
          <w:shd w:val="clear" w:color="auto" w:fill="FFFFFF"/>
        </w:rPr>
        <w:noBreakHyphen/>
        <w:t>20</w:t>
      </w:r>
      <w:r w:rsidRPr="000D0389">
        <w:rPr>
          <w:rFonts w:ascii="Times New Roman" w:hAnsi="Times New Roman" w:cs="Times New Roman"/>
          <w:sz w:val="26"/>
          <w:szCs w:val="26"/>
          <w:shd w:val="clear" w:color="auto" w:fill="FFFFFF"/>
        </w:rPr>
        <w:t>17</w:t>
      </w:r>
      <w:r w:rsidRPr="000D0389">
        <w:rPr>
          <w:rFonts w:ascii="Times New Roman" w:eastAsia="Times New Roman" w:hAnsi="Times New Roman" w:cs="Times New Roman"/>
          <w:bCs/>
          <w:sz w:val="26"/>
          <w:szCs w:val="26"/>
        </w:rPr>
        <w:t xml:space="preserve">.  </w:t>
      </w:r>
      <w:r w:rsidRPr="000D0389">
        <w:rPr>
          <w:rFonts w:ascii="Times New Roman" w:hAnsi="Times New Roman" w:cs="Times New Roman"/>
          <w:sz w:val="26"/>
          <w:szCs w:val="26"/>
          <w:shd w:val="clear" w:color="auto" w:fill="FFFFFF"/>
        </w:rPr>
        <w:t xml:space="preserve">Ms. Walden </w:t>
      </w:r>
      <w:r w:rsidR="008B65C5">
        <w:rPr>
          <w:rFonts w:ascii="Times New Roman" w:hAnsi="Times New Roman" w:cs="Times New Roman"/>
          <w:sz w:val="26"/>
          <w:szCs w:val="26"/>
          <w:shd w:val="clear" w:color="auto" w:fill="FFFFFF"/>
        </w:rPr>
        <w:t>explain</w:t>
      </w:r>
      <w:r w:rsidRPr="000D0389">
        <w:rPr>
          <w:rFonts w:ascii="Times New Roman" w:hAnsi="Times New Roman" w:cs="Times New Roman"/>
          <w:sz w:val="26"/>
          <w:szCs w:val="26"/>
          <w:shd w:val="clear" w:color="auto" w:fill="FFFFFF"/>
        </w:rPr>
        <w:t xml:space="preserve">s that her stable and consistent pattern of prior actual usage over eight consecutive years </w:t>
      </w:r>
      <w:r w:rsidR="008B65C5">
        <w:rPr>
          <w:rFonts w:ascii="Times New Roman" w:hAnsi="Times New Roman" w:cs="Times New Roman"/>
          <w:sz w:val="26"/>
          <w:szCs w:val="26"/>
          <w:shd w:val="clear" w:color="auto" w:fill="FFFFFF"/>
        </w:rPr>
        <w:t>does</w:t>
      </w:r>
      <w:r w:rsidRPr="000D0389">
        <w:rPr>
          <w:rFonts w:ascii="Times New Roman" w:hAnsi="Times New Roman" w:cs="Times New Roman"/>
          <w:sz w:val="26"/>
          <w:szCs w:val="26"/>
          <w:shd w:val="clear" w:color="auto" w:fill="FFFFFF"/>
        </w:rPr>
        <w:t xml:space="preserve"> not </w:t>
      </w:r>
      <w:r w:rsidR="008B65C5">
        <w:rPr>
          <w:rFonts w:ascii="Times New Roman" w:hAnsi="Times New Roman" w:cs="Times New Roman"/>
          <w:sz w:val="26"/>
          <w:szCs w:val="26"/>
          <w:shd w:val="clear" w:color="auto" w:fill="FFFFFF"/>
        </w:rPr>
        <w:t xml:space="preserve">support the </w:t>
      </w:r>
      <w:r w:rsidR="004D118C">
        <w:rPr>
          <w:rFonts w:ascii="Times New Roman" w:hAnsi="Times New Roman" w:cs="Times New Roman"/>
          <w:sz w:val="26"/>
          <w:szCs w:val="26"/>
          <w:shd w:val="clear" w:color="auto" w:fill="FFFFFF"/>
        </w:rPr>
        <w:t>p</w:t>
      </w:r>
      <w:r w:rsidR="003364E4">
        <w:rPr>
          <w:rFonts w:ascii="Times New Roman" w:hAnsi="Times New Roman" w:cs="Times New Roman"/>
          <w:sz w:val="26"/>
          <w:szCs w:val="26"/>
          <w:shd w:val="clear" w:color="auto" w:fill="FFFFFF"/>
        </w:rPr>
        <w:t>osition that colder temperatures are the reason for high meter readings during the winter of 2017</w:t>
      </w:r>
      <w:r w:rsidR="004065CB">
        <w:rPr>
          <w:rFonts w:ascii="Times New Roman" w:hAnsi="Times New Roman" w:cs="Times New Roman"/>
          <w:sz w:val="26"/>
          <w:szCs w:val="26"/>
          <w:shd w:val="clear" w:color="auto" w:fill="FFFFFF"/>
        </w:rPr>
        <w:t>-</w:t>
      </w:r>
      <w:r w:rsidR="003364E4">
        <w:rPr>
          <w:rFonts w:ascii="Times New Roman" w:hAnsi="Times New Roman" w:cs="Times New Roman"/>
          <w:sz w:val="26"/>
          <w:szCs w:val="26"/>
          <w:shd w:val="clear" w:color="auto" w:fill="FFFFFF"/>
        </w:rPr>
        <w:t>2018</w:t>
      </w:r>
      <w:r w:rsidRPr="000D0389">
        <w:rPr>
          <w:rFonts w:ascii="Times New Roman" w:hAnsi="Times New Roman" w:cs="Times New Roman"/>
          <w:sz w:val="26"/>
          <w:szCs w:val="26"/>
          <w:shd w:val="clear" w:color="auto" w:fill="FFFFFF"/>
        </w:rPr>
        <w:t xml:space="preserve">.  Exc. at 5-6 (citing </w:t>
      </w:r>
      <w:r w:rsidR="008E427A">
        <w:rPr>
          <w:rFonts w:ascii="Times New Roman" w:hAnsi="Times New Roman" w:cs="Times New Roman"/>
          <w:sz w:val="26"/>
          <w:szCs w:val="26"/>
          <w:shd w:val="clear" w:color="auto" w:fill="FFFFFF"/>
        </w:rPr>
        <w:t xml:space="preserve">I.D. at 11; </w:t>
      </w:r>
      <w:r w:rsidRPr="000D0389">
        <w:rPr>
          <w:rFonts w:ascii="Times New Roman" w:hAnsi="Times New Roman" w:cs="Times New Roman"/>
          <w:sz w:val="26"/>
          <w:szCs w:val="26"/>
          <w:shd w:val="clear" w:color="auto" w:fill="FFFFFF"/>
        </w:rPr>
        <w:t xml:space="preserve">Complainant Exh. 4, Att. A).  Further, Ms. Walden offers that, if the higher electric bills during the winter of 2017-2018 were caused by colder temperatures, then there would have been a corresponding increase in gas usage because, the Complainant notes, her primary source of heat is a gas furnace.  </w:t>
      </w:r>
      <w:r w:rsidRPr="000D0389">
        <w:rPr>
          <w:rFonts w:ascii="Times New Roman" w:hAnsi="Times New Roman" w:cs="Times New Roman"/>
          <w:i/>
          <w:iCs/>
          <w:sz w:val="26"/>
          <w:szCs w:val="26"/>
          <w:shd w:val="clear" w:color="auto" w:fill="FFFFFF"/>
        </w:rPr>
        <w:t>Id.</w:t>
      </w:r>
      <w:r w:rsidRPr="000D0389">
        <w:rPr>
          <w:rFonts w:ascii="Times New Roman" w:hAnsi="Times New Roman" w:cs="Times New Roman"/>
          <w:sz w:val="26"/>
          <w:szCs w:val="26"/>
          <w:shd w:val="clear" w:color="auto" w:fill="FFFFFF"/>
        </w:rPr>
        <w:t xml:space="preserve"> (citing Amended Complaint at 1).  Moreover, Ms. Walden avers that she lives alone and there has been no change to the number of occupants in her residence.  In addition, the Complainant notes that there has been no change to the electrical connections in her home, nor the frequency of their use that would justify the level of </w:t>
      </w:r>
      <w:r w:rsidR="000A1104">
        <w:rPr>
          <w:rFonts w:ascii="Times New Roman" w:hAnsi="Times New Roman" w:cs="Times New Roman"/>
          <w:sz w:val="26"/>
          <w:szCs w:val="26"/>
          <w:shd w:val="clear" w:color="auto" w:fill="FFFFFF"/>
        </w:rPr>
        <w:t>kWh</w:t>
      </w:r>
      <w:r w:rsidRPr="000D0389">
        <w:rPr>
          <w:rFonts w:ascii="Times New Roman" w:hAnsi="Times New Roman" w:cs="Times New Roman"/>
          <w:sz w:val="26"/>
          <w:szCs w:val="26"/>
          <w:shd w:val="clear" w:color="auto" w:fill="FFFFFF"/>
        </w:rPr>
        <w:t xml:space="preserve"> reported.  Exc. at 6 (citing Complainant Exh. 4 at 1).</w:t>
      </w:r>
    </w:p>
    <w:p w14:paraId="0634C9D5" w14:textId="77777777" w:rsidR="000D0389" w:rsidRPr="000D0389" w:rsidRDefault="000D0389">
      <w:pPr>
        <w:autoSpaceDE w:val="0"/>
        <w:autoSpaceDN w:val="0"/>
        <w:adjustRightInd w:val="0"/>
        <w:spacing w:after="0" w:line="360" w:lineRule="auto"/>
        <w:ind w:firstLine="1440"/>
        <w:contextualSpacing/>
        <w:rPr>
          <w:rFonts w:ascii="Times New Roman" w:eastAsia="Times New Roman" w:hAnsi="Times New Roman" w:cs="Times New Roman"/>
          <w:bCs/>
          <w:sz w:val="26"/>
          <w:szCs w:val="26"/>
        </w:rPr>
      </w:pPr>
    </w:p>
    <w:p w14:paraId="686F5CED" w14:textId="1DAD4B62" w:rsidR="000D0389" w:rsidRPr="000D0389" w:rsidRDefault="000D0389">
      <w:pPr>
        <w:autoSpaceDE w:val="0"/>
        <w:autoSpaceDN w:val="0"/>
        <w:adjustRightInd w:val="0"/>
        <w:spacing w:after="0" w:line="360" w:lineRule="auto"/>
        <w:ind w:firstLine="1440"/>
        <w:contextualSpacing/>
        <w:rPr>
          <w:rFonts w:ascii="Times New Roman" w:eastAsia="Times New Roman" w:hAnsi="Times New Roman" w:cs="Times New Roman"/>
          <w:bCs/>
          <w:sz w:val="26"/>
          <w:szCs w:val="26"/>
        </w:rPr>
      </w:pPr>
      <w:r w:rsidRPr="000D0389">
        <w:rPr>
          <w:rFonts w:ascii="Times New Roman" w:eastAsia="Times New Roman" w:hAnsi="Times New Roman" w:cs="Times New Roman"/>
          <w:bCs/>
          <w:sz w:val="26"/>
          <w:szCs w:val="26"/>
        </w:rPr>
        <w:lastRenderedPageBreak/>
        <w:t xml:space="preserve">Ms. Walden addresses the seven Complainant Exhibits, claiming that she “did not offer any exhibits at the hearing.”  Exc. at 1 (citing I.D. at 2).  </w:t>
      </w:r>
      <w:r w:rsidR="00F2317D">
        <w:rPr>
          <w:rFonts w:ascii="Times New Roman" w:eastAsia="Times New Roman" w:hAnsi="Times New Roman" w:cs="Times New Roman"/>
          <w:bCs/>
          <w:sz w:val="26"/>
          <w:szCs w:val="26"/>
        </w:rPr>
        <w:t xml:space="preserve">Further, </w:t>
      </w:r>
      <w:r w:rsidRPr="000D0389">
        <w:rPr>
          <w:rFonts w:ascii="Times New Roman" w:eastAsia="Times New Roman" w:hAnsi="Times New Roman" w:cs="Times New Roman"/>
          <w:bCs/>
          <w:sz w:val="26"/>
          <w:szCs w:val="26"/>
        </w:rPr>
        <w:t xml:space="preserve">Ms. Walden argues that an explanation was not provided when the ALJ introduced </w:t>
      </w:r>
      <w:r w:rsidR="00A355D3">
        <w:rPr>
          <w:rFonts w:ascii="Times New Roman" w:eastAsia="Times New Roman" w:hAnsi="Times New Roman" w:cs="Times New Roman"/>
          <w:bCs/>
          <w:sz w:val="26"/>
          <w:szCs w:val="26"/>
        </w:rPr>
        <w:t xml:space="preserve">the </w:t>
      </w:r>
      <w:r w:rsidRPr="000D0389">
        <w:rPr>
          <w:rFonts w:ascii="Times New Roman" w:eastAsia="Times New Roman" w:hAnsi="Times New Roman" w:cs="Times New Roman"/>
          <w:bCs/>
          <w:sz w:val="26"/>
          <w:szCs w:val="26"/>
        </w:rPr>
        <w:t>Replies to Answer as Complainant Exhibits Nos. 2 and 7</w:t>
      </w:r>
      <w:r w:rsidR="00F2317D">
        <w:rPr>
          <w:rFonts w:ascii="Times New Roman" w:eastAsia="Times New Roman" w:hAnsi="Times New Roman" w:cs="Times New Roman"/>
          <w:bCs/>
          <w:sz w:val="26"/>
          <w:szCs w:val="26"/>
        </w:rPr>
        <w:t>,</w:t>
      </w:r>
      <w:r w:rsidR="0088625C">
        <w:rPr>
          <w:rFonts w:ascii="Times New Roman" w:eastAsia="Times New Roman" w:hAnsi="Times New Roman" w:cs="Times New Roman"/>
          <w:bCs/>
          <w:sz w:val="26"/>
          <w:szCs w:val="26"/>
        </w:rPr>
        <w:t xml:space="preserve"> “and then removed the same exhibits from the record</w:t>
      </w:r>
      <w:r w:rsidR="00C02017">
        <w:rPr>
          <w:rFonts w:ascii="Times New Roman" w:eastAsia="Times New Roman" w:hAnsi="Times New Roman" w:cs="Times New Roman"/>
          <w:bCs/>
          <w:sz w:val="26"/>
          <w:szCs w:val="26"/>
        </w:rPr>
        <w:t xml:space="preserve">” </w:t>
      </w:r>
      <w:r w:rsidRPr="000D0389">
        <w:rPr>
          <w:rFonts w:ascii="Times New Roman" w:eastAsia="Times New Roman" w:hAnsi="Times New Roman" w:cs="Times New Roman"/>
          <w:bCs/>
          <w:sz w:val="26"/>
          <w:szCs w:val="26"/>
        </w:rPr>
        <w:t>after the objection from PECO’s counsel.</w:t>
      </w:r>
      <w:r w:rsidR="00C02017">
        <w:rPr>
          <w:rFonts w:ascii="Times New Roman" w:eastAsia="Times New Roman" w:hAnsi="Times New Roman" w:cs="Times New Roman"/>
          <w:bCs/>
          <w:sz w:val="26"/>
          <w:szCs w:val="26"/>
        </w:rPr>
        <w:t xml:space="preserve">  Exc. at 1.</w:t>
      </w:r>
      <w:r w:rsidRPr="000D0389">
        <w:rPr>
          <w:rFonts w:ascii="Times New Roman" w:eastAsia="Times New Roman" w:hAnsi="Times New Roman" w:cs="Times New Roman"/>
          <w:bCs/>
          <w:sz w:val="26"/>
          <w:szCs w:val="26"/>
        </w:rPr>
        <w:t xml:space="preserve">  The Complainant </w:t>
      </w:r>
      <w:r w:rsidR="00F2317D">
        <w:rPr>
          <w:rFonts w:ascii="Times New Roman" w:eastAsia="Times New Roman" w:hAnsi="Times New Roman" w:cs="Times New Roman"/>
          <w:bCs/>
          <w:sz w:val="26"/>
          <w:szCs w:val="26"/>
        </w:rPr>
        <w:t xml:space="preserve">also </w:t>
      </w:r>
      <w:r w:rsidRPr="000D0389">
        <w:rPr>
          <w:rFonts w:ascii="Times New Roman" w:eastAsia="Times New Roman" w:hAnsi="Times New Roman" w:cs="Times New Roman"/>
          <w:bCs/>
          <w:sz w:val="26"/>
          <w:szCs w:val="26"/>
        </w:rPr>
        <w:t xml:space="preserve">contends that the Replies to Answer satisfies the definition of a pleading, pursuant to Section 1.8 of </w:t>
      </w:r>
      <w:r w:rsidR="003614BC">
        <w:rPr>
          <w:rFonts w:ascii="Times New Roman" w:eastAsia="Times New Roman" w:hAnsi="Times New Roman" w:cs="Times New Roman"/>
          <w:bCs/>
          <w:sz w:val="26"/>
          <w:szCs w:val="26"/>
        </w:rPr>
        <w:t>our Regulations</w:t>
      </w:r>
      <w:r w:rsidR="001D39B2">
        <w:rPr>
          <w:rFonts w:ascii="Times New Roman" w:eastAsia="Times New Roman" w:hAnsi="Times New Roman" w:cs="Times New Roman"/>
          <w:bCs/>
          <w:sz w:val="26"/>
          <w:szCs w:val="26"/>
        </w:rPr>
        <w:t>,</w:t>
      </w:r>
      <w:r w:rsidR="003614BC">
        <w:rPr>
          <w:rFonts w:ascii="Times New Roman" w:eastAsia="Times New Roman" w:hAnsi="Times New Roman" w:cs="Times New Roman"/>
          <w:bCs/>
          <w:sz w:val="26"/>
          <w:szCs w:val="26"/>
        </w:rPr>
        <w:t xml:space="preserve"> at </w:t>
      </w:r>
      <w:r w:rsidRPr="000D0389">
        <w:rPr>
          <w:rFonts w:ascii="Times New Roman" w:eastAsia="Times New Roman" w:hAnsi="Times New Roman" w:cs="Times New Roman"/>
          <w:bCs/>
          <w:sz w:val="26"/>
          <w:szCs w:val="26"/>
        </w:rPr>
        <w:t>52 Pa. Code § 1.8, and that there is no provision that allows a pleading to be removed from the record.</w:t>
      </w:r>
      <w:bookmarkStart w:id="9" w:name="_Hlk51250425"/>
    </w:p>
    <w:bookmarkEnd w:id="9"/>
    <w:p w14:paraId="134CF04E" w14:textId="77777777" w:rsidR="000D0389" w:rsidRPr="000D0389" w:rsidRDefault="000D0389">
      <w:pPr>
        <w:autoSpaceDE w:val="0"/>
        <w:autoSpaceDN w:val="0"/>
        <w:adjustRightInd w:val="0"/>
        <w:spacing w:after="0" w:line="360" w:lineRule="auto"/>
        <w:ind w:firstLine="1440"/>
        <w:contextualSpacing/>
        <w:rPr>
          <w:rFonts w:ascii="Times New Roman" w:eastAsia="Times New Roman" w:hAnsi="Times New Roman" w:cs="Times New Roman"/>
          <w:bCs/>
          <w:sz w:val="26"/>
          <w:szCs w:val="26"/>
        </w:rPr>
      </w:pPr>
    </w:p>
    <w:p w14:paraId="09AB8BA6" w14:textId="0F322E15" w:rsidR="000D0389" w:rsidRPr="000D0389" w:rsidRDefault="000D0389">
      <w:pPr>
        <w:autoSpaceDE w:val="0"/>
        <w:autoSpaceDN w:val="0"/>
        <w:adjustRightInd w:val="0"/>
        <w:spacing w:after="0" w:line="360" w:lineRule="auto"/>
        <w:ind w:firstLine="1440"/>
        <w:contextualSpacing/>
        <w:rPr>
          <w:rFonts w:ascii="Times New Roman" w:hAnsi="Times New Roman" w:cs="Times New Roman"/>
          <w:sz w:val="26"/>
          <w:szCs w:val="26"/>
          <w:shd w:val="clear" w:color="auto" w:fill="FFFFFF"/>
        </w:rPr>
      </w:pPr>
      <w:bookmarkStart w:id="10" w:name="_Hlk51660084"/>
      <w:r w:rsidRPr="000D0389">
        <w:rPr>
          <w:rFonts w:ascii="Times New Roman" w:eastAsia="Times New Roman" w:hAnsi="Times New Roman" w:cs="Times New Roman"/>
          <w:bCs/>
          <w:sz w:val="26"/>
          <w:szCs w:val="26"/>
        </w:rPr>
        <w:t xml:space="preserve">The Complainant avers that it was a violation of Section 5.421 of </w:t>
      </w:r>
      <w:r w:rsidR="003614BC">
        <w:rPr>
          <w:rFonts w:ascii="Times New Roman" w:eastAsia="Times New Roman" w:hAnsi="Times New Roman" w:cs="Times New Roman"/>
          <w:bCs/>
          <w:sz w:val="26"/>
          <w:szCs w:val="26"/>
        </w:rPr>
        <w:t>our Regulations at</w:t>
      </w:r>
      <w:r w:rsidRPr="000D0389">
        <w:rPr>
          <w:rFonts w:ascii="Times New Roman" w:eastAsia="Times New Roman" w:hAnsi="Times New Roman" w:cs="Times New Roman"/>
          <w:bCs/>
          <w:sz w:val="26"/>
          <w:szCs w:val="26"/>
        </w:rPr>
        <w:t xml:space="preserve"> 52 Pa. Code 5.421, to allow the PECO witnesses to testify.  Ms. Walden</w:t>
      </w:r>
      <w:r w:rsidR="00C645C0">
        <w:rPr>
          <w:rFonts w:ascii="Times New Roman" w:eastAsia="Times New Roman" w:hAnsi="Times New Roman" w:cs="Times New Roman"/>
          <w:bCs/>
          <w:sz w:val="26"/>
          <w:szCs w:val="26"/>
        </w:rPr>
        <w:t xml:space="preserve"> claims</w:t>
      </w:r>
      <w:r w:rsidRPr="000D0389">
        <w:rPr>
          <w:rFonts w:ascii="Times New Roman" w:eastAsia="Times New Roman" w:hAnsi="Times New Roman" w:cs="Times New Roman"/>
          <w:bCs/>
          <w:sz w:val="26"/>
          <w:szCs w:val="26"/>
        </w:rPr>
        <w:t>,</w:t>
      </w:r>
      <w:r w:rsidR="00C645C0">
        <w:rPr>
          <w:rFonts w:ascii="Times New Roman" w:eastAsia="Times New Roman" w:hAnsi="Times New Roman" w:cs="Times New Roman"/>
          <w:bCs/>
          <w:sz w:val="26"/>
          <w:szCs w:val="26"/>
        </w:rPr>
        <w:t xml:space="preserve"> </w:t>
      </w:r>
      <w:r w:rsidR="00C645C0" w:rsidRPr="00F35A71">
        <w:rPr>
          <w:rFonts w:ascii="Times New Roman" w:eastAsia="Times New Roman" w:hAnsi="Times New Roman" w:cs="Times New Roman"/>
          <w:bCs/>
          <w:i/>
          <w:iCs/>
          <w:sz w:val="26"/>
          <w:szCs w:val="26"/>
        </w:rPr>
        <w:t>inter alia</w:t>
      </w:r>
      <w:r w:rsidR="00C645C0">
        <w:rPr>
          <w:rFonts w:ascii="Times New Roman" w:eastAsia="Times New Roman" w:hAnsi="Times New Roman" w:cs="Times New Roman"/>
          <w:bCs/>
          <w:sz w:val="26"/>
          <w:szCs w:val="26"/>
        </w:rPr>
        <w:t>,</w:t>
      </w:r>
      <w:r w:rsidR="00C645C0" w:rsidRPr="000D0389">
        <w:rPr>
          <w:rFonts w:ascii="Times New Roman" w:eastAsia="Times New Roman" w:hAnsi="Times New Roman" w:cs="Times New Roman"/>
          <w:bCs/>
          <w:sz w:val="26"/>
          <w:szCs w:val="26"/>
        </w:rPr>
        <w:t xml:space="preserve"> </w:t>
      </w:r>
      <w:r w:rsidRPr="000D0389">
        <w:rPr>
          <w:rFonts w:ascii="Times New Roman" w:eastAsia="Times New Roman" w:hAnsi="Times New Roman" w:cs="Times New Roman"/>
          <w:bCs/>
          <w:sz w:val="26"/>
          <w:szCs w:val="26"/>
        </w:rPr>
        <w:t xml:space="preserve">that </w:t>
      </w:r>
      <w:r w:rsidR="00183DED">
        <w:rPr>
          <w:rFonts w:ascii="Times New Roman" w:eastAsia="Times New Roman" w:hAnsi="Times New Roman" w:cs="Times New Roman"/>
          <w:bCs/>
          <w:sz w:val="26"/>
          <w:szCs w:val="26"/>
        </w:rPr>
        <w:t xml:space="preserve">she </w:t>
      </w:r>
      <w:r w:rsidR="008C5169">
        <w:rPr>
          <w:rFonts w:ascii="Times New Roman" w:eastAsia="Times New Roman" w:hAnsi="Times New Roman" w:cs="Times New Roman"/>
          <w:bCs/>
          <w:sz w:val="26"/>
          <w:szCs w:val="26"/>
        </w:rPr>
        <w:t>did</w:t>
      </w:r>
      <w:r w:rsidR="0046586D">
        <w:rPr>
          <w:rFonts w:ascii="Times New Roman" w:eastAsia="Times New Roman" w:hAnsi="Times New Roman" w:cs="Times New Roman"/>
          <w:bCs/>
          <w:sz w:val="26"/>
          <w:szCs w:val="26"/>
        </w:rPr>
        <w:t xml:space="preserve"> receive notice</w:t>
      </w:r>
      <w:r w:rsidR="00183DED">
        <w:rPr>
          <w:rFonts w:ascii="Times New Roman" w:eastAsia="Times New Roman" w:hAnsi="Times New Roman" w:cs="Times New Roman"/>
          <w:bCs/>
          <w:sz w:val="26"/>
          <w:szCs w:val="26"/>
        </w:rPr>
        <w:t xml:space="preserve"> of the </w:t>
      </w:r>
      <w:r w:rsidRPr="000D0389">
        <w:rPr>
          <w:rFonts w:ascii="Times New Roman" w:eastAsia="Times New Roman" w:hAnsi="Times New Roman" w:cs="Times New Roman"/>
          <w:bCs/>
          <w:sz w:val="26"/>
          <w:szCs w:val="26"/>
        </w:rPr>
        <w:t xml:space="preserve">application of the relevance, materiality and scope of the testimony and documents being sought </w:t>
      </w:r>
      <w:r w:rsidR="0046586D">
        <w:rPr>
          <w:rFonts w:ascii="Times New Roman" w:eastAsia="Times New Roman" w:hAnsi="Times New Roman" w:cs="Times New Roman"/>
          <w:bCs/>
          <w:sz w:val="26"/>
          <w:szCs w:val="26"/>
        </w:rPr>
        <w:t xml:space="preserve">by PECO, as required by </w:t>
      </w:r>
      <w:r w:rsidR="0046586D" w:rsidRPr="000D0389">
        <w:rPr>
          <w:rFonts w:ascii="Times New Roman" w:eastAsia="Times New Roman" w:hAnsi="Times New Roman" w:cs="Times New Roman"/>
          <w:bCs/>
          <w:sz w:val="26"/>
          <w:szCs w:val="26"/>
        </w:rPr>
        <w:t xml:space="preserve">Section 5.421 of </w:t>
      </w:r>
      <w:bookmarkEnd w:id="10"/>
      <w:r w:rsidR="001D39B2">
        <w:rPr>
          <w:rFonts w:ascii="Times New Roman" w:eastAsia="Times New Roman" w:hAnsi="Times New Roman" w:cs="Times New Roman"/>
          <w:bCs/>
          <w:sz w:val="26"/>
          <w:szCs w:val="26"/>
        </w:rPr>
        <w:t>our Regulations</w:t>
      </w:r>
      <w:r w:rsidR="000E5A24">
        <w:rPr>
          <w:rFonts w:ascii="Times New Roman" w:eastAsia="Times New Roman" w:hAnsi="Times New Roman" w:cs="Times New Roman"/>
          <w:bCs/>
          <w:sz w:val="26"/>
          <w:szCs w:val="26"/>
        </w:rPr>
        <w:t xml:space="preserve">.  </w:t>
      </w:r>
      <w:r w:rsidRPr="000D0389">
        <w:rPr>
          <w:rFonts w:ascii="Times New Roman" w:eastAsia="Times New Roman" w:hAnsi="Times New Roman" w:cs="Times New Roman"/>
          <w:bCs/>
          <w:sz w:val="26"/>
          <w:szCs w:val="26"/>
        </w:rPr>
        <w:t xml:space="preserve">Exc. at </w:t>
      </w:r>
      <w:r w:rsidRPr="000D0389">
        <w:rPr>
          <w:rFonts w:ascii="Times New Roman" w:hAnsi="Times New Roman" w:cs="Times New Roman"/>
          <w:sz w:val="26"/>
          <w:szCs w:val="26"/>
          <w:shd w:val="clear" w:color="auto" w:fill="FFFFFF"/>
        </w:rPr>
        <w:t xml:space="preserve">1.  </w:t>
      </w:r>
      <w:r w:rsidRPr="000D0389">
        <w:rPr>
          <w:rFonts w:ascii="Times New Roman" w:eastAsia="Times New Roman" w:hAnsi="Times New Roman" w:cs="Times New Roman"/>
          <w:bCs/>
          <w:sz w:val="26"/>
          <w:szCs w:val="26"/>
        </w:rPr>
        <w:t xml:space="preserve">The Complainant also </w:t>
      </w:r>
      <w:r w:rsidR="001066B4">
        <w:rPr>
          <w:rFonts w:ascii="Times New Roman" w:eastAsia="Times New Roman" w:hAnsi="Times New Roman" w:cs="Times New Roman"/>
          <w:bCs/>
          <w:sz w:val="26"/>
          <w:szCs w:val="26"/>
        </w:rPr>
        <w:t>argue</w:t>
      </w:r>
      <w:r w:rsidRPr="000D0389">
        <w:rPr>
          <w:rFonts w:ascii="Times New Roman" w:eastAsia="Times New Roman" w:hAnsi="Times New Roman" w:cs="Times New Roman"/>
          <w:bCs/>
          <w:sz w:val="26"/>
          <w:szCs w:val="26"/>
        </w:rPr>
        <w:t xml:space="preserve">s that, if she had been informed about the testimony of PECO’s witnesses, “as the rules require,” she would have been prepared to question the basis for the allocation of usage necessary to compute the total potential usage of 4,125 kWh.  Exc. at </w:t>
      </w:r>
      <w:r w:rsidR="00125C68">
        <w:rPr>
          <w:rFonts w:ascii="Times New Roman" w:hAnsi="Times New Roman" w:cs="Times New Roman"/>
          <w:sz w:val="26"/>
          <w:szCs w:val="26"/>
          <w:shd w:val="clear" w:color="auto" w:fill="FFFFFF"/>
        </w:rPr>
        <w:t>2</w:t>
      </w:r>
      <w:r w:rsidRPr="000D0389">
        <w:rPr>
          <w:rFonts w:ascii="Times New Roman" w:hAnsi="Times New Roman" w:cs="Times New Roman"/>
          <w:sz w:val="26"/>
          <w:szCs w:val="26"/>
          <w:shd w:val="clear" w:color="auto" w:fill="FFFFFF"/>
        </w:rPr>
        <w:t xml:space="preserve"> (citing I.D. at 4, FOF No. 10).  </w:t>
      </w:r>
    </w:p>
    <w:p w14:paraId="15191255" w14:textId="77777777" w:rsidR="000D0389" w:rsidRPr="000D0389" w:rsidRDefault="000D0389">
      <w:pPr>
        <w:autoSpaceDE w:val="0"/>
        <w:autoSpaceDN w:val="0"/>
        <w:adjustRightInd w:val="0"/>
        <w:spacing w:after="0" w:line="360" w:lineRule="auto"/>
        <w:ind w:firstLine="1440"/>
        <w:contextualSpacing/>
        <w:rPr>
          <w:rFonts w:ascii="Times New Roman" w:hAnsi="Times New Roman" w:cs="Times New Roman"/>
          <w:sz w:val="26"/>
          <w:szCs w:val="26"/>
          <w:shd w:val="clear" w:color="auto" w:fill="FFFFFF"/>
        </w:rPr>
      </w:pPr>
    </w:p>
    <w:p w14:paraId="7DE1151A" w14:textId="5C46DF26" w:rsidR="000D0389" w:rsidRPr="000D0389" w:rsidRDefault="000D0389">
      <w:pPr>
        <w:autoSpaceDE w:val="0"/>
        <w:autoSpaceDN w:val="0"/>
        <w:adjustRightInd w:val="0"/>
        <w:spacing w:after="0" w:line="360" w:lineRule="auto"/>
        <w:ind w:firstLine="1440"/>
        <w:contextualSpacing/>
        <w:rPr>
          <w:rFonts w:ascii="Times New Roman" w:hAnsi="Times New Roman" w:cs="Times New Roman"/>
          <w:sz w:val="26"/>
          <w:szCs w:val="26"/>
          <w:shd w:val="clear" w:color="auto" w:fill="FFFFFF"/>
        </w:rPr>
      </w:pPr>
      <w:r w:rsidRPr="000D0389">
        <w:rPr>
          <w:rFonts w:ascii="Times New Roman" w:eastAsia="Times New Roman" w:hAnsi="Times New Roman" w:cs="Times New Roman"/>
          <w:bCs/>
          <w:sz w:val="26"/>
          <w:szCs w:val="26"/>
        </w:rPr>
        <w:t xml:space="preserve">The Complainant </w:t>
      </w:r>
      <w:r w:rsidR="00205940">
        <w:rPr>
          <w:rFonts w:ascii="Times New Roman" w:eastAsia="Times New Roman" w:hAnsi="Times New Roman" w:cs="Times New Roman"/>
          <w:bCs/>
          <w:sz w:val="26"/>
          <w:szCs w:val="26"/>
        </w:rPr>
        <w:t>also</w:t>
      </w:r>
      <w:r w:rsidR="00145C34">
        <w:rPr>
          <w:rFonts w:ascii="Times New Roman" w:eastAsia="Times New Roman" w:hAnsi="Times New Roman" w:cs="Times New Roman"/>
          <w:bCs/>
          <w:sz w:val="26"/>
          <w:szCs w:val="26"/>
        </w:rPr>
        <w:t xml:space="preserve"> </w:t>
      </w:r>
      <w:r w:rsidR="00205940">
        <w:rPr>
          <w:rFonts w:ascii="Times New Roman" w:eastAsia="Times New Roman" w:hAnsi="Times New Roman" w:cs="Times New Roman"/>
          <w:bCs/>
          <w:sz w:val="26"/>
          <w:szCs w:val="26"/>
        </w:rPr>
        <w:t>insists</w:t>
      </w:r>
      <w:r w:rsidR="00205940" w:rsidRPr="000D0389">
        <w:rPr>
          <w:rFonts w:ascii="Times New Roman" w:eastAsia="Times New Roman" w:hAnsi="Times New Roman" w:cs="Times New Roman"/>
          <w:bCs/>
          <w:sz w:val="26"/>
          <w:szCs w:val="26"/>
        </w:rPr>
        <w:t xml:space="preserve"> </w:t>
      </w:r>
      <w:r w:rsidRPr="000D0389">
        <w:rPr>
          <w:rFonts w:ascii="Times New Roman" w:eastAsia="Times New Roman" w:hAnsi="Times New Roman" w:cs="Times New Roman"/>
          <w:bCs/>
          <w:sz w:val="26"/>
          <w:szCs w:val="26"/>
        </w:rPr>
        <w:t xml:space="preserve">that the following statement from the ALJ’s Initial Decision is not correct: “PECO also alleged that the Complainant was actively enrolled in its Customer Assistance Program (CAP).”  Exc. at </w:t>
      </w:r>
      <w:r w:rsidRPr="000D0389">
        <w:rPr>
          <w:rFonts w:ascii="Times New Roman" w:hAnsi="Times New Roman" w:cs="Times New Roman"/>
          <w:sz w:val="26"/>
          <w:szCs w:val="26"/>
          <w:shd w:val="clear" w:color="auto" w:fill="FFFFFF"/>
        </w:rPr>
        <w:t>1 (citing I.D. at 1</w:t>
      </w:r>
      <w:r w:rsidR="002522B6">
        <w:rPr>
          <w:rFonts w:ascii="Times New Roman" w:hAnsi="Times New Roman" w:cs="Times New Roman"/>
          <w:sz w:val="26"/>
          <w:szCs w:val="26"/>
          <w:shd w:val="clear" w:color="auto" w:fill="FFFFFF"/>
        </w:rPr>
        <w:noBreakHyphen/>
      </w:r>
      <w:r w:rsidRPr="000D0389">
        <w:rPr>
          <w:rFonts w:ascii="Times New Roman" w:hAnsi="Times New Roman" w:cs="Times New Roman"/>
          <w:sz w:val="26"/>
          <w:szCs w:val="26"/>
          <w:shd w:val="clear" w:color="auto" w:fill="FFFFFF"/>
        </w:rPr>
        <w:t xml:space="preserve">2).  </w:t>
      </w:r>
      <w:r w:rsidRPr="000D0389">
        <w:rPr>
          <w:rFonts w:ascii="Times New Roman" w:eastAsia="Times New Roman" w:hAnsi="Times New Roman" w:cs="Times New Roman"/>
          <w:bCs/>
          <w:sz w:val="26"/>
          <w:szCs w:val="26"/>
        </w:rPr>
        <w:t>Ms.</w:t>
      </w:r>
      <w:r w:rsidR="0049526D">
        <w:rPr>
          <w:rFonts w:ascii="Times New Roman" w:eastAsia="Times New Roman" w:hAnsi="Times New Roman" w:cs="Times New Roman"/>
          <w:bCs/>
          <w:sz w:val="26"/>
          <w:szCs w:val="26"/>
        </w:rPr>
        <w:t> </w:t>
      </w:r>
      <w:r w:rsidRPr="000D0389">
        <w:rPr>
          <w:rFonts w:ascii="Times New Roman" w:eastAsia="Times New Roman" w:hAnsi="Times New Roman" w:cs="Times New Roman"/>
          <w:bCs/>
          <w:sz w:val="26"/>
          <w:szCs w:val="26"/>
        </w:rPr>
        <w:t xml:space="preserve">Walden asserts that she is not, and never was, enrolled in CAP, adding that she </w:t>
      </w:r>
      <w:r w:rsidR="007B3102">
        <w:rPr>
          <w:rFonts w:ascii="Times New Roman" w:eastAsia="Times New Roman" w:hAnsi="Times New Roman" w:cs="Times New Roman"/>
          <w:bCs/>
          <w:sz w:val="26"/>
          <w:szCs w:val="26"/>
        </w:rPr>
        <w:t>was unable to confirm that</w:t>
      </w:r>
      <w:r w:rsidRPr="000D0389">
        <w:rPr>
          <w:rFonts w:ascii="Times New Roman" w:eastAsia="Times New Roman" w:hAnsi="Times New Roman" w:cs="Times New Roman"/>
          <w:bCs/>
          <w:sz w:val="26"/>
          <w:szCs w:val="26"/>
        </w:rPr>
        <w:t xml:space="preserve"> PECO made such an allegation in its Answer.  Exc. at </w:t>
      </w:r>
      <w:r w:rsidRPr="000D0389">
        <w:rPr>
          <w:rFonts w:ascii="Times New Roman" w:hAnsi="Times New Roman" w:cs="Times New Roman"/>
          <w:sz w:val="26"/>
          <w:szCs w:val="26"/>
          <w:shd w:val="clear" w:color="auto" w:fill="FFFFFF"/>
        </w:rPr>
        <w:t xml:space="preserve">1.  The Complainant also contends that Mr. Saunders’ issuance of a one-time courtesy credit “based on the Complainant’s assertions that her usage was abnormal” </w:t>
      </w:r>
      <w:r w:rsidR="009A185D">
        <w:rPr>
          <w:rFonts w:ascii="Times New Roman" w:hAnsi="Times New Roman" w:cs="Times New Roman"/>
          <w:sz w:val="26"/>
          <w:szCs w:val="26"/>
          <w:shd w:val="clear" w:color="auto" w:fill="FFFFFF"/>
        </w:rPr>
        <w:t>is not a factual statement.</w:t>
      </w:r>
      <w:r w:rsidRPr="000D0389">
        <w:rPr>
          <w:rFonts w:ascii="Times New Roman" w:hAnsi="Times New Roman" w:cs="Times New Roman"/>
          <w:sz w:val="26"/>
          <w:szCs w:val="26"/>
          <w:shd w:val="clear" w:color="auto" w:fill="FFFFFF"/>
        </w:rPr>
        <w:t xml:space="preserve"> </w:t>
      </w:r>
      <w:r w:rsidR="009A185D">
        <w:rPr>
          <w:rFonts w:ascii="Times New Roman" w:hAnsi="Times New Roman" w:cs="Times New Roman"/>
          <w:sz w:val="26"/>
          <w:szCs w:val="26"/>
          <w:shd w:val="clear" w:color="auto" w:fill="FFFFFF"/>
        </w:rPr>
        <w:t xml:space="preserve"> </w:t>
      </w:r>
      <w:r w:rsidRPr="000D0389">
        <w:rPr>
          <w:rFonts w:ascii="Times New Roman" w:hAnsi="Times New Roman" w:cs="Times New Roman"/>
          <w:sz w:val="26"/>
          <w:szCs w:val="26"/>
          <w:shd w:val="clear" w:color="auto" w:fill="FFFFFF"/>
        </w:rPr>
        <w:t xml:space="preserve">Exc. at 3 (citing I.D. at 4, FOF No. 13).  Ms. Walden </w:t>
      </w:r>
      <w:r w:rsidR="002A5702">
        <w:rPr>
          <w:rFonts w:ascii="Times New Roman" w:hAnsi="Times New Roman" w:cs="Times New Roman"/>
          <w:sz w:val="26"/>
          <w:szCs w:val="26"/>
          <w:shd w:val="clear" w:color="auto" w:fill="FFFFFF"/>
        </w:rPr>
        <w:t>aver</w:t>
      </w:r>
      <w:r w:rsidRPr="000D0389">
        <w:rPr>
          <w:rFonts w:ascii="Times New Roman" w:hAnsi="Times New Roman" w:cs="Times New Roman"/>
          <w:sz w:val="26"/>
          <w:szCs w:val="26"/>
          <w:shd w:val="clear" w:color="auto" w:fill="FFFFFF"/>
        </w:rPr>
        <w:t>s that it was Mr.</w:t>
      </w:r>
      <w:r w:rsidR="00270D98">
        <w:rPr>
          <w:rFonts w:ascii="Times New Roman" w:hAnsi="Times New Roman" w:cs="Times New Roman"/>
          <w:sz w:val="26"/>
          <w:szCs w:val="26"/>
          <w:shd w:val="clear" w:color="auto" w:fill="FFFFFF"/>
        </w:rPr>
        <w:t> </w:t>
      </w:r>
      <w:r w:rsidRPr="000D0389">
        <w:rPr>
          <w:rFonts w:ascii="Times New Roman" w:hAnsi="Times New Roman" w:cs="Times New Roman"/>
          <w:sz w:val="26"/>
          <w:szCs w:val="26"/>
          <w:shd w:val="clear" w:color="auto" w:fill="FFFFFF"/>
        </w:rPr>
        <w:t>Saunders who determined that the</w:t>
      </w:r>
      <w:r w:rsidR="0022651B">
        <w:rPr>
          <w:rFonts w:ascii="Times New Roman" w:hAnsi="Times New Roman" w:cs="Times New Roman"/>
          <w:sz w:val="26"/>
          <w:szCs w:val="26"/>
          <w:shd w:val="clear" w:color="auto" w:fill="FFFFFF"/>
        </w:rPr>
        <w:t xml:space="preserve"> </w:t>
      </w:r>
      <w:r w:rsidRPr="000D0389">
        <w:rPr>
          <w:rFonts w:ascii="Times New Roman" w:hAnsi="Times New Roman" w:cs="Times New Roman"/>
          <w:sz w:val="26"/>
          <w:szCs w:val="26"/>
          <w:shd w:val="clear" w:color="auto" w:fill="FFFFFF"/>
        </w:rPr>
        <w:t>readings were abnormally high.  Exc. at 3 (citing PECO Exh. 3).</w:t>
      </w:r>
      <w:r w:rsidRPr="000D0389">
        <w:rPr>
          <w:rFonts w:ascii="Times New Roman" w:eastAsia="Times New Roman" w:hAnsi="Times New Roman" w:cs="Times New Roman"/>
          <w:bCs/>
          <w:sz w:val="26"/>
          <w:szCs w:val="26"/>
        </w:rPr>
        <w:t xml:space="preserve">  </w:t>
      </w:r>
    </w:p>
    <w:p w14:paraId="56D02675" w14:textId="77777777" w:rsidR="00537306" w:rsidRPr="00C05722" w:rsidRDefault="00537306">
      <w:pPr>
        <w:autoSpaceDE w:val="0"/>
        <w:autoSpaceDN w:val="0"/>
        <w:adjustRightInd w:val="0"/>
        <w:spacing w:after="0" w:line="360" w:lineRule="auto"/>
        <w:contextualSpacing/>
        <w:rPr>
          <w:rFonts w:ascii="Times New Roman" w:eastAsia="Times New Roman" w:hAnsi="Times New Roman" w:cs="Times New Roman"/>
          <w:bCs/>
          <w:sz w:val="26"/>
          <w:szCs w:val="26"/>
        </w:rPr>
      </w:pPr>
    </w:p>
    <w:p w14:paraId="2D6F842F" w14:textId="12E80A00" w:rsidR="00671C16" w:rsidRPr="000B1946" w:rsidRDefault="00AB53E2" w:rsidP="00145C34">
      <w:pPr>
        <w:keepNext/>
        <w:keepLines/>
        <w:autoSpaceDE w:val="0"/>
        <w:autoSpaceDN w:val="0"/>
        <w:adjustRightInd w:val="0"/>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Replies to Exceptions</w:t>
      </w:r>
    </w:p>
    <w:p w14:paraId="730240BB" w14:textId="387A3D98" w:rsidR="008A0B70" w:rsidRPr="00EC6B2B" w:rsidRDefault="008A0B70" w:rsidP="00231EC0">
      <w:pPr>
        <w:pStyle w:val="ListParagraph"/>
        <w:keepNext/>
        <w:keepLines/>
        <w:autoSpaceDE w:val="0"/>
        <w:autoSpaceDN w:val="0"/>
        <w:adjustRightInd w:val="0"/>
        <w:spacing w:after="0" w:line="360" w:lineRule="auto"/>
        <w:ind w:left="1440"/>
        <w:rPr>
          <w:rFonts w:ascii="Times New Roman" w:eastAsia="Times New Roman" w:hAnsi="Times New Roman" w:cs="Times New Roman"/>
          <w:b/>
          <w:sz w:val="26"/>
          <w:szCs w:val="26"/>
        </w:rPr>
      </w:pPr>
    </w:p>
    <w:p w14:paraId="4DB4A3B2" w14:textId="3EEAAB83" w:rsidR="00CE494E" w:rsidRPr="003466D3" w:rsidRDefault="0027030C" w:rsidP="00231EC0">
      <w:pPr>
        <w:spacing w:after="0" w:line="360" w:lineRule="auto"/>
        <w:ind w:firstLine="1440"/>
        <w:contextualSpacing/>
        <w:rPr>
          <w:rFonts w:ascii="Times New Roman" w:eastAsia="Times New Roman" w:hAnsi="Times New Roman" w:cs="Times New Roman"/>
          <w:sz w:val="26"/>
          <w:szCs w:val="26"/>
        </w:rPr>
      </w:pPr>
      <w:r w:rsidRPr="003466D3">
        <w:rPr>
          <w:rFonts w:ascii="Times New Roman" w:eastAsia="Times New Roman" w:hAnsi="Times New Roman" w:cs="Times New Roman"/>
          <w:sz w:val="26"/>
          <w:szCs w:val="26"/>
        </w:rPr>
        <w:t>In its Repl</w:t>
      </w:r>
      <w:r w:rsidR="00781D32" w:rsidRPr="003466D3">
        <w:rPr>
          <w:rFonts w:ascii="Times New Roman" w:eastAsia="Times New Roman" w:hAnsi="Times New Roman" w:cs="Times New Roman"/>
          <w:sz w:val="26"/>
          <w:szCs w:val="26"/>
        </w:rPr>
        <w:t>ies</w:t>
      </w:r>
      <w:r w:rsidRPr="003466D3">
        <w:rPr>
          <w:rFonts w:ascii="Times New Roman" w:eastAsia="Times New Roman" w:hAnsi="Times New Roman" w:cs="Times New Roman"/>
          <w:sz w:val="26"/>
          <w:szCs w:val="26"/>
        </w:rPr>
        <w:t xml:space="preserve"> to Exception</w:t>
      </w:r>
      <w:r w:rsidR="00797DB0" w:rsidRPr="003466D3">
        <w:rPr>
          <w:rFonts w:ascii="Times New Roman" w:eastAsia="Times New Roman" w:hAnsi="Times New Roman" w:cs="Times New Roman"/>
          <w:sz w:val="26"/>
          <w:szCs w:val="26"/>
        </w:rPr>
        <w:t>s</w:t>
      </w:r>
      <w:r w:rsidRPr="003466D3">
        <w:rPr>
          <w:rFonts w:ascii="Times New Roman" w:eastAsia="Times New Roman" w:hAnsi="Times New Roman" w:cs="Times New Roman"/>
          <w:sz w:val="26"/>
          <w:szCs w:val="26"/>
        </w:rPr>
        <w:t xml:space="preserve">, </w:t>
      </w:r>
      <w:r w:rsidR="00781D32" w:rsidRPr="003466D3">
        <w:rPr>
          <w:rFonts w:ascii="Times New Roman" w:eastAsia="Times New Roman" w:hAnsi="Times New Roman" w:cs="Times New Roman"/>
          <w:sz w:val="26"/>
          <w:szCs w:val="26"/>
        </w:rPr>
        <w:t>PECO</w:t>
      </w:r>
      <w:r w:rsidR="00BE1394" w:rsidRPr="003466D3">
        <w:rPr>
          <w:rFonts w:ascii="Times New Roman" w:eastAsia="Times New Roman" w:hAnsi="Times New Roman" w:cs="Times New Roman"/>
          <w:sz w:val="26"/>
          <w:szCs w:val="26"/>
        </w:rPr>
        <w:t xml:space="preserve"> </w:t>
      </w:r>
      <w:r w:rsidR="00EA7FF6" w:rsidRPr="003466D3">
        <w:rPr>
          <w:rFonts w:ascii="Times New Roman" w:eastAsia="Times New Roman" w:hAnsi="Times New Roman" w:cs="Times New Roman"/>
          <w:sz w:val="26"/>
          <w:szCs w:val="26"/>
        </w:rPr>
        <w:t>stat</w:t>
      </w:r>
      <w:r w:rsidR="00BE1394" w:rsidRPr="003466D3">
        <w:rPr>
          <w:rFonts w:ascii="Times New Roman" w:eastAsia="Times New Roman" w:hAnsi="Times New Roman" w:cs="Times New Roman"/>
          <w:sz w:val="26"/>
          <w:szCs w:val="26"/>
        </w:rPr>
        <w:t>es that</w:t>
      </w:r>
      <w:r w:rsidR="00D55825" w:rsidRPr="003466D3">
        <w:rPr>
          <w:rFonts w:ascii="Times New Roman" w:eastAsia="Times New Roman" w:hAnsi="Times New Roman" w:cs="Times New Roman"/>
          <w:sz w:val="26"/>
          <w:szCs w:val="26"/>
        </w:rPr>
        <w:t xml:space="preserve"> ALJ Guhl </w:t>
      </w:r>
      <w:r w:rsidR="00A10CA3" w:rsidRPr="003466D3">
        <w:rPr>
          <w:rFonts w:ascii="Times New Roman" w:eastAsia="Times New Roman" w:hAnsi="Times New Roman" w:cs="Times New Roman"/>
          <w:sz w:val="26"/>
          <w:szCs w:val="26"/>
        </w:rPr>
        <w:t>correctly determined that the Complainant did not meet her burden of proof</w:t>
      </w:r>
      <w:r w:rsidR="007D5B82" w:rsidRPr="003466D3">
        <w:rPr>
          <w:rFonts w:ascii="Times New Roman" w:eastAsia="Times New Roman" w:hAnsi="Times New Roman" w:cs="Times New Roman"/>
          <w:sz w:val="26"/>
          <w:szCs w:val="26"/>
        </w:rPr>
        <w:t>, pursuant to</w:t>
      </w:r>
      <w:r w:rsidR="004D7106">
        <w:rPr>
          <w:rFonts w:ascii="Times New Roman" w:eastAsia="Times New Roman" w:hAnsi="Times New Roman" w:cs="Times New Roman"/>
          <w:sz w:val="26"/>
          <w:szCs w:val="26"/>
        </w:rPr>
        <w:t xml:space="preserve"> </w:t>
      </w:r>
      <w:r w:rsidR="002E30E8" w:rsidRPr="003466D3">
        <w:rPr>
          <w:rFonts w:ascii="Times New Roman" w:eastAsia="Times New Roman" w:hAnsi="Times New Roman" w:cs="Times New Roman"/>
          <w:sz w:val="26"/>
          <w:szCs w:val="26"/>
        </w:rPr>
        <w:t>6</w:t>
      </w:r>
      <w:r w:rsidR="004D7106">
        <w:rPr>
          <w:rFonts w:ascii="Times New Roman" w:eastAsia="Times New Roman" w:hAnsi="Times New Roman" w:cs="Times New Roman"/>
          <w:sz w:val="26"/>
          <w:szCs w:val="26"/>
        </w:rPr>
        <w:t>6</w:t>
      </w:r>
      <w:r w:rsidR="003A6760">
        <w:rPr>
          <w:rFonts w:ascii="Times New Roman" w:eastAsia="Times New Roman" w:hAnsi="Times New Roman" w:cs="Times New Roman"/>
          <w:sz w:val="26"/>
          <w:szCs w:val="26"/>
        </w:rPr>
        <w:t> </w:t>
      </w:r>
      <w:r w:rsidR="002E30E8" w:rsidRPr="003466D3">
        <w:rPr>
          <w:rFonts w:ascii="Times New Roman" w:eastAsia="Times New Roman" w:hAnsi="Times New Roman" w:cs="Times New Roman"/>
          <w:sz w:val="26"/>
          <w:szCs w:val="26"/>
        </w:rPr>
        <w:t>Pa</w:t>
      </w:r>
      <w:r w:rsidR="004D7106">
        <w:rPr>
          <w:rFonts w:ascii="Times New Roman" w:eastAsia="Times New Roman" w:hAnsi="Times New Roman" w:cs="Times New Roman"/>
          <w:sz w:val="26"/>
          <w:szCs w:val="26"/>
        </w:rPr>
        <w:t>.</w:t>
      </w:r>
      <w:r w:rsidR="003A6760">
        <w:rPr>
          <w:rFonts w:ascii="Times New Roman" w:eastAsia="Times New Roman" w:hAnsi="Times New Roman" w:cs="Times New Roman"/>
          <w:sz w:val="26"/>
          <w:szCs w:val="26"/>
        </w:rPr>
        <w:t> </w:t>
      </w:r>
      <w:r w:rsidR="002E30E8" w:rsidRPr="003466D3">
        <w:rPr>
          <w:rFonts w:ascii="Times New Roman" w:eastAsia="Times New Roman" w:hAnsi="Times New Roman" w:cs="Times New Roman"/>
          <w:sz w:val="26"/>
          <w:szCs w:val="26"/>
        </w:rPr>
        <w:t xml:space="preserve">C.S. § 332(a).  </w:t>
      </w:r>
      <w:r w:rsidR="00BC40E4" w:rsidRPr="003466D3">
        <w:rPr>
          <w:rFonts w:ascii="Times New Roman" w:eastAsia="Times New Roman" w:hAnsi="Times New Roman" w:cs="Times New Roman"/>
          <w:sz w:val="26"/>
          <w:szCs w:val="26"/>
        </w:rPr>
        <w:t xml:space="preserve">Accordingly, the Company </w:t>
      </w:r>
      <w:r w:rsidR="00970A17" w:rsidRPr="003466D3">
        <w:rPr>
          <w:rFonts w:ascii="Times New Roman" w:eastAsia="Times New Roman" w:hAnsi="Times New Roman" w:cs="Times New Roman"/>
          <w:sz w:val="26"/>
          <w:szCs w:val="26"/>
        </w:rPr>
        <w:t>requests that</w:t>
      </w:r>
      <w:r w:rsidR="00D55825" w:rsidRPr="003466D3">
        <w:rPr>
          <w:rFonts w:ascii="Times New Roman" w:eastAsia="Times New Roman" w:hAnsi="Times New Roman" w:cs="Times New Roman"/>
          <w:sz w:val="26"/>
          <w:szCs w:val="26"/>
        </w:rPr>
        <w:t xml:space="preserve"> </w:t>
      </w:r>
      <w:r w:rsidR="00F31A8D" w:rsidRPr="003466D3">
        <w:rPr>
          <w:rFonts w:ascii="Times New Roman" w:eastAsia="Times New Roman" w:hAnsi="Times New Roman" w:cs="Times New Roman"/>
          <w:sz w:val="26"/>
          <w:szCs w:val="26"/>
        </w:rPr>
        <w:t xml:space="preserve">the </w:t>
      </w:r>
      <w:r w:rsidR="00190F14">
        <w:rPr>
          <w:rFonts w:ascii="Times New Roman" w:eastAsia="Times New Roman" w:hAnsi="Times New Roman" w:cs="Times New Roman"/>
          <w:sz w:val="26"/>
          <w:szCs w:val="26"/>
        </w:rPr>
        <w:t>Commission</w:t>
      </w:r>
      <w:r w:rsidR="00F31A8D" w:rsidRPr="003466D3">
        <w:rPr>
          <w:rFonts w:ascii="Times New Roman" w:eastAsia="Times New Roman" w:hAnsi="Times New Roman" w:cs="Times New Roman"/>
          <w:sz w:val="26"/>
          <w:szCs w:val="26"/>
        </w:rPr>
        <w:t xml:space="preserve"> deny the Complainant’s Exceptions and uphold </w:t>
      </w:r>
      <w:r w:rsidR="0057080D" w:rsidRPr="003466D3">
        <w:rPr>
          <w:rFonts w:ascii="Times New Roman" w:eastAsia="Times New Roman" w:hAnsi="Times New Roman" w:cs="Times New Roman"/>
          <w:sz w:val="26"/>
          <w:szCs w:val="26"/>
        </w:rPr>
        <w:t>the</w:t>
      </w:r>
      <w:r w:rsidR="00D55825" w:rsidRPr="003466D3">
        <w:rPr>
          <w:rFonts w:ascii="Times New Roman" w:eastAsia="Times New Roman" w:hAnsi="Times New Roman" w:cs="Times New Roman"/>
          <w:sz w:val="26"/>
          <w:szCs w:val="26"/>
        </w:rPr>
        <w:t xml:space="preserve"> Initial Decision</w:t>
      </w:r>
      <w:r w:rsidR="00D43A3D" w:rsidRPr="003466D3">
        <w:rPr>
          <w:rFonts w:ascii="Times New Roman" w:eastAsia="Times New Roman" w:hAnsi="Times New Roman" w:cs="Times New Roman"/>
          <w:sz w:val="26"/>
          <w:szCs w:val="26"/>
        </w:rPr>
        <w:t xml:space="preserve">.  </w:t>
      </w:r>
      <w:r w:rsidR="00BF0415" w:rsidRPr="003466D3">
        <w:rPr>
          <w:rFonts w:ascii="Times New Roman" w:eastAsia="Times New Roman" w:hAnsi="Times New Roman" w:cs="Times New Roman"/>
          <w:sz w:val="26"/>
          <w:szCs w:val="26"/>
        </w:rPr>
        <w:t>R. Exc. at 4, 7-8.</w:t>
      </w:r>
      <w:r w:rsidR="00CE494E" w:rsidRPr="003466D3">
        <w:rPr>
          <w:rFonts w:ascii="Times New Roman" w:eastAsia="Times New Roman" w:hAnsi="Times New Roman" w:cs="Times New Roman"/>
          <w:sz w:val="26"/>
          <w:szCs w:val="26"/>
        </w:rPr>
        <w:t xml:space="preserve"> </w:t>
      </w:r>
    </w:p>
    <w:p w14:paraId="518AFB0B" w14:textId="77777777" w:rsidR="00CE494E" w:rsidRPr="003466D3" w:rsidRDefault="00CE494E" w:rsidP="00A006B4">
      <w:pPr>
        <w:spacing w:after="0" w:line="360" w:lineRule="auto"/>
        <w:ind w:firstLine="1440"/>
        <w:contextualSpacing/>
        <w:rPr>
          <w:rFonts w:ascii="Times New Roman" w:eastAsia="Times New Roman" w:hAnsi="Times New Roman" w:cs="Times New Roman"/>
          <w:sz w:val="26"/>
          <w:szCs w:val="26"/>
        </w:rPr>
      </w:pPr>
    </w:p>
    <w:p w14:paraId="5B4B1100" w14:textId="6DFE0E8C" w:rsidR="0019631E" w:rsidRPr="003466D3" w:rsidRDefault="009427B3">
      <w:pPr>
        <w:spacing w:after="0" w:line="360" w:lineRule="auto"/>
        <w:ind w:firstLine="1440"/>
        <w:contextualSpacing/>
        <w:rPr>
          <w:rFonts w:ascii="Times New Roman" w:eastAsia="Times New Roman" w:hAnsi="Times New Roman" w:cs="Times New Roman"/>
          <w:sz w:val="26"/>
          <w:szCs w:val="26"/>
        </w:rPr>
      </w:pPr>
      <w:r w:rsidRPr="003466D3">
        <w:rPr>
          <w:rFonts w:ascii="Times New Roman" w:eastAsia="Times New Roman" w:hAnsi="Times New Roman" w:cs="Times New Roman"/>
          <w:sz w:val="26"/>
          <w:szCs w:val="26"/>
        </w:rPr>
        <w:t xml:space="preserve">PECO </w:t>
      </w:r>
      <w:r w:rsidR="00B8370B" w:rsidRPr="003466D3">
        <w:rPr>
          <w:rFonts w:ascii="Times New Roman" w:eastAsia="Times New Roman" w:hAnsi="Times New Roman" w:cs="Times New Roman"/>
          <w:sz w:val="26"/>
          <w:szCs w:val="26"/>
        </w:rPr>
        <w:t xml:space="preserve">asserts that </w:t>
      </w:r>
      <w:r w:rsidR="008E1C6A" w:rsidRPr="003466D3">
        <w:rPr>
          <w:rFonts w:ascii="Times New Roman" w:eastAsia="Times New Roman" w:hAnsi="Times New Roman" w:cs="Times New Roman"/>
          <w:sz w:val="26"/>
          <w:szCs w:val="26"/>
        </w:rPr>
        <w:t xml:space="preserve">ALJ Guhl provided </w:t>
      </w:r>
      <w:r w:rsidR="00797DB0" w:rsidRPr="003466D3">
        <w:rPr>
          <w:rFonts w:ascii="Times New Roman" w:eastAsia="Times New Roman" w:hAnsi="Times New Roman" w:cs="Times New Roman"/>
          <w:sz w:val="26"/>
          <w:szCs w:val="26"/>
        </w:rPr>
        <w:t xml:space="preserve">the Complainant ample opportunity to present her evidence, cross examine the </w:t>
      </w:r>
      <w:r w:rsidR="00887C72" w:rsidRPr="003466D3">
        <w:rPr>
          <w:rFonts w:ascii="Times New Roman" w:eastAsia="Times New Roman" w:hAnsi="Times New Roman" w:cs="Times New Roman"/>
          <w:sz w:val="26"/>
          <w:szCs w:val="26"/>
        </w:rPr>
        <w:t xml:space="preserve">PECO witnesses and present any objections to said evidence.  </w:t>
      </w:r>
      <w:r w:rsidR="00EA7FF6" w:rsidRPr="003466D3">
        <w:rPr>
          <w:rFonts w:ascii="Times New Roman" w:eastAsia="Times New Roman" w:hAnsi="Times New Roman" w:cs="Times New Roman"/>
          <w:sz w:val="26"/>
          <w:szCs w:val="26"/>
        </w:rPr>
        <w:t xml:space="preserve">Further, the Company notes that during the hearing, the ALJ and the Parties engaged in discussions regarding </w:t>
      </w:r>
      <w:r w:rsidR="0065673D" w:rsidRPr="003466D3">
        <w:rPr>
          <w:rFonts w:ascii="Times New Roman" w:eastAsia="Times New Roman" w:hAnsi="Times New Roman" w:cs="Times New Roman"/>
          <w:sz w:val="26"/>
          <w:szCs w:val="26"/>
        </w:rPr>
        <w:t xml:space="preserve">objections to the evidence and provided detailed reasons regarding the ALJ’s rulings on the objections.  </w:t>
      </w:r>
      <w:r w:rsidR="005A1128" w:rsidRPr="003466D3">
        <w:rPr>
          <w:rFonts w:ascii="Times New Roman" w:eastAsia="Times New Roman" w:hAnsi="Times New Roman" w:cs="Times New Roman"/>
          <w:sz w:val="26"/>
          <w:szCs w:val="26"/>
        </w:rPr>
        <w:t xml:space="preserve">Moreover, PECO </w:t>
      </w:r>
      <w:r w:rsidR="0059499E" w:rsidRPr="003466D3">
        <w:rPr>
          <w:rFonts w:ascii="Times New Roman" w:eastAsia="Times New Roman" w:hAnsi="Times New Roman" w:cs="Times New Roman"/>
          <w:sz w:val="26"/>
          <w:szCs w:val="26"/>
        </w:rPr>
        <w:t>assures</w:t>
      </w:r>
      <w:r w:rsidR="005A1128" w:rsidRPr="003466D3">
        <w:rPr>
          <w:rFonts w:ascii="Times New Roman" w:eastAsia="Times New Roman" w:hAnsi="Times New Roman" w:cs="Times New Roman"/>
          <w:sz w:val="26"/>
          <w:szCs w:val="26"/>
        </w:rPr>
        <w:t xml:space="preserve"> </w:t>
      </w:r>
      <w:r w:rsidR="007649D4" w:rsidRPr="003466D3">
        <w:rPr>
          <w:rFonts w:ascii="Times New Roman" w:eastAsia="Times New Roman" w:hAnsi="Times New Roman" w:cs="Times New Roman"/>
          <w:sz w:val="26"/>
          <w:szCs w:val="26"/>
        </w:rPr>
        <w:t xml:space="preserve">that </w:t>
      </w:r>
      <w:r w:rsidR="005A1128" w:rsidRPr="003466D3">
        <w:rPr>
          <w:rFonts w:ascii="Times New Roman" w:eastAsia="Times New Roman" w:hAnsi="Times New Roman" w:cs="Times New Roman"/>
          <w:sz w:val="26"/>
          <w:szCs w:val="26"/>
        </w:rPr>
        <w:t>th</w:t>
      </w:r>
      <w:r w:rsidR="007649D4" w:rsidRPr="003466D3">
        <w:rPr>
          <w:rFonts w:ascii="Times New Roman" w:eastAsia="Times New Roman" w:hAnsi="Times New Roman" w:cs="Times New Roman"/>
          <w:sz w:val="26"/>
          <w:szCs w:val="26"/>
        </w:rPr>
        <w:t xml:space="preserve">e ALJ </w:t>
      </w:r>
      <w:r w:rsidR="004B6BA5" w:rsidRPr="003466D3">
        <w:rPr>
          <w:rFonts w:ascii="Times New Roman" w:eastAsia="Times New Roman" w:hAnsi="Times New Roman" w:cs="Times New Roman"/>
          <w:sz w:val="26"/>
          <w:szCs w:val="26"/>
        </w:rPr>
        <w:t>advised</w:t>
      </w:r>
      <w:r w:rsidR="007649D4" w:rsidRPr="003466D3">
        <w:rPr>
          <w:rFonts w:ascii="Times New Roman" w:eastAsia="Times New Roman" w:hAnsi="Times New Roman" w:cs="Times New Roman"/>
          <w:sz w:val="26"/>
          <w:szCs w:val="26"/>
        </w:rPr>
        <w:t xml:space="preserve"> the Complainant</w:t>
      </w:r>
      <w:r w:rsidR="004B6BA5" w:rsidRPr="003466D3">
        <w:rPr>
          <w:rFonts w:ascii="Times New Roman" w:eastAsia="Times New Roman" w:hAnsi="Times New Roman" w:cs="Times New Roman"/>
          <w:sz w:val="26"/>
          <w:szCs w:val="26"/>
        </w:rPr>
        <w:t xml:space="preserve"> </w:t>
      </w:r>
      <w:r w:rsidR="00BB2E8F" w:rsidRPr="003466D3">
        <w:rPr>
          <w:rFonts w:ascii="Times New Roman" w:eastAsia="Times New Roman" w:hAnsi="Times New Roman" w:cs="Times New Roman"/>
          <w:sz w:val="26"/>
          <w:szCs w:val="26"/>
        </w:rPr>
        <w:t>that</w:t>
      </w:r>
      <w:r w:rsidR="00B8370B" w:rsidRPr="003466D3">
        <w:rPr>
          <w:rFonts w:ascii="Times New Roman" w:eastAsia="Times New Roman" w:hAnsi="Times New Roman" w:cs="Times New Roman"/>
          <w:sz w:val="26"/>
          <w:szCs w:val="26"/>
        </w:rPr>
        <w:t>,</w:t>
      </w:r>
      <w:r w:rsidR="00317A51" w:rsidRPr="003466D3">
        <w:rPr>
          <w:rFonts w:ascii="Times New Roman" w:eastAsia="Times New Roman" w:hAnsi="Times New Roman" w:cs="Times New Roman"/>
          <w:sz w:val="26"/>
          <w:szCs w:val="26"/>
        </w:rPr>
        <w:t xml:space="preserve"> if Ms. Walden wished to submit additional information in support of her burden,</w:t>
      </w:r>
      <w:r w:rsidR="00BB2E8F" w:rsidRPr="003466D3">
        <w:rPr>
          <w:rFonts w:ascii="Times New Roman" w:eastAsia="Times New Roman" w:hAnsi="Times New Roman" w:cs="Times New Roman"/>
          <w:sz w:val="26"/>
          <w:szCs w:val="26"/>
        </w:rPr>
        <w:t xml:space="preserve"> she must file a Motion</w:t>
      </w:r>
      <w:r w:rsidR="00317A51" w:rsidRPr="003466D3">
        <w:rPr>
          <w:rFonts w:ascii="Times New Roman" w:eastAsia="Times New Roman" w:hAnsi="Times New Roman" w:cs="Times New Roman"/>
          <w:sz w:val="26"/>
          <w:szCs w:val="26"/>
        </w:rPr>
        <w:t xml:space="preserve"> </w:t>
      </w:r>
      <w:r w:rsidR="0098002F" w:rsidRPr="003466D3">
        <w:rPr>
          <w:rFonts w:ascii="Times New Roman" w:eastAsia="Times New Roman" w:hAnsi="Times New Roman" w:cs="Times New Roman"/>
          <w:sz w:val="26"/>
          <w:szCs w:val="26"/>
        </w:rPr>
        <w:t>which</w:t>
      </w:r>
      <w:r w:rsidR="00317A51" w:rsidRPr="003466D3">
        <w:rPr>
          <w:rFonts w:ascii="Times New Roman" w:eastAsia="Times New Roman" w:hAnsi="Times New Roman" w:cs="Times New Roman"/>
          <w:sz w:val="26"/>
          <w:szCs w:val="26"/>
        </w:rPr>
        <w:t xml:space="preserve"> states why </w:t>
      </w:r>
      <w:r w:rsidR="00CA289B" w:rsidRPr="003466D3">
        <w:rPr>
          <w:rFonts w:ascii="Times New Roman" w:eastAsia="Times New Roman" w:hAnsi="Times New Roman" w:cs="Times New Roman"/>
          <w:sz w:val="26"/>
          <w:szCs w:val="26"/>
        </w:rPr>
        <w:t xml:space="preserve">the </w:t>
      </w:r>
      <w:r w:rsidR="00317A51" w:rsidRPr="003466D3">
        <w:rPr>
          <w:rFonts w:ascii="Times New Roman" w:eastAsia="Times New Roman" w:hAnsi="Times New Roman" w:cs="Times New Roman"/>
          <w:sz w:val="26"/>
          <w:szCs w:val="26"/>
        </w:rPr>
        <w:t>record should be reopened</w:t>
      </w:r>
      <w:r w:rsidR="00BB2E8F" w:rsidRPr="003466D3">
        <w:rPr>
          <w:rFonts w:ascii="Times New Roman" w:eastAsia="Times New Roman" w:hAnsi="Times New Roman" w:cs="Times New Roman"/>
          <w:sz w:val="26"/>
          <w:szCs w:val="26"/>
        </w:rPr>
        <w:t>.</w:t>
      </w:r>
      <w:r w:rsidR="00176853" w:rsidRPr="003466D3">
        <w:rPr>
          <w:rFonts w:ascii="Times New Roman" w:eastAsia="Times New Roman" w:hAnsi="Times New Roman" w:cs="Times New Roman"/>
          <w:sz w:val="26"/>
          <w:szCs w:val="26"/>
        </w:rPr>
        <w:t xml:space="preserve">  R. Exc. at 5</w:t>
      </w:r>
      <w:r w:rsidR="003C36E8" w:rsidRPr="003466D3">
        <w:rPr>
          <w:rFonts w:ascii="Times New Roman" w:eastAsia="Times New Roman" w:hAnsi="Times New Roman" w:cs="Times New Roman"/>
          <w:sz w:val="26"/>
          <w:szCs w:val="26"/>
        </w:rPr>
        <w:t xml:space="preserve"> (citing Tr. at 89-90)</w:t>
      </w:r>
      <w:r w:rsidR="00176853" w:rsidRPr="003466D3">
        <w:rPr>
          <w:rFonts w:ascii="Times New Roman" w:eastAsia="Times New Roman" w:hAnsi="Times New Roman" w:cs="Times New Roman"/>
          <w:sz w:val="26"/>
          <w:szCs w:val="26"/>
        </w:rPr>
        <w:t>.</w:t>
      </w:r>
      <w:r w:rsidR="0089358F" w:rsidRPr="003466D3">
        <w:rPr>
          <w:rFonts w:ascii="Times New Roman" w:eastAsia="Times New Roman" w:hAnsi="Times New Roman" w:cs="Times New Roman"/>
          <w:sz w:val="26"/>
          <w:szCs w:val="26"/>
        </w:rPr>
        <w:t xml:space="preserve"> </w:t>
      </w:r>
      <w:r w:rsidR="007649D4" w:rsidRPr="003466D3">
        <w:rPr>
          <w:rFonts w:ascii="Times New Roman" w:eastAsia="Times New Roman" w:hAnsi="Times New Roman" w:cs="Times New Roman"/>
          <w:sz w:val="26"/>
          <w:szCs w:val="26"/>
        </w:rPr>
        <w:t xml:space="preserve"> </w:t>
      </w:r>
    </w:p>
    <w:p w14:paraId="79FDA622" w14:textId="12DB59D2" w:rsidR="000361C6" w:rsidRPr="003466D3" w:rsidRDefault="000361C6">
      <w:pPr>
        <w:spacing w:after="0" w:line="360" w:lineRule="auto"/>
        <w:ind w:firstLine="1440"/>
        <w:contextualSpacing/>
        <w:rPr>
          <w:rFonts w:ascii="Times New Roman" w:eastAsia="Times New Roman" w:hAnsi="Times New Roman" w:cs="Times New Roman"/>
          <w:sz w:val="26"/>
          <w:szCs w:val="26"/>
        </w:rPr>
      </w:pPr>
    </w:p>
    <w:p w14:paraId="04117D52" w14:textId="66020038" w:rsidR="000361C6" w:rsidRPr="003466D3" w:rsidRDefault="000361C6">
      <w:pPr>
        <w:spacing w:after="0" w:line="360" w:lineRule="auto"/>
        <w:ind w:firstLine="1440"/>
        <w:contextualSpacing/>
        <w:rPr>
          <w:rFonts w:ascii="Times New Roman" w:eastAsia="Times New Roman" w:hAnsi="Times New Roman" w:cs="Times New Roman"/>
          <w:sz w:val="26"/>
          <w:szCs w:val="26"/>
        </w:rPr>
      </w:pPr>
      <w:r w:rsidRPr="003466D3">
        <w:rPr>
          <w:rFonts w:ascii="Times New Roman" w:eastAsia="Times New Roman" w:hAnsi="Times New Roman" w:cs="Times New Roman"/>
          <w:sz w:val="26"/>
          <w:szCs w:val="26"/>
        </w:rPr>
        <w:t xml:space="preserve">PECO </w:t>
      </w:r>
      <w:r w:rsidR="00CA289B" w:rsidRPr="003466D3">
        <w:rPr>
          <w:rFonts w:ascii="Times New Roman" w:eastAsia="Times New Roman" w:hAnsi="Times New Roman" w:cs="Times New Roman"/>
          <w:sz w:val="26"/>
          <w:szCs w:val="26"/>
        </w:rPr>
        <w:t>believe</w:t>
      </w:r>
      <w:r w:rsidR="00362859" w:rsidRPr="003466D3">
        <w:rPr>
          <w:rFonts w:ascii="Times New Roman" w:eastAsia="Times New Roman" w:hAnsi="Times New Roman" w:cs="Times New Roman"/>
          <w:sz w:val="26"/>
          <w:szCs w:val="26"/>
        </w:rPr>
        <w:t xml:space="preserve">s </w:t>
      </w:r>
      <w:r w:rsidR="00844DA1" w:rsidRPr="003466D3">
        <w:rPr>
          <w:rFonts w:ascii="Times New Roman" w:eastAsia="Times New Roman" w:hAnsi="Times New Roman" w:cs="Times New Roman"/>
          <w:sz w:val="26"/>
          <w:szCs w:val="26"/>
        </w:rPr>
        <w:t xml:space="preserve">that the ALJ’s Initial Decision should be affirmed regarding the merits of the underlying litigation.  </w:t>
      </w:r>
      <w:r w:rsidR="006B37BF" w:rsidRPr="003466D3">
        <w:rPr>
          <w:rFonts w:ascii="Times New Roman" w:eastAsia="Times New Roman" w:hAnsi="Times New Roman" w:cs="Times New Roman"/>
          <w:sz w:val="26"/>
          <w:szCs w:val="26"/>
        </w:rPr>
        <w:t>PECO elaborates that the testimony of its witnesses, Mr. Pritchard and Mr. Saunders</w:t>
      </w:r>
      <w:r w:rsidR="00A40138" w:rsidRPr="003466D3">
        <w:rPr>
          <w:rFonts w:ascii="Times New Roman" w:eastAsia="Times New Roman" w:hAnsi="Times New Roman" w:cs="Times New Roman"/>
          <w:sz w:val="26"/>
          <w:szCs w:val="26"/>
        </w:rPr>
        <w:t>, was credible with regard to the high bill investigations and the capabilities of the smart meter and its communication mechanisms</w:t>
      </w:r>
      <w:r w:rsidR="00011AD8" w:rsidRPr="003466D3">
        <w:rPr>
          <w:rFonts w:ascii="Times New Roman" w:eastAsia="Times New Roman" w:hAnsi="Times New Roman" w:cs="Times New Roman"/>
          <w:sz w:val="26"/>
          <w:szCs w:val="26"/>
        </w:rPr>
        <w:t xml:space="preserve">.  Further, </w:t>
      </w:r>
      <w:r w:rsidR="00BE5F85" w:rsidRPr="003466D3">
        <w:rPr>
          <w:rFonts w:ascii="Times New Roman" w:eastAsia="Times New Roman" w:hAnsi="Times New Roman" w:cs="Times New Roman"/>
          <w:sz w:val="26"/>
          <w:szCs w:val="26"/>
        </w:rPr>
        <w:t>PECO</w:t>
      </w:r>
      <w:r w:rsidR="00011AD8" w:rsidRPr="003466D3">
        <w:rPr>
          <w:rFonts w:ascii="Times New Roman" w:eastAsia="Times New Roman" w:hAnsi="Times New Roman" w:cs="Times New Roman"/>
          <w:sz w:val="26"/>
          <w:szCs w:val="26"/>
        </w:rPr>
        <w:t xml:space="preserve"> notes tha</w:t>
      </w:r>
      <w:r w:rsidR="00D8798D" w:rsidRPr="003466D3">
        <w:rPr>
          <w:rFonts w:ascii="Times New Roman" w:eastAsia="Times New Roman" w:hAnsi="Times New Roman" w:cs="Times New Roman"/>
          <w:sz w:val="26"/>
          <w:szCs w:val="26"/>
        </w:rPr>
        <w:t>t</w:t>
      </w:r>
      <w:r w:rsidR="00E70841" w:rsidRPr="003466D3">
        <w:rPr>
          <w:rFonts w:ascii="Times New Roman" w:eastAsia="Times New Roman" w:hAnsi="Times New Roman" w:cs="Times New Roman"/>
          <w:sz w:val="26"/>
          <w:szCs w:val="26"/>
        </w:rPr>
        <w:t xml:space="preserve"> Mr. Pritchard and Mr. Saunders</w:t>
      </w:r>
      <w:r w:rsidR="00D8798D" w:rsidRPr="003466D3">
        <w:rPr>
          <w:rFonts w:ascii="Times New Roman" w:eastAsia="Times New Roman" w:hAnsi="Times New Roman" w:cs="Times New Roman"/>
          <w:sz w:val="26"/>
          <w:szCs w:val="26"/>
        </w:rPr>
        <w:t xml:space="preserve"> testified consistently with the exhibits provided by </w:t>
      </w:r>
      <w:r w:rsidR="00BE5F85" w:rsidRPr="003466D3">
        <w:rPr>
          <w:rFonts w:ascii="Times New Roman" w:eastAsia="Times New Roman" w:hAnsi="Times New Roman" w:cs="Times New Roman"/>
          <w:sz w:val="26"/>
          <w:szCs w:val="26"/>
        </w:rPr>
        <w:t>the Company and</w:t>
      </w:r>
      <w:r w:rsidR="001D09F3">
        <w:rPr>
          <w:rFonts w:ascii="Times New Roman" w:eastAsia="Times New Roman" w:hAnsi="Times New Roman" w:cs="Times New Roman"/>
          <w:sz w:val="26"/>
          <w:szCs w:val="26"/>
        </w:rPr>
        <w:t xml:space="preserve"> </w:t>
      </w:r>
      <w:r w:rsidR="00D8798D" w:rsidRPr="003466D3">
        <w:rPr>
          <w:rFonts w:ascii="Times New Roman" w:eastAsia="Times New Roman" w:hAnsi="Times New Roman" w:cs="Times New Roman"/>
          <w:sz w:val="26"/>
          <w:szCs w:val="26"/>
        </w:rPr>
        <w:t xml:space="preserve">the exhibits were accepted </w:t>
      </w:r>
      <w:r w:rsidR="00CD2518" w:rsidRPr="003466D3">
        <w:rPr>
          <w:rFonts w:ascii="Times New Roman" w:eastAsia="Times New Roman" w:hAnsi="Times New Roman" w:cs="Times New Roman"/>
          <w:sz w:val="26"/>
          <w:szCs w:val="26"/>
        </w:rPr>
        <w:t xml:space="preserve">into the record without objection.  Moreover, </w:t>
      </w:r>
      <w:r w:rsidR="00BE5F85" w:rsidRPr="003466D3">
        <w:rPr>
          <w:rFonts w:ascii="Times New Roman" w:eastAsia="Times New Roman" w:hAnsi="Times New Roman" w:cs="Times New Roman"/>
          <w:sz w:val="26"/>
          <w:szCs w:val="26"/>
        </w:rPr>
        <w:t>the Company</w:t>
      </w:r>
      <w:r w:rsidR="00CD2518" w:rsidRPr="003466D3">
        <w:rPr>
          <w:rFonts w:ascii="Times New Roman" w:eastAsia="Times New Roman" w:hAnsi="Times New Roman" w:cs="Times New Roman"/>
          <w:sz w:val="26"/>
          <w:szCs w:val="26"/>
        </w:rPr>
        <w:t xml:space="preserve"> states that the </w:t>
      </w:r>
      <w:r w:rsidR="00207A68" w:rsidRPr="003466D3">
        <w:rPr>
          <w:rFonts w:ascii="Times New Roman" w:eastAsia="Times New Roman" w:hAnsi="Times New Roman" w:cs="Times New Roman"/>
          <w:sz w:val="26"/>
          <w:szCs w:val="26"/>
        </w:rPr>
        <w:t xml:space="preserve">testimony of </w:t>
      </w:r>
      <w:r w:rsidR="00E70841" w:rsidRPr="003466D3">
        <w:rPr>
          <w:rFonts w:ascii="Times New Roman" w:eastAsia="Times New Roman" w:hAnsi="Times New Roman" w:cs="Times New Roman"/>
          <w:sz w:val="26"/>
          <w:szCs w:val="26"/>
        </w:rPr>
        <w:t xml:space="preserve">its witnesses is </w:t>
      </w:r>
      <w:r w:rsidR="00CD2518" w:rsidRPr="003466D3">
        <w:rPr>
          <w:rFonts w:ascii="Times New Roman" w:eastAsia="Times New Roman" w:hAnsi="Times New Roman" w:cs="Times New Roman"/>
          <w:sz w:val="26"/>
          <w:szCs w:val="26"/>
        </w:rPr>
        <w:t xml:space="preserve">consistent with the documentation provided by the Complainant </w:t>
      </w:r>
      <w:r w:rsidR="00064CE4" w:rsidRPr="003466D3">
        <w:rPr>
          <w:rFonts w:ascii="Times New Roman" w:eastAsia="Times New Roman" w:hAnsi="Times New Roman" w:cs="Times New Roman"/>
          <w:sz w:val="26"/>
          <w:szCs w:val="26"/>
        </w:rPr>
        <w:t xml:space="preserve">regarding usage during the winters of 2016-2017 and 2017-2018.  R. Exc. at </w:t>
      </w:r>
      <w:r w:rsidR="00C43471" w:rsidRPr="003466D3">
        <w:rPr>
          <w:rFonts w:ascii="Times New Roman" w:eastAsia="Times New Roman" w:hAnsi="Times New Roman" w:cs="Times New Roman"/>
          <w:sz w:val="26"/>
          <w:szCs w:val="26"/>
        </w:rPr>
        <w:t>5-6.</w:t>
      </w:r>
    </w:p>
    <w:p w14:paraId="69930939" w14:textId="77777777" w:rsidR="001B1461" w:rsidRDefault="001B1461">
      <w:pPr>
        <w:spacing w:after="0" w:line="360" w:lineRule="auto"/>
        <w:ind w:firstLine="1440"/>
        <w:contextualSpacing/>
        <w:rPr>
          <w:rFonts w:ascii="Times New Roman" w:eastAsia="Times New Roman" w:hAnsi="Times New Roman" w:cs="Times New Roman"/>
          <w:sz w:val="26"/>
          <w:szCs w:val="26"/>
        </w:rPr>
      </w:pPr>
    </w:p>
    <w:p w14:paraId="1F427B98" w14:textId="05B3883B" w:rsidR="0019631E" w:rsidRPr="003466D3" w:rsidRDefault="0019631E">
      <w:pPr>
        <w:spacing w:after="0" w:line="360" w:lineRule="auto"/>
        <w:ind w:firstLine="1440"/>
        <w:contextualSpacing/>
        <w:rPr>
          <w:rFonts w:ascii="Times New Roman" w:eastAsia="Times New Roman" w:hAnsi="Times New Roman" w:cs="Times New Roman"/>
          <w:sz w:val="26"/>
          <w:szCs w:val="26"/>
        </w:rPr>
      </w:pPr>
      <w:r w:rsidRPr="003466D3">
        <w:rPr>
          <w:rFonts w:ascii="Times New Roman" w:eastAsia="Times New Roman" w:hAnsi="Times New Roman" w:cs="Times New Roman"/>
          <w:sz w:val="26"/>
          <w:szCs w:val="26"/>
        </w:rPr>
        <w:t>PECO a</w:t>
      </w:r>
      <w:r w:rsidR="00CB07FF" w:rsidRPr="003466D3">
        <w:rPr>
          <w:rFonts w:ascii="Times New Roman" w:eastAsia="Times New Roman" w:hAnsi="Times New Roman" w:cs="Times New Roman"/>
          <w:sz w:val="26"/>
          <w:szCs w:val="26"/>
        </w:rPr>
        <w:t>ver</w:t>
      </w:r>
      <w:r w:rsidRPr="003466D3">
        <w:rPr>
          <w:rFonts w:ascii="Times New Roman" w:eastAsia="Times New Roman" w:hAnsi="Times New Roman" w:cs="Times New Roman"/>
          <w:sz w:val="26"/>
          <w:szCs w:val="26"/>
        </w:rPr>
        <w:t>s that</w:t>
      </w:r>
      <w:r w:rsidR="009751BD" w:rsidRPr="003466D3">
        <w:rPr>
          <w:rFonts w:ascii="Times New Roman" w:eastAsia="Times New Roman" w:hAnsi="Times New Roman" w:cs="Times New Roman"/>
          <w:sz w:val="26"/>
          <w:szCs w:val="26"/>
        </w:rPr>
        <w:t xml:space="preserve"> based on the credible testimony from Mr. Saunders and the documentation provided, </w:t>
      </w:r>
      <w:r w:rsidR="00204B24" w:rsidRPr="003466D3">
        <w:rPr>
          <w:rFonts w:ascii="Times New Roman" w:eastAsia="Times New Roman" w:hAnsi="Times New Roman" w:cs="Times New Roman"/>
          <w:sz w:val="26"/>
          <w:szCs w:val="26"/>
        </w:rPr>
        <w:t xml:space="preserve">the </w:t>
      </w:r>
      <w:r w:rsidR="009751BD" w:rsidRPr="003466D3">
        <w:rPr>
          <w:rFonts w:ascii="Times New Roman" w:eastAsia="Times New Roman" w:hAnsi="Times New Roman" w:cs="Times New Roman"/>
          <w:sz w:val="26"/>
          <w:szCs w:val="26"/>
        </w:rPr>
        <w:t>ALJ concluded</w:t>
      </w:r>
      <w:r w:rsidR="00204B24" w:rsidRPr="003466D3">
        <w:rPr>
          <w:rFonts w:ascii="Times New Roman" w:eastAsia="Times New Roman" w:hAnsi="Times New Roman" w:cs="Times New Roman"/>
          <w:sz w:val="26"/>
          <w:szCs w:val="26"/>
        </w:rPr>
        <w:t xml:space="preserve"> that</w:t>
      </w:r>
      <w:r w:rsidR="00895138" w:rsidRPr="003466D3">
        <w:rPr>
          <w:rFonts w:ascii="Times New Roman" w:eastAsia="Times New Roman" w:hAnsi="Times New Roman" w:cs="Times New Roman"/>
          <w:sz w:val="26"/>
          <w:szCs w:val="26"/>
        </w:rPr>
        <w:t>,</w:t>
      </w:r>
      <w:r w:rsidR="00F37FF0" w:rsidRPr="003466D3">
        <w:rPr>
          <w:rFonts w:ascii="Times New Roman" w:eastAsia="Times New Roman" w:hAnsi="Times New Roman" w:cs="Times New Roman"/>
          <w:sz w:val="26"/>
          <w:szCs w:val="26"/>
        </w:rPr>
        <w:t xml:space="preserve"> although the usage during the winter of 201</w:t>
      </w:r>
      <w:r w:rsidR="00C4486B">
        <w:rPr>
          <w:rFonts w:ascii="Times New Roman" w:eastAsia="Times New Roman" w:hAnsi="Times New Roman" w:cs="Times New Roman"/>
          <w:sz w:val="26"/>
          <w:szCs w:val="26"/>
        </w:rPr>
        <w:t>7</w:t>
      </w:r>
      <w:r w:rsidR="00F37FF0" w:rsidRPr="003466D3">
        <w:rPr>
          <w:rFonts w:ascii="Times New Roman" w:eastAsia="Times New Roman" w:hAnsi="Times New Roman" w:cs="Times New Roman"/>
          <w:sz w:val="26"/>
          <w:szCs w:val="26"/>
        </w:rPr>
        <w:t>-201</w:t>
      </w:r>
      <w:r w:rsidR="00C4486B">
        <w:rPr>
          <w:rFonts w:ascii="Times New Roman" w:eastAsia="Times New Roman" w:hAnsi="Times New Roman" w:cs="Times New Roman"/>
          <w:sz w:val="26"/>
          <w:szCs w:val="26"/>
        </w:rPr>
        <w:t>8</w:t>
      </w:r>
      <w:r w:rsidR="00F37FF0" w:rsidRPr="003466D3">
        <w:rPr>
          <w:rFonts w:ascii="Times New Roman" w:eastAsia="Times New Roman" w:hAnsi="Times New Roman" w:cs="Times New Roman"/>
          <w:sz w:val="26"/>
          <w:szCs w:val="26"/>
        </w:rPr>
        <w:t xml:space="preserve"> was higher than the usage in the winter of 201</w:t>
      </w:r>
      <w:r w:rsidR="00F54F3B">
        <w:rPr>
          <w:rFonts w:ascii="Times New Roman" w:eastAsia="Times New Roman" w:hAnsi="Times New Roman" w:cs="Times New Roman"/>
          <w:sz w:val="26"/>
          <w:szCs w:val="26"/>
        </w:rPr>
        <w:t>6</w:t>
      </w:r>
      <w:r w:rsidR="00F37FF0" w:rsidRPr="003466D3">
        <w:rPr>
          <w:rFonts w:ascii="Times New Roman" w:eastAsia="Times New Roman" w:hAnsi="Times New Roman" w:cs="Times New Roman"/>
          <w:sz w:val="26"/>
          <w:szCs w:val="26"/>
        </w:rPr>
        <w:t>-201</w:t>
      </w:r>
      <w:r w:rsidR="00F54F3B">
        <w:rPr>
          <w:rFonts w:ascii="Times New Roman" w:eastAsia="Times New Roman" w:hAnsi="Times New Roman" w:cs="Times New Roman"/>
          <w:sz w:val="26"/>
          <w:szCs w:val="26"/>
        </w:rPr>
        <w:t>7</w:t>
      </w:r>
      <w:r w:rsidR="00F37FF0" w:rsidRPr="003466D3">
        <w:rPr>
          <w:rFonts w:ascii="Times New Roman" w:eastAsia="Times New Roman" w:hAnsi="Times New Roman" w:cs="Times New Roman"/>
          <w:sz w:val="26"/>
          <w:szCs w:val="26"/>
        </w:rPr>
        <w:t>,</w:t>
      </w:r>
      <w:r w:rsidR="00204B24" w:rsidRPr="003466D3">
        <w:rPr>
          <w:rFonts w:ascii="Times New Roman" w:eastAsia="Times New Roman" w:hAnsi="Times New Roman" w:cs="Times New Roman"/>
          <w:sz w:val="26"/>
          <w:szCs w:val="26"/>
        </w:rPr>
        <w:t xml:space="preserve"> the </w:t>
      </w:r>
      <w:r w:rsidR="00204B24" w:rsidRPr="003466D3">
        <w:rPr>
          <w:rFonts w:ascii="Times New Roman" w:eastAsia="Times New Roman" w:hAnsi="Times New Roman" w:cs="Times New Roman"/>
          <w:sz w:val="26"/>
          <w:szCs w:val="26"/>
        </w:rPr>
        <w:lastRenderedPageBreak/>
        <w:t>Complainant’s usage was within her potential usage profile</w:t>
      </w:r>
      <w:r w:rsidR="009751BD" w:rsidRPr="003466D3">
        <w:rPr>
          <w:rFonts w:ascii="Times New Roman" w:eastAsia="Times New Roman" w:hAnsi="Times New Roman" w:cs="Times New Roman"/>
          <w:sz w:val="26"/>
          <w:szCs w:val="26"/>
        </w:rPr>
        <w:t>.</w:t>
      </w:r>
      <w:r w:rsidR="00F54F3B">
        <w:rPr>
          <w:rStyle w:val="FootnoteReference"/>
          <w:rFonts w:ascii="Times New Roman" w:eastAsia="Times New Roman" w:hAnsi="Times New Roman" w:cs="Times New Roman"/>
          <w:sz w:val="26"/>
          <w:szCs w:val="26"/>
        </w:rPr>
        <w:footnoteReference w:id="10"/>
      </w:r>
      <w:r w:rsidR="00380C2B" w:rsidRPr="003466D3">
        <w:rPr>
          <w:rFonts w:ascii="Times New Roman" w:eastAsia="Times New Roman" w:hAnsi="Times New Roman" w:cs="Times New Roman"/>
          <w:sz w:val="26"/>
          <w:szCs w:val="26"/>
        </w:rPr>
        <w:t xml:space="preserve">  </w:t>
      </w:r>
      <w:r w:rsidR="00E22FE5" w:rsidRPr="003466D3">
        <w:rPr>
          <w:rFonts w:ascii="Times New Roman" w:eastAsia="Times New Roman" w:hAnsi="Times New Roman" w:cs="Times New Roman"/>
          <w:sz w:val="26"/>
          <w:szCs w:val="26"/>
        </w:rPr>
        <w:t xml:space="preserve">The Company notes that the ALJ </w:t>
      </w:r>
      <w:r w:rsidR="00AD77A4" w:rsidRPr="003466D3">
        <w:rPr>
          <w:rFonts w:ascii="Times New Roman" w:eastAsia="Times New Roman" w:hAnsi="Times New Roman" w:cs="Times New Roman"/>
          <w:sz w:val="26"/>
          <w:szCs w:val="26"/>
        </w:rPr>
        <w:t>pointed out that</w:t>
      </w:r>
      <w:r w:rsidR="00847903" w:rsidRPr="003466D3">
        <w:rPr>
          <w:rFonts w:ascii="Times New Roman" w:eastAsia="Times New Roman" w:hAnsi="Times New Roman" w:cs="Times New Roman"/>
          <w:sz w:val="26"/>
          <w:szCs w:val="26"/>
        </w:rPr>
        <w:t>,</w:t>
      </w:r>
      <w:r w:rsidR="00AD77A4" w:rsidRPr="003466D3">
        <w:rPr>
          <w:rFonts w:ascii="Times New Roman" w:eastAsia="Times New Roman" w:hAnsi="Times New Roman" w:cs="Times New Roman"/>
          <w:sz w:val="26"/>
          <w:szCs w:val="26"/>
        </w:rPr>
        <w:t xml:space="preserve"> </w:t>
      </w:r>
      <w:r w:rsidR="008A0384" w:rsidRPr="003466D3">
        <w:rPr>
          <w:rFonts w:ascii="Times New Roman" w:eastAsia="Times New Roman" w:hAnsi="Times New Roman" w:cs="Times New Roman"/>
          <w:sz w:val="26"/>
          <w:szCs w:val="26"/>
        </w:rPr>
        <w:t>during</w:t>
      </w:r>
      <w:r w:rsidR="00AD77A4" w:rsidRPr="003466D3">
        <w:rPr>
          <w:rFonts w:ascii="Times New Roman" w:eastAsia="Times New Roman" w:hAnsi="Times New Roman" w:cs="Times New Roman"/>
          <w:sz w:val="26"/>
          <w:szCs w:val="26"/>
        </w:rPr>
        <w:t xml:space="preserve"> the two high bill investigations performed at the Service Address, </w:t>
      </w:r>
      <w:r w:rsidR="00273441" w:rsidRPr="003466D3">
        <w:rPr>
          <w:rFonts w:ascii="Times New Roman" w:eastAsia="Times New Roman" w:hAnsi="Times New Roman" w:cs="Times New Roman"/>
          <w:sz w:val="26"/>
          <w:szCs w:val="26"/>
        </w:rPr>
        <w:t xml:space="preserve">the meter was idled and a passing load test was performed.  </w:t>
      </w:r>
      <w:r w:rsidR="00847903" w:rsidRPr="003466D3">
        <w:rPr>
          <w:rFonts w:ascii="Times New Roman" w:eastAsia="Times New Roman" w:hAnsi="Times New Roman" w:cs="Times New Roman"/>
          <w:sz w:val="26"/>
          <w:szCs w:val="26"/>
        </w:rPr>
        <w:t>Further, PECO reminds that</w:t>
      </w:r>
      <w:r w:rsidR="008D6856" w:rsidRPr="003466D3">
        <w:rPr>
          <w:rFonts w:ascii="Times New Roman" w:eastAsia="Times New Roman" w:hAnsi="Times New Roman" w:cs="Times New Roman"/>
          <w:sz w:val="26"/>
          <w:szCs w:val="26"/>
        </w:rPr>
        <w:t xml:space="preserve"> Mr. Saunders testified that </w:t>
      </w:r>
      <w:r w:rsidR="00E47611" w:rsidRPr="003466D3">
        <w:rPr>
          <w:rFonts w:ascii="Times New Roman" w:eastAsia="Times New Roman" w:hAnsi="Times New Roman" w:cs="Times New Roman"/>
          <w:sz w:val="26"/>
          <w:szCs w:val="26"/>
        </w:rPr>
        <w:t xml:space="preserve">there were no high bill issues </w:t>
      </w:r>
      <w:r w:rsidR="008D6856" w:rsidRPr="003466D3">
        <w:rPr>
          <w:rFonts w:ascii="Times New Roman" w:eastAsia="Times New Roman" w:hAnsi="Times New Roman" w:cs="Times New Roman"/>
          <w:sz w:val="26"/>
          <w:szCs w:val="26"/>
        </w:rPr>
        <w:t xml:space="preserve">based on </w:t>
      </w:r>
      <w:r w:rsidR="008A0384" w:rsidRPr="003466D3">
        <w:rPr>
          <w:rFonts w:ascii="Times New Roman" w:eastAsia="Times New Roman" w:hAnsi="Times New Roman" w:cs="Times New Roman"/>
          <w:sz w:val="26"/>
          <w:szCs w:val="26"/>
        </w:rPr>
        <w:t>the</w:t>
      </w:r>
      <w:r w:rsidR="00E462A6" w:rsidRPr="003466D3">
        <w:rPr>
          <w:rFonts w:ascii="Times New Roman" w:eastAsia="Times New Roman" w:hAnsi="Times New Roman" w:cs="Times New Roman"/>
          <w:sz w:val="26"/>
          <w:szCs w:val="26"/>
        </w:rPr>
        <w:t xml:space="preserve"> passing load test and </w:t>
      </w:r>
      <w:r w:rsidR="008D6856" w:rsidRPr="003466D3">
        <w:rPr>
          <w:rFonts w:ascii="Times New Roman" w:eastAsia="Times New Roman" w:hAnsi="Times New Roman" w:cs="Times New Roman"/>
          <w:sz w:val="26"/>
          <w:szCs w:val="26"/>
        </w:rPr>
        <w:t>partial appliance analysis</w:t>
      </w:r>
      <w:r w:rsidR="00875D6B" w:rsidRPr="003466D3">
        <w:rPr>
          <w:rFonts w:ascii="Times New Roman" w:eastAsia="Times New Roman" w:hAnsi="Times New Roman" w:cs="Times New Roman"/>
          <w:sz w:val="26"/>
          <w:szCs w:val="26"/>
        </w:rPr>
        <w:t xml:space="preserve"> performed in January 2018</w:t>
      </w:r>
      <w:r w:rsidR="001009B7" w:rsidRPr="003466D3">
        <w:rPr>
          <w:rFonts w:ascii="Times New Roman" w:eastAsia="Times New Roman" w:hAnsi="Times New Roman" w:cs="Times New Roman"/>
          <w:sz w:val="26"/>
          <w:szCs w:val="26"/>
        </w:rPr>
        <w:t xml:space="preserve">.  </w:t>
      </w:r>
      <w:r w:rsidR="00875D6B" w:rsidRPr="003466D3">
        <w:rPr>
          <w:rFonts w:ascii="Times New Roman" w:eastAsia="Times New Roman" w:hAnsi="Times New Roman" w:cs="Times New Roman"/>
          <w:sz w:val="26"/>
          <w:szCs w:val="26"/>
        </w:rPr>
        <w:t>Moreover, PECO states that</w:t>
      </w:r>
      <w:r w:rsidR="00445FF8">
        <w:rPr>
          <w:rFonts w:ascii="Times New Roman" w:eastAsia="Times New Roman" w:hAnsi="Times New Roman" w:cs="Times New Roman"/>
          <w:sz w:val="26"/>
          <w:szCs w:val="26"/>
        </w:rPr>
        <w:t>,</w:t>
      </w:r>
      <w:r w:rsidR="00875D6B" w:rsidRPr="003466D3">
        <w:rPr>
          <w:rFonts w:ascii="Times New Roman" w:eastAsia="Times New Roman" w:hAnsi="Times New Roman" w:cs="Times New Roman"/>
          <w:sz w:val="26"/>
          <w:szCs w:val="26"/>
        </w:rPr>
        <w:t xml:space="preserve"> Mr. Saunders confirmed that it is not possible for a meter to malfunction and subsequently correct itself</w:t>
      </w:r>
      <w:r w:rsidR="00351438" w:rsidRPr="003466D3">
        <w:rPr>
          <w:rFonts w:ascii="Times New Roman" w:eastAsia="Times New Roman" w:hAnsi="Times New Roman" w:cs="Times New Roman"/>
          <w:sz w:val="26"/>
          <w:szCs w:val="26"/>
        </w:rPr>
        <w:t>.  The Company adds that</w:t>
      </w:r>
      <w:r w:rsidR="00BF0A48" w:rsidRPr="003466D3">
        <w:rPr>
          <w:rFonts w:ascii="Times New Roman" w:eastAsia="Times New Roman" w:hAnsi="Times New Roman" w:cs="Times New Roman"/>
          <w:sz w:val="26"/>
          <w:szCs w:val="26"/>
        </w:rPr>
        <w:t>, in this regard,</w:t>
      </w:r>
      <w:r w:rsidR="00351438" w:rsidRPr="003466D3">
        <w:rPr>
          <w:rFonts w:ascii="Times New Roman" w:eastAsia="Times New Roman" w:hAnsi="Times New Roman" w:cs="Times New Roman"/>
          <w:sz w:val="26"/>
          <w:szCs w:val="26"/>
        </w:rPr>
        <w:t xml:space="preserve"> Mr.</w:t>
      </w:r>
      <w:r w:rsidR="003A6760">
        <w:rPr>
          <w:rFonts w:ascii="Times New Roman" w:eastAsia="Times New Roman" w:hAnsi="Times New Roman" w:cs="Times New Roman"/>
          <w:sz w:val="26"/>
          <w:szCs w:val="26"/>
        </w:rPr>
        <w:t> </w:t>
      </w:r>
      <w:r w:rsidR="00351438" w:rsidRPr="003466D3">
        <w:rPr>
          <w:rFonts w:ascii="Times New Roman" w:eastAsia="Times New Roman" w:hAnsi="Times New Roman" w:cs="Times New Roman"/>
          <w:sz w:val="26"/>
          <w:szCs w:val="26"/>
        </w:rPr>
        <w:t xml:space="preserve">Saunders’ testimony is consistent with </w:t>
      </w:r>
      <w:r w:rsidR="00113710" w:rsidRPr="003466D3">
        <w:rPr>
          <w:rFonts w:ascii="Times New Roman" w:eastAsia="Times New Roman" w:hAnsi="Times New Roman" w:cs="Times New Roman"/>
          <w:sz w:val="26"/>
          <w:szCs w:val="26"/>
        </w:rPr>
        <w:t xml:space="preserve">that of </w:t>
      </w:r>
      <w:r w:rsidR="00351438" w:rsidRPr="003466D3">
        <w:rPr>
          <w:rFonts w:ascii="Times New Roman" w:eastAsia="Times New Roman" w:hAnsi="Times New Roman" w:cs="Times New Roman"/>
          <w:sz w:val="26"/>
          <w:szCs w:val="26"/>
        </w:rPr>
        <w:t>Mr. Pritchard</w:t>
      </w:r>
      <w:r w:rsidR="00BF0A48" w:rsidRPr="003466D3">
        <w:rPr>
          <w:rFonts w:ascii="Times New Roman" w:eastAsia="Times New Roman" w:hAnsi="Times New Roman" w:cs="Times New Roman"/>
          <w:sz w:val="26"/>
          <w:szCs w:val="26"/>
        </w:rPr>
        <w:t xml:space="preserve">.  </w:t>
      </w:r>
      <w:r w:rsidR="00380C2B" w:rsidRPr="003466D3">
        <w:rPr>
          <w:rFonts w:ascii="Times New Roman" w:eastAsia="Times New Roman" w:hAnsi="Times New Roman" w:cs="Times New Roman"/>
          <w:sz w:val="26"/>
          <w:szCs w:val="26"/>
        </w:rPr>
        <w:t xml:space="preserve">R. Exc. at </w:t>
      </w:r>
      <w:r w:rsidR="00CB07FF" w:rsidRPr="003466D3">
        <w:rPr>
          <w:rFonts w:ascii="Times New Roman" w:eastAsia="Times New Roman" w:hAnsi="Times New Roman" w:cs="Times New Roman"/>
          <w:sz w:val="26"/>
          <w:szCs w:val="26"/>
        </w:rPr>
        <w:t>6</w:t>
      </w:r>
      <w:r w:rsidR="004C57C7" w:rsidRPr="003466D3">
        <w:rPr>
          <w:rFonts w:ascii="Times New Roman" w:eastAsia="Times New Roman" w:hAnsi="Times New Roman" w:cs="Times New Roman"/>
          <w:sz w:val="26"/>
          <w:szCs w:val="26"/>
        </w:rPr>
        <w:t xml:space="preserve"> (citing Tr. at</w:t>
      </w:r>
      <w:r w:rsidR="003A0044">
        <w:rPr>
          <w:rFonts w:ascii="Times New Roman" w:eastAsia="Times New Roman" w:hAnsi="Times New Roman" w:cs="Times New Roman"/>
          <w:sz w:val="26"/>
          <w:szCs w:val="26"/>
        </w:rPr>
        <w:t> </w:t>
      </w:r>
      <w:r w:rsidR="000D368E" w:rsidRPr="003466D3">
        <w:rPr>
          <w:rFonts w:ascii="Times New Roman" w:eastAsia="Times New Roman" w:hAnsi="Times New Roman" w:cs="Times New Roman"/>
          <w:sz w:val="26"/>
          <w:szCs w:val="26"/>
        </w:rPr>
        <w:t>45-48).</w:t>
      </w:r>
    </w:p>
    <w:p w14:paraId="6537F2B2" w14:textId="2E66887B" w:rsidR="00113710" w:rsidRPr="003466D3" w:rsidRDefault="00113710">
      <w:pPr>
        <w:spacing w:after="0" w:line="360" w:lineRule="auto"/>
        <w:ind w:firstLine="1440"/>
        <w:contextualSpacing/>
        <w:rPr>
          <w:rFonts w:ascii="Times New Roman" w:eastAsia="Times New Roman" w:hAnsi="Times New Roman" w:cs="Times New Roman"/>
          <w:sz w:val="26"/>
          <w:szCs w:val="26"/>
        </w:rPr>
      </w:pPr>
    </w:p>
    <w:p w14:paraId="2E8EAD27" w14:textId="4C405037" w:rsidR="00113710" w:rsidRPr="003466D3" w:rsidRDefault="00113710">
      <w:pPr>
        <w:spacing w:after="0" w:line="360" w:lineRule="auto"/>
        <w:ind w:firstLine="1440"/>
        <w:contextualSpacing/>
        <w:rPr>
          <w:rFonts w:ascii="Times New Roman" w:eastAsia="Times New Roman" w:hAnsi="Times New Roman" w:cs="Times New Roman"/>
          <w:sz w:val="26"/>
          <w:szCs w:val="26"/>
        </w:rPr>
      </w:pPr>
      <w:r w:rsidRPr="003466D3">
        <w:rPr>
          <w:rFonts w:ascii="Times New Roman" w:eastAsia="Times New Roman" w:hAnsi="Times New Roman" w:cs="Times New Roman"/>
          <w:sz w:val="26"/>
          <w:szCs w:val="26"/>
        </w:rPr>
        <w:t xml:space="preserve">PECO notes that another </w:t>
      </w:r>
      <w:r w:rsidR="00A43FE7" w:rsidRPr="003466D3">
        <w:rPr>
          <w:rFonts w:ascii="Times New Roman" w:eastAsia="Times New Roman" w:hAnsi="Times New Roman" w:cs="Times New Roman"/>
          <w:sz w:val="26"/>
          <w:szCs w:val="26"/>
        </w:rPr>
        <w:t xml:space="preserve">PECO technician visited the Complainant’s residence in April 2018 and found that the meter was testing at 99.98% and 99.96% accurate on the first </w:t>
      </w:r>
      <w:r w:rsidR="00030C1C" w:rsidRPr="003466D3">
        <w:rPr>
          <w:rFonts w:ascii="Times New Roman" w:eastAsia="Times New Roman" w:hAnsi="Times New Roman" w:cs="Times New Roman"/>
          <w:sz w:val="26"/>
          <w:szCs w:val="26"/>
        </w:rPr>
        <w:t xml:space="preserve">and second tests, respectively.  Further, the Company </w:t>
      </w:r>
      <w:r w:rsidR="00A40919" w:rsidRPr="003466D3">
        <w:rPr>
          <w:rFonts w:ascii="Times New Roman" w:eastAsia="Times New Roman" w:hAnsi="Times New Roman" w:cs="Times New Roman"/>
          <w:sz w:val="26"/>
          <w:szCs w:val="26"/>
        </w:rPr>
        <w:t>argues that the Complainant’s usage for the winter of 2017-2018 was not abnormal based on her usage potential</w:t>
      </w:r>
      <w:r w:rsidR="00352301" w:rsidRPr="003466D3">
        <w:rPr>
          <w:rFonts w:ascii="Times New Roman" w:eastAsia="Times New Roman" w:hAnsi="Times New Roman" w:cs="Times New Roman"/>
          <w:sz w:val="26"/>
          <w:szCs w:val="26"/>
        </w:rPr>
        <w:t xml:space="preserve"> because PECO Exhibit 5 establishes the consistency between testing and supports the credible </w:t>
      </w:r>
      <w:r w:rsidR="0077569D" w:rsidRPr="003466D3">
        <w:rPr>
          <w:rFonts w:ascii="Times New Roman" w:eastAsia="Times New Roman" w:hAnsi="Times New Roman" w:cs="Times New Roman"/>
          <w:sz w:val="26"/>
          <w:szCs w:val="26"/>
        </w:rPr>
        <w:t xml:space="preserve">testimony of Mr. Saunders.  Moreover, PECO notes that Mr. Saunders’ testimony and </w:t>
      </w:r>
      <w:r w:rsidR="00CF44D8" w:rsidRPr="003466D3">
        <w:rPr>
          <w:rFonts w:ascii="Times New Roman" w:eastAsia="Times New Roman" w:hAnsi="Times New Roman" w:cs="Times New Roman"/>
          <w:sz w:val="26"/>
          <w:szCs w:val="26"/>
        </w:rPr>
        <w:t xml:space="preserve">the Company’s Exhibits confirm that the meter tested within Commission standards, </w:t>
      </w:r>
      <w:r w:rsidR="00544A0C" w:rsidRPr="003466D3">
        <w:rPr>
          <w:rFonts w:ascii="Times New Roman" w:eastAsia="Times New Roman" w:hAnsi="Times New Roman" w:cs="Times New Roman"/>
          <w:sz w:val="26"/>
          <w:szCs w:val="26"/>
        </w:rPr>
        <w:t>in accordance with 52 Pa. Code § 57.20.</w:t>
      </w:r>
      <w:r w:rsidR="00F138D5" w:rsidRPr="003466D3">
        <w:rPr>
          <w:rFonts w:ascii="Times New Roman" w:eastAsia="Times New Roman" w:hAnsi="Times New Roman" w:cs="Times New Roman"/>
          <w:sz w:val="26"/>
          <w:szCs w:val="26"/>
        </w:rPr>
        <w:t xml:space="preserve">  R. Exc. at 6-7.  </w:t>
      </w:r>
    </w:p>
    <w:p w14:paraId="49FFE97A" w14:textId="79ACC788" w:rsidR="003B3DB8" w:rsidRPr="003466D3" w:rsidRDefault="003B3DB8">
      <w:pPr>
        <w:spacing w:after="0" w:line="360" w:lineRule="auto"/>
        <w:ind w:firstLine="1440"/>
        <w:contextualSpacing/>
        <w:rPr>
          <w:rFonts w:ascii="Times New Roman" w:eastAsia="Times New Roman" w:hAnsi="Times New Roman" w:cs="Times New Roman"/>
          <w:sz w:val="26"/>
          <w:szCs w:val="26"/>
        </w:rPr>
      </w:pPr>
    </w:p>
    <w:p w14:paraId="6CC1883D" w14:textId="78F7D2BE" w:rsidR="00195B58" w:rsidRPr="003466D3" w:rsidRDefault="003B3DB8">
      <w:pPr>
        <w:spacing w:after="0" w:line="360" w:lineRule="auto"/>
        <w:ind w:firstLine="1440"/>
        <w:contextualSpacing/>
        <w:rPr>
          <w:rFonts w:ascii="Times New Roman" w:eastAsia="Times New Roman" w:hAnsi="Times New Roman" w:cs="Times New Roman"/>
          <w:sz w:val="26"/>
          <w:szCs w:val="26"/>
        </w:rPr>
      </w:pPr>
      <w:r w:rsidRPr="003466D3">
        <w:rPr>
          <w:rFonts w:ascii="Times New Roman" w:eastAsia="Times New Roman" w:hAnsi="Times New Roman" w:cs="Times New Roman"/>
          <w:sz w:val="26"/>
          <w:szCs w:val="26"/>
        </w:rPr>
        <w:t xml:space="preserve">PECO </w:t>
      </w:r>
      <w:r w:rsidR="00F138D5" w:rsidRPr="003466D3">
        <w:rPr>
          <w:rFonts w:ascii="Times New Roman" w:eastAsia="Times New Roman" w:hAnsi="Times New Roman" w:cs="Times New Roman"/>
          <w:sz w:val="26"/>
          <w:szCs w:val="26"/>
        </w:rPr>
        <w:t xml:space="preserve">also </w:t>
      </w:r>
      <w:r w:rsidR="00D50ABE">
        <w:rPr>
          <w:rFonts w:ascii="Times New Roman" w:eastAsia="Times New Roman" w:hAnsi="Times New Roman" w:cs="Times New Roman"/>
          <w:sz w:val="26"/>
          <w:szCs w:val="26"/>
        </w:rPr>
        <w:t>acknowledges</w:t>
      </w:r>
      <w:r w:rsidR="00B363F6">
        <w:rPr>
          <w:rFonts w:ascii="Times New Roman" w:eastAsia="Times New Roman" w:hAnsi="Times New Roman" w:cs="Times New Roman"/>
          <w:sz w:val="26"/>
          <w:szCs w:val="26"/>
        </w:rPr>
        <w:t xml:space="preserve"> the</w:t>
      </w:r>
      <w:r w:rsidR="00F138D5" w:rsidRPr="003466D3">
        <w:rPr>
          <w:rFonts w:ascii="Times New Roman" w:eastAsia="Times New Roman" w:hAnsi="Times New Roman" w:cs="Times New Roman"/>
          <w:sz w:val="26"/>
          <w:szCs w:val="26"/>
        </w:rPr>
        <w:t xml:space="preserve"> </w:t>
      </w:r>
      <w:r w:rsidR="00D06B33" w:rsidRPr="003466D3">
        <w:rPr>
          <w:rFonts w:ascii="Times New Roman" w:eastAsia="Times New Roman" w:hAnsi="Times New Roman" w:cs="Times New Roman"/>
          <w:sz w:val="26"/>
          <w:szCs w:val="26"/>
        </w:rPr>
        <w:t>Complainant</w:t>
      </w:r>
      <w:r w:rsidR="00B363F6">
        <w:rPr>
          <w:rFonts w:ascii="Times New Roman" w:eastAsia="Times New Roman" w:hAnsi="Times New Roman" w:cs="Times New Roman"/>
          <w:sz w:val="26"/>
          <w:szCs w:val="26"/>
        </w:rPr>
        <w:t>’s</w:t>
      </w:r>
      <w:r w:rsidR="00D06B33" w:rsidRPr="003466D3">
        <w:rPr>
          <w:rFonts w:ascii="Times New Roman" w:eastAsia="Times New Roman" w:hAnsi="Times New Roman" w:cs="Times New Roman"/>
          <w:sz w:val="26"/>
          <w:szCs w:val="26"/>
        </w:rPr>
        <w:t xml:space="preserve"> </w:t>
      </w:r>
      <w:r w:rsidR="00B363F6">
        <w:rPr>
          <w:rFonts w:ascii="Times New Roman" w:eastAsia="Times New Roman" w:hAnsi="Times New Roman" w:cs="Times New Roman"/>
          <w:sz w:val="26"/>
          <w:szCs w:val="26"/>
        </w:rPr>
        <w:t xml:space="preserve">allegation </w:t>
      </w:r>
      <w:r w:rsidR="00F138D5" w:rsidRPr="003466D3">
        <w:rPr>
          <w:rFonts w:ascii="Times New Roman" w:eastAsia="Times New Roman" w:hAnsi="Times New Roman" w:cs="Times New Roman"/>
          <w:sz w:val="26"/>
          <w:szCs w:val="26"/>
        </w:rPr>
        <w:t>that the smart meter may have been</w:t>
      </w:r>
      <w:r w:rsidR="00B363F6">
        <w:rPr>
          <w:rFonts w:ascii="Times New Roman" w:eastAsia="Times New Roman" w:hAnsi="Times New Roman" w:cs="Times New Roman"/>
          <w:sz w:val="26"/>
          <w:szCs w:val="26"/>
        </w:rPr>
        <w:t xml:space="preserve"> the subject of outside meter tampering, explaining </w:t>
      </w:r>
      <w:r w:rsidR="00F138D5" w:rsidRPr="003466D3">
        <w:rPr>
          <w:rFonts w:ascii="Times New Roman" w:eastAsia="Times New Roman" w:hAnsi="Times New Roman" w:cs="Times New Roman"/>
          <w:sz w:val="26"/>
          <w:szCs w:val="26"/>
        </w:rPr>
        <w:t>that</w:t>
      </w:r>
      <w:r w:rsidR="00A67473" w:rsidRPr="003466D3">
        <w:rPr>
          <w:rFonts w:ascii="Times New Roman" w:eastAsia="Times New Roman" w:hAnsi="Times New Roman" w:cs="Times New Roman"/>
          <w:sz w:val="26"/>
          <w:szCs w:val="26"/>
        </w:rPr>
        <w:t xml:space="preserve"> </w:t>
      </w:r>
      <w:r w:rsidR="001A2CB2" w:rsidRPr="003466D3">
        <w:rPr>
          <w:rFonts w:ascii="Times New Roman" w:eastAsia="Times New Roman" w:hAnsi="Times New Roman" w:cs="Times New Roman"/>
          <w:sz w:val="26"/>
          <w:szCs w:val="26"/>
        </w:rPr>
        <w:t xml:space="preserve">Mr. Pritchard provided unrebutted testimony that smart meters allow for </w:t>
      </w:r>
      <w:r w:rsidR="004F451D" w:rsidRPr="003466D3">
        <w:rPr>
          <w:rFonts w:ascii="Times New Roman" w:eastAsia="Times New Roman" w:hAnsi="Times New Roman" w:cs="Times New Roman"/>
          <w:sz w:val="26"/>
          <w:szCs w:val="26"/>
        </w:rPr>
        <w:t xml:space="preserve">encrypted, two-way </w:t>
      </w:r>
      <w:r w:rsidR="004F451D" w:rsidRPr="003466D3">
        <w:rPr>
          <w:rFonts w:ascii="Times New Roman" w:eastAsia="Times New Roman" w:hAnsi="Times New Roman" w:cs="Times New Roman"/>
          <w:sz w:val="26"/>
          <w:szCs w:val="26"/>
        </w:rPr>
        <w:lastRenderedPageBreak/>
        <w:t>communications</w:t>
      </w:r>
      <w:r w:rsidR="00A67473" w:rsidRPr="003466D3">
        <w:rPr>
          <w:rFonts w:ascii="Times New Roman" w:eastAsia="Times New Roman" w:hAnsi="Times New Roman" w:cs="Times New Roman"/>
          <w:sz w:val="26"/>
          <w:szCs w:val="26"/>
        </w:rPr>
        <w:t>,</w:t>
      </w:r>
      <w:r w:rsidR="004F451D" w:rsidRPr="003466D3">
        <w:rPr>
          <w:rFonts w:ascii="Times New Roman" w:eastAsia="Times New Roman" w:hAnsi="Times New Roman" w:cs="Times New Roman"/>
          <w:sz w:val="26"/>
          <w:szCs w:val="26"/>
        </w:rPr>
        <w:t xml:space="preserve"> as indicated in </w:t>
      </w:r>
      <w:r w:rsidR="00260369" w:rsidRPr="003466D3">
        <w:rPr>
          <w:rFonts w:ascii="Times New Roman" w:eastAsia="Times New Roman" w:hAnsi="Times New Roman" w:cs="Times New Roman"/>
          <w:sz w:val="26"/>
          <w:szCs w:val="26"/>
        </w:rPr>
        <w:t xml:space="preserve">Pennsylvania </w:t>
      </w:r>
      <w:r w:rsidR="00EA54DC" w:rsidRPr="003466D3">
        <w:rPr>
          <w:rFonts w:ascii="Times New Roman" w:eastAsia="Times New Roman" w:hAnsi="Times New Roman" w:cs="Times New Roman"/>
          <w:sz w:val="26"/>
          <w:szCs w:val="26"/>
        </w:rPr>
        <w:t>Act 129 of 2008.</w:t>
      </w:r>
      <w:r w:rsidR="004F451D" w:rsidRPr="003466D3">
        <w:rPr>
          <w:rFonts w:ascii="Times New Roman" w:eastAsia="Times New Roman" w:hAnsi="Times New Roman" w:cs="Times New Roman"/>
          <w:sz w:val="26"/>
          <w:szCs w:val="26"/>
        </w:rPr>
        <w:t xml:space="preserve"> </w:t>
      </w:r>
      <w:r w:rsidR="00F138D5" w:rsidRPr="003466D3">
        <w:rPr>
          <w:rFonts w:ascii="Times New Roman" w:eastAsia="Times New Roman" w:hAnsi="Times New Roman" w:cs="Times New Roman"/>
          <w:sz w:val="26"/>
          <w:szCs w:val="26"/>
        </w:rPr>
        <w:t xml:space="preserve"> </w:t>
      </w:r>
      <w:r w:rsidR="00260369" w:rsidRPr="003466D3">
        <w:rPr>
          <w:rFonts w:ascii="Times New Roman" w:eastAsia="Times New Roman" w:hAnsi="Times New Roman" w:cs="Times New Roman"/>
          <w:sz w:val="26"/>
          <w:szCs w:val="26"/>
        </w:rPr>
        <w:t xml:space="preserve">Further, </w:t>
      </w:r>
      <w:r w:rsidR="0095465F" w:rsidRPr="003466D3">
        <w:rPr>
          <w:rFonts w:ascii="Times New Roman" w:eastAsia="Times New Roman" w:hAnsi="Times New Roman" w:cs="Times New Roman"/>
          <w:sz w:val="26"/>
          <w:szCs w:val="26"/>
        </w:rPr>
        <w:t>the Company</w:t>
      </w:r>
      <w:r w:rsidR="00260369" w:rsidRPr="003466D3">
        <w:rPr>
          <w:rFonts w:ascii="Times New Roman" w:eastAsia="Times New Roman" w:hAnsi="Times New Roman" w:cs="Times New Roman"/>
          <w:sz w:val="26"/>
          <w:szCs w:val="26"/>
        </w:rPr>
        <w:t xml:space="preserve"> notes that</w:t>
      </w:r>
      <w:r w:rsidR="00CF1AB4">
        <w:rPr>
          <w:rFonts w:ascii="Times New Roman" w:eastAsia="Times New Roman" w:hAnsi="Times New Roman" w:cs="Times New Roman"/>
          <w:sz w:val="26"/>
          <w:szCs w:val="26"/>
        </w:rPr>
        <w:t>,</w:t>
      </w:r>
      <w:r w:rsidR="00260369" w:rsidRPr="003466D3">
        <w:rPr>
          <w:rFonts w:ascii="Times New Roman" w:eastAsia="Times New Roman" w:hAnsi="Times New Roman" w:cs="Times New Roman"/>
          <w:sz w:val="26"/>
          <w:szCs w:val="26"/>
        </w:rPr>
        <w:t xml:space="preserve"> Mr. Pritchard testified that </w:t>
      </w:r>
      <w:r w:rsidR="00EF6B22" w:rsidRPr="003466D3">
        <w:rPr>
          <w:rFonts w:ascii="Times New Roman" w:eastAsia="Times New Roman" w:hAnsi="Times New Roman" w:cs="Times New Roman"/>
          <w:sz w:val="26"/>
          <w:szCs w:val="26"/>
        </w:rPr>
        <w:t xml:space="preserve">PECO cannot alter the meter readings and that smart meters </w:t>
      </w:r>
      <w:r w:rsidR="00C80FF7" w:rsidRPr="003466D3">
        <w:rPr>
          <w:rFonts w:ascii="Times New Roman" w:eastAsia="Times New Roman" w:hAnsi="Times New Roman" w:cs="Times New Roman"/>
          <w:sz w:val="26"/>
          <w:szCs w:val="26"/>
        </w:rPr>
        <w:t>only register</w:t>
      </w:r>
      <w:r w:rsidR="00EF6B22" w:rsidRPr="003466D3">
        <w:rPr>
          <w:rFonts w:ascii="Times New Roman" w:eastAsia="Times New Roman" w:hAnsi="Times New Roman" w:cs="Times New Roman"/>
          <w:sz w:val="26"/>
          <w:szCs w:val="26"/>
        </w:rPr>
        <w:t xml:space="preserve"> the amount of energy consumed and do not interfere with residential appliances.  </w:t>
      </w:r>
      <w:r w:rsidR="00C80FF7" w:rsidRPr="003466D3">
        <w:rPr>
          <w:rFonts w:ascii="Times New Roman" w:eastAsia="Times New Roman" w:hAnsi="Times New Roman" w:cs="Times New Roman"/>
          <w:sz w:val="26"/>
          <w:szCs w:val="26"/>
        </w:rPr>
        <w:t xml:space="preserve">R. Exc. at 7 </w:t>
      </w:r>
      <w:r w:rsidR="00570D50" w:rsidRPr="003466D3">
        <w:rPr>
          <w:rFonts w:ascii="Times New Roman" w:eastAsia="Times New Roman" w:hAnsi="Times New Roman" w:cs="Times New Roman"/>
          <w:sz w:val="26"/>
          <w:szCs w:val="26"/>
        </w:rPr>
        <w:t xml:space="preserve">(citing Tr. at </w:t>
      </w:r>
      <w:r w:rsidR="00C80FF7" w:rsidRPr="003466D3">
        <w:rPr>
          <w:rFonts w:ascii="Times New Roman" w:eastAsia="Times New Roman" w:hAnsi="Times New Roman" w:cs="Times New Roman"/>
          <w:sz w:val="26"/>
          <w:szCs w:val="26"/>
        </w:rPr>
        <w:t xml:space="preserve">61, </w:t>
      </w:r>
      <w:r w:rsidR="00570D50" w:rsidRPr="003466D3">
        <w:rPr>
          <w:rFonts w:ascii="Times New Roman" w:eastAsia="Times New Roman" w:hAnsi="Times New Roman" w:cs="Times New Roman"/>
          <w:sz w:val="26"/>
          <w:szCs w:val="26"/>
        </w:rPr>
        <w:t xml:space="preserve">63, 68).  Moreover, PECO </w:t>
      </w:r>
      <w:r w:rsidR="0095465F" w:rsidRPr="003466D3">
        <w:rPr>
          <w:rFonts w:ascii="Times New Roman" w:eastAsia="Times New Roman" w:hAnsi="Times New Roman" w:cs="Times New Roman"/>
          <w:sz w:val="26"/>
          <w:szCs w:val="26"/>
        </w:rPr>
        <w:t>avers</w:t>
      </w:r>
      <w:r w:rsidR="0063233E" w:rsidRPr="003466D3">
        <w:rPr>
          <w:rFonts w:ascii="Times New Roman" w:eastAsia="Times New Roman" w:hAnsi="Times New Roman" w:cs="Times New Roman"/>
          <w:sz w:val="26"/>
          <w:szCs w:val="26"/>
        </w:rPr>
        <w:t xml:space="preserve"> that</w:t>
      </w:r>
      <w:r w:rsidR="00CF1AB4">
        <w:rPr>
          <w:rFonts w:ascii="Times New Roman" w:eastAsia="Times New Roman" w:hAnsi="Times New Roman" w:cs="Times New Roman"/>
          <w:sz w:val="26"/>
          <w:szCs w:val="26"/>
        </w:rPr>
        <w:t>,</w:t>
      </w:r>
      <w:r w:rsidR="0063233E" w:rsidRPr="003466D3">
        <w:rPr>
          <w:rFonts w:ascii="Times New Roman" w:eastAsia="Times New Roman" w:hAnsi="Times New Roman" w:cs="Times New Roman"/>
          <w:sz w:val="26"/>
          <w:szCs w:val="26"/>
        </w:rPr>
        <w:t xml:space="preserve"> Mr. Pritchard credibly explained that the Complainant’s usage increases with decreases in temperature and</w:t>
      </w:r>
      <w:r w:rsidR="007D39D0" w:rsidRPr="003466D3">
        <w:rPr>
          <w:rFonts w:ascii="Times New Roman" w:eastAsia="Times New Roman" w:hAnsi="Times New Roman" w:cs="Times New Roman"/>
          <w:sz w:val="26"/>
          <w:szCs w:val="26"/>
        </w:rPr>
        <w:t>,</w:t>
      </w:r>
      <w:r w:rsidR="00F25074" w:rsidRPr="003466D3">
        <w:rPr>
          <w:rFonts w:ascii="Times New Roman" w:eastAsia="Times New Roman" w:hAnsi="Times New Roman" w:cs="Times New Roman"/>
          <w:sz w:val="26"/>
          <w:szCs w:val="26"/>
        </w:rPr>
        <w:t xml:space="preserve"> although the average daily temperature in January 2018 was 31 degrees Fahrenheit, the average daily temperature in January 2017 was 39 degrees Fahrenheit</w:t>
      </w:r>
      <w:r w:rsidR="007D39D0" w:rsidRPr="003466D3">
        <w:rPr>
          <w:rFonts w:ascii="Times New Roman" w:eastAsia="Times New Roman" w:hAnsi="Times New Roman" w:cs="Times New Roman"/>
          <w:sz w:val="26"/>
          <w:szCs w:val="26"/>
        </w:rPr>
        <w:t>.</w:t>
      </w:r>
      <w:r w:rsidR="00AD7A91" w:rsidRPr="003466D3">
        <w:rPr>
          <w:rFonts w:ascii="Times New Roman" w:eastAsia="Times New Roman" w:hAnsi="Times New Roman" w:cs="Times New Roman"/>
          <w:sz w:val="26"/>
          <w:szCs w:val="26"/>
        </w:rPr>
        <w:t xml:space="preserve">  </w:t>
      </w:r>
      <w:r w:rsidR="002522B6">
        <w:rPr>
          <w:rFonts w:ascii="Times New Roman" w:eastAsia="Times New Roman" w:hAnsi="Times New Roman" w:cs="Times New Roman"/>
          <w:sz w:val="26"/>
          <w:szCs w:val="26"/>
        </w:rPr>
        <w:t>R. Exc. at 7</w:t>
      </w:r>
      <w:r w:rsidR="00AD7A91" w:rsidRPr="003466D3">
        <w:rPr>
          <w:rFonts w:ascii="Times New Roman" w:eastAsia="Times New Roman" w:hAnsi="Times New Roman" w:cs="Times New Roman"/>
          <w:sz w:val="26"/>
          <w:szCs w:val="26"/>
        </w:rPr>
        <w:t xml:space="preserve"> (citing Tr. at 64-65, PECO Exh. 6).</w:t>
      </w:r>
    </w:p>
    <w:p w14:paraId="5DB4D470" w14:textId="77777777" w:rsidR="00713C71" w:rsidRPr="000355D7" w:rsidRDefault="00713C71">
      <w:pPr>
        <w:spacing w:after="0" w:line="360" w:lineRule="auto"/>
        <w:ind w:firstLine="1440"/>
        <w:contextualSpacing/>
        <w:rPr>
          <w:rFonts w:ascii="Times New Roman" w:eastAsia="Times New Roman" w:hAnsi="Times New Roman" w:cs="Times New Roman"/>
          <w:sz w:val="26"/>
          <w:szCs w:val="26"/>
        </w:rPr>
      </w:pPr>
    </w:p>
    <w:p w14:paraId="65076DC0" w14:textId="0DED9378" w:rsidR="004E474B" w:rsidRDefault="00197954" w:rsidP="00145C34">
      <w:pPr>
        <w:pStyle w:val="Heading1"/>
        <w:ind w:firstLine="0"/>
        <w:contextualSpacing/>
        <w:jc w:val="left"/>
      </w:pPr>
      <w:r w:rsidRPr="00EC6B2B">
        <w:t>D</w:t>
      </w:r>
      <w:r w:rsidR="00932215">
        <w:t>isposition</w:t>
      </w:r>
    </w:p>
    <w:p w14:paraId="6E3F14DE" w14:textId="77777777" w:rsidR="00892F83" w:rsidRPr="00892F83" w:rsidRDefault="00892F83" w:rsidP="00145C34">
      <w:pPr>
        <w:keepNext/>
        <w:keepLines/>
        <w:spacing w:after="0" w:line="360" w:lineRule="auto"/>
        <w:contextualSpacing/>
      </w:pPr>
    </w:p>
    <w:p w14:paraId="4AD344D8" w14:textId="7B70617D" w:rsidR="00105C6C" w:rsidRPr="00801AD3" w:rsidRDefault="00686840" w:rsidP="00231EC0">
      <w:pPr>
        <w:spacing w:after="0" w:line="360" w:lineRule="auto"/>
        <w:ind w:firstLine="1440"/>
        <w:contextualSpacing/>
        <w:rPr>
          <w:rFonts w:ascii="Times New Roman" w:hAnsi="Times New Roman" w:cs="Times New Roman"/>
          <w:sz w:val="26"/>
          <w:szCs w:val="26"/>
          <w:shd w:val="clear" w:color="auto" w:fill="FFFFFF"/>
        </w:rPr>
      </w:pPr>
      <w:r w:rsidRPr="00801AD3">
        <w:rPr>
          <w:rFonts w:ascii="Times New Roman" w:eastAsia="Times New Roman" w:hAnsi="Times New Roman" w:cs="Times New Roman"/>
          <w:sz w:val="26"/>
          <w:szCs w:val="26"/>
        </w:rPr>
        <w:t>First</w:t>
      </w:r>
      <w:r w:rsidR="00016897" w:rsidRPr="00801AD3">
        <w:rPr>
          <w:rFonts w:ascii="Times New Roman" w:eastAsia="Times New Roman" w:hAnsi="Times New Roman" w:cs="Times New Roman"/>
          <w:sz w:val="26"/>
          <w:szCs w:val="26"/>
        </w:rPr>
        <w:t xml:space="preserve">, we will address the Complainant’s </w:t>
      </w:r>
      <w:r w:rsidR="00482F67">
        <w:rPr>
          <w:rFonts w:ascii="Times New Roman" w:eastAsia="Times New Roman" w:hAnsi="Times New Roman" w:cs="Times New Roman"/>
          <w:sz w:val="26"/>
          <w:szCs w:val="26"/>
        </w:rPr>
        <w:t>E</w:t>
      </w:r>
      <w:r w:rsidR="00016897" w:rsidRPr="00801AD3">
        <w:rPr>
          <w:rFonts w:ascii="Times New Roman" w:eastAsia="Times New Roman" w:hAnsi="Times New Roman" w:cs="Times New Roman"/>
          <w:sz w:val="26"/>
          <w:szCs w:val="26"/>
        </w:rPr>
        <w:t xml:space="preserve">xception </w:t>
      </w:r>
      <w:r w:rsidR="008B1AEE">
        <w:rPr>
          <w:rFonts w:ascii="Times New Roman" w:eastAsia="Times New Roman" w:hAnsi="Times New Roman" w:cs="Times New Roman"/>
          <w:sz w:val="26"/>
          <w:szCs w:val="26"/>
        </w:rPr>
        <w:t>regarding</w:t>
      </w:r>
      <w:r w:rsidR="00016897" w:rsidRPr="00801AD3">
        <w:rPr>
          <w:rFonts w:ascii="Times New Roman" w:eastAsia="Times New Roman" w:hAnsi="Times New Roman" w:cs="Times New Roman"/>
          <w:sz w:val="26"/>
          <w:szCs w:val="26"/>
        </w:rPr>
        <w:t xml:space="preserve"> </w:t>
      </w:r>
      <w:r w:rsidR="00145633" w:rsidRPr="00801AD3">
        <w:rPr>
          <w:rFonts w:ascii="Times New Roman" w:eastAsia="Times New Roman" w:hAnsi="Times New Roman" w:cs="Times New Roman"/>
          <w:sz w:val="26"/>
          <w:szCs w:val="26"/>
        </w:rPr>
        <w:t xml:space="preserve">the </w:t>
      </w:r>
      <w:r w:rsidR="00E857A9" w:rsidRPr="00801AD3">
        <w:rPr>
          <w:rFonts w:ascii="Times New Roman" w:eastAsia="Times New Roman" w:hAnsi="Times New Roman" w:cs="Times New Roman"/>
          <w:sz w:val="26"/>
          <w:szCs w:val="26"/>
        </w:rPr>
        <w:t xml:space="preserve">following statement </w:t>
      </w:r>
      <w:r w:rsidR="00F9290F" w:rsidRPr="00801AD3">
        <w:rPr>
          <w:rFonts w:ascii="Times New Roman" w:eastAsia="Times New Roman" w:hAnsi="Times New Roman" w:cs="Times New Roman"/>
          <w:sz w:val="26"/>
          <w:szCs w:val="26"/>
        </w:rPr>
        <w:t xml:space="preserve">in the Initial Decision: </w:t>
      </w:r>
      <w:r w:rsidR="00F9290F" w:rsidRPr="00801AD3">
        <w:rPr>
          <w:rFonts w:ascii="Times New Roman" w:eastAsia="Times New Roman" w:hAnsi="Times New Roman" w:cs="Times New Roman"/>
          <w:bCs/>
          <w:sz w:val="26"/>
          <w:szCs w:val="26"/>
        </w:rPr>
        <w:t xml:space="preserve">“PECO also alleged that the Complainant was actively enrolled in its Customer Assistance Program (CAP).”  </w:t>
      </w:r>
      <w:r w:rsidR="00F9290F" w:rsidRPr="00801AD3">
        <w:rPr>
          <w:rFonts w:ascii="Times New Roman" w:hAnsi="Times New Roman" w:cs="Times New Roman"/>
          <w:sz w:val="26"/>
          <w:szCs w:val="26"/>
          <w:shd w:val="clear" w:color="auto" w:fill="FFFFFF"/>
        </w:rPr>
        <w:t xml:space="preserve">I.D. at 1-2.  </w:t>
      </w:r>
      <w:r w:rsidR="00CE3978" w:rsidRPr="00801AD3">
        <w:rPr>
          <w:rFonts w:ascii="Times New Roman" w:hAnsi="Times New Roman" w:cs="Times New Roman"/>
          <w:sz w:val="26"/>
          <w:szCs w:val="26"/>
          <w:shd w:val="clear" w:color="auto" w:fill="FFFFFF"/>
        </w:rPr>
        <w:t>According to the Initial Decision, PECO made this allegation in its Answer</w:t>
      </w:r>
      <w:r w:rsidR="00BD64C6" w:rsidRPr="00801AD3">
        <w:rPr>
          <w:rFonts w:ascii="Times New Roman" w:hAnsi="Times New Roman" w:cs="Times New Roman"/>
          <w:sz w:val="26"/>
          <w:szCs w:val="26"/>
          <w:shd w:val="clear" w:color="auto" w:fill="FFFFFF"/>
        </w:rPr>
        <w:t xml:space="preserve">.  </w:t>
      </w:r>
      <w:r w:rsidR="00940CAC" w:rsidRPr="00801AD3">
        <w:rPr>
          <w:rFonts w:ascii="Times New Roman" w:hAnsi="Times New Roman" w:cs="Times New Roman"/>
          <w:sz w:val="26"/>
          <w:szCs w:val="26"/>
          <w:shd w:val="clear" w:color="auto" w:fill="FFFFFF"/>
        </w:rPr>
        <w:t>W</w:t>
      </w:r>
      <w:r w:rsidR="00053C83" w:rsidRPr="00801AD3">
        <w:rPr>
          <w:rFonts w:ascii="Times New Roman" w:hAnsi="Times New Roman" w:cs="Times New Roman"/>
          <w:sz w:val="26"/>
          <w:szCs w:val="26"/>
          <w:shd w:val="clear" w:color="auto" w:fill="FFFFFF"/>
        </w:rPr>
        <w:t>e are unable to confirm</w:t>
      </w:r>
      <w:r w:rsidR="00845156" w:rsidRPr="00801AD3">
        <w:rPr>
          <w:rFonts w:ascii="Times New Roman" w:hAnsi="Times New Roman" w:cs="Times New Roman"/>
          <w:sz w:val="26"/>
          <w:szCs w:val="26"/>
          <w:shd w:val="clear" w:color="auto" w:fill="FFFFFF"/>
        </w:rPr>
        <w:t xml:space="preserve"> that</w:t>
      </w:r>
      <w:r w:rsidR="00DA6A36" w:rsidRPr="00801AD3">
        <w:rPr>
          <w:rFonts w:ascii="Times New Roman" w:hAnsi="Times New Roman" w:cs="Times New Roman"/>
          <w:sz w:val="26"/>
          <w:szCs w:val="26"/>
          <w:shd w:val="clear" w:color="auto" w:fill="FFFFFF"/>
        </w:rPr>
        <w:t>,</w:t>
      </w:r>
      <w:r w:rsidR="00940CAC" w:rsidRPr="00801AD3">
        <w:rPr>
          <w:rFonts w:ascii="Times New Roman" w:hAnsi="Times New Roman" w:cs="Times New Roman"/>
          <w:sz w:val="26"/>
          <w:szCs w:val="26"/>
          <w:shd w:val="clear" w:color="auto" w:fill="FFFFFF"/>
        </w:rPr>
        <w:t xml:space="preserve"> in </w:t>
      </w:r>
      <w:r w:rsidR="00850EE1" w:rsidRPr="00801AD3">
        <w:rPr>
          <w:rFonts w:ascii="Times New Roman" w:hAnsi="Times New Roman" w:cs="Times New Roman"/>
          <w:sz w:val="26"/>
          <w:szCs w:val="26"/>
          <w:shd w:val="clear" w:color="auto" w:fill="FFFFFF"/>
        </w:rPr>
        <w:t>PECO’s Answer or at any point in this proceeding</w:t>
      </w:r>
      <w:r w:rsidR="00940CAC" w:rsidRPr="00801AD3">
        <w:rPr>
          <w:rFonts w:ascii="Times New Roman" w:hAnsi="Times New Roman" w:cs="Times New Roman"/>
          <w:sz w:val="26"/>
          <w:szCs w:val="26"/>
          <w:shd w:val="clear" w:color="auto" w:fill="FFFFFF"/>
        </w:rPr>
        <w:t>,</w:t>
      </w:r>
      <w:r w:rsidR="00053C83" w:rsidRPr="00801AD3">
        <w:rPr>
          <w:rFonts w:ascii="Times New Roman" w:hAnsi="Times New Roman" w:cs="Times New Roman"/>
          <w:sz w:val="26"/>
          <w:szCs w:val="26"/>
          <w:shd w:val="clear" w:color="auto" w:fill="FFFFFF"/>
        </w:rPr>
        <w:t xml:space="preserve"> PECO </w:t>
      </w:r>
      <w:r w:rsidR="00781966" w:rsidRPr="00801AD3">
        <w:rPr>
          <w:rFonts w:ascii="Times New Roman" w:hAnsi="Times New Roman" w:cs="Times New Roman"/>
          <w:sz w:val="26"/>
          <w:szCs w:val="26"/>
          <w:shd w:val="clear" w:color="auto" w:fill="FFFFFF"/>
        </w:rPr>
        <w:t xml:space="preserve">alleged </w:t>
      </w:r>
      <w:r w:rsidR="00940CAC" w:rsidRPr="00801AD3">
        <w:rPr>
          <w:rFonts w:ascii="Times New Roman" w:hAnsi="Times New Roman" w:cs="Times New Roman"/>
          <w:sz w:val="26"/>
          <w:szCs w:val="26"/>
          <w:shd w:val="clear" w:color="auto" w:fill="FFFFFF"/>
        </w:rPr>
        <w:t xml:space="preserve">that </w:t>
      </w:r>
      <w:r w:rsidR="00F745EE" w:rsidRPr="00801AD3">
        <w:rPr>
          <w:rFonts w:ascii="Times New Roman" w:hAnsi="Times New Roman" w:cs="Times New Roman"/>
          <w:sz w:val="26"/>
          <w:szCs w:val="26"/>
          <w:shd w:val="clear" w:color="auto" w:fill="FFFFFF"/>
        </w:rPr>
        <w:t xml:space="preserve">Ms. Walden was enrolled in </w:t>
      </w:r>
      <w:r w:rsidR="00850EE1" w:rsidRPr="00801AD3">
        <w:rPr>
          <w:rFonts w:ascii="Times New Roman" w:hAnsi="Times New Roman" w:cs="Times New Roman"/>
          <w:sz w:val="26"/>
          <w:szCs w:val="26"/>
          <w:shd w:val="clear" w:color="auto" w:fill="FFFFFF"/>
        </w:rPr>
        <w:t>PECO’s</w:t>
      </w:r>
      <w:r w:rsidR="006F5B80" w:rsidRPr="00801AD3">
        <w:rPr>
          <w:rFonts w:ascii="Times New Roman" w:hAnsi="Times New Roman" w:cs="Times New Roman"/>
          <w:sz w:val="26"/>
          <w:szCs w:val="26"/>
          <w:shd w:val="clear" w:color="auto" w:fill="FFFFFF"/>
        </w:rPr>
        <w:t xml:space="preserve"> </w:t>
      </w:r>
      <w:r w:rsidR="00F745EE" w:rsidRPr="00801AD3">
        <w:rPr>
          <w:rFonts w:ascii="Times New Roman" w:hAnsi="Times New Roman" w:cs="Times New Roman"/>
          <w:sz w:val="26"/>
          <w:szCs w:val="26"/>
          <w:shd w:val="clear" w:color="auto" w:fill="FFFFFF"/>
        </w:rPr>
        <w:t>CAP</w:t>
      </w:r>
      <w:r w:rsidR="006932E1" w:rsidRPr="00801AD3">
        <w:rPr>
          <w:rFonts w:ascii="Times New Roman" w:hAnsi="Times New Roman" w:cs="Times New Roman"/>
          <w:sz w:val="26"/>
          <w:szCs w:val="26"/>
          <w:shd w:val="clear" w:color="auto" w:fill="FFFFFF"/>
        </w:rPr>
        <w:t xml:space="preserve">.  </w:t>
      </w:r>
      <w:r w:rsidR="00E55143" w:rsidRPr="00801AD3">
        <w:rPr>
          <w:rFonts w:ascii="Times New Roman" w:hAnsi="Times New Roman" w:cs="Times New Roman"/>
          <w:sz w:val="26"/>
          <w:szCs w:val="26"/>
          <w:shd w:val="clear" w:color="auto" w:fill="FFFFFF"/>
        </w:rPr>
        <w:t>Therefore, we believe</w:t>
      </w:r>
      <w:r w:rsidR="00105C6C" w:rsidRPr="00801AD3">
        <w:rPr>
          <w:rFonts w:ascii="Times New Roman" w:hAnsi="Times New Roman" w:cs="Times New Roman"/>
          <w:sz w:val="26"/>
          <w:szCs w:val="26"/>
          <w:shd w:val="clear" w:color="auto" w:fill="FFFFFF"/>
        </w:rPr>
        <w:t xml:space="preserve"> the statement that </w:t>
      </w:r>
      <w:r w:rsidR="00E55143" w:rsidRPr="00801AD3">
        <w:rPr>
          <w:rFonts w:ascii="Times New Roman" w:hAnsi="Times New Roman" w:cs="Times New Roman"/>
          <w:sz w:val="26"/>
          <w:szCs w:val="26"/>
          <w:shd w:val="clear" w:color="auto" w:fill="FFFFFF"/>
        </w:rPr>
        <w:t xml:space="preserve">PECO alleged </w:t>
      </w:r>
      <w:r w:rsidR="000D392D" w:rsidRPr="00801AD3">
        <w:rPr>
          <w:rFonts w:ascii="Times New Roman" w:hAnsi="Times New Roman" w:cs="Times New Roman"/>
          <w:sz w:val="26"/>
          <w:szCs w:val="26"/>
          <w:shd w:val="clear" w:color="auto" w:fill="FFFFFF"/>
        </w:rPr>
        <w:t xml:space="preserve">that the Complainant was actively enrolled in CAP to be an inadvertent misstatement.  </w:t>
      </w:r>
      <w:r w:rsidR="00E55143" w:rsidRPr="00801AD3">
        <w:rPr>
          <w:rFonts w:ascii="Times New Roman" w:hAnsi="Times New Roman" w:cs="Times New Roman"/>
          <w:sz w:val="26"/>
          <w:szCs w:val="26"/>
          <w:shd w:val="clear" w:color="auto" w:fill="FFFFFF"/>
        </w:rPr>
        <w:t>Accordingly</w:t>
      </w:r>
      <w:r w:rsidR="00763F08" w:rsidRPr="00801AD3">
        <w:rPr>
          <w:rFonts w:ascii="Times New Roman" w:hAnsi="Times New Roman" w:cs="Times New Roman"/>
          <w:sz w:val="26"/>
          <w:szCs w:val="26"/>
          <w:shd w:val="clear" w:color="auto" w:fill="FFFFFF"/>
        </w:rPr>
        <w:t xml:space="preserve">, </w:t>
      </w:r>
      <w:bookmarkStart w:id="11" w:name="_Hlk52256305"/>
      <w:r w:rsidR="00763F08" w:rsidRPr="00801AD3">
        <w:rPr>
          <w:rFonts w:ascii="Times New Roman" w:hAnsi="Times New Roman" w:cs="Times New Roman"/>
          <w:sz w:val="26"/>
          <w:szCs w:val="26"/>
          <w:shd w:val="clear" w:color="auto" w:fill="FFFFFF"/>
        </w:rPr>
        <w:t xml:space="preserve">we shall </w:t>
      </w:r>
      <w:r w:rsidR="00723ED7" w:rsidRPr="00801AD3">
        <w:rPr>
          <w:rFonts w:ascii="Times New Roman" w:hAnsi="Times New Roman" w:cs="Times New Roman"/>
          <w:sz w:val="26"/>
          <w:szCs w:val="26"/>
          <w:shd w:val="clear" w:color="auto" w:fill="FFFFFF"/>
        </w:rPr>
        <w:t xml:space="preserve">modify the ALJ’s Initial Decision to the extent that </w:t>
      </w:r>
      <w:bookmarkEnd w:id="11"/>
      <w:r w:rsidR="00723ED7" w:rsidRPr="00801AD3">
        <w:rPr>
          <w:rFonts w:ascii="Times New Roman" w:hAnsi="Times New Roman" w:cs="Times New Roman"/>
          <w:sz w:val="26"/>
          <w:szCs w:val="26"/>
          <w:shd w:val="clear" w:color="auto" w:fill="FFFFFF"/>
        </w:rPr>
        <w:t xml:space="preserve">PECO </w:t>
      </w:r>
      <w:r w:rsidR="00DB1CDB" w:rsidRPr="00801AD3">
        <w:rPr>
          <w:rFonts w:ascii="Times New Roman" w:hAnsi="Times New Roman" w:cs="Times New Roman"/>
          <w:sz w:val="26"/>
          <w:szCs w:val="26"/>
          <w:shd w:val="clear" w:color="auto" w:fill="FFFFFF"/>
        </w:rPr>
        <w:t>did not allege</w:t>
      </w:r>
      <w:r w:rsidR="00723ED7" w:rsidRPr="00801AD3">
        <w:rPr>
          <w:rFonts w:ascii="Times New Roman" w:hAnsi="Times New Roman" w:cs="Times New Roman"/>
          <w:sz w:val="26"/>
          <w:szCs w:val="26"/>
          <w:shd w:val="clear" w:color="auto" w:fill="FFFFFF"/>
        </w:rPr>
        <w:t xml:space="preserve"> that the Complainant, Ms. Walden, was </w:t>
      </w:r>
      <w:r w:rsidR="002750A7" w:rsidRPr="00801AD3">
        <w:rPr>
          <w:rFonts w:ascii="Times New Roman" w:hAnsi="Times New Roman" w:cs="Times New Roman"/>
          <w:sz w:val="26"/>
          <w:szCs w:val="26"/>
          <w:shd w:val="clear" w:color="auto" w:fill="FFFFFF"/>
        </w:rPr>
        <w:t>actively enrolled in CAP</w:t>
      </w:r>
      <w:r w:rsidR="001B263C" w:rsidRPr="00801AD3">
        <w:rPr>
          <w:rFonts w:ascii="Times New Roman" w:hAnsi="Times New Roman" w:cs="Times New Roman"/>
          <w:sz w:val="26"/>
          <w:szCs w:val="26"/>
          <w:shd w:val="clear" w:color="auto" w:fill="FFFFFF"/>
        </w:rPr>
        <w:t>.</w:t>
      </w:r>
    </w:p>
    <w:p w14:paraId="1BC5A096" w14:textId="07AE528B" w:rsidR="006A07B3" w:rsidRPr="00801AD3" w:rsidRDefault="006A07B3" w:rsidP="00231EC0">
      <w:pPr>
        <w:spacing w:after="0" w:line="360" w:lineRule="auto"/>
        <w:ind w:firstLine="1440"/>
        <w:contextualSpacing/>
        <w:rPr>
          <w:rFonts w:ascii="Times New Roman" w:hAnsi="Times New Roman" w:cs="Times New Roman"/>
          <w:sz w:val="26"/>
          <w:szCs w:val="26"/>
          <w:shd w:val="clear" w:color="auto" w:fill="FFFFFF"/>
        </w:rPr>
      </w:pPr>
    </w:p>
    <w:p w14:paraId="29235F42" w14:textId="1F3EE474" w:rsidR="00105C6C" w:rsidRPr="00801AD3" w:rsidRDefault="006A07B3" w:rsidP="00A006B4">
      <w:pPr>
        <w:spacing w:after="0" w:line="360" w:lineRule="auto"/>
        <w:ind w:firstLine="1440"/>
        <w:contextualSpacing/>
        <w:rPr>
          <w:rFonts w:ascii="Times New Roman" w:eastAsia="Times New Roman" w:hAnsi="Times New Roman" w:cs="Times New Roman"/>
          <w:sz w:val="26"/>
          <w:szCs w:val="26"/>
        </w:rPr>
      </w:pPr>
      <w:r w:rsidRPr="00801AD3">
        <w:rPr>
          <w:rFonts w:ascii="Times New Roman" w:eastAsia="Times New Roman" w:hAnsi="Times New Roman" w:cs="Times New Roman"/>
          <w:sz w:val="26"/>
          <w:szCs w:val="26"/>
        </w:rPr>
        <w:t xml:space="preserve">Next, we will address the Complainant’s </w:t>
      </w:r>
      <w:r w:rsidR="00F772D1" w:rsidRPr="00801AD3">
        <w:rPr>
          <w:rFonts w:ascii="Times New Roman" w:eastAsia="Times New Roman" w:hAnsi="Times New Roman" w:cs="Times New Roman"/>
          <w:sz w:val="26"/>
          <w:szCs w:val="26"/>
        </w:rPr>
        <w:t>argument</w:t>
      </w:r>
      <w:r w:rsidRPr="00801AD3">
        <w:rPr>
          <w:rFonts w:ascii="Times New Roman" w:eastAsia="Times New Roman" w:hAnsi="Times New Roman" w:cs="Times New Roman"/>
          <w:sz w:val="26"/>
          <w:szCs w:val="26"/>
        </w:rPr>
        <w:t xml:space="preserve"> regarding the factual basis of FOF No. 13</w:t>
      </w:r>
      <w:r w:rsidR="006021DC" w:rsidRPr="00801AD3">
        <w:rPr>
          <w:rFonts w:ascii="Times New Roman" w:eastAsia="Times New Roman" w:hAnsi="Times New Roman" w:cs="Times New Roman"/>
          <w:sz w:val="26"/>
          <w:szCs w:val="26"/>
        </w:rPr>
        <w:t xml:space="preserve">, which </w:t>
      </w:r>
      <w:r w:rsidRPr="00801AD3">
        <w:rPr>
          <w:rFonts w:ascii="Times New Roman" w:hAnsi="Times New Roman" w:cs="Times New Roman"/>
          <w:sz w:val="26"/>
          <w:szCs w:val="26"/>
          <w:shd w:val="clear" w:color="auto" w:fill="FFFFFF"/>
        </w:rPr>
        <w:t xml:space="preserve">reads as follows: “As a courtesy, Mr. Saunders issued a one-time credit of 800 kilowatts on the Complainant’s account, based on the Complainant’s assertions that her usage was abnormal.”  I.D. at 4 (citing Tr. at 48, PECO Exh. 3).  </w:t>
      </w:r>
      <w:r w:rsidR="00544234" w:rsidRPr="00801AD3">
        <w:rPr>
          <w:rFonts w:ascii="Times New Roman" w:eastAsia="Times New Roman" w:hAnsi="Times New Roman" w:cs="Times New Roman"/>
          <w:sz w:val="26"/>
          <w:szCs w:val="26"/>
        </w:rPr>
        <w:t>Ms.</w:t>
      </w:r>
      <w:r w:rsidR="003A6760">
        <w:rPr>
          <w:rFonts w:ascii="Times New Roman" w:eastAsia="Times New Roman" w:hAnsi="Times New Roman" w:cs="Times New Roman"/>
          <w:sz w:val="26"/>
          <w:szCs w:val="26"/>
        </w:rPr>
        <w:t> </w:t>
      </w:r>
      <w:r w:rsidR="00544234" w:rsidRPr="00801AD3">
        <w:rPr>
          <w:rFonts w:ascii="Times New Roman" w:eastAsia="Times New Roman" w:hAnsi="Times New Roman" w:cs="Times New Roman"/>
          <w:sz w:val="26"/>
          <w:szCs w:val="26"/>
        </w:rPr>
        <w:t>Walden</w:t>
      </w:r>
      <w:r w:rsidR="00116092" w:rsidRPr="00801AD3">
        <w:rPr>
          <w:rFonts w:ascii="Times New Roman" w:eastAsia="Times New Roman" w:hAnsi="Times New Roman" w:cs="Times New Roman"/>
          <w:sz w:val="26"/>
          <w:szCs w:val="26"/>
        </w:rPr>
        <w:t xml:space="preserve"> </w:t>
      </w:r>
      <w:r w:rsidR="00F772D1" w:rsidRPr="00801AD3">
        <w:rPr>
          <w:rFonts w:ascii="Times New Roman" w:eastAsia="Times New Roman" w:hAnsi="Times New Roman" w:cs="Times New Roman"/>
          <w:sz w:val="26"/>
          <w:szCs w:val="26"/>
        </w:rPr>
        <w:t>posits</w:t>
      </w:r>
      <w:r w:rsidRPr="00801AD3">
        <w:rPr>
          <w:rFonts w:ascii="Times New Roman" w:eastAsia="Times New Roman" w:hAnsi="Times New Roman" w:cs="Times New Roman"/>
          <w:sz w:val="26"/>
          <w:szCs w:val="26"/>
        </w:rPr>
        <w:t xml:space="preserve"> that </w:t>
      </w:r>
      <w:r w:rsidRPr="00801AD3">
        <w:rPr>
          <w:rFonts w:ascii="Times New Roman" w:hAnsi="Times New Roman" w:cs="Times New Roman"/>
          <w:sz w:val="26"/>
          <w:szCs w:val="26"/>
          <w:shd w:val="clear" w:color="auto" w:fill="FFFFFF"/>
        </w:rPr>
        <w:t xml:space="preserve">Mr. Saunders </w:t>
      </w:r>
      <w:r w:rsidR="00E21043" w:rsidRPr="00801AD3">
        <w:rPr>
          <w:rFonts w:ascii="Times New Roman" w:hAnsi="Times New Roman" w:cs="Times New Roman"/>
          <w:sz w:val="26"/>
          <w:szCs w:val="26"/>
          <w:shd w:val="clear" w:color="auto" w:fill="FFFFFF"/>
        </w:rPr>
        <w:t xml:space="preserve">“made the </w:t>
      </w:r>
      <w:r w:rsidR="00204A95" w:rsidRPr="00801AD3">
        <w:rPr>
          <w:rFonts w:ascii="Times New Roman" w:hAnsi="Times New Roman" w:cs="Times New Roman"/>
          <w:sz w:val="26"/>
          <w:szCs w:val="26"/>
          <w:shd w:val="clear" w:color="auto" w:fill="FFFFFF"/>
        </w:rPr>
        <w:t>determin</w:t>
      </w:r>
      <w:r w:rsidR="00E21043" w:rsidRPr="00801AD3">
        <w:rPr>
          <w:rFonts w:ascii="Times New Roman" w:hAnsi="Times New Roman" w:cs="Times New Roman"/>
          <w:sz w:val="26"/>
          <w:szCs w:val="26"/>
          <w:shd w:val="clear" w:color="auto" w:fill="FFFFFF"/>
        </w:rPr>
        <w:t>ation”</w:t>
      </w:r>
      <w:r w:rsidRPr="00801AD3">
        <w:rPr>
          <w:rFonts w:ascii="Times New Roman" w:hAnsi="Times New Roman" w:cs="Times New Roman"/>
          <w:sz w:val="26"/>
          <w:szCs w:val="26"/>
          <w:shd w:val="clear" w:color="auto" w:fill="FFFFFF"/>
        </w:rPr>
        <w:t xml:space="preserve"> that </w:t>
      </w:r>
      <w:r w:rsidR="00544234" w:rsidRPr="00801AD3">
        <w:rPr>
          <w:rFonts w:ascii="Times New Roman" w:hAnsi="Times New Roman" w:cs="Times New Roman"/>
          <w:sz w:val="26"/>
          <w:szCs w:val="26"/>
          <w:shd w:val="clear" w:color="auto" w:fill="FFFFFF"/>
        </w:rPr>
        <w:t>her</w:t>
      </w:r>
      <w:r w:rsidR="00E61685" w:rsidRPr="00801AD3">
        <w:rPr>
          <w:rFonts w:ascii="Times New Roman" w:hAnsi="Times New Roman" w:cs="Times New Roman"/>
          <w:sz w:val="26"/>
          <w:szCs w:val="26"/>
          <w:shd w:val="clear" w:color="auto" w:fill="FFFFFF"/>
        </w:rPr>
        <w:t xml:space="preserve"> readings were abnormally high</w:t>
      </w:r>
      <w:r w:rsidR="00204A95" w:rsidRPr="00801AD3">
        <w:rPr>
          <w:rFonts w:ascii="Times New Roman" w:hAnsi="Times New Roman" w:cs="Times New Roman"/>
          <w:sz w:val="26"/>
          <w:szCs w:val="26"/>
          <w:shd w:val="clear" w:color="auto" w:fill="FFFFFF"/>
        </w:rPr>
        <w:t xml:space="preserve">, citing </w:t>
      </w:r>
      <w:r w:rsidR="00BB3473" w:rsidRPr="00801AD3">
        <w:rPr>
          <w:rFonts w:ascii="Times New Roman" w:hAnsi="Times New Roman" w:cs="Times New Roman"/>
          <w:sz w:val="26"/>
          <w:szCs w:val="26"/>
          <w:shd w:val="clear" w:color="auto" w:fill="FFFFFF"/>
        </w:rPr>
        <w:t>a</w:t>
      </w:r>
      <w:r w:rsidR="00204A95" w:rsidRPr="00801AD3">
        <w:rPr>
          <w:rFonts w:ascii="Times New Roman" w:hAnsi="Times New Roman" w:cs="Times New Roman"/>
          <w:sz w:val="26"/>
          <w:szCs w:val="26"/>
          <w:shd w:val="clear" w:color="auto" w:fill="FFFFFF"/>
        </w:rPr>
        <w:t xml:space="preserve"> </w:t>
      </w:r>
      <w:r w:rsidR="002C7E29" w:rsidRPr="00801AD3">
        <w:rPr>
          <w:rFonts w:ascii="Times New Roman" w:hAnsi="Times New Roman" w:cs="Times New Roman"/>
          <w:sz w:val="26"/>
          <w:szCs w:val="26"/>
          <w:shd w:val="clear" w:color="auto" w:fill="FFFFFF"/>
        </w:rPr>
        <w:t xml:space="preserve">handwritten </w:t>
      </w:r>
      <w:r w:rsidR="00F536AB" w:rsidRPr="00801AD3">
        <w:rPr>
          <w:rFonts w:ascii="Times New Roman" w:hAnsi="Times New Roman" w:cs="Times New Roman"/>
          <w:sz w:val="26"/>
          <w:szCs w:val="26"/>
          <w:shd w:val="clear" w:color="auto" w:fill="FFFFFF"/>
        </w:rPr>
        <w:t>note</w:t>
      </w:r>
      <w:r w:rsidR="00BB3473" w:rsidRPr="00801AD3">
        <w:rPr>
          <w:rFonts w:ascii="Times New Roman" w:hAnsi="Times New Roman" w:cs="Times New Roman"/>
          <w:sz w:val="26"/>
          <w:szCs w:val="26"/>
          <w:shd w:val="clear" w:color="auto" w:fill="FFFFFF"/>
        </w:rPr>
        <w:t xml:space="preserve"> taken by Mr. Saunders</w:t>
      </w:r>
      <w:r w:rsidR="0039705D" w:rsidRPr="00801AD3">
        <w:rPr>
          <w:rFonts w:ascii="Times New Roman" w:hAnsi="Times New Roman" w:cs="Times New Roman"/>
          <w:sz w:val="26"/>
          <w:szCs w:val="26"/>
          <w:shd w:val="clear" w:color="auto" w:fill="FFFFFF"/>
        </w:rPr>
        <w:t xml:space="preserve"> </w:t>
      </w:r>
      <w:r w:rsidR="00BB3473" w:rsidRPr="00801AD3">
        <w:rPr>
          <w:rFonts w:ascii="Times New Roman" w:hAnsi="Times New Roman" w:cs="Times New Roman"/>
          <w:sz w:val="26"/>
          <w:szCs w:val="26"/>
          <w:shd w:val="clear" w:color="auto" w:fill="FFFFFF"/>
        </w:rPr>
        <w:t xml:space="preserve">during </w:t>
      </w:r>
      <w:r w:rsidR="0039705D" w:rsidRPr="00801AD3">
        <w:rPr>
          <w:rFonts w:ascii="Times New Roman" w:hAnsi="Times New Roman" w:cs="Times New Roman"/>
          <w:sz w:val="26"/>
          <w:szCs w:val="26"/>
          <w:shd w:val="clear" w:color="auto" w:fill="FFFFFF"/>
        </w:rPr>
        <w:t xml:space="preserve">his </w:t>
      </w:r>
      <w:r w:rsidR="00396711" w:rsidRPr="00801AD3">
        <w:rPr>
          <w:rFonts w:ascii="Times New Roman" w:hAnsi="Times New Roman" w:cs="Times New Roman"/>
          <w:sz w:val="26"/>
          <w:szCs w:val="26"/>
          <w:shd w:val="clear" w:color="auto" w:fill="FFFFFF"/>
        </w:rPr>
        <w:t>high bill field investigation at</w:t>
      </w:r>
      <w:r w:rsidR="0039705D" w:rsidRPr="00801AD3">
        <w:rPr>
          <w:rFonts w:ascii="Times New Roman" w:hAnsi="Times New Roman" w:cs="Times New Roman"/>
          <w:sz w:val="26"/>
          <w:szCs w:val="26"/>
          <w:shd w:val="clear" w:color="auto" w:fill="FFFFFF"/>
        </w:rPr>
        <w:t xml:space="preserve"> the Service Address on January 23, 2018</w:t>
      </w:r>
      <w:r w:rsidR="00BB3473" w:rsidRPr="00801AD3">
        <w:rPr>
          <w:rFonts w:ascii="Times New Roman" w:hAnsi="Times New Roman" w:cs="Times New Roman"/>
          <w:sz w:val="26"/>
          <w:szCs w:val="26"/>
          <w:shd w:val="clear" w:color="auto" w:fill="FFFFFF"/>
        </w:rPr>
        <w:t xml:space="preserve">.  </w:t>
      </w:r>
      <w:r w:rsidR="002E78CC" w:rsidRPr="00801AD3">
        <w:rPr>
          <w:rFonts w:ascii="Times New Roman" w:hAnsi="Times New Roman" w:cs="Times New Roman"/>
          <w:sz w:val="26"/>
          <w:szCs w:val="26"/>
          <w:shd w:val="clear" w:color="auto" w:fill="FFFFFF"/>
        </w:rPr>
        <w:t>Exc. at 3</w:t>
      </w:r>
      <w:r w:rsidR="002F0AA3" w:rsidRPr="00801AD3">
        <w:rPr>
          <w:rFonts w:ascii="Times New Roman" w:hAnsi="Times New Roman" w:cs="Times New Roman"/>
          <w:sz w:val="26"/>
          <w:szCs w:val="26"/>
          <w:shd w:val="clear" w:color="auto" w:fill="FFFFFF"/>
        </w:rPr>
        <w:t xml:space="preserve">.  </w:t>
      </w:r>
      <w:r w:rsidR="001C045B" w:rsidRPr="00801AD3">
        <w:rPr>
          <w:rFonts w:ascii="Times New Roman" w:hAnsi="Times New Roman" w:cs="Times New Roman"/>
          <w:sz w:val="26"/>
          <w:szCs w:val="26"/>
          <w:shd w:val="clear" w:color="auto" w:fill="FFFFFF"/>
        </w:rPr>
        <w:t xml:space="preserve">Mr. Saunders’ </w:t>
      </w:r>
      <w:r w:rsidR="00BB3473" w:rsidRPr="00801AD3">
        <w:rPr>
          <w:rFonts w:ascii="Times New Roman" w:hAnsi="Times New Roman" w:cs="Times New Roman"/>
          <w:sz w:val="26"/>
          <w:szCs w:val="26"/>
          <w:shd w:val="clear" w:color="auto" w:fill="FFFFFF"/>
        </w:rPr>
        <w:t>note reads:</w:t>
      </w:r>
      <w:r w:rsidR="00116092" w:rsidRPr="00801AD3">
        <w:rPr>
          <w:rFonts w:ascii="Times New Roman" w:hAnsi="Times New Roman" w:cs="Times New Roman"/>
          <w:sz w:val="26"/>
          <w:szCs w:val="26"/>
          <w:shd w:val="clear" w:color="auto" w:fill="FFFFFF"/>
        </w:rPr>
        <w:t xml:space="preserve"> “</w:t>
      </w:r>
      <w:r w:rsidR="00F772D1" w:rsidRPr="00801AD3">
        <w:rPr>
          <w:rFonts w:ascii="Times New Roman" w:hAnsi="Times New Roman" w:cs="Times New Roman"/>
          <w:sz w:val="26"/>
          <w:szCs w:val="26"/>
          <w:shd w:val="clear" w:color="auto" w:fill="FFFFFF"/>
        </w:rPr>
        <w:t>H</w:t>
      </w:r>
      <w:r w:rsidR="00586AF4" w:rsidRPr="00801AD3">
        <w:rPr>
          <w:rFonts w:ascii="Times New Roman" w:hAnsi="Times New Roman" w:cs="Times New Roman"/>
          <w:sz w:val="26"/>
          <w:szCs w:val="26"/>
          <w:shd w:val="clear" w:color="auto" w:fill="FFFFFF"/>
        </w:rPr>
        <w:t>igh use abnormal for cust[omer] based on [h]ist</w:t>
      </w:r>
      <w:r w:rsidR="00B65399" w:rsidRPr="00801AD3">
        <w:rPr>
          <w:rFonts w:ascii="Times New Roman" w:hAnsi="Times New Roman" w:cs="Times New Roman"/>
          <w:sz w:val="26"/>
          <w:szCs w:val="26"/>
          <w:shd w:val="clear" w:color="auto" w:fill="FFFFFF"/>
        </w:rPr>
        <w:t>[ory]</w:t>
      </w:r>
      <w:r w:rsidR="006762D4" w:rsidRPr="00801AD3">
        <w:rPr>
          <w:rFonts w:ascii="Times New Roman" w:hAnsi="Times New Roman" w:cs="Times New Roman"/>
          <w:sz w:val="26"/>
          <w:szCs w:val="26"/>
          <w:shd w:val="clear" w:color="auto" w:fill="FFFFFF"/>
        </w:rPr>
        <w:t>.</w:t>
      </w:r>
      <w:r w:rsidR="00B65399" w:rsidRPr="00801AD3">
        <w:rPr>
          <w:rFonts w:ascii="Times New Roman" w:hAnsi="Times New Roman" w:cs="Times New Roman"/>
          <w:sz w:val="26"/>
          <w:szCs w:val="26"/>
          <w:shd w:val="clear" w:color="auto" w:fill="FFFFFF"/>
        </w:rPr>
        <w:t>”</w:t>
      </w:r>
      <w:r w:rsidR="006762D4" w:rsidRPr="00801AD3">
        <w:rPr>
          <w:rFonts w:ascii="Times New Roman" w:hAnsi="Times New Roman" w:cs="Times New Roman"/>
          <w:sz w:val="26"/>
          <w:szCs w:val="26"/>
          <w:shd w:val="clear" w:color="auto" w:fill="FFFFFF"/>
        </w:rPr>
        <w:t xml:space="preserve">  </w:t>
      </w:r>
      <w:r w:rsidRPr="00801AD3">
        <w:rPr>
          <w:rFonts w:ascii="Times New Roman" w:hAnsi="Times New Roman" w:cs="Times New Roman"/>
          <w:sz w:val="26"/>
          <w:szCs w:val="26"/>
          <w:shd w:val="clear" w:color="auto" w:fill="FFFFFF"/>
        </w:rPr>
        <w:t>PECO Exh. 3 at 2</w:t>
      </w:r>
      <w:r w:rsidR="00D65A1C" w:rsidRPr="00801AD3">
        <w:rPr>
          <w:rFonts w:ascii="Times New Roman" w:hAnsi="Times New Roman" w:cs="Times New Roman"/>
          <w:sz w:val="26"/>
          <w:szCs w:val="26"/>
          <w:shd w:val="clear" w:color="auto" w:fill="FFFFFF"/>
        </w:rPr>
        <w:t>.</w:t>
      </w:r>
      <w:r w:rsidR="00E02D5E" w:rsidRPr="00801AD3">
        <w:rPr>
          <w:rFonts w:ascii="Times New Roman" w:hAnsi="Times New Roman" w:cs="Times New Roman"/>
          <w:sz w:val="26"/>
          <w:szCs w:val="26"/>
          <w:shd w:val="clear" w:color="auto" w:fill="FFFFFF"/>
        </w:rPr>
        <w:t xml:space="preserve">  </w:t>
      </w:r>
      <w:r w:rsidR="00B02084" w:rsidRPr="00801AD3">
        <w:rPr>
          <w:rFonts w:ascii="Times New Roman" w:hAnsi="Times New Roman" w:cs="Times New Roman"/>
          <w:sz w:val="26"/>
          <w:szCs w:val="26"/>
          <w:shd w:val="clear" w:color="auto" w:fill="FFFFFF"/>
        </w:rPr>
        <w:lastRenderedPageBreak/>
        <w:t xml:space="preserve">We do not see merit in the Complainant’s argument, as </w:t>
      </w:r>
      <w:r w:rsidR="003646C2" w:rsidRPr="00801AD3">
        <w:rPr>
          <w:rFonts w:ascii="Times New Roman" w:hAnsi="Times New Roman" w:cs="Times New Roman"/>
          <w:sz w:val="26"/>
          <w:szCs w:val="26"/>
          <w:shd w:val="clear" w:color="auto" w:fill="FFFFFF"/>
        </w:rPr>
        <w:t>Mr. Saunders’</w:t>
      </w:r>
      <w:r w:rsidR="0058030E" w:rsidRPr="00801AD3">
        <w:rPr>
          <w:rFonts w:ascii="Times New Roman" w:hAnsi="Times New Roman" w:cs="Times New Roman"/>
          <w:sz w:val="26"/>
          <w:szCs w:val="26"/>
          <w:shd w:val="clear" w:color="auto" w:fill="FFFFFF"/>
        </w:rPr>
        <w:t xml:space="preserve"> </w:t>
      </w:r>
      <w:r w:rsidR="00B4093D" w:rsidRPr="00801AD3">
        <w:rPr>
          <w:rFonts w:ascii="Times New Roman" w:hAnsi="Times New Roman" w:cs="Times New Roman"/>
          <w:sz w:val="26"/>
          <w:szCs w:val="26"/>
          <w:shd w:val="clear" w:color="auto" w:fill="FFFFFF"/>
        </w:rPr>
        <w:t xml:space="preserve">note </w:t>
      </w:r>
      <w:r w:rsidR="00505553" w:rsidRPr="00801AD3">
        <w:rPr>
          <w:rFonts w:ascii="Times New Roman" w:hAnsi="Times New Roman" w:cs="Times New Roman"/>
          <w:sz w:val="26"/>
          <w:szCs w:val="26"/>
          <w:shd w:val="clear" w:color="auto" w:fill="FFFFFF"/>
        </w:rPr>
        <w:t xml:space="preserve">is </w:t>
      </w:r>
      <w:r w:rsidR="001C045B" w:rsidRPr="00801AD3">
        <w:rPr>
          <w:rFonts w:ascii="Times New Roman" w:hAnsi="Times New Roman" w:cs="Times New Roman"/>
          <w:sz w:val="26"/>
          <w:szCs w:val="26"/>
          <w:shd w:val="clear" w:color="auto" w:fill="FFFFFF"/>
        </w:rPr>
        <w:t>essentially shorthand and</w:t>
      </w:r>
      <w:r w:rsidR="00F227D1" w:rsidRPr="00801AD3">
        <w:rPr>
          <w:rFonts w:ascii="Times New Roman" w:hAnsi="Times New Roman" w:cs="Times New Roman"/>
          <w:sz w:val="26"/>
          <w:szCs w:val="26"/>
          <w:shd w:val="clear" w:color="auto" w:fill="FFFFFF"/>
        </w:rPr>
        <w:t xml:space="preserve"> does not</w:t>
      </w:r>
      <w:r w:rsidR="00505553" w:rsidRPr="00801AD3">
        <w:rPr>
          <w:rFonts w:ascii="Times New Roman" w:hAnsi="Times New Roman" w:cs="Times New Roman"/>
          <w:sz w:val="26"/>
          <w:szCs w:val="26"/>
          <w:shd w:val="clear" w:color="auto" w:fill="FFFFFF"/>
        </w:rPr>
        <w:t xml:space="preserve"> explicit</w:t>
      </w:r>
      <w:r w:rsidR="00F227D1" w:rsidRPr="00801AD3">
        <w:rPr>
          <w:rFonts w:ascii="Times New Roman" w:hAnsi="Times New Roman" w:cs="Times New Roman"/>
          <w:sz w:val="26"/>
          <w:szCs w:val="26"/>
          <w:shd w:val="clear" w:color="auto" w:fill="FFFFFF"/>
        </w:rPr>
        <w:t>ly state</w:t>
      </w:r>
      <w:r w:rsidR="000065E0" w:rsidRPr="00801AD3">
        <w:rPr>
          <w:rFonts w:ascii="Times New Roman" w:hAnsi="Times New Roman" w:cs="Times New Roman"/>
          <w:sz w:val="26"/>
          <w:szCs w:val="26"/>
          <w:shd w:val="clear" w:color="auto" w:fill="FFFFFF"/>
        </w:rPr>
        <w:t xml:space="preserve"> that </w:t>
      </w:r>
      <w:r w:rsidR="003646C2" w:rsidRPr="00801AD3">
        <w:rPr>
          <w:rFonts w:ascii="Times New Roman" w:hAnsi="Times New Roman" w:cs="Times New Roman"/>
          <w:sz w:val="26"/>
          <w:szCs w:val="26"/>
          <w:shd w:val="clear" w:color="auto" w:fill="FFFFFF"/>
        </w:rPr>
        <w:t>he</w:t>
      </w:r>
      <w:r w:rsidR="0044284E" w:rsidRPr="00801AD3">
        <w:rPr>
          <w:rFonts w:ascii="Times New Roman" w:hAnsi="Times New Roman" w:cs="Times New Roman"/>
          <w:sz w:val="26"/>
          <w:szCs w:val="26"/>
          <w:shd w:val="clear" w:color="auto" w:fill="FFFFFF"/>
        </w:rPr>
        <w:t xml:space="preserve"> independently</w:t>
      </w:r>
      <w:r w:rsidR="006B7DCD" w:rsidRPr="00801AD3">
        <w:rPr>
          <w:rFonts w:ascii="Times New Roman" w:hAnsi="Times New Roman" w:cs="Times New Roman"/>
          <w:sz w:val="26"/>
          <w:szCs w:val="26"/>
          <w:shd w:val="clear" w:color="auto" w:fill="FFFFFF"/>
        </w:rPr>
        <w:t xml:space="preserve"> determined Ms. Walden’s </w:t>
      </w:r>
      <w:r w:rsidR="000132E5" w:rsidRPr="00801AD3">
        <w:rPr>
          <w:rFonts w:ascii="Times New Roman" w:hAnsi="Times New Roman" w:cs="Times New Roman"/>
          <w:sz w:val="26"/>
          <w:szCs w:val="26"/>
          <w:shd w:val="clear" w:color="auto" w:fill="FFFFFF"/>
        </w:rPr>
        <w:t xml:space="preserve">usage </w:t>
      </w:r>
      <w:r w:rsidR="00161035" w:rsidRPr="00801AD3">
        <w:rPr>
          <w:rFonts w:ascii="Times New Roman" w:hAnsi="Times New Roman" w:cs="Times New Roman"/>
          <w:sz w:val="26"/>
          <w:szCs w:val="26"/>
          <w:shd w:val="clear" w:color="auto" w:fill="FFFFFF"/>
        </w:rPr>
        <w:t>to be</w:t>
      </w:r>
      <w:r w:rsidR="006B7DCD" w:rsidRPr="00801AD3">
        <w:rPr>
          <w:rFonts w:ascii="Times New Roman" w:hAnsi="Times New Roman" w:cs="Times New Roman"/>
          <w:sz w:val="26"/>
          <w:szCs w:val="26"/>
          <w:shd w:val="clear" w:color="auto" w:fill="FFFFFF"/>
        </w:rPr>
        <w:t xml:space="preserve"> abnormal.  </w:t>
      </w:r>
      <w:r w:rsidR="008E040A" w:rsidRPr="00801AD3">
        <w:rPr>
          <w:rFonts w:ascii="Times New Roman" w:hAnsi="Times New Roman" w:cs="Times New Roman"/>
          <w:sz w:val="26"/>
          <w:szCs w:val="26"/>
          <w:shd w:val="clear" w:color="auto" w:fill="FFFFFF"/>
        </w:rPr>
        <w:t>Accordingly</w:t>
      </w:r>
      <w:r w:rsidRPr="00801AD3">
        <w:rPr>
          <w:rFonts w:ascii="Times New Roman" w:hAnsi="Times New Roman" w:cs="Times New Roman"/>
          <w:sz w:val="26"/>
          <w:szCs w:val="26"/>
          <w:shd w:val="clear" w:color="auto" w:fill="FFFFFF"/>
        </w:rPr>
        <w:t xml:space="preserve">, </w:t>
      </w:r>
      <w:r w:rsidR="003646C2" w:rsidRPr="00801AD3">
        <w:rPr>
          <w:rFonts w:ascii="Times New Roman" w:hAnsi="Times New Roman" w:cs="Times New Roman"/>
          <w:sz w:val="26"/>
          <w:szCs w:val="26"/>
          <w:shd w:val="clear" w:color="auto" w:fill="FFFFFF"/>
        </w:rPr>
        <w:t xml:space="preserve">we are not persuaded to find that FOF No. 13 </w:t>
      </w:r>
      <w:r w:rsidRPr="00801AD3">
        <w:rPr>
          <w:rFonts w:ascii="Times New Roman" w:hAnsi="Times New Roman" w:cs="Times New Roman"/>
          <w:sz w:val="26"/>
          <w:szCs w:val="26"/>
          <w:shd w:val="clear" w:color="auto" w:fill="FFFFFF"/>
        </w:rPr>
        <w:t>in the Initial Decision</w:t>
      </w:r>
      <w:r w:rsidR="00561786" w:rsidRPr="00801AD3">
        <w:rPr>
          <w:rFonts w:ascii="Times New Roman" w:hAnsi="Times New Roman" w:cs="Times New Roman"/>
          <w:sz w:val="26"/>
          <w:szCs w:val="26"/>
          <w:shd w:val="clear" w:color="auto" w:fill="FFFFFF"/>
        </w:rPr>
        <w:t xml:space="preserve"> warrants modification</w:t>
      </w:r>
      <w:r w:rsidRPr="00801AD3">
        <w:rPr>
          <w:rFonts w:ascii="Times New Roman" w:hAnsi="Times New Roman" w:cs="Times New Roman"/>
          <w:sz w:val="26"/>
          <w:szCs w:val="26"/>
          <w:shd w:val="clear" w:color="auto" w:fill="FFFFFF"/>
        </w:rPr>
        <w:t xml:space="preserve">.  </w:t>
      </w:r>
    </w:p>
    <w:p w14:paraId="45CDCF10" w14:textId="77777777" w:rsidR="006A07B3" w:rsidRPr="00801AD3" w:rsidRDefault="006A07B3" w:rsidP="00A006B4">
      <w:pPr>
        <w:spacing w:after="0" w:line="360" w:lineRule="auto"/>
        <w:ind w:firstLine="1440"/>
        <w:contextualSpacing/>
        <w:rPr>
          <w:rFonts w:ascii="Times New Roman" w:eastAsia="Times New Roman" w:hAnsi="Times New Roman" w:cs="Times New Roman"/>
          <w:sz w:val="26"/>
          <w:szCs w:val="26"/>
        </w:rPr>
      </w:pPr>
    </w:p>
    <w:p w14:paraId="556E44C2" w14:textId="69C2B798" w:rsidR="00ED42B1" w:rsidRPr="00801AD3" w:rsidRDefault="00C76C9D">
      <w:pPr>
        <w:spacing w:after="0" w:line="360" w:lineRule="auto"/>
        <w:ind w:firstLine="1440"/>
        <w:contextualSpacing/>
        <w:rPr>
          <w:rFonts w:ascii="Times New Roman" w:eastAsia="Times New Roman" w:hAnsi="Times New Roman" w:cs="Times New Roman"/>
          <w:sz w:val="26"/>
          <w:szCs w:val="26"/>
        </w:rPr>
      </w:pPr>
      <w:r w:rsidRPr="00801AD3">
        <w:rPr>
          <w:rFonts w:ascii="Times New Roman" w:eastAsia="Times New Roman" w:hAnsi="Times New Roman" w:cs="Times New Roman"/>
          <w:sz w:val="26"/>
          <w:szCs w:val="26"/>
        </w:rPr>
        <w:t>Next, w</w:t>
      </w:r>
      <w:r w:rsidR="001B263C" w:rsidRPr="00801AD3">
        <w:rPr>
          <w:rFonts w:ascii="Times New Roman" w:eastAsia="Times New Roman" w:hAnsi="Times New Roman" w:cs="Times New Roman"/>
          <w:sz w:val="26"/>
          <w:szCs w:val="26"/>
        </w:rPr>
        <w:t xml:space="preserve">e will </w:t>
      </w:r>
      <w:r w:rsidRPr="00801AD3">
        <w:rPr>
          <w:rFonts w:ascii="Times New Roman" w:eastAsia="Times New Roman" w:hAnsi="Times New Roman" w:cs="Times New Roman"/>
          <w:sz w:val="26"/>
          <w:szCs w:val="26"/>
        </w:rPr>
        <w:t>t</w:t>
      </w:r>
      <w:r w:rsidR="001B263C" w:rsidRPr="00801AD3">
        <w:rPr>
          <w:rFonts w:ascii="Times New Roman" w:eastAsia="Times New Roman" w:hAnsi="Times New Roman" w:cs="Times New Roman"/>
          <w:sz w:val="26"/>
          <w:szCs w:val="26"/>
        </w:rPr>
        <w:t xml:space="preserve">urn our </w:t>
      </w:r>
      <w:r w:rsidRPr="00801AD3">
        <w:rPr>
          <w:rFonts w:ascii="Times New Roman" w:eastAsia="Times New Roman" w:hAnsi="Times New Roman" w:cs="Times New Roman"/>
          <w:sz w:val="26"/>
          <w:szCs w:val="26"/>
        </w:rPr>
        <w:t xml:space="preserve">focus to </w:t>
      </w:r>
      <w:r w:rsidR="001B263C" w:rsidRPr="00801AD3">
        <w:rPr>
          <w:rFonts w:ascii="Times New Roman" w:eastAsia="Times New Roman" w:hAnsi="Times New Roman" w:cs="Times New Roman"/>
          <w:sz w:val="26"/>
          <w:szCs w:val="26"/>
        </w:rPr>
        <w:t xml:space="preserve">the </w:t>
      </w:r>
      <w:r w:rsidR="00975B1E" w:rsidRPr="00801AD3">
        <w:rPr>
          <w:rFonts w:ascii="Times New Roman" w:eastAsia="Times New Roman" w:hAnsi="Times New Roman" w:cs="Times New Roman"/>
          <w:sz w:val="26"/>
          <w:szCs w:val="26"/>
        </w:rPr>
        <w:t>Complainant</w:t>
      </w:r>
      <w:r w:rsidR="003A0DD1" w:rsidRPr="00801AD3">
        <w:rPr>
          <w:rFonts w:ascii="Times New Roman" w:eastAsia="Times New Roman" w:hAnsi="Times New Roman" w:cs="Times New Roman"/>
          <w:sz w:val="26"/>
          <w:szCs w:val="26"/>
        </w:rPr>
        <w:t>’s</w:t>
      </w:r>
      <w:r w:rsidR="00975B1E" w:rsidRPr="00801AD3">
        <w:rPr>
          <w:rFonts w:ascii="Times New Roman" w:eastAsia="Times New Roman" w:hAnsi="Times New Roman" w:cs="Times New Roman"/>
          <w:sz w:val="26"/>
          <w:szCs w:val="26"/>
        </w:rPr>
        <w:t xml:space="preserve"> </w:t>
      </w:r>
      <w:r w:rsidR="004951A3" w:rsidRPr="00801AD3">
        <w:rPr>
          <w:rFonts w:ascii="Times New Roman" w:eastAsia="Times New Roman" w:hAnsi="Times New Roman" w:cs="Times New Roman"/>
          <w:sz w:val="26"/>
          <w:szCs w:val="26"/>
        </w:rPr>
        <w:t>contentions</w:t>
      </w:r>
      <w:r w:rsidR="00EA54F2" w:rsidRPr="00801AD3">
        <w:rPr>
          <w:rFonts w:ascii="Times New Roman" w:eastAsia="Times New Roman" w:hAnsi="Times New Roman" w:cs="Times New Roman"/>
          <w:sz w:val="26"/>
          <w:szCs w:val="26"/>
        </w:rPr>
        <w:t xml:space="preserve"> </w:t>
      </w:r>
      <w:r w:rsidR="003209B0" w:rsidRPr="00801AD3">
        <w:rPr>
          <w:rFonts w:ascii="Times New Roman" w:eastAsia="Times New Roman" w:hAnsi="Times New Roman" w:cs="Times New Roman"/>
          <w:sz w:val="26"/>
          <w:szCs w:val="26"/>
        </w:rPr>
        <w:t xml:space="preserve">regarding </w:t>
      </w:r>
      <w:r w:rsidR="00BE1045" w:rsidRPr="00801AD3">
        <w:rPr>
          <w:rFonts w:ascii="Times New Roman" w:eastAsia="Times New Roman" w:hAnsi="Times New Roman" w:cs="Times New Roman"/>
          <w:sz w:val="26"/>
          <w:szCs w:val="26"/>
        </w:rPr>
        <w:t>Complainant Exhibit</w:t>
      </w:r>
      <w:r w:rsidR="001A7206" w:rsidRPr="00801AD3">
        <w:rPr>
          <w:rFonts w:ascii="Times New Roman" w:eastAsia="Times New Roman" w:hAnsi="Times New Roman" w:cs="Times New Roman"/>
          <w:sz w:val="26"/>
          <w:szCs w:val="26"/>
        </w:rPr>
        <w:t xml:space="preserve"> Nos. 1 through 7.  In her Exceptions, Ms. Walden claims that she did not </w:t>
      </w:r>
      <w:r w:rsidR="00183958" w:rsidRPr="00801AD3">
        <w:rPr>
          <w:rFonts w:ascii="Times New Roman" w:eastAsia="Times New Roman" w:hAnsi="Times New Roman" w:cs="Times New Roman"/>
          <w:sz w:val="26"/>
          <w:szCs w:val="26"/>
        </w:rPr>
        <w:t>offer</w:t>
      </w:r>
      <w:r w:rsidR="001A7206" w:rsidRPr="00801AD3">
        <w:rPr>
          <w:rFonts w:ascii="Times New Roman" w:eastAsia="Times New Roman" w:hAnsi="Times New Roman" w:cs="Times New Roman"/>
          <w:sz w:val="26"/>
          <w:szCs w:val="26"/>
        </w:rPr>
        <w:t xml:space="preserve"> </w:t>
      </w:r>
      <w:r w:rsidR="003E62D1" w:rsidRPr="00801AD3">
        <w:rPr>
          <w:rFonts w:ascii="Times New Roman" w:eastAsia="Times New Roman" w:hAnsi="Times New Roman" w:cs="Times New Roman"/>
          <w:sz w:val="26"/>
          <w:szCs w:val="26"/>
        </w:rPr>
        <w:t xml:space="preserve">any </w:t>
      </w:r>
      <w:r w:rsidR="001A7206" w:rsidRPr="00801AD3">
        <w:rPr>
          <w:rFonts w:ascii="Times New Roman" w:eastAsia="Times New Roman" w:hAnsi="Times New Roman" w:cs="Times New Roman"/>
          <w:sz w:val="26"/>
          <w:szCs w:val="26"/>
        </w:rPr>
        <w:t>exhibits into evidence at the hearing.</w:t>
      </w:r>
      <w:r w:rsidR="003E62D1" w:rsidRPr="00801AD3">
        <w:rPr>
          <w:rFonts w:ascii="Times New Roman" w:eastAsia="Times New Roman" w:hAnsi="Times New Roman" w:cs="Times New Roman"/>
          <w:sz w:val="26"/>
          <w:szCs w:val="26"/>
        </w:rPr>
        <w:t xml:space="preserve">  Exc. at 1.</w:t>
      </w:r>
      <w:r w:rsidR="001A7206" w:rsidRPr="00801AD3">
        <w:rPr>
          <w:rFonts w:ascii="Times New Roman" w:eastAsia="Times New Roman" w:hAnsi="Times New Roman" w:cs="Times New Roman"/>
          <w:sz w:val="26"/>
          <w:szCs w:val="26"/>
        </w:rPr>
        <w:t xml:space="preserve"> </w:t>
      </w:r>
      <w:r w:rsidR="003E62D1" w:rsidRPr="00801AD3">
        <w:rPr>
          <w:rFonts w:ascii="Times New Roman" w:eastAsia="Times New Roman" w:hAnsi="Times New Roman" w:cs="Times New Roman"/>
          <w:sz w:val="26"/>
          <w:szCs w:val="26"/>
        </w:rPr>
        <w:t xml:space="preserve"> </w:t>
      </w:r>
      <w:r w:rsidR="00EC0F65" w:rsidRPr="00801AD3">
        <w:rPr>
          <w:rFonts w:ascii="Times New Roman" w:eastAsia="Times New Roman" w:hAnsi="Times New Roman" w:cs="Times New Roman"/>
          <w:sz w:val="26"/>
          <w:szCs w:val="26"/>
        </w:rPr>
        <w:t>We find this claim to be baseless</w:t>
      </w:r>
      <w:r w:rsidR="00EE3865" w:rsidRPr="00801AD3">
        <w:rPr>
          <w:rFonts w:ascii="Times New Roman" w:eastAsia="Times New Roman" w:hAnsi="Times New Roman" w:cs="Times New Roman"/>
          <w:sz w:val="26"/>
          <w:szCs w:val="26"/>
        </w:rPr>
        <w:t>,</w:t>
      </w:r>
      <w:r w:rsidR="00EC0F65" w:rsidRPr="00801AD3">
        <w:rPr>
          <w:rFonts w:ascii="Times New Roman" w:eastAsia="Times New Roman" w:hAnsi="Times New Roman" w:cs="Times New Roman"/>
          <w:sz w:val="26"/>
          <w:szCs w:val="26"/>
        </w:rPr>
        <w:t xml:space="preserve"> as t</w:t>
      </w:r>
      <w:r w:rsidR="003E62D1" w:rsidRPr="00801AD3">
        <w:rPr>
          <w:rFonts w:ascii="Times New Roman" w:eastAsia="Times New Roman" w:hAnsi="Times New Roman" w:cs="Times New Roman"/>
          <w:sz w:val="26"/>
          <w:szCs w:val="26"/>
        </w:rPr>
        <w:t xml:space="preserve">he </w:t>
      </w:r>
      <w:r w:rsidR="00735AEE" w:rsidRPr="00801AD3">
        <w:rPr>
          <w:rFonts w:ascii="Times New Roman" w:eastAsia="Times New Roman" w:hAnsi="Times New Roman" w:cs="Times New Roman"/>
          <w:sz w:val="26"/>
          <w:szCs w:val="26"/>
        </w:rPr>
        <w:t xml:space="preserve">hearing transcript </w:t>
      </w:r>
      <w:r w:rsidR="003E62D1" w:rsidRPr="00801AD3">
        <w:rPr>
          <w:rFonts w:ascii="Times New Roman" w:eastAsia="Times New Roman" w:hAnsi="Times New Roman" w:cs="Times New Roman"/>
          <w:sz w:val="26"/>
          <w:szCs w:val="26"/>
        </w:rPr>
        <w:t>indicates that</w:t>
      </w:r>
      <w:r w:rsidR="002705BF" w:rsidRPr="00801AD3">
        <w:rPr>
          <w:rFonts w:ascii="Times New Roman" w:eastAsia="Times New Roman" w:hAnsi="Times New Roman" w:cs="Times New Roman"/>
          <w:sz w:val="26"/>
          <w:szCs w:val="26"/>
        </w:rPr>
        <w:t xml:space="preserve"> the Complainant </w:t>
      </w:r>
      <w:r w:rsidR="00EC0F65" w:rsidRPr="00801AD3">
        <w:rPr>
          <w:rFonts w:ascii="Times New Roman" w:eastAsia="Times New Roman" w:hAnsi="Times New Roman" w:cs="Times New Roman"/>
          <w:sz w:val="26"/>
          <w:szCs w:val="26"/>
        </w:rPr>
        <w:t>responded “[y]es” when</w:t>
      </w:r>
      <w:r w:rsidR="007B57DD" w:rsidRPr="00801AD3">
        <w:rPr>
          <w:rFonts w:ascii="Times New Roman" w:eastAsia="Times New Roman" w:hAnsi="Times New Roman" w:cs="Times New Roman"/>
          <w:sz w:val="26"/>
          <w:szCs w:val="26"/>
        </w:rPr>
        <w:t xml:space="preserve"> </w:t>
      </w:r>
      <w:r w:rsidR="00EC0F65" w:rsidRPr="00801AD3">
        <w:rPr>
          <w:rFonts w:ascii="Times New Roman" w:eastAsia="Times New Roman" w:hAnsi="Times New Roman" w:cs="Times New Roman"/>
          <w:sz w:val="26"/>
          <w:szCs w:val="26"/>
        </w:rPr>
        <w:t xml:space="preserve">asked </w:t>
      </w:r>
      <w:r w:rsidR="004E41D8" w:rsidRPr="00801AD3">
        <w:rPr>
          <w:rFonts w:ascii="Times New Roman" w:eastAsia="Times New Roman" w:hAnsi="Times New Roman" w:cs="Times New Roman"/>
          <w:sz w:val="26"/>
          <w:szCs w:val="26"/>
        </w:rPr>
        <w:t xml:space="preserve">at the hearing </w:t>
      </w:r>
      <w:r w:rsidR="00EC0F65" w:rsidRPr="00801AD3">
        <w:rPr>
          <w:rFonts w:ascii="Times New Roman" w:eastAsia="Times New Roman" w:hAnsi="Times New Roman" w:cs="Times New Roman"/>
          <w:sz w:val="26"/>
          <w:szCs w:val="26"/>
        </w:rPr>
        <w:t xml:space="preserve">if </w:t>
      </w:r>
      <w:r w:rsidR="002705BF" w:rsidRPr="00801AD3">
        <w:rPr>
          <w:rFonts w:ascii="Times New Roman" w:eastAsia="Times New Roman" w:hAnsi="Times New Roman" w:cs="Times New Roman"/>
          <w:sz w:val="26"/>
          <w:szCs w:val="26"/>
        </w:rPr>
        <w:t xml:space="preserve">she </w:t>
      </w:r>
      <w:r w:rsidR="00150A83" w:rsidRPr="00801AD3">
        <w:rPr>
          <w:rFonts w:ascii="Times New Roman" w:eastAsia="Times New Roman" w:hAnsi="Times New Roman" w:cs="Times New Roman"/>
          <w:sz w:val="26"/>
          <w:szCs w:val="26"/>
        </w:rPr>
        <w:t>wanted</w:t>
      </w:r>
      <w:r w:rsidR="002705BF" w:rsidRPr="00801AD3">
        <w:rPr>
          <w:rFonts w:ascii="Times New Roman" w:eastAsia="Times New Roman" w:hAnsi="Times New Roman" w:cs="Times New Roman"/>
          <w:sz w:val="26"/>
          <w:szCs w:val="26"/>
        </w:rPr>
        <w:t xml:space="preserve"> </w:t>
      </w:r>
      <w:r w:rsidR="00841962" w:rsidRPr="00801AD3">
        <w:rPr>
          <w:rFonts w:ascii="Times New Roman" w:eastAsia="Times New Roman" w:hAnsi="Times New Roman" w:cs="Times New Roman"/>
          <w:sz w:val="26"/>
          <w:szCs w:val="26"/>
        </w:rPr>
        <w:t xml:space="preserve">the </w:t>
      </w:r>
      <w:r w:rsidR="006B54FE" w:rsidRPr="00801AD3">
        <w:rPr>
          <w:rFonts w:ascii="Times New Roman" w:eastAsia="Times New Roman" w:hAnsi="Times New Roman" w:cs="Times New Roman"/>
          <w:sz w:val="26"/>
          <w:szCs w:val="26"/>
        </w:rPr>
        <w:t>documents</w:t>
      </w:r>
      <w:r w:rsidR="001D0C6F" w:rsidRPr="00801AD3">
        <w:rPr>
          <w:rFonts w:ascii="Times New Roman" w:eastAsia="Times New Roman" w:hAnsi="Times New Roman" w:cs="Times New Roman"/>
          <w:sz w:val="26"/>
          <w:szCs w:val="26"/>
        </w:rPr>
        <w:t xml:space="preserve"> that she</w:t>
      </w:r>
      <w:r w:rsidR="00487F20" w:rsidRPr="00801AD3">
        <w:rPr>
          <w:rFonts w:ascii="Times New Roman" w:eastAsia="Times New Roman" w:hAnsi="Times New Roman" w:cs="Times New Roman"/>
          <w:sz w:val="26"/>
          <w:szCs w:val="26"/>
        </w:rPr>
        <w:t xml:space="preserve"> provided prior to the hearing</w:t>
      </w:r>
      <w:r w:rsidR="006B54FE" w:rsidRPr="00801AD3">
        <w:rPr>
          <w:rFonts w:ascii="Times New Roman" w:eastAsia="Times New Roman" w:hAnsi="Times New Roman" w:cs="Times New Roman"/>
          <w:sz w:val="26"/>
          <w:szCs w:val="26"/>
        </w:rPr>
        <w:t xml:space="preserve"> </w:t>
      </w:r>
      <w:r w:rsidR="00234953" w:rsidRPr="00801AD3">
        <w:rPr>
          <w:rFonts w:ascii="Times New Roman" w:eastAsia="Times New Roman" w:hAnsi="Times New Roman" w:cs="Times New Roman"/>
          <w:sz w:val="26"/>
          <w:szCs w:val="26"/>
        </w:rPr>
        <w:t xml:space="preserve">to be identified as exhibits </w:t>
      </w:r>
      <w:r w:rsidR="006B54FE" w:rsidRPr="00801AD3">
        <w:rPr>
          <w:rFonts w:ascii="Times New Roman" w:eastAsia="Times New Roman" w:hAnsi="Times New Roman" w:cs="Times New Roman"/>
          <w:sz w:val="26"/>
          <w:szCs w:val="26"/>
        </w:rPr>
        <w:t xml:space="preserve">for the record.  Tr. at 16.  </w:t>
      </w:r>
      <w:r w:rsidR="00F17A9D" w:rsidRPr="00801AD3">
        <w:rPr>
          <w:rFonts w:ascii="Times New Roman" w:eastAsia="Times New Roman" w:hAnsi="Times New Roman" w:cs="Times New Roman"/>
          <w:sz w:val="26"/>
          <w:szCs w:val="26"/>
        </w:rPr>
        <w:t>T</w:t>
      </w:r>
      <w:r w:rsidR="006B54FE" w:rsidRPr="00801AD3">
        <w:rPr>
          <w:rFonts w:ascii="Times New Roman" w:eastAsia="Times New Roman" w:hAnsi="Times New Roman" w:cs="Times New Roman"/>
          <w:sz w:val="26"/>
          <w:szCs w:val="26"/>
        </w:rPr>
        <w:t>he</w:t>
      </w:r>
      <w:r w:rsidR="00F17A9D" w:rsidRPr="00801AD3">
        <w:rPr>
          <w:rFonts w:ascii="Times New Roman" w:eastAsia="Times New Roman" w:hAnsi="Times New Roman" w:cs="Times New Roman"/>
          <w:sz w:val="26"/>
          <w:szCs w:val="26"/>
        </w:rPr>
        <w:t xml:space="preserve"> Complainant also claims that </w:t>
      </w:r>
      <w:r w:rsidR="00A4604B" w:rsidRPr="00801AD3">
        <w:rPr>
          <w:rFonts w:ascii="Times New Roman" w:eastAsia="Times New Roman" w:hAnsi="Times New Roman" w:cs="Times New Roman"/>
          <w:sz w:val="26"/>
          <w:szCs w:val="26"/>
        </w:rPr>
        <w:t xml:space="preserve">Complainant Exhibit Nos. 2 and 7 were </w:t>
      </w:r>
      <w:r w:rsidR="00ED2F9E" w:rsidRPr="00801AD3">
        <w:rPr>
          <w:rFonts w:ascii="Times New Roman" w:eastAsia="Times New Roman" w:hAnsi="Times New Roman" w:cs="Times New Roman"/>
          <w:sz w:val="26"/>
          <w:szCs w:val="26"/>
        </w:rPr>
        <w:t>removed from</w:t>
      </w:r>
      <w:r w:rsidR="00A4604B" w:rsidRPr="00801AD3">
        <w:rPr>
          <w:rFonts w:ascii="Times New Roman" w:eastAsia="Times New Roman" w:hAnsi="Times New Roman" w:cs="Times New Roman"/>
          <w:sz w:val="26"/>
          <w:szCs w:val="26"/>
        </w:rPr>
        <w:t xml:space="preserve"> the record</w:t>
      </w:r>
      <w:r w:rsidR="00AC4BF9" w:rsidRPr="00801AD3">
        <w:rPr>
          <w:rFonts w:ascii="Times New Roman" w:eastAsia="Times New Roman" w:hAnsi="Times New Roman" w:cs="Times New Roman"/>
          <w:sz w:val="26"/>
          <w:szCs w:val="26"/>
        </w:rPr>
        <w:t xml:space="preserve"> without explanation</w:t>
      </w:r>
      <w:r w:rsidR="00166EAA" w:rsidRPr="00801AD3">
        <w:rPr>
          <w:rFonts w:ascii="Times New Roman" w:eastAsia="Times New Roman" w:hAnsi="Times New Roman" w:cs="Times New Roman"/>
          <w:sz w:val="26"/>
          <w:szCs w:val="26"/>
        </w:rPr>
        <w:t xml:space="preserve"> after </w:t>
      </w:r>
      <w:r w:rsidR="0096508F" w:rsidRPr="00801AD3">
        <w:rPr>
          <w:rFonts w:ascii="Times New Roman" w:eastAsia="Times New Roman" w:hAnsi="Times New Roman" w:cs="Times New Roman"/>
          <w:sz w:val="26"/>
          <w:szCs w:val="26"/>
        </w:rPr>
        <w:t>the objection of counsel for PECO</w:t>
      </w:r>
      <w:r w:rsidR="00A4604B" w:rsidRPr="00801AD3">
        <w:rPr>
          <w:rFonts w:ascii="Times New Roman" w:eastAsia="Times New Roman" w:hAnsi="Times New Roman" w:cs="Times New Roman"/>
          <w:sz w:val="26"/>
          <w:szCs w:val="26"/>
        </w:rPr>
        <w:t>.</w:t>
      </w:r>
      <w:r w:rsidR="006B54FE" w:rsidRPr="00801AD3">
        <w:rPr>
          <w:rFonts w:ascii="Times New Roman" w:eastAsia="Times New Roman" w:hAnsi="Times New Roman" w:cs="Times New Roman"/>
          <w:sz w:val="26"/>
          <w:szCs w:val="26"/>
        </w:rPr>
        <w:t xml:space="preserve"> </w:t>
      </w:r>
      <w:r w:rsidR="00A4604B" w:rsidRPr="00801AD3">
        <w:rPr>
          <w:rFonts w:ascii="Times New Roman" w:eastAsia="Times New Roman" w:hAnsi="Times New Roman" w:cs="Times New Roman"/>
          <w:sz w:val="26"/>
          <w:szCs w:val="26"/>
        </w:rPr>
        <w:t xml:space="preserve"> </w:t>
      </w:r>
      <w:r w:rsidR="00594733" w:rsidRPr="00801AD3">
        <w:rPr>
          <w:rFonts w:ascii="Times New Roman" w:eastAsia="Times New Roman" w:hAnsi="Times New Roman" w:cs="Times New Roman"/>
          <w:sz w:val="26"/>
          <w:szCs w:val="26"/>
        </w:rPr>
        <w:t xml:space="preserve">Exc. at 1.  </w:t>
      </w:r>
      <w:r w:rsidR="00EE3865" w:rsidRPr="00801AD3">
        <w:rPr>
          <w:rFonts w:ascii="Times New Roman" w:eastAsia="Times New Roman" w:hAnsi="Times New Roman" w:cs="Times New Roman"/>
          <w:sz w:val="26"/>
          <w:szCs w:val="26"/>
        </w:rPr>
        <w:t>According to the hearing transcript, c</w:t>
      </w:r>
      <w:r w:rsidR="00D16043" w:rsidRPr="00801AD3">
        <w:rPr>
          <w:rFonts w:ascii="Times New Roman" w:eastAsia="Times New Roman" w:hAnsi="Times New Roman" w:cs="Times New Roman"/>
          <w:sz w:val="26"/>
          <w:szCs w:val="26"/>
        </w:rPr>
        <w:t xml:space="preserve">ounsel for </w:t>
      </w:r>
      <w:r w:rsidR="005C5CA3" w:rsidRPr="00801AD3">
        <w:rPr>
          <w:rFonts w:ascii="Times New Roman" w:eastAsia="Times New Roman" w:hAnsi="Times New Roman" w:cs="Times New Roman"/>
          <w:sz w:val="26"/>
          <w:szCs w:val="26"/>
        </w:rPr>
        <w:t xml:space="preserve">PECO </w:t>
      </w:r>
      <w:r w:rsidR="00F44B58" w:rsidRPr="00801AD3">
        <w:rPr>
          <w:rFonts w:ascii="Times New Roman" w:eastAsia="Times New Roman" w:hAnsi="Times New Roman" w:cs="Times New Roman"/>
          <w:sz w:val="26"/>
          <w:szCs w:val="26"/>
        </w:rPr>
        <w:t>objected</w:t>
      </w:r>
      <w:r w:rsidR="005C5CA3" w:rsidRPr="00801AD3">
        <w:rPr>
          <w:rFonts w:ascii="Times New Roman" w:eastAsia="Times New Roman" w:hAnsi="Times New Roman" w:cs="Times New Roman"/>
          <w:sz w:val="26"/>
          <w:szCs w:val="26"/>
        </w:rPr>
        <w:t xml:space="preserve"> to</w:t>
      </w:r>
      <w:r w:rsidR="00A06FFD" w:rsidRPr="00801AD3">
        <w:rPr>
          <w:rFonts w:ascii="Times New Roman" w:hAnsi="Times New Roman" w:cs="Times New Roman"/>
          <w:sz w:val="26"/>
          <w:szCs w:val="26"/>
        </w:rPr>
        <w:t xml:space="preserve"> Complainant Exhibit Nos. 2 and 7 </w:t>
      </w:r>
      <w:r w:rsidR="0096508F" w:rsidRPr="00801AD3">
        <w:rPr>
          <w:rFonts w:ascii="Times New Roman" w:hAnsi="Times New Roman" w:cs="Times New Roman"/>
          <w:sz w:val="26"/>
          <w:szCs w:val="26"/>
        </w:rPr>
        <w:t>becoming a part of</w:t>
      </w:r>
      <w:r w:rsidR="005C5CA3" w:rsidRPr="00801AD3">
        <w:rPr>
          <w:rFonts w:ascii="Times New Roman" w:hAnsi="Times New Roman" w:cs="Times New Roman"/>
          <w:sz w:val="26"/>
          <w:szCs w:val="26"/>
        </w:rPr>
        <w:t xml:space="preserve"> the record</w:t>
      </w:r>
      <w:r w:rsidR="00026734" w:rsidRPr="00801AD3">
        <w:rPr>
          <w:rFonts w:ascii="Times New Roman" w:hAnsi="Times New Roman" w:cs="Times New Roman"/>
          <w:sz w:val="26"/>
          <w:szCs w:val="26"/>
        </w:rPr>
        <w:t xml:space="preserve">, stating that </w:t>
      </w:r>
      <w:r w:rsidR="00032D8F" w:rsidRPr="00801AD3">
        <w:rPr>
          <w:rFonts w:ascii="Times New Roman" w:hAnsi="Times New Roman" w:cs="Times New Roman"/>
          <w:sz w:val="26"/>
          <w:szCs w:val="26"/>
        </w:rPr>
        <w:t xml:space="preserve">both exhibits are based on hearsay and </w:t>
      </w:r>
      <w:r w:rsidR="008E5627" w:rsidRPr="00801AD3">
        <w:rPr>
          <w:rFonts w:ascii="Times New Roman" w:hAnsi="Times New Roman" w:cs="Times New Roman"/>
          <w:sz w:val="26"/>
          <w:szCs w:val="26"/>
        </w:rPr>
        <w:t xml:space="preserve">that </w:t>
      </w:r>
      <w:r w:rsidR="00032D8F" w:rsidRPr="00801AD3">
        <w:rPr>
          <w:rFonts w:ascii="Times New Roman" w:hAnsi="Times New Roman" w:cs="Times New Roman"/>
          <w:sz w:val="26"/>
          <w:szCs w:val="26"/>
        </w:rPr>
        <w:t xml:space="preserve">they are more so pleadings than supporting documents.  Tr. at 92-93.  The ALJ, upon reiterating the reason for the objection, sustained the objection and agreed that both documents are more pleadings rather than exhibits.  </w:t>
      </w:r>
      <w:r w:rsidR="00032D8F" w:rsidRPr="00801AD3">
        <w:rPr>
          <w:rFonts w:ascii="Times New Roman" w:hAnsi="Times New Roman" w:cs="Times New Roman"/>
          <w:i/>
          <w:iCs/>
          <w:sz w:val="26"/>
          <w:szCs w:val="26"/>
        </w:rPr>
        <w:t>Id</w:t>
      </w:r>
      <w:r w:rsidR="00032D8F" w:rsidRPr="00801AD3">
        <w:rPr>
          <w:rFonts w:ascii="Times New Roman" w:eastAsia="Times New Roman" w:hAnsi="Times New Roman" w:cs="Times New Roman"/>
          <w:i/>
          <w:iCs/>
          <w:sz w:val="26"/>
          <w:szCs w:val="26"/>
        </w:rPr>
        <w:t>.</w:t>
      </w:r>
      <w:r w:rsidR="00032D8F" w:rsidRPr="00801AD3">
        <w:rPr>
          <w:rFonts w:ascii="Times New Roman" w:eastAsia="Times New Roman" w:hAnsi="Times New Roman" w:cs="Times New Roman"/>
          <w:sz w:val="26"/>
          <w:szCs w:val="26"/>
        </w:rPr>
        <w:t xml:space="preserve">  </w:t>
      </w:r>
      <w:r w:rsidR="00EC6F69" w:rsidRPr="00801AD3">
        <w:rPr>
          <w:rFonts w:ascii="Times New Roman" w:hAnsi="Times New Roman" w:cs="Times New Roman"/>
          <w:sz w:val="26"/>
          <w:szCs w:val="26"/>
        </w:rPr>
        <w:t xml:space="preserve">Therefore, Complainant Exhibit Nos. 2 and 7 were </w:t>
      </w:r>
      <w:r w:rsidR="00B85878" w:rsidRPr="00801AD3">
        <w:rPr>
          <w:rFonts w:ascii="Times New Roman" w:hAnsi="Times New Roman" w:cs="Times New Roman"/>
          <w:sz w:val="26"/>
          <w:szCs w:val="26"/>
        </w:rPr>
        <w:t xml:space="preserve">not </w:t>
      </w:r>
      <w:r w:rsidR="000D2662" w:rsidRPr="00801AD3">
        <w:rPr>
          <w:rFonts w:ascii="Times New Roman" w:hAnsi="Times New Roman" w:cs="Times New Roman"/>
          <w:sz w:val="26"/>
          <w:szCs w:val="26"/>
        </w:rPr>
        <w:t xml:space="preserve">removed from the record because they were </w:t>
      </w:r>
      <w:r w:rsidR="00AB2E9F" w:rsidRPr="00801AD3">
        <w:rPr>
          <w:rFonts w:ascii="Times New Roman" w:hAnsi="Times New Roman" w:cs="Times New Roman"/>
          <w:sz w:val="26"/>
          <w:szCs w:val="26"/>
        </w:rPr>
        <w:t xml:space="preserve">never </w:t>
      </w:r>
      <w:r w:rsidR="00AE5171" w:rsidRPr="00801AD3">
        <w:rPr>
          <w:rFonts w:ascii="Times New Roman" w:hAnsi="Times New Roman" w:cs="Times New Roman"/>
          <w:sz w:val="26"/>
          <w:szCs w:val="26"/>
        </w:rPr>
        <w:t xml:space="preserve">admitted into </w:t>
      </w:r>
      <w:r w:rsidR="00B85878" w:rsidRPr="00801AD3">
        <w:rPr>
          <w:rFonts w:ascii="Times New Roman" w:hAnsi="Times New Roman" w:cs="Times New Roman"/>
          <w:sz w:val="26"/>
          <w:szCs w:val="26"/>
        </w:rPr>
        <w:t>the record</w:t>
      </w:r>
      <w:r w:rsidR="00422FCB" w:rsidRPr="00801AD3">
        <w:rPr>
          <w:rFonts w:ascii="Times New Roman" w:hAnsi="Times New Roman" w:cs="Times New Roman"/>
          <w:sz w:val="26"/>
          <w:szCs w:val="26"/>
        </w:rPr>
        <w:t xml:space="preserve"> based on the correct evidentiary ruling of the ALJ</w:t>
      </w:r>
      <w:r w:rsidR="000261DD" w:rsidRPr="00801AD3">
        <w:rPr>
          <w:rFonts w:ascii="Times New Roman" w:hAnsi="Times New Roman" w:cs="Times New Roman"/>
          <w:sz w:val="26"/>
          <w:szCs w:val="26"/>
        </w:rPr>
        <w:t>.</w:t>
      </w:r>
      <w:r w:rsidR="00934CC8" w:rsidRPr="00801AD3">
        <w:rPr>
          <w:rFonts w:ascii="Times New Roman" w:hAnsi="Times New Roman" w:cs="Times New Roman"/>
          <w:sz w:val="26"/>
          <w:szCs w:val="26"/>
        </w:rPr>
        <w:t xml:space="preserve">  Accordingly, </w:t>
      </w:r>
      <w:r w:rsidR="00214B08" w:rsidRPr="00801AD3">
        <w:rPr>
          <w:rFonts w:ascii="Times New Roman" w:eastAsia="Times New Roman" w:hAnsi="Times New Roman" w:cs="Times New Roman"/>
          <w:sz w:val="26"/>
          <w:szCs w:val="26"/>
        </w:rPr>
        <w:t xml:space="preserve">we find the Complainant’s </w:t>
      </w:r>
      <w:r w:rsidR="00F76110" w:rsidRPr="00801AD3">
        <w:rPr>
          <w:rFonts w:ascii="Times New Roman" w:eastAsia="Times New Roman" w:hAnsi="Times New Roman" w:cs="Times New Roman"/>
          <w:sz w:val="26"/>
          <w:szCs w:val="26"/>
        </w:rPr>
        <w:t>e</w:t>
      </w:r>
      <w:r w:rsidR="00214B08" w:rsidRPr="00801AD3">
        <w:rPr>
          <w:rFonts w:ascii="Times New Roman" w:eastAsia="Times New Roman" w:hAnsi="Times New Roman" w:cs="Times New Roman"/>
          <w:sz w:val="26"/>
          <w:szCs w:val="26"/>
        </w:rPr>
        <w:t>xception regarding Complainant Exhibit</w:t>
      </w:r>
      <w:r w:rsidR="0047537A" w:rsidRPr="00801AD3">
        <w:rPr>
          <w:rFonts w:ascii="Times New Roman" w:eastAsia="Times New Roman" w:hAnsi="Times New Roman" w:cs="Times New Roman"/>
          <w:sz w:val="26"/>
          <w:szCs w:val="26"/>
        </w:rPr>
        <w:t xml:space="preserve"> Nos. </w:t>
      </w:r>
      <w:r w:rsidR="00622FD7" w:rsidRPr="00801AD3">
        <w:rPr>
          <w:rFonts w:ascii="Times New Roman" w:eastAsia="Times New Roman" w:hAnsi="Times New Roman" w:cs="Times New Roman"/>
          <w:sz w:val="26"/>
          <w:szCs w:val="26"/>
        </w:rPr>
        <w:t>2</w:t>
      </w:r>
      <w:r w:rsidR="0047537A" w:rsidRPr="00801AD3">
        <w:rPr>
          <w:rFonts w:ascii="Times New Roman" w:eastAsia="Times New Roman" w:hAnsi="Times New Roman" w:cs="Times New Roman"/>
          <w:sz w:val="26"/>
          <w:szCs w:val="26"/>
        </w:rPr>
        <w:t xml:space="preserve"> </w:t>
      </w:r>
      <w:r w:rsidR="00622FD7" w:rsidRPr="00801AD3">
        <w:rPr>
          <w:rFonts w:ascii="Times New Roman" w:eastAsia="Times New Roman" w:hAnsi="Times New Roman" w:cs="Times New Roman"/>
          <w:sz w:val="26"/>
          <w:szCs w:val="26"/>
        </w:rPr>
        <w:t>and</w:t>
      </w:r>
      <w:r w:rsidR="0047537A" w:rsidRPr="00801AD3">
        <w:rPr>
          <w:rFonts w:ascii="Times New Roman" w:eastAsia="Times New Roman" w:hAnsi="Times New Roman" w:cs="Times New Roman"/>
          <w:sz w:val="26"/>
          <w:szCs w:val="26"/>
        </w:rPr>
        <w:t xml:space="preserve"> 7 </w:t>
      </w:r>
      <w:r w:rsidR="00214B08" w:rsidRPr="00801AD3">
        <w:rPr>
          <w:rFonts w:ascii="Times New Roman" w:eastAsia="Times New Roman" w:hAnsi="Times New Roman" w:cs="Times New Roman"/>
          <w:sz w:val="26"/>
          <w:szCs w:val="26"/>
        </w:rPr>
        <w:t xml:space="preserve">to be without merit.  </w:t>
      </w:r>
    </w:p>
    <w:p w14:paraId="661FDADE" w14:textId="4F913C7D" w:rsidR="00EC172C" w:rsidRPr="00801AD3" w:rsidRDefault="00EC172C">
      <w:pPr>
        <w:spacing w:after="0" w:line="360" w:lineRule="auto"/>
        <w:ind w:firstLine="1440"/>
        <w:contextualSpacing/>
        <w:rPr>
          <w:rFonts w:ascii="Times New Roman" w:eastAsia="Times New Roman" w:hAnsi="Times New Roman" w:cs="Times New Roman"/>
          <w:sz w:val="26"/>
          <w:szCs w:val="26"/>
        </w:rPr>
      </w:pPr>
    </w:p>
    <w:p w14:paraId="2AAA084D" w14:textId="3A86E757" w:rsidR="00193ECA" w:rsidRPr="00801AD3" w:rsidRDefault="00B1003C">
      <w:pPr>
        <w:spacing w:after="0" w:line="360" w:lineRule="auto"/>
        <w:ind w:firstLine="1440"/>
        <w:contextualSpacing/>
        <w:rPr>
          <w:rFonts w:ascii="Times New Roman" w:eastAsia="Times New Roman" w:hAnsi="Times New Roman" w:cs="Times New Roman"/>
          <w:sz w:val="26"/>
          <w:szCs w:val="26"/>
        </w:rPr>
      </w:pPr>
      <w:bookmarkStart w:id="12" w:name="_Hlk51665945"/>
      <w:r w:rsidRPr="00801AD3">
        <w:rPr>
          <w:rFonts w:ascii="Times New Roman" w:eastAsia="Times New Roman" w:hAnsi="Times New Roman" w:cs="Times New Roman"/>
          <w:sz w:val="26"/>
          <w:szCs w:val="26"/>
        </w:rPr>
        <w:t xml:space="preserve">Next, we </w:t>
      </w:r>
      <w:r w:rsidR="0086075C" w:rsidRPr="00801AD3">
        <w:rPr>
          <w:rFonts w:ascii="Times New Roman" w:eastAsia="Times New Roman" w:hAnsi="Times New Roman" w:cs="Times New Roman"/>
          <w:sz w:val="26"/>
          <w:szCs w:val="26"/>
        </w:rPr>
        <w:t>turn our attention to</w:t>
      </w:r>
      <w:r w:rsidRPr="00801AD3">
        <w:rPr>
          <w:rFonts w:ascii="Times New Roman" w:eastAsia="Times New Roman" w:hAnsi="Times New Roman" w:cs="Times New Roman"/>
          <w:sz w:val="26"/>
          <w:szCs w:val="26"/>
        </w:rPr>
        <w:t xml:space="preserve"> the Complainant’s claim that </w:t>
      </w:r>
      <w:r w:rsidRPr="00801AD3">
        <w:rPr>
          <w:rFonts w:ascii="Times New Roman" w:eastAsia="Calibri" w:hAnsi="Times New Roman" w:cs="Times New Roman"/>
          <w:color w:val="000000"/>
          <w:sz w:val="26"/>
          <w:szCs w:val="26"/>
        </w:rPr>
        <w:t>Section 5.</w:t>
      </w:r>
      <w:r w:rsidR="001D6C2D" w:rsidRPr="00801AD3">
        <w:rPr>
          <w:rFonts w:ascii="Times New Roman" w:eastAsia="Calibri" w:hAnsi="Times New Roman" w:cs="Times New Roman"/>
          <w:color w:val="000000"/>
          <w:sz w:val="26"/>
          <w:szCs w:val="26"/>
        </w:rPr>
        <w:t>421</w:t>
      </w:r>
      <w:r w:rsidRPr="00801AD3">
        <w:rPr>
          <w:rFonts w:ascii="Times New Roman" w:eastAsia="Calibri" w:hAnsi="Times New Roman" w:cs="Times New Roman"/>
          <w:color w:val="000000"/>
          <w:sz w:val="26"/>
          <w:szCs w:val="26"/>
        </w:rPr>
        <w:t xml:space="preserve"> of our Regulations, 52 Pa. Code </w:t>
      </w:r>
      <w:r w:rsidRPr="00801AD3">
        <w:rPr>
          <w:rFonts w:ascii="Times New Roman" w:eastAsia="Times New Roman" w:hAnsi="Times New Roman" w:cs="Times New Roman"/>
          <w:color w:val="000000"/>
          <w:sz w:val="26"/>
          <w:szCs w:val="26"/>
        </w:rPr>
        <w:t>§ 5.</w:t>
      </w:r>
      <w:r w:rsidR="001D6C2D" w:rsidRPr="00801AD3">
        <w:rPr>
          <w:rFonts w:ascii="Times New Roman" w:eastAsia="Times New Roman" w:hAnsi="Times New Roman" w:cs="Times New Roman"/>
          <w:color w:val="000000"/>
          <w:sz w:val="26"/>
          <w:szCs w:val="26"/>
        </w:rPr>
        <w:t>421, was violated when PECO’s witnesses were allowed to testify</w:t>
      </w:r>
      <w:r w:rsidR="00821B9A" w:rsidRPr="00801AD3">
        <w:rPr>
          <w:rFonts w:ascii="Times New Roman" w:eastAsia="Times New Roman" w:hAnsi="Times New Roman" w:cs="Times New Roman"/>
          <w:color w:val="000000"/>
          <w:sz w:val="26"/>
          <w:szCs w:val="26"/>
        </w:rPr>
        <w:t xml:space="preserve"> at the hearing</w:t>
      </w:r>
      <w:r w:rsidR="001D6C2D" w:rsidRPr="00801AD3">
        <w:rPr>
          <w:rFonts w:ascii="Times New Roman" w:eastAsia="Times New Roman" w:hAnsi="Times New Roman" w:cs="Times New Roman"/>
          <w:color w:val="000000"/>
          <w:sz w:val="26"/>
          <w:szCs w:val="26"/>
        </w:rPr>
        <w:t>.</w:t>
      </w:r>
      <w:r w:rsidR="007D1BAA" w:rsidRPr="00801AD3">
        <w:rPr>
          <w:rFonts w:ascii="Times New Roman" w:eastAsia="Times New Roman" w:hAnsi="Times New Roman" w:cs="Times New Roman"/>
          <w:color w:val="000000"/>
          <w:sz w:val="26"/>
          <w:szCs w:val="26"/>
        </w:rPr>
        <w:t xml:space="preserve">  </w:t>
      </w:r>
      <w:r w:rsidR="00800004" w:rsidRPr="00801AD3">
        <w:rPr>
          <w:rFonts w:ascii="Times New Roman" w:eastAsia="Times New Roman" w:hAnsi="Times New Roman" w:cs="Times New Roman"/>
          <w:color w:val="000000"/>
          <w:sz w:val="26"/>
          <w:szCs w:val="26"/>
        </w:rPr>
        <w:t xml:space="preserve">Ms. Walden’s reliance on </w:t>
      </w:r>
      <w:r w:rsidR="00800004" w:rsidRPr="00801AD3">
        <w:rPr>
          <w:rFonts w:ascii="Times New Roman" w:eastAsia="Calibri" w:hAnsi="Times New Roman" w:cs="Times New Roman"/>
          <w:color w:val="000000"/>
          <w:sz w:val="26"/>
          <w:szCs w:val="26"/>
        </w:rPr>
        <w:t xml:space="preserve">52 Pa. Code </w:t>
      </w:r>
      <w:r w:rsidR="00800004" w:rsidRPr="00801AD3">
        <w:rPr>
          <w:rFonts w:ascii="Times New Roman" w:eastAsia="Times New Roman" w:hAnsi="Times New Roman" w:cs="Times New Roman"/>
          <w:color w:val="000000"/>
          <w:sz w:val="26"/>
          <w:szCs w:val="26"/>
        </w:rPr>
        <w:t xml:space="preserve">§ 5.421 appears to be misplaced as Section </w:t>
      </w:r>
      <w:r w:rsidR="008C0D8C" w:rsidRPr="00801AD3">
        <w:rPr>
          <w:rFonts w:ascii="Times New Roman" w:eastAsia="Times New Roman" w:hAnsi="Times New Roman" w:cs="Times New Roman"/>
          <w:color w:val="000000"/>
          <w:sz w:val="26"/>
          <w:szCs w:val="26"/>
        </w:rPr>
        <w:t xml:space="preserve">5.421 </w:t>
      </w:r>
      <w:r w:rsidR="00800004" w:rsidRPr="00801AD3">
        <w:rPr>
          <w:rFonts w:ascii="Times New Roman" w:eastAsia="Times New Roman" w:hAnsi="Times New Roman" w:cs="Times New Roman"/>
          <w:color w:val="000000"/>
          <w:sz w:val="26"/>
          <w:szCs w:val="26"/>
        </w:rPr>
        <w:t xml:space="preserve">of </w:t>
      </w:r>
      <w:r w:rsidR="001A3338" w:rsidRPr="00801AD3">
        <w:rPr>
          <w:rFonts w:ascii="Times New Roman" w:eastAsia="Times New Roman" w:hAnsi="Times New Roman" w:cs="Times New Roman"/>
          <w:color w:val="000000"/>
          <w:sz w:val="26"/>
          <w:szCs w:val="26"/>
        </w:rPr>
        <w:t>our Regulations</w:t>
      </w:r>
      <w:r w:rsidR="00344F46" w:rsidRPr="00801AD3">
        <w:rPr>
          <w:rFonts w:ascii="Times New Roman" w:eastAsia="Times New Roman" w:hAnsi="Times New Roman" w:cs="Times New Roman"/>
          <w:sz w:val="26"/>
          <w:szCs w:val="26"/>
        </w:rPr>
        <w:t xml:space="preserve"> </w:t>
      </w:r>
      <w:r w:rsidR="006B6F08" w:rsidRPr="00801AD3">
        <w:rPr>
          <w:rFonts w:ascii="Times New Roman" w:eastAsia="Times New Roman" w:hAnsi="Times New Roman" w:cs="Times New Roman"/>
          <w:sz w:val="26"/>
          <w:szCs w:val="26"/>
        </w:rPr>
        <w:t>governs</w:t>
      </w:r>
      <w:r w:rsidR="00344F46" w:rsidRPr="00801AD3">
        <w:rPr>
          <w:rFonts w:ascii="Times New Roman" w:eastAsia="Times New Roman" w:hAnsi="Times New Roman" w:cs="Times New Roman"/>
          <w:sz w:val="26"/>
          <w:szCs w:val="26"/>
        </w:rPr>
        <w:t xml:space="preserve"> </w:t>
      </w:r>
      <w:r w:rsidR="00991A78" w:rsidRPr="00801AD3">
        <w:rPr>
          <w:rFonts w:ascii="Times New Roman" w:eastAsia="Times New Roman" w:hAnsi="Times New Roman" w:cs="Times New Roman"/>
          <w:sz w:val="26"/>
          <w:szCs w:val="26"/>
        </w:rPr>
        <w:t>s</w:t>
      </w:r>
      <w:r w:rsidR="00E462D3" w:rsidRPr="00801AD3">
        <w:rPr>
          <w:rFonts w:ascii="Times New Roman" w:eastAsia="Times New Roman" w:hAnsi="Times New Roman" w:cs="Times New Roman"/>
          <w:sz w:val="26"/>
          <w:szCs w:val="26"/>
        </w:rPr>
        <w:t>ubpoenas</w:t>
      </w:r>
      <w:r w:rsidR="006B6F08" w:rsidRPr="00801AD3">
        <w:rPr>
          <w:rFonts w:ascii="Times New Roman" w:eastAsia="Times New Roman" w:hAnsi="Times New Roman" w:cs="Times New Roman"/>
          <w:sz w:val="26"/>
          <w:szCs w:val="26"/>
        </w:rPr>
        <w:t xml:space="preserve"> issued by the Commission on its own motion</w:t>
      </w:r>
      <w:r w:rsidR="00EB5EA8" w:rsidRPr="00801AD3">
        <w:rPr>
          <w:rFonts w:ascii="Times New Roman" w:eastAsia="Times New Roman" w:hAnsi="Times New Roman" w:cs="Times New Roman"/>
          <w:sz w:val="26"/>
          <w:szCs w:val="26"/>
        </w:rPr>
        <w:t>.</w:t>
      </w:r>
      <w:r w:rsidR="005F585D">
        <w:rPr>
          <w:rFonts w:ascii="Times New Roman" w:eastAsia="Times New Roman" w:hAnsi="Times New Roman" w:cs="Times New Roman"/>
          <w:sz w:val="26"/>
          <w:szCs w:val="26"/>
        </w:rPr>
        <w:t xml:space="preserve">  </w:t>
      </w:r>
      <w:r w:rsidR="00CC0D68" w:rsidRPr="00801AD3">
        <w:rPr>
          <w:rFonts w:ascii="Times New Roman" w:eastAsia="Times New Roman" w:hAnsi="Times New Roman" w:cs="Times New Roman"/>
          <w:sz w:val="26"/>
          <w:szCs w:val="26"/>
        </w:rPr>
        <w:t xml:space="preserve">Since no subpoenas were issued </w:t>
      </w:r>
      <w:r w:rsidR="006B6F08" w:rsidRPr="00801AD3">
        <w:rPr>
          <w:rFonts w:ascii="Times New Roman" w:eastAsia="Times New Roman" w:hAnsi="Times New Roman" w:cs="Times New Roman"/>
          <w:sz w:val="26"/>
          <w:szCs w:val="26"/>
        </w:rPr>
        <w:t xml:space="preserve">by the Commission </w:t>
      </w:r>
      <w:r w:rsidR="00CC0D68" w:rsidRPr="00801AD3">
        <w:rPr>
          <w:rFonts w:ascii="Times New Roman" w:eastAsia="Times New Roman" w:hAnsi="Times New Roman" w:cs="Times New Roman"/>
          <w:sz w:val="26"/>
          <w:szCs w:val="26"/>
        </w:rPr>
        <w:t xml:space="preserve">in this proceeding, </w:t>
      </w:r>
      <w:r w:rsidR="006B6F08" w:rsidRPr="00801AD3">
        <w:rPr>
          <w:rFonts w:ascii="Times New Roman" w:eastAsia="Times New Roman" w:hAnsi="Times New Roman" w:cs="Times New Roman"/>
          <w:sz w:val="26"/>
          <w:szCs w:val="26"/>
        </w:rPr>
        <w:t>Section 5.241 is</w:t>
      </w:r>
      <w:r w:rsidR="0003327C" w:rsidRPr="00801AD3">
        <w:rPr>
          <w:rFonts w:ascii="Times New Roman" w:eastAsia="Times New Roman" w:hAnsi="Times New Roman" w:cs="Times New Roman"/>
          <w:sz w:val="26"/>
          <w:szCs w:val="26"/>
        </w:rPr>
        <w:t xml:space="preserve"> not</w:t>
      </w:r>
      <w:r w:rsidR="006B6F08" w:rsidRPr="00801AD3">
        <w:rPr>
          <w:rFonts w:ascii="Times New Roman" w:eastAsia="Times New Roman" w:hAnsi="Times New Roman" w:cs="Times New Roman"/>
          <w:sz w:val="26"/>
          <w:szCs w:val="26"/>
        </w:rPr>
        <w:t xml:space="preserve"> </w:t>
      </w:r>
      <w:r w:rsidR="0003327C" w:rsidRPr="00801AD3">
        <w:rPr>
          <w:rFonts w:ascii="Times New Roman" w:eastAsia="Times New Roman" w:hAnsi="Times New Roman" w:cs="Times New Roman"/>
          <w:sz w:val="26"/>
          <w:szCs w:val="26"/>
        </w:rPr>
        <w:t>relevant to this proceeding</w:t>
      </w:r>
      <w:r w:rsidR="00344F46" w:rsidRPr="00801AD3">
        <w:rPr>
          <w:rFonts w:ascii="Times New Roman" w:eastAsia="Times New Roman" w:hAnsi="Times New Roman" w:cs="Times New Roman"/>
          <w:sz w:val="26"/>
          <w:szCs w:val="26"/>
        </w:rPr>
        <w:t xml:space="preserve">.  </w:t>
      </w:r>
      <w:bookmarkEnd w:id="12"/>
      <w:r w:rsidR="000D4838" w:rsidRPr="00801AD3">
        <w:rPr>
          <w:rFonts w:ascii="Times New Roman" w:eastAsia="Times New Roman" w:hAnsi="Times New Roman" w:cs="Times New Roman"/>
          <w:color w:val="000000"/>
          <w:sz w:val="26"/>
          <w:szCs w:val="26"/>
        </w:rPr>
        <w:t xml:space="preserve">To the extent that the Complainant claims </w:t>
      </w:r>
      <w:r w:rsidR="000144CC" w:rsidRPr="00801AD3">
        <w:rPr>
          <w:rFonts w:ascii="Times New Roman" w:eastAsia="Times New Roman" w:hAnsi="Times New Roman" w:cs="Times New Roman"/>
          <w:color w:val="000000"/>
          <w:sz w:val="26"/>
          <w:szCs w:val="26"/>
        </w:rPr>
        <w:t xml:space="preserve">that </w:t>
      </w:r>
      <w:r w:rsidR="000D4838" w:rsidRPr="00801AD3">
        <w:rPr>
          <w:rFonts w:ascii="Times New Roman" w:eastAsia="Times New Roman" w:hAnsi="Times New Roman" w:cs="Times New Roman"/>
          <w:color w:val="000000"/>
          <w:sz w:val="26"/>
          <w:szCs w:val="26"/>
        </w:rPr>
        <w:t>she was to be furnished with a list</w:t>
      </w:r>
      <w:r w:rsidR="00B32712" w:rsidRPr="00801AD3">
        <w:rPr>
          <w:rFonts w:ascii="Times New Roman" w:eastAsia="Times New Roman" w:hAnsi="Times New Roman" w:cs="Times New Roman"/>
          <w:color w:val="000000"/>
          <w:sz w:val="26"/>
          <w:szCs w:val="26"/>
        </w:rPr>
        <w:t xml:space="preserve"> </w:t>
      </w:r>
      <w:r w:rsidR="00404CA7">
        <w:rPr>
          <w:rFonts w:ascii="Times New Roman" w:eastAsia="Times New Roman" w:hAnsi="Times New Roman" w:cs="Times New Roman"/>
          <w:color w:val="000000"/>
          <w:sz w:val="26"/>
          <w:szCs w:val="26"/>
        </w:rPr>
        <w:t xml:space="preserve">of witnesses </w:t>
      </w:r>
      <w:r w:rsidR="00B32712" w:rsidRPr="00801AD3">
        <w:rPr>
          <w:rFonts w:ascii="Times New Roman" w:eastAsia="Times New Roman" w:hAnsi="Times New Roman" w:cs="Times New Roman"/>
          <w:color w:val="000000"/>
          <w:sz w:val="26"/>
          <w:szCs w:val="26"/>
        </w:rPr>
        <w:t xml:space="preserve">in advance of the </w:t>
      </w:r>
      <w:r w:rsidR="00B32712" w:rsidRPr="00801AD3">
        <w:rPr>
          <w:rFonts w:ascii="Times New Roman" w:eastAsia="Times New Roman" w:hAnsi="Times New Roman" w:cs="Times New Roman"/>
          <w:color w:val="000000"/>
          <w:sz w:val="26"/>
          <w:szCs w:val="26"/>
        </w:rPr>
        <w:lastRenderedPageBreak/>
        <w:t>hearing</w:t>
      </w:r>
      <w:r w:rsidR="000D4838" w:rsidRPr="00801AD3">
        <w:rPr>
          <w:rFonts w:ascii="Times New Roman" w:eastAsia="Times New Roman" w:hAnsi="Times New Roman" w:cs="Times New Roman"/>
          <w:color w:val="000000"/>
          <w:sz w:val="26"/>
          <w:szCs w:val="26"/>
        </w:rPr>
        <w:t>, there is no such requirement</w:t>
      </w:r>
      <w:r w:rsidR="00B32712" w:rsidRPr="00801AD3">
        <w:rPr>
          <w:rFonts w:ascii="Times New Roman" w:eastAsia="Times New Roman" w:hAnsi="Times New Roman" w:cs="Times New Roman"/>
          <w:color w:val="000000"/>
          <w:sz w:val="26"/>
          <w:szCs w:val="26"/>
        </w:rPr>
        <w:t xml:space="preserve"> in our Regulations, although Parties are </w:t>
      </w:r>
      <w:r w:rsidR="00BB2E4D" w:rsidRPr="00801AD3">
        <w:rPr>
          <w:rFonts w:ascii="Times New Roman" w:eastAsia="Times New Roman" w:hAnsi="Times New Roman" w:cs="Times New Roman"/>
          <w:color w:val="000000"/>
          <w:sz w:val="26"/>
          <w:szCs w:val="26"/>
        </w:rPr>
        <w:t xml:space="preserve">certainly </w:t>
      </w:r>
      <w:r w:rsidR="00B32712" w:rsidRPr="00801AD3">
        <w:rPr>
          <w:rFonts w:ascii="Times New Roman" w:eastAsia="Times New Roman" w:hAnsi="Times New Roman" w:cs="Times New Roman"/>
          <w:color w:val="000000"/>
          <w:sz w:val="26"/>
          <w:szCs w:val="26"/>
        </w:rPr>
        <w:t>permitted to seek such information through discovery</w:t>
      </w:r>
      <w:r w:rsidR="000D4838" w:rsidRPr="00801AD3">
        <w:rPr>
          <w:rFonts w:ascii="Times New Roman" w:eastAsia="Times New Roman" w:hAnsi="Times New Roman" w:cs="Times New Roman"/>
          <w:color w:val="000000"/>
          <w:sz w:val="26"/>
          <w:szCs w:val="26"/>
        </w:rPr>
        <w:t xml:space="preserve">.  </w:t>
      </w:r>
      <w:r w:rsidR="00B32712" w:rsidRPr="00801AD3">
        <w:rPr>
          <w:rFonts w:ascii="Times New Roman" w:eastAsia="Times New Roman" w:hAnsi="Times New Roman" w:cs="Times New Roman"/>
          <w:color w:val="000000"/>
          <w:sz w:val="26"/>
          <w:szCs w:val="26"/>
        </w:rPr>
        <w:t xml:space="preserve">52 Pa. Code 5.321(f).  </w:t>
      </w:r>
      <w:r w:rsidR="00B32712" w:rsidRPr="00C57925">
        <w:rPr>
          <w:rFonts w:ascii="Times New Roman" w:eastAsia="Times New Roman" w:hAnsi="Times New Roman" w:cs="Times New Roman"/>
          <w:sz w:val="26"/>
          <w:szCs w:val="26"/>
        </w:rPr>
        <w:t xml:space="preserve">Moreover, our Regulations vest the </w:t>
      </w:r>
      <w:r w:rsidR="00B32712" w:rsidRPr="00C57925">
        <w:rPr>
          <w:rFonts w:ascii="Times New Roman" w:hAnsi="Times New Roman" w:cs="Times New Roman"/>
          <w:sz w:val="26"/>
          <w:szCs w:val="26"/>
        </w:rPr>
        <w:t>presiding officer with all necessary authority to control the receipt of evidence at the hearing, including</w:t>
      </w:r>
      <w:r w:rsidR="00EA0E20">
        <w:rPr>
          <w:rFonts w:ascii="Times New Roman" w:hAnsi="Times New Roman" w:cs="Times New Roman"/>
          <w:sz w:val="26"/>
          <w:szCs w:val="26"/>
        </w:rPr>
        <w:t>,</w:t>
      </w:r>
      <w:r w:rsidR="00B32712" w:rsidRPr="00C57925">
        <w:rPr>
          <w:rFonts w:ascii="Times New Roman" w:hAnsi="Times New Roman" w:cs="Times New Roman"/>
          <w:sz w:val="26"/>
          <w:szCs w:val="26"/>
        </w:rPr>
        <w:t xml:space="preserve"> but not limited</w:t>
      </w:r>
      <w:r w:rsidR="00073ADE" w:rsidRPr="00C57925">
        <w:rPr>
          <w:rFonts w:ascii="Times New Roman" w:hAnsi="Times New Roman" w:cs="Times New Roman"/>
          <w:sz w:val="26"/>
          <w:szCs w:val="26"/>
        </w:rPr>
        <w:t>,</w:t>
      </w:r>
      <w:r w:rsidR="00B32712" w:rsidRPr="00C57925">
        <w:rPr>
          <w:rFonts w:ascii="Times New Roman" w:hAnsi="Times New Roman" w:cs="Times New Roman"/>
          <w:sz w:val="26"/>
          <w:szCs w:val="26"/>
        </w:rPr>
        <w:t xml:space="preserve"> to the ruling on the admissibility of evidence</w:t>
      </w:r>
      <w:r w:rsidR="00BB2E4D" w:rsidRPr="00C57925">
        <w:rPr>
          <w:rFonts w:ascii="Times New Roman" w:hAnsi="Times New Roman" w:cs="Times New Roman"/>
          <w:sz w:val="26"/>
          <w:szCs w:val="26"/>
        </w:rPr>
        <w:t xml:space="preserve"> and the scope of direct and cross examinations</w:t>
      </w:r>
      <w:r w:rsidR="00B32712" w:rsidRPr="00C57925">
        <w:rPr>
          <w:rFonts w:ascii="Times New Roman" w:hAnsi="Times New Roman" w:cs="Times New Roman"/>
          <w:sz w:val="26"/>
          <w:szCs w:val="26"/>
        </w:rPr>
        <w:t xml:space="preserve">. </w:t>
      </w:r>
      <w:r w:rsidR="00073ADE" w:rsidRPr="00C57925">
        <w:rPr>
          <w:rFonts w:ascii="Times New Roman" w:hAnsi="Times New Roman" w:cs="Times New Roman"/>
          <w:sz w:val="26"/>
          <w:szCs w:val="26"/>
        </w:rPr>
        <w:t xml:space="preserve"> </w:t>
      </w:r>
      <w:r w:rsidR="00957AE7" w:rsidRPr="00801AD3">
        <w:rPr>
          <w:rFonts w:ascii="Times New Roman" w:eastAsia="Calibri" w:hAnsi="Times New Roman" w:cs="Times New Roman"/>
          <w:color w:val="000000"/>
          <w:sz w:val="26"/>
          <w:szCs w:val="26"/>
        </w:rPr>
        <w:t xml:space="preserve">52 Pa. Code </w:t>
      </w:r>
      <w:r w:rsidR="00957AE7" w:rsidRPr="00801AD3">
        <w:rPr>
          <w:rFonts w:ascii="Times New Roman" w:eastAsia="Times New Roman" w:hAnsi="Times New Roman" w:cs="Times New Roman"/>
          <w:color w:val="000000"/>
          <w:sz w:val="26"/>
          <w:szCs w:val="26"/>
        </w:rPr>
        <w:t>§</w:t>
      </w:r>
      <w:r w:rsidR="003A6760">
        <w:rPr>
          <w:rFonts w:ascii="Times New Roman" w:eastAsia="Times New Roman" w:hAnsi="Times New Roman" w:cs="Times New Roman"/>
          <w:color w:val="000000"/>
          <w:sz w:val="26"/>
          <w:szCs w:val="26"/>
        </w:rPr>
        <w:t> </w:t>
      </w:r>
      <w:r w:rsidR="00957AE7" w:rsidRPr="00801AD3">
        <w:rPr>
          <w:rFonts w:ascii="Times New Roman" w:eastAsia="Times New Roman" w:hAnsi="Times New Roman" w:cs="Times New Roman"/>
          <w:color w:val="000000"/>
          <w:sz w:val="26"/>
          <w:szCs w:val="26"/>
        </w:rPr>
        <w:t>5.</w:t>
      </w:r>
      <w:r w:rsidR="00B32712" w:rsidRPr="00801AD3">
        <w:rPr>
          <w:rFonts w:ascii="Times New Roman" w:eastAsia="Times New Roman" w:hAnsi="Times New Roman" w:cs="Times New Roman"/>
          <w:color w:val="000000"/>
          <w:sz w:val="26"/>
          <w:szCs w:val="26"/>
        </w:rPr>
        <w:t>403</w:t>
      </w:r>
      <w:r w:rsidR="00E82287" w:rsidRPr="00801AD3">
        <w:rPr>
          <w:rFonts w:ascii="Times New Roman" w:eastAsia="Times New Roman" w:hAnsi="Times New Roman" w:cs="Times New Roman"/>
          <w:color w:val="000000"/>
          <w:sz w:val="26"/>
          <w:szCs w:val="26"/>
        </w:rPr>
        <w:t xml:space="preserve">.  </w:t>
      </w:r>
      <w:r w:rsidR="00CA00D4" w:rsidRPr="00801AD3">
        <w:rPr>
          <w:rFonts w:ascii="Times New Roman" w:eastAsia="Times New Roman" w:hAnsi="Times New Roman" w:cs="Times New Roman"/>
          <w:color w:val="000000"/>
          <w:sz w:val="26"/>
          <w:szCs w:val="26"/>
        </w:rPr>
        <w:t xml:space="preserve">Regarding </w:t>
      </w:r>
      <w:r w:rsidR="00B868C5" w:rsidRPr="00801AD3">
        <w:rPr>
          <w:rFonts w:ascii="Times New Roman" w:eastAsia="Times New Roman" w:hAnsi="Times New Roman" w:cs="Times New Roman"/>
          <w:color w:val="000000"/>
          <w:sz w:val="26"/>
          <w:szCs w:val="26"/>
        </w:rPr>
        <w:t>Ms. Walden</w:t>
      </w:r>
      <w:r w:rsidR="00B14B2B" w:rsidRPr="00801AD3">
        <w:rPr>
          <w:rFonts w:ascii="Times New Roman" w:eastAsia="Times New Roman" w:hAnsi="Times New Roman" w:cs="Times New Roman"/>
          <w:color w:val="000000"/>
          <w:sz w:val="26"/>
          <w:szCs w:val="26"/>
        </w:rPr>
        <w:t>’s</w:t>
      </w:r>
      <w:r w:rsidR="00B868C5" w:rsidRPr="00801AD3">
        <w:rPr>
          <w:rFonts w:ascii="Times New Roman" w:eastAsia="Times New Roman" w:hAnsi="Times New Roman" w:cs="Times New Roman"/>
          <w:color w:val="000000"/>
          <w:sz w:val="26"/>
          <w:szCs w:val="26"/>
        </w:rPr>
        <w:t xml:space="preserve"> </w:t>
      </w:r>
      <w:r w:rsidR="00015F65" w:rsidRPr="00801AD3">
        <w:rPr>
          <w:rFonts w:ascii="Times New Roman" w:eastAsia="Times New Roman" w:hAnsi="Times New Roman" w:cs="Times New Roman"/>
          <w:color w:val="000000"/>
          <w:sz w:val="26"/>
          <w:szCs w:val="26"/>
        </w:rPr>
        <w:t>argumen</w:t>
      </w:r>
      <w:r w:rsidR="008D6D1D" w:rsidRPr="00801AD3">
        <w:rPr>
          <w:rFonts w:ascii="Times New Roman" w:eastAsia="Times New Roman" w:hAnsi="Times New Roman" w:cs="Times New Roman"/>
          <w:color w:val="000000"/>
          <w:sz w:val="26"/>
          <w:szCs w:val="26"/>
        </w:rPr>
        <w:t>t</w:t>
      </w:r>
      <w:r w:rsidR="00015F65" w:rsidRPr="00801AD3">
        <w:rPr>
          <w:rFonts w:ascii="Times New Roman" w:eastAsia="Times New Roman" w:hAnsi="Times New Roman" w:cs="Times New Roman"/>
          <w:color w:val="000000"/>
          <w:sz w:val="26"/>
          <w:szCs w:val="26"/>
        </w:rPr>
        <w:t xml:space="preserve"> that she was not prepared to </w:t>
      </w:r>
      <w:r w:rsidR="00B32712" w:rsidRPr="00801AD3">
        <w:rPr>
          <w:rFonts w:ascii="Times New Roman" w:eastAsia="Times New Roman" w:hAnsi="Times New Roman" w:cs="Times New Roman"/>
          <w:color w:val="000000"/>
          <w:sz w:val="26"/>
          <w:szCs w:val="26"/>
        </w:rPr>
        <w:t>cross examine</w:t>
      </w:r>
      <w:r w:rsidR="00015F65" w:rsidRPr="00801AD3">
        <w:rPr>
          <w:rFonts w:ascii="Times New Roman" w:eastAsia="Times New Roman" w:hAnsi="Times New Roman" w:cs="Times New Roman"/>
          <w:color w:val="000000"/>
          <w:sz w:val="26"/>
          <w:szCs w:val="26"/>
        </w:rPr>
        <w:t xml:space="preserve"> PECO’s witness</w:t>
      </w:r>
      <w:r w:rsidR="001A4442" w:rsidRPr="00801AD3">
        <w:rPr>
          <w:rFonts w:ascii="Times New Roman" w:eastAsia="Times New Roman" w:hAnsi="Times New Roman" w:cs="Times New Roman"/>
          <w:color w:val="000000"/>
          <w:sz w:val="26"/>
          <w:szCs w:val="26"/>
        </w:rPr>
        <w:t>es</w:t>
      </w:r>
      <w:r w:rsidR="00015F65" w:rsidRPr="00801AD3">
        <w:rPr>
          <w:rFonts w:ascii="Times New Roman" w:eastAsia="Times New Roman" w:hAnsi="Times New Roman" w:cs="Times New Roman"/>
          <w:color w:val="000000"/>
          <w:sz w:val="26"/>
          <w:szCs w:val="26"/>
        </w:rPr>
        <w:t xml:space="preserve"> </w:t>
      </w:r>
      <w:r w:rsidR="001A4442" w:rsidRPr="00801AD3">
        <w:rPr>
          <w:rFonts w:ascii="Times New Roman" w:eastAsia="Times New Roman" w:hAnsi="Times New Roman" w:cs="Times New Roman"/>
          <w:color w:val="000000"/>
          <w:sz w:val="26"/>
          <w:szCs w:val="26"/>
        </w:rPr>
        <w:t xml:space="preserve">at the hearing </w:t>
      </w:r>
      <w:r w:rsidR="00015F65" w:rsidRPr="00801AD3">
        <w:rPr>
          <w:rFonts w:ascii="Times New Roman" w:eastAsia="Times New Roman" w:hAnsi="Times New Roman" w:cs="Times New Roman"/>
          <w:color w:val="000000"/>
          <w:sz w:val="26"/>
          <w:szCs w:val="26"/>
        </w:rPr>
        <w:t xml:space="preserve">because she </w:t>
      </w:r>
      <w:r w:rsidR="00B32712" w:rsidRPr="00801AD3">
        <w:rPr>
          <w:rFonts w:ascii="Times New Roman" w:eastAsia="Times New Roman" w:hAnsi="Times New Roman" w:cs="Times New Roman"/>
          <w:color w:val="000000"/>
          <w:sz w:val="26"/>
          <w:szCs w:val="26"/>
        </w:rPr>
        <w:t xml:space="preserve">was </w:t>
      </w:r>
      <w:r w:rsidR="00015F65" w:rsidRPr="00801AD3">
        <w:rPr>
          <w:rFonts w:ascii="Times New Roman" w:eastAsia="Times New Roman" w:hAnsi="Times New Roman" w:cs="Times New Roman"/>
          <w:color w:val="000000"/>
          <w:sz w:val="26"/>
          <w:szCs w:val="26"/>
        </w:rPr>
        <w:t>not informed</w:t>
      </w:r>
      <w:r w:rsidR="00081B83" w:rsidRPr="00801AD3">
        <w:rPr>
          <w:rFonts w:ascii="Times New Roman" w:eastAsia="Times New Roman" w:hAnsi="Times New Roman" w:cs="Times New Roman"/>
          <w:color w:val="000000"/>
          <w:sz w:val="26"/>
          <w:szCs w:val="26"/>
        </w:rPr>
        <w:t xml:space="preserve">, it is the responsibility of the </w:t>
      </w:r>
      <w:r w:rsidR="00B32712" w:rsidRPr="00801AD3">
        <w:rPr>
          <w:rFonts w:ascii="Times New Roman" w:eastAsia="Times New Roman" w:hAnsi="Times New Roman" w:cs="Times New Roman"/>
          <w:color w:val="000000"/>
          <w:sz w:val="26"/>
          <w:szCs w:val="26"/>
        </w:rPr>
        <w:t>parties</w:t>
      </w:r>
      <w:r w:rsidR="00081B83" w:rsidRPr="00801AD3">
        <w:rPr>
          <w:rFonts w:ascii="Times New Roman" w:eastAsia="Times New Roman" w:hAnsi="Times New Roman" w:cs="Times New Roman"/>
          <w:color w:val="000000"/>
          <w:sz w:val="26"/>
          <w:szCs w:val="26"/>
        </w:rPr>
        <w:t xml:space="preserve"> to </w:t>
      </w:r>
      <w:r w:rsidR="00B32712" w:rsidRPr="00801AD3">
        <w:rPr>
          <w:rFonts w:ascii="Times New Roman" w:eastAsia="Times New Roman" w:hAnsi="Times New Roman" w:cs="Times New Roman"/>
          <w:color w:val="000000"/>
          <w:sz w:val="26"/>
          <w:szCs w:val="26"/>
        </w:rPr>
        <w:t xml:space="preserve">engage in </w:t>
      </w:r>
      <w:r w:rsidR="00081B83" w:rsidRPr="00801AD3">
        <w:rPr>
          <w:rFonts w:ascii="Times New Roman" w:eastAsia="Times New Roman" w:hAnsi="Times New Roman" w:cs="Times New Roman"/>
          <w:color w:val="000000"/>
          <w:sz w:val="26"/>
          <w:szCs w:val="26"/>
        </w:rPr>
        <w:t>discovery</w:t>
      </w:r>
      <w:r w:rsidR="00B32712" w:rsidRPr="00801AD3">
        <w:rPr>
          <w:rFonts w:ascii="Times New Roman" w:eastAsia="Times New Roman" w:hAnsi="Times New Roman" w:cs="Times New Roman"/>
          <w:color w:val="000000"/>
          <w:sz w:val="26"/>
          <w:szCs w:val="26"/>
        </w:rPr>
        <w:t xml:space="preserve"> in advance of the hearing</w:t>
      </w:r>
      <w:r w:rsidR="00081B83" w:rsidRPr="00801AD3">
        <w:rPr>
          <w:rFonts w:ascii="Times New Roman" w:eastAsia="Times New Roman" w:hAnsi="Times New Roman" w:cs="Times New Roman"/>
          <w:color w:val="000000"/>
          <w:sz w:val="26"/>
          <w:szCs w:val="26"/>
        </w:rPr>
        <w:t xml:space="preserve"> for the purpose of preparatio</w:t>
      </w:r>
      <w:r w:rsidR="00C825FE" w:rsidRPr="00801AD3">
        <w:rPr>
          <w:rFonts w:ascii="Times New Roman" w:eastAsia="Times New Roman" w:hAnsi="Times New Roman" w:cs="Times New Roman"/>
          <w:color w:val="000000"/>
          <w:sz w:val="26"/>
          <w:szCs w:val="26"/>
        </w:rPr>
        <w:t xml:space="preserve">n of </w:t>
      </w:r>
      <w:r w:rsidR="00B32712" w:rsidRPr="00801AD3">
        <w:rPr>
          <w:rFonts w:ascii="Times New Roman" w:eastAsia="Times New Roman" w:hAnsi="Times New Roman" w:cs="Times New Roman"/>
          <w:color w:val="000000"/>
          <w:sz w:val="26"/>
          <w:szCs w:val="26"/>
        </w:rPr>
        <w:t>a</w:t>
      </w:r>
      <w:r w:rsidR="00C825FE" w:rsidRPr="00801AD3">
        <w:rPr>
          <w:rFonts w:ascii="Times New Roman" w:eastAsia="Times New Roman" w:hAnsi="Times New Roman" w:cs="Times New Roman"/>
          <w:color w:val="000000"/>
          <w:sz w:val="26"/>
          <w:szCs w:val="26"/>
        </w:rPr>
        <w:t xml:space="preserve"> case</w:t>
      </w:r>
      <w:r w:rsidR="00B868C5" w:rsidRPr="00801AD3">
        <w:rPr>
          <w:rFonts w:ascii="Times New Roman" w:eastAsia="Times New Roman" w:hAnsi="Times New Roman" w:cs="Times New Roman"/>
          <w:color w:val="000000"/>
          <w:sz w:val="26"/>
          <w:szCs w:val="26"/>
        </w:rPr>
        <w:t>.</w:t>
      </w:r>
      <w:r w:rsidR="00117A9A" w:rsidRPr="00801AD3">
        <w:rPr>
          <w:rFonts w:ascii="Times New Roman" w:eastAsia="Times New Roman" w:hAnsi="Times New Roman" w:cs="Times New Roman"/>
          <w:color w:val="000000"/>
          <w:sz w:val="26"/>
          <w:szCs w:val="26"/>
        </w:rPr>
        <w:t xml:space="preserve"> </w:t>
      </w:r>
      <w:r w:rsidR="00B868C5" w:rsidRPr="00801AD3">
        <w:rPr>
          <w:rFonts w:ascii="Times New Roman" w:eastAsia="Times New Roman" w:hAnsi="Times New Roman" w:cs="Times New Roman"/>
          <w:color w:val="000000"/>
          <w:sz w:val="26"/>
          <w:szCs w:val="26"/>
        </w:rPr>
        <w:t xml:space="preserve"> </w:t>
      </w:r>
      <w:r w:rsidR="00105B9E" w:rsidRPr="00801AD3">
        <w:rPr>
          <w:rFonts w:ascii="Times New Roman" w:eastAsia="Times New Roman" w:hAnsi="Times New Roman" w:cs="Times New Roman"/>
          <w:color w:val="000000"/>
          <w:sz w:val="26"/>
          <w:szCs w:val="26"/>
        </w:rPr>
        <w:t>52 Pa. Code</w:t>
      </w:r>
      <w:r w:rsidR="001E25B5" w:rsidRPr="00801AD3">
        <w:rPr>
          <w:rFonts w:ascii="Times New Roman" w:eastAsia="Times New Roman" w:hAnsi="Times New Roman" w:cs="Times New Roman"/>
          <w:color w:val="000000"/>
          <w:sz w:val="26"/>
          <w:szCs w:val="26"/>
        </w:rPr>
        <w:t xml:space="preserve"> </w:t>
      </w:r>
      <w:r w:rsidR="00073ADE">
        <w:rPr>
          <w:rFonts w:ascii="Times New Roman" w:eastAsia="Times New Roman" w:hAnsi="Times New Roman" w:cs="Times New Roman"/>
          <w:color w:val="000000"/>
          <w:sz w:val="26"/>
          <w:szCs w:val="26"/>
        </w:rPr>
        <w:t xml:space="preserve">§ </w:t>
      </w:r>
      <w:r w:rsidR="001E25B5" w:rsidRPr="00801AD3">
        <w:rPr>
          <w:rFonts w:ascii="Times New Roman" w:eastAsia="Times New Roman" w:hAnsi="Times New Roman" w:cs="Times New Roman"/>
          <w:color w:val="000000"/>
          <w:sz w:val="26"/>
          <w:szCs w:val="26"/>
        </w:rPr>
        <w:t>5.321(f)</w:t>
      </w:r>
      <w:r w:rsidR="00105B9E" w:rsidRPr="00801AD3">
        <w:rPr>
          <w:rFonts w:ascii="Times New Roman" w:eastAsia="Times New Roman" w:hAnsi="Times New Roman" w:cs="Times New Roman"/>
          <w:color w:val="000000"/>
          <w:sz w:val="26"/>
          <w:szCs w:val="26"/>
        </w:rPr>
        <w:t>.</w:t>
      </w:r>
      <w:r w:rsidR="00CF2C8B" w:rsidRPr="00801AD3">
        <w:rPr>
          <w:rStyle w:val="FootnoteReference"/>
          <w:rFonts w:ascii="Times New Roman" w:eastAsia="Times New Roman" w:hAnsi="Times New Roman" w:cs="Times New Roman"/>
          <w:color w:val="000000"/>
          <w:sz w:val="26"/>
          <w:szCs w:val="26"/>
        </w:rPr>
        <w:footnoteReference w:id="11"/>
      </w:r>
      <w:r w:rsidR="00B3646A" w:rsidRPr="00801AD3">
        <w:rPr>
          <w:rFonts w:ascii="Times New Roman" w:eastAsia="Times New Roman" w:hAnsi="Times New Roman" w:cs="Times New Roman"/>
          <w:color w:val="000000"/>
          <w:sz w:val="26"/>
          <w:szCs w:val="26"/>
        </w:rPr>
        <w:t xml:space="preserve">  Accordingly, we find the Complainant’s </w:t>
      </w:r>
      <w:r w:rsidR="00BB2E4D" w:rsidRPr="00801AD3">
        <w:rPr>
          <w:rFonts w:ascii="Times New Roman" w:eastAsia="Times New Roman" w:hAnsi="Times New Roman" w:cs="Times New Roman"/>
          <w:color w:val="000000"/>
          <w:sz w:val="26"/>
          <w:szCs w:val="26"/>
        </w:rPr>
        <w:t>E</w:t>
      </w:r>
      <w:r w:rsidR="00B3646A" w:rsidRPr="00801AD3">
        <w:rPr>
          <w:rFonts w:ascii="Times New Roman" w:eastAsia="Times New Roman" w:hAnsi="Times New Roman" w:cs="Times New Roman"/>
          <w:color w:val="000000"/>
          <w:sz w:val="26"/>
          <w:szCs w:val="26"/>
        </w:rPr>
        <w:t xml:space="preserve">xception </w:t>
      </w:r>
      <w:r w:rsidR="00B32712" w:rsidRPr="00801AD3">
        <w:rPr>
          <w:rFonts w:ascii="Times New Roman" w:eastAsia="Times New Roman" w:hAnsi="Times New Roman" w:cs="Times New Roman"/>
          <w:color w:val="000000"/>
          <w:sz w:val="26"/>
          <w:szCs w:val="26"/>
        </w:rPr>
        <w:t xml:space="preserve">meritless as it amounts to not much more than her admission </w:t>
      </w:r>
      <w:r w:rsidR="00BB2E4D" w:rsidRPr="00801AD3">
        <w:rPr>
          <w:rFonts w:ascii="Times New Roman" w:eastAsia="Times New Roman" w:hAnsi="Times New Roman" w:cs="Times New Roman"/>
          <w:color w:val="000000"/>
          <w:sz w:val="26"/>
          <w:szCs w:val="26"/>
        </w:rPr>
        <w:t>regarding her</w:t>
      </w:r>
      <w:r w:rsidR="00B32712" w:rsidRPr="00801AD3">
        <w:rPr>
          <w:rFonts w:ascii="Times New Roman" w:eastAsia="Times New Roman" w:hAnsi="Times New Roman" w:cs="Times New Roman"/>
          <w:color w:val="000000"/>
          <w:sz w:val="26"/>
          <w:szCs w:val="26"/>
        </w:rPr>
        <w:t xml:space="preserve"> lack of preparation </w:t>
      </w:r>
      <w:r w:rsidR="00BB2E4D" w:rsidRPr="00801AD3">
        <w:rPr>
          <w:rFonts w:ascii="Times New Roman" w:eastAsia="Times New Roman" w:hAnsi="Times New Roman" w:cs="Times New Roman"/>
          <w:color w:val="000000"/>
          <w:sz w:val="26"/>
          <w:szCs w:val="26"/>
        </w:rPr>
        <w:t>for her case and</w:t>
      </w:r>
      <w:r w:rsidR="00B32712" w:rsidRPr="00801AD3">
        <w:rPr>
          <w:rFonts w:ascii="Times New Roman" w:eastAsia="Times New Roman" w:hAnsi="Times New Roman" w:cs="Times New Roman"/>
          <w:color w:val="000000"/>
          <w:sz w:val="26"/>
          <w:szCs w:val="26"/>
        </w:rPr>
        <w:t xml:space="preserve"> </w:t>
      </w:r>
      <w:r w:rsidR="00821B9A" w:rsidRPr="00801AD3">
        <w:rPr>
          <w:rFonts w:ascii="Times New Roman" w:eastAsia="Times New Roman" w:hAnsi="Times New Roman" w:cs="Times New Roman"/>
          <w:color w:val="000000"/>
          <w:sz w:val="26"/>
          <w:szCs w:val="26"/>
        </w:rPr>
        <w:t xml:space="preserve">the </w:t>
      </w:r>
      <w:r w:rsidR="00B3646A" w:rsidRPr="00801AD3">
        <w:rPr>
          <w:rFonts w:ascii="Times New Roman" w:eastAsia="Times New Roman" w:hAnsi="Times New Roman" w:cs="Times New Roman"/>
          <w:color w:val="000000"/>
          <w:sz w:val="26"/>
          <w:szCs w:val="26"/>
        </w:rPr>
        <w:t xml:space="preserve">testimony </w:t>
      </w:r>
      <w:r w:rsidR="00821B9A" w:rsidRPr="00801AD3">
        <w:rPr>
          <w:rFonts w:ascii="Times New Roman" w:eastAsia="Times New Roman" w:hAnsi="Times New Roman" w:cs="Times New Roman"/>
          <w:color w:val="000000"/>
          <w:sz w:val="26"/>
          <w:szCs w:val="26"/>
        </w:rPr>
        <w:t>of PECO witnesses at the hearing</w:t>
      </w:r>
      <w:r w:rsidR="00B32712" w:rsidRPr="00801AD3">
        <w:rPr>
          <w:rFonts w:ascii="Times New Roman" w:eastAsia="Times New Roman" w:hAnsi="Times New Roman" w:cs="Times New Roman"/>
          <w:color w:val="000000"/>
          <w:sz w:val="26"/>
          <w:szCs w:val="26"/>
        </w:rPr>
        <w:t>.</w:t>
      </w:r>
    </w:p>
    <w:p w14:paraId="22FB060D" w14:textId="77777777" w:rsidR="00BE67BD" w:rsidRPr="00801AD3" w:rsidRDefault="00BE67BD">
      <w:pPr>
        <w:autoSpaceDE w:val="0"/>
        <w:autoSpaceDN w:val="0"/>
        <w:adjustRightInd w:val="0"/>
        <w:spacing w:after="0" w:line="360" w:lineRule="auto"/>
        <w:ind w:firstLine="1440"/>
        <w:contextualSpacing/>
        <w:rPr>
          <w:rFonts w:ascii="Times New Roman" w:hAnsi="Times New Roman" w:cs="Times New Roman"/>
          <w:sz w:val="26"/>
          <w:szCs w:val="26"/>
        </w:rPr>
      </w:pPr>
    </w:p>
    <w:p w14:paraId="633A6551" w14:textId="1B276517" w:rsidR="006E0971" w:rsidRPr="00801AD3" w:rsidRDefault="0086075C">
      <w:pPr>
        <w:spacing w:after="0" w:line="360" w:lineRule="auto"/>
        <w:ind w:firstLine="1440"/>
        <w:contextualSpacing/>
        <w:rPr>
          <w:rFonts w:ascii="Times New Roman" w:hAnsi="Times New Roman" w:cs="Times New Roman"/>
          <w:sz w:val="26"/>
          <w:szCs w:val="26"/>
        </w:rPr>
      </w:pPr>
      <w:r w:rsidRPr="00801AD3">
        <w:rPr>
          <w:rFonts w:ascii="Times New Roman" w:eastAsia="Times New Roman" w:hAnsi="Times New Roman" w:cs="Times New Roman"/>
          <w:sz w:val="26"/>
          <w:szCs w:val="26"/>
        </w:rPr>
        <w:t>Last</w:t>
      </w:r>
      <w:r w:rsidR="00892F83" w:rsidRPr="00801AD3">
        <w:rPr>
          <w:rFonts w:ascii="Times New Roman" w:eastAsia="Times New Roman" w:hAnsi="Times New Roman" w:cs="Times New Roman"/>
          <w:sz w:val="26"/>
          <w:szCs w:val="26"/>
        </w:rPr>
        <w:t xml:space="preserve">ly, we will address the Complainant’s contention that she met her burden of proof.  </w:t>
      </w:r>
      <w:r w:rsidR="006E0971" w:rsidRPr="00801AD3">
        <w:rPr>
          <w:rFonts w:ascii="Times New Roman" w:eastAsia="Times New Roman" w:hAnsi="Times New Roman" w:cs="Times New Roman"/>
          <w:sz w:val="26"/>
          <w:szCs w:val="26"/>
        </w:rPr>
        <w:t>As discussed previously, the Complainant must show</w:t>
      </w:r>
      <w:r w:rsidR="00B77149" w:rsidRPr="00801AD3">
        <w:rPr>
          <w:rFonts w:ascii="Times New Roman" w:eastAsia="Times New Roman" w:hAnsi="Times New Roman" w:cs="Times New Roman"/>
          <w:sz w:val="26"/>
          <w:szCs w:val="26"/>
        </w:rPr>
        <w:t>,</w:t>
      </w:r>
      <w:r w:rsidR="006E0971" w:rsidRPr="00801AD3">
        <w:rPr>
          <w:rFonts w:ascii="Times New Roman" w:eastAsia="Times New Roman" w:hAnsi="Times New Roman" w:cs="Times New Roman"/>
          <w:sz w:val="26"/>
          <w:szCs w:val="26"/>
        </w:rPr>
        <w:t xml:space="preserve"> by a preponderance of the evidence</w:t>
      </w:r>
      <w:r w:rsidR="00B77149" w:rsidRPr="00801AD3">
        <w:rPr>
          <w:rFonts w:ascii="Times New Roman" w:eastAsia="Times New Roman" w:hAnsi="Times New Roman" w:cs="Times New Roman"/>
          <w:sz w:val="26"/>
          <w:szCs w:val="26"/>
        </w:rPr>
        <w:t>,</w:t>
      </w:r>
      <w:r w:rsidR="006E0971" w:rsidRPr="00801AD3">
        <w:rPr>
          <w:rFonts w:ascii="Times New Roman" w:eastAsia="Times New Roman" w:hAnsi="Times New Roman" w:cs="Times New Roman"/>
          <w:sz w:val="26"/>
          <w:szCs w:val="26"/>
        </w:rPr>
        <w:t xml:space="preserve"> that PECO is responsible or accountable for the problem identified in the Complaint to initially satisfy the burden of proof.  66 Pa. C.S. § 332(a).  In this case, Ms. Walden must prove that </w:t>
      </w:r>
      <w:r w:rsidR="00581C1A" w:rsidRPr="00801AD3">
        <w:rPr>
          <w:rFonts w:ascii="Times New Roman" w:eastAsia="Times New Roman" w:hAnsi="Times New Roman" w:cs="Times New Roman"/>
          <w:sz w:val="26"/>
          <w:szCs w:val="26"/>
        </w:rPr>
        <w:t>there are incorrect charges on her bill</w:t>
      </w:r>
      <w:r w:rsidR="003F42F6" w:rsidRPr="00801AD3">
        <w:rPr>
          <w:rFonts w:ascii="Times New Roman" w:eastAsia="Times New Roman" w:hAnsi="Times New Roman" w:cs="Times New Roman"/>
          <w:sz w:val="26"/>
          <w:szCs w:val="26"/>
        </w:rPr>
        <w:t xml:space="preserve"> </w:t>
      </w:r>
      <w:r w:rsidR="00615923" w:rsidRPr="00801AD3">
        <w:rPr>
          <w:rFonts w:ascii="Times New Roman" w:eastAsia="Times New Roman" w:hAnsi="Times New Roman" w:cs="Times New Roman"/>
          <w:sz w:val="26"/>
          <w:szCs w:val="26"/>
        </w:rPr>
        <w:t>or</w:t>
      </w:r>
      <w:r w:rsidR="003F42F6" w:rsidRPr="00801AD3">
        <w:rPr>
          <w:rFonts w:ascii="Times New Roman" w:eastAsia="Times New Roman" w:hAnsi="Times New Roman" w:cs="Times New Roman"/>
          <w:sz w:val="26"/>
          <w:szCs w:val="26"/>
        </w:rPr>
        <w:t xml:space="preserve"> that PECO violated the Code, its tariff, or a Commission Regulation or Order.  </w:t>
      </w:r>
      <w:r w:rsidR="00421F89" w:rsidRPr="00801AD3">
        <w:rPr>
          <w:rFonts w:ascii="Times New Roman" w:hAnsi="Times New Roman" w:cs="Times New Roman"/>
          <w:sz w:val="26"/>
          <w:szCs w:val="26"/>
        </w:rPr>
        <w:t xml:space="preserve">In our view, the evidence presented by the Complainant is not sufficient to support her claim that PECO </w:t>
      </w:r>
      <w:r w:rsidR="00271B36" w:rsidRPr="00801AD3">
        <w:rPr>
          <w:rFonts w:ascii="Times New Roman" w:hAnsi="Times New Roman" w:cs="Times New Roman"/>
          <w:sz w:val="26"/>
          <w:szCs w:val="26"/>
        </w:rPr>
        <w:t xml:space="preserve">incorrectly billed her or that PECO violated the Code, its tariff, or a Commission Regulation or Order.  Further, Ms. Walden did not present </w:t>
      </w:r>
      <w:r w:rsidR="00957142" w:rsidRPr="00801AD3">
        <w:rPr>
          <w:rFonts w:ascii="Times New Roman" w:hAnsi="Times New Roman" w:cs="Times New Roman"/>
          <w:sz w:val="26"/>
          <w:szCs w:val="26"/>
        </w:rPr>
        <w:t>evidence that is substantial or more convincing, even by the smallest amount, than the evidence presented by PECO.</w:t>
      </w:r>
    </w:p>
    <w:p w14:paraId="2FF9D788" w14:textId="1ECE3FEB" w:rsidR="002C09E7" w:rsidRPr="00801AD3" w:rsidRDefault="002C09E7">
      <w:pPr>
        <w:spacing w:after="0" w:line="360" w:lineRule="auto"/>
        <w:ind w:firstLine="1440"/>
        <w:contextualSpacing/>
        <w:rPr>
          <w:rFonts w:ascii="Times New Roman" w:hAnsi="Times New Roman" w:cs="Times New Roman"/>
          <w:sz w:val="26"/>
          <w:szCs w:val="26"/>
        </w:rPr>
      </w:pPr>
    </w:p>
    <w:p w14:paraId="3FBAA824" w14:textId="62037237" w:rsidR="001600E7" w:rsidRDefault="00F7491C">
      <w:pPr>
        <w:spacing w:after="0" w:line="360" w:lineRule="auto"/>
        <w:ind w:firstLine="1440"/>
        <w:contextualSpacing/>
        <w:rPr>
          <w:rFonts w:ascii="Times New Roman" w:eastAsia="Times New Roman" w:hAnsi="Times New Roman" w:cs="Times New Roman"/>
          <w:sz w:val="26"/>
          <w:szCs w:val="26"/>
        </w:rPr>
      </w:pPr>
      <w:r w:rsidRPr="00801AD3">
        <w:rPr>
          <w:rFonts w:ascii="Times New Roman" w:eastAsia="Times New Roman" w:hAnsi="Times New Roman" w:cs="Times New Roman"/>
          <w:sz w:val="26"/>
          <w:szCs w:val="26"/>
        </w:rPr>
        <w:t>The evidence presented by the Complainant and entered into the record is comprised of the following: (1) copies</w:t>
      </w:r>
      <w:r w:rsidR="00060308" w:rsidRPr="00801AD3">
        <w:rPr>
          <w:rFonts w:ascii="Times New Roman" w:eastAsia="Times New Roman" w:hAnsi="Times New Roman" w:cs="Times New Roman"/>
          <w:sz w:val="26"/>
          <w:szCs w:val="26"/>
        </w:rPr>
        <w:t xml:space="preserve"> of monthly electric and gas bills</w:t>
      </w:r>
      <w:r w:rsidR="00486EDA" w:rsidRPr="00801AD3">
        <w:rPr>
          <w:rFonts w:ascii="Times New Roman" w:eastAsia="Times New Roman" w:hAnsi="Times New Roman" w:cs="Times New Roman"/>
          <w:sz w:val="26"/>
          <w:szCs w:val="26"/>
        </w:rPr>
        <w:t xml:space="preserve"> issued by PECO</w:t>
      </w:r>
      <w:r w:rsidR="00060308" w:rsidRPr="00801AD3">
        <w:rPr>
          <w:rFonts w:ascii="Times New Roman" w:eastAsia="Times New Roman" w:hAnsi="Times New Roman" w:cs="Times New Roman"/>
          <w:sz w:val="26"/>
          <w:szCs w:val="26"/>
        </w:rPr>
        <w:t xml:space="preserve"> </w:t>
      </w:r>
      <w:r w:rsidR="00060308" w:rsidRPr="00801AD3">
        <w:rPr>
          <w:rFonts w:ascii="Times New Roman" w:eastAsia="Times New Roman" w:hAnsi="Times New Roman" w:cs="Times New Roman"/>
          <w:sz w:val="26"/>
          <w:szCs w:val="26"/>
        </w:rPr>
        <w:lastRenderedPageBreak/>
        <w:t xml:space="preserve">for the </w:t>
      </w:r>
      <w:r w:rsidR="00EB5964" w:rsidRPr="00801AD3">
        <w:rPr>
          <w:rFonts w:ascii="Times New Roman" w:eastAsia="Times New Roman" w:hAnsi="Times New Roman" w:cs="Times New Roman"/>
          <w:sz w:val="26"/>
          <w:szCs w:val="26"/>
        </w:rPr>
        <w:t>S</w:t>
      </w:r>
      <w:r w:rsidR="00060308" w:rsidRPr="00801AD3">
        <w:rPr>
          <w:rFonts w:ascii="Times New Roman" w:eastAsia="Times New Roman" w:hAnsi="Times New Roman" w:cs="Times New Roman"/>
          <w:sz w:val="26"/>
          <w:szCs w:val="26"/>
        </w:rPr>
        <w:t xml:space="preserve">ervice </w:t>
      </w:r>
      <w:r w:rsidR="00EB5964" w:rsidRPr="00801AD3">
        <w:rPr>
          <w:rFonts w:ascii="Times New Roman" w:eastAsia="Times New Roman" w:hAnsi="Times New Roman" w:cs="Times New Roman"/>
          <w:sz w:val="26"/>
          <w:szCs w:val="26"/>
        </w:rPr>
        <w:t>A</w:t>
      </w:r>
      <w:r w:rsidR="00060308" w:rsidRPr="00801AD3">
        <w:rPr>
          <w:rFonts w:ascii="Times New Roman" w:eastAsia="Times New Roman" w:hAnsi="Times New Roman" w:cs="Times New Roman"/>
          <w:sz w:val="26"/>
          <w:szCs w:val="26"/>
        </w:rPr>
        <w:t xml:space="preserve">ddress </w:t>
      </w:r>
      <w:r w:rsidR="00486EDA" w:rsidRPr="00801AD3">
        <w:rPr>
          <w:rFonts w:ascii="Times New Roman" w:eastAsia="Times New Roman" w:hAnsi="Times New Roman" w:cs="Times New Roman"/>
          <w:sz w:val="26"/>
          <w:szCs w:val="26"/>
        </w:rPr>
        <w:t>during the</w:t>
      </w:r>
      <w:r w:rsidR="00F10970" w:rsidRPr="00801AD3">
        <w:rPr>
          <w:rFonts w:ascii="Times New Roman" w:eastAsia="Times New Roman" w:hAnsi="Times New Roman" w:cs="Times New Roman"/>
          <w:sz w:val="26"/>
          <w:szCs w:val="26"/>
        </w:rPr>
        <w:t xml:space="preserve"> service period October 18, 2017 through April</w:t>
      </w:r>
      <w:r w:rsidR="003A6760">
        <w:rPr>
          <w:rFonts w:ascii="Times New Roman" w:eastAsia="Times New Roman" w:hAnsi="Times New Roman" w:cs="Times New Roman"/>
          <w:sz w:val="26"/>
          <w:szCs w:val="26"/>
        </w:rPr>
        <w:t> </w:t>
      </w:r>
      <w:r w:rsidR="00F10970" w:rsidRPr="00801AD3">
        <w:rPr>
          <w:rFonts w:ascii="Times New Roman" w:eastAsia="Times New Roman" w:hAnsi="Times New Roman" w:cs="Times New Roman"/>
          <w:sz w:val="26"/>
          <w:szCs w:val="26"/>
        </w:rPr>
        <w:t>20,</w:t>
      </w:r>
      <w:r w:rsidR="003A6760">
        <w:rPr>
          <w:rFonts w:ascii="Times New Roman" w:eastAsia="Times New Roman" w:hAnsi="Times New Roman" w:cs="Times New Roman"/>
          <w:sz w:val="26"/>
          <w:szCs w:val="26"/>
        </w:rPr>
        <w:t> </w:t>
      </w:r>
      <w:r w:rsidR="00F10970" w:rsidRPr="00801AD3">
        <w:rPr>
          <w:rFonts w:ascii="Times New Roman" w:eastAsia="Times New Roman" w:hAnsi="Times New Roman" w:cs="Times New Roman"/>
          <w:sz w:val="26"/>
          <w:szCs w:val="26"/>
        </w:rPr>
        <w:t>201</w:t>
      </w:r>
      <w:r w:rsidR="00871702" w:rsidRPr="00801AD3">
        <w:rPr>
          <w:rFonts w:ascii="Times New Roman" w:eastAsia="Times New Roman" w:hAnsi="Times New Roman" w:cs="Times New Roman"/>
          <w:sz w:val="26"/>
          <w:szCs w:val="26"/>
        </w:rPr>
        <w:t>8</w:t>
      </w:r>
      <w:r w:rsidRPr="00801AD3">
        <w:rPr>
          <w:rFonts w:ascii="Times New Roman" w:eastAsia="Times New Roman" w:hAnsi="Times New Roman" w:cs="Times New Roman"/>
          <w:sz w:val="26"/>
          <w:szCs w:val="26"/>
        </w:rPr>
        <w:t xml:space="preserve">; (2) </w:t>
      </w:r>
      <w:r w:rsidR="00F361B9" w:rsidRPr="00801AD3">
        <w:rPr>
          <w:rFonts w:ascii="Times New Roman" w:eastAsia="Times New Roman" w:hAnsi="Times New Roman" w:cs="Times New Roman"/>
          <w:sz w:val="26"/>
          <w:szCs w:val="26"/>
        </w:rPr>
        <w:t xml:space="preserve">a </w:t>
      </w:r>
      <w:r w:rsidR="0006727A" w:rsidRPr="00801AD3">
        <w:rPr>
          <w:rFonts w:ascii="Times New Roman" w:eastAsia="Times New Roman" w:hAnsi="Times New Roman" w:cs="Times New Roman"/>
          <w:sz w:val="26"/>
          <w:szCs w:val="26"/>
        </w:rPr>
        <w:t xml:space="preserve">one-page </w:t>
      </w:r>
      <w:r w:rsidR="00494172" w:rsidRPr="00801AD3">
        <w:rPr>
          <w:rFonts w:ascii="Times New Roman" w:eastAsia="Times New Roman" w:hAnsi="Times New Roman" w:cs="Times New Roman"/>
          <w:sz w:val="26"/>
          <w:szCs w:val="26"/>
        </w:rPr>
        <w:t>letter</w:t>
      </w:r>
      <w:r w:rsidR="001F7E4C" w:rsidRPr="00801AD3">
        <w:rPr>
          <w:rFonts w:ascii="Times New Roman" w:eastAsia="Times New Roman" w:hAnsi="Times New Roman" w:cs="Times New Roman"/>
          <w:sz w:val="26"/>
          <w:szCs w:val="26"/>
        </w:rPr>
        <w:t xml:space="preserve"> addressed to PECO from Ms. Walden</w:t>
      </w:r>
      <w:r w:rsidR="00E20259" w:rsidRPr="00801AD3">
        <w:rPr>
          <w:rFonts w:ascii="Times New Roman" w:eastAsia="Times New Roman" w:hAnsi="Times New Roman" w:cs="Times New Roman"/>
          <w:sz w:val="26"/>
          <w:szCs w:val="26"/>
        </w:rPr>
        <w:t>,</w:t>
      </w:r>
      <w:r w:rsidR="00FA1E3C" w:rsidRPr="00801AD3">
        <w:rPr>
          <w:rFonts w:ascii="Times New Roman" w:eastAsia="Times New Roman" w:hAnsi="Times New Roman" w:cs="Times New Roman"/>
          <w:sz w:val="26"/>
          <w:szCs w:val="26"/>
        </w:rPr>
        <w:t xml:space="preserve"> </w:t>
      </w:r>
      <w:r w:rsidR="007B0EBF" w:rsidRPr="00801AD3">
        <w:rPr>
          <w:rFonts w:ascii="Times New Roman" w:eastAsia="Times New Roman" w:hAnsi="Times New Roman" w:cs="Times New Roman"/>
          <w:sz w:val="26"/>
          <w:szCs w:val="26"/>
        </w:rPr>
        <w:t xml:space="preserve">dated February 6, 2018, </w:t>
      </w:r>
      <w:r w:rsidR="00014346" w:rsidRPr="00801AD3">
        <w:rPr>
          <w:rFonts w:ascii="Times New Roman" w:eastAsia="Times New Roman" w:hAnsi="Times New Roman" w:cs="Times New Roman"/>
          <w:sz w:val="26"/>
          <w:szCs w:val="26"/>
        </w:rPr>
        <w:t>regardin</w:t>
      </w:r>
      <w:r w:rsidR="00CD74EB" w:rsidRPr="00801AD3">
        <w:rPr>
          <w:rFonts w:ascii="Times New Roman" w:eastAsia="Times New Roman" w:hAnsi="Times New Roman" w:cs="Times New Roman"/>
          <w:sz w:val="26"/>
          <w:szCs w:val="26"/>
        </w:rPr>
        <w:t xml:space="preserve">g, among other items, </w:t>
      </w:r>
      <w:r w:rsidR="00CD1156" w:rsidRPr="00801AD3">
        <w:rPr>
          <w:rFonts w:ascii="Times New Roman" w:eastAsia="Times New Roman" w:hAnsi="Times New Roman" w:cs="Times New Roman"/>
          <w:sz w:val="26"/>
          <w:szCs w:val="26"/>
        </w:rPr>
        <w:t xml:space="preserve">a </w:t>
      </w:r>
      <w:r w:rsidR="002B5BD3" w:rsidRPr="00801AD3">
        <w:rPr>
          <w:rFonts w:ascii="Times New Roman" w:eastAsia="Times New Roman" w:hAnsi="Times New Roman" w:cs="Times New Roman"/>
          <w:sz w:val="26"/>
          <w:szCs w:val="26"/>
        </w:rPr>
        <w:t>“U</w:t>
      </w:r>
      <w:r w:rsidR="00CD1156" w:rsidRPr="00801AD3">
        <w:rPr>
          <w:rFonts w:ascii="Times New Roman" w:eastAsia="Times New Roman" w:hAnsi="Times New Roman" w:cs="Times New Roman"/>
          <w:sz w:val="26"/>
          <w:szCs w:val="26"/>
        </w:rPr>
        <w:t xml:space="preserve">tility </w:t>
      </w:r>
      <w:r w:rsidR="002B5BD3" w:rsidRPr="00801AD3">
        <w:rPr>
          <w:rFonts w:ascii="Times New Roman" w:eastAsia="Times New Roman" w:hAnsi="Times New Roman" w:cs="Times New Roman"/>
          <w:sz w:val="26"/>
          <w:szCs w:val="26"/>
        </w:rPr>
        <w:t>C</w:t>
      </w:r>
      <w:r w:rsidR="00CD1156" w:rsidRPr="00801AD3">
        <w:rPr>
          <w:rFonts w:ascii="Times New Roman" w:eastAsia="Times New Roman" w:hAnsi="Times New Roman" w:cs="Times New Roman"/>
          <w:sz w:val="26"/>
          <w:szCs w:val="26"/>
        </w:rPr>
        <w:t xml:space="preserve">ompany </w:t>
      </w:r>
      <w:r w:rsidR="002B5BD3" w:rsidRPr="00801AD3">
        <w:rPr>
          <w:rFonts w:ascii="Times New Roman" w:eastAsia="Times New Roman" w:hAnsi="Times New Roman" w:cs="Times New Roman"/>
          <w:sz w:val="26"/>
          <w:szCs w:val="26"/>
        </w:rPr>
        <w:t>R</w:t>
      </w:r>
      <w:r w:rsidR="00CD1156" w:rsidRPr="00801AD3">
        <w:rPr>
          <w:rFonts w:ascii="Times New Roman" w:eastAsia="Times New Roman" w:hAnsi="Times New Roman" w:cs="Times New Roman"/>
          <w:sz w:val="26"/>
          <w:szCs w:val="26"/>
        </w:rPr>
        <w:t>epor</w:t>
      </w:r>
      <w:r w:rsidR="002B5BD3" w:rsidRPr="00801AD3">
        <w:rPr>
          <w:rFonts w:ascii="Times New Roman" w:eastAsia="Times New Roman" w:hAnsi="Times New Roman" w:cs="Times New Roman"/>
          <w:sz w:val="26"/>
          <w:szCs w:val="26"/>
        </w:rPr>
        <w:t>t</w:t>
      </w:r>
      <w:r w:rsidR="00E20259" w:rsidRPr="00801AD3">
        <w:rPr>
          <w:rFonts w:ascii="Times New Roman" w:eastAsia="Times New Roman" w:hAnsi="Times New Roman" w:cs="Times New Roman"/>
          <w:sz w:val="26"/>
          <w:szCs w:val="26"/>
        </w:rPr>
        <w:t>,</w:t>
      </w:r>
      <w:r w:rsidR="002B5BD3" w:rsidRPr="00801AD3">
        <w:rPr>
          <w:rFonts w:ascii="Times New Roman" w:eastAsia="Times New Roman" w:hAnsi="Times New Roman" w:cs="Times New Roman"/>
          <w:sz w:val="26"/>
          <w:szCs w:val="26"/>
        </w:rPr>
        <w:t>”</w:t>
      </w:r>
      <w:r w:rsidR="00CD1156" w:rsidRPr="00801AD3">
        <w:rPr>
          <w:rFonts w:ascii="Times New Roman" w:eastAsia="Times New Roman" w:hAnsi="Times New Roman" w:cs="Times New Roman"/>
          <w:sz w:val="26"/>
          <w:szCs w:val="26"/>
        </w:rPr>
        <w:t xml:space="preserve"> dated February 1, 2018</w:t>
      </w:r>
      <w:r w:rsidRPr="00801AD3">
        <w:rPr>
          <w:rFonts w:ascii="Times New Roman" w:eastAsia="Times New Roman" w:hAnsi="Times New Roman" w:cs="Times New Roman"/>
          <w:sz w:val="26"/>
          <w:szCs w:val="26"/>
        </w:rPr>
        <w:t xml:space="preserve">; (3) </w:t>
      </w:r>
      <w:r w:rsidR="002C1A52" w:rsidRPr="00801AD3">
        <w:rPr>
          <w:rFonts w:ascii="Times New Roman" w:eastAsia="Times New Roman" w:hAnsi="Times New Roman" w:cs="Times New Roman"/>
          <w:sz w:val="26"/>
          <w:szCs w:val="26"/>
        </w:rPr>
        <w:t>a</w:t>
      </w:r>
      <w:r w:rsidR="007B0EBF" w:rsidRPr="00801AD3">
        <w:rPr>
          <w:rFonts w:ascii="Times New Roman" w:eastAsia="Times New Roman" w:hAnsi="Times New Roman" w:cs="Times New Roman"/>
          <w:sz w:val="26"/>
          <w:szCs w:val="26"/>
        </w:rPr>
        <w:t xml:space="preserve"> </w:t>
      </w:r>
      <w:r w:rsidR="0006727A" w:rsidRPr="00801AD3">
        <w:rPr>
          <w:rFonts w:ascii="Times New Roman" w:eastAsia="Times New Roman" w:hAnsi="Times New Roman" w:cs="Times New Roman"/>
          <w:sz w:val="26"/>
          <w:szCs w:val="26"/>
        </w:rPr>
        <w:t xml:space="preserve">five-page </w:t>
      </w:r>
      <w:r w:rsidR="007B0EBF" w:rsidRPr="00801AD3">
        <w:rPr>
          <w:rFonts w:ascii="Times New Roman" w:eastAsia="Times New Roman" w:hAnsi="Times New Roman" w:cs="Times New Roman"/>
          <w:sz w:val="26"/>
          <w:szCs w:val="26"/>
        </w:rPr>
        <w:t>letter</w:t>
      </w:r>
      <w:r w:rsidR="00364287" w:rsidRPr="00801AD3">
        <w:rPr>
          <w:rFonts w:ascii="Times New Roman" w:eastAsia="Times New Roman" w:hAnsi="Times New Roman" w:cs="Times New Roman"/>
          <w:sz w:val="26"/>
          <w:szCs w:val="26"/>
        </w:rPr>
        <w:t xml:space="preserve"> addressed to PECO from Ms. Walden</w:t>
      </w:r>
      <w:r w:rsidR="00852A2F" w:rsidRPr="00801AD3">
        <w:rPr>
          <w:rFonts w:ascii="Times New Roman" w:eastAsia="Times New Roman" w:hAnsi="Times New Roman" w:cs="Times New Roman"/>
          <w:sz w:val="26"/>
          <w:szCs w:val="26"/>
        </w:rPr>
        <w:t>,</w:t>
      </w:r>
      <w:r w:rsidR="007B0EBF" w:rsidRPr="00801AD3">
        <w:rPr>
          <w:rFonts w:ascii="Times New Roman" w:eastAsia="Times New Roman" w:hAnsi="Times New Roman" w:cs="Times New Roman"/>
          <w:sz w:val="26"/>
          <w:szCs w:val="26"/>
        </w:rPr>
        <w:t xml:space="preserve"> dated March 11, 2018</w:t>
      </w:r>
      <w:r w:rsidR="00364287" w:rsidRPr="00801AD3">
        <w:rPr>
          <w:rFonts w:ascii="Times New Roman" w:eastAsia="Times New Roman" w:hAnsi="Times New Roman" w:cs="Times New Roman"/>
          <w:sz w:val="26"/>
          <w:szCs w:val="26"/>
        </w:rPr>
        <w:t>,</w:t>
      </w:r>
      <w:r w:rsidR="009243CB" w:rsidRPr="00801AD3">
        <w:rPr>
          <w:rFonts w:ascii="Times New Roman" w:eastAsia="Times New Roman" w:hAnsi="Times New Roman" w:cs="Times New Roman"/>
          <w:sz w:val="26"/>
          <w:szCs w:val="26"/>
        </w:rPr>
        <w:t xml:space="preserve"> </w:t>
      </w:r>
      <w:r w:rsidR="00D40798" w:rsidRPr="00801AD3">
        <w:rPr>
          <w:rFonts w:ascii="Times New Roman" w:eastAsia="Times New Roman" w:hAnsi="Times New Roman" w:cs="Times New Roman"/>
          <w:sz w:val="26"/>
          <w:szCs w:val="26"/>
        </w:rPr>
        <w:t>and four attachment</w:t>
      </w:r>
      <w:r w:rsidR="009243CB" w:rsidRPr="00801AD3">
        <w:rPr>
          <w:rFonts w:ascii="Times New Roman" w:eastAsia="Times New Roman" w:hAnsi="Times New Roman" w:cs="Times New Roman"/>
          <w:sz w:val="26"/>
          <w:szCs w:val="26"/>
        </w:rPr>
        <w:t>s</w:t>
      </w:r>
      <w:r w:rsidR="00D74B26" w:rsidRPr="00801AD3">
        <w:rPr>
          <w:rFonts w:ascii="Times New Roman" w:eastAsia="Times New Roman" w:hAnsi="Times New Roman" w:cs="Times New Roman"/>
          <w:sz w:val="26"/>
          <w:szCs w:val="26"/>
        </w:rPr>
        <w:t>,</w:t>
      </w:r>
      <w:r w:rsidR="00D40798" w:rsidRPr="00801AD3">
        <w:rPr>
          <w:rFonts w:ascii="Times New Roman" w:eastAsia="Times New Roman" w:hAnsi="Times New Roman" w:cs="Times New Roman"/>
          <w:sz w:val="26"/>
          <w:szCs w:val="26"/>
        </w:rPr>
        <w:t xml:space="preserve"> pertaining to</w:t>
      </w:r>
      <w:r w:rsidR="00016B36" w:rsidRPr="00801AD3">
        <w:rPr>
          <w:rFonts w:ascii="Times New Roman" w:eastAsia="Times New Roman" w:hAnsi="Times New Roman" w:cs="Times New Roman"/>
          <w:sz w:val="26"/>
          <w:szCs w:val="26"/>
        </w:rPr>
        <w:t xml:space="preserve">, </w:t>
      </w:r>
      <w:r w:rsidR="00016B36" w:rsidRPr="00801AD3">
        <w:rPr>
          <w:rFonts w:ascii="Times New Roman" w:eastAsia="Times New Roman" w:hAnsi="Times New Roman" w:cs="Times New Roman"/>
          <w:i/>
          <w:iCs/>
          <w:sz w:val="26"/>
          <w:szCs w:val="26"/>
        </w:rPr>
        <w:t>inter alia</w:t>
      </w:r>
      <w:r w:rsidR="00016B36" w:rsidRPr="00801AD3">
        <w:rPr>
          <w:rFonts w:ascii="Times New Roman" w:eastAsia="Times New Roman" w:hAnsi="Times New Roman" w:cs="Times New Roman"/>
          <w:sz w:val="26"/>
          <w:szCs w:val="26"/>
        </w:rPr>
        <w:t xml:space="preserve">, </w:t>
      </w:r>
      <w:r w:rsidR="00D74B26" w:rsidRPr="00801AD3">
        <w:rPr>
          <w:rFonts w:ascii="Times New Roman" w:eastAsia="Times New Roman" w:hAnsi="Times New Roman" w:cs="Times New Roman"/>
          <w:sz w:val="26"/>
          <w:szCs w:val="26"/>
        </w:rPr>
        <w:t xml:space="preserve">the Complainant’s analysis of </w:t>
      </w:r>
      <w:r w:rsidR="00923A63" w:rsidRPr="00801AD3">
        <w:rPr>
          <w:rFonts w:ascii="Times New Roman" w:eastAsia="Times New Roman" w:hAnsi="Times New Roman" w:cs="Times New Roman"/>
          <w:sz w:val="26"/>
          <w:szCs w:val="26"/>
        </w:rPr>
        <w:t xml:space="preserve">monthly </w:t>
      </w:r>
      <w:r w:rsidR="00E063CF" w:rsidRPr="00801AD3">
        <w:rPr>
          <w:rFonts w:ascii="Times New Roman" w:eastAsia="Times New Roman" w:hAnsi="Times New Roman" w:cs="Times New Roman"/>
          <w:sz w:val="26"/>
          <w:szCs w:val="26"/>
        </w:rPr>
        <w:t xml:space="preserve">billed </w:t>
      </w:r>
      <w:r w:rsidR="001600E7">
        <w:rPr>
          <w:rFonts w:ascii="Times New Roman" w:eastAsia="Times New Roman" w:hAnsi="Times New Roman" w:cs="Times New Roman"/>
          <w:sz w:val="26"/>
          <w:szCs w:val="26"/>
        </w:rPr>
        <w:t>kWh</w:t>
      </w:r>
      <w:r w:rsidR="00D87716">
        <w:rPr>
          <w:rFonts w:ascii="Times New Roman" w:eastAsia="Times New Roman" w:hAnsi="Times New Roman" w:cs="Times New Roman"/>
          <w:sz w:val="26"/>
          <w:szCs w:val="26"/>
        </w:rPr>
        <w:t>s</w:t>
      </w:r>
      <w:r w:rsidR="00923A63" w:rsidRPr="00801AD3">
        <w:rPr>
          <w:rFonts w:ascii="Times New Roman" w:eastAsia="Times New Roman" w:hAnsi="Times New Roman" w:cs="Times New Roman"/>
          <w:sz w:val="26"/>
          <w:szCs w:val="26"/>
        </w:rPr>
        <w:t xml:space="preserve"> between January 2010 and </w:t>
      </w:r>
      <w:r w:rsidR="00594F92" w:rsidRPr="00801AD3">
        <w:rPr>
          <w:rFonts w:ascii="Times New Roman" w:eastAsia="Times New Roman" w:hAnsi="Times New Roman" w:cs="Times New Roman"/>
          <w:sz w:val="26"/>
          <w:szCs w:val="26"/>
        </w:rPr>
        <w:t>February 2018</w:t>
      </w:r>
      <w:r w:rsidR="002B5BD3" w:rsidRPr="00801AD3">
        <w:rPr>
          <w:rFonts w:ascii="Times New Roman" w:eastAsia="Times New Roman" w:hAnsi="Times New Roman" w:cs="Times New Roman"/>
          <w:sz w:val="26"/>
          <w:szCs w:val="26"/>
        </w:rPr>
        <w:t xml:space="preserve">; (4) a </w:t>
      </w:r>
      <w:r w:rsidR="00EB5964" w:rsidRPr="00801AD3">
        <w:rPr>
          <w:rFonts w:ascii="Times New Roman" w:eastAsia="Times New Roman" w:hAnsi="Times New Roman" w:cs="Times New Roman"/>
          <w:sz w:val="26"/>
          <w:szCs w:val="26"/>
        </w:rPr>
        <w:t>“U</w:t>
      </w:r>
      <w:r w:rsidR="002B5BD3" w:rsidRPr="00801AD3">
        <w:rPr>
          <w:rFonts w:ascii="Times New Roman" w:eastAsia="Times New Roman" w:hAnsi="Times New Roman" w:cs="Times New Roman"/>
          <w:sz w:val="26"/>
          <w:szCs w:val="26"/>
        </w:rPr>
        <w:t xml:space="preserve">tility </w:t>
      </w:r>
      <w:r w:rsidR="00EB5964" w:rsidRPr="00801AD3">
        <w:rPr>
          <w:rFonts w:ascii="Times New Roman" w:eastAsia="Times New Roman" w:hAnsi="Times New Roman" w:cs="Times New Roman"/>
          <w:sz w:val="26"/>
          <w:szCs w:val="26"/>
        </w:rPr>
        <w:t>C</w:t>
      </w:r>
      <w:r w:rsidR="002B5BD3" w:rsidRPr="00801AD3">
        <w:rPr>
          <w:rFonts w:ascii="Times New Roman" w:eastAsia="Times New Roman" w:hAnsi="Times New Roman" w:cs="Times New Roman"/>
          <w:sz w:val="26"/>
          <w:szCs w:val="26"/>
        </w:rPr>
        <w:t xml:space="preserve">ompany </w:t>
      </w:r>
      <w:r w:rsidR="00EB5964" w:rsidRPr="00801AD3">
        <w:rPr>
          <w:rFonts w:ascii="Times New Roman" w:eastAsia="Times New Roman" w:hAnsi="Times New Roman" w:cs="Times New Roman"/>
          <w:sz w:val="26"/>
          <w:szCs w:val="26"/>
        </w:rPr>
        <w:t>R</w:t>
      </w:r>
      <w:r w:rsidR="002B5BD3" w:rsidRPr="00801AD3">
        <w:rPr>
          <w:rFonts w:ascii="Times New Roman" w:eastAsia="Times New Roman" w:hAnsi="Times New Roman" w:cs="Times New Roman"/>
          <w:sz w:val="26"/>
          <w:szCs w:val="26"/>
        </w:rPr>
        <w:t>eport</w:t>
      </w:r>
      <w:r w:rsidR="00EB5964" w:rsidRPr="00801AD3">
        <w:rPr>
          <w:rFonts w:ascii="Times New Roman" w:eastAsia="Times New Roman" w:hAnsi="Times New Roman" w:cs="Times New Roman"/>
          <w:sz w:val="26"/>
          <w:szCs w:val="26"/>
        </w:rPr>
        <w:t>”</w:t>
      </w:r>
      <w:r w:rsidR="002B5BD3" w:rsidRPr="00801AD3">
        <w:rPr>
          <w:rFonts w:ascii="Times New Roman" w:eastAsia="Times New Roman" w:hAnsi="Times New Roman" w:cs="Times New Roman"/>
          <w:sz w:val="26"/>
          <w:szCs w:val="26"/>
        </w:rPr>
        <w:t xml:space="preserve"> </w:t>
      </w:r>
      <w:r w:rsidR="00EB5964" w:rsidRPr="00801AD3">
        <w:rPr>
          <w:rFonts w:ascii="Times New Roman" w:eastAsia="Times New Roman" w:hAnsi="Times New Roman" w:cs="Times New Roman"/>
          <w:sz w:val="26"/>
          <w:szCs w:val="26"/>
        </w:rPr>
        <w:t>for the Service Address</w:t>
      </w:r>
      <w:r w:rsidR="00E20259" w:rsidRPr="00801AD3">
        <w:rPr>
          <w:rFonts w:ascii="Times New Roman" w:eastAsia="Times New Roman" w:hAnsi="Times New Roman" w:cs="Times New Roman"/>
          <w:sz w:val="26"/>
          <w:szCs w:val="26"/>
        </w:rPr>
        <w:t>,</w:t>
      </w:r>
      <w:r w:rsidR="006C18F5" w:rsidRPr="00801AD3">
        <w:rPr>
          <w:rFonts w:ascii="Times New Roman" w:eastAsia="Times New Roman" w:hAnsi="Times New Roman" w:cs="Times New Roman"/>
          <w:sz w:val="26"/>
          <w:szCs w:val="26"/>
        </w:rPr>
        <w:t xml:space="preserve"> dated July 2, 2018; and (</w:t>
      </w:r>
      <w:r w:rsidR="007636DC">
        <w:rPr>
          <w:rFonts w:ascii="Times New Roman" w:eastAsia="Times New Roman" w:hAnsi="Times New Roman" w:cs="Times New Roman"/>
          <w:sz w:val="26"/>
          <w:szCs w:val="26"/>
        </w:rPr>
        <w:t>5</w:t>
      </w:r>
      <w:r w:rsidR="006C18F5" w:rsidRPr="00801AD3">
        <w:rPr>
          <w:rFonts w:ascii="Times New Roman" w:eastAsia="Times New Roman" w:hAnsi="Times New Roman" w:cs="Times New Roman"/>
          <w:sz w:val="26"/>
          <w:szCs w:val="26"/>
        </w:rPr>
        <w:t xml:space="preserve">) a table of </w:t>
      </w:r>
      <w:r w:rsidR="00C748DA" w:rsidRPr="00801AD3">
        <w:rPr>
          <w:rFonts w:ascii="Times New Roman" w:eastAsia="Times New Roman" w:hAnsi="Times New Roman" w:cs="Times New Roman"/>
          <w:sz w:val="26"/>
          <w:szCs w:val="26"/>
        </w:rPr>
        <w:t xml:space="preserve">comparative </w:t>
      </w:r>
      <w:r w:rsidR="006C18F5" w:rsidRPr="00801AD3">
        <w:rPr>
          <w:rFonts w:ascii="Times New Roman" w:eastAsia="Times New Roman" w:hAnsi="Times New Roman" w:cs="Times New Roman"/>
          <w:sz w:val="26"/>
          <w:szCs w:val="26"/>
        </w:rPr>
        <w:t xml:space="preserve">monthly </w:t>
      </w:r>
      <w:r w:rsidR="00C748DA" w:rsidRPr="00801AD3">
        <w:rPr>
          <w:rFonts w:ascii="Times New Roman" w:eastAsia="Times New Roman" w:hAnsi="Times New Roman" w:cs="Times New Roman"/>
          <w:sz w:val="26"/>
          <w:szCs w:val="26"/>
        </w:rPr>
        <w:t xml:space="preserve">billed </w:t>
      </w:r>
      <w:r w:rsidR="001600E7">
        <w:rPr>
          <w:rFonts w:ascii="Times New Roman" w:eastAsia="Times New Roman" w:hAnsi="Times New Roman" w:cs="Times New Roman"/>
          <w:sz w:val="26"/>
          <w:szCs w:val="26"/>
        </w:rPr>
        <w:t>kWh</w:t>
      </w:r>
      <w:r w:rsidR="00D87716">
        <w:rPr>
          <w:rFonts w:ascii="Times New Roman" w:eastAsia="Times New Roman" w:hAnsi="Times New Roman" w:cs="Times New Roman"/>
          <w:sz w:val="26"/>
          <w:szCs w:val="26"/>
        </w:rPr>
        <w:t xml:space="preserve">s </w:t>
      </w:r>
      <w:r w:rsidR="00C748DA" w:rsidRPr="00801AD3">
        <w:rPr>
          <w:rFonts w:ascii="Times New Roman" w:eastAsia="Times New Roman" w:hAnsi="Times New Roman" w:cs="Times New Roman"/>
          <w:sz w:val="26"/>
          <w:szCs w:val="26"/>
        </w:rPr>
        <w:t>and average temperatures for</w:t>
      </w:r>
      <w:r w:rsidR="0054099D" w:rsidRPr="00801AD3">
        <w:rPr>
          <w:rFonts w:ascii="Times New Roman" w:eastAsia="Times New Roman" w:hAnsi="Times New Roman" w:cs="Times New Roman"/>
          <w:sz w:val="26"/>
          <w:szCs w:val="26"/>
        </w:rPr>
        <w:t xml:space="preserve"> the winter months between 2016 and 2019</w:t>
      </w:r>
      <w:r w:rsidRPr="00801AD3">
        <w:rPr>
          <w:rFonts w:ascii="Times New Roman" w:eastAsia="Times New Roman" w:hAnsi="Times New Roman" w:cs="Times New Roman"/>
          <w:sz w:val="26"/>
          <w:szCs w:val="26"/>
        </w:rPr>
        <w:t xml:space="preserve">.  </w:t>
      </w:r>
      <w:r w:rsidR="005E544C" w:rsidRPr="00801AD3">
        <w:rPr>
          <w:rFonts w:ascii="Times New Roman" w:eastAsia="Times New Roman" w:hAnsi="Times New Roman" w:cs="Times New Roman"/>
          <w:sz w:val="26"/>
          <w:szCs w:val="26"/>
        </w:rPr>
        <w:t>Complainant Exhibit Nos. 1, 3-6</w:t>
      </w:r>
      <w:r w:rsidRPr="00801AD3">
        <w:rPr>
          <w:rFonts w:ascii="Times New Roman" w:eastAsia="Times New Roman" w:hAnsi="Times New Roman" w:cs="Times New Roman"/>
          <w:sz w:val="26"/>
          <w:szCs w:val="26"/>
        </w:rPr>
        <w:t xml:space="preserve">.  </w:t>
      </w:r>
    </w:p>
    <w:p w14:paraId="544FE5EA" w14:textId="77777777" w:rsidR="001600E7" w:rsidRDefault="001600E7">
      <w:pPr>
        <w:spacing w:after="0" w:line="360" w:lineRule="auto"/>
        <w:ind w:firstLine="1440"/>
        <w:contextualSpacing/>
        <w:rPr>
          <w:rFonts w:ascii="Times New Roman" w:eastAsia="Times New Roman" w:hAnsi="Times New Roman" w:cs="Times New Roman"/>
          <w:sz w:val="26"/>
          <w:szCs w:val="26"/>
        </w:rPr>
      </w:pPr>
    </w:p>
    <w:p w14:paraId="6976E718" w14:textId="7414546B" w:rsidR="002C09E7" w:rsidRPr="00801AD3" w:rsidRDefault="00CC6405">
      <w:pPr>
        <w:spacing w:after="0" w:line="360" w:lineRule="auto"/>
        <w:ind w:firstLine="1440"/>
        <w:contextualSpacing/>
        <w:rPr>
          <w:rFonts w:ascii="Times New Roman" w:eastAsia="Times New Roman" w:hAnsi="Times New Roman" w:cs="Times New Roman"/>
          <w:sz w:val="26"/>
          <w:szCs w:val="26"/>
        </w:rPr>
      </w:pPr>
      <w:r w:rsidRPr="00801AD3">
        <w:rPr>
          <w:rFonts w:ascii="Times New Roman" w:eastAsia="Times New Roman" w:hAnsi="Times New Roman" w:cs="Times New Roman"/>
          <w:sz w:val="26"/>
          <w:szCs w:val="26"/>
        </w:rPr>
        <w:t xml:space="preserve">Upon review of the Complainant’s </w:t>
      </w:r>
      <w:r w:rsidR="00363CA0" w:rsidRPr="00801AD3">
        <w:rPr>
          <w:rFonts w:ascii="Times New Roman" w:eastAsia="Times New Roman" w:hAnsi="Times New Roman" w:cs="Times New Roman"/>
          <w:sz w:val="26"/>
          <w:szCs w:val="26"/>
        </w:rPr>
        <w:t xml:space="preserve">record </w:t>
      </w:r>
      <w:r w:rsidRPr="00801AD3">
        <w:rPr>
          <w:rFonts w:ascii="Times New Roman" w:eastAsia="Times New Roman" w:hAnsi="Times New Roman" w:cs="Times New Roman"/>
          <w:sz w:val="26"/>
          <w:szCs w:val="26"/>
        </w:rPr>
        <w:t>evidence, we agree with the ALJ that</w:t>
      </w:r>
      <w:r w:rsidR="00071A5D" w:rsidRPr="00801AD3">
        <w:rPr>
          <w:rFonts w:ascii="Times New Roman" w:eastAsia="Times New Roman" w:hAnsi="Times New Roman" w:cs="Times New Roman"/>
          <w:sz w:val="26"/>
          <w:szCs w:val="26"/>
        </w:rPr>
        <w:t xml:space="preserve"> there </w:t>
      </w:r>
      <w:r w:rsidR="0084251F" w:rsidRPr="00801AD3">
        <w:rPr>
          <w:rFonts w:ascii="Times New Roman" w:eastAsia="Times New Roman" w:hAnsi="Times New Roman" w:cs="Times New Roman"/>
          <w:sz w:val="26"/>
          <w:szCs w:val="26"/>
        </w:rPr>
        <w:t>is an apparent</w:t>
      </w:r>
      <w:r w:rsidR="00071A5D" w:rsidRPr="00801AD3">
        <w:rPr>
          <w:rFonts w:ascii="Times New Roman" w:eastAsia="Times New Roman" w:hAnsi="Times New Roman" w:cs="Times New Roman"/>
          <w:sz w:val="26"/>
          <w:szCs w:val="26"/>
        </w:rPr>
        <w:t xml:space="preserve"> increase in billed</w:t>
      </w:r>
      <w:r w:rsidR="00BE7601" w:rsidRPr="00801AD3">
        <w:rPr>
          <w:rFonts w:ascii="Times New Roman" w:eastAsia="Times New Roman" w:hAnsi="Times New Roman" w:cs="Times New Roman"/>
          <w:sz w:val="26"/>
          <w:szCs w:val="26"/>
        </w:rPr>
        <w:t xml:space="preserve"> </w:t>
      </w:r>
      <w:r w:rsidR="00213C1D">
        <w:rPr>
          <w:rFonts w:ascii="Times New Roman" w:eastAsia="Times New Roman" w:hAnsi="Times New Roman" w:cs="Times New Roman"/>
          <w:sz w:val="26"/>
          <w:szCs w:val="26"/>
        </w:rPr>
        <w:t>kWh</w:t>
      </w:r>
      <w:r w:rsidR="00071A5D" w:rsidRPr="00801AD3">
        <w:rPr>
          <w:rFonts w:ascii="Times New Roman" w:eastAsia="Times New Roman" w:hAnsi="Times New Roman" w:cs="Times New Roman"/>
          <w:sz w:val="26"/>
          <w:szCs w:val="26"/>
        </w:rPr>
        <w:t xml:space="preserve"> usage</w:t>
      </w:r>
      <w:r w:rsidR="00EE4379" w:rsidRPr="00801AD3">
        <w:rPr>
          <w:rFonts w:ascii="Times New Roman" w:eastAsia="Times New Roman" w:hAnsi="Times New Roman" w:cs="Times New Roman"/>
          <w:sz w:val="26"/>
          <w:szCs w:val="26"/>
        </w:rPr>
        <w:t xml:space="preserve"> </w:t>
      </w:r>
      <w:r w:rsidR="00071A5D" w:rsidRPr="00801AD3">
        <w:rPr>
          <w:rFonts w:ascii="Times New Roman" w:eastAsia="Times New Roman" w:hAnsi="Times New Roman" w:cs="Times New Roman"/>
          <w:sz w:val="26"/>
          <w:szCs w:val="26"/>
        </w:rPr>
        <w:t xml:space="preserve">at the Service </w:t>
      </w:r>
      <w:r w:rsidR="00AB04DC" w:rsidRPr="00801AD3">
        <w:rPr>
          <w:rFonts w:ascii="Times New Roman" w:eastAsia="Times New Roman" w:hAnsi="Times New Roman" w:cs="Times New Roman"/>
          <w:sz w:val="26"/>
          <w:szCs w:val="26"/>
        </w:rPr>
        <w:t>A</w:t>
      </w:r>
      <w:r w:rsidR="00071A5D" w:rsidRPr="00801AD3">
        <w:rPr>
          <w:rFonts w:ascii="Times New Roman" w:eastAsia="Times New Roman" w:hAnsi="Times New Roman" w:cs="Times New Roman"/>
          <w:sz w:val="26"/>
          <w:szCs w:val="26"/>
        </w:rPr>
        <w:t>ddress during the winter period of 201</w:t>
      </w:r>
      <w:r w:rsidR="003B3CC1" w:rsidRPr="00801AD3">
        <w:rPr>
          <w:rFonts w:ascii="Times New Roman" w:eastAsia="Times New Roman" w:hAnsi="Times New Roman" w:cs="Times New Roman"/>
          <w:sz w:val="26"/>
          <w:szCs w:val="26"/>
        </w:rPr>
        <w:t>7</w:t>
      </w:r>
      <w:r w:rsidR="00071A5D" w:rsidRPr="00801AD3">
        <w:rPr>
          <w:rFonts w:ascii="Times New Roman" w:eastAsia="Times New Roman" w:hAnsi="Times New Roman" w:cs="Times New Roman"/>
          <w:sz w:val="26"/>
          <w:szCs w:val="26"/>
        </w:rPr>
        <w:t xml:space="preserve"> through 201</w:t>
      </w:r>
      <w:r w:rsidR="003B3CC1" w:rsidRPr="00801AD3">
        <w:rPr>
          <w:rFonts w:ascii="Times New Roman" w:eastAsia="Times New Roman" w:hAnsi="Times New Roman" w:cs="Times New Roman"/>
          <w:sz w:val="26"/>
          <w:szCs w:val="26"/>
        </w:rPr>
        <w:t>8</w:t>
      </w:r>
      <w:r w:rsidR="00071A5D" w:rsidRPr="00801AD3">
        <w:rPr>
          <w:rFonts w:ascii="Times New Roman" w:eastAsia="Times New Roman" w:hAnsi="Times New Roman" w:cs="Times New Roman"/>
          <w:sz w:val="26"/>
          <w:szCs w:val="26"/>
        </w:rPr>
        <w:t>, when compared to the previous winter period of 20</w:t>
      </w:r>
      <w:r w:rsidR="003B3CC1" w:rsidRPr="00801AD3">
        <w:rPr>
          <w:rFonts w:ascii="Times New Roman" w:eastAsia="Times New Roman" w:hAnsi="Times New Roman" w:cs="Times New Roman"/>
          <w:sz w:val="26"/>
          <w:szCs w:val="26"/>
        </w:rPr>
        <w:t xml:space="preserve">16 through 2017.  </w:t>
      </w:r>
      <w:r w:rsidR="008A6293" w:rsidRPr="00801AD3">
        <w:rPr>
          <w:rFonts w:ascii="Times New Roman" w:eastAsia="Times New Roman" w:hAnsi="Times New Roman" w:cs="Times New Roman"/>
          <w:sz w:val="26"/>
          <w:szCs w:val="26"/>
        </w:rPr>
        <w:t xml:space="preserve">Complainant Exh. No. 4, Atts. A, B; Complainant Exh. No. 6.  </w:t>
      </w:r>
      <w:r w:rsidR="00043710" w:rsidRPr="00801AD3">
        <w:rPr>
          <w:rFonts w:ascii="Times New Roman" w:eastAsia="Times New Roman" w:hAnsi="Times New Roman" w:cs="Times New Roman"/>
          <w:sz w:val="26"/>
          <w:szCs w:val="26"/>
        </w:rPr>
        <w:t>Indeed</w:t>
      </w:r>
      <w:r w:rsidR="00EE4379" w:rsidRPr="00801AD3">
        <w:rPr>
          <w:rFonts w:ascii="Times New Roman" w:eastAsia="Times New Roman" w:hAnsi="Times New Roman" w:cs="Times New Roman"/>
          <w:sz w:val="26"/>
          <w:szCs w:val="26"/>
        </w:rPr>
        <w:t xml:space="preserve">, </w:t>
      </w:r>
      <w:r w:rsidR="00EE042E" w:rsidRPr="00801AD3">
        <w:rPr>
          <w:rFonts w:ascii="Times New Roman" w:eastAsia="Times New Roman" w:hAnsi="Times New Roman" w:cs="Times New Roman"/>
          <w:sz w:val="26"/>
          <w:szCs w:val="26"/>
        </w:rPr>
        <w:t xml:space="preserve">the Complainant’s comparative billing schedule </w:t>
      </w:r>
      <w:r w:rsidR="000330F9" w:rsidRPr="00801AD3">
        <w:rPr>
          <w:rFonts w:ascii="Times New Roman" w:eastAsia="Times New Roman" w:hAnsi="Times New Roman" w:cs="Times New Roman"/>
          <w:sz w:val="26"/>
          <w:szCs w:val="26"/>
        </w:rPr>
        <w:t>supports</w:t>
      </w:r>
      <w:r w:rsidR="00EE042E" w:rsidRPr="00801AD3">
        <w:rPr>
          <w:rFonts w:ascii="Times New Roman" w:eastAsia="Times New Roman" w:hAnsi="Times New Roman" w:cs="Times New Roman"/>
          <w:sz w:val="26"/>
          <w:szCs w:val="26"/>
        </w:rPr>
        <w:t xml:space="preserve"> that </w:t>
      </w:r>
      <w:r w:rsidR="00EE4379" w:rsidRPr="00801AD3">
        <w:rPr>
          <w:rFonts w:ascii="Times New Roman" w:eastAsia="Times New Roman" w:hAnsi="Times New Roman" w:cs="Times New Roman"/>
          <w:sz w:val="26"/>
          <w:szCs w:val="26"/>
        </w:rPr>
        <w:t>the</w:t>
      </w:r>
      <w:r w:rsidR="00147A3A" w:rsidRPr="00801AD3">
        <w:rPr>
          <w:rFonts w:ascii="Times New Roman" w:eastAsia="Times New Roman" w:hAnsi="Times New Roman" w:cs="Times New Roman"/>
          <w:sz w:val="26"/>
          <w:szCs w:val="26"/>
        </w:rPr>
        <w:t xml:space="preserve">re is </w:t>
      </w:r>
      <w:r w:rsidR="00BE7601" w:rsidRPr="00801AD3">
        <w:rPr>
          <w:rFonts w:ascii="Times New Roman" w:eastAsia="Times New Roman" w:hAnsi="Times New Roman" w:cs="Times New Roman"/>
          <w:sz w:val="26"/>
          <w:szCs w:val="26"/>
        </w:rPr>
        <w:t>an</w:t>
      </w:r>
      <w:r w:rsidR="00EE042E" w:rsidRPr="00801AD3">
        <w:rPr>
          <w:rFonts w:ascii="Times New Roman" w:eastAsia="Times New Roman" w:hAnsi="Times New Roman" w:cs="Times New Roman"/>
          <w:sz w:val="26"/>
          <w:szCs w:val="26"/>
        </w:rPr>
        <w:t xml:space="preserve"> inconsistent</w:t>
      </w:r>
      <w:r w:rsidR="00EE4379" w:rsidRPr="00801AD3">
        <w:rPr>
          <w:rFonts w:ascii="Times New Roman" w:eastAsia="Times New Roman" w:hAnsi="Times New Roman" w:cs="Times New Roman"/>
          <w:sz w:val="26"/>
          <w:szCs w:val="26"/>
        </w:rPr>
        <w:t xml:space="preserve"> increase in billed</w:t>
      </w:r>
      <w:r w:rsidR="00BE7601" w:rsidRPr="00801AD3">
        <w:rPr>
          <w:rFonts w:ascii="Times New Roman" w:eastAsia="Times New Roman" w:hAnsi="Times New Roman" w:cs="Times New Roman"/>
          <w:sz w:val="26"/>
          <w:szCs w:val="26"/>
        </w:rPr>
        <w:t xml:space="preserve"> </w:t>
      </w:r>
      <w:r w:rsidR="00F117C3">
        <w:rPr>
          <w:rFonts w:ascii="Times New Roman" w:eastAsia="Times New Roman" w:hAnsi="Times New Roman" w:cs="Times New Roman"/>
          <w:sz w:val="26"/>
          <w:szCs w:val="26"/>
        </w:rPr>
        <w:t>kWh</w:t>
      </w:r>
      <w:r w:rsidR="00EE4379" w:rsidRPr="00801AD3">
        <w:rPr>
          <w:rFonts w:ascii="Times New Roman" w:eastAsia="Times New Roman" w:hAnsi="Times New Roman" w:cs="Times New Roman"/>
          <w:sz w:val="26"/>
          <w:szCs w:val="26"/>
        </w:rPr>
        <w:t xml:space="preserve"> usage </w:t>
      </w:r>
      <w:r w:rsidR="001304A1" w:rsidRPr="00801AD3">
        <w:rPr>
          <w:rFonts w:ascii="Times New Roman" w:eastAsia="Times New Roman" w:hAnsi="Times New Roman" w:cs="Times New Roman"/>
          <w:sz w:val="26"/>
          <w:szCs w:val="26"/>
        </w:rPr>
        <w:t>for the period</w:t>
      </w:r>
      <w:r w:rsidR="00264F94" w:rsidRPr="00801AD3">
        <w:rPr>
          <w:rFonts w:ascii="Times New Roman" w:eastAsia="Times New Roman" w:hAnsi="Times New Roman" w:cs="Times New Roman"/>
          <w:sz w:val="26"/>
          <w:szCs w:val="26"/>
        </w:rPr>
        <w:t xml:space="preserve"> November 2017 </w:t>
      </w:r>
      <w:r w:rsidR="001304A1" w:rsidRPr="00801AD3">
        <w:rPr>
          <w:rFonts w:ascii="Times New Roman" w:eastAsia="Times New Roman" w:hAnsi="Times New Roman" w:cs="Times New Roman"/>
          <w:sz w:val="26"/>
          <w:szCs w:val="26"/>
        </w:rPr>
        <w:t>through</w:t>
      </w:r>
      <w:r w:rsidR="00264F94" w:rsidRPr="00801AD3">
        <w:rPr>
          <w:rFonts w:ascii="Times New Roman" w:eastAsia="Times New Roman" w:hAnsi="Times New Roman" w:cs="Times New Roman"/>
          <w:sz w:val="26"/>
          <w:szCs w:val="26"/>
        </w:rPr>
        <w:t xml:space="preserve"> </w:t>
      </w:r>
      <w:r w:rsidR="00D21666" w:rsidRPr="00801AD3">
        <w:rPr>
          <w:rFonts w:ascii="Times New Roman" w:eastAsia="Times New Roman" w:hAnsi="Times New Roman" w:cs="Times New Roman"/>
          <w:sz w:val="26"/>
          <w:szCs w:val="26"/>
        </w:rPr>
        <w:t xml:space="preserve">February </w:t>
      </w:r>
      <w:r w:rsidR="00264F94" w:rsidRPr="00801AD3">
        <w:rPr>
          <w:rFonts w:ascii="Times New Roman" w:eastAsia="Times New Roman" w:hAnsi="Times New Roman" w:cs="Times New Roman"/>
          <w:sz w:val="26"/>
          <w:szCs w:val="26"/>
        </w:rPr>
        <w:t>2018</w:t>
      </w:r>
      <w:r w:rsidR="00BE7601" w:rsidRPr="00801AD3">
        <w:rPr>
          <w:rFonts w:ascii="Times New Roman" w:eastAsia="Times New Roman" w:hAnsi="Times New Roman" w:cs="Times New Roman"/>
          <w:sz w:val="26"/>
          <w:szCs w:val="26"/>
        </w:rPr>
        <w:t>,</w:t>
      </w:r>
      <w:r w:rsidR="00C510D9" w:rsidRPr="00801AD3">
        <w:rPr>
          <w:rFonts w:ascii="Times New Roman" w:eastAsia="Times New Roman" w:hAnsi="Times New Roman" w:cs="Times New Roman"/>
          <w:sz w:val="26"/>
          <w:szCs w:val="26"/>
        </w:rPr>
        <w:t xml:space="preserve"> when compared to th</w:t>
      </w:r>
      <w:r w:rsidR="00CA420E" w:rsidRPr="00801AD3">
        <w:rPr>
          <w:rFonts w:ascii="Times New Roman" w:eastAsia="Times New Roman" w:hAnsi="Times New Roman" w:cs="Times New Roman"/>
          <w:sz w:val="26"/>
          <w:szCs w:val="26"/>
        </w:rPr>
        <w:t xml:space="preserve">e same months </w:t>
      </w:r>
      <w:r w:rsidR="00A30CF1" w:rsidRPr="00801AD3">
        <w:rPr>
          <w:rFonts w:ascii="Times New Roman" w:eastAsia="Times New Roman" w:hAnsi="Times New Roman" w:cs="Times New Roman"/>
          <w:sz w:val="26"/>
          <w:szCs w:val="26"/>
        </w:rPr>
        <w:t xml:space="preserve">of each winter period between </w:t>
      </w:r>
      <w:r w:rsidR="007E0FEA" w:rsidRPr="00801AD3">
        <w:rPr>
          <w:rFonts w:ascii="Times New Roman" w:eastAsia="Times New Roman" w:hAnsi="Times New Roman" w:cs="Times New Roman"/>
          <w:sz w:val="26"/>
          <w:szCs w:val="26"/>
        </w:rPr>
        <w:t xml:space="preserve">November </w:t>
      </w:r>
      <w:r w:rsidR="00A30CF1" w:rsidRPr="00801AD3">
        <w:rPr>
          <w:rFonts w:ascii="Times New Roman" w:eastAsia="Times New Roman" w:hAnsi="Times New Roman" w:cs="Times New Roman"/>
          <w:sz w:val="26"/>
          <w:szCs w:val="26"/>
        </w:rPr>
        <w:t xml:space="preserve">2010 and </w:t>
      </w:r>
      <w:r w:rsidR="007E0FEA" w:rsidRPr="00801AD3">
        <w:rPr>
          <w:rFonts w:ascii="Times New Roman" w:eastAsia="Times New Roman" w:hAnsi="Times New Roman" w:cs="Times New Roman"/>
          <w:sz w:val="26"/>
          <w:szCs w:val="26"/>
        </w:rPr>
        <w:t xml:space="preserve">February </w:t>
      </w:r>
      <w:r w:rsidR="00A30CF1" w:rsidRPr="00801AD3">
        <w:rPr>
          <w:rFonts w:ascii="Times New Roman" w:eastAsia="Times New Roman" w:hAnsi="Times New Roman" w:cs="Times New Roman"/>
          <w:sz w:val="26"/>
          <w:szCs w:val="26"/>
        </w:rPr>
        <w:t>2017</w:t>
      </w:r>
      <w:r w:rsidR="00CE19CB" w:rsidRPr="00801AD3">
        <w:rPr>
          <w:rFonts w:ascii="Times New Roman" w:eastAsia="Times New Roman" w:hAnsi="Times New Roman" w:cs="Times New Roman"/>
          <w:sz w:val="26"/>
          <w:szCs w:val="26"/>
        </w:rPr>
        <w:t xml:space="preserve">.  </w:t>
      </w:r>
      <w:r w:rsidR="00A06DDF" w:rsidRPr="00801AD3">
        <w:rPr>
          <w:rFonts w:ascii="Times New Roman" w:eastAsia="Times New Roman" w:hAnsi="Times New Roman" w:cs="Times New Roman"/>
          <w:sz w:val="26"/>
          <w:szCs w:val="26"/>
        </w:rPr>
        <w:t>Complainant Exh. No. 4, Att. A</w:t>
      </w:r>
      <w:r w:rsidR="00EF20F7" w:rsidRPr="00801AD3">
        <w:rPr>
          <w:rFonts w:ascii="Times New Roman" w:eastAsia="Times New Roman" w:hAnsi="Times New Roman" w:cs="Times New Roman"/>
          <w:sz w:val="26"/>
          <w:szCs w:val="26"/>
        </w:rPr>
        <w:t xml:space="preserve">.  </w:t>
      </w:r>
      <w:r w:rsidR="007E0FEA" w:rsidRPr="00801AD3">
        <w:rPr>
          <w:rFonts w:ascii="Times New Roman" w:eastAsia="Times New Roman" w:hAnsi="Times New Roman" w:cs="Times New Roman"/>
          <w:sz w:val="26"/>
          <w:szCs w:val="26"/>
        </w:rPr>
        <w:t xml:space="preserve">However, </w:t>
      </w:r>
      <w:r w:rsidR="004F11F5" w:rsidRPr="00801AD3">
        <w:rPr>
          <w:rFonts w:ascii="Times New Roman" w:eastAsia="Times New Roman" w:hAnsi="Times New Roman" w:cs="Times New Roman"/>
          <w:sz w:val="26"/>
          <w:szCs w:val="26"/>
        </w:rPr>
        <w:t xml:space="preserve">the evidence </w:t>
      </w:r>
      <w:r w:rsidR="00966C1A" w:rsidRPr="00801AD3">
        <w:rPr>
          <w:rFonts w:ascii="Times New Roman" w:eastAsia="Times New Roman" w:hAnsi="Times New Roman" w:cs="Times New Roman"/>
          <w:sz w:val="26"/>
          <w:szCs w:val="26"/>
        </w:rPr>
        <w:t>submitt</w:t>
      </w:r>
      <w:r w:rsidR="004F11F5" w:rsidRPr="00801AD3">
        <w:rPr>
          <w:rFonts w:ascii="Times New Roman" w:eastAsia="Times New Roman" w:hAnsi="Times New Roman" w:cs="Times New Roman"/>
          <w:sz w:val="26"/>
          <w:szCs w:val="26"/>
        </w:rPr>
        <w:t>ed by the Complainant</w:t>
      </w:r>
      <w:r w:rsidR="007E0FEA" w:rsidRPr="00801AD3">
        <w:rPr>
          <w:rFonts w:ascii="Times New Roman" w:eastAsia="Times New Roman" w:hAnsi="Times New Roman" w:cs="Times New Roman"/>
          <w:sz w:val="26"/>
          <w:szCs w:val="26"/>
        </w:rPr>
        <w:t xml:space="preserve"> does not </w:t>
      </w:r>
      <w:r w:rsidR="00966C1A" w:rsidRPr="00801AD3">
        <w:rPr>
          <w:rFonts w:ascii="Times New Roman" w:eastAsia="Times New Roman" w:hAnsi="Times New Roman" w:cs="Times New Roman"/>
          <w:sz w:val="26"/>
          <w:szCs w:val="26"/>
        </w:rPr>
        <w:t xml:space="preserve">effectively support her claim </w:t>
      </w:r>
      <w:r w:rsidR="00A470A4" w:rsidRPr="00801AD3">
        <w:rPr>
          <w:rFonts w:ascii="Times New Roman" w:eastAsia="Times New Roman" w:hAnsi="Times New Roman" w:cs="Times New Roman"/>
          <w:sz w:val="26"/>
          <w:szCs w:val="26"/>
        </w:rPr>
        <w:t xml:space="preserve">that </w:t>
      </w:r>
      <w:r w:rsidR="002462D4" w:rsidRPr="00801AD3">
        <w:rPr>
          <w:rFonts w:ascii="Times New Roman" w:eastAsia="Times New Roman" w:hAnsi="Times New Roman" w:cs="Times New Roman"/>
          <w:sz w:val="26"/>
          <w:szCs w:val="26"/>
        </w:rPr>
        <w:t>the</w:t>
      </w:r>
      <w:r w:rsidR="00FF22EE" w:rsidRPr="00801AD3">
        <w:rPr>
          <w:rFonts w:ascii="Times New Roman" w:eastAsia="Times New Roman" w:hAnsi="Times New Roman" w:cs="Times New Roman"/>
          <w:sz w:val="26"/>
          <w:szCs w:val="26"/>
        </w:rPr>
        <w:t xml:space="preserve"> billed electric usage</w:t>
      </w:r>
      <w:r w:rsidR="002462D4" w:rsidRPr="00801AD3">
        <w:rPr>
          <w:rFonts w:ascii="Times New Roman" w:eastAsia="Times New Roman" w:hAnsi="Times New Roman" w:cs="Times New Roman"/>
          <w:sz w:val="26"/>
          <w:szCs w:val="26"/>
        </w:rPr>
        <w:t xml:space="preserve"> at the Service Address</w:t>
      </w:r>
      <w:r w:rsidR="00FF22EE" w:rsidRPr="00801AD3">
        <w:rPr>
          <w:rFonts w:ascii="Times New Roman" w:eastAsia="Times New Roman" w:hAnsi="Times New Roman" w:cs="Times New Roman"/>
          <w:sz w:val="26"/>
          <w:szCs w:val="26"/>
        </w:rPr>
        <w:t xml:space="preserve"> </w:t>
      </w:r>
      <w:r w:rsidR="009532BB" w:rsidRPr="00801AD3">
        <w:rPr>
          <w:rFonts w:ascii="Times New Roman" w:eastAsia="Times New Roman" w:hAnsi="Times New Roman" w:cs="Times New Roman"/>
          <w:sz w:val="26"/>
          <w:szCs w:val="26"/>
        </w:rPr>
        <w:t>was</w:t>
      </w:r>
      <w:r w:rsidR="00FF22EE" w:rsidRPr="00801AD3">
        <w:rPr>
          <w:rFonts w:ascii="Times New Roman" w:eastAsia="Times New Roman" w:hAnsi="Times New Roman" w:cs="Times New Roman"/>
          <w:sz w:val="26"/>
          <w:szCs w:val="26"/>
        </w:rPr>
        <w:t xml:space="preserve"> inaccurate</w:t>
      </w:r>
      <w:r w:rsidR="009532BB" w:rsidRPr="00801AD3">
        <w:rPr>
          <w:rFonts w:ascii="Times New Roman" w:eastAsia="Times New Roman" w:hAnsi="Times New Roman" w:cs="Times New Roman"/>
          <w:sz w:val="26"/>
          <w:szCs w:val="26"/>
        </w:rPr>
        <w:t xml:space="preserve"> at any time,</w:t>
      </w:r>
      <w:r w:rsidR="00085222" w:rsidRPr="00801AD3">
        <w:rPr>
          <w:rFonts w:ascii="Times New Roman" w:eastAsia="Times New Roman" w:hAnsi="Times New Roman" w:cs="Times New Roman"/>
          <w:sz w:val="26"/>
          <w:szCs w:val="26"/>
        </w:rPr>
        <w:t xml:space="preserve"> or that PECO violated </w:t>
      </w:r>
      <w:r w:rsidR="00085222" w:rsidRPr="00801AD3">
        <w:rPr>
          <w:rFonts w:ascii="Times New Roman" w:hAnsi="Times New Roman" w:cs="Times New Roman"/>
          <w:sz w:val="26"/>
          <w:szCs w:val="26"/>
        </w:rPr>
        <w:t>the Code, its tariff, or a Commission Regulation or Order</w:t>
      </w:r>
      <w:r w:rsidR="00A260F1" w:rsidRPr="00801AD3">
        <w:rPr>
          <w:rFonts w:ascii="Times New Roman" w:eastAsia="Times New Roman" w:hAnsi="Times New Roman" w:cs="Times New Roman"/>
          <w:sz w:val="26"/>
          <w:szCs w:val="26"/>
        </w:rPr>
        <w:t>.</w:t>
      </w:r>
      <w:r w:rsidR="00966C1A" w:rsidRPr="00801AD3">
        <w:rPr>
          <w:rFonts w:ascii="Times New Roman" w:eastAsia="Times New Roman" w:hAnsi="Times New Roman" w:cs="Times New Roman"/>
          <w:sz w:val="26"/>
          <w:szCs w:val="26"/>
        </w:rPr>
        <w:t xml:space="preserve">  Accordingly, the Complainant’s evidence is found </w:t>
      </w:r>
      <w:r w:rsidR="00660506" w:rsidRPr="00801AD3">
        <w:rPr>
          <w:rFonts w:ascii="Times New Roman" w:eastAsia="Times New Roman" w:hAnsi="Times New Roman" w:cs="Times New Roman"/>
          <w:sz w:val="26"/>
          <w:szCs w:val="26"/>
        </w:rPr>
        <w:t>to be insufficient to satisfy her initial burden of proof.</w:t>
      </w:r>
    </w:p>
    <w:p w14:paraId="0951364F" w14:textId="77777777" w:rsidR="006E0971" w:rsidRPr="00801AD3" w:rsidRDefault="006E0971">
      <w:pPr>
        <w:spacing w:after="0" w:line="360" w:lineRule="auto"/>
        <w:ind w:firstLine="1440"/>
        <w:contextualSpacing/>
        <w:rPr>
          <w:rFonts w:ascii="Times New Roman" w:eastAsia="Times New Roman" w:hAnsi="Times New Roman" w:cs="Times New Roman"/>
          <w:sz w:val="26"/>
          <w:szCs w:val="26"/>
        </w:rPr>
      </w:pPr>
    </w:p>
    <w:p w14:paraId="742C4D04" w14:textId="2FB829C7" w:rsidR="00EE7BBC" w:rsidRPr="00801AD3" w:rsidRDefault="009B43EF">
      <w:pPr>
        <w:spacing w:after="0" w:line="360" w:lineRule="auto"/>
        <w:ind w:firstLine="1440"/>
        <w:contextualSpacing/>
        <w:rPr>
          <w:rFonts w:ascii="Times New Roman" w:eastAsia="Times New Roman" w:hAnsi="Times New Roman" w:cs="Times New Roman"/>
          <w:sz w:val="26"/>
          <w:szCs w:val="26"/>
        </w:rPr>
      </w:pPr>
      <w:r w:rsidRPr="00801AD3">
        <w:rPr>
          <w:rFonts w:ascii="Times New Roman" w:eastAsia="Times New Roman" w:hAnsi="Times New Roman" w:cs="Times New Roman"/>
          <w:sz w:val="26"/>
          <w:szCs w:val="26"/>
        </w:rPr>
        <w:t>Further</w:t>
      </w:r>
      <w:r w:rsidR="009532BB" w:rsidRPr="00801AD3">
        <w:rPr>
          <w:rFonts w:ascii="Times New Roman" w:eastAsia="Times New Roman" w:hAnsi="Times New Roman" w:cs="Times New Roman"/>
          <w:sz w:val="26"/>
          <w:szCs w:val="26"/>
        </w:rPr>
        <w:t>more</w:t>
      </w:r>
      <w:r w:rsidRPr="00801AD3">
        <w:rPr>
          <w:rFonts w:ascii="Times New Roman" w:eastAsia="Times New Roman" w:hAnsi="Times New Roman" w:cs="Times New Roman"/>
          <w:sz w:val="26"/>
          <w:szCs w:val="26"/>
        </w:rPr>
        <w:t>, the</w:t>
      </w:r>
      <w:r w:rsidR="00085222" w:rsidRPr="00801AD3">
        <w:rPr>
          <w:rFonts w:ascii="Times New Roman" w:eastAsia="Times New Roman" w:hAnsi="Times New Roman" w:cs="Times New Roman"/>
          <w:sz w:val="26"/>
          <w:szCs w:val="26"/>
        </w:rPr>
        <w:t xml:space="preserve"> </w:t>
      </w:r>
      <w:r w:rsidRPr="00801AD3">
        <w:rPr>
          <w:rFonts w:ascii="Times New Roman" w:eastAsia="Times New Roman" w:hAnsi="Times New Roman" w:cs="Times New Roman"/>
          <w:sz w:val="26"/>
          <w:szCs w:val="26"/>
        </w:rPr>
        <w:t xml:space="preserve">record evidence demonstrates that </w:t>
      </w:r>
      <w:r w:rsidR="00B87FD2" w:rsidRPr="00801AD3">
        <w:rPr>
          <w:rFonts w:ascii="Times New Roman" w:eastAsia="Times New Roman" w:hAnsi="Times New Roman" w:cs="Times New Roman"/>
          <w:sz w:val="26"/>
          <w:szCs w:val="26"/>
        </w:rPr>
        <w:t>PECO</w:t>
      </w:r>
      <w:r w:rsidR="005E33C2" w:rsidRPr="00801AD3">
        <w:rPr>
          <w:rFonts w:ascii="Times New Roman" w:eastAsia="Times New Roman" w:hAnsi="Times New Roman" w:cs="Times New Roman"/>
          <w:sz w:val="26"/>
          <w:szCs w:val="26"/>
        </w:rPr>
        <w:t xml:space="preserve"> investigated and addressed the Complainant’s high bill and meter concerns during the two field investigations </w:t>
      </w:r>
      <w:r w:rsidR="00C63331" w:rsidRPr="00801AD3">
        <w:rPr>
          <w:rFonts w:ascii="Times New Roman" w:eastAsia="Times New Roman" w:hAnsi="Times New Roman" w:cs="Times New Roman"/>
          <w:sz w:val="26"/>
          <w:szCs w:val="26"/>
        </w:rPr>
        <w:t xml:space="preserve">it conducted at the </w:t>
      </w:r>
      <w:r w:rsidR="00E3303C" w:rsidRPr="00801AD3">
        <w:rPr>
          <w:rFonts w:ascii="Times New Roman" w:eastAsia="Times New Roman" w:hAnsi="Times New Roman" w:cs="Times New Roman"/>
          <w:sz w:val="26"/>
          <w:szCs w:val="26"/>
        </w:rPr>
        <w:t>Service Address</w:t>
      </w:r>
      <w:r w:rsidR="005E33C2" w:rsidRPr="00801AD3">
        <w:rPr>
          <w:rFonts w:ascii="Times New Roman" w:eastAsia="Times New Roman" w:hAnsi="Times New Roman" w:cs="Times New Roman"/>
          <w:sz w:val="26"/>
          <w:szCs w:val="26"/>
        </w:rPr>
        <w:t xml:space="preserve">.  I.D. at </w:t>
      </w:r>
      <w:r w:rsidR="00C5244A" w:rsidRPr="00801AD3">
        <w:rPr>
          <w:rFonts w:ascii="Times New Roman" w:eastAsia="Times New Roman" w:hAnsi="Times New Roman" w:cs="Times New Roman"/>
          <w:sz w:val="26"/>
          <w:szCs w:val="26"/>
        </w:rPr>
        <w:t>9-11</w:t>
      </w:r>
      <w:r w:rsidR="005E33C2" w:rsidRPr="00801AD3">
        <w:rPr>
          <w:rFonts w:ascii="Times New Roman" w:eastAsia="Times New Roman" w:hAnsi="Times New Roman" w:cs="Times New Roman"/>
          <w:sz w:val="26"/>
          <w:szCs w:val="26"/>
        </w:rPr>
        <w:t xml:space="preserve">.  At </w:t>
      </w:r>
      <w:r w:rsidR="00206A6E" w:rsidRPr="00801AD3">
        <w:rPr>
          <w:rFonts w:ascii="Times New Roman" w:eastAsia="Times New Roman" w:hAnsi="Times New Roman" w:cs="Times New Roman"/>
          <w:sz w:val="26"/>
          <w:szCs w:val="26"/>
        </w:rPr>
        <w:t>each</w:t>
      </w:r>
      <w:r w:rsidR="005E33C2" w:rsidRPr="00801AD3">
        <w:rPr>
          <w:rFonts w:ascii="Times New Roman" w:eastAsia="Times New Roman" w:hAnsi="Times New Roman" w:cs="Times New Roman"/>
          <w:sz w:val="26"/>
          <w:szCs w:val="26"/>
        </w:rPr>
        <w:t xml:space="preserve"> field visit, </w:t>
      </w:r>
      <w:r w:rsidR="00CB297A" w:rsidRPr="00801AD3">
        <w:rPr>
          <w:rFonts w:ascii="Times New Roman" w:eastAsia="Times New Roman" w:hAnsi="Times New Roman" w:cs="Times New Roman"/>
          <w:sz w:val="26"/>
          <w:szCs w:val="26"/>
        </w:rPr>
        <w:t>the PECO</w:t>
      </w:r>
      <w:r w:rsidR="005E33C2" w:rsidRPr="00801AD3">
        <w:rPr>
          <w:rFonts w:ascii="Times New Roman" w:eastAsia="Times New Roman" w:hAnsi="Times New Roman" w:cs="Times New Roman"/>
          <w:sz w:val="26"/>
          <w:szCs w:val="26"/>
        </w:rPr>
        <w:t xml:space="preserve"> technicians </w:t>
      </w:r>
      <w:r w:rsidR="00AC7306" w:rsidRPr="00801AD3">
        <w:rPr>
          <w:rFonts w:ascii="Times New Roman" w:eastAsia="Times New Roman" w:hAnsi="Times New Roman" w:cs="Times New Roman"/>
          <w:sz w:val="26"/>
          <w:szCs w:val="26"/>
        </w:rPr>
        <w:t xml:space="preserve">performed meter testing which </w:t>
      </w:r>
      <w:r w:rsidR="005E33C2" w:rsidRPr="00801AD3">
        <w:rPr>
          <w:rFonts w:ascii="Times New Roman" w:eastAsia="Times New Roman" w:hAnsi="Times New Roman" w:cs="Times New Roman"/>
          <w:sz w:val="26"/>
          <w:szCs w:val="26"/>
        </w:rPr>
        <w:t xml:space="preserve">confirmed that the </w:t>
      </w:r>
      <w:r w:rsidR="004D4817" w:rsidRPr="00801AD3">
        <w:rPr>
          <w:rFonts w:ascii="Times New Roman" w:eastAsia="Times New Roman" w:hAnsi="Times New Roman" w:cs="Times New Roman"/>
          <w:sz w:val="26"/>
          <w:szCs w:val="26"/>
        </w:rPr>
        <w:t>meter was</w:t>
      </w:r>
      <w:r w:rsidR="005E33C2" w:rsidRPr="00801AD3">
        <w:rPr>
          <w:rFonts w:ascii="Times New Roman" w:eastAsia="Times New Roman" w:hAnsi="Times New Roman" w:cs="Times New Roman"/>
          <w:sz w:val="26"/>
          <w:szCs w:val="26"/>
        </w:rPr>
        <w:t xml:space="preserve"> functioning properly and that</w:t>
      </w:r>
      <w:r w:rsidR="004D4817" w:rsidRPr="00801AD3">
        <w:rPr>
          <w:rFonts w:ascii="Times New Roman" w:eastAsia="Times New Roman" w:hAnsi="Times New Roman" w:cs="Times New Roman"/>
          <w:sz w:val="26"/>
          <w:szCs w:val="26"/>
        </w:rPr>
        <w:t xml:space="preserve"> there was no meter mix-up </w:t>
      </w:r>
      <w:r w:rsidR="002E32E3" w:rsidRPr="00801AD3">
        <w:rPr>
          <w:rFonts w:ascii="Times New Roman" w:eastAsia="Times New Roman" w:hAnsi="Times New Roman" w:cs="Times New Roman"/>
          <w:sz w:val="26"/>
          <w:szCs w:val="26"/>
        </w:rPr>
        <w:t>or</w:t>
      </w:r>
      <w:r w:rsidR="005E33C2" w:rsidRPr="00801AD3">
        <w:rPr>
          <w:rFonts w:ascii="Times New Roman" w:eastAsia="Times New Roman" w:hAnsi="Times New Roman" w:cs="Times New Roman"/>
          <w:sz w:val="26"/>
          <w:szCs w:val="26"/>
        </w:rPr>
        <w:t xml:space="preserve"> unauthorized foreign load drawing from </w:t>
      </w:r>
      <w:r w:rsidR="002E32E3" w:rsidRPr="00801AD3">
        <w:rPr>
          <w:rFonts w:ascii="Times New Roman" w:eastAsia="Times New Roman" w:hAnsi="Times New Roman" w:cs="Times New Roman"/>
          <w:sz w:val="26"/>
          <w:szCs w:val="26"/>
        </w:rPr>
        <w:t>the S</w:t>
      </w:r>
      <w:r w:rsidR="005E33C2" w:rsidRPr="00801AD3">
        <w:rPr>
          <w:rFonts w:ascii="Times New Roman" w:eastAsia="Times New Roman" w:hAnsi="Times New Roman" w:cs="Times New Roman"/>
          <w:sz w:val="26"/>
          <w:szCs w:val="26"/>
        </w:rPr>
        <w:t xml:space="preserve">ervice </w:t>
      </w:r>
      <w:r w:rsidR="002E32E3" w:rsidRPr="00801AD3">
        <w:rPr>
          <w:rFonts w:ascii="Times New Roman" w:eastAsia="Times New Roman" w:hAnsi="Times New Roman" w:cs="Times New Roman"/>
          <w:sz w:val="26"/>
          <w:szCs w:val="26"/>
        </w:rPr>
        <w:t>A</w:t>
      </w:r>
      <w:r w:rsidR="005E33C2" w:rsidRPr="00801AD3">
        <w:rPr>
          <w:rFonts w:ascii="Times New Roman" w:eastAsia="Times New Roman" w:hAnsi="Times New Roman" w:cs="Times New Roman"/>
          <w:sz w:val="26"/>
          <w:szCs w:val="26"/>
        </w:rPr>
        <w:t xml:space="preserve">ddress.  </w:t>
      </w:r>
      <w:r w:rsidR="002038C3" w:rsidRPr="00801AD3">
        <w:rPr>
          <w:rFonts w:ascii="Times New Roman" w:eastAsia="Times New Roman" w:hAnsi="Times New Roman" w:cs="Times New Roman"/>
          <w:sz w:val="26"/>
          <w:szCs w:val="26"/>
        </w:rPr>
        <w:t xml:space="preserve">Further, Mr. Saunders testified that it is impossible </w:t>
      </w:r>
      <w:r w:rsidR="002038C3" w:rsidRPr="00801AD3">
        <w:rPr>
          <w:rFonts w:ascii="Times New Roman" w:eastAsia="Times New Roman" w:hAnsi="Times New Roman" w:cs="Times New Roman"/>
          <w:sz w:val="26"/>
          <w:szCs w:val="26"/>
        </w:rPr>
        <w:lastRenderedPageBreak/>
        <w:t xml:space="preserve">for a meter to malfunction and then correct itself, and Mr. Pritchard testified that </w:t>
      </w:r>
      <w:r w:rsidR="00D15077" w:rsidRPr="00801AD3">
        <w:rPr>
          <w:rFonts w:ascii="Times New Roman" w:eastAsia="Times New Roman" w:hAnsi="Times New Roman" w:cs="Times New Roman"/>
          <w:sz w:val="26"/>
          <w:szCs w:val="26"/>
        </w:rPr>
        <w:t>PECO</w:t>
      </w:r>
      <w:r w:rsidR="00B87FD2" w:rsidRPr="00801AD3">
        <w:rPr>
          <w:rFonts w:ascii="Times New Roman" w:eastAsia="Times New Roman" w:hAnsi="Times New Roman" w:cs="Times New Roman"/>
          <w:sz w:val="26"/>
          <w:szCs w:val="26"/>
        </w:rPr>
        <w:t xml:space="preserve"> cannot alter or change the meter readings</w:t>
      </w:r>
      <w:r w:rsidR="00895126" w:rsidRPr="00801AD3">
        <w:rPr>
          <w:rFonts w:ascii="Times New Roman" w:eastAsia="Times New Roman" w:hAnsi="Times New Roman" w:cs="Times New Roman"/>
          <w:sz w:val="26"/>
          <w:szCs w:val="26"/>
        </w:rPr>
        <w:t xml:space="preserve"> and that </w:t>
      </w:r>
      <w:r w:rsidR="00AE157A" w:rsidRPr="00801AD3">
        <w:rPr>
          <w:rFonts w:ascii="Times New Roman" w:eastAsia="Times New Roman" w:hAnsi="Times New Roman" w:cs="Times New Roman"/>
          <w:sz w:val="26"/>
          <w:szCs w:val="26"/>
        </w:rPr>
        <w:t xml:space="preserve">the smart meters only measure the amount of energy consumed </w:t>
      </w:r>
      <w:r w:rsidR="00705B1A" w:rsidRPr="00801AD3">
        <w:rPr>
          <w:rFonts w:ascii="Times New Roman" w:eastAsia="Times New Roman" w:hAnsi="Times New Roman" w:cs="Times New Roman"/>
          <w:sz w:val="26"/>
          <w:szCs w:val="26"/>
        </w:rPr>
        <w:t>at a residence.  Moreover, M</w:t>
      </w:r>
      <w:r w:rsidR="00FD0E61" w:rsidRPr="00801AD3">
        <w:rPr>
          <w:rFonts w:ascii="Times New Roman" w:eastAsia="Times New Roman" w:hAnsi="Times New Roman" w:cs="Times New Roman"/>
          <w:sz w:val="26"/>
          <w:szCs w:val="26"/>
        </w:rPr>
        <w:t>r. Saunders testified that</w:t>
      </w:r>
      <w:r w:rsidR="00935CCB" w:rsidRPr="00801AD3">
        <w:rPr>
          <w:rFonts w:ascii="Times New Roman" w:eastAsia="Times New Roman" w:hAnsi="Times New Roman" w:cs="Times New Roman"/>
          <w:sz w:val="26"/>
          <w:szCs w:val="26"/>
        </w:rPr>
        <w:t xml:space="preserve"> he performed </w:t>
      </w:r>
      <w:r w:rsidR="004B3119" w:rsidRPr="00801AD3">
        <w:rPr>
          <w:rFonts w:ascii="Times New Roman" w:eastAsia="Times New Roman" w:hAnsi="Times New Roman" w:cs="Times New Roman"/>
          <w:sz w:val="26"/>
          <w:szCs w:val="26"/>
        </w:rPr>
        <w:t>a partial appliance analysis during his field visit</w:t>
      </w:r>
      <w:r w:rsidR="00935CCB" w:rsidRPr="00801AD3">
        <w:rPr>
          <w:rFonts w:ascii="Times New Roman" w:eastAsia="Times New Roman" w:hAnsi="Times New Roman" w:cs="Times New Roman"/>
          <w:sz w:val="26"/>
          <w:szCs w:val="26"/>
        </w:rPr>
        <w:t xml:space="preserve"> based on the </w:t>
      </w:r>
      <w:r w:rsidR="00CA23FF" w:rsidRPr="00801AD3">
        <w:rPr>
          <w:rFonts w:ascii="Times New Roman" w:eastAsia="Times New Roman" w:hAnsi="Times New Roman" w:cs="Times New Roman"/>
          <w:sz w:val="26"/>
          <w:szCs w:val="26"/>
        </w:rPr>
        <w:t>a</w:t>
      </w:r>
      <w:r w:rsidR="00935CCB" w:rsidRPr="00801AD3">
        <w:rPr>
          <w:rFonts w:ascii="Times New Roman" w:eastAsia="Times New Roman" w:hAnsi="Times New Roman" w:cs="Times New Roman"/>
          <w:sz w:val="26"/>
          <w:szCs w:val="26"/>
        </w:rPr>
        <w:t xml:space="preserve">ppliances </w:t>
      </w:r>
      <w:r w:rsidR="00CA23FF" w:rsidRPr="00801AD3">
        <w:rPr>
          <w:rFonts w:ascii="Times New Roman" w:eastAsia="Times New Roman" w:hAnsi="Times New Roman" w:cs="Times New Roman"/>
          <w:sz w:val="26"/>
          <w:szCs w:val="26"/>
        </w:rPr>
        <w:t xml:space="preserve">that </w:t>
      </w:r>
      <w:r w:rsidR="00935CCB" w:rsidRPr="00801AD3">
        <w:rPr>
          <w:rFonts w:ascii="Times New Roman" w:eastAsia="Times New Roman" w:hAnsi="Times New Roman" w:cs="Times New Roman"/>
          <w:sz w:val="26"/>
          <w:szCs w:val="26"/>
        </w:rPr>
        <w:t>he felt contributed to the Complainant’s high usage</w:t>
      </w:r>
      <w:r w:rsidR="002C365F" w:rsidRPr="00801AD3">
        <w:rPr>
          <w:rFonts w:ascii="Times New Roman" w:eastAsia="Times New Roman" w:hAnsi="Times New Roman" w:cs="Times New Roman"/>
          <w:sz w:val="26"/>
          <w:szCs w:val="26"/>
        </w:rPr>
        <w:t xml:space="preserve"> (</w:t>
      </w:r>
      <w:r w:rsidR="002C365F" w:rsidRPr="00801AD3">
        <w:rPr>
          <w:rFonts w:ascii="Times New Roman" w:eastAsia="Times New Roman" w:hAnsi="Times New Roman" w:cs="Times New Roman"/>
          <w:i/>
          <w:iCs/>
          <w:sz w:val="26"/>
          <w:szCs w:val="26"/>
        </w:rPr>
        <w:t>e.g.</w:t>
      </w:r>
      <w:r w:rsidR="004B3119" w:rsidRPr="00801AD3">
        <w:rPr>
          <w:rFonts w:ascii="Times New Roman" w:eastAsia="Times New Roman" w:hAnsi="Times New Roman" w:cs="Times New Roman"/>
          <w:i/>
          <w:iCs/>
          <w:sz w:val="26"/>
          <w:szCs w:val="26"/>
        </w:rPr>
        <w:t>,</w:t>
      </w:r>
      <w:r w:rsidR="004B3119" w:rsidRPr="00801AD3">
        <w:rPr>
          <w:rFonts w:ascii="Times New Roman" w:eastAsia="Times New Roman" w:hAnsi="Times New Roman" w:cs="Times New Roman"/>
          <w:sz w:val="26"/>
          <w:szCs w:val="26"/>
        </w:rPr>
        <w:t xml:space="preserve"> </w:t>
      </w:r>
      <w:r w:rsidR="00B65D5E" w:rsidRPr="00801AD3">
        <w:rPr>
          <w:rFonts w:ascii="Times New Roman" w:eastAsia="Times New Roman" w:hAnsi="Times New Roman" w:cs="Times New Roman"/>
          <w:sz w:val="26"/>
          <w:szCs w:val="26"/>
        </w:rPr>
        <w:t xml:space="preserve">a </w:t>
      </w:r>
      <w:r w:rsidR="00701BCE" w:rsidRPr="00801AD3">
        <w:rPr>
          <w:rFonts w:ascii="Times New Roman" w:eastAsia="Times New Roman" w:hAnsi="Times New Roman" w:cs="Times New Roman"/>
          <w:sz w:val="26"/>
          <w:szCs w:val="26"/>
        </w:rPr>
        <w:t xml:space="preserve">furnace fan, baseboard heaters, </w:t>
      </w:r>
      <w:r w:rsidR="00B65D5E" w:rsidRPr="00801AD3">
        <w:rPr>
          <w:rFonts w:ascii="Times New Roman" w:eastAsia="Times New Roman" w:hAnsi="Times New Roman" w:cs="Times New Roman"/>
          <w:sz w:val="26"/>
          <w:szCs w:val="26"/>
        </w:rPr>
        <w:t xml:space="preserve">and </w:t>
      </w:r>
      <w:r w:rsidR="00701BCE" w:rsidRPr="00801AD3">
        <w:rPr>
          <w:rFonts w:ascii="Times New Roman" w:eastAsia="Times New Roman" w:hAnsi="Times New Roman" w:cs="Times New Roman"/>
          <w:sz w:val="26"/>
          <w:szCs w:val="26"/>
        </w:rPr>
        <w:t>two space heaters</w:t>
      </w:r>
      <w:r w:rsidR="003B189C" w:rsidRPr="00801AD3">
        <w:rPr>
          <w:rFonts w:ascii="Times New Roman" w:eastAsia="Times New Roman" w:hAnsi="Times New Roman" w:cs="Times New Roman"/>
          <w:sz w:val="26"/>
          <w:szCs w:val="26"/>
        </w:rPr>
        <w:t>)</w:t>
      </w:r>
      <w:r w:rsidR="00743E96" w:rsidRPr="00801AD3">
        <w:rPr>
          <w:rFonts w:ascii="Times New Roman" w:eastAsia="Times New Roman" w:hAnsi="Times New Roman" w:cs="Times New Roman"/>
          <w:sz w:val="26"/>
          <w:szCs w:val="26"/>
        </w:rPr>
        <w:t xml:space="preserve">.  As a result of that </w:t>
      </w:r>
      <w:r w:rsidR="00D73FA3" w:rsidRPr="00801AD3">
        <w:rPr>
          <w:rFonts w:ascii="Times New Roman" w:eastAsia="Times New Roman" w:hAnsi="Times New Roman" w:cs="Times New Roman"/>
          <w:sz w:val="26"/>
          <w:szCs w:val="26"/>
        </w:rPr>
        <w:t>analysis</w:t>
      </w:r>
      <w:r w:rsidR="00743E96" w:rsidRPr="00801AD3">
        <w:rPr>
          <w:rFonts w:ascii="Times New Roman" w:eastAsia="Times New Roman" w:hAnsi="Times New Roman" w:cs="Times New Roman"/>
          <w:sz w:val="26"/>
          <w:szCs w:val="26"/>
        </w:rPr>
        <w:t>, Mr. Saunders testified that</w:t>
      </w:r>
      <w:r w:rsidR="003B189C" w:rsidRPr="00801AD3">
        <w:rPr>
          <w:rFonts w:ascii="Times New Roman" w:eastAsia="Times New Roman" w:hAnsi="Times New Roman" w:cs="Times New Roman"/>
          <w:sz w:val="26"/>
          <w:szCs w:val="26"/>
        </w:rPr>
        <w:t xml:space="preserve"> </w:t>
      </w:r>
      <w:r w:rsidR="004B3119" w:rsidRPr="00801AD3">
        <w:rPr>
          <w:rFonts w:ascii="Times New Roman" w:eastAsia="Times New Roman" w:hAnsi="Times New Roman" w:cs="Times New Roman"/>
          <w:sz w:val="26"/>
          <w:szCs w:val="26"/>
        </w:rPr>
        <w:t>th</w:t>
      </w:r>
      <w:r w:rsidR="001F28C6" w:rsidRPr="00801AD3">
        <w:rPr>
          <w:rFonts w:ascii="Times New Roman" w:eastAsia="Times New Roman" w:hAnsi="Times New Roman" w:cs="Times New Roman"/>
          <w:sz w:val="26"/>
          <w:szCs w:val="26"/>
        </w:rPr>
        <w:t>e</w:t>
      </w:r>
      <w:r w:rsidR="004B3119" w:rsidRPr="00801AD3">
        <w:rPr>
          <w:rFonts w:ascii="Times New Roman" w:eastAsia="Times New Roman" w:hAnsi="Times New Roman" w:cs="Times New Roman"/>
          <w:sz w:val="26"/>
          <w:szCs w:val="26"/>
        </w:rPr>
        <w:t xml:space="preserve"> </w:t>
      </w:r>
      <w:r w:rsidR="00CA23FF" w:rsidRPr="00801AD3">
        <w:rPr>
          <w:rFonts w:ascii="Times New Roman" w:eastAsia="Times New Roman" w:hAnsi="Times New Roman" w:cs="Times New Roman"/>
          <w:sz w:val="26"/>
          <w:szCs w:val="26"/>
        </w:rPr>
        <w:t>appliances</w:t>
      </w:r>
      <w:r w:rsidR="004B3119" w:rsidRPr="00801AD3">
        <w:rPr>
          <w:rFonts w:ascii="Times New Roman" w:eastAsia="Times New Roman" w:hAnsi="Times New Roman" w:cs="Times New Roman"/>
          <w:sz w:val="26"/>
          <w:szCs w:val="26"/>
        </w:rPr>
        <w:t xml:space="preserve"> </w:t>
      </w:r>
      <w:r w:rsidR="00AB3150" w:rsidRPr="00801AD3">
        <w:rPr>
          <w:rFonts w:ascii="Times New Roman" w:eastAsia="Times New Roman" w:hAnsi="Times New Roman" w:cs="Times New Roman"/>
          <w:sz w:val="26"/>
          <w:szCs w:val="26"/>
        </w:rPr>
        <w:t xml:space="preserve">had a total potential usage of 4,125 </w:t>
      </w:r>
      <w:r w:rsidR="00505BF5">
        <w:rPr>
          <w:rFonts w:ascii="Times New Roman" w:eastAsia="Times New Roman" w:hAnsi="Times New Roman" w:cs="Times New Roman"/>
          <w:sz w:val="26"/>
          <w:szCs w:val="26"/>
        </w:rPr>
        <w:t>kWh</w:t>
      </w:r>
      <w:r w:rsidR="00743E96" w:rsidRPr="00801AD3">
        <w:rPr>
          <w:rFonts w:ascii="Times New Roman" w:eastAsia="Times New Roman" w:hAnsi="Times New Roman" w:cs="Times New Roman"/>
          <w:sz w:val="26"/>
          <w:szCs w:val="26"/>
        </w:rPr>
        <w:t>, and tha</w:t>
      </w:r>
      <w:r w:rsidR="00A95DB4" w:rsidRPr="00801AD3">
        <w:rPr>
          <w:rFonts w:ascii="Times New Roman" w:eastAsia="Times New Roman" w:hAnsi="Times New Roman" w:cs="Times New Roman"/>
          <w:sz w:val="26"/>
          <w:szCs w:val="26"/>
        </w:rPr>
        <w:t xml:space="preserve">t the Complainant’s usage was within her </w:t>
      </w:r>
      <w:r w:rsidR="00FF21D0" w:rsidRPr="00801AD3">
        <w:rPr>
          <w:rFonts w:ascii="Times New Roman" w:eastAsia="Times New Roman" w:hAnsi="Times New Roman" w:cs="Times New Roman"/>
          <w:sz w:val="26"/>
          <w:szCs w:val="26"/>
        </w:rPr>
        <w:t>energy usage potential and had not exceeded her potential usage</w:t>
      </w:r>
      <w:r w:rsidR="00A95DB4" w:rsidRPr="00801AD3">
        <w:rPr>
          <w:rFonts w:ascii="Times New Roman" w:eastAsia="Times New Roman" w:hAnsi="Times New Roman" w:cs="Times New Roman"/>
          <w:sz w:val="26"/>
          <w:szCs w:val="26"/>
        </w:rPr>
        <w:t xml:space="preserve"> at the Service Address</w:t>
      </w:r>
      <w:r w:rsidR="002E154E" w:rsidRPr="00801AD3">
        <w:rPr>
          <w:rFonts w:ascii="Times New Roman" w:eastAsia="Times New Roman" w:hAnsi="Times New Roman" w:cs="Times New Roman"/>
          <w:sz w:val="26"/>
          <w:szCs w:val="26"/>
        </w:rPr>
        <w:t>.</w:t>
      </w:r>
      <w:r w:rsidR="009532BB" w:rsidRPr="00801AD3">
        <w:rPr>
          <w:rFonts w:ascii="Times New Roman" w:eastAsia="Times New Roman" w:hAnsi="Times New Roman" w:cs="Times New Roman"/>
          <w:sz w:val="26"/>
          <w:szCs w:val="26"/>
        </w:rPr>
        <w:t xml:space="preserve">  </w:t>
      </w:r>
      <w:r w:rsidR="009532BB" w:rsidRPr="00801AD3">
        <w:rPr>
          <w:rFonts w:ascii="Times New Roman" w:eastAsia="Times New Roman" w:hAnsi="Times New Roman" w:cs="Times New Roman"/>
          <w:i/>
          <w:iCs/>
          <w:sz w:val="26"/>
          <w:szCs w:val="26"/>
        </w:rPr>
        <w:t>Id.</w:t>
      </w:r>
      <w:r w:rsidR="002E154E" w:rsidRPr="00801AD3">
        <w:rPr>
          <w:rFonts w:ascii="Times New Roman" w:eastAsia="Times New Roman" w:hAnsi="Times New Roman" w:cs="Times New Roman"/>
          <w:sz w:val="26"/>
          <w:szCs w:val="26"/>
        </w:rPr>
        <w:t xml:space="preserve">  </w:t>
      </w:r>
      <w:r w:rsidR="00EE7BBC" w:rsidRPr="00801AD3">
        <w:rPr>
          <w:rFonts w:ascii="Times New Roman" w:eastAsia="Times New Roman" w:hAnsi="Times New Roman" w:cs="Times New Roman"/>
          <w:sz w:val="26"/>
          <w:szCs w:val="26"/>
        </w:rPr>
        <w:t xml:space="preserve">Based on the </w:t>
      </w:r>
      <w:r w:rsidR="00564CF0">
        <w:rPr>
          <w:rFonts w:ascii="Times New Roman" w:eastAsia="Times New Roman" w:hAnsi="Times New Roman" w:cs="Times New Roman"/>
          <w:sz w:val="26"/>
          <w:szCs w:val="26"/>
        </w:rPr>
        <w:t xml:space="preserve">record </w:t>
      </w:r>
      <w:r w:rsidR="00EE7BBC" w:rsidRPr="00801AD3">
        <w:rPr>
          <w:rFonts w:ascii="Times New Roman" w:eastAsia="Times New Roman" w:hAnsi="Times New Roman" w:cs="Times New Roman"/>
          <w:sz w:val="26"/>
          <w:szCs w:val="26"/>
        </w:rPr>
        <w:t>evidence, there is nothing in this proceeding to indicate that PECO billed the Complainant incorrectly</w:t>
      </w:r>
      <w:r w:rsidR="00AA7C53" w:rsidRPr="00801AD3">
        <w:rPr>
          <w:rFonts w:ascii="Times New Roman" w:eastAsia="Times New Roman" w:hAnsi="Times New Roman" w:cs="Times New Roman"/>
          <w:sz w:val="26"/>
          <w:szCs w:val="26"/>
        </w:rPr>
        <w:t xml:space="preserve"> or that PECO violated </w:t>
      </w:r>
      <w:r w:rsidR="00AA7C53" w:rsidRPr="00801AD3">
        <w:rPr>
          <w:rFonts w:ascii="Times New Roman" w:hAnsi="Times New Roman" w:cs="Times New Roman"/>
          <w:sz w:val="26"/>
          <w:szCs w:val="26"/>
        </w:rPr>
        <w:t>the Code, its tariff, or a Commission Regulation or Order</w:t>
      </w:r>
      <w:r w:rsidR="00EE7BBC" w:rsidRPr="00801AD3">
        <w:rPr>
          <w:rFonts w:ascii="Times New Roman" w:eastAsia="Times New Roman" w:hAnsi="Times New Roman" w:cs="Times New Roman"/>
          <w:sz w:val="26"/>
          <w:szCs w:val="26"/>
        </w:rPr>
        <w:t>.</w:t>
      </w:r>
    </w:p>
    <w:p w14:paraId="60FF5106" w14:textId="3DD44F09" w:rsidR="00875B53" w:rsidRPr="00801AD3" w:rsidRDefault="00875B53">
      <w:pPr>
        <w:spacing w:after="0" w:line="360" w:lineRule="auto"/>
        <w:ind w:firstLine="1440"/>
        <w:contextualSpacing/>
        <w:rPr>
          <w:rFonts w:ascii="Times New Roman" w:eastAsia="Times New Roman" w:hAnsi="Times New Roman" w:cs="Times New Roman"/>
          <w:sz w:val="26"/>
          <w:szCs w:val="26"/>
        </w:rPr>
      </w:pPr>
    </w:p>
    <w:p w14:paraId="56FFB521" w14:textId="5156F549" w:rsidR="00397DA1" w:rsidRPr="00801AD3" w:rsidRDefault="00397DA1">
      <w:pPr>
        <w:spacing w:after="0" w:line="360" w:lineRule="auto"/>
        <w:ind w:firstLine="1440"/>
        <w:contextualSpacing/>
        <w:rPr>
          <w:rFonts w:ascii="Times New Roman" w:eastAsia="Times New Roman" w:hAnsi="Times New Roman" w:cs="Times New Roman"/>
          <w:sz w:val="26"/>
          <w:szCs w:val="26"/>
        </w:rPr>
      </w:pPr>
      <w:r w:rsidRPr="00801AD3">
        <w:rPr>
          <w:rFonts w:ascii="Times New Roman" w:eastAsia="Times New Roman" w:hAnsi="Times New Roman" w:cs="Times New Roman"/>
          <w:sz w:val="26"/>
          <w:szCs w:val="26"/>
        </w:rPr>
        <w:t>W</w:t>
      </w:r>
      <w:r w:rsidR="00875B53" w:rsidRPr="00801AD3">
        <w:rPr>
          <w:rFonts w:ascii="Times New Roman" w:eastAsia="Times New Roman" w:hAnsi="Times New Roman" w:cs="Times New Roman"/>
          <w:sz w:val="26"/>
          <w:szCs w:val="26"/>
        </w:rPr>
        <w:t xml:space="preserve">e </w:t>
      </w:r>
      <w:r w:rsidRPr="00801AD3">
        <w:rPr>
          <w:rFonts w:ascii="Times New Roman" w:eastAsia="Times New Roman" w:hAnsi="Times New Roman" w:cs="Times New Roman"/>
          <w:sz w:val="26"/>
          <w:szCs w:val="26"/>
        </w:rPr>
        <w:t xml:space="preserve">find </w:t>
      </w:r>
      <w:r w:rsidR="00875B53" w:rsidRPr="00801AD3">
        <w:rPr>
          <w:rFonts w:ascii="Times New Roman" w:eastAsia="Times New Roman" w:hAnsi="Times New Roman" w:cs="Times New Roman"/>
          <w:sz w:val="26"/>
          <w:szCs w:val="26"/>
        </w:rPr>
        <w:t xml:space="preserve">that </w:t>
      </w:r>
      <w:r w:rsidRPr="00801AD3">
        <w:rPr>
          <w:rFonts w:ascii="Times New Roman" w:eastAsia="Times New Roman" w:hAnsi="Times New Roman" w:cs="Times New Roman"/>
          <w:sz w:val="26"/>
          <w:szCs w:val="26"/>
        </w:rPr>
        <w:t>th</w:t>
      </w:r>
      <w:r w:rsidR="00C03784" w:rsidRPr="00801AD3">
        <w:rPr>
          <w:rFonts w:ascii="Times New Roman" w:eastAsia="Times New Roman" w:hAnsi="Times New Roman" w:cs="Times New Roman"/>
          <w:sz w:val="26"/>
          <w:szCs w:val="26"/>
        </w:rPr>
        <w:t>e</w:t>
      </w:r>
      <w:r w:rsidR="00875B53" w:rsidRPr="00801AD3">
        <w:rPr>
          <w:rFonts w:ascii="Times New Roman" w:eastAsia="Times New Roman" w:hAnsi="Times New Roman" w:cs="Times New Roman"/>
          <w:sz w:val="26"/>
          <w:szCs w:val="26"/>
        </w:rPr>
        <w:t xml:space="preserve"> ALJ properly weighed the evidence presented to conclude that the Complainant failed to carry the burden of proof </w:t>
      </w:r>
      <w:r w:rsidR="00C13B61" w:rsidRPr="00801AD3">
        <w:rPr>
          <w:rFonts w:ascii="Times New Roman" w:eastAsia="Times New Roman" w:hAnsi="Times New Roman" w:cs="Times New Roman"/>
          <w:sz w:val="26"/>
          <w:szCs w:val="26"/>
        </w:rPr>
        <w:t xml:space="preserve">on her </w:t>
      </w:r>
      <w:r w:rsidR="0097245E" w:rsidRPr="00801AD3">
        <w:rPr>
          <w:rFonts w:ascii="Times New Roman" w:eastAsia="Times New Roman" w:hAnsi="Times New Roman" w:cs="Times New Roman"/>
          <w:sz w:val="26"/>
          <w:szCs w:val="26"/>
        </w:rPr>
        <w:t>Formal C</w:t>
      </w:r>
      <w:r w:rsidR="00C13B61" w:rsidRPr="00801AD3">
        <w:rPr>
          <w:rFonts w:ascii="Times New Roman" w:eastAsia="Times New Roman" w:hAnsi="Times New Roman" w:cs="Times New Roman"/>
          <w:sz w:val="26"/>
          <w:szCs w:val="26"/>
        </w:rPr>
        <w:t>omplaint</w:t>
      </w:r>
      <w:r w:rsidR="0097245E" w:rsidRPr="00801AD3">
        <w:rPr>
          <w:rFonts w:ascii="Times New Roman" w:eastAsia="Times New Roman" w:hAnsi="Times New Roman" w:cs="Times New Roman"/>
          <w:sz w:val="26"/>
          <w:szCs w:val="26"/>
        </w:rPr>
        <w:t xml:space="preserve"> and, t</w:t>
      </w:r>
      <w:r w:rsidR="00875B53" w:rsidRPr="00801AD3">
        <w:rPr>
          <w:rFonts w:ascii="Times New Roman" w:eastAsia="Times New Roman" w:hAnsi="Times New Roman" w:cs="Times New Roman"/>
          <w:sz w:val="26"/>
          <w:szCs w:val="26"/>
        </w:rPr>
        <w:t>herefore, dismissal of the Complaint was appropriate</w:t>
      </w:r>
      <w:r w:rsidRPr="00801AD3">
        <w:rPr>
          <w:rFonts w:ascii="Times New Roman" w:eastAsia="Times New Roman" w:hAnsi="Times New Roman" w:cs="Times New Roman"/>
          <w:sz w:val="26"/>
          <w:szCs w:val="26"/>
        </w:rPr>
        <w:t>, consistent with</w:t>
      </w:r>
      <w:r w:rsidRPr="00801AD3">
        <w:rPr>
          <w:rFonts w:ascii="Times New Roman" w:eastAsia="Times New Roman" w:hAnsi="Times New Roman" w:cs="Times New Roman"/>
          <w:i/>
          <w:sz w:val="26"/>
          <w:szCs w:val="26"/>
        </w:rPr>
        <w:t xml:space="preserve"> Waldron v. Philadelphia Electric Company, </w:t>
      </w:r>
      <w:r w:rsidRPr="00801AD3">
        <w:rPr>
          <w:rFonts w:ascii="Times New Roman" w:hAnsi="Times New Roman" w:cs="Times New Roman"/>
          <w:sz w:val="26"/>
          <w:szCs w:val="26"/>
        </w:rPr>
        <w:t xml:space="preserve">54 Pa. PUC 98 (1980).  </w:t>
      </w:r>
      <w:r w:rsidRPr="00801AD3">
        <w:rPr>
          <w:rFonts w:ascii="Times New Roman" w:eastAsia="Times New Roman" w:hAnsi="Times New Roman" w:cs="Times New Roman"/>
          <w:sz w:val="26"/>
          <w:szCs w:val="26"/>
        </w:rPr>
        <w:t xml:space="preserve">Accordingly, we </w:t>
      </w:r>
      <w:r w:rsidR="00AF51EC" w:rsidRPr="00801AD3">
        <w:rPr>
          <w:rFonts w:ascii="Times New Roman" w:eastAsia="Times New Roman" w:hAnsi="Times New Roman" w:cs="Times New Roman"/>
          <w:sz w:val="26"/>
          <w:szCs w:val="26"/>
        </w:rPr>
        <w:t>shall</w:t>
      </w:r>
      <w:r w:rsidR="001A3338" w:rsidRPr="00801AD3">
        <w:rPr>
          <w:rFonts w:ascii="Times New Roman" w:eastAsia="Times New Roman" w:hAnsi="Times New Roman" w:cs="Times New Roman"/>
          <w:sz w:val="26"/>
          <w:szCs w:val="26"/>
        </w:rPr>
        <w:t xml:space="preserve"> </w:t>
      </w:r>
      <w:r w:rsidR="0097245E" w:rsidRPr="00801AD3">
        <w:rPr>
          <w:rFonts w:ascii="Times New Roman" w:eastAsia="Times New Roman" w:hAnsi="Times New Roman" w:cs="Times New Roman"/>
          <w:sz w:val="26"/>
          <w:szCs w:val="26"/>
        </w:rPr>
        <w:t>adopt</w:t>
      </w:r>
      <w:r w:rsidR="00AF51EC" w:rsidRPr="00801AD3">
        <w:rPr>
          <w:rFonts w:ascii="Times New Roman" w:eastAsia="Times New Roman" w:hAnsi="Times New Roman" w:cs="Times New Roman"/>
          <w:sz w:val="26"/>
          <w:szCs w:val="26"/>
        </w:rPr>
        <w:t xml:space="preserve"> </w:t>
      </w:r>
      <w:r w:rsidRPr="00801AD3">
        <w:rPr>
          <w:rFonts w:ascii="Times New Roman" w:eastAsia="Times New Roman" w:hAnsi="Times New Roman" w:cs="Times New Roman"/>
          <w:sz w:val="26"/>
          <w:szCs w:val="26"/>
        </w:rPr>
        <w:t xml:space="preserve">ALJ </w:t>
      </w:r>
      <w:r w:rsidR="008C4513" w:rsidRPr="00801AD3">
        <w:rPr>
          <w:rFonts w:ascii="Times New Roman" w:eastAsia="Times New Roman" w:hAnsi="Times New Roman" w:cs="Times New Roman"/>
          <w:sz w:val="26"/>
          <w:szCs w:val="26"/>
        </w:rPr>
        <w:t>Guhl</w:t>
      </w:r>
      <w:r w:rsidR="006C149E" w:rsidRPr="00801AD3">
        <w:rPr>
          <w:rFonts w:ascii="Times New Roman" w:eastAsia="Times New Roman" w:hAnsi="Times New Roman" w:cs="Times New Roman"/>
          <w:sz w:val="26"/>
          <w:szCs w:val="26"/>
        </w:rPr>
        <w:t>’</w:t>
      </w:r>
      <w:r w:rsidRPr="00801AD3">
        <w:rPr>
          <w:rFonts w:ascii="Times New Roman" w:eastAsia="Times New Roman" w:hAnsi="Times New Roman" w:cs="Times New Roman"/>
          <w:sz w:val="26"/>
          <w:szCs w:val="26"/>
        </w:rPr>
        <w:t xml:space="preserve">s </w:t>
      </w:r>
      <w:r w:rsidR="001A3338" w:rsidRPr="00801AD3">
        <w:rPr>
          <w:rFonts w:ascii="Times New Roman" w:eastAsia="Times New Roman" w:hAnsi="Times New Roman" w:cs="Times New Roman"/>
          <w:sz w:val="26"/>
          <w:szCs w:val="26"/>
        </w:rPr>
        <w:t>Initial Decision</w:t>
      </w:r>
      <w:r w:rsidR="0097245E" w:rsidRPr="00801AD3">
        <w:rPr>
          <w:rFonts w:ascii="Times New Roman" w:eastAsia="Times New Roman" w:hAnsi="Times New Roman" w:cs="Times New Roman"/>
          <w:sz w:val="26"/>
          <w:szCs w:val="26"/>
        </w:rPr>
        <w:t>, as modified,</w:t>
      </w:r>
      <w:r w:rsidR="00464EC7" w:rsidRPr="00801AD3">
        <w:rPr>
          <w:rFonts w:ascii="Times New Roman" w:eastAsia="Times New Roman" w:hAnsi="Times New Roman" w:cs="Times New Roman"/>
          <w:sz w:val="26"/>
          <w:szCs w:val="26"/>
        </w:rPr>
        <w:t xml:space="preserve"> </w:t>
      </w:r>
      <w:r w:rsidR="001A3338" w:rsidRPr="00801AD3">
        <w:rPr>
          <w:rFonts w:ascii="Times New Roman" w:eastAsia="Times New Roman" w:hAnsi="Times New Roman" w:cs="Times New Roman"/>
          <w:sz w:val="26"/>
          <w:szCs w:val="26"/>
        </w:rPr>
        <w:t>and dismiss</w:t>
      </w:r>
      <w:r w:rsidRPr="00801AD3">
        <w:rPr>
          <w:rFonts w:ascii="Times New Roman" w:eastAsia="Times New Roman" w:hAnsi="Times New Roman" w:cs="Times New Roman"/>
          <w:sz w:val="26"/>
          <w:szCs w:val="26"/>
        </w:rPr>
        <w:t xml:space="preserve"> the Complain</w:t>
      </w:r>
      <w:r w:rsidR="00464EC7" w:rsidRPr="00801AD3">
        <w:rPr>
          <w:rFonts w:ascii="Times New Roman" w:eastAsia="Times New Roman" w:hAnsi="Times New Roman" w:cs="Times New Roman"/>
          <w:sz w:val="26"/>
          <w:szCs w:val="26"/>
        </w:rPr>
        <w:t>t.</w:t>
      </w:r>
    </w:p>
    <w:p w14:paraId="14E8EFC7" w14:textId="52CA432A" w:rsidR="00875B53" w:rsidRPr="00EC6B2B" w:rsidRDefault="00875B53" w:rsidP="00030FF3">
      <w:pPr>
        <w:spacing w:after="0" w:line="360" w:lineRule="auto"/>
        <w:ind w:firstLine="1440"/>
        <w:contextualSpacing/>
        <w:rPr>
          <w:rFonts w:ascii="Times New Roman" w:hAnsi="Times New Roman" w:cs="Times New Roman"/>
          <w:sz w:val="26"/>
          <w:szCs w:val="26"/>
        </w:rPr>
      </w:pPr>
    </w:p>
    <w:p w14:paraId="4FF399C5" w14:textId="29C015B4" w:rsidR="00FE7D0A" w:rsidRPr="00EC6B2B" w:rsidRDefault="00FE7D0A" w:rsidP="00030FF3">
      <w:pPr>
        <w:keepNext/>
        <w:keepLines/>
        <w:tabs>
          <w:tab w:val="left" w:pos="-720"/>
        </w:tabs>
        <w:suppressAutoHyphens/>
        <w:spacing w:after="0" w:line="360" w:lineRule="auto"/>
        <w:ind w:hanging="720"/>
        <w:contextualSpacing/>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Conclusion</w:t>
      </w:r>
    </w:p>
    <w:p w14:paraId="5B8BD13B" w14:textId="77777777" w:rsidR="00AA6D4E" w:rsidRPr="00EC6B2B" w:rsidRDefault="00AA6D4E" w:rsidP="00030FF3">
      <w:pPr>
        <w:keepNext/>
        <w:keepLines/>
        <w:tabs>
          <w:tab w:val="left" w:pos="-720"/>
        </w:tabs>
        <w:suppressAutoHyphens/>
        <w:spacing w:after="0" w:line="360" w:lineRule="auto"/>
        <w:ind w:hanging="720"/>
        <w:contextualSpacing/>
        <w:rPr>
          <w:rFonts w:ascii="Times New Roman" w:eastAsia="Times New Roman" w:hAnsi="Times New Roman" w:cs="Times New Roman"/>
          <w:b/>
          <w:sz w:val="26"/>
          <w:szCs w:val="26"/>
        </w:rPr>
      </w:pPr>
    </w:p>
    <w:p w14:paraId="07D05719" w14:textId="7D9E599B" w:rsidR="00FE7D0A" w:rsidRPr="00EC6B2B" w:rsidRDefault="00464EC7" w:rsidP="00B11188">
      <w:pPr>
        <w:spacing w:after="0" w:line="360" w:lineRule="auto"/>
        <w:ind w:left="29" w:right="86" w:firstLine="720"/>
        <w:contextualSpacing/>
        <w:rPr>
          <w:sz w:val="26"/>
          <w:szCs w:val="26"/>
        </w:rPr>
      </w:pPr>
      <w:r>
        <w:rPr>
          <w:rFonts w:ascii="Times New Roman" w:eastAsia="Times New Roman" w:hAnsi="Times New Roman" w:cs="Times New Roman"/>
          <w:sz w:val="26"/>
          <w:szCs w:val="26"/>
        </w:rPr>
        <w:tab/>
      </w:r>
      <w:r w:rsidR="009A3F21" w:rsidRPr="00EC6B2B">
        <w:rPr>
          <w:rFonts w:ascii="Times New Roman" w:eastAsia="Times New Roman" w:hAnsi="Times New Roman" w:cs="Times New Roman"/>
          <w:sz w:val="26"/>
          <w:szCs w:val="26"/>
        </w:rPr>
        <w:t xml:space="preserve">Based upon our consideration of the allegations of </w:t>
      </w:r>
      <w:r w:rsidR="00FC44D4" w:rsidRPr="00EC6B2B">
        <w:rPr>
          <w:rFonts w:ascii="Times New Roman" w:eastAsia="Times New Roman" w:hAnsi="Times New Roman" w:cs="Times New Roman"/>
          <w:sz w:val="26"/>
          <w:szCs w:val="26"/>
        </w:rPr>
        <w:t>the</w:t>
      </w:r>
      <w:r w:rsidR="00217863" w:rsidRPr="00EC6B2B">
        <w:rPr>
          <w:rFonts w:ascii="Times New Roman" w:eastAsia="Times New Roman" w:hAnsi="Times New Roman" w:cs="Times New Roman"/>
          <w:sz w:val="26"/>
          <w:szCs w:val="26"/>
        </w:rPr>
        <w:t xml:space="preserve"> </w:t>
      </w:r>
      <w:r w:rsidR="009A3F21" w:rsidRPr="00EC6B2B">
        <w:rPr>
          <w:rFonts w:ascii="Times New Roman" w:eastAsia="Times New Roman" w:hAnsi="Times New Roman" w:cs="Times New Roman"/>
          <w:sz w:val="26"/>
          <w:szCs w:val="26"/>
        </w:rPr>
        <w:t xml:space="preserve">Formal Complaint and </w:t>
      </w:r>
      <w:r w:rsidR="00FC44D4" w:rsidRPr="00EC6B2B">
        <w:rPr>
          <w:rFonts w:ascii="Times New Roman" w:eastAsia="Times New Roman" w:hAnsi="Times New Roman" w:cs="Times New Roman"/>
          <w:sz w:val="26"/>
          <w:szCs w:val="26"/>
        </w:rPr>
        <w:t>PECO</w:t>
      </w:r>
      <w:r w:rsidR="006C149E">
        <w:rPr>
          <w:rFonts w:ascii="Times New Roman" w:eastAsia="Times New Roman" w:hAnsi="Times New Roman" w:cs="Times New Roman"/>
          <w:sz w:val="26"/>
          <w:szCs w:val="26"/>
        </w:rPr>
        <w:t>’</w:t>
      </w:r>
      <w:r w:rsidR="00FC44D4" w:rsidRPr="00EC6B2B">
        <w:rPr>
          <w:rFonts w:ascii="Times New Roman" w:eastAsia="Times New Roman" w:hAnsi="Times New Roman" w:cs="Times New Roman"/>
          <w:sz w:val="26"/>
          <w:szCs w:val="26"/>
        </w:rPr>
        <w:t>s Answer thereto, the Complainant</w:t>
      </w:r>
      <w:r w:rsidR="006C149E">
        <w:rPr>
          <w:rFonts w:ascii="Times New Roman" w:eastAsia="Times New Roman" w:hAnsi="Times New Roman" w:cs="Times New Roman"/>
          <w:sz w:val="26"/>
          <w:szCs w:val="26"/>
        </w:rPr>
        <w:t>’</w:t>
      </w:r>
      <w:r w:rsidR="00FC44D4" w:rsidRPr="00EC6B2B">
        <w:rPr>
          <w:rFonts w:ascii="Times New Roman" w:eastAsia="Times New Roman" w:hAnsi="Times New Roman" w:cs="Times New Roman"/>
          <w:sz w:val="26"/>
          <w:szCs w:val="26"/>
        </w:rPr>
        <w:t>s Exceptions and PECO</w:t>
      </w:r>
      <w:r w:rsidR="006C149E">
        <w:rPr>
          <w:rFonts w:ascii="Times New Roman" w:eastAsia="Times New Roman" w:hAnsi="Times New Roman" w:cs="Times New Roman"/>
          <w:sz w:val="26"/>
          <w:szCs w:val="26"/>
        </w:rPr>
        <w:t>’</w:t>
      </w:r>
      <w:r w:rsidR="00FC44D4" w:rsidRPr="00EC6B2B">
        <w:rPr>
          <w:rFonts w:ascii="Times New Roman" w:eastAsia="Times New Roman" w:hAnsi="Times New Roman" w:cs="Times New Roman"/>
          <w:sz w:val="26"/>
          <w:szCs w:val="26"/>
        </w:rPr>
        <w:t xml:space="preserve">s Reply Exceptions, </w:t>
      </w:r>
      <w:r w:rsidR="00516B88" w:rsidRPr="00EC6B2B">
        <w:rPr>
          <w:rFonts w:ascii="Times New Roman" w:eastAsia="Times New Roman" w:hAnsi="Times New Roman" w:cs="Times New Roman"/>
          <w:sz w:val="26"/>
          <w:szCs w:val="26"/>
        </w:rPr>
        <w:t xml:space="preserve">for the reasons set forth above, we shall </w:t>
      </w:r>
      <w:r w:rsidR="001A3338">
        <w:rPr>
          <w:rFonts w:ascii="Times New Roman" w:eastAsia="Times New Roman" w:hAnsi="Times New Roman" w:cs="Times New Roman"/>
          <w:sz w:val="26"/>
          <w:szCs w:val="26"/>
        </w:rPr>
        <w:t xml:space="preserve">grant, in part, and </w:t>
      </w:r>
      <w:r w:rsidR="00516B88" w:rsidRPr="00EC6B2B">
        <w:rPr>
          <w:rFonts w:ascii="Times New Roman" w:eastAsia="Times New Roman" w:hAnsi="Times New Roman" w:cs="Times New Roman"/>
          <w:sz w:val="26"/>
          <w:szCs w:val="26"/>
        </w:rPr>
        <w:t>deny</w:t>
      </w:r>
      <w:r w:rsidR="00797241">
        <w:rPr>
          <w:rFonts w:ascii="Times New Roman" w:eastAsia="Times New Roman" w:hAnsi="Times New Roman" w:cs="Times New Roman"/>
          <w:sz w:val="26"/>
          <w:szCs w:val="26"/>
        </w:rPr>
        <w:t>, in part,</w:t>
      </w:r>
      <w:r w:rsidR="00516B88" w:rsidRPr="00EC6B2B">
        <w:rPr>
          <w:rFonts w:ascii="Times New Roman" w:eastAsia="Times New Roman" w:hAnsi="Times New Roman" w:cs="Times New Roman"/>
          <w:sz w:val="26"/>
          <w:szCs w:val="26"/>
        </w:rPr>
        <w:t xml:space="preserve"> the Complainant</w:t>
      </w:r>
      <w:r w:rsidR="006C149E">
        <w:rPr>
          <w:rFonts w:ascii="Times New Roman" w:eastAsia="Times New Roman" w:hAnsi="Times New Roman" w:cs="Times New Roman"/>
          <w:sz w:val="26"/>
          <w:szCs w:val="26"/>
        </w:rPr>
        <w:t>’</w:t>
      </w:r>
      <w:r w:rsidR="00516B88" w:rsidRPr="00EC6B2B">
        <w:rPr>
          <w:rFonts w:ascii="Times New Roman" w:eastAsia="Times New Roman" w:hAnsi="Times New Roman" w:cs="Times New Roman"/>
          <w:sz w:val="26"/>
          <w:szCs w:val="26"/>
        </w:rPr>
        <w:t>s Exceptions</w:t>
      </w:r>
      <w:r w:rsidR="00C065D2">
        <w:rPr>
          <w:rFonts w:ascii="Times New Roman" w:eastAsia="Times New Roman" w:hAnsi="Times New Roman" w:cs="Times New Roman"/>
          <w:sz w:val="26"/>
          <w:szCs w:val="26"/>
        </w:rPr>
        <w:t>,</w:t>
      </w:r>
      <w:r w:rsidR="00516B88" w:rsidRPr="00EC6B2B">
        <w:rPr>
          <w:rFonts w:ascii="Times New Roman" w:eastAsia="Times New Roman" w:hAnsi="Times New Roman" w:cs="Times New Roman"/>
          <w:sz w:val="26"/>
          <w:szCs w:val="26"/>
        </w:rPr>
        <w:t xml:space="preserve"> and a</w:t>
      </w:r>
      <w:r w:rsidR="00C065D2">
        <w:rPr>
          <w:rFonts w:ascii="Times New Roman" w:eastAsia="Times New Roman" w:hAnsi="Times New Roman" w:cs="Times New Roman"/>
          <w:sz w:val="26"/>
          <w:szCs w:val="26"/>
        </w:rPr>
        <w:t>dopt</w:t>
      </w:r>
      <w:r w:rsidR="00516B88" w:rsidRPr="00EC6B2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 </w:t>
      </w:r>
      <w:r w:rsidR="00516B88" w:rsidRPr="00EC6B2B">
        <w:rPr>
          <w:rFonts w:ascii="Times New Roman" w:eastAsia="Times New Roman" w:hAnsi="Times New Roman" w:cs="Times New Roman"/>
          <w:sz w:val="26"/>
          <w:szCs w:val="26"/>
        </w:rPr>
        <w:t>Initial Decision</w:t>
      </w:r>
      <w:r w:rsidR="00C065D2">
        <w:rPr>
          <w:rFonts w:ascii="Times New Roman" w:eastAsia="Times New Roman" w:hAnsi="Times New Roman" w:cs="Times New Roman"/>
          <w:sz w:val="26"/>
          <w:szCs w:val="26"/>
        </w:rPr>
        <w:t>, as modified</w:t>
      </w:r>
      <w:r w:rsidR="00FE7D0A" w:rsidRPr="00EC6B2B">
        <w:rPr>
          <w:rFonts w:ascii="Times New Roman" w:eastAsia="Times New Roman" w:hAnsi="Times New Roman" w:cs="Times New Roman"/>
          <w:sz w:val="26"/>
          <w:szCs w:val="26"/>
        </w:rPr>
        <w:t xml:space="preserve">; </w:t>
      </w:r>
      <w:r w:rsidR="00FE7D0A" w:rsidRPr="00EC6B2B">
        <w:rPr>
          <w:rFonts w:ascii="Times New Roman" w:eastAsia="Times New Roman" w:hAnsi="Times New Roman" w:cs="Times New Roman"/>
          <w:b/>
          <w:sz w:val="26"/>
          <w:szCs w:val="26"/>
        </w:rPr>
        <w:t>THEREFORE,</w:t>
      </w:r>
    </w:p>
    <w:p w14:paraId="5EAA005E" w14:textId="77777777" w:rsidR="00FE7D0A" w:rsidRPr="00EC6B2B" w:rsidRDefault="00FE7D0A" w:rsidP="00231EC0">
      <w:pPr>
        <w:tabs>
          <w:tab w:val="left" w:pos="-720"/>
        </w:tabs>
        <w:suppressAutoHyphens/>
        <w:spacing w:after="0" w:line="360" w:lineRule="auto"/>
        <w:contextualSpacing/>
        <w:rPr>
          <w:rFonts w:ascii="Times New Roman" w:eastAsia="Times New Roman" w:hAnsi="Times New Roman" w:cs="Times New Roman"/>
          <w:sz w:val="26"/>
          <w:szCs w:val="26"/>
        </w:rPr>
      </w:pPr>
    </w:p>
    <w:p w14:paraId="3ADD0F62" w14:textId="77777777" w:rsidR="00FE7D0A" w:rsidRPr="00EC6B2B" w:rsidRDefault="00FE7D0A" w:rsidP="00231EC0">
      <w:pPr>
        <w:keepNext/>
        <w:tabs>
          <w:tab w:val="left" w:pos="-720"/>
        </w:tabs>
        <w:suppressAutoHyphens/>
        <w:spacing w:after="0" w:line="360" w:lineRule="auto"/>
        <w:ind w:firstLine="1440"/>
        <w:contextualSpacing/>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lastRenderedPageBreak/>
        <w:t>IT IS ORDERED:</w:t>
      </w:r>
    </w:p>
    <w:p w14:paraId="4DA3F865" w14:textId="77777777" w:rsidR="00FE7D0A" w:rsidRPr="00EC6B2B" w:rsidRDefault="00FE7D0A" w:rsidP="00A006B4">
      <w:pPr>
        <w:keepNext/>
        <w:tabs>
          <w:tab w:val="left" w:pos="-720"/>
        </w:tabs>
        <w:suppressAutoHyphens/>
        <w:spacing w:after="0" w:line="360" w:lineRule="auto"/>
        <w:contextualSpacing/>
        <w:rPr>
          <w:rFonts w:ascii="Times New Roman" w:eastAsia="Times New Roman" w:hAnsi="Times New Roman" w:cs="Times New Roman"/>
          <w:b/>
          <w:sz w:val="26"/>
          <w:szCs w:val="26"/>
        </w:rPr>
      </w:pPr>
    </w:p>
    <w:p w14:paraId="5456BAD8" w14:textId="0AEA88AD" w:rsidR="00CB1780" w:rsidRPr="00E0042D" w:rsidRDefault="00BA09D9" w:rsidP="004F41CD">
      <w:pPr>
        <w:pStyle w:val="ListParagraph"/>
        <w:keepNext/>
        <w:keepLines/>
        <w:numPr>
          <w:ilvl w:val="0"/>
          <w:numId w:val="8"/>
        </w:numPr>
        <w:tabs>
          <w:tab w:val="left" w:pos="-720"/>
        </w:tabs>
        <w:suppressAutoHyphens/>
        <w:spacing w:after="0" w:line="360" w:lineRule="auto"/>
        <w:ind w:left="0" w:firstLine="144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That the </w:t>
      </w:r>
      <w:r w:rsidR="00FC44D4" w:rsidRPr="00EC6B2B">
        <w:rPr>
          <w:rFonts w:ascii="Times New Roman" w:eastAsia="Times New Roman" w:hAnsi="Times New Roman" w:cs="Times New Roman"/>
          <w:sz w:val="26"/>
          <w:szCs w:val="26"/>
        </w:rPr>
        <w:t xml:space="preserve">Exceptions </w:t>
      </w:r>
      <w:r w:rsidR="00782BC1">
        <w:rPr>
          <w:rFonts w:ascii="Times New Roman" w:eastAsia="Times New Roman" w:hAnsi="Times New Roman" w:cs="Times New Roman"/>
          <w:sz w:val="26"/>
          <w:szCs w:val="26"/>
        </w:rPr>
        <w:t>filed by</w:t>
      </w:r>
      <w:r w:rsidR="00C431DA">
        <w:rPr>
          <w:rFonts w:ascii="Times New Roman" w:eastAsia="Times New Roman" w:hAnsi="Times New Roman" w:cs="Times New Roman"/>
          <w:sz w:val="26"/>
          <w:szCs w:val="26"/>
        </w:rPr>
        <w:t xml:space="preserve"> Eileen Walden, </w:t>
      </w:r>
      <w:r w:rsidR="00C431DA" w:rsidRPr="00C431DA">
        <w:rPr>
          <w:rFonts w:ascii="Times New Roman" w:eastAsia="Times New Roman" w:hAnsi="Times New Roman" w:cs="Times New Roman"/>
          <w:sz w:val="26"/>
          <w:szCs w:val="26"/>
        </w:rPr>
        <w:t>dat</w:t>
      </w:r>
      <w:r w:rsidR="00FC44D4" w:rsidRPr="00C431DA">
        <w:rPr>
          <w:rFonts w:ascii="Times New Roman" w:eastAsia="Times New Roman" w:hAnsi="Times New Roman" w:cs="Times New Roman"/>
          <w:sz w:val="26"/>
          <w:szCs w:val="26"/>
        </w:rPr>
        <w:t xml:space="preserve">ed </w:t>
      </w:r>
      <w:r w:rsidR="00C431DA">
        <w:rPr>
          <w:rFonts w:ascii="Times New Roman" w:eastAsia="Times New Roman" w:hAnsi="Times New Roman" w:cs="Times New Roman"/>
          <w:sz w:val="26"/>
          <w:szCs w:val="26"/>
        </w:rPr>
        <w:t>March 24, 2020</w:t>
      </w:r>
      <w:r w:rsidR="00572930">
        <w:rPr>
          <w:rFonts w:ascii="Times New Roman" w:eastAsia="Times New Roman" w:hAnsi="Times New Roman" w:cs="Times New Roman"/>
          <w:sz w:val="26"/>
          <w:szCs w:val="26"/>
        </w:rPr>
        <w:t xml:space="preserve">, </w:t>
      </w:r>
      <w:r w:rsidR="00DA63B4">
        <w:rPr>
          <w:rFonts w:ascii="Times New Roman" w:eastAsia="Times New Roman" w:hAnsi="Times New Roman" w:cs="Times New Roman"/>
          <w:sz w:val="26"/>
          <w:szCs w:val="26"/>
        </w:rPr>
        <w:t>to the Initial Decision of Administrative Law Judge Marta Guhl</w:t>
      </w:r>
      <w:r w:rsidR="00E0042D">
        <w:rPr>
          <w:rFonts w:ascii="Times New Roman" w:eastAsia="Times New Roman" w:hAnsi="Times New Roman" w:cs="Times New Roman"/>
          <w:sz w:val="26"/>
          <w:szCs w:val="26"/>
        </w:rPr>
        <w:t>, served on March</w:t>
      </w:r>
      <w:r w:rsidR="00F1501A">
        <w:rPr>
          <w:rFonts w:ascii="Times New Roman" w:eastAsia="Times New Roman" w:hAnsi="Times New Roman" w:cs="Times New Roman"/>
          <w:sz w:val="26"/>
          <w:szCs w:val="26"/>
        </w:rPr>
        <w:t> </w:t>
      </w:r>
      <w:r w:rsidR="00E0042D">
        <w:rPr>
          <w:rFonts w:ascii="Times New Roman" w:eastAsia="Times New Roman" w:hAnsi="Times New Roman" w:cs="Times New Roman"/>
          <w:sz w:val="26"/>
          <w:szCs w:val="26"/>
        </w:rPr>
        <w:t>4,</w:t>
      </w:r>
      <w:r w:rsidR="00F1501A">
        <w:rPr>
          <w:rFonts w:ascii="Times New Roman" w:eastAsia="Times New Roman" w:hAnsi="Times New Roman" w:cs="Times New Roman"/>
          <w:sz w:val="26"/>
          <w:szCs w:val="26"/>
        </w:rPr>
        <w:t> </w:t>
      </w:r>
      <w:r w:rsidR="00E0042D">
        <w:rPr>
          <w:rFonts w:ascii="Times New Roman" w:eastAsia="Times New Roman" w:hAnsi="Times New Roman" w:cs="Times New Roman"/>
          <w:sz w:val="26"/>
          <w:szCs w:val="26"/>
        </w:rPr>
        <w:t xml:space="preserve">2020, </w:t>
      </w:r>
      <w:r w:rsidR="00CB1780" w:rsidRPr="00EC6B2B">
        <w:rPr>
          <w:rFonts w:ascii="Times New Roman" w:eastAsia="Times New Roman" w:hAnsi="Times New Roman" w:cs="Times New Roman"/>
          <w:sz w:val="26"/>
          <w:szCs w:val="26"/>
        </w:rPr>
        <w:t xml:space="preserve">are </w:t>
      </w:r>
      <w:r w:rsidR="00C431DA" w:rsidRPr="00E0042D">
        <w:rPr>
          <w:rFonts w:ascii="Times New Roman" w:eastAsia="Times New Roman" w:hAnsi="Times New Roman" w:cs="Times New Roman"/>
          <w:sz w:val="26"/>
          <w:szCs w:val="26"/>
        </w:rPr>
        <w:t>granted in</w:t>
      </w:r>
      <w:r w:rsidR="00D36404">
        <w:rPr>
          <w:rFonts w:ascii="Times New Roman" w:eastAsia="Times New Roman" w:hAnsi="Times New Roman" w:cs="Times New Roman"/>
          <w:sz w:val="26"/>
          <w:szCs w:val="26"/>
        </w:rPr>
        <w:t xml:space="preserve"> limited</w:t>
      </w:r>
      <w:r w:rsidR="00C431DA" w:rsidRPr="00E0042D">
        <w:rPr>
          <w:rFonts w:ascii="Times New Roman" w:eastAsia="Times New Roman" w:hAnsi="Times New Roman" w:cs="Times New Roman"/>
          <w:sz w:val="26"/>
          <w:szCs w:val="26"/>
        </w:rPr>
        <w:t xml:space="preserve"> part, and </w:t>
      </w:r>
      <w:r w:rsidR="00CB1780" w:rsidRPr="00E0042D">
        <w:rPr>
          <w:rFonts w:ascii="Times New Roman" w:eastAsia="Times New Roman" w:hAnsi="Times New Roman" w:cs="Times New Roman"/>
          <w:sz w:val="26"/>
          <w:szCs w:val="26"/>
        </w:rPr>
        <w:t>denied</w:t>
      </w:r>
      <w:r w:rsidR="00797241" w:rsidRPr="00E0042D">
        <w:rPr>
          <w:rFonts w:ascii="Times New Roman" w:eastAsia="Times New Roman" w:hAnsi="Times New Roman" w:cs="Times New Roman"/>
          <w:sz w:val="26"/>
          <w:szCs w:val="26"/>
        </w:rPr>
        <w:t xml:space="preserve"> in</w:t>
      </w:r>
      <w:r w:rsidR="00D36404">
        <w:rPr>
          <w:rFonts w:ascii="Times New Roman" w:eastAsia="Times New Roman" w:hAnsi="Times New Roman" w:cs="Times New Roman"/>
          <w:sz w:val="26"/>
          <w:szCs w:val="26"/>
        </w:rPr>
        <w:t xml:space="preserve"> major</w:t>
      </w:r>
      <w:r w:rsidR="00797241" w:rsidRPr="00E0042D">
        <w:rPr>
          <w:rFonts w:ascii="Times New Roman" w:eastAsia="Times New Roman" w:hAnsi="Times New Roman" w:cs="Times New Roman"/>
          <w:sz w:val="26"/>
          <w:szCs w:val="26"/>
        </w:rPr>
        <w:t xml:space="preserve"> part, consistent with this Opinion and Order</w:t>
      </w:r>
      <w:r w:rsidR="00CB1780" w:rsidRPr="00E0042D">
        <w:rPr>
          <w:rFonts w:ascii="Times New Roman" w:eastAsia="Times New Roman" w:hAnsi="Times New Roman" w:cs="Times New Roman"/>
          <w:sz w:val="26"/>
          <w:szCs w:val="26"/>
        </w:rPr>
        <w:t>.</w:t>
      </w:r>
    </w:p>
    <w:p w14:paraId="48D84D62" w14:textId="160EE43D" w:rsidR="00CB1780" w:rsidRPr="00EC6B2B" w:rsidRDefault="00CB1780" w:rsidP="004F41CD">
      <w:pPr>
        <w:pStyle w:val="ListParagraph"/>
        <w:keepNext/>
        <w:keepLines/>
        <w:tabs>
          <w:tab w:val="left" w:pos="-720"/>
        </w:tabs>
        <w:suppressAutoHyphens/>
        <w:spacing w:after="0" w:line="360" w:lineRule="auto"/>
        <w:ind w:left="216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 </w:t>
      </w:r>
    </w:p>
    <w:p w14:paraId="1217A085" w14:textId="1AE1E08C" w:rsidR="005311DE" w:rsidRPr="00EC6B2B" w:rsidRDefault="00FE7D0A" w:rsidP="004F41CD">
      <w:pPr>
        <w:keepNext/>
        <w:keepLines/>
        <w:spacing w:after="0" w:line="360" w:lineRule="auto"/>
        <w:ind w:firstLine="1440"/>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2.</w:t>
      </w:r>
      <w:r w:rsidRPr="00EC6B2B">
        <w:rPr>
          <w:rFonts w:ascii="Times New Roman" w:eastAsia="Times New Roman" w:hAnsi="Times New Roman" w:cs="Times New Roman"/>
          <w:sz w:val="26"/>
          <w:szCs w:val="26"/>
        </w:rPr>
        <w:tab/>
      </w:r>
      <w:r w:rsidR="005311DE" w:rsidRPr="00EC6B2B">
        <w:rPr>
          <w:rFonts w:ascii="Times New Roman" w:eastAsia="Times New Roman" w:hAnsi="Times New Roman" w:cs="Times New Roman"/>
          <w:sz w:val="26"/>
          <w:szCs w:val="26"/>
        </w:rPr>
        <w:t xml:space="preserve">That the </w:t>
      </w:r>
      <w:r w:rsidR="00CB1780" w:rsidRPr="00EC6B2B">
        <w:rPr>
          <w:rFonts w:ascii="Times New Roman" w:eastAsia="Times New Roman" w:hAnsi="Times New Roman" w:cs="Times New Roman"/>
          <w:sz w:val="26"/>
          <w:szCs w:val="26"/>
        </w:rPr>
        <w:t xml:space="preserve">Initial Decision of Administrative Law Judge </w:t>
      </w:r>
      <w:r w:rsidR="00677802">
        <w:rPr>
          <w:rFonts w:ascii="Times New Roman" w:eastAsia="Times New Roman" w:hAnsi="Times New Roman" w:cs="Times New Roman"/>
          <w:sz w:val="26"/>
          <w:szCs w:val="26"/>
        </w:rPr>
        <w:t>Marta Guhl</w:t>
      </w:r>
      <w:r w:rsidR="00CB1780" w:rsidRPr="00EC6B2B">
        <w:rPr>
          <w:rFonts w:ascii="Times New Roman" w:eastAsia="Times New Roman" w:hAnsi="Times New Roman" w:cs="Times New Roman"/>
          <w:sz w:val="26"/>
          <w:szCs w:val="26"/>
        </w:rPr>
        <w:t xml:space="preserve">, </w:t>
      </w:r>
      <w:r w:rsidR="004323A8">
        <w:rPr>
          <w:rFonts w:ascii="Times New Roman" w:eastAsia="Times New Roman" w:hAnsi="Times New Roman" w:cs="Times New Roman"/>
          <w:sz w:val="26"/>
          <w:szCs w:val="26"/>
        </w:rPr>
        <w:t>serv</w:t>
      </w:r>
      <w:r w:rsidR="00BC447E" w:rsidRPr="00E0042D">
        <w:rPr>
          <w:rFonts w:ascii="Times New Roman" w:eastAsia="Times New Roman" w:hAnsi="Times New Roman" w:cs="Times New Roman"/>
          <w:sz w:val="26"/>
          <w:szCs w:val="26"/>
        </w:rPr>
        <w:t xml:space="preserve">ed </w:t>
      </w:r>
      <w:r w:rsidR="00CB1780" w:rsidRPr="00E0042D">
        <w:rPr>
          <w:rFonts w:ascii="Times New Roman" w:eastAsia="Times New Roman" w:hAnsi="Times New Roman" w:cs="Times New Roman"/>
          <w:sz w:val="26"/>
          <w:szCs w:val="26"/>
        </w:rPr>
        <w:t xml:space="preserve">on </w:t>
      </w:r>
      <w:r w:rsidR="00E0042D" w:rsidRPr="00E0042D">
        <w:rPr>
          <w:rFonts w:ascii="Times New Roman" w:eastAsia="Times New Roman" w:hAnsi="Times New Roman" w:cs="Times New Roman"/>
          <w:sz w:val="26"/>
          <w:szCs w:val="26"/>
        </w:rPr>
        <w:t>March 4</w:t>
      </w:r>
      <w:r w:rsidR="000E323D" w:rsidRPr="00E0042D">
        <w:rPr>
          <w:rFonts w:ascii="Times New Roman" w:eastAsia="Times New Roman" w:hAnsi="Times New Roman" w:cs="Times New Roman"/>
          <w:sz w:val="26"/>
          <w:szCs w:val="26"/>
        </w:rPr>
        <w:t>, 20</w:t>
      </w:r>
      <w:r w:rsidR="008B1569" w:rsidRPr="00E0042D">
        <w:rPr>
          <w:rFonts w:ascii="Times New Roman" w:eastAsia="Times New Roman" w:hAnsi="Times New Roman" w:cs="Times New Roman"/>
          <w:sz w:val="26"/>
          <w:szCs w:val="26"/>
        </w:rPr>
        <w:t>20</w:t>
      </w:r>
      <w:r w:rsidR="000E323D" w:rsidRPr="00E0042D">
        <w:rPr>
          <w:rFonts w:ascii="Times New Roman" w:eastAsia="Times New Roman" w:hAnsi="Times New Roman" w:cs="Times New Roman"/>
          <w:sz w:val="26"/>
          <w:szCs w:val="26"/>
        </w:rPr>
        <w:t>,</w:t>
      </w:r>
      <w:r w:rsidR="00CB1780" w:rsidRPr="00E0042D">
        <w:rPr>
          <w:rFonts w:ascii="Times New Roman" w:eastAsia="Times New Roman" w:hAnsi="Times New Roman" w:cs="Times New Roman"/>
          <w:sz w:val="26"/>
          <w:szCs w:val="26"/>
        </w:rPr>
        <w:t xml:space="preserve"> </w:t>
      </w:r>
      <w:r w:rsidR="001C529D" w:rsidRPr="00E0042D">
        <w:rPr>
          <w:rFonts w:ascii="Times New Roman" w:eastAsia="Times New Roman" w:hAnsi="Times New Roman" w:cs="Times New Roman"/>
          <w:sz w:val="26"/>
          <w:szCs w:val="26"/>
        </w:rPr>
        <w:t>at Docket No. F-201</w:t>
      </w:r>
      <w:r w:rsidR="00A00DDB" w:rsidRPr="00E0042D">
        <w:rPr>
          <w:rFonts w:ascii="Times New Roman" w:eastAsia="Times New Roman" w:hAnsi="Times New Roman" w:cs="Times New Roman"/>
          <w:sz w:val="26"/>
          <w:szCs w:val="26"/>
        </w:rPr>
        <w:t>9</w:t>
      </w:r>
      <w:r w:rsidR="001C529D" w:rsidRPr="00E0042D">
        <w:rPr>
          <w:rFonts w:ascii="Times New Roman" w:eastAsia="Times New Roman" w:hAnsi="Times New Roman" w:cs="Times New Roman"/>
          <w:sz w:val="26"/>
          <w:szCs w:val="26"/>
        </w:rPr>
        <w:t>-</w:t>
      </w:r>
      <w:r w:rsidR="00677802" w:rsidRPr="00E0042D">
        <w:rPr>
          <w:rFonts w:ascii="Times New Roman" w:eastAsia="Times New Roman" w:hAnsi="Times New Roman" w:cs="Times New Roman"/>
          <w:sz w:val="26"/>
          <w:szCs w:val="26"/>
        </w:rPr>
        <w:t>3011507</w:t>
      </w:r>
      <w:r w:rsidR="00CB1780" w:rsidRPr="00E0042D">
        <w:rPr>
          <w:rFonts w:ascii="Times New Roman" w:eastAsia="Times New Roman" w:hAnsi="Times New Roman" w:cs="Times New Roman"/>
          <w:sz w:val="26"/>
          <w:szCs w:val="26"/>
        </w:rPr>
        <w:t xml:space="preserve">, </w:t>
      </w:r>
      <w:r w:rsidR="004323A8">
        <w:rPr>
          <w:rFonts w:ascii="Times New Roman" w:eastAsia="Times New Roman" w:hAnsi="Times New Roman" w:cs="Times New Roman"/>
          <w:sz w:val="26"/>
          <w:szCs w:val="26"/>
        </w:rPr>
        <w:t xml:space="preserve">is </w:t>
      </w:r>
      <w:r w:rsidR="00D36404">
        <w:rPr>
          <w:rFonts w:ascii="Times New Roman" w:eastAsia="Times New Roman" w:hAnsi="Times New Roman" w:cs="Times New Roman"/>
          <w:sz w:val="26"/>
          <w:szCs w:val="26"/>
        </w:rPr>
        <w:t xml:space="preserve">adopted, as </w:t>
      </w:r>
      <w:r w:rsidR="004323A8">
        <w:rPr>
          <w:rFonts w:ascii="Times New Roman" w:eastAsia="Times New Roman" w:hAnsi="Times New Roman" w:cs="Times New Roman"/>
          <w:sz w:val="26"/>
          <w:szCs w:val="26"/>
        </w:rPr>
        <w:t>modified</w:t>
      </w:r>
      <w:r w:rsidR="00D36404">
        <w:rPr>
          <w:rFonts w:ascii="Times New Roman" w:eastAsia="Times New Roman" w:hAnsi="Times New Roman" w:cs="Times New Roman"/>
          <w:sz w:val="26"/>
          <w:szCs w:val="26"/>
        </w:rPr>
        <w:t xml:space="preserve"> by </w:t>
      </w:r>
      <w:r w:rsidR="004323A8">
        <w:rPr>
          <w:rFonts w:ascii="Times New Roman" w:eastAsia="Times New Roman" w:hAnsi="Times New Roman" w:cs="Times New Roman"/>
          <w:sz w:val="26"/>
          <w:szCs w:val="26"/>
        </w:rPr>
        <w:t>this Opinion and Order</w:t>
      </w:r>
      <w:r w:rsidR="00CB1780" w:rsidRPr="00EC6B2B">
        <w:rPr>
          <w:rFonts w:ascii="Times New Roman" w:eastAsia="Times New Roman" w:hAnsi="Times New Roman" w:cs="Times New Roman"/>
          <w:sz w:val="26"/>
          <w:szCs w:val="26"/>
        </w:rPr>
        <w:t>.</w:t>
      </w:r>
    </w:p>
    <w:p w14:paraId="22A386DC" w14:textId="124CB2AA" w:rsidR="00FE7D0A" w:rsidRPr="00EC6B2B" w:rsidRDefault="005311DE" w:rsidP="00231EC0">
      <w:pPr>
        <w:tabs>
          <w:tab w:val="left" w:pos="-720"/>
        </w:tabs>
        <w:suppressAutoHyphens/>
        <w:spacing w:after="0" w:line="360" w:lineRule="auto"/>
        <w:ind w:firstLine="1440"/>
        <w:contextualSpacing/>
        <w:rPr>
          <w:rFonts w:ascii="Times New Roman" w:eastAsia="Times New Roman" w:hAnsi="Times New Roman" w:cs="Times New Roman"/>
          <w:spacing w:val="-3"/>
          <w:sz w:val="26"/>
          <w:szCs w:val="26"/>
        </w:rPr>
      </w:pPr>
      <w:r w:rsidRPr="00EC6B2B">
        <w:rPr>
          <w:rFonts w:ascii="Times New Roman" w:eastAsia="Times New Roman" w:hAnsi="Times New Roman" w:cs="Times New Roman"/>
          <w:sz w:val="26"/>
          <w:szCs w:val="26"/>
        </w:rPr>
        <w:t xml:space="preserve"> </w:t>
      </w:r>
    </w:p>
    <w:p w14:paraId="0AD78971" w14:textId="0FCD3CE4" w:rsidR="00D36404" w:rsidRDefault="000269B3" w:rsidP="00231EC0">
      <w:pPr>
        <w:tabs>
          <w:tab w:val="left" w:pos="-720"/>
        </w:tabs>
        <w:suppressAutoHyphens/>
        <w:spacing w:after="0" w:line="360" w:lineRule="auto"/>
        <w:ind w:firstLine="1440"/>
        <w:contextualSpacing/>
        <w:rPr>
          <w:rFonts w:ascii="Times New Roman" w:eastAsia="Times New Roman" w:hAnsi="Times New Roman"/>
          <w:spacing w:val="-2"/>
          <w:sz w:val="26"/>
        </w:rPr>
      </w:pPr>
      <w:r w:rsidRPr="00EC6B2B">
        <w:rPr>
          <w:rFonts w:ascii="Times New Roman" w:eastAsia="Times New Roman" w:hAnsi="Times New Roman"/>
          <w:sz w:val="26"/>
        </w:rPr>
        <w:t>3</w:t>
      </w:r>
      <w:r w:rsidRPr="00EC6B2B">
        <w:rPr>
          <w:rFonts w:ascii="Times New Roman" w:eastAsia="Times New Roman" w:hAnsi="Times New Roman"/>
          <w:spacing w:val="-2"/>
          <w:sz w:val="26"/>
        </w:rPr>
        <w:t>.</w:t>
      </w:r>
      <w:r w:rsidR="005311DE" w:rsidRPr="00EC6B2B">
        <w:rPr>
          <w:rFonts w:ascii="Times New Roman" w:eastAsia="Times New Roman" w:hAnsi="Times New Roman"/>
          <w:spacing w:val="-2"/>
          <w:sz w:val="26"/>
        </w:rPr>
        <w:tab/>
      </w:r>
      <w:r w:rsidR="00D36404">
        <w:rPr>
          <w:rFonts w:ascii="Times New Roman" w:eastAsia="Times New Roman" w:hAnsi="Times New Roman"/>
          <w:spacing w:val="-2"/>
          <w:sz w:val="26"/>
        </w:rPr>
        <w:t>That the Amended Formal Complaint filed by Eileen Walden on August 27, 2019, at Docket No. F-2019-3011507, against PECO Energy Company is denied</w:t>
      </w:r>
      <w:r w:rsidR="00BB2E4D">
        <w:rPr>
          <w:rFonts w:ascii="Times New Roman" w:eastAsia="Times New Roman" w:hAnsi="Times New Roman"/>
          <w:spacing w:val="-2"/>
          <w:sz w:val="26"/>
        </w:rPr>
        <w:t xml:space="preserve"> and dismissed</w:t>
      </w:r>
      <w:r w:rsidR="00D36404">
        <w:rPr>
          <w:rFonts w:ascii="Times New Roman" w:eastAsia="Times New Roman" w:hAnsi="Times New Roman"/>
          <w:spacing w:val="-2"/>
          <w:sz w:val="26"/>
        </w:rPr>
        <w:t>.</w:t>
      </w:r>
    </w:p>
    <w:p w14:paraId="35B23352" w14:textId="77777777" w:rsidR="00D36404" w:rsidRDefault="00D36404" w:rsidP="00231EC0">
      <w:pPr>
        <w:tabs>
          <w:tab w:val="left" w:pos="-720"/>
        </w:tabs>
        <w:suppressAutoHyphens/>
        <w:spacing w:after="0" w:line="360" w:lineRule="auto"/>
        <w:ind w:firstLine="1440"/>
        <w:contextualSpacing/>
        <w:rPr>
          <w:rFonts w:ascii="Times New Roman" w:eastAsia="Times New Roman" w:hAnsi="Times New Roman"/>
          <w:spacing w:val="-2"/>
          <w:sz w:val="26"/>
        </w:rPr>
      </w:pPr>
    </w:p>
    <w:p w14:paraId="20A5A0F1" w14:textId="3DCCBF75" w:rsidR="00B9697B" w:rsidRPr="00EC6B2B" w:rsidRDefault="00D36404" w:rsidP="00231EC0">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spacing w:val="-2"/>
          <w:sz w:val="26"/>
        </w:rPr>
        <w:t>4.</w:t>
      </w:r>
      <w:r>
        <w:rPr>
          <w:rFonts w:ascii="Times New Roman" w:eastAsia="Times New Roman" w:hAnsi="Times New Roman"/>
          <w:spacing w:val="-2"/>
          <w:sz w:val="26"/>
        </w:rPr>
        <w:tab/>
      </w:r>
      <w:r w:rsidR="005311DE" w:rsidRPr="00EC6B2B">
        <w:rPr>
          <w:rFonts w:ascii="Times New Roman" w:eastAsia="Times New Roman" w:hAnsi="Times New Roman"/>
          <w:spacing w:val="-2"/>
          <w:sz w:val="26"/>
        </w:rPr>
        <w:t>That th</w:t>
      </w:r>
      <w:r w:rsidR="00CB1780" w:rsidRPr="00EC6B2B">
        <w:rPr>
          <w:rFonts w:ascii="Times New Roman" w:eastAsia="Times New Roman" w:hAnsi="Times New Roman"/>
          <w:spacing w:val="-2"/>
          <w:sz w:val="26"/>
        </w:rPr>
        <w:t xml:space="preserve">is </w:t>
      </w:r>
      <w:r w:rsidR="004A07FD">
        <w:rPr>
          <w:rFonts w:ascii="Times New Roman" w:eastAsia="Times New Roman" w:hAnsi="Times New Roman"/>
          <w:spacing w:val="-2"/>
          <w:sz w:val="26"/>
        </w:rPr>
        <w:t>proceeding at Docket No. F-2019-3011507</w:t>
      </w:r>
      <w:r w:rsidR="00CB1780" w:rsidRPr="00EC6B2B">
        <w:rPr>
          <w:rFonts w:ascii="Times New Roman" w:eastAsia="Times New Roman" w:hAnsi="Times New Roman"/>
          <w:spacing w:val="-2"/>
          <w:sz w:val="26"/>
        </w:rPr>
        <w:t xml:space="preserve"> be marked closed.</w:t>
      </w:r>
    </w:p>
    <w:p w14:paraId="19F8FB8E" w14:textId="77777777" w:rsidR="00017DD7" w:rsidRPr="00EC6B2B" w:rsidRDefault="00017DD7" w:rsidP="00231EC0">
      <w:pPr>
        <w:keepNext/>
        <w:keepLines/>
        <w:spacing w:after="0" w:line="360" w:lineRule="auto"/>
        <w:contextualSpacing/>
        <w:rPr>
          <w:rFonts w:ascii="Times New Roman" w:eastAsia="Times New Roman" w:hAnsi="Times New Roman" w:cs="Times New Roman"/>
          <w:sz w:val="26"/>
          <w:szCs w:val="26"/>
        </w:rPr>
      </w:pPr>
    </w:p>
    <w:p w14:paraId="7FD72483" w14:textId="15375C02" w:rsidR="00FE7D0A" w:rsidRPr="00EC6B2B" w:rsidRDefault="00B9636D" w:rsidP="00F1501A">
      <w:pPr>
        <w:keepNext/>
        <w:keepLines/>
        <w:tabs>
          <w:tab w:val="left" w:pos="-720"/>
        </w:tabs>
        <w:suppressAutoHyphens/>
        <w:spacing w:after="0" w:line="240" w:lineRule="auto"/>
        <w:ind w:left="5040"/>
        <w:contextualSpacing/>
        <w:rPr>
          <w:rFonts w:ascii="Times New Roman" w:eastAsia="Times New Roman" w:hAnsi="Times New Roman" w:cs="Times New Roman"/>
          <w:b/>
          <w:sz w:val="26"/>
          <w:szCs w:val="26"/>
        </w:rPr>
      </w:pPr>
      <w:r w:rsidRPr="009F01BA">
        <w:rPr>
          <w:b/>
          <w:noProof/>
          <w:sz w:val="20"/>
          <w:szCs w:val="20"/>
        </w:rPr>
        <w:drawing>
          <wp:anchor distT="0" distB="0" distL="114300" distR="114300" simplePos="0" relativeHeight="251659264" behindDoc="1" locked="0" layoutInCell="1" allowOverlap="1" wp14:anchorId="33EAD533" wp14:editId="15CAF615">
            <wp:simplePos x="0" y="0"/>
            <wp:positionH relativeFrom="column">
              <wp:posOffset>2905125</wp:posOffset>
            </wp:positionH>
            <wp:positionV relativeFrom="paragraph">
              <wp:posOffset>142240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E7D0A" w:rsidRPr="00EC6B2B">
        <w:rPr>
          <w:rFonts w:ascii="Times New Roman" w:eastAsia="Times New Roman" w:hAnsi="Times New Roman" w:cs="Times New Roman"/>
          <w:b/>
          <w:sz w:val="26"/>
          <w:szCs w:val="26"/>
        </w:rPr>
        <w:t>BY THE COMMISSION,</w:t>
      </w:r>
    </w:p>
    <w:p w14:paraId="7BA0C30D" w14:textId="0CCFA69C" w:rsidR="00FE7D0A" w:rsidRPr="00EC6B2B" w:rsidRDefault="00FE7D0A" w:rsidP="00B9636D">
      <w:pPr>
        <w:keepNext/>
        <w:keepLines/>
        <w:tabs>
          <w:tab w:val="left" w:pos="-720"/>
        </w:tabs>
        <w:suppressAutoHyphens/>
        <w:spacing w:after="0" w:line="240" w:lineRule="auto"/>
        <w:ind w:left="5040"/>
        <w:contextualSpacing/>
        <w:jc w:val="center"/>
        <w:rPr>
          <w:rFonts w:ascii="Times New Roman" w:eastAsia="Times New Roman" w:hAnsi="Times New Roman" w:cs="Times New Roman"/>
          <w:sz w:val="26"/>
          <w:szCs w:val="26"/>
        </w:rPr>
      </w:pPr>
    </w:p>
    <w:p w14:paraId="6167C787" w14:textId="4F52ACC5" w:rsidR="00FE7D0A" w:rsidRPr="00EC6B2B" w:rsidRDefault="00FE7D0A" w:rsidP="00F1501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31BAEA9E" w14:textId="77777777" w:rsidR="00E24474" w:rsidRPr="00EC6B2B" w:rsidRDefault="00E24474" w:rsidP="00F1501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655E5EFB" w14:textId="77777777" w:rsidR="00FE7D0A" w:rsidRPr="00EC6B2B" w:rsidRDefault="00FE7D0A" w:rsidP="00F1501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706EB453" w14:textId="65B5DB14" w:rsidR="00FE7D0A" w:rsidRPr="00EC6B2B" w:rsidRDefault="00FE7D0A" w:rsidP="00F1501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Rosemary Chiavetta</w:t>
      </w:r>
    </w:p>
    <w:p w14:paraId="6208B8A1" w14:textId="0CA28495" w:rsidR="00FE7D0A" w:rsidRPr="00EC6B2B" w:rsidRDefault="00FE7D0A" w:rsidP="00F1501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Secretary</w:t>
      </w:r>
    </w:p>
    <w:p w14:paraId="039FE8A9" w14:textId="77777777" w:rsidR="00FE7D0A" w:rsidRPr="00EC6B2B" w:rsidRDefault="00FE7D0A">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28AD4BA6" w14:textId="77777777" w:rsidR="00FE7D0A" w:rsidRPr="00EC6B2B" w:rsidRDefault="00FE7D0A">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1B3BF83F" w14:textId="77777777" w:rsidR="00FE7D0A" w:rsidRPr="00EC6B2B" w:rsidRDefault="00FE7D0A">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(SEAL)</w:t>
      </w:r>
    </w:p>
    <w:p w14:paraId="66AF53AA" w14:textId="77777777" w:rsidR="00FE7D0A" w:rsidRPr="00EC6B2B" w:rsidRDefault="00FE7D0A">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6F29853C" w14:textId="6C08BD91" w:rsidR="00FE7D0A" w:rsidRPr="00EC6B2B" w:rsidRDefault="00FE7D0A">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ORDER ADOPTED:  </w:t>
      </w:r>
      <w:r w:rsidR="009D591D">
        <w:rPr>
          <w:rFonts w:ascii="Times New Roman" w:eastAsia="Times New Roman" w:hAnsi="Times New Roman" w:cs="Times New Roman"/>
          <w:sz w:val="26"/>
          <w:szCs w:val="26"/>
        </w:rPr>
        <w:t>November 19</w:t>
      </w:r>
      <w:r w:rsidR="00E93CAE" w:rsidRPr="00EC6B2B">
        <w:rPr>
          <w:rFonts w:ascii="Times New Roman" w:eastAsia="Times New Roman" w:hAnsi="Times New Roman" w:cs="Times New Roman"/>
          <w:sz w:val="26"/>
          <w:szCs w:val="26"/>
        </w:rPr>
        <w:t>,</w:t>
      </w:r>
      <w:r w:rsidR="0034252E" w:rsidRPr="00EC6B2B">
        <w:rPr>
          <w:rFonts w:ascii="Times New Roman" w:eastAsia="Times New Roman" w:hAnsi="Times New Roman" w:cs="Times New Roman"/>
          <w:sz w:val="26"/>
          <w:szCs w:val="26"/>
        </w:rPr>
        <w:t xml:space="preserve"> 20</w:t>
      </w:r>
      <w:r w:rsidR="00677802">
        <w:rPr>
          <w:rFonts w:ascii="Times New Roman" w:eastAsia="Times New Roman" w:hAnsi="Times New Roman" w:cs="Times New Roman"/>
          <w:sz w:val="26"/>
          <w:szCs w:val="26"/>
        </w:rPr>
        <w:t>20</w:t>
      </w:r>
    </w:p>
    <w:p w14:paraId="26E93EE4" w14:textId="77777777" w:rsidR="00FE7D0A" w:rsidRPr="00EC6B2B" w:rsidRDefault="00FE7D0A">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5D1E807A" w14:textId="692C3507" w:rsidR="008B7762" w:rsidRPr="00EC6B2B" w:rsidRDefault="00FE7D0A">
      <w:pPr>
        <w:keepNext/>
        <w:keepLines/>
        <w:tabs>
          <w:tab w:val="left" w:pos="-720"/>
        </w:tabs>
        <w:suppressAutoHyphens/>
        <w:spacing w:after="0" w:line="240" w:lineRule="auto"/>
        <w:contextualSpacing/>
        <w:rPr>
          <w:rFonts w:ascii="Times New Roman" w:hAnsi="Times New Roman" w:cs="Times New Roman"/>
          <w:sz w:val="26"/>
          <w:szCs w:val="26"/>
        </w:rPr>
      </w:pPr>
      <w:r w:rsidRPr="00EC6B2B">
        <w:rPr>
          <w:rFonts w:ascii="Times New Roman" w:eastAsia="Times New Roman" w:hAnsi="Times New Roman" w:cs="Times New Roman"/>
          <w:sz w:val="26"/>
          <w:szCs w:val="26"/>
        </w:rPr>
        <w:t xml:space="preserve">ORDER ENTERED:  </w:t>
      </w:r>
      <w:r w:rsidR="00991DA0">
        <w:rPr>
          <w:rFonts w:ascii="Times New Roman" w:eastAsia="Times New Roman" w:hAnsi="Times New Roman" w:cs="Times New Roman"/>
          <w:sz w:val="26"/>
          <w:szCs w:val="26"/>
        </w:rPr>
        <w:t>November 19, 2020</w:t>
      </w:r>
    </w:p>
    <w:sectPr w:rsidR="008B7762" w:rsidRPr="00EC6B2B" w:rsidSect="00015A43">
      <w:footerReference w:type="default" r:id="rId11"/>
      <w:endnotePr>
        <w:numFmt w:val="decimal"/>
      </w:endnotePr>
      <w:pgSz w:w="12240" w:h="15840"/>
      <w:pgMar w:top="1440" w:right="1440" w:bottom="1440" w:left="1440" w:header="1440" w:footer="693"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D6F4E" w14:textId="77777777" w:rsidR="00B744E9" w:rsidRDefault="00B744E9" w:rsidP="00FE7D0A">
      <w:pPr>
        <w:spacing w:after="0" w:line="240" w:lineRule="auto"/>
      </w:pPr>
      <w:r>
        <w:separator/>
      </w:r>
    </w:p>
  </w:endnote>
  <w:endnote w:type="continuationSeparator" w:id="0">
    <w:p w14:paraId="64C61601" w14:textId="77777777" w:rsidR="00B744E9" w:rsidRDefault="00B744E9" w:rsidP="00FE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5355615"/>
      <w:docPartObj>
        <w:docPartGallery w:val="Page Numbers (Bottom of Page)"/>
        <w:docPartUnique/>
      </w:docPartObj>
    </w:sdtPr>
    <w:sdtEndPr>
      <w:rPr>
        <w:rFonts w:ascii="Times New Roman" w:hAnsi="Times New Roman" w:cs="Times New Roman"/>
        <w:noProof/>
        <w:sz w:val="26"/>
        <w:szCs w:val="26"/>
      </w:rPr>
    </w:sdtEndPr>
    <w:sdtContent>
      <w:p w14:paraId="1688630E" w14:textId="1895EBA6" w:rsidR="00AA607C" w:rsidRPr="00015A43" w:rsidRDefault="00AA607C" w:rsidP="00015A43">
        <w:pPr>
          <w:pStyle w:val="Footer"/>
          <w:jc w:val="center"/>
        </w:pPr>
        <w:r w:rsidRPr="00974B26">
          <w:rPr>
            <w:rFonts w:ascii="Times New Roman" w:hAnsi="Times New Roman" w:cs="Times New Roman"/>
            <w:sz w:val="26"/>
            <w:szCs w:val="26"/>
          </w:rPr>
          <w:fldChar w:fldCharType="begin"/>
        </w:r>
        <w:r w:rsidRPr="00974B26">
          <w:rPr>
            <w:rFonts w:ascii="Times New Roman" w:hAnsi="Times New Roman" w:cs="Times New Roman"/>
            <w:sz w:val="26"/>
            <w:szCs w:val="26"/>
          </w:rPr>
          <w:instrText xml:space="preserve"> PAGE   \* MERGEFORMAT </w:instrText>
        </w:r>
        <w:r w:rsidRPr="00974B26">
          <w:rPr>
            <w:rFonts w:ascii="Times New Roman" w:hAnsi="Times New Roman" w:cs="Times New Roman"/>
            <w:sz w:val="26"/>
            <w:szCs w:val="26"/>
          </w:rPr>
          <w:fldChar w:fldCharType="separate"/>
        </w:r>
        <w:r w:rsidR="009D591D">
          <w:rPr>
            <w:rFonts w:ascii="Times New Roman" w:hAnsi="Times New Roman" w:cs="Times New Roman"/>
            <w:noProof/>
            <w:sz w:val="26"/>
            <w:szCs w:val="26"/>
          </w:rPr>
          <w:t>25</w:t>
        </w:r>
        <w:r w:rsidRPr="00974B26">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2D2FC" w14:textId="77777777" w:rsidR="00B744E9" w:rsidRDefault="00B744E9" w:rsidP="00FE7D0A">
      <w:pPr>
        <w:spacing w:after="0" w:line="240" w:lineRule="auto"/>
      </w:pPr>
      <w:r>
        <w:separator/>
      </w:r>
    </w:p>
  </w:footnote>
  <w:footnote w:type="continuationSeparator" w:id="0">
    <w:p w14:paraId="6458C580" w14:textId="77777777" w:rsidR="00B744E9" w:rsidRDefault="00B744E9" w:rsidP="00FE7D0A">
      <w:pPr>
        <w:spacing w:after="0" w:line="240" w:lineRule="auto"/>
      </w:pPr>
      <w:r>
        <w:continuationSeparator/>
      </w:r>
    </w:p>
  </w:footnote>
  <w:footnote w:id="1">
    <w:p w14:paraId="4BAF2F9F" w14:textId="5ADE8935" w:rsidR="00AA607C" w:rsidRPr="00A974DA" w:rsidRDefault="00AA607C" w:rsidP="009B3ACF">
      <w:pPr>
        <w:pStyle w:val="FootnoteText"/>
        <w:keepNext/>
        <w:keepLines/>
        <w:ind w:firstLine="720"/>
        <w:contextualSpacing/>
        <w:rPr>
          <w:rFonts w:ascii="Times New Roman" w:hAnsi="Times New Roman" w:cs="Times New Roman"/>
          <w:sz w:val="26"/>
          <w:szCs w:val="26"/>
        </w:rPr>
      </w:pPr>
      <w:r w:rsidRPr="004668ED">
        <w:rPr>
          <w:rStyle w:val="FootnoteReference"/>
          <w:rFonts w:ascii="Times New Roman" w:hAnsi="Times New Roman" w:cs="Times New Roman"/>
          <w:sz w:val="26"/>
          <w:szCs w:val="26"/>
        </w:rPr>
        <w:footnoteRef/>
      </w:r>
      <w:r w:rsidRPr="004668ED">
        <w:rPr>
          <w:rFonts w:ascii="Times New Roman" w:hAnsi="Times New Roman" w:cs="Times New Roman"/>
          <w:sz w:val="26"/>
          <w:szCs w:val="26"/>
        </w:rPr>
        <w:t xml:space="preserve"> </w:t>
      </w:r>
      <w:r w:rsidRPr="004668ED">
        <w:rPr>
          <w:rFonts w:ascii="Times New Roman" w:hAnsi="Times New Roman" w:cs="Times New Roman"/>
          <w:sz w:val="26"/>
          <w:szCs w:val="26"/>
        </w:rPr>
        <w:tab/>
        <w:t xml:space="preserve">As discussed, </w:t>
      </w:r>
      <w:r w:rsidRPr="004668ED">
        <w:rPr>
          <w:rFonts w:ascii="Times New Roman" w:hAnsi="Times New Roman" w:cs="Times New Roman"/>
          <w:i/>
          <w:iCs/>
          <w:sz w:val="26"/>
          <w:szCs w:val="26"/>
        </w:rPr>
        <w:t>infra</w:t>
      </w:r>
      <w:r w:rsidRPr="004668ED">
        <w:rPr>
          <w:rFonts w:ascii="Times New Roman" w:hAnsi="Times New Roman" w:cs="Times New Roman"/>
          <w:sz w:val="26"/>
          <w:szCs w:val="26"/>
        </w:rPr>
        <w:t xml:space="preserve">, on April 30, 2020, PECO filed a supplementary letter to </w:t>
      </w:r>
      <w:r w:rsidR="00231EC0">
        <w:rPr>
          <w:rFonts w:ascii="Times New Roman" w:hAnsi="Times New Roman" w:cs="Times New Roman"/>
          <w:sz w:val="26"/>
          <w:szCs w:val="26"/>
        </w:rPr>
        <w:t>its</w:t>
      </w:r>
      <w:r w:rsidR="00231EC0" w:rsidRPr="004668ED">
        <w:rPr>
          <w:rFonts w:ascii="Times New Roman" w:hAnsi="Times New Roman" w:cs="Times New Roman"/>
          <w:sz w:val="26"/>
          <w:szCs w:val="26"/>
        </w:rPr>
        <w:t xml:space="preserve"> </w:t>
      </w:r>
      <w:r w:rsidRPr="004668ED">
        <w:rPr>
          <w:rFonts w:ascii="Times New Roman" w:hAnsi="Times New Roman" w:cs="Times New Roman"/>
          <w:sz w:val="26"/>
          <w:szCs w:val="26"/>
        </w:rPr>
        <w:t>Replies to Exceptions (</w:t>
      </w:r>
      <w:r w:rsidRPr="004668ED">
        <w:rPr>
          <w:rFonts w:ascii="Times New Roman" w:hAnsi="Times New Roman" w:cs="Times New Roman"/>
          <w:i/>
          <w:iCs/>
          <w:sz w:val="26"/>
          <w:szCs w:val="26"/>
        </w:rPr>
        <w:t>PECO Supplement Letter</w:t>
      </w:r>
      <w:r w:rsidRPr="004668ED">
        <w:rPr>
          <w:rFonts w:ascii="Times New Roman" w:hAnsi="Times New Roman" w:cs="Times New Roman"/>
          <w:sz w:val="26"/>
          <w:szCs w:val="26"/>
        </w:rPr>
        <w:t>)</w:t>
      </w:r>
      <w:r w:rsidRPr="004668ED">
        <w:rPr>
          <w:rFonts w:ascii="Times New Roman" w:eastAsia="Times New Roman" w:hAnsi="Times New Roman" w:cs="Times New Roman"/>
          <w:sz w:val="26"/>
          <w:szCs w:val="26"/>
        </w:rPr>
        <w:t>.</w:t>
      </w:r>
    </w:p>
  </w:footnote>
  <w:footnote w:id="2">
    <w:p w14:paraId="2CC4892F" w14:textId="52E48526" w:rsidR="00AA607C" w:rsidRPr="00445D9C" w:rsidRDefault="00AA607C" w:rsidP="009D3916">
      <w:pPr>
        <w:pStyle w:val="FootnoteText"/>
        <w:keepNext/>
        <w:keepLines/>
        <w:contextualSpacing/>
        <w:rPr>
          <w:rFonts w:ascii="Times New Roman" w:hAnsi="Times New Roman"/>
          <w:sz w:val="26"/>
          <w:szCs w:val="26"/>
        </w:rPr>
      </w:pPr>
      <w:r w:rsidRPr="00445D9C">
        <w:rPr>
          <w:rFonts w:ascii="Times New Roman" w:hAnsi="Times New Roman"/>
          <w:sz w:val="26"/>
          <w:szCs w:val="26"/>
        </w:rPr>
        <w:tab/>
      </w:r>
      <w:r w:rsidRPr="00445D9C">
        <w:rPr>
          <w:rStyle w:val="FootnoteReference"/>
          <w:rFonts w:ascii="Times New Roman" w:hAnsi="Times New Roman"/>
          <w:sz w:val="26"/>
          <w:szCs w:val="26"/>
        </w:rPr>
        <w:footnoteRef/>
      </w:r>
      <w:r w:rsidRPr="00445D9C">
        <w:rPr>
          <w:rFonts w:ascii="Times New Roman" w:hAnsi="Times New Roman"/>
          <w:sz w:val="26"/>
          <w:szCs w:val="26"/>
        </w:rPr>
        <w:tab/>
        <w:t>This case is a timely appeal of an informal Bureau of Consumer Services (BCS) decision (</w:t>
      </w:r>
      <w:r w:rsidR="00DD3FF0">
        <w:rPr>
          <w:rFonts w:ascii="Times New Roman" w:hAnsi="Times New Roman"/>
          <w:sz w:val="26"/>
          <w:szCs w:val="26"/>
        </w:rPr>
        <w:t xml:space="preserve">BCS </w:t>
      </w:r>
      <w:r w:rsidRPr="00445D9C">
        <w:rPr>
          <w:rFonts w:ascii="Times New Roman" w:hAnsi="Times New Roman"/>
          <w:sz w:val="26"/>
          <w:szCs w:val="26"/>
        </w:rPr>
        <w:t xml:space="preserve">Informal Decision) at BCS Case No. </w:t>
      </w:r>
      <w:r>
        <w:rPr>
          <w:rFonts w:ascii="Times New Roman" w:hAnsi="Times New Roman"/>
          <w:sz w:val="26"/>
          <w:szCs w:val="26"/>
        </w:rPr>
        <w:t>3648462</w:t>
      </w:r>
      <w:r w:rsidRPr="00445D9C">
        <w:rPr>
          <w:rFonts w:ascii="Times New Roman" w:hAnsi="Times New Roman"/>
          <w:sz w:val="26"/>
          <w:szCs w:val="26"/>
        </w:rPr>
        <w:t xml:space="preserve">, </w:t>
      </w:r>
      <w:r>
        <w:rPr>
          <w:rFonts w:ascii="Times New Roman" w:hAnsi="Times New Roman"/>
          <w:sz w:val="26"/>
          <w:szCs w:val="26"/>
        </w:rPr>
        <w:t>i</w:t>
      </w:r>
      <w:r w:rsidRPr="00445D9C">
        <w:rPr>
          <w:rFonts w:ascii="Times New Roman" w:hAnsi="Times New Roman"/>
          <w:sz w:val="26"/>
          <w:szCs w:val="26"/>
        </w:rPr>
        <w:t>ssued on</w:t>
      </w:r>
      <w:r>
        <w:rPr>
          <w:rFonts w:ascii="Times New Roman" w:hAnsi="Times New Roman"/>
          <w:sz w:val="26"/>
          <w:szCs w:val="26"/>
        </w:rPr>
        <w:t xml:space="preserve"> May</w:t>
      </w:r>
      <w:r w:rsidR="00AA6156">
        <w:rPr>
          <w:rFonts w:ascii="Times New Roman" w:hAnsi="Times New Roman"/>
          <w:sz w:val="26"/>
          <w:szCs w:val="26"/>
        </w:rPr>
        <w:t> </w:t>
      </w:r>
      <w:r>
        <w:rPr>
          <w:rFonts w:ascii="Times New Roman" w:hAnsi="Times New Roman"/>
          <w:sz w:val="26"/>
          <w:szCs w:val="26"/>
        </w:rPr>
        <w:t>17,</w:t>
      </w:r>
      <w:r w:rsidR="00AA6156">
        <w:rPr>
          <w:rFonts w:ascii="Times New Roman" w:hAnsi="Times New Roman"/>
          <w:sz w:val="26"/>
          <w:szCs w:val="26"/>
        </w:rPr>
        <w:t> </w:t>
      </w:r>
      <w:r>
        <w:rPr>
          <w:rFonts w:ascii="Times New Roman" w:hAnsi="Times New Roman"/>
          <w:sz w:val="26"/>
          <w:szCs w:val="26"/>
        </w:rPr>
        <w:t>2019</w:t>
      </w:r>
      <w:r w:rsidRPr="00445D9C">
        <w:rPr>
          <w:rFonts w:ascii="Times New Roman" w:hAnsi="Times New Roman"/>
          <w:sz w:val="26"/>
          <w:szCs w:val="26"/>
        </w:rPr>
        <w:t>.</w:t>
      </w:r>
    </w:p>
  </w:footnote>
  <w:footnote w:id="3">
    <w:p w14:paraId="44AF58F5" w14:textId="70C41C26" w:rsidR="00AA607C" w:rsidRPr="009B3ACF" w:rsidRDefault="00AA607C" w:rsidP="009B3ACF">
      <w:pPr>
        <w:keepNext/>
        <w:keepLines/>
        <w:spacing w:after="0" w:line="240" w:lineRule="auto"/>
        <w:ind w:firstLine="720"/>
        <w:contextualSpacing/>
        <w:rPr>
          <w:rFonts w:ascii="Times New Roman" w:hAnsi="Times New Roman" w:cs="Times New Roman"/>
          <w:sz w:val="26"/>
          <w:szCs w:val="26"/>
        </w:rPr>
      </w:pPr>
      <w:r w:rsidRPr="0045118A">
        <w:rPr>
          <w:rStyle w:val="FootnoteReference"/>
          <w:rFonts w:ascii="Times New Roman" w:hAnsi="Times New Roman" w:cs="Times New Roman"/>
          <w:sz w:val="26"/>
          <w:szCs w:val="26"/>
        </w:rPr>
        <w:footnoteRef/>
      </w:r>
      <w:r w:rsidRPr="0045118A">
        <w:rPr>
          <w:rFonts w:ascii="Times New Roman" w:hAnsi="Times New Roman" w:cs="Times New Roman"/>
          <w:sz w:val="26"/>
          <w:szCs w:val="26"/>
        </w:rPr>
        <w:t xml:space="preserve"> </w:t>
      </w:r>
      <w:r w:rsidRPr="0045118A">
        <w:rPr>
          <w:rFonts w:ascii="Times New Roman" w:hAnsi="Times New Roman" w:cs="Times New Roman"/>
          <w:sz w:val="26"/>
          <w:szCs w:val="26"/>
        </w:rPr>
        <w:tab/>
        <w:t>We note that a</w:t>
      </w:r>
      <w:r w:rsidRPr="0045118A">
        <w:rPr>
          <w:rFonts w:ascii="Times New Roman" w:eastAsia="Times New Roman" w:hAnsi="Times New Roman" w:cs="Times New Roman"/>
          <w:color w:val="000000"/>
          <w:sz w:val="26"/>
          <w:szCs w:val="26"/>
        </w:rPr>
        <w:t xml:space="preserve">ttached to the Answer and labeled as “Exhibit 2” is a copy of the </w:t>
      </w:r>
      <w:r w:rsidR="00DD3FF0">
        <w:rPr>
          <w:rFonts w:ascii="Times New Roman" w:eastAsia="Times New Roman" w:hAnsi="Times New Roman" w:cs="Times New Roman"/>
          <w:color w:val="000000"/>
          <w:sz w:val="26"/>
          <w:szCs w:val="26"/>
        </w:rPr>
        <w:t xml:space="preserve">BCS </w:t>
      </w:r>
      <w:r w:rsidRPr="0045118A">
        <w:rPr>
          <w:rFonts w:ascii="Times New Roman" w:eastAsia="Times New Roman" w:hAnsi="Times New Roman" w:cs="Times New Roman"/>
          <w:color w:val="000000"/>
          <w:sz w:val="26"/>
          <w:szCs w:val="26"/>
        </w:rPr>
        <w:t xml:space="preserve">Informal Decision.  </w:t>
      </w:r>
      <w:r w:rsidRPr="0045118A">
        <w:rPr>
          <w:rFonts w:ascii="Times New Roman" w:eastAsia="Times New Roman" w:hAnsi="Times New Roman" w:cs="Times New Roman"/>
          <w:i/>
          <w:iCs/>
          <w:color w:val="000000"/>
          <w:sz w:val="26"/>
          <w:szCs w:val="26"/>
        </w:rPr>
        <w:t>See</w:t>
      </w:r>
      <w:r w:rsidRPr="0045118A">
        <w:rPr>
          <w:rFonts w:ascii="Times New Roman" w:eastAsia="Times New Roman" w:hAnsi="Times New Roman" w:cs="Times New Roman"/>
          <w:color w:val="000000"/>
          <w:sz w:val="26"/>
          <w:szCs w:val="26"/>
        </w:rPr>
        <w:t xml:space="preserve"> Exhibit 2 to Answer.</w:t>
      </w:r>
    </w:p>
  </w:footnote>
  <w:footnote w:id="4">
    <w:p w14:paraId="63139F34" w14:textId="7288ED8B" w:rsidR="00AA607C" w:rsidRPr="00451AD3" w:rsidRDefault="00AA607C" w:rsidP="00AB2D70">
      <w:pPr>
        <w:pStyle w:val="FootnoteText"/>
        <w:keepNext/>
        <w:keepLines/>
        <w:spacing w:after="120"/>
        <w:ind w:firstLine="720"/>
        <w:rPr>
          <w:rFonts w:ascii="Times New Roman" w:hAnsi="Times New Roman" w:cs="Times New Roman"/>
          <w:sz w:val="26"/>
          <w:szCs w:val="26"/>
        </w:rPr>
      </w:pPr>
      <w:r w:rsidRPr="00451AD3">
        <w:rPr>
          <w:rStyle w:val="FootnoteReference"/>
          <w:rFonts w:ascii="Times New Roman" w:hAnsi="Times New Roman" w:cs="Times New Roman"/>
          <w:sz w:val="26"/>
          <w:szCs w:val="26"/>
        </w:rPr>
        <w:footnoteRef/>
      </w:r>
      <w:r w:rsidRPr="00451AD3">
        <w:rPr>
          <w:rFonts w:ascii="Times New Roman" w:hAnsi="Times New Roman" w:cs="Times New Roman"/>
          <w:sz w:val="26"/>
          <w:szCs w:val="26"/>
        </w:rPr>
        <w:t xml:space="preserve"> </w:t>
      </w:r>
      <w:r w:rsidRPr="00451AD3">
        <w:rPr>
          <w:rFonts w:ascii="Times New Roman" w:hAnsi="Times New Roman" w:cs="Times New Roman"/>
          <w:sz w:val="26"/>
          <w:szCs w:val="26"/>
        </w:rPr>
        <w:tab/>
        <w:t>We note that</w:t>
      </w:r>
      <w:r w:rsidR="00AA42D2">
        <w:rPr>
          <w:rFonts w:ascii="Times New Roman" w:hAnsi="Times New Roman" w:cs="Times New Roman"/>
          <w:sz w:val="26"/>
          <w:szCs w:val="26"/>
        </w:rPr>
        <w:t>,</w:t>
      </w:r>
      <w:r w:rsidRPr="00451AD3">
        <w:rPr>
          <w:rFonts w:ascii="Times New Roman" w:hAnsi="Times New Roman" w:cs="Times New Roman"/>
          <w:sz w:val="26"/>
          <w:szCs w:val="26"/>
        </w:rPr>
        <w:t xml:space="preserve"> </w:t>
      </w:r>
      <w:r w:rsidR="00B517D2">
        <w:rPr>
          <w:rFonts w:ascii="Times New Roman" w:hAnsi="Times New Roman" w:cs="Times New Roman"/>
          <w:sz w:val="26"/>
          <w:szCs w:val="26"/>
        </w:rPr>
        <w:t xml:space="preserve">in its Answer, </w:t>
      </w:r>
      <w:r w:rsidR="00AE7A03">
        <w:rPr>
          <w:rFonts w:ascii="Times New Roman" w:hAnsi="Times New Roman" w:cs="Times New Roman"/>
          <w:sz w:val="26"/>
          <w:szCs w:val="26"/>
        </w:rPr>
        <w:t xml:space="preserve">even though </w:t>
      </w:r>
      <w:r w:rsidR="00AA2F04">
        <w:rPr>
          <w:rFonts w:ascii="Times New Roman" w:hAnsi="Times New Roman" w:cs="Times New Roman"/>
          <w:sz w:val="26"/>
          <w:szCs w:val="26"/>
        </w:rPr>
        <w:t>PECO acknowledged that a technician visited the Service Address to conduct a high bill investigation</w:t>
      </w:r>
      <w:r w:rsidR="00C858ED">
        <w:rPr>
          <w:rFonts w:ascii="Times New Roman" w:hAnsi="Times New Roman" w:cs="Times New Roman"/>
          <w:sz w:val="26"/>
          <w:szCs w:val="26"/>
        </w:rPr>
        <w:t xml:space="preserve"> on April</w:t>
      </w:r>
      <w:r w:rsidR="00833833">
        <w:rPr>
          <w:rFonts w:ascii="Times New Roman" w:hAnsi="Times New Roman" w:cs="Times New Roman"/>
          <w:sz w:val="26"/>
          <w:szCs w:val="26"/>
        </w:rPr>
        <w:t> </w:t>
      </w:r>
      <w:r w:rsidR="00C858ED">
        <w:rPr>
          <w:rFonts w:ascii="Times New Roman" w:hAnsi="Times New Roman" w:cs="Times New Roman"/>
          <w:sz w:val="26"/>
          <w:szCs w:val="26"/>
        </w:rPr>
        <w:t>13,</w:t>
      </w:r>
      <w:r w:rsidR="00833833">
        <w:rPr>
          <w:rFonts w:ascii="Times New Roman" w:hAnsi="Times New Roman" w:cs="Times New Roman"/>
          <w:sz w:val="26"/>
          <w:szCs w:val="26"/>
        </w:rPr>
        <w:t> </w:t>
      </w:r>
      <w:r w:rsidR="00C858ED">
        <w:rPr>
          <w:rFonts w:ascii="Times New Roman" w:hAnsi="Times New Roman" w:cs="Times New Roman"/>
          <w:sz w:val="26"/>
          <w:szCs w:val="26"/>
        </w:rPr>
        <w:t>2018</w:t>
      </w:r>
      <w:r w:rsidR="00AA2F04">
        <w:rPr>
          <w:rFonts w:ascii="Times New Roman" w:hAnsi="Times New Roman" w:cs="Times New Roman"/>
          <w:sz w:val="26"/>
          <w:szCs w:val="26"/>
        </w:rPr>
        <w:t xml:space="preserve">, </w:t>
      </w:r>
      <w:r w:rsidR="00891FDB">
        <w:rPr>
          <w:rFonts w:ascii="Times New Roman" w:hAnsi="Times New Roman" w:cs="Times New Roman"/>
          <w:sz w:val="26"/>
          <w:szCs w:val="26"/>
        </w:rPr>
        <w:t>PECO</w:t>
      </w:r>
      <w:r w:rsidRPr="00451AD3">
        <w:rPr>
          <w:rFonts w:ascii="Times New Roman" w:hAnsi="Times New Roman" w:cs="Times New Roman"/>
          <w:sz w:val="26"/>
          <w:szCs w:val="26"/>
        </w:rPr>
        <w:t xml:space="preserve"> did not </w:t>
      </w:r>
      <w:r w:rsidR="00AA42D2">
        <w:rPr>
          <w:rFonts w:ascii="Times New Roman" w:hAnsi="Times New Roman" w:cs="Times New Roman"/>
          <w:sz w:val="26"/>
          <w:szCs w:val="26"/>
        </w:rPr>
        <w:t xml:space="preserve">acknowledge that </w:t>
      </w:r>
      <w:r w:rsidR="00173F37">
        <w:rPr>
          <w:rFonts w:ascii="Times New Roman" w:hAnsi="Times New Roman" w:cs="Times New Roman"/>
          <w:sz w:val="26"/>
          <w:szCs w:val="26"/>
        </w:rPr>
        <w:t>a technician conducted a</w:t>
      </w:r>
      <w:r w:rsidR="00BC2166">
        <w:rPr>
          <w:rFonts w:ascii="Times New Roman" w:hAnsi="Times New Roman" w:cs="Times New Roman"/>
          <w:sz w:val="26"/>
          <w:szCs w:val="26"/>
        </w:rPr>
        <w:t xml:space="preserve"> </w:t>
      </w:r>
      <w:r w:rsidR="00173F37">
        <w:rPr>
          <w:rFonts w:ascii="Times New Roman" w:hAnsi="Times New Roman" w:cs="Times New Roman"/>
          <w:sz w:val="26"/>
          <w:szCs w:val="26"/>
        </w:rPr>
        <w:t>high bill investigation at</w:t>
      </w:r>
      <w:r w:rsidR="00BC2166">
        <w:rPr>
          <w:rFonts w:ascii="Times New Roman" w:hAnsi="Times New Roman" w:cs="Times New Roman"/>
          <w:sz w:val="26"/>
          <w:szCs w:val="26"/>
        </w:rPr>
        <w:t xml:space="preserve"> the Service Address </w:t>
      </w:r>
      <w:r w:rsidR="00AA42D2">
        <w:rPr>
          <w:rFonts w:ascii="Times New Roman" w:hAnsi="Times New Roman" w:cs="Times New Roman"/>
          <w:sz w:val="26"/>
          <w:szCs w:val="26"/>
        </w:rPr>
        <w:t>on</w:t>
      </w:r>
      <w:r w:rsidR="00F91DED">
        <w:rPr>
          <w:rFonts w:ascii="Times New Roman" w:hAnsi="Times New Roman" w:cs="Times New Roman"/>
          <w:sz w:val="26"/>
          <w:szCs w:val="26"/>
        </w:rPr>
        <w:t xml:space="preserve"> J</w:t>
      </w:r>
      <w:r w:rsidR="0094669E">
        <w:rPr>
          <w:rFonts w:ascii="Times New Roman" w:hAnsi="Times New Roman" w:cs="Times New Roman"/>
          <w:sz w:val="26"/>
          <w:szCs w:val="26"/>
        </w:rPr>
        <w:t>anuary 23, 2018</w:t>
      </w:r>
      <w:r w:rsidRPr="00451AD3">
        <w:rPr>
          <w:rFonts w:ascii="Times New Roman" w:hAnsi="Times New Roman" w:cs="Times New Roman"/>
          <w:sz w:val="26"/>
          <w:szCs w:val="26"/>
        </w:rPr>
        <w:t>.</w:t>
      </w:r>
    </w:p>
  </w:footnote>
  <w:footnote w:id="5">
    <w:p w14:paraId="058BD433" w14:textId="5056E0F3" w:rsidR="00AA607C" w:rsidRPr="006D763E" w:rsidRDefault="00AA607C" w:rsidP="006D763E">
      <w:pPr>
        <w:pStyle w:val="FootnoteText"/>
        <w:keepNext/>
        <w:keepLines/>
        <w:ind w:firstLine="720"/>
        <w:contextualSpacing/>
        <w:rPr>
          <w:rFonts w:ascii="Times New Roman" w:hAnsi="Times New Roman" w:cs="Times New Roman"/>
          <w:sz w:val="26"/>
          <w:szCs w:val="26"/>
        </w:rPr>
      </w:pPr>
      <w:r w:rsidRPr="006D763E">
        <w:rPr>
          <w:rStyle w:val="FootnoteReference"/>
          <w:rFonts w:ascii="Times New Roman" w:hAnsi="Times New Roman" w:cs="Times New Roman"/>
          <w:sz w:val="26"/>
          <w:szCs w:val="26"/>
        </w:rPr>
        <w:footnoteRef/>
      </w:r>
      <w:r w:rsidRPr="006D763E">
        <w:rPr>
          <w:rFonts w:ascii="Times New Roman" w:hAnsi="Times New Roman" w:cs="Times New Roman"/>
          <w:sz w:val="26"/>
          <w:szCs w:val="26"/>
        </w:rPr>
        <w:tab/>
      </w:r>
      <w:r w:rsidR="00ED0BD8">
        <w:rPr>
          <w:rFonts w:ascii="Times New Roman" w:hAnsi="Times New Roman" w:cs="Times New Roman"/>
          <w:sz w:val="26"/>
          <w:szCs w:val="26"/>
        </w:rPr>
        <w:t xml:space="preserve">PECO objected to two of the Complainant’s offered exhibits, on the grounds that the documents were pleadings and not actual exhibits.  Tr. at 93; I.D. at 2.  </w:t>
      </w:r>
      <w:r w:rsidRPr="006D763E">
        <w:rPr>
          <w:rFonts w:ascii="Times New Roman" w:hAnsi="Times New Roman" w:cs="Times New Roman"/>
          <w:sz w:val="26"/>
          <w:szCs w:val="26"/>
        </w:rPr>
        <w:t>In her Initial Decision, the ALJ noted that</w:t>
      </w:r>
      <w:r>
        <w:rPr>
          <w:rFonts w:ascii="Times New Roman" w:hAnsi="Times New Roman" w:cs="Times New Roman"/>
          <w:sz w:val="26"/>
          <w:szCs w:val="26"/>
        </w:rPr>
        <w:t xml:space="preserve"> a </w:t>
      </w:r>
      <w:r w:rsidRPr="006D763E">
        <w:rPr>
          <w:rFonts w:ascii="Times New Roman" w:hAnsi="Times New Roman" w:cs="Times New Roman"/>
          <w:sz w:val="26"/>
          <w:szCs w:val="26"/>
        </w:rPr>
        <w:t>letter</w:t>
      </w:r>
      <w:r>
        <w:rPr>
          <w:rFonts w:ascii="Times New Roman" w:hAnsi="Times New Roman" w:cs="Times New Roman"/>
          <w:sz w:val="26"/>
          <w:szCs w:val="26"/>
        </w:rPr>
        <w:t xml:space="preserve"> from the Complainant,</w:t>
      </w:r>
      <w:r w:rsidRPr="006D763E">
        <w:rPr>
          <w:rFonts w:ascii="Times New Roman" w:hAnsi="Times New Roman" w:cs="Times New Roman"/>
          <w:sz w:val="26"/>
          <w:szCs w:val="26"/>
        </w:rPr>
        <w:t xml:space="preserve"> dated October</w:t>
      </w:r>
      <w:r w:rsidR="00833833">
        <w:rPr>
          <w:rFonts w:ascii="Times New Roman" w:hAnsi="Times New Roman" w:cs="Times New Roman"/>
          <w:sz w:val="26"/>
          <w:szCs w:val="26"/>
        </w:rPr>
        <w:t> </w:t>
      </w:r>
      <w:r w:rsidRPr="006D763E">
        <w:rPr>
          <w:rFonts w:ascii="Times New Roman" w:hAnsi="Times New Roman" w:cs="Times New Roman"/>
          <w:sz w:val="26"/>
          <w:szCs w:val="26"/>
        </w:rPr>
        <w:t>23, 2019, requested reconsideration of the ruling excluding Complainant Exhibit Nos. 2 and 7</w:t>
      </w:r>
      <w:r>
        <w:rPr>
          <w:rFonts w:ascii="Times New Roman" w:hAnsi="Times New Roman" w:cs="Times New Roman"/>
          <w:sz w:val="26"/>
          <w:szCs w:val="26"/>
        </w:rPr>
        <w:t xml:space="preserve">, but </w:t>
      </w:r>
      <w:r w:rsidRPr="006D763E">
        <w:rPr>
          <w:rFonts w:ascii="Times New Roman" w:hAnsi="Times New Roman" w:cs="Times New Roman"/>
          <w:sz w:val="26"/>
          <w:szCs w:val="26"/>
        </w:rPr>
        <w:t>the Complainant did not provide a legal reason as to why the ALJ’s ruling on the exclusion was incorrect</w:t>
      </w:r>
      <w:r>
        <w:rPr>
          <w:rFonts w:ascii="Times New Roman" w:hAnsi="Times New Roman" w:cs="Times New Roman"/>
          <w:sz w:val="26"/>
          <w:szCs w:val="26"/>
        </w:rPr>
        <w:t xml:space="preserve">.  Therefore, </w:t>
      </w:r>
      <w:r w:rsidRPr="006D763E">
        <w:rPr>
          <w:rFonts w:ascii="Times New Roman" w:hAnsi="Times New Roman" w:cs="Times New Roman"/>
          <w:sz w:val="26"/>
          <w:szCs w:val="26"/>
        </w:rPr>
        <w:t xml:space="preserve">the ALJ </w:t>
      </w:r>
      <w:r>
        <w:rPr>
          <w:rFonts w:ascii="Times New Roman" w:hAnsi="Times New Roman" w:cs="Times New Roman"/>
          <w:sz w:val="26"/>
          <w:szCs w:val="26"/>
        </w:rPr>
        <w:t>concluded</w:t>
      </w:r>
      <w:r w:rsidRPr="006D763E">
        <w:rPr>
          <w:rFonts w:ascii="Times New Roman" w:hAnsi="Times New Roman" w:cs="Times New Roman"/>
          <w:sz w:val="26"/>
          <w:szCs w:val="26"/>
        </w:rPr>
        <w:t xml:space="preserve"> that the ruling to exclude Complainant Exhibit Nos. 2 and 7 will stand.</w:t>
      </w:r>
      <w:r>
        <w:rPr>
          <w:rFonts w:ascii="Times New Roman" w:hAnsi="Times New Roman" w:cs="Times New Roman"/>
          <w:sz w:val="26"/>
          <w:szCs w:val="26"/>
        </w:rPr>
        <w:t xml:space="preserve">  I.D. at 2.</w:t>
      </w:r>
    </w:p>
  </w:footnote>
  <w:footnote w:id="6">
    <w:p w14:paraId="41928FD6" w14:textId="02E99EA7" w:rsidR="00AA607C" w:rsidRPr="00A974DA" w:rsidRDefault="00AA607C" w:rsidP="00304F99">
      <w:pPr>
        <w:pStyle w:val="FootnoteText"/>
        <w:keepNext/>
        <w:keepLines/>
        <w:ind w:firstLine="720"/>
        <w:contextualSpacing/>
        <w:rPr>
          <w:rFonts w:ascii="Times New Roman" w:hAnsi="Times New Roman" w:cs="Times New Roman"/>
          <w:sz w:val="26"/>
          <w:szCs w:val="26"/>
        </w:rPr>
      </w:pPr>
      <w:r w:rsidRPr="00A974DA">
        <w:rPr>
          <w:rStyle w:val="FootnoteReference"/>
          <w:rFonts w:ascii="Times New Roman" w:hAnsi="Times New Roman" w:cs="Times New Roman"/>
          <w:sz w:val="26"/>
          <w:szCs w:val="26"/>
        </w:rPr>
        <w:footnoteRef/>
      </w:r>
      <w:r w:rsidRPr="00A974DA">
        <w:rPr>
          <w:rFonts w:ascii="Times New Roman" w:hAnsi="Times New Roman" w:cs="Times New Roman"/>
          <w:sz w:val="26"/>
          <w:szCs w:val="26"/>
        </w:rPr>
        <w:tab/>
      </w:r>
      <w:r w:rsidR="00952B89">
        <w:rPr>
          <w:rFonts w:ascii="Times New Roman" w:hAnsi="Times New Roman" w:cs="Times New Roman"/>
          <w:sz w:val="26"/>
          <w:szCs w:val="26"/>
        </w:rPr>
        <w:t>T</w:t>
      </w:r>
      <w:r>
        <w:rPr>
          <w:rFonts w:ascii="Times New Roman" w:hAnsi="Times New Roman" w:cs="Times New Roman"/>
          <w:sz w:val="26"/>
          <w:szCs w:val="26"/>
        </w:rPr>
        <w:t xml:space="preserve">he Commission’s </w:t>
      </w:r>
      <w:r w:rsidR="00A730AF">
        <w:rPr>
          <w:rFonts w:ascii="Times New Roman" w:hAnsi="Times New Roman" w:cs="Times New Roman"/>
          <w:sz w:val="26"/>
          <w:szCs w:val="26"/>
        </w:rPr>
        <w:t xml:space="preserve">online </w:t>
      </w:r>
      <w:r>
        <w:rPr>
          <w:rFonts w:ascii="Times New Roman" w:hAnsi="Times New Roman" w:cs="Times New Roman"/>
          <w:sz w:val="26"/>
          <w:szCs w:val="26"/>
        </w:rPr>
        <w:t>case management system does not indicate the date that the Complainant’s Exceptions were received by the Commission</w:t>
      </w:r>
      <w:r w:rsidR="00F6524C">
        <w:rPr>
          <w:rFonts w:ascii="Times New Roman" w:hAnsi="Times New Roman" w:cs="Times New Roman"/>
          <w:sz w:val="26"/>
          <w:szCs w:val="26"/>
        </w:rPr>
        <w:t xml:space="preserve"> or include a copy of the postmarked envelope</w:t>
      </w:r>
      <w:r>
        <w:rPr>
          <w:rFonts w:ascii="Times New Roman" w:hAnsi="Times New Roman" w:cs="Times New Roman"/>
          <w:sz w:val="26"/>
          <w:szCs w:val="26"/>
        </w:rPr>
        <w:t>.</w:t>
      </w:r>
      <w:r w:rsidR="0011781E" w:rsidRPr="0011781E">
        <w:rPr>
          <w:sz w:val="26"/>
          <w:szCs w:val="26"/>
        </w:rPr>
        <w:t xml:space="preserve"> </w:t>
      </w:r>
      <w:r w:rsidR="006C24BA">
        <w:rPr>
          <w:sz w:val="26"/>
          <w:szCs w:val="26"/>
        </w:rPr>
        <w:t xml:space="preserve"> </w:t>
      </w:r>
      <w:r w:rsidR="0011781E" w:rsidRPr="00F6524C">
        <w:rPr>
          <w:rFonts w:ascii="Times New Roman" w:hAnsi="Times New Roman" w:cs="Times New Roman"/>
          <w:sz w:val="26"/>
          <w:szCs w:val="26"/>
        </w:rPr>
        <w:t xml:space="preserve">We note that the Commission’s offices </w:t>
      </w:r>
      <w:r w:rsidR="00304F99">
        <w:rPr>
          <w:rFonts w:ascii="Times New Roman" w:hAnsi="Times New Roman" w:cs="Times New Roman"/>
          <w:sz w:val="26"/>
          <w:szCs w:val="26"/>
        </w:rPr>
        <w:t xml:space="preserve">were </w:t>
      </w:r>
      <w:r w:rsidR="0011781E" w:rsidRPr="00F6524C">
        <w:rPr>
          <w:rFonts w:ascii="Times New Roman" w:hAnsi="Times New Roman" w:cs="Times New Roman"/>
          <w:sz w:val="26"/>
          <w:szCs w:val="26"/>
        </w:rPr>
        <w:t xml:space="preserve">closed </w:t>
      </w:r>
      <w:r w:rsidR="006C24BA">
        <w:rPr>
          <w:rFonts w:ascii="Times New Roman" w:hAnsi="Times New Roman" w:cs="Times New Roman"/>
          <w:sz w:val="26"/>
          <w:szCs w:val="26"/>
        </w:rPr>
        <w:t>on or about March 16,</w:t>
      </w:r>
      <w:r w:rsidR="0011781E" w:rsidRPr="00F6524C">
        <w:rPr>
          <w:rFonts w:ascii="Times New Roman" w:hAnsi="Times New Roman" w:cs="Times New Roman"/>
          <w:sz w:val="26"/>
          <w:szCs w:val="26"/>
        </w:rPr>
        <w:t xml:space="preserve"> 2020</w:t>
      </w:r>
      <w:r w:rsidR="006C24BA">
        <w:rPr>
          <w:rFonts w:ascii="Times New Roman" w:hAnsi="Times New Roman" w:cs="Times New Roman"/>
          <w:sz w:val="26"/>
          <w:szCs w:val="26"/>
        </w:rPr>
        <w:t>,</w:t>
      </w:r>
      <w:r w:rsidR="0011781E" w:rsidRPr="00F6524C">
        <w:rPr>
          <w:rFonts w:ascii="Times New Roman" w:hAnsi="Times New Roman" w:cs="Times New Roman"/>
          <w:sz w:val="26"/>
          <w:szCs w:val="26"/>
        </w:rPr>
        <w:t xml:space="preserve"> due to the </w:t>
      </w:r>
      <w:r w:rsidR="0011781E" w:rsidRPr="00F6524C">
        <w:rPr>
          <w:rFonts w:ascii="Times New Roman" w:hAnsi="Times New Roman" w:cs="Times New Roman"/>
          <w:color w:val="000000"/>
          <w:sz w:val="26"/>
          <w:szCs w:val="26"/>
        </w:rPr>
        <w:t xml:space="preserve">exigencies created by the COVID-19 global pandemic. </w:t>
      </w:r>
      <w:r w:rsidR="0011781E" w:rsidRPr="00F6524C">
        <w:rPr>
          <w:rFonts w:ascii="Times New Roman" w:hAnsi="Times New Roman" w:cs="Times New Roman"/>
          <w:sz w:val="26"/>
          <w:szCs w:val="26"/>
        </w:rPr>
        <w:t xml:space="preserve"> </w:t>
      </w:r>
      <w:r w:rsidR="00F6524C" w:rsidRPr="00F6524C">
        <w:rPr>
          <w:rFonts w:ascii="Times New Roman" w:hAnsi="Times New Roman" w:cs="Times New Roman"/>
          <w:i/>
          <w:iCs/>
          <w:sz w:val="26"/>
          <w:szCs w:val="26"/>
        </w:rPr>
        <w:t>See</w:t>
      </w:r>
      <w:r w:rsidR="00F6524C" w:rsidRPr="00F6524C">
        <w:rPr>
          <w:rFonts w:ascii="Times New Roman" w:hAnsi="Times New Roman" w:cs="Times New Roman"/>
          <w:sz w:val="26"/>
          <w:szCs w:val="26"/>
        </w:rPr>
        <w:t xml:space="preserve"> </w:t>
      </w:r>
      <w:r w:rsidR="00F6524C" w:rsidRPr="00F6524C">
        <w:rPr>
          <w:rFonts w:ascii="Times New Roman" w:hAnsi="Times New Roman" w:cs="Times New Roman"/>
          <w:i/>
          <w:iCs/>
          <w:color w:val="000000"/>
          <w:sz w:val="26"/>
          <w:szCs w:val="26"/>
        </w:rPr>
        <w:t>Emergency Order Re Suspension of Regulatory and Statutory Deadlines; Modification to Filing and Service Requirements</w:t>
      </w:r>
      <w:r w:rsidR="00F6524C" w:rsidRPr="00F6524C">
        <w:rPr>
          <w:rFonts w:ascii="Times New Roman" w:hAnsi="Times New Roman" w:cs="Times New Roman"/>
          <w:color w:val="000000"/>
          <w:sz w:val="26"/>
          <w:szCs w:val="26"/>
        </w:rPr>
        <w:t xml:space="preserve">, Docket No. </w:t>
      </w:r>
      <w:bookmarkStart w:id="3" w:name="_Hlk44509876"/>
      <w:r w:rsidR="00F6524C" w:rsidRPr="00F6524C">
        <w:rPr>
          <w:rFonts w:ascii="Times New Roman" w:hAnsi="Times New Roman" w:cs="Times New Roman"/>
          <w:color w:val="000000"/>
          <w:sz w:val="26"/>
          <w:szCs w:val="26"/>
        </w:rPr>
        <w:t xml:space="preserve">M-2020-3019262 </w:t>
      </w:r>
      <w:bookmarkEnd w:id="3"/>
      <w:r w:rsidR="00F6524C" w:rsidRPr="00F6524C">
        <w:rPr>
          <w:rFonts w:ascii="Times New Roman" w:hAnsi="Times New Roman" w:cs="Times New Roman"/>
          <w:color w:val="000000"/>
          <w:sz w:val="26"/>
          <w:szCs w:val="26"/>
        </w:rPr>
        <w:t>(</w:t>
      </w:r>
      <w:r w:rsidR="00F6524C" w:rsidRPr="00F6524C">
        <w:rPr>
          <w:rFonts w:ascii="Times New Roman" w:hAnsi="Times New Roman" w:cs="Times New Roman"/>
          <w:i/>
          <w:iCs/>
          <w:color w:val="000000"/>
          <w:sz w:val="26"/>
          <w:szCs w:val="26"/>
        </w:rPr>
        <w:t>Emergency Order</w:t>
      </w:r>
      <w:r w:rsidR="00F6524C" w:rsidRPr="00F6524C">
        <w:rPr>
          <w:rFonts w:ascii="Times New Roman" w:hAnsi="Times New Roman" w:cs="Times New Roman"/>
          <w:color w:val="000000"/>
          <w:sz w:val="26"/>
          <w:szCs w:val="26"/>
        </w:rPr>
        <w:t>)</w:t>
      </w:r>
      <w:r w:rsidR="00F6524C">
        <w:rPr>
          <w:rFonts w:ascii="Times New Roman" w:hAnsi="Times New Roman" w:cs="Times New Roman"/>
          <w:color w:val="000000"/>
          <w:sz w:val="26"/>
          <w:szCs w:val="26"/>
        </w:rPr>
        <w:t>.</w:t>
      </w:r>
      <w:r>
        <w:rPr>
          <w:rFonts w:ascii="Times New Roman" w:hAnsi="Times New Roman" w:cs="Times New Roman"/>
          <w:sz w:val="26"/>
          <w:szCs w:val="26"/>
        </w:rPr>
        <w:t xml:space="preserve">  </w:t>
      </w:r>
      <w:r w:rsidR="00F6524C">
        <w:rPr>
          <w:rFonts w:ascii="Times New Roman" w:hAnsi="Times New Roman" w:cs="Times New Roman"/>
          <w:sz w:val="26"/>
          <w:szCs w:val="26"/>
        </w:rPr>
        <w:t>As</w:t>
      </w:r>
      <w:r>
        <w:rPr>
          <w:rFonts w:ascii="Times New Roman" w:hAnsi="Times New Roman" w:cs="Times New Roman"/>
          <w:sz w:val="26"/>
          <w:szCs w:val="26"/>
        </w:rPr>
        <w:t xml:space="preserve"> noted </w:t>
      </w:r>
      <w:r w:rsidR="00F6524C" w:rsidRPr="00F6524C">
        <w:rPr>
          <w:rFonts w:ascii="Times New Roman" w:hAnsi="Times New Roman" w:cs="Times New Roman"/>
          <w:i/>
          <w:iCs/>
          <w:sz w:val="26"/>
          <w:szCs w:val="26"/>
        </w:rPr>
        <w:t>supra</w:t>
      </w:r>
      <w:r w:rsidR="00F6524C">
        <w:rPr>
          <w:rFonts w:ascii="Times New Roman" w:hAnsi="Times New Roman" w:cs="Times New Roman"/>
          <w:sz w:val="26"/>
          <w:szCs w:val="26"/>
        </w:rPr>
        <w:t xml:space="preserve">, n. </w:t>
      </w:r>
      <w:r w:rsidR="00952B89">
        <w:rPr>
          <w:rFonts w:ascii="Times New Roman" w:hAnsi="Times New Roman" w:cs="Times New Roman"/>
          <w:sz w:val="26"/>
          <w:szCs w:val="26"/>
        </w:rPr>
        <w:t>1</w:t>
      </w:r>
      <w:r w:rsidR="00F6524C">
        <w:rPr>
          <w:rFonts w:ascii="Times New Roman" w:hAnsi="Times New Roman" w:cs="Times New Roman"/>
          <w:sz w:val="26"/>
          <w:szCs w:val="26"/>
        </w:rPr>
        <w:t xml:space="preserve">, </w:t>
      </w:r>
      <w:r>
        <w:rPr>
          <w:rFonts w:ascii="Times New Roman" w:hAnsi="Times New Roman" w:cs="Times New Roman"/>
          <w:sz w:val="26"/>
          <w:szCs w:val="26"/>
        </w:rPr>
        <w:t>o</w:t>
      </w:r>
      <w:r w:rsidRPr="00A974DA">
        <w:rPr>
          <w:rFonts w:ascii="Times New Roman" w:hAnsi="Times New Roman" w:cs="Times New Roman"/>
          <w:sz w:val="26"/>
          <w:szCs w:val="26"/>
        </w:rPr>
        <w:t xml:space="preserve">n April 30, 2020, </w:t>
      </w:r>
      <w:r>
        <w:rPr>
          <w:rFonts w:ascii="Times New Roman" w:hAnsi="Times New Roman" w:cs="Times New Roman"/>
          <w:sz w:val="26"/>
          <w:szCs w:val="26"/>
        </w:rPr>
        <w:t xml:space="preserve">the </w:t>
      </w:r>
      <w:r w:rsidRPr="00124CA7">
        <w:rPr>
          <w:rFonts w:ascii="Times New Roman" w:hAnsi="Times New Roman" w:cs="Times New Roman"/>
          <w:i/>
          <w:iCs/>
          <w:sz w:val="26"/>
          <w:szCs w:val="26"/>
        </w:rPr>
        <w:t>PECO Supplement Letter</w:t>
      </w:r>
      <w:r>
        <w:rPr>
          <w:rFonts w:ascii="Times New Roman" w:hAnsi="Times New Roman" w:cs="Times New Roman"/>
          <w:sz w:val="26"/>
          <w:szCs w:val="26"/>
        </w:rPr>
        <w:t xml:space="preserve"> was filed</w:t>
      </w:r>
      <w:r w:rsidR="00F6524C">
        <w:rPr>
          <w:rFonts w:ascii="Times New Roman" w:hAnsi="Times New Roman" w:cs="Times New Roman"/>
          <w:sz w:val="26"/>
          <w:szCs w:val="26"/>
        </w:rPr>
        <w:t xml:space="preserve">, explaining </w:t>
      </w:r>
      <w:r w:rsidRPr="00A974DA">
        <w:rPr>
          <w:rFonts w:ascii="Times New Roman" w:hAnsi="Times New Roman" w:cs="Times New Roman"/>
          <w:sz w:val="26"/>
          <w:szCs w:val="26"/>
        </w:rPr>
        <w:t>that</w:t>
      </w:r>
      <w:r>
        <w:rPr>
          <w:rFonts w:ascii="Times New Roman" w:hAnsi="Times New Roman" w:cs="Times New Roman"/>
          <w:sz w:val="26"/>
          <w:szCs w:val="26"/>
        </w:rPr>
        <w:t xml:space="preserve">, although </w:t>
      </w:r>
      <w:r w:rsidRPr="00A974DA">
        <w:rPr>
          <w:rFonts w:ascii="Times New Roman" w:hAnsi="Times New Roman" w:cs="Times New Roman"/>
          <w:sz w:val="26"/>
          <w:szCs w:val="26"/>
        </w:rPr>
        <w:t>th</w:t>
      </w:r>
      <w:r>
        <w:rPr>
          <w:rFonts w:ascii="Times New Roman" w:hAnsi="Times New Roman" w:cs="Times New Roman"/>
          <w:sz w:val="26"/>
          <w:szCs w:val="26"/>
        </w:rPr>
        <w:t>e Commission’s docket</w:t>
      </w:r>
      <w:r w:rsidRPr="00A974DA">
        <w:rPr>
          <w:rFonts w:ascii="Times New Roman" w:hAnsi="Times New Roman" w:cs="Times New Roman"/>
          <w:sz w:val="26"/>
          <w:szCs w:val="26"/>
        </w:rPr>
        <w:t xml:space="preserve"> does not reflect the receipt of Exceptions</w:t>
      </w:r>
      <w:r>
        <w:rPr>
          <w:rFonts w:ascii="Times New Roman" w:hAnsi="Times New Roman" w:cs="Times New Roman"/>
          <w:sz w:val="26"/>
          <w:szCs w:val="26"/>
        </w:rPr>
        <w:t xml:space="preserve"> filed by the Complainant, </w:t>
      </w:r>
      <w:r w:rsidRPr="00A974DA">
        <w:rPr>
          <w:rFonts w:ascii="Times New Roman" w:hAnsi="Times New Roman" w:cs="Times New Roman"/>
          <w:sz w:val="26"/>
          <w:szCs w:val="26"/>
        </w:rPr>
        <w:t>PECO received the Complainant’s Exceptions on March 30, 2020</w:t>
      </w:r>
      <w:r w:rsidR="00A730AF">
        <w:rPr>
          <w:rFonts w:ascii="Times New Roman" w:hAnsi="Times New Roman" w:cs="Times New Roman"/>
          <w:sz w:val="26"/>
          <w:szCs w:val="26"/>
        </w:rPr>
        <w:t>, which is the date PECO became</w:t>
      </w:r>
      <w:r>
        <w:rPr>
          <w:rFonts w:ascii="Times New Roman" w:hAnsi="Times New Roman" w:cs="Times New Roman"/>
          <w:sz w:val="26"/>
          <w:szCs w:val="26"/>
        </w:rPr>
        <w:t xml:space="preserve"> aware that Exceptions were filed</w:t>
      </w:r>
      <w:r w:rsidR="00244776">
        <w:rPr>
          <w:rFonts w:ascii="Times New Roman" w:hAnsi="Times New Roman" w:cs="Times New Roman"/>
          <w:sz w:val="26"/>
          <w:szCs w:val="26"/>
        </w:rPr>
        <w:t xml:space="preserve"> by the Complainant</w:t>
      </w:r>
      <w:r>
        <w:rPr>
          <w:rFonts w:ascii="Times New Roman" w:hAnsi="Times New Roman" w:cs="Times New Roman"/>
          <w:sz w:val="26"/>
          <w:szCs w:val="26"/>
        </w:rPr>
        <w:t>.  The Company further</w:t>
      </w:r>
      <w:r w:rsidRPr="00A974DA">
        <w:rPr>
          <w:rFonts w:ascii="Times New Roman" w:hAnsi="Times New Roman" w:cs="Times New Roman"/>
          <w:sz w:val="26"/>
          <w:szCs w:val="26"/>
        </w:rPr>
        <w:t xml:space="preserve"> noted that it filed Replies to Exceptions on April 9, 2020</w:t>
      </w:r>
      <w:r>
        <w:rPr>
          <w:rFonts w:ascii="Times New Roman" w:hAnsi="Times New Roman" w:cs="Times New Roman"/>
          <w:sz w:val="26"/>
          <w:szCs w:val="26"/>
        </w:rPr>
        <w:t>,</w:t>
      </w:r>
      <w:r w:rsidRPr="006D26DD">
        <w:rPr>
          <w:rFonts w:ascii="Times New Roman" w:hAnsi="Times New Roman" w:cs="Times New Roman"/>
          <w:sz w:val="26"/>
          <w:szCs w:val="26"/>
        </w:rPr>
        <w:t xml:space="preserve"> </w:t>
      </w:r>
      <w:r>
        <w:rPr>
          <w:rFonts w:ascii="Times New Roman" w:hAnsi="Times New Roman" w:cs="Times New Roman"/>
          <w:sz w:val="26"/>
          <w:szCs w:val="26"/>
        </w:rPr>
        <w:t>or within ten (10) days of their receipt of the Complainant’s Exceptions.</w:t>
      </w:r>
      <w:r w:rsidRPr="00A974DA">
        <w:rPr>
          <w:rFonts w:ascii="Times New Roman" w:hAnsi="Times New Roman" w:cs="Times New Roman"/>
          <w:sz w:val="26"/>
          <w:szCs w:val="26"/>
        </w:rPr>
        <w:t xml:space="preserve">  </w:t>
      </w:r>
      <w:r w:rsidRPr="00C42242">
        <w:rPr>
          <w:rFonts w:ascii="Times New Roman" w:hAnsi="Times New Roman" w:cs="Times New Roman"/>
          <w:i/>
          <w:iCs/>
          <w:sz w:val="26"/>
          <w:szCs w:val="26"/>
        </w:rPr>
        <w:t>PECO Supplement Letter</w:t>
      </w:r>
      <w:r>
        <w:rPr>
          <w:rFonts w:ascii="Times New Roman" w:hAnsi="Times New Roman" w:cs="Times New Roman"/>
          <w:sz w:val="26"/>
          <w:szCs w:val="26"/>
        </w:rPr>
        <w:t>.  I</w:t>
      </w:r>
      <w:r w:rsidRPr="007A4587">
        <w:rPr>
          <w:rFonts w:ascii="Times New Roman" w:eastAsia="Times New Roman" w:hAnsi="Times New Roman" w:cs="Times New Roman"/>
          <w:sz w:val="26"/>
          <w:szCs w:val="26"/>
        </w:rPr>
        <w:t>n order to secure a just, speedy and inexpensive determination in this proceeding</w:t>
      </w:r>
      <w:r>
        <w:rPr>
          <w:rFonts w:ascii="Times New Roman" w:hAnsi="Times New Roman" w:cs="Times New Roman"/>
          <w:sz w:val="26"/>
          <w:szCs w:val="26"/>
        </w:rPr>
        <w:t xml:space="preserve">, </w:t>
      </w:r>
      <w:r w:rsidR="00F6524C">
        <w:rPr>
          <w:rFonts w:ascii="Times New Roman" w:hAnsi="Times New Roman" w:cs="Times New Roman"/>
          <w:sz w:val="26"/>
          <w:szCs w:val="26"/>
        </w:rPr>
        <w:t>pursuant to 52 Pa. Code § 1.2(a), and in light of the developing events in March 2020 related to the COVID-19 pandemic,</w:t>
      </w:r>
      <w:r w:rsidR="00952B89">
        <w:rPr>
          <w:rFonts w:ascii="Times New Roman" w:hAnsi="Times New Roman" w:cs="Times New Roman"/>
          <w:sz w:val="26"/>
          <w:szCs w:val="26"/>
        </w:rPr>
        <w:t xml:space="preserve"> including the closure of the Commission offices and transition to telework,</w:t>
      </w:r>
      <w:r w:rsidR="00F6524C">
        <w:rPr>
          <w:rFonts w:ascii="Times New Roman" w:hAnsi="Times New Roman" w:cs="Times New Roman"/>
          <w:sz w:val="26"/>
          <w:szCs w:val="26"/>
        </w:rPr>
        <w:t xml:space="preserve"> </w:t>
      </w:r>
      <w:r>
        <w:rPr>
          <w:rFonts w:ascii="Times New Roman" w:hAnsi="Times New Roman" w:cs="Times New Roman"/>
          <w:sz w:val="26"/>
          <w:szCs w:val="26"/>
        </w:rPr>
        <w:t>w</w:t>
      </w:r>
      <w:r w:rsidRPr="00A974DA">
        <w:rPr>
          <w:rFonts w:ascii="Times New Roman" w:hAnsi="Times New Roman" w:cs="Times New Roman"/>
          <w:sz w:val="26"/>
          <w:szCs w:val="26"/>
        </w:rPr>
        <w:t xml:space="preserve">e will consider </w:t>
      </w:r>
      <w:r w:rsidR="00F6524C">
        <w:rPr>
          <w:rFonts w:ascii="Times New Roman" w:hAnsi="Times New Roman" w:cs="Times New Roman"/>
          <w:sz w:val="26"/>
          <w:szCs w:val="26"/>
        </w:rPr>
        <w:t>the Complainant’s Exceptions as having been filed timely on March 24, 2020</w:t>
      </w:r>
      <w:r w:rsidR="0064634B">
        <w:rPr>
          <w:rFonts w:ascii="Times New Roman" w:hAnsi="Times New Roman" w:cs="Times New Roman"/>
          <w:sz w:val="26"/>
          <w:szCs w:val="26"/>
        </w:rPr>
        <w:t>,</w:t>
      </w:r>
      <w:r w:rsidR="00F6524C">
        <w:rPr>
          <w:rFonts w:ascii="Times New Roman" w:hAnsi="Times New Roman" w:cs="Times New Roman"/>
          <w:sz w:val="26"/>
          <w:szCs w:val="26"/>
        </w:rPr>
        <w:t xml:space="preserve"> in response to the Initial Decision and </w:t>
      </w:r>
      <w:r>
        <w:rPr>
          <w:rFonts w:ascii="Times New Roman" w:hAnsi="Times New Roman" w:cs="Times New Roman"/>
          <w:sz w:val="26"/>
          <w:szCs w:val="26"/>
        </w:rPr>
        <w:t>PECO’s</w:t>
      </w:r>
      <w:r w:rsidRPr="00A974DA">
        <w:rPr>
          <w:rFonts w:ascii="Times New Roman" w:hAnsi="Times New Roman" w:cs="Times New Roman"/>
          <w:sz w:val="26"/>
          <w:szCs w:val="26"/>
        </w:rPr>
        <w:t xml:space="preserve"> Replies to Exceptions as </w:t>
      </w:r>
      <w:r w:rsidR="00F6524C">
        <w:rPr>
          <w:rFonts w:ascii="Times New Roman" w:hAnsi="Times New Roman" w:cs="Times New Roman"/>
          <w:sz w:val="26"/>
          <w:szCs w:val="26"/>
        </w:rPr>
        <w:t xml:space="preserve">having been </w:t>
      </w:r>
      <w:r w:rsidRPr="00A974DA">
        <w:rPr>
          <w:rFonts w:ascii="Times New Roman" w:hAnsi="Times New Roman" w:cs="Times New Roman"/>
          <w:sz w:val="26"/>
          <w:szCs w:val="26"/>
        </w:rPr>
        <w:t>timely filed</w:t>
      </w:r>
      <w:r w:rsidR="00F6524C">
        <w:rPr>
          <w:rFonts w:ascii="Times New Roman" w:hAnsi="Times New Roman" w:cs="Times New Roman"/>
          <w:sz w:val="26"/>
          <w:szCs w:val="26"/>
        </w:rPr>
        <w:t xml:space="preserve"> in response to the Exceptions. </w:t>
      </w:r>
    </w:p>
  </w:footnote>
  <w:footnote w:id="7">
    <w:p w14:paraId="41EC5A60" w14:textId="2B96DE57" w:rsidR="005D4FA0" w:rsidRPr="003F6577" w:rsidRDefault="005D4FA0" w:rsidP="00976F85">
      <w:pPr>
        <w:pStyle w:val="FootnoteText"/>
        <w:keepNext/>
        <w:keepLines/>
        <w:ind w:firstLine="720"/>
        <w:contextualSpacing/>
        <w:rPr>
          <w:rFonts w:ascii="Times New Roman" w:hAnsi="Times New Roman" w:cs="Times New Roman"/>
          <w:sz w:val="26"/>
          <w:szCs w:val="26"/>
        </w:rPr>
      </w:pPr>
      <w:r w:rsidRPr="003F6577">
        <w:rPr>
          <w:rStyle w:val="FootnoteReference"/>
          <w:rFonts w:ascii="Times New Roman" w:hAnsi="Times New Roman" w:cs="Times New Roman"/>
          <w:sz w:val="26"/>
          <w:szCs w:val="26"/>
        </w:rPr>
        <w:footnoteRef/>
      </w:r>
      <w:r w:rsidRPr="003F6577">
        <w:rPr>
          <w:rFonts w:ascii="Times New Roman" w:hAnsi="Times New Roman" w:cs="Times New Roman"/>
          <w:sz w:val="26"/>
          <w:szCs w:val="26"/>
        </w:rPr>
        <w:tab/>
      </w:r>
      <w:r w:rsidR="00E51B0E">
        <w:rPr>
          <w:rFonts w:ascii="Times New Roman" w:hAnsi="Times New Roman" w:cs="Times New Roman"/>
          <w:sz w:val="26"/>
          <w:szCs w:val="26"/>
        </w:rPr>
        <w:t>We note that a</w:t>
      </w:r>
      <w:r w:rsidRPr="003F6577">
        <w:rPr>
          <w:rFonts w:ascii="Times New Roman" w:hAnsi="Times New Roman" w:cs="Times New Roman"/>
          <w:sz w:val="26"/>
          <w:szCs w:val="26"/>
        </w:rPr>
        <w:t xml:space="preserve"> degree</w:t>
      </w:r>
      <w:r w:rsidR="00E51B0E">
        <w:rPr>
          <w:rFonts w:ascii="Times New Roman" w:hAnsi="Times New Roman" w:cs="Times New Roman"/>
          <w:sz w:val="26"/>
          <w:szCs w:val="26"/>
        </w:rPr>
        <w:t>-</w:t>
      </w:r>
      <w:r w:rsidRPr="003F6577">
        <w:rPr>
          <w:rFonts w:ascii="Times New Roman" w:hAnsi="Times New Roman" w:cs="Times New Roman"/>
          <w:sz w:val="26"/>
          <w:szCs w:val="26"/>
        </w:rPr>
        <w:t>day is a unit measuring the ex</w:t>
      </w:r>
      <w:r w:rsidR="00D227BA" w:rsidRPr="003F6577">
        <w:rPr>
          <w:rFonts w:ascii="Times New Roman" w:hAnsi="Times New Roman" w:cs="Times New Roman"/>
          <w:sz w:val="26"/>
          <w:szCs w:val="26"/>
        </w:rPr>
        <w:t>tent to which the outdoor mean (average of maximum and minimum) daily dry-bulb temperature falls below</w:t>
      </w:r>
      <w:r w:rsidR="003F6577" w:rsidRPr="003F6577">
        <w:rPr>
          <w:rFonts w:ascii="Times New Roman" w:hAnsi="Times New Roman" w:cs="Times New Roman"/>
          <w:sz w:val="26"/>
          <w:szCs w:val="26"/>
        </w:rPr>
        <w:t xml:space="preserve"> (heating) or rises above (cooling) an assumed base</w:t>
      </w:r>
      <w:r w:rsidR="00453EFD">
        <w:rPr>
          <w:rFonts w:ascii="Times New Roman" w:hAnsi="Times New Roman" w:cs="Times New Roman"/>
          <w:sz w:val="26"/>
          <w:szCs w:val="26"/>
        </w:rPr>
        <w:t xml:space="preserve"> of </w:t>
      </w:r>
      <w:r w:rsidR="003F6577" w:rsidRPr="003F6577">
        <w:rPr>
          <w:rFonts w:ascii="Times New Roman" w:hAnsi="Times New Roman" w:cs="Times New Roman"/>
          <w:sz w:val="26"/>
          <w:szCs w:val="26"/>
        </w:rPr>
        <w:t>65</w:t>
      </w:r>
      <w:r w:rsidR="003F6577" w:rsidRPr="003F6577">
        <w:rPr>
          <w:rFonts w:ascii="Times New Roman" w:eastAsia="Times New Roman" w:hAnsi="Times New Roman" w:cs="Times New Roman"/>
          <w:color w:val="000000"/>
          <w:sz w:val="26"/>
          <w:szCs w:val="26"/>
        </w:rPr>
        <w:t>°F</w:t>
      </w:r>
      <w:r w:rsidR="00453EFD">
        <w:rPr>
          <w:rFonts w:ascii="Times New Roman" w:eastAsia="Times New Roman" w:hAnsi="Times New Roman" w:cs="Times New Roman"/>
          <w:color w:val="000000"/>
          <w:sz w:val="26"/>
          <w:szCs w:val="26"/>
        </w:rPr>
        <w:t xml:space="preserve"> for heating and for cooling, unless otherwise designated.  </w:t>
      </w:r>
      <w:r w:rsidR="00E51B0E">
        <w:rPr>
          <w:rFonts w:ascii="Times New Roman" w:eastAsia="Times New Roman" w:hAnsi="Times New Roman" w:cs="Times New Roman"/>
          <w:color w:val="000000"/>
          <w:sz w:val="26"/>
          <w:szCs w:val="26"/>
        </w:rPr>
        <w:t>One degree-day is counted for each degree of deficiency below (for heating) or excess over (for cooling) the assumed base</w:t>
      </w:r>
      <w:r w:rsidR="00976F85">
        <w:rPr>
          <w:rFonts w:ascii="Times New Roman" w:eastAsia="Times New Roman" w:hAnsi="Times New Roman" w:cs="Times New Roman"/>
          <w:color w:val="000000"/>
          <w:sz w:val="26"/>
          <w:szCs w:val="26"/>
        </w:rPr>
        <w:t xml:space="preserve"> for each calendar day on which such deficiency or excess occurs.  </w:t>
      </w:r>
      <w:r w:rsidR="00976F85" w:rsidRPr="00976F85">
        <w:rPr>
          <w:rFonts w:ascii="Times New Roman" w:eastAsia="Times New Roman" w:hAnsi="Times New Roman" w:cs="Times New Roman"/>
          <w:color w:val="000000"/>
          <w:sz w:val="26"/>
          <w:szCs w:val="26"/>
        </w:rPr>
        <w:t xml:space="preserve">James H. Cawley and Norman Kennard, </w:t>
      </w:r>
      <w:r w:rsidR="00976F85" w:rsidRPr="00976F85">
        <w:rPr>
          <w:rFonts w:ascii="Times New Roman" w:eastAsia="Times New Roman" w:hAnsi="Times New Roman" w:cs="Times New Roman"/>
          <w:i/>
          <w:color w:val="000000"/>
          <w:sz w:val="26"/>
          <w:szCs w:val="26"/>
        </w:rPr>
        <w:t>Rate Case Handbook, A Guide to Utility Ratemaking before the Pennsylvania Public Utility Commission</w:t>
      </w:r>
      <w:r w:rsidR="00976F85" w:rsidRPr="00976F85">
        <w:rPr>
          <w:rFonts w:ascii="Times New Roman" w:eastAsia="Times New Roman" w:hAnsi="Times New Roman" w:cs="Times New Roman"/>
          <w:color w:val="000000"/>
          <w:sz w:val="26"/>
          <w:szCs w:val="26"/>
        </w:rPr>
        <w:t>, Glossary of Terms, Appendix Q (Pa. PUC 1983).</w:t>
      </w:r>
    </w:p>
  </w:footnote>
  <w:footnote w:id="8">
    <w:p w14:paraId="2AB71A9B" w14:textId="03ECF70A" w:rsidR="008E797E" w:rsidRPr="008E797E" w:rsidRDefault="008E797E" w:rsidP="000075B1">
      <w:pPr>
        <w:pStyle w:val="FootnoteText"/>
        <w:keepNext/>
        <w:keepLines/>
        <w:ind w:firstLine="720"/>
        <w:contextualSpacing/>
        <w:rPr>
          <w:rFonts w:ascii="Times New Roman" w:hAnsi="Times New Roman" w:cs="Times New Roman"/>
          <w:sz w:val="26"/>
          <w:szCs w:val="26"/>
        </w:rPr>
      </w:pPr>
      <w:r w:rsidRPr="008E797E">
        <w:rPr>
          <w:rStyle w:val="FootnoteReference"/>
          <w:rFonts w:ascii="Times New Roman" w:hAnsi="Times New Roman" w:cs="Times New Roman"/>
          <w:sz w:val="26"/>
          <w:szCs w:val="26"/>
        </w:rPr>
        <w:footnoteRef/>
      </w:r>
      <w:r w:rsidR="00C15309">
        <w:rPr>
          <w:rFonts w:ascii="Times New Roman" w:hAnsi="Times New Roman" w:cs="Times New Roman"/>
          <w:sz w:val="26"/>
          <w:szCs w:val="26"/>
        </w:rPr>
        <w:tab/>
      </w:r>
      <w:r w:rsidR="0065582F">
        <w:rPr>
          <w:rFonts w:ascii="Times New Roman" w:eastAsia="Calibri" w:hAnsi="Times New Roman" w:cs="Times New Roman"/>
          <w:color w:val="000000"/>
          <w:sz w:val="26"/>
          <w:szCs w:val="26"/>
        </w:rPr>
        <w:t xml:space="preserve">Specifically, the ALJ </w:t>
      </w:r>
      <w:r w:rsidR="00553B61">
        <w:rPr>
          <w:rFonts w:ascii="Times New Roman" w:eastAsia="Calibri" w:hAnsi="Times New Roman" w:cs="Times New Roman"/>
          <w:color w:val="000000"/>
          <w:sz w:val="26"/>
          <w:szCs w:val="26"/>
        </w:rPr>
        <w:t>cited S</w:t>
      </w:r>
      <w:r w:rsidR="00C15309">
        <w:rPr>
          <w:rFonts w:ascii="Times New Roman" w:eastAsia="Calibri" w:hAnsi="Times New Roman" w:cs="Times New Roman"/>
          <w:color w:val="000000"/>
          <w:sz w:val="26"/>
          <w:szCs w:val="26"/>
        </w:rPr>
        <w:t>ection 57.20(</w:t>
      </w:r>
      <w:r w:rsidR="00DF0A4B">
        <w:rPr>
          <w:rFonts w:ascii="Times New Roman" w:eastAsia="Calibri" w:hAnsi="Times New Roman" w:cs="Times New Roman"/>
          <w:color w:val="000000"/>
          <w:sz w:val="26"/>
          <w:szCs w:val="26"/>
        </w:rPr>
        <w:t>c</w:t>
      </w:r>
      <w:r w:rsidR="00C15309">
        <w:rPr>
          <w:rFonts w:ascii="Times New Roman" w:eastAsia="Calibri" w:hAnsi="Times New Roman" w:cs="Times New Roman"/>
          <w:color w:val="000000"/>
          <w:sz w:val="26"/>
          <w:szCs w:val="26"/>
        </w:rPr>
        <w:t>) of our Regulations,</w:t>
      </w:r>
      <w:r w:rsidR="00C15309" w:rsidRPr="00391356">
        <w:rPr>
          <w:rFonts w:ascii="Times New Roman" w:eastAsia="Calibri" w:hAnsi="Times New Roman" w:cs="Times New Roman"/>
          <w:color w:val="000000"/>
          <w:sz w:val="26"/>
          <w:szCs w:val="26"/>
        </w:rPr>
        <w:t xml:space="preserve"> 52</w:t>
      </w:r>
      <w:r w:rsidR="003A6760">
        <w:rPr>
          <w:rFonts w:ascii="Times New Roman" w:eastAsia="Calibri" w:hAnsi="Times New Roman" w:cs="Times New Roman"/>
          <w:color w:val="000000"/>
          <w:sz w:val="26"/>
          <w:szCs w:val="26"/>
        </w:rPr>
        <w:t> </w:t>
      </w:r>
      <w:r w:rsidR="00C15309" w:rsidRPr="00391356">
        <w:rPr>
          <w:rFonts w:ascii="Times New Roman" w:eastAsia="Calibri" w:hAnsi="Times New Roman" w:cs="Times New Roman"/>
          <w:color w:val="000000"/>
          <w:sz w:val="26"/>
          <w:szCs w:val="26"/>
        </w:rPr>
        <w:t>Pa.</w:t>
      </w:r>
      <w:r w:rsidR="003A6760">
        <w:rPr>
          <w:rFonts w:ascii="Times New Roman" w:eastAsia="Calibri" w:hAnsi="Times New Roman" w:cs="Times New Roman"/>
          <w:color w:val="000000"/>
          <w:sz w:val="26"/>
          <w:szCs w:val="26"/>
        </w:rPr>
        <w:t> </w:t>
      </w:r>
      <w:r w:rsidR="00C15309" w:rsidRPr="00391356">
        <w:rPr>
          <w:rFonts w:ascii="Times New Roman" w:eastAsia="Calibri" w:hAnsi="Times New Roman" w:cs="Times New Roman"/>
          <w:color w:val="000000"/>
          <w:sz w:val="26"/>
          <w:szCs w:val="26"/>
        </w:rPr>
        <w:t xml:space="preserve">Code </w:t>
      </w:r>
      <w:r w:rsidR="00C15309" w:rsidRPr="00391356">
        <w:rPr>
          <w:rFonts w:ascii="Times New Roman" w:eastAsia="Times New Roman" w:hAnsi="Times New Roman" w:cs="Times New Roman"/>
          <w:color w:val="000000"/>
          <w:sz w:val="26"/>
          <w:szCs w:val="26"/>
        </w:rPr>
        <w:t>§ 5</w:t>
      </w:r>
      <w:r w:rsidR="00DF0A4B">
        <w:rPr>
          <w:rFonts w:ascii="Times New Roman" w:eastAsia="Times New Roman" w:hAnsi="Times New Roman" w:cs="Times New Roman"/>
          <w:color w:val="000000"/>
          <w:sz w:val="26"/>
          <w:szCs w:val="26"/>
        </w:rPr>
        <w:t>7</w:t>
      </w:r>
      <w:r w:rsidR="00C15309" w:rsidRPr="00391356">
        <w:rPr>
          <w:rFonts w:ascii="Times New Roman" w:eastAsia="Times New Roman" w:hAnsi="Times New Roman" w:cs="Times New Roman"/>
          <w:color w:val="000000"/>
          <w:sz w:val="26"/>
          <w:szCs w:val="26"/>
        </w:rPr>
        <w:t>.</w:t>
      </w:r>
      <w:r w:rsidR="00DF0A4B">
        <w:rPr>
          <w:rFonts w:ascii="Times New Roman" w:eastAsia="Times New Roman" w:hAnsi="Times New Roman" w:cs="Times New Roman"/>
          <w:color w:val="000000"/>
          <w:sz w:val="26"/>
          <w:szCs w:val="26"/>
        </w:rPr>
        <w:t>20</w:t>
      </w:r>
      <w:r w:rsidR="00C15309">
        <w:rPr>
          <w:rFonts w:ascii="Times New Roman" w:eastAsia="Times New Roman" w:hAnsi="Times New Roman" w:cs="Times New Roman"/>
          <w:color w:val="000000"/>
          <w:sz w:val="26"/>
          <w:szCs w:val="26"/>
        </w:rPr>
        <w:t>(</w:t>
      </w:r>
      <w:r w:rsidR="00DF0A4B">
        <w:rPr>
          <w:rFonts w:ascii="Times New Roman" w:eastAsia="Times New Roman" w:hAnsi="Times New Roman" w:cs="Times New Roman"/>
          <w:color w:val="000000"/>
          <w:sz w:val="26"/>
          <w:szCs w:val="26"/>
        </w:rPr>
        <w:t>c</w:t>
      </w:r>
      <w:r w:rsidR="00C15309">
        <w:rPr>
          <w:rFonts w:ascii="Times New Roman" w:eastAsia="Times New Roman" w:hAnsi="Times New Roman" w:cs="Times New Roman"/>
          <w:color w:val="000000"/>
          <w:sz w:val="26"/>
          <w:szCs w:val="26"/>
        </w:rPr>
        <w:t>)</w:t>
      </w:r>
      <w:r w:rsidR="00553B61">
        <w:rPr>
          <w:rFonts w:ascii="Times New Roman" w:eastAsia="Times New Roman" w:hAnsi="Times New Roman" w:cs="Times New Roman"/>
          <w:color w:val="000000"/>
          <w:sz w:val="26"/>
          <w:szCs w:val="26"/>
        </w:rPr>
        <w:t>, as follows</w:t>
      </w:r>
      <w:r w:rsidR="00C15309">
        <w:rPr>
          <w:rFonts w:ascii="Times New Roman" w:eastAsia="Times New Roman" w:hAnsi="Times New Roman" w:cs="Times New Roman"/>
          <w:color w:val="000000"/>
          <w:sz w:val="26"/>
          <w:szCs w:val="26"/>
        </w:rPr>
        <w:t xml:space="preserve">: </w:t>
      </w:r>
      <w:r w:rsidR="000075B1" w:rsidRPr="000075B1">
        <w:rPr>
          <w:rFonts w:ascii="Times New Roman" w:eastAsia="Times New Roman" w:hAnsi="Times New Roman" w:cs="Times New Roman"/>
          <w:color w:val="000000"/>
          <w:sz w:val="26"/>
          <w:szCs w:val="26"/>
          <w:lang w:val="en"/>
        </w:rPr>
        <w:t>No watthour meter which has an error in registration of more than 2.0 % at light load or heavy load may be placed in service or allowed to remain in service without adjustment.</w:t>
      </w:r>
      <w:r w:rsidR="00750E4A">
        <w:rPr>
          <w:rFonts w:ascii="Times New Roman" w:eastAsia="Times New Roman" w:hAnsi="Times New Roman" w:cs="Times New Roman"/>
          <w:color w:val="000000"/>
          <w:sz w:val="26"/>
          <w:szCs w:val="26"/>
          <w:lang w:val="en"/>
        </w:rPr>
        <w:t xml:space="preserve">  </w:t>
      </w:r>
      <w:r w:rsidR="000075B1" w:rsidRPr="000075B1">
        <w:rPr>
          <w:rFonts w:ascii="Times New Roman" w:eastAsia="Times New Roman" w:hAnsi="Times New Roman" w:cs="Times New Roman"/>
          <w:color w:val="000000"/>
          <w:sz w:val="26"/>
          <w:szCs w:val="26"/>
          <w:lang w:val="en"/>
        </w:rPr>
        <w:t>If, upon installation, periodic or other tests, a watthour meter is found to exceed these limits, it shall be adjusted or removed from service.</w:t>
      </w:r>
      <w:r w:rsidR="00553B61">
        <w:rPr>
          <w:rFonts w:ascii="Times New Roman" w:eastAsia="Times New Roman" w:hAnsi="Times New Roman" w:cs="Times New Roman"/>
          <w:color w:val="000000"/>
          <w:sz w:val="26"/>
          <w:szCs w:val="26"/>
          <w:lang w:val="en"/>
        </w:rPr>
        <w:t xml:space="preserve">  </w:t>
      </w:r>
      <w:r w:rsidR="00115995" w:rsidRPr="00391356">
        <w:rPr>
          <w:rFonts w:ascii="Times New Roman" w:eastAsia="Calibri" w:hAnsi="Times New Roman" w:cs="Times New Roman"/>
          <w:color w:val="000000"/>
          <w:sz w:val="26"/>
          <w:szCs w:val="26"/>
        </w:rPr>
        <w:t xml:space="preserve">52 Pa. Code </w:t>
      </w:r>
      <w:r w:rsidR="00115995" w:rsidRPr="00391356">
        <w:rPr>
          <w:rFonts w:ascii="Times New Roman" w:eastAsia="Times New Roman" w:hAnsi="Times New Roman" w:cs="Times New Roman"/>
          <w:color w:val="000000"/>
          <w:sz w:val="26"/>
          <w:szCs w:val="26"/>
        </w:rPr>
        <w:t>§ 5</w:t>
      </w:r>
      <w:r w:rsidR="00115995">
        <w:rPr>
          <w:rFonts w:ascii="Times New Roman" w:eastAsia="Times New Roman" w:hAnsi="Times New Roman" w:cs="Times New Roman"/>
          <w:color w:val="000000"/>
          <w:sz w:val="26"/>
          <w:szCs w:val="26"/>
        </w:rPr>
        <w:t>7</w:t>
      </w:r>
      <w:r w:rsidR="00115995" w:rsidRPr="00391356">
        <w:rPr>
          <w:rFonts w:ascii="Times New Roman" w:eastAsia="Times New Roman" w:hAnsi="Times New Roman" w:cs="Times New Roman"/>
          <w:color w:val="000000"/>
          <w:sz w:val="26"/>
          <w:szCs w:val="26"/>
        </w:rPr>
        <w:t>.</w:t>
      </w:r>
      <w:r w:rsidR="00115995">
        <w:rPr>
          <w:rFonts w:ascii="Times New Roman" w:eastAsia="Times New Roman" w:hAnsi="Times New Roman" w:cs="Times New Roman"/>
          <w:color w:val="000000"/>
          <w:sz w:val="26"/>
          <w:szCs w:val="26"/>
        </w:rPr>
        <w:t>20(c)</w:t>
      </w:r>
    </w:p>
  </w:footnote>
  <w:footnote w:id="9">
    <w:p w14:paraId="3EF37890" w14:textId="744EF2D9" w:rsidR="000D0389" w:rsidRPr="00A14A74" w:rsidRDefault="000D0389" w:rsidP="009D359C">
      <w:pPr>
        <w:keepNext/>
        <w:keepLines/>
        <w:tabs>
          <w:tab w:val="left" w:pos="-720"/>
        </w:tabs>
        <w:suppressAutoHyphens/>
        <w:spacing w:after="0" w:line="240" w:lineRule="auto"/>
        <w:contextualSpacing/>
        <w:rPr>
          <w:rFonts w:ascii="Times New Roman" w:hAnsi="Times New Roman"/>
          <w:sz w:val="26"/>
        </w:rPr>
      </w:pPr>
      <w:r>
        <w:tab/>
      </w:r>
      <w:r w:rsidRPr="0061257A">
        <w:rPr>
          <w:rStyle w:val="FootnoteReference"/>
          <w:rFonts w:ascii="Times New Roman" w:hAnsi="Times New Roman"/>
          <w:sz w:val="26"/>
          <w:szCs w:val="26"/>
        </w:rPr>
        <w:footnoteRef/>
      </w:r>
      <w:r w:rsidRPr="0061257A">
        <w:rPr>
          <w:rFonts w:ascii="Times New Roman" w:hAnsi="Times New Roman"/>
          <w:sz w:val="26"/>
          <w:szCs w:val="26"/>
        </w:rPr>
        <w:tab/>
      </w:r>
      <w:r w:rsidRPr="00F6089F">
        <w:rPr>
          <w:rFonts w:ascii="Times New Roman" w:eastAsia="Times New Roman" w:hAnsi="Times New Roman" w:cs="Times New Roman"/>
          <w:sz w:val="26"/>
          <w:szCs w:val="26"/>
        </w:rPr>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F6089F">
        <w:rPr>
          <w:rFonts w:ascii="Times New Roman" w:eastAsia="Times New Roman" w:hAnsi="Times New Roman" w:cs="Times New Roman"/>
          <w:i/>
          <w:iCs/>
          <w:sz w:val="26"/>
          <w:szCs w:val="26"/>
        </w:rPr>
        <w:t>pro se</w:t>
      </w:r>
      <w:r w:rsidRPr="00F6089F">
        <w:rPr>
          <w:rFonts w:ascii="Times New Roman" w:eastAsia="Times New Roman" w:hAnsi="Times New Roman" w:cs="Times New Roman"/>
          <w:sz w:val="26"/>
          <w:szCs w:val="26"/>
        </w:rPr>
        <w:t>, we will accept the Exceptions as filed, pursuant to Section 1.2(a) and (d) of our Regulations, 52</w:t>
      </w:r>
      <w:r w:rsidR="003A6760">
        <w:rPr>
          <w:rFonts w:ascii="Times New Roman" w:eastAsia="Times New Roman" w:hAnsi="Times New Roman" w:cs="Times New Roman"/>
          <w:sz w:val="26"/>
          <w:szCs w:val="26"/>
        </w:rPr>
        <w:t> </w:t>
      </w:r>
      <w:r w:rsidRPr="00F6089F">
        <w:rPr>
          <w:rFonts w:ascii="Times New Roman" w:eastAsia="Times New Roman" w:hAnsi="Times New Roman" w:cs="Times New Roman"/>
          <w:sz w:val="26"/>
          <w:szCs w:val="26"/>
        </w:rPr>
        <w:t>Pa.</w:t>
      </w:r>
      <w:r w:rsidR="003A6760">
        <w:rPr>
          <w:rFonts w:ascii="Times New Roman" w:eastAsia="Times New Roman" w:hAnsi="Times New Roman" w:cs="Times New Roman"/>
          <w:sz w:val="26"/>
          <w:szCs w:val="26"/>
        </w:rPr>
        <w:t> </w:t>
      </w:r>
      <w:r w:rsidRPr="00F6089F">
        <w:rPr>
          <w:rFonts w:ascii="Times New Roman" w:eastAsia="Times New Roman" w:hAnsi="Times New Roman" w:cs="Times New Roman"/>
          <w:sz w:val="26"/>
          <w:szCs w:val="26"/>
        </w:rPr>
        <w:t>Code § 1.2(a) and (d), in order to secure a just, speedy, and inexpensive determination.</w:t>
      </w:r>
    </w:p>
  </w:footnote>
  <w:footnote w:id="10">
    <w:p w14:paraId="4704F61E" w14:textId="4FD0A725" w:rsidR="00F54F3B" w:rsidRPr="00F7619C" w:rsidRDefault="00F54F3B" w:rsidP="004C4EAB">
      <w:pPr>
        <w:pStyle w:val="FootnoteText"/>
        <w:keepNext/>
        <w:keepLines/>
        <w:ind w:firstLine="720"/>
        <w:contextualSpacing/>
        <w:rPr>
          <w:rFonts w:ascii="Times New Roman" w:hAnsi="Times New Roman" w:cs="Times New Roman"/>
          <w:sz w:val="26"/>
          <w:szCs w:val="26"/>
        </w:rPr>
      </w:pPr>
      <w:r w:rsidRPr="00F7619C">
        <w:rPr>
          <w:rStyle w:val="FootnoteReference"/>
          <w:rFonts w:ascii="Times New Roman" w:hAnsi="Times New Roman" w:cs="Times New Roman"/>
          <w:sz w:val="26"/>
          <w:szCs w:val="26"/>
        </w:rPr>
        <w:footnoteRef/>
      </w:r>
      <w:r w:rsidRPr="00F7619C">
        <w:rPr>
          <w:rFonts w:ascii="Times New Roman" w:hAnsi="Times New Roman" w:cs="Times New Roman"/>
          <w:sz w:val="26"/>
          <w:szCs w:val="26"/>
        </w:rPr>
        <w:tab/>
      </w:r>
      <w:r w:rsidR="00157DF1">
        <w:rPr>
          <w:rFonts w:ascii="Times New Roman" w:hAnsi="Times New Roman" w:cs="Times New Roman"/>
          <w:sz w:val="26"/>
          <w:szCs w:val="26"/>
        </w:rPr>
        <w:t>According to the</w:t>
      </w:r>
      <w:r w:rsidR="00737A96" w:rsidRPr="00F7619C">
        <w:rPr>
          <w:rFonts w:ascii="Times New Roman" w:hAnsi="Times New Roman" w:cs="Times New Roman"/>
          <w:sz w:val="26"/>
          <w:szCs w:val="26"/>
        </w:rPr>
        <w:t xml:space="preserve"> Replies to Exceptions, PECO states that the ALJ </w:t>
      </w:r>
      <w:r w:rsidR="008736D1" w:rsidRPr="00F7619C">
        <w:rPr>
          <w:rFonts w:ascii="Times New Roman" w:hAnsi="Times New Roman" w:cs="Times New Roman"/>
          <w:sz w:val="26"/>
          <w:szCs w:val="26"/>
        </w:rPr>
        <w:t>observed that</w:t>
      </w:r>
      <w:r w:rsidR="00737A96" w:rsidRPr="00F7619C">
        <w:rPr>
          <w:rFonts w:ascii="Times New Roman" w:hAnsi="Times New Roman" w:cs="Times New Roman"/>
          <w:sz w:val="26"/>
          <w:szCs w:val="26"/>
        </w:rPr>
        <w:t xml:space="preserve"> </w:t>
      </w:r>
      <w:r w:rsidR="00253CD6" w:rsidRPr="00F7619C">
        <w:rPr>
          <w:rFonts w:ascii="Times New Roman" w:hAnsi="Times New Roman" w:cs="Times New Roman"/>
          <w:sz w:val="26"/>
          <w:szCs w:val="26"/>
        </w:rPr>
        <w:t>“the usage in Winter 2016-2017 was higher than the usage in Winter 2017-2018</w:t>
      </w:r>
      <w:r w:rsidR="00EE64DF" w:rsidRPr="00F7619C">
        <w:rPr>
          <w:rFonts w:ascii="Times New Roman" w:hAnsi="Times New Roman" w:cs="Times New Roman"/>
          <w:sz w:val="26"/>
          <w:szCs w:val="26"/>
        </w:rPr>
        <w:t>.”  R.</w:t>
      </w:r>
      <w:r w:rsidR="002D58FE">
        <w:rPr>
          <w:rFonts w:ascii="Times New Roman" w:hAnsi="Times New Roman" w:cs="Times New Roman"/>
          <w:sz w:val="26"/>
          <w:szCs w:val="26"/>
        </w:rPr>
        <w:t> </w:t>
      </w:r>
      <w:r w:rsidR="00EE64DF" w:rsidRPr="00F7619C">
        <w:rPr>
          <w:rFonts w:ascii="Times New Roman" w:hAnsi="Times New Roman" w:cs="Times New Roman"/>
          <w:sz w:val="26"/>
          <w:szCs w:val="26"/>
        </w:rPr>
        <w:t xml:space="preserve">Exc. at </w:t>
      </w:r>
      <w:r w:rsidR="00AF6139" w:rsidRPr="00F7619C">
        <w:rPr>
          <w:rFonts w:ascii="Times New Roman" w:hAnsi="Times New Roman" w:cs="Times New Roman"/>
          <w:sz w:val="26"/>
          <w:szCs w:val="26"/>
        </w:rPr>
        <w:t xml:space="preserve">6.  </w:t>
      </w:r>
      <w:r w:rsidR="00EE64DF" w:rsidRPr="00F7619C">
        <w:rPr>
          <w:rFonts w:ascii="Times New Roman" w:hAnsi="Times New Roman" w:cs="Times New Roman"/>
          <w:sz w:val="26"/>
          <w:szCs w:val="26"/>
        </w:rPr>
        <w:t>H</w:t>
      </w:r>
      <w:r w:rsidR="00E76B33" w:rsidRPr="00F7619C">
        <w:rPr>
          <w:rFonts w:ascii="Times New Roman" w:hAnsi="Times New Roman" w:cs="Times New Roman"/>
          <w:sz w:val="26"/>
          <w:szCs w:val="26"/>
        </w:rPr>
        <w:t xml:space="preserve">owever, in her Initial Decision, the ALJ </w:t>
      </w:r>
      <w:r w:rsidR="008736D1" w:rsidRPr="00F7619C">
        <w:rPr>
          <w:rFonts w:ascii="Times New Roman" w:hAnsi="Times New Roman" w:cs="Times New Roman"/>
          <w:sz w:val="26"/>
          <w:szCs w:val="26"/>
        </w:rPr>
        <w:t xml:space="preserve">noted an </w:t>
      </w:r>
      <w:r w:rsidR="00157DF1">
        <w:rPr>
          <w:rFonts w:ascii="Times New Roman" w:hAnsi="Times New Roman" w:cs="Times New Roman"/>
          <w:sz w:val="26"/>
          <w:szCs w:val="26"/>
        </w:rPr>
        <w:t xml:space="preserve">apparent </w:t>
      </w:r>
      <w:r w:rsidR="008736D1" w:rsidRPr="00F7619C">
        <w:rPr>
          <w:rFonts w:ascii="Times New Roman" w:hAnsi="Times New Roman" w:cs="Times New Roman"/>
          <w:sz w:val="26"/>
          <w:szCs w:val="26"/>
        </w:rPr>
        <w:t xml:space="preserve">increase in </w:t>
      </w:r>
      <w:r w:rsidR="00EE64DF" w:rsidRPr="00F7619C">
        <w:rPr>
          <w:rFonts w:ascii="Times New Roman" w:hAnsi="Times New Roman" w:cs="Times New Roman"/>
          <w:sz w:val="26"/>
          <w:szCs w:val="26"/>
        </w:rPr>
        <w:t>the Complainant’s usage</w:t>
      </w:r>
      <w:r w:rsidR="00072843">
        <w:rPr>
          <w:rFonts w:ascii="Times New Roman" w:hAnsi="Times New Roman" w:cs="Times New Roman"/>
          <w:sz w:val="26"/>
          <w:szCs w:val="26"/>
        </w:rPr>
        <w:t xml:space="preserve"> </w:t>
      </w:r>
      <w:r w:rsidR="00EE64DF" w:rsidRPr="00F7619C">
        <w:rPr>
          <w:rFonts w:ascii="Times New Roman" w:hAnsi="Times New Roman" w:cs="Times New Roman"/>
          <w:sz w:val="26"/>
          <w:szCs w:val="26"/>
        </w:rPr>
        <w:t xml:space="preserve">“from the winter period of 2016-2017 to 2017-2018.”  </w:t>
      </w:r>
      <w:r w:rsidR="00AF6139" w:rsidRPr="00F7619C">
        <w:rPr>
          <w:rFonts w:ascii="Times New Roman" w:hAnsi="Times New Roman" w:cs="Times New Roman"/>
          <w:sz w:val="26"/>
          <w:szCs w:val="26"/>
        </w:rPr>
        <w:t xml:space="preserve">I.D. at 11.  We </w:t>
      </w:r>
      <w:r w:rsidR="00AB7A59">
        <w:rPr>
          <w:rFonts w:ascii="Times New Roman" w:hAnsi="Times New Roman" w:cs="Times New Roman"/>
          <w:sz w:val="26"/>
          <w:szCs w:val="26"/>
        </w:rPr>
        <w:t xml:space="preserve">believe the reference in PECO’s Replies to Exceptions </w:t>
      </w:r>
      <w:r w:rsidR="002C5BF9">
        <w:rPr>
          <w:rFonts w:ascii="Times New Roman" w:hAnsi="Times New Roman" w:cs="Times New Roman"/>
          <w:sz w:val="26"/>
          <w:szCs w:val="26"/>
        </w:rPr>
        <w:t>to the Complainant’s usage during the winter period of 2016-2017</w:t>
      </w:r>
      <w:r w:rsidR="006C5E3E">
        <w:rPr>
          <w:rFonts w:ascii="Times New Roman" w:hAnsi="Times New Roman" w:cs="Times New Roman"/>
          <w:sz w:val="26"/>
          <w:szCs w:val="26"/>
        </w:rPr>
        <w:t xml:space="preserve"> being higher than th</w:t>
      </w:r>
      <w:r w:rsidR="008F5F2F">
        <w:rPr>
          <w:rFonts w:ascii="Times New Roman" w:hAnsi="Times New Roman" w:cs="Times New Roman"/>
          <w:sz w:val="26"/>
          <w:szCs w:val="26"/>
        </w:rPr>
        <w:t>e Complainant’s</w:t>
      </w:r>
      <w:r w:rsidR="006C5E3E">
        <w:rPr>
          <w:rFonts w:ascii="Times New Roman" w:hAnsi="Times New Roman" w:cs="Times New Roman"/>
          <w:sz w:val="26"/>
          <w:szCs w:val="26"/>
        </w:rPr>
        <w:t xml:space="preserve"> </w:t>
      </w:r>
      <w:r w:rsidR="00C20DB2">
        <w:rPr>
          <w:rFonts w:ascii="Times New Roman" w:hAnsi="Times New Roman" w:cs="Times New Roman"/>
          <w:sz w:val="26"/>
          <w:szCs w:val="26"/>
        </w:rPr>
        <w:t>usage during the winter period of 2017-2018</w:t>
      </w:r>
      <w:r w:rsidR="002C5BF9">
        <w:rPr>
          <w:rFonts w:ascii="Times New Roman" w:hAnsi="Times New Roman" w:cs="Times New Roman"/>
          <w:sz w:val="26"/>
          <w:szCs w:val="26"/>
        </w:rPr>
        <w:t xml:space="preserve"> to be an inadvertent misstatement.  </w:t>
      </w:r>
      <w:r w:rsidR="00816697">
        <w:rPr>
          <w:rFonts w:ascii="Times New Roman" w:hAnsi="Times New Roman" w:cs="Times New Roman"/>
          <w:sz w:val="26"/>
          <w:szCs w:val="26"/>
        </w:rPr>
        <w:t xml:space="preserve">Accordingly, we will overlook this </w:t>
      </w:r>
      <w:r w:rsidR="00C20DB2">
        <w:rPr>
          <w:rFonts w:ascii="Times New Roman" w:hAnsi="Times New Roman" w:cs="Times New Roman"/>
          <w:sz w:val="26"/>
          <w:szCs w:val="26"/>
        </w:rPr>
        <w:t>defect</w:t>
      </w:r>
      <w:r w:rsidR="00816697">
        <w:rPr>
          <w:rFonts w:ascii="Times New Roman" w:hAnsi="Times New Roman" w:cs="Times New Roman"/>
          <w:sz w:val="26"/>
          <w:szCs w:val="26"/>
        </w:rPr>
        <w:t xml:space="preserve"> in </w:t>
      </w:r>
      <w:r w:rsidR="008A6102">
        <w:rPr>
          <w:rFonts w:ascii="Times New Roman" w:hAnsi="Times New Roman" w:cs="Times New Roman"/>
          <w:sz w:val="26"/>
          <w:szCs w:val="26"/>
        </w:rPr>
        <w:t>the</w:t>
      </w:r>
      <w:r w:rsidR="00816697">
        <w:rPr>
          <w:rFonts w:ascii="Times New Roman" w:hAnsi="Times New Roman" w:cs="Times New Roman"/>
          <w:sz w:val="26"/>
          <w:szCs w:val="26"/>
        </w:rPr>
        <w:t xml:space="preserve"> Replies to Exceptions</w:t>
      </w:r>
      <w:r w:rsidR="004C4EAB">
        <w:rPr>
          <w:rFonts w:ascii="Times New Roman" w:hAnsi="Times New Roman" w:cs="Times New Roman"/>
          <w:sz w:val="26"/>
          <w:szCs w:val="26"/>
        </w:rPr>
        <w:t>.</w:t>
      </w:r>
    </w:p>
  </w:footnote>
  <w:footnote w:id="11">
    <w:p w14:paraId="03557A2A" w14:textId="661DDB47" w:rsidR="00CF2C8B" w:rsidRPr="0007339A" w:rsidRDefault="00CF2C8B" w:rsidP="0007339A">
      <w:pPr>
        <w:pStyle w:val="FootnoteText"/>
        <w:ind w:firstLine="720"/>
        <w:rPr>
          <w:rFonts w:ascii="Times New Roman" w:hAnsi="Times New Roman" w:cs="Times New Roman"/>
          <w:sz w:val="26"/>
          <w:szCs w:val="26"/>
        </w:rPr>
      </w:pPr>
      <w:r w:rsidRPr="0007339A">
        <w:rPr>
          <w:rStyle w:val="FootnoteReference"/>
          <w:rFonts w:ascii="Times New Roman" w:hAnsi="Times New Roman" w:cs="Times New Roman"/>
          <w:sz w:val="26"/>
          <w:szCs w:val="26"/>
        </w:rPr>
        <w:footnoteRef/>
      </w:r>
      <w:r w:rsidRPr="0007339A">
        <w:rPr>
          <w:rFonts w:ascii="Times New Roman" w:hAnsi="Times New Roman" w:cs="Times New Roman"/>
          <w:sz w:val="26"/>
          <w:szCs w:val="26"/>
        </w:rPr>
        <w:tab/>
        <w:t>We note that</w:t>
      </w:r>
      <w:r w:rsidR="0007339A">
        <w:rPr>
          <w:rFonts w:ascii="Times New Roman" w:hAnsi="Times New Roman" w:cs="Times New Roman"/>
          <w:sz w:val="26"/>
          <w:szCs w:val="26"/>
        </w:rPr>
        <w:t>,</w:t>
      </w:r>
      <w:r w:rsidRPr="0007339A">
        <w:rPr>
          <w:rFonts w:ascii="Times New Roman" w:hAnsi="Times New Roman" w:cs="Times New Roman"/>
          <w:sz w:val="26"/>
          <w:szCs w:val="26"/>
        </w:rPr>
        <w:t xml:space="preserve"> according to the hearing transcript, </w:t>
      </w:r>
      <w:r w:rsidR="00721B33" w:rsidRPr="0007339A">
        <w:rPr>
          <w:rFonts w:ascii="Times New Roman" w:hAnsi="Times New Roman" w:cs="Times New Roman"/>
          <w:sz w:val="26"/>
          <w:szCs w:val="26"/>
        </w:rPr>
        <w:t xml:space="preserve">ALJ Guhl explained to Ms. Walden that both Parties had to be ready to present their case at the hearing and that there was no obligation or requirement for Ms. Walden to be informed </w:t>
      </w:r>
      <w:r w:rsidR="00A74002" w:rsidRPr="0007339A">
        <w:rPr>
          <w:rFonts w:ascii="Times New Roman" w:hAnsi="Times New Roman" w:cs="Times New Roman"/>
          <w:sz w:val="26"/>
          <w:szCs w:val="26"/>
        </w:rPr>
        <w:t>that witnesses would be present at the hearing.  Tr. at 9-10.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35A98"/>
    <w:multiLevelType w:val="hybridMultilevel"/>
    <w:tmpl w:val="DAFA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0273"/>
    <w:multiLevelType w:val="multilevel"/>
    <w:tmpl w:val="66C88EAA"/>
    <w:lvl w:ilvl="0">
      <w:start w:val="1"/>
      <w:numFmt w:val="upperLetter"/>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A293E"/>
    <w:multiLevelType w:val="hybridMultilevel"/>
    <w:tmpl w:val="EECCAF94"/>
    <w:lvl w:ilvl="0" w:tplc="619AB0C8">
      <w:start w:val="1"/>
      <w:numFmt w:val="decimal"/>
      <w:lvlText w:val="%1."/>
      <w:lvlJc w:val="left"/>
      <w:pPr>
        <w:ind w:left="1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F46082">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1E6318">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2EF6C6">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F236FE">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FC5A9A">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E60A56">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E6F3DE">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41DC8">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3271A8"/>
    <w:multiLevelType w:val="hybridMultilevel"/>
    <w:tmpl w:val="2F427D50"/>
    <w:lvl w:ilvl="0" w:tplc="E90640C6">
      <w:start w:val="20"/>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458A0">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CEC3E8">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0B57A">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8BC7C">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02C720">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8A4FC">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89A40">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2F642">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2854B5"/>
    <w:multiLevelType w:val="hybridMultilevel"/>
    <w:tmpl w:val="A06A9FEC"/>
    <w:lvl w:ilvl="0" w:tplc="FA147DE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B2EBD"/>
    <w:multiLevelType w:val="hybridMultilevel"/>
    <w:tmpl w:val="6B56451E"/>
    <w:lvl w:ilvl="0" w:tplc="EB3A96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E26E0">
      <w:start w:val="1"/>
      <w:numFmt w:val="lowerLetter"/>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C6666">
      <w:start w:val="18"/>
      <w:numFmt w:val="decimal"/>
      <w:lvlRestart w:val="0"/>
      <w:lvlText w:val="%3."/>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C182E">
      <w:start w:val="1"/>
      <w:numFmt w:val="decimal"/>
      <w:lvlText w:val="%4"/>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CCB58">
      <w:start w:val="1"/>
      <w:numFmt w:val="lowerLetter"/>
      <w:lvlText w:val="%5"/>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EAA06">
      <w:start w:val="1"/>
      <w:numFmt w:val="lowerRoman"/>
      <w:lvlText w:val="%6"/>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7C0AC6">
      <w:start w:val="1"/>
      <w:numFmt w:val="decimal"/>
      <w:lvlText w:val="%7"/>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07818">
      <w:start w:val="1"/>
      <w:numFmt w:val="lowerLetter"/>
      <w:lvlText w:val="%8"/>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12CF96">
      <w:start w:val="1"/>
      <w:numFmt w:val="lowerRoman"/>
      <w:lvlText w:val="%9"/>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F22298"/>
    <w:multiLevelType w:val="hybridMultilevel"/>
    <w:tmpl w:val="BFBC44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F976567"/>
    <w:multiLevelType w:val="hybridMultilevel"/>
    <w:tmpl w:val="AAE45BA6"/>
    <w:lvl w:ilvl="0" w:tplc="28329506">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6B2B0EB9"/>
    <w:multiLevelType w:val="hybridMultilevel"/>
    <w:tmpl w:val="D298977A"/>
    <w:lvl w:ilvl="0" w:tplc="605C22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0A"/>
    <w:rsid w:val="00000CEA"/>
    <w:rsid w:val="00001332"/>
    <w:rsid w:val="00002EC1"/>
    <w:rsid w:val="000031ED"/>
    <w:rsid w:val="0000326C"/>
    <w:rsid w:val="00003588"/>
    <w:rsid w:val="00004223"/>
    <w:rsid w:val="00005F14"/>
    <w:rsid w:val="000064E4"/>
    <w:rsid w:val="000065E0"/>
    <w:rsid w:val="00006C79"/>
    <w:rsid w:val="00007028"/>
    <w:rsid w:val="000072BA"/>
    <w:rsid w:val="000075B1"/>
    <w:rsid w:val="00007911"/>
    <w:rsid w:val="00011AD8"/>
    <w:rsid w:val="00012394"/>
    <w:rsid w:val="00012A70"/>
    <w:rsid w:val="00012BD9"/>
    <w:rsid w:val="00012ECE"/>
    <w:rsid w:val="0001313A"/>
    <w:rsid w:val="00013282"/>
    <w:rsid w:val="000132E5"/>
    <w:rsid w:val="00013627"/>
    <w:rsid w:val="000139ED"/>
    <w:rsid w:val="00013C08"/>
    <w:rsid w:val="0001418A"/>
    <w:rsid w:val="00014346"/>
    <w:rsid w:val="000144CC"/>
    <w:rsid w:val="000150F3"/>
    <w:rsid w:val="00015A43"/>
    <w:rsid w:val="00015AF0"/>
    <w:rsid w:val="00015F65"/>
    <w:rsid w:val="00015F70"/>
    <w:rsid w:val="00016836"/>
    <w:rsid w:val="00016897"/>
    <w:rsid w:val="00016B36"/>
    <w:rsid w:val="00017B48"/>
    <w:rsid w:val="00017DD7"/>
    <w:rsid w:val="00020760"/>
    <w:rsid w:val="000207B8"/>
    <w:rsid w:val="00020A9B"/>
    <w:rsid w:val="000216B6"/>
    <w:rsid w:val="000238FD"/>
    <w:rsid w:val="0002399B"/>
    <w:rsid w:val="00023E52"/>
    <w:rsid w:val="00025B1C"/>
    <w:rsid w:val="00025FEB"/>
    <w:rsid w:val="000260ED"/>
    <w:rsid w:val="000261DD"/>
    <w:rsid w:val="00026734"/>
    <w:rsid w:val="000269B3"/>
    <w:rsid w:val="00026E51"/>
    <w:rsid w:val="00027536"/>
    <w:rsid w:val="00030820"/>
    <w:rsid w:val="00030C1C"/>
    <w:rsid w:val="00030C60"/>
    <w:rsid w:val="00030FF3"/>
    <w:rsid w:val="000314DC"/>
    <w:rsid w:val="00031E47"/>
    <w:rsid w:val="00031FBB"/>
    <w:rsid w:val="00031FF5"/>
    <w:rsid w:val="00032421"/>
    <w:rsid w:val="00032820"/>
    <w:rsid w:val="00032D8F"/>
    <w:rsid w:val="000330B6"/>
    <w:rsid w:val="000330F9"/>
    <w:rsid w:val="000331E0"/>
    <w:rsid w:val="0003327C"/>
    <w:rsid w:val="000339F1"/>
    <w:rsid w:val="00035470"/>
    <w:rsid w:val="000355D7"/>
    <w:rsid w:val="0003564B"/>
    <w:rsid w:val="000358D3"/>
    <w:rsid w:val="00035C64"/>
    <w:rsid w:val="000361C6"/>
    <w:rsid w:val="00041603"/>
    <w:rsid w:val="00042299"/>
    <w:rsid w:val="0004258B"/>
    <w:rsid w:val="000427E3"/>
    <w:rsid w:val="00042A1A"/>
    <w:rsid w:val="00042E52"/>
    <w:rsid w:val="00043710"/>
    <w:rsid w:val="00044246"/>
    <w:rsid w:val="000457D6"/>
    <w:rsid w:val="00046818"/>
    <w:rsid w:val="000501D2"/>
    <w:rsid w:val="00050664"/>
    <w:rsid w:val="000510E4"/>
    <w:rsid w:val="00051196"/>
    <w:rsid w:val="00051354"/>
    <w:rsid w:val="000521DA"/>
    <w:rsid w:val="00053A60"/>
    <w:rsid w:val="00053C83"/>
    <w:rsid w:val="00054526"/>
    <w:rsid w:val="000554A6"/>
    <w:rsid w:val="00056B1A"/>
    <w:rsid w:val="000573B0"/>
    <w:rsid w:val="000576BA"/>
    <w:rsid w:val="00057A02"/>
    <w:rsid w:val="00057A91"/>
    <w:rsid w:val="00060308"/>
    <w:rsid w:val="00060346"/>
    <w:rsid w:val="00060BEE"/>
    <w:rsid w:val="00060EC2"/>
    <w:rsid w:val="000610DE"/>
    <w:rsid w:val="00061BE1"/>
    <w:rsid w:val="0006241E"/>
    <w:rsid w:val="0006369E"/>
    <w:rsid w:val="0006426C"/>
    <w:rsid w:val="0006450B"/>
    <w:rsid w:val="0006461A"/>
    <w:rsid w:val="00064C7F"/>
    <w:rsid w:val="00064CE4"/>
    <w:rsid w:val="000657B7"/>
    <w:rsid w:val="000660E4"/>
    <w:rsid w:val="00066AFD"/>
    <w:rsid w:val="00066CC6"/>
    <w:rsid w:val="00066FFD"/>
    <w:rsid w:val="0006727A"/>
    <w:rsid w:val="00070ED9"/>
    <w:rsid w:val="00071694"/>
    <w:rsid w:val="000718BE"/>
    <w:rsid w:val="00071A5D"/>
    <w:rsid w:val="00071F44"/>
    <w:rsid w:val="00072843"/>
    <w:rsid w:val="00072DC2"/>
    <w:rsid w:val="000730FE"/>
    <w:rsid w:val="00073258"/>
    <w:rsid w:val="0007339A"/>
    <w:rsid w:val="000733FA"/>
    <w:rsid w:val="000735E5"/>
    <w:rsid w:val="0007386A"/>
    <w:rsid w:val="00073ADE"/>
    <w:rsid w:val="00073C51"/>
    <w:rsid w:val="00074185"/>
    <w:rsid w:val="000743FB"/>
    <w:rsid w:val="000763FB"/>
    <w:rsid w:val="000767EF"/>
    <w:rsid w:val="00076DD4"/>
    <w:rsid w:val="00077765"/>
    <w:rsid w:val="00077E43"/>
    <w:rsid w:val="00077F1D"/>
    <w:rsid w:val="00080F6C"/>
    <w:rsid w:val="00081214"/>
    <w:rsid w:val="0008150D"/>
    <w:rsid w:val="00081B83"/>
    <w:rsid w:val="00082244"/>
    <w:rsid w:val="00082658"/>
    <w:rsid w:val="0008319B"/>
    <w:rsid w:val="0008341A"/>
    <w:rsid w:val="00083913"/>
    <w:rsid w:val="000850AB"/>
    <w:rsid w:val="00085222"/>
    <w:rsid w:val="000858EF"/>
    <w:rsid w:val="0009027D"/>
    <w:rsid w:val="00091081"/>
    <w:rsid w:val="000911CA"/>
    <w:rsid w:val="00091240"/>
    <w:rsid w:val="000914B8"/>
    <w:rsid w:val="00091560"/>
    <w:rsid w:val="00091CDA"/>
    <w:rsid w:val="0009495E"/>
    <w:rsid w:val="0009532F"/>
    <w:rsid w:val="000963B6"/>
    <w:rsid w:val="00096D3E"/>
    <w:rsid w:val="00097287"/>
    <w:rsid w:val="000A0E42"/>
    <w:rsid w:val="000A1104"/>
    <w:rsid w:val="000A1CD3"/>
    <w:rsid w:val="000A5003"/>
    <w:rsid w:val="000A5978"/>
    <w:rsid w:val="000A5D3D"/>
    <w:rsid w:val="000A5ED1"/>
    <w:rsid w:val="000A6726"/>
    <w:rsid w:val="000B01C0"/>
    <w:rsid w:val="000B0639"/>
    <w:rsid w:val="000B09D1"/>
    <w:rsid w:val="000B1946"/>
    <w:rsid w:val="000B38B2"/>
    <w:rsid w:val="000B3ACF"/>
    <w:rsid w:val="000B43B8"/>
    <w:rsid w:val="000B4FD7"/>
    <w:rsid w:val="000B5DFA"/>
    <w:rsid w:val="000B653B"/>
    <w:rsid w:val="000B7424"/>
    <w:rsid w:val="000B79F4"/>
    <w:rsid w:val="000C0F95"/>
    <w:rsid w:val="000C261D"/>
    <w:rsid w:val="000C2F4E"/>
    <w:rsid w:val="000C378E"/>
    <w:rsid w:val="000C4CDF"/>
    <w:rsid w:val="000C4ED6"/>
    <w:rsid w:val="000C5264"/>
    <w:rsid w:val="000C53C4"/>
    <w:rsid w:val="000C5E6F"/>
    <w:rsid w:val="000C61C1"/>
    <w:rsid w:val="000C63FB"/>
    <w:rsid w:val="000C7CE9"/>
    <w:rsid w:val="000D0389"/>
    <w:rsid w:val="000D08BB"/>
    <w:rsid w:val="000D0B06"/>
    <w:rsid w:val="000D0C37"/>
    <w:rsid w:val="000D1B55"/>
    <w:rsid w:val="000D1EC3"/>
    <w:rsid w:val="000D2662"/>
    <w:rsid w:val="000D32EA"/>
    <w:rsid w:val="000D368E"/>
    <w:rsid w:val="000D392D"/>
    <w:rsid w:val="000D3DB5"/>
    <w:rsid w:val="000D4838"/>
    <w:rsid w:val="000D50CF"/>
    <w:rsid w:val="000D6163"/>
    <w:rsid w:val="000D69B9"/>
    <w:rsid w:val="000D6E82"/>
    <w:rsid w:val="000D7870"/>
    <w:rsid w:val="000D7961"/>
    <w:rsid w:val="000E0755"/>
    <w:rsid w:val="000E15BF"/>
    <w:rsid w:val="000E1B7C"/>
    <w:rsid w:val="000E1CBB"/>
    <w:rsid w:val="000E2C07"/>
    <w:rsid w:val="000E323D"/>
    <w:rsid w:val="000E3B48"/>
    <w:rsid w:val="000E400D"/>
    <w:rsid w:val="000E41FF"/>
    <w:rsid w:val="000E4C78"/>
    <w:rsid w:val="000E5A24"/>
    <w:rsid w:val="000E5C8B"/>
    <w:rsid w:val="000E5EA3"/>
    <w:rsid w:val="000E6763"/>
    <w:rsid w:val="000F0511"/>
    <w:rsid w:val="000F0DAA"/>
    <w:rsid w:val="000F0FF9"/>
    <w:rsid w:val="000F1BA3"/>
    <w:rsid w:val="000F221E"/>
    <w:rsid w:val="000F30E9"/>
    <w:rsid w:val="000F3706"/>
    <w:rsid w:val="000F3833"/>
    <w:rsid w:val="000F3C57"/>
    <w:rsid w:val="000F3C65"/>
    <w:rsid w:val="000F3F23"/>
    <w:rsid w:val="000F4773"/>
    <w:rsid w:val="000F4854"/>
    <w:rsid w:val="000F5003"/>
    <w:rsid w:val="000F6EF4"/>
    <w:rsid w:val="000F7AC9"/>
    <w:rsid w:val="001009B7"/>
    <w:rsid w:val="00101882"/>
    <w:rsid w:val="001018D9"/>
    <w:rsid w:val="001023FD"/>
    <w:rsid w:val="0010256C"/>
    <w:rsid w:val="00105850"/>
    <w:rsid w:val="00105B9E"/>
    <w:rsid w:val="00105C6C"/>
    <w:rsid w:val="001064B3"/>
    <w:rsid w:val="001066B4"/>
    <w:rsid w:val="00106FBF"/>
    <w:rsid w:val="0010719B"/>
    <w:rsid w:val="00107505"/>
    <w:rsid w:val="00107800"/>
    <w:rsid w:val="001101F6"/>
    <w:rsid w:val="00110416"/>
    <w:rsid w:val="001108B3"/>
    <w:rsid w:val="00110F4A"/>
    <w:rsid w:val="0011197A"/>
    <w:rsid w:val="00112807"/>
    <w:rsid w:val="00113710"/>
    <w:rsid w:val="001150AD"/>
    <w:rsid w:val="0011567E"/>
    <w:rsid w:val="00115995"/>
    <w:rsid w:val="00115E1C"/>
    <w:rsid w:val="00116092"/>
    <w:rsid w:val="0011781E"/>
    <w:rsid w:val="00117A9A"/>
    <w:rsid w:val="0012002C"/>
    <w:rsid w:val="001209FA"/>
    <w:rsid w:val="00121B0B"/>
    <w:rsid w:val="001227A5"/>
    <w:rsid w:val="00124455"/>
    <w:rsid w:val="0012479E"/>
    <w:rsid w:val="00124CA7"/>
    <w:rsid w:val="00125A8B"/>
    <w:rsid w:val="00125C68"/>
    <w:rsid w:val="00126374"/>
    <w:rsid w:val="001266AC"/>
    <w:rsid w:val="00126C87"/>
    <w:rsid w:val="0012726D"/>
    <w:rsid w:val="001304A1"/>
    <w:rsid w:val="00130BF0"/>
    <w:rsid w:val="00130D6D"/>
    <w:rsid w:val="00131063"/>
    <w:rsid w:val="001314C2"/>
    <w:rsid w:val="00131B63"/>
    <w:rsid w:val="0013217A"/>
    <w:rsid w:val="00132F26"/>
    <w:rsid w:val="00134EB8"/>
    <w:rsid w:val="00135286"/>
    <w:rsid w:val="00135D80"/>
    <w:rsid w:val="001401DB"/>
    <w:rsid w:val="00140245"/>
    <w:rsid w:val="00140C78"/>
    <w:rsid w:val="00142B61"/>
    <w:rsid w:val="00145633"/>
    <w:rsid w:val="001456CD"/>
    <w:rsid w:val="00145A96"/>
    <w:rsid w:val="00145C34"/>
    <w:rsid w:val="001463F1"/>
    <w:rsid w:val="00146F8E"/>
    <w:rsid w:val="0014742D"/>
    <w:rsid w:val="00147A3A"/>
    <w:rsid w:val="00147E84"/>
    <w:rsid w:val="00147F18"/>
    <w:rsid w:val="00150145"/>
    <w:rsid w:val="00150386"/>
    <w:rsid w:val="00150A83"/>
    <w:rsid w:val="001520D4"/>
    <w:rsid w:val="00154177"/>
    <w:rsid w:val="001544ED"/>
    <w:rsid w:val="001547E8"/>
    <w:rsid w:val="0015483A"/>
    <w:rsid w:val="00154F90"/>
    <w:rsid w:val="001559F1"/>
    <w:rsid w:val="00155F11"/>
    <w:rsid w:val="001560B3"/>
    <w:rsid w:val="00156542"/>
    <w:rsid w:val="00156639"/>
    <w:rsid w:val="00156806"/>
    <w:rsid w:val="00156CDF"/>
    <w:rsid w:val="00156E4F"/>
    <w:rsid w:val="00157545"/>
    <w:rsid w:val="00157557"/>
    <w:rsid w:val="00157DF1"/>
    <w:rsid w:val="001600E7"/>
    <w:rsid w:val="001607C0"/>
    <w:rsid w:val="00160DBC"/>
    <w:rsid w:val="00161035"/>
    <w:rsid w:val="00161735"/>
    <w:rsid w:val="001619A6"/>
    <w:rsid w:val="00162328"/>
    <w:rsid w:val="001627EF"/>
    <w:rsid w:val="00162B64"/>
    <w:rsid w:val="00162FBA"/>
    <w:rsid w:val="00164A81"/>
    <w:rsid w:val="00164AEF"/>
    <w:rsid w:val="00165805"/>
    <w:rsid w:val="0016588B"/>
    <w:rsid w:val="00165E5A"/>
    <w:rsid w:val="00166B85"/>
    <w:rsid w:val="00166EAA"/>
    <w:rsid w:val="001674D7"/>
    <w:rsid w:val="00170F66"/>
    <w:rsid w:val="00171C62"/>
    <w:rsid w:val="00171FBE"/>
    <w:rsid w:val="001727FC"/>
    <w:rsid w:val="00172BD3"/>
    <w:rsid w:val="001733A6"/>
    <w:rsid w:val="00173A8B"/>
    <w:rsid w:val="00173F37"/>
    <w:rsid w:val="001746E1"/>
    <w:rsid w:val="00174F18"/>
    <w:rsid w:val="001753DB"/>
    <w:rsid w:val="00176853"/>
    <w:rsid w:val="001772BB"/>
    <w:rsid w:val="0018002C"/>
    <w:rsid w:val="00180119"/>
    <w:rsid w:val="00181548"/>
    <w:rsid w:val="001827A4"/>
    <w:rsid w:val="0018342C"/>
    <w:rsid w:val="00183958"/>
    <w:rsid w:val="001839DC"/>
    <w:rsid w:val="00183DED"/>
    <w:rsid w:val="001842F4"/>
    <w:rsid w:val="0018432F"/>
    <w:rsid w:val="001851D6"/>
    <w:rsid w:val="00185FF3"/>
    <w:rsid w:val="0018656A"/>
    <w:rsid w:val="00187C40"/>
    <w:rsid w:val="00190F14"/>
    <w:rsid w:val="00190FB8"/>
    <w:rsid w:val="001910AA"/>
    <w:rsid w:val="00191164"/>
    <w:rsid w:val="00193586"/>
    <w:rsid w:val="00193632"/>
    <w:rsid w:val="00193ECA"/>
    <w:rsid w:val="00195B58"/>
    <w:rsid w:val="00195C14"/>
    <w:rsid w:val="001961E8"/>
    <w:rsid w:val="001962A9"/>
    <w:rsid w:val="0019631E"/>
    <w:rsid w:val="0019633F"/>
    <w:rsid w:val="0019652A"/>
    <w:rsid w:val="00197118"/>
    <w:rsid w:val="00197954"/>
    <w:rsid w:val="00197974"/>
    <w:rsid w:val="001979EF"/>
    <w:rsid w:val="00197F60"/>
    <w:rsid w:val="001A0DC8"/>
    <w:rsid w:val="001A1198"/>
    <w:rsid w:val="001A1509"/>
    <w:rsid w:val="001A1E88"/>
    <w:rsid w:val="001A2A56"/>
    <w:rsid w:val="001A2CB2"/>
    <w:rsid w:val="001A3338"/>
    <w:rsid w:val="001A36D1"/>
    <w:rsid w:val="001A4155"/>
    <w:rsid w:val="001A425A"/>
    <w:rsid w:val="001A4442"/>
    <w:rsid w:val="001A495E"/>
    <w:rsid w:val="001A4BFB"/>
    <w:rsid w:val="001A7206"/>
    <w:rsid w:val="001A7A74"/>
    <w:rsid w:val="001A7C6F"/>
    <w:rsid w:val="001B0110"/>
    <w:rsid w:val="001B1010"/>
    <w:rsid w:val="001B1439"/>
    <w:rsid w:val="001B1461"/>
    <w:rsid w:val="001B1751"/>
    <w:rsid w:val="001B1C99"/>
    <w:rsid w:val="001B1DC4"/>
    <w:rsid w:val="001B23BE"/>
    <w:rsid w:val="001B263C"/>
    <w:rsid w:val="001B2D19"/>
    <w:rsid w:val="001B2E8A"/>
    <w:rsid w:val="001B3857"/>
    <w:rsid w:val="001B5C15"/>
    <w:rsid w:val="001B632A"/>
    <w:rsid w:val="001B68BE"/>
    <w:rsid w:val="001B6C8F"/>
    <w:rsid w:val="001B7786"/>
    <w:rsid w:val="001C045B"/>
    <w:rsid w:val="001C0BB6"/>
    <w:rsid w:val="001C1403"/>
    <w:rsid w:val="001C16C9"/>
    <w:rsid w:val="001C1C2A"/>
    <w:rsid w:val="001C2528"/>
    <w:rsid w:val="001C28D9"/>
    <w:rsid w:val="001C295A"/>
    <w:rsid w:val="001C4ADA"/>
    <w:rsid w:val="001C5160"/>
    <w:rsid w:val="001C529D"/>
    <w:rsid w:val="001C591A"/>
    <w:rsid w:val="001C5CEB"/>
    <w:rsid w:val="001C6D32"/>
    <w:rsid w:val="001C7D52"/>
    <w:rsid w:val="001D055C"/>
    <w:rsid w:val="001D0976"/>
    <w:rsid w:val="001D09F3"/>
    <w:rsid w:val="001D0C56"/>
    <w:rsid w:val="001D0C6F"/>
    <w:rsid w:val="001D1342"/>
    <w:rsid w:val="001D1560"/>
    <w:rsid w:val="001D15B7"/>
    <w:rsid w:val="001D1A8C"/>
    <w:rsid w:val="001D2298"/>
    <w:rsid w:val="001D30A9"/>
    <w:rsid w:val="001D39B2"/>
    <w:rsid w:val="001D470E"/>
    <w:rsid w:val="001D696B"/>
    <w:rsid w:val="001D6C2D"/>
    <w:rsid w:val="001D7919"/>
    <w:rsid w:val="001E0442"/>
    <w:rsid w:val="001E1E71"/>
    <w:rsid w:val="001E25B5"/>
    <w:rsid w:val="001E29ED"/>
    <w:rsid w:val="001E3644"/>
    <w:rsid w:val="001F1207"/>
    <w:rsid w:val="001F1583"/>
    <w:rsid w:val="001F1BED"/>
    <w:rsid w:val="001F1D61"/>
    <w:rsid w:val="001F20DE"/>
    <w:rsid w:val="001F27B5"/>
    <w:rsid w:val="001F28C6"/>
    <w:rsid w:val="001F34DF"/>
    <w:rsid w:val="001F39CC"/>
    <w:rsid w:val="001F3A89"/>
    <w:rsid w:val="001F4041"/>
    <w:rsid w:val="001F436A"/>
    <w:rsid w:val="001F57DA"/>
    <w:rsid w:val="001F5ECC"/>
    <w:rsid w:val="001F7CE9"/>
    <w:rsid w:val="001F7E4C"/>
    <w:rsid w:val="0020080E"/>
    <w:rsid w:val="00201C8E"/>
    <w:rsid w:val="00202C58"/>
    <w:rsid w:val="002038C3"/>
    <w:rsid w:val="00203E96"/>
    <w:rsid w:val="002043B7"/>
    <w:rsid w:val="002047A0"/>
    <w:rsid w:val="002047D7"/>
    <w:rsid w:val="00204A95"/>
    <w:rsid w:val="00204B24"/>
    <w:rsid w:val="00204F23"/>
    <w:rsid w:val="0020510B"/>
    <w:rsid w:val="00205940"/>
    <w:rsid w:val="00205A8E"/>
    <w:rsid w:val="00206A6E"/>
    <w:rsid w:val="002076FB"/>
    <w:rsid w:val="00207A68"/>
    <w:rsid w:val="00207CE9"/>
    <w:rsid w:val="002108A3"/>
    <w:rsid w:val="0021093D"/>
    <w:rsid w:val="0021181B"/>
    <w:rsid w:val="00211B91"/>
    <w:rsid w:val="0021260A"/>
    <w:rsid w:val="0021306A"/>
    <w:rsid w:val="002137E5"/>
    <w:rsid w:val="00213C1D"/>
    <w:rsid w:val="002143A8"/>
    <w:rsid w:val="002148F9"/>
    <w:rsid w:val="00214B08"/>
    <w:rsid w:val="00214E82"/>
    <w:rsid w:val="00214EDA"/>
    <w:rsid w:val="00215A78"/>
    <w:rsid w:val="00216474"/>
    <w:rsid w:val="0021691D"/>
    <w:rsid w:val="002169B2"/>
    <w:rsid w:val="00216EBD"/>
    <w:rsid w:val="00217863"/>
    <w:rsid w:val="0021796D"/>
    <w:rsid w:val="00217BB8"/>
    <w:rsid w:val="00217CFA"/>
    <w:rsid w:val="00217E0D"/>
    <w:rsid w:val="002208BE"/>
    <w:rsid w:val="00220EFC"/>
    <w:rsid w:val="00224017"/>
    <w:rsid w:val="00225A43"/>
    <w:rsid w:val="00225FD7"/>
    <w:rsid w:val="0022651B"/>
    <w:rsid w:val="002271A0"/>
    <w:rsid w:val="00227949"/>
    <w:rsid w:val="00231EC0"/>
    <w:rsid w:val="00234953"/>
    <w:rsid w:val="00234A0E"/>
    <w:rsid w:val="00234D72"/>
    <w:rsid w:val="002352BE"/>
    <w:rsid w:val="00235384"/>
    <w:rsid w:val="002358F1"/>
    <w:rsid w:val="00235C54"/>
    <w:rsid w:val="002368B9"/>
    <w:rsid w:val="00237B11"/>
    <w:rsid w:val="00240521"/>
    <w:rsid w:val="002406AD"/>
    <w:rsid w:val="002409DA"/>
    <w:rsid w:val="0024163F"/>
    <w:rsid w:val="00241719"/>
    <w:rsid w:val="00242934"/>
    <w:rsid w:val="00242F7E"/>
    <w:rsid w:val="00243A2F"/>
    <w:rsid w:val="0024466F"/>
    <w:rsid w:val="00244776"/>
    <w:rsid w:val="002448EB"/>
    <w:rsid w:val="0024543E"/>
    <w:rsid w:val="0024548D"/>
    <w:rsid w:val="00245E6C"/>
    <w:rsid w:val="002462D4"/>
    <w:rsid w:val="00246B5C"/>
    <w:rsid w:val="0025066B"/>
    <w:rsid w:val="002522B6"/>
    <w:rsid w:val="002526A9"/>
    <w:rsid w:val="00252D84"/>
    <w:rsid w:val="00253745"/>
    <w:rsid w:val="00253B6E"/>
    <w:rsid w:val="00253CD6"/>
    <w:rsid w:val="00253D25"/>
    <w:rsid w:val="0025426D"/>
    <w:rsid w:val="0025489B"/>
    <w:rsid w:val="002549EC"/>
    <w:rsid w:val="00254F88"/>
    <w:rsid w:val="0025509D"/>
    <w:rsid w:val="0025515C"/>
    <w:rsid w:val="00255FB4"/>
    <w:rsid w:val="0025630B"/>
    <w:rsid w:val="00260369"/>
    <w:rsid w:val="002605A8"/>
    <w:rsid w:val="00260F98"/>
    <w:rsid w:val="00261167"/>
    <w:rsid w:val="00262698"/>
    <w:rsid w:val="00263AFE"/>
    <w:rsid w:val="00263CF8"/>
    <w:rsid w:val="00264E63"/>
    <w:rsid w:val="00264F94"/>
    <w:rsid w:val="00264FE4"/>
    <w:rsid w:val="0026509E"/>
    <w:rsid w:val="00265330"/>
    <w:rsid w:val="00265657"/>
    <w:rsid w:val="0026591C"/>
    <w:rsid w:val="0026596B"/>
    <w:rsid w:val="00265B6F"/>
    <w:rsid w:val="00266CF0"/>
    <w:rsid w:val="0027030C"/>
    <w:rsid w:val="002705BF"/>
    <w:rsid w:val="00270943"/>
    <w:rsid w:val="00270D98"/>
    <w:rsid w:val="0027176F"/>
    <w:rsid w:val="002719E2"/>
    <w:rsid w:val="00271B36"/>
    <w:rsid w:val="00273441"/>
    <w:rsid w:val="00274219"/>
    <w:rsid w:val="002748BB"/>
    <w:rsid w:val="002750A7"/>
    <w:rsid w:val="0027574C"/>
    <w:rsid w:val="0027588F"/>
    <w:rsid w:val="00276CB3"/>
    <w:rsid w:val="00276DEE"/>
    <w:rsid w:val="00277CAA"/>
    <w:rsid w:val="00280FC8"/>
    <w:rsid w:val="002832C8"/>
    <w:rsid w:val="00283509"/>
    <w:rsid w:val="00283C24"/>
    <w:rsid w:val="00284C77"/>
    <w:rsid w:val="00284D5E"/>
    <w:rsid w:val="002853A1"/>
    <w:rsid w:val="00285AC2"/>
    <w:rsid w:val="002863CD"/>
    <w:rsid w:val="002879A7"/>
    <w:rsid w:val="00287DA0"/>
    <w:rsid w:val="00290FB8"/>
    <w:rsid w:val="00291F27"/>
    <w:rsid w:val="002921F4"/>
    <w:rsid w:val="002934E4"/>
    <w:rsid w:val="00293A92"/>
    <w:rsid w:val="002954C7"/>
    <w:rsid w:val="00295CCA"/>
    <w:rsid w:val="00296034"/>
    <w:rsid w:val="0029630A"/>
    <w:rsid w:val="00296474"/>
    <w:rsid w:val="002969AA"/>
    <w:rsid w:val="002A3FF6"/>
    <w:rsid w:val="002A5558"/>
    <w:rsid w:val="002A5702"/>
    <w:rsid w:val="002A5BCE"/>
    <w:rsid w:val="002A7C18"/>
    <w:rsid w:val="002B1B5A"/>
    <w:rsid w:val="002B25F5"/>
    <w:rsid w:val="002B267B"/>
    <w:rsid w:val="002B28C1"/>
    <w:rsid w:val="002B43A9"/>
    <w:rsid w:val="002B4963"/>
    <w:rsid w:val="002B4C60"/>
    <w:rsid w:val="002B5BD3"/>
    <w:rsid w:val="002B6BC6"/>
    <w:rsid w:val="002B6C2F"/>
    <w:rsid w:val="002B6C3B"/>
    <w:rsid w:val="002B6CDA"/>
    <w:rsid w:val="002B6CF4"/>
    <w:rsid w:val="002B76C5"/>
    <w:rsid w:val="002B76F3"/>
    <w:rsid w:val="002B7E78"/>
    <w:rsid w:val="002C03DB"/>
    <w:rsid w:val="002C06E8"/>
    <w:rsid w:val="002C09E7"/>
    <w:rsid w:val="002C1A52"/>
    <w:rsid w:val="002C2185"/>
    <w:rsid w:val="002C2188"/>
    <w:rsid w:val="002C242A"/>
    <w:rsid w:val="002C294A"/>
    <w:rsid w:val="002C365F"/>
    <w:rsid w:val="002C36FB"/>
    <w:rsid w:val="002C51B6"/>
    <w:rsid w:val="002C56C5"/>
    <w:rsid w:val="002C5BF9"/>
    <w:rsid w:val="002C5E75"/>
    <w:rsid w:val="002C670A"/>
    <w:rsid w:val="002C6D97"/>
    <w:rsid w:val="002C79A8"/>
    <w:rsid w:val="002C7E29"/>
    <w:rsid w:val="002D0431"/>
    <w:rsid w:val="002D1D99"/>
    <w:rsid w:val="002D2925"/>
    <w:rsid w:val="002D2A5C"/>
    <w:rsid w:val="002D2AD7"/>
    <w:rsid w:val="002D2BF9"/>
    <w:rsid w:val="002D3D43"/>
    <w:rsid w:val="002D430F"/>
    <w:rsid w:val="002D4859"/>
    <w:rsid w:val="002D58FE"/>
    <w:rsid w:val="002D5EDA"/>
    <w:rsid w:val="002E154E"/>
    <w:rsid w:val="002E218F"/>
    <w:rsid w:val="002E2408"/>
    <w:rsid w:val="002E2B16"/>
    <w:rsid w:val="002E30E8"/>
    <w:rsid w:val="002E32E3"/>
    <w:rsid w:val="002E3722"/>
    <w:rsid w:val="002E52FB"/>
    <w:rsid w:val="002E538D"/>
    <w:rsid w:val="002E78CC"/>
    <w:rsid w:val="002E7CFA"/>
    <w:rsid w:val="002F01F6"/>
    <w:rsid w:val="002F06C3"/>
    <w:rsid w:val="002F0AA3"/>
    <w:rsid w:val="002F0FDA"/>
    <w:rsid w:val="002F1C36"/>
    <w:rsid w:val="002F32CE"/>
    <w:rsid w:val="002F3DC0"/>
    <w:rsid w:val="002F5594"/>
    <w:rsid w:val="002F660C"/>
    <w:rsid w:val="002F789E"/>
    <w:rsid w:val="00301CD3"/>
    <w:rsid w:val="00301E63"/>
    <w:rsid w:val="00302012"/>
    <w:rsid w:val="0030265D"/>
    <w:rsid w:val="00302A1D"/>
    <w:rsid w:val="003037EF"/>
    <w:rsid w:val="00304F99"/>
    <w:rsid w:val="003051D6"/>
    <w:rsid w:val="0031033D"/>
    <w:rsid w:val="00310D9B"/>
    <w:rsid w:val="0031143A"/>
    <w:rsid w:val="00311750"/>
    <w:rsid w:val="00311A8B"/>
    <w:rsid w:val="003120FD"/>
    <w:rsid w:val="00313576"/>
    <w:rsid w:val="003141F0"/>
    <w:rsid w:val="00314B69"/>
    <w:rsid w:val="00314E53"/>
    <w:rsid w:val="00315948"/>
    <w:rsid w:val="00315DD7"/>
    <w:rsid w:val="00315FA8"/>
    <w:rsid w:val="00317098"/>
    <w:rsid w:val="00317A51"/>
    <w:rsid w:val="00317A53"/>
    <w:rsid w:val="003202D0"/>
    <w:rsid w:val="003209B0"/>
    <w:rsid w:val="00320FA7"/>
    <w:rsid w:val="003216DF"/>
    <w:rsid w:val="00321764"/>
    <w:rsid w:val="003225A0"/>
    <w:rsid w:val="003251B9"/>
    <w:rsid w:val="0032703D"/>
    <w:rsid w:val="00327734"/>
    <w:rsid w:val="00327E36"/>
    <w:rsid w:val="00327F17"/>
    <w:rsid w:val="0033180A"/>
    <w:rsid w:val="0033192F"/>
    <w:rsid w:val="003320F3"/>
    <w:rsid w:val="003323DA"/>
    <w:rsid w:val="00333C18"/>
    <w:rsid w:val="003340DC"/>
    <w:rsid w:val="00334946"/>
    <w:rsid w:val="00335855"/>
    <w:rsid w:val="003364E4"/>
    <w:rsid w:val="00336EAE"/>
    <w:rsid w:val="003411BF"/>
    <w:rsid w:val="003422B7"/>
    <w:rsid w:val="0034252E"/>
    <w:rsid w:val="003433F8"/>
    <w:rsid w:val="003447DF"/>
    <w:rsid w:val="00344930"/>
    <w:rsid w:val="00344F46"/>
    <w:rsid w:val="003454DE"/>
    <w:rsid w:val="00345996"/>
    <w:rsid w:val="00345B76"/>
    <w:rsid w:val="003466D3"/>
    <w:rsid w:val="0034777F"/>
    <w:rsid w:val="00347DEA"/>
    <w:rsid w:val="00350ECF"/>
    <w:rsid w:val="00351438"/>
    <w:rsid w:val="00351A22"/>
    <w:rsid w:val="00352301"/>
    <w:rsid w:val="00352370"/>
    <w:rsid w:val="00352371"/>
    <w:rsid w:val="003526C6"/>
    <w:rsid w:val="003537ED"/>
    <w:rsid w:val="00353852"/>
    <w:rsid w:val="003566E1"/>
    <w:rsid w:val="00361361"/>
    <w:rsid w:val="003614BC"/>
    <w:rsid w:val="00361C18"/>
    <w:rsid w:val="00362021"/>
    <w:rsid w:val="003626C6"/>
    <w:rsid w:val="00362859"/>
    <w:rsid w:val="00363616"/>
    <w:rsid w:val="00363CA0"/>
    <w:rsid w:val="00363CED"/>
    <w:rsid w:val="00364287"/>
    <w:rsid w:val="003646C2"/>
    <w:rsid w:val="00364D3E"/>
    <w:rsid w:val="00366FD5"/>
    <w:rsid w:val="00367479"/>
    <w:rsid w:val="00370DD3"/>
    <w:rsid w:val="00371E15"/>
    <w:rsid w:val="00372402"/>
    <w:rsid w:val="003733C1"/>
    <w:rsid w:val="0037450F"/>
    <w:rsid w:val="00375ABF"/>
    <w:rsid w:val="00376849"/>
    <w:rsid w:val="00377498"/>
    <w:rsid w:val="00380B76"/>
    <w:rsid w:val="00380C2B"/>
    <w:rsid w:val="0038160B"/>
    <w:rsid w:val="00382787"/>
    <w:rsid w:val="0038367A"/>
    <w:rsid w:val="00383DAA"/>
    <w:rsid w:val="00383F5D"/>
    <w:rsid w:val="003843A6"/>
    <w:rsid w:val="003850E1"/>
    <w:rsid w:val="003858E1"/>
    <w:rsid w:val="00386115"/>
    <w:rsid w:val="0038631D"/>
    <w:rsid w:val="00386CFD"/>
    <w:rsid w:val="00390756"/>
    <w:rsid w:val="00391356"/>
    <w:rsid w:val="00391D3A"/>
    <w:rsid w:val="00391EEC"/>
    <w:rsid w:val="0039263E"/>
    <w:rsid w:val="00393D4E"/>
    <w:rsid w:val="00394B90"/>
    <w:rsid w:val="00394FE0"/>
    <w:rsid w:val="00395D9B"/>
    <w:rsid w:val="00396711"/>
    <w:rsid w:val="0039705D"/>
    <w:rsid w:val="00397497"/>
    <w:rsid w:val="00397DA1"/>
    <w:rsid w:val="003A0044"/>
    <w:rsid w:val="003A01D2"/>
    <w:rsid w:val="003A0365"/>
    <w:rsid w:val="003A0DD1"/>
    <w:rsid w:val="003A1329"/>
    <w:rsid w:val="003A2701"/>
    <w:rsid w:val="003A3A73"/>
    <w:rsid w:val="003A52C8"/>
    <w:rsid w:val="003A5581"/>
    <w:rsid w:val="003A5E03"/>
    <w:rsid w:val="003A64B5"/>
    <w:rsid w:val="003A66BC"/>
    <w:rsid w:val="003A6760"/>
    <w:rsid w:val="003A7385"/>
    <w:rsid w:val="003B06DC"/>
    <w:rsid w:val="003B082F"/>
    <w:rsid w:val="003B0A93"/>
    <w:rsid w:val="003B1046"/>
    <w:rsid w:val="003B115D"/>
    <w:rsid w:val="003B189C"/>
    <w:rsid w:val="003B1B72"/>
    <w:rsid w:val="003B2213"/>
    <w:rsid w:val="003B2A9F"/>
    <w:rsid w:val="003B3CC1"/>
    <w:rsid w:val="003B3D24"/>
    <w:rsid w:val="003B3DB8"/>
    <w:rsid w:val="003B4B27"/>
    <w:rsid w:val="003B501E"/>
    <w:rsid w:val="003B58B6"/>
    <w:rsid w:val="003B6227"/>
    <w:rsid w:val="003B683C"/>
    <w:rsid w:val="003C1194"/>
    <w:rsid w:val="003C13D9"/>
    <w:rsid w:val="003C2DBC"/>
    <w:rsid w:val="003C36E8"/>
    <w:rsid w:val="003C3AC4"/>
    <w:rsid w:val="003C435C"/>
    <w:rsid w:val="003C57D2"/>
    <w:rsid w:val="003D1870"/>
    <w:rsid w:val="003D1958"/>
    <w:rsid w:val="003D32B7"/>
    <w:rsid w:val="003D4793"/>
    <w:rsid w:val="003D4A2D"/>
    <w:rsid w:val="003D4E38"/>
    <w:rsid w:val="003D50AF"/>
    <w:rsid w:val="003D6322"/>
    <w:rsid w:val="003D6974"/>
    <w:rsid w:val="003D6C4A"/>
    <w:rsid w:val="003D7446"/>
    <w:rsid w:val="003D796E"/>
    <w:rsid w:val="003D7DE7"/>
    <w:rsid w:val="003E0FDE"/>
    <w:rsid w:val="003E2D36"/>
    <w:rsid w:val="003E2E1F"/>
    <w:rsid w:val="003E2F4E"/>
    <w:rsid w:val="003E34EF"/>
    <w:rsid w:val="003E3539"/>
    <w:rsid w:val="003E48A4"/>
    <w:rsid w:val="003E599F"/>
    <w:rsid w:val="003E5C6A"/>
    <w:rsid w:val="003E62D1"/>
    <w:rsid w:val="003E6C2F"/>
    <w:rsid w:val="003E7496"/>
    <w:rsid w:val="003E7C4F"/>
    <w:rsid w:val="003F0288"/>
    <w:rsid w:val="003F068D"/>
    <w:rsid w:val="003F0CA4"/>
    <w:rsid w:val="003F2204"/>
    <w:rsid w:val="003F3DD9"/>
    <w:rsid w:val="003F4115"/>
    <w:rsid w:val="003F42F6"/>
    <w:rsid w:val="003F44C6"/>
    <w:rsid w:val="003F4F2F"/>
    <w:rsid w:val="003F50CB"/>
    <w:rsid w:val="003F53BE"/>
    <w:rsid w:val="003F5FC4"/>
    <w:rsid w:val="003F6577"/>
    <w:rsid w:val="003F7592"/>
    <w:rsid w:val="003F75A4"/>
    <w:rsid w:val="00400147"/>
    <w:rsid w:val="00400DE0"/>
    <w:rsid w:val="00401EEC"/>
    <w:rsid w:val="00402965"/>
    <w:rsid w:val="00404475"/>
    <w:rsid w:val="00404CA7"/>
    <w:rsid w:val="004050F2"/>
    <w:rsid w:val="004059CE"/>
    <w:rsid w:val="00405A45"/>
    <w:rsid w:val="00405E81"/>
    <w:rsid w:val="004065CB"/>
    <w:rsid w:val="00406D57"/>
    <w:rsid w:val="00407203"/>
    <w:rsid w:val="00410B36"/>
    <w:rsid w:val="00410D4E"/>
    <w:rsid w:val="00410DDC"/>
    <w:rsid w:val="00411DF5"/>
    <w:rsid w:val="0041242B"/>
    <w:rsid w:val="00412AB0"/>
    <w:rsid w:val="00414C33"/>
    <w:rsid w:val="00416191"/>
    <w:rsid w:val="00416469"/>
    <w:rsid w:val="00416B0A"/>
    <w:rsid w:val="004202F7"/>
    <w:rsid w:val="004208F2"/>
    <w:rsid w:val="00421F89"/>
    <w:rsid w:val="0042229A"/>
    <w:rsid w:val="00422FCB"/>
    <w:rsid w:val="0042376C"/>
    <w:rsid w:val="00423A27"/>
    <w:rsid w:val="00424243"/>
    <w:rsid w:val="00424CF3"/>
    <w:rsid w:val="0042576C"/>
    <w:rsid w:val="00425C3D"/>
    <w:rsid w:val="00426097"/>
    <w:rsid w:val="004267BF"/>
    <w:rsid w:val="00426C6C"/>
    <w:rsid w:val="004279E2"/>
    <w:rsid w:val="00430A91"/>
    <w:rsid w:val="004311CD"/>
    <w:rsid w:val="0043177A"/>
    <w:rsid w:val="004323A8"/>
    <w:rsid w:val="00432903"/>
    <w:rsid w:val="00432C7B"/>
    <w:rsid w:val="0043309F"/>
    <w:rsid w:val="00434247"/>
    <w:rsid w:val="0043532D"/>
    <w:rsid w:val="00435C2E"/>
    <w:rsid w:val="0043619C"/>
    <w:rsid w:val="00436C9D"/>
    <w:rsid w:val="00440653"/>
    <w:rsid w:val="004413D1"/>
    <w:rsid w:val="004425FA"/>
    <w:rsid w:val="00442630"/>
    <w:rsid w:val="0044284E"/>
    <w:rsid w:val="00442866"/>
    <w:rsid w:val="004429E9"/>
    <w:rsid w:val="004430B4"/>
    <w:rsid w:val="00443D15"/>
    <w:rsid w:val="00443DAB"/>
    <w:rsid w:val="004440B6"/>
    <w:rsid w:val="00444814"/>
    <w:rsid w:val="00444D41"/>
    <w:rsid w:val="00444FC0"/>
    <w:rsid w:val="0044504E"/>
    <w:rsid w:val="004452AD"/>
    <w:rsid w:val="00445FF8"/>
    <w:rsid w:val="00446B51"/>
    <w:rsid w:val="004510E6"/>
    <w:rsid w:val="0045118A"/>
    <w:rsid w:val="00451429"/>
    <w:rsid w:val="004516D4"/>
    <w:rsid w:val="004519BA"/>
    <w:rsid w:val="00451AD3"/>
    <w:rsid w:val="004527C6"/>
    <w:rsid w:val="00452CD7"/>
    <w:rsid w:val="00453EFD"/>
    <w:rsid w:val="0045402F"/>
    <w:rsid w:val="00454E3F"/>
    <w:rsid w:val="0045780B"/>
    <w:rsid w:val="00457D38"/>
    <w:rsid w:val="00462821"/>
    <w:rsid w:val="004629FD"/>
    <w:rsid w:val="00463220"/>
    <w:rsid w:val="00463769"/>
    <w:rsid w:val="00463804"/>
    <w:rsid w:val="00464540"/>
    <w:rsid w:val="00464EC7"/>
    <w:rsid w:val="0046586D"/>
    <w:rsid w:val="004667F7"/>
    <w:rsid w:val="004668AD"/>
    <w:rsid w:val="004668ED"/>
    <w:rsid w:val="004679CA"/>
    <w:rsid w:val="004704BF"/>
    <w:rsid w:val="00471DB6"/>
    <w:rsid w:val="004721B6"/>
    <w:rsid w:val="00472386"/>
    <w:rsid w:val="004727A4"/>
    <w:rsid w:val="00472BD5"/>
    <w:rsid w:val="0047300F"/>
    <w:rsid w:val="00474B60"/>
    <w:rsid w:val="00475178"/>
    <w:rsid w:val="0047537A"/>
    <w:rsid w:val="00475CAA"/>
    <w:rsid w:val="00475E9E"/>
    <w:rsid w:val="0047791D"/>
    <w:rsid w:val="00481173"/>
    <w:rsid w:val="00481C2A"/>
    <w:rsid w:val="0048224A"/>
    <w:rsid w:val="00482F67"/>
    <w:rsid w:val="00483031"/>
    <w:rsid w:val="004833F0"/>
    <w:rsid w:val="00483FC3"/>
    <w:rsid w:val="00484143"/>
    <w:rsid w:val="004849F8"/>
    <w:rsid w:val="00484B1E"/>
    <w:rsid w:val="00486EDA"/>
    <w:rsid w:val="0048726B"/>
    <w:rsid w:val="004874DE"/>
    <w:rsid w:val="00487F20"/>
    <w:rsid w:val="004905FF"/>
    <w:rsid w:val="00490ED4"/>
    <w:rsid w:val="00490F61"/>
    <w:rsid w:val="00490F91"/>
    <w:rsid w:val="0049107B"/>
    <w:rsid w:val="00491455"/>
    <w:rsid w:val="00491D17"/>
    <w:rsid w:val="00492E8E"/>
    <w:rsid w:val="004938C9"/>
    <w:rsid w:val="00493F45"/>
    <w:rsid w:val="00494172"/>
    <w:rsid w:val="0049430F"/>
    <w:rsid w:val="004951A3"/>
    <w:rsid w:val="0049526D"/>
    <w:rsid w:val="004977D6"/>
    <w:rsid w:val="00497C91"/>
    <w:rsid w:val="004A07FD"/>
    <w:rsid w:val="004A281D"/>
    <w:rsid w:val="004A3445"/>
    <w:rsid w:val="004A37F8"/>
    <w:rsid w:val="004A3F66"/>
    <w:rsid w:val="004A3FAD"/>
    <w:rsid w:val="004A40D8"/>
    <w:rsid w:val="004A464D"/>
    <w:rsid w:val="004A5BB5"/>
    <w:rsid w:val="004A61C8"/>
    <w:rsid w:val="004A6890"/>
    <w:rsid w:val="004A6E0F"/>
    <w:rsid w:val="004B1289"/>
    <w:rsid w:val="004B1338"/>
    <w:rsid w:val="004B1E76"/>
    <w:rsid w:val="004B21D3"/>
    <w:rsid w:val="004B2FD5"/>
    <w:rsid w:val="004B3119"/>
    <w:rsid w:val="004B315A"/>
    <w:rsid w:val="004B3551"/>
    <w:rsid w:val="004B3D4D"/>
    <w:rsid w:val="004B42D1"/>
    <w:rsid w:val="004B5089"/>
    <w:rsid w:val="004B5D03"/>
    <w:rsid w:val="004B5DE9"/>
    <w:rsid w:val="004B602C"/>
    <w:rsid w:val="004B6BA5"/>
    <w:rsid w:val="004C0F17"/>
    <w:rsid w:val="004C1114"/>
    <w:rsid w:val="004C2169"/>
    <w:rsid w:val="004C2506"/>
    <w:rsid w:val="004C252F"/>
    <w:rsid w:val="004C4A7E"/>
    <w:rsid w:val="004C4EAB"/>
    <w:rsid w:val="004C5640"/>
    <w:rsid w:val="004C57C7"/>
    <w:rsid w:val="004C5AF9"/>
    <w:rsid w:val="004C68E0"/>
    <w:rsid w:val="004C6C17"/>
    <w:rsid w:val="004C6EA2"/>
    <w:rsid w:val="004C778F"/>
    <w:rsid w:val="004C7997"/>
    <w:rsid w:val="004C7ED6"/>
    <w:rsid w:val="004D0A10"/>
    <w:rsid w:val="004D0EFF"/>
    <w:rsid w:val="004D1149"/>
    <w:rsid w:val="004D118C"/>
    <w:rsid w:val="004D1715"/>
    <w:rsid w:val="004D1D35"/>
    <w:rsid w:val="004D25E9"/>
    <w:rsid w:val="004D2E51"/>
    <w:rsid w:val="004D355F"/>
    <w:rsid w:val="004D38C0"/>
    <w:rsid w:val="004D4817"/>
    <w:rsid w:val="004D4903"/>
    <w:rsid w:val="004D5005"/>
    <w:rsid w:val="004D5A12"/>
    <w:rsid w:val="004D6295"/>
    <w:rsid w:val="004D68E5"/>
    <w:rsid w:val="004D6C1B"/>
    <w:rsid w:val="004D7106"/>
    <w:rsid w:val="004D7B4F"/>
    <w:rsid w:val="004D7E1A"/>
    <w:rsid w:val="004E016C"/>
    <w:rsid w:val="004E07B4"/>
    <w:rsid w:val="004E1881"/>
    <w:rsid w:val="004E2110"/>
    <w:rsid w:val="004E25F8"/>
    <w:rsid w:val="004E3D5A"/>
    <w:rsid w:val="004E41D8"/>
    <w:rsid w:val="004E474B"/>
    <w:rsid w:val="004E4EAD"/>
    <w:rsid w:val="004E635D"/>
    <w:rsid w:val="004E71B0"/>
    <w:rsid w:val="004E7FC2"/>
    <w:rsid w:val="004F0B6A"/>
    <w:rsid w:val="004F0C59"/>
    <w:rsid w:val="004F11F5"/>
    <w:rsid w:val="004F14B1"/>
    <w:rsid w:val="004F1C66"/>
    <w:rsid w:val="004F1FD4"/>
    <w:rsid w:val="004F2DE0"/>
    <w:rsid w:val="004F3AD9"/>
    <w:rsid w:val="004F41CD"/>
    <w:rsid w:val="004F451D"/>
    <w:rsid w:val="004F5107"/>
    <w:rsid w:val="004F62D6"/>
    <w:rsid w:val="004F690D"/>
    <w:rsid w:val="004F6A47"/>
    <w:rsid w:val="00500B06"/>
    <w:rsid w:val="00500B8A"/>
    <w:rsid w:val="005010B3"/>
    <w:rsid w:val="0050126A"/>
    <w:rsid w:val="005014D3"/>
    <w:rsid w:val="00501ACB"/>
    <w:rsid w:val="00501B53"/>
    <w:rsid w:val="00501BC3"/>
    <w:rsid w:val="0050212C"/>
    <w:rsid w:val="0050263B"/>
    <w:rsid w:val="005027DC"/>
    <w:rsid w:val="00502C8D"/>
    <w:rsid w:val="0050340E"/>
    <w:rsid w:val="005035C3"/>
    <w:rsid w:val="005036C2"/>
    <w:rsid w:val="00504502"/>
    <w:rsid w:val="00505553"/>
    <w:rsid w:val="00505BF5"/>
    <w:rsid w:val="00505D07"/>
    <w:rsid w:val="00506217"/>
    <w:rsid w:val="00506804"/>
    <w:rsid w:val="005078D0"/>
    <w:rsid w:val="00507AFE"/>
    <w:rsid w:val="00507D1A"/>
    <w:rsid w:val="005108A2"/>
    <w:rsid w:val="00510B86"/>
    <w:rsid w:val="0051113E"/>
    <w:rsid w:val="005114C3"/>
    <w:rsid w:val="00511549"/>
    <w:rsid w:val="00511813"/>
    <w:rsid w:val="00511944"/>
    <w:rsid w:val="00511A92"/>
    <w:rsid w:val="00511CD0"/>
    <w:rsid w:val="00512873"/>
    <w:rsid w:val="005133E7"/>
    <w:rsid w:val="00514A98"/>
    <w:rsid w:val="00515C75"/>
    <w:rsid w:val="00515D44"/>
    <w:rsid w:val="00515FA6"/>
    <w:rsid w:val="00516478"/>
    <w:rsid w:val="005166E4"/>
    <w:rsid w:val="005169F1"/>
    <w:rsid w:val="00516B88"/>
    <w:rsid w:val="005173F9"/>
    <w:rsid w:val="005201A1"/>
    <w:rsid w:val="0052081A"/>
    <w:rsid w:val="00523048"/>
    <w:rsid w:val="005237B6"/>
    <w:rsid w:val="00523C7E"/>
    <w:rsid w:val="005242E9"/>
    <w:rsid w:val="00524EA3"/>
    <w:rsid w:val="00526028"/>
    <w:rsid w:val="00526304"/>
    <w:rsid w:val="00527C11"/>
    <w:rsid w:val="00530541"/>
    <w:rsid w:val="005309C9"/>
    <w:rsid w:val="00530C65"/>
    <w:rsid w:val="005311DE"/>
    <w:rsid w:val="00532074"/>
    <w:rsid w:val="00532841"/>
    <w:rsid w:val="0053344D"/>
    <w:rsid w:val="005335A0"/>
    <w:rsid w:val="00533CCF"/>
    <w:rsid w:val="005363C9"/>
    <w:rsid w:val="0053696E"/>
    <w:rsid w:val="00536B7A"/>
    <w:rsid w:val="00537114"/>
    <w:rsid w:val="0053711A"/>
    <w:rsid w:val="0053720C"/>
    <w:rsid w:val="00537306"/>
    <w:rsid w:val="0053798C"/>
    <w:rsid w:val="005379F9"/>
    <w:rsid w:val="00537DDF"/>
    <w:rsid w:val="0054074E"/>
    <w:rsid w:val="0054099D"/>
    <w:rsid w:val="00540AFC"/>
    <w:rsid w:val="00542146"/>
    <w:rsid w:val="005426B2"/>
    <w:rsid w:val="0054270B"/>
    <w:rsid w:val="00542A90"/>
    <w:rsid w:val="005437C0"/>
    <w:rsid w:val="00544234"/>
    <w:rsid w:val="0054480C"/>
    <w:rsid w:val="00544A0C"/>
    <w:rsid w:val="00545736"/>
    <w:rsid w:val="005457E2"/>
    <w:rsid w:val="005479A1"/>
    <w:rsid w:val="00550005"/>
    <w:rsid w:val="00550712"/>
    <w:rsid w:val="00551BDF"/>
    <w:rsid w:val="00552C2A"/>
    <w:rsid w:val="00553181"/>
    <w:rsid w:val="00553B61"/>
    <w:rsid w:val="00554951"/>
    <w:rsid w:val="00556861"/>
    <w:rsid w:val="0055718E"/>
    <w:rsid w:val="005600CB"/>
    <w:rsid w:val="00560A78"/>
    <w:rsid w:val="00561786"/>
    <w:rsid w:val="00562120"/>
    <w:rsid w:val="005625C9"/>
    <w:rsid w:val="0056370B"/>
    <w:rsid w:val="00563E15"/>
    <w:rsid w:val="0056414E"/>
    <w:rsid w:val="00564570"/>
    <w:rsid w:val="00564CF0"/>
    <w:rsid w:val="0056520B"/>
    <w:rsid w:val="00565A21"/>
    <w:rsid w:val="0056712E"/>
    <w:rsid w:val="00567278"/>
    <w:rsid w:val="0056729C"/>
    <w:rsid w:val="005677CD"/>
    <w:rsid w:val="00567E3F"/>
    <w:rsid w:val="0057080D"/>
    <w:rsid w:val="00570A5A"/>
    <w:rsid w:val="00570D50"/>
    <w:rsid w:val="005715E8"/>
    <w:rsid w:val="00572930"/>
    <w:rsid w:val="00572D85"/>
    <w:rsid w:val="00573FF6"/>
    <w:rsid w:val="0057416E"/>
    <w:rsid w:val="005753B1"/>
    <w:rsid w:val="00577831"/>
    <w:rsid w:val="0058030E"/>
    <w:rsid w:val="00580632"/>
    <w:rsid w:val="005806D6"/>
    <w:rsid w:val="00580852"/>
    <w:rsid w:val="00581C1A"/>
    <w:rsid w:val="005823D8"/>
    <w:rsid w:val="0058467F"/>
    <w:rsid w:val="00584CFC"/>
    <w:rsid w:val="00585501"/>
    <w:rsid w:val="005857A6"/>
    <w:rsid w:val="00586AF4"/>
    <w:rsid w:val="00587BD3"/>
    <w:rsid w:val="005911EE"/>
    <w:rsid w:val="00591948"/>
    <w:rsid w:val="005923F6"/>
    <w:rsid w:val="00592E09"/>
    <w:rsid w:val="00592FE7"/>
    <w:rsid w:val="00593F0D"/>
    <w:rsid w:val="00593F65"/>
    <w:rsid w:val="00594733"/>
    <w:rsid w:val="005948B7"/>
    <w:rsid w:val="0059499E"/>
    <w:rsid w:val="00594F92"/>
    <w:rsid w:val="00595F76"/>
    <w:rsid w:val="0059630D"/>
    <w:rsid w:val="005965A8"/>
    <w:rsid w:val="005966DE"/>
    <w:rsid w:val="00597809"/>
    <w:rsid w:val="005A0617"/>
    <w:rsid w:val="005A1128"/>
    <w:rsid w:val="005A2D4A"/>
    <w:rsid w:val="005A2D4C"/>
    <w:rsid w:val="005A3DD6"/>
    <w:rsid w:val="005A5E5A"/>
    <w:rsid w:val="005A6375"/>
    <w:rsid w:val="005A7710"/>
    <w:rsid w:val="005A7910"/>
    <w:rsid w:val="005A7A85"/>
    <w:rsid w:val="005B0059"/>
    <w:rsid w:val="005B145D"/>
    <w:rsid w:val="005B1872"/>
    <w:rsid w:val="005B29E0"/>
    <w:rsid w:val="005B2F32"/>
    <w:rsid w:val="005B3F92"/>
    <w:rsid w:val="005B4743"/>
    <w:rsid w:val="005B4A57"/>
    <w:rsid w:val="005B4E45"/>
    <w:rsid w:val="005B52A8"/>
    <w:rsid w:val="005B6924"/>
    <w:rsid w:val="005B6BA9"/>
    <w:rsid w:val="005B7FC9"/>
    <w:rsid w:val="005C002D"/>
    <w:rsid w:val="005C03C5"/>
    <w:rsid w:val="005C0B8F"/>
    <w:rsid w:val="005C1122"/>
    <w:rsid w:val="005C1CF6"/>
    <w:rsid w:val="005C2050"/>
    <w:rsid w:val="005C25FE"/>
    <w:rsid w:val="005C2BAF"/>
    <w:rsid w:val="005C3B03"/>
    <w:rsid w:val="005C5CA3"/>
    <w:rsid w:val="005C6D15"/>
    <w:rsid w:val="005C6DD0"/>
    <w:rsid w:val="005C6FCD"/>
    <w:rsid w:val="005C77D6"/>
    <w:rsid w:val="005C7BC3"/>
    <w:rsid w:val="005D0580"/>
    <w:rsid w:val="005D310B"/>
    <w:rsid w:val="005D387A"/>
    <w:rsid w:val="005D4FA0"/>
    <w:rsid w:val="005D53A6"/>
    <w:rsid w:val="005D670A"/>
    <w:rsid w:val="005D67DB"/>
    <w:rsid w:val="005E0BBA"/>
    <w:rsid w:val="005E23E9"/>
    <w:rsid w:val="005E33C2"/>
    <w:rsid w:val="005E352F"/>
    <w:rsid w:val="005E380F"/>
    <w:rsid w:val="005E413D"/>
    <w:rsid w:val="005E544C"/>
    <w:rsid w:val="005E59D2"/>
    <w:rsid w:val="005E630B"/>
    <w:rsid w:val="005E65B0"/>
    <w:rsid w:val="005E691A"/>
    <w:rsid w:val="005E6A31"/>
    <w:rsid w:val="005E7001"/>
    <w:rsid w:val="005F1EE1"/>
    <w:rsid w:val="005F221A"/>
    <w:rsid w:val="005F37D8"/>
    <w:rsid w:val="005F391B"/>
    <w:rsid w:val="005F509B"/>
    <w:rsid w:val="005F585D"/>
    <w:rsid w:val="005F68E0"/>
    <w:rsid w:val="005F68E2"/>
    <w:rsid w:val="005F71AA"/>
    <w:rsid w:val="005F793D"/>
    <w:rsid w:val="00600680"/>
    <w:rsid w:val="006021DC"/>
    <w:rsid w:val="00603FB8"/>
    <w:rsid w:val="0060484B"/>
    <w:rsid w:val="00605006"/>
    <w:rsid w:val="006051A3"/>
    <w:rsid w:val="00605CB7"/>
    <w:rsid w:val="00606300"/>
    <w:rsid w:val="006070AF"/>
    <w:rsid w:val="006078CD"/>
    <w:rsid w:val="00607A1C"/>
    <w:rsid w:val="00607ED4"/>
    <w:rsid w:val="00610855"/>
    <w:rsid w:val="00612194"/>
    <w:rsid w:val="0061222C"/>
    <w:rsid w:val="00613E48"/>
    <w:rsid w:val="006140AD"/>
    <w:rsid w:val="006142E9"/>
    <w:rsid w:val="00614355"/>
    <w:rsid w:val="00614885"/>
    <w:rsid w:val="006156F5"/>
    <w:rsid w:val="0061570B"/>
    <w:rsid w:val="00615923"/>
    <w:rsid w:val="00615A98"/>
    <w:rsid w:val="00615C4E"/>
    <w:rsid w:val="00617BBF"/>
    <w:rsid w:val="006222A9"/>
    <w:rsid w:val="006224E3"/>
    <w:rsid w:val="00622679"/>
    <w:rsid w:val="00622FD7"/>
    <w:rsid w:val="00623BD4"/>
    <w:rsid w:val="00624383"/>
    <w:rsid w:val="0062438D"/>
    <w:rsid w:val="006251FA"/>
    <w:rsid w:val="00627279"/>
    <w:rsid w:val="006272B1"/>
    <w:rsid w:val="0062755C"/>
    <w:rsid w:val="0062786B"/>
    <w:rsid w:val="00627A13"/>
    <w:rsid w:val="0063011B"/>
    <w:rsid w:val="00630A7C"/>
    <w:rsid w:val="00630EA8"/>
    <w:rsid w:val="00631262"/>
    <w:rsid w:val="00631869"/>
    <w:rsid w:val="00631B93"/>
    <w:rsid w:val="0063233E"/>
    <w:rsid w:val="00632C3D"/>
    <w:rsid w:val="00632DF5"/>
    <w:rsid w:val="00633D9D"/>
    <w:rsid w:val="00634D65"/>
    <w:rsid w:val="00634F2B"/>
    <w:rsid w:val="00635585"/>
    <w:rsid w:val="00635811"/>
    <w:rsid w:val="00635AB9"/>
    <w:rsid w:val="006371B0"/>
    <w:rsid w:val="00637485"/>
    <w:rsid w:val="006374CB"/>
    <w:rsid w:val="00637665"/>
    <w:rsid w:val="006378E6"/>
    <w:rsid w:val="00637D48"/>
    <w:rsid w:val="00640101"/>
    <w:rsid w:val="0064091B"/>
    <w:rsid w:val="00641B60"/>
    <w:rsid w:val="006420CB"/>
    <w:rsid w:val="0064520F"/>
    <w:rsid w:val="006452E9"/>
    <w:rsid w:val="006454C8"/>
    <w:rsid w:val="006462A7"/>
    <w:rsid w:val="0064634B"/>
    <w:rsid w:val="006470DC"/>
    <w:rsid w:val="006477E0"/>
    <w:rsid w:val="00647CD0"/>
    <w:rsid w:val="006500B2"/>
    <w:rsid w:val="0065034E"/>
    <w:rsid w:val="00650956"/>
    <w:rsid w:val="00650CA8"/>
    <w:rsid w:val="00651C9E"/>
    <w:rsid w:val="00652A82"/>
    <w:rsid w:val="00652AE4"/>
    <w:rsid w:val="00653127"/>
    <w:rsid w:val="006541EE"/>
    <w:rsid w:val="006547FF"/>
    <w:rsid w:val="0065582F"/>
    <w:rsid w:val="00655D29"/>
    <w:rsid w:val="00656528"/>
    <w:rsid w:val="0065673D"/>
    <w:rsid w:val="00656DF8"/>
    <w:rsid w:val="0065709F"/>
    <w:rsid w:val="006578CA"/>
    <w:rsid w:val="0066028D"/>
    <w:rsid w:val="00660506"/>
    <w:rsid w:val="00662AE0"/>
    <w:rsid w:val="00663901"/>
    <w:rsid w:val="00664630"/>
    <w:rsid w:val="00664BE0"/>
    <w:rsid w:val="00664EB5"/>
    <w:rsid w:val="00665438"/>
    <w:rsid w:val="00667062"/>
    <w:rsid w:val="00667C77"/>
    <w:rsid w:val="00667C7C"/>
    <w:rsid w:val="00671401"/>
    <w:rsid w:val="00671B32"/>
    <w:rsid w:val="00671C16"/>
    <w:rsid w:val="0067400A"/>
    <w:rsid w:val="0067419E"/>
    <w:rsid w:val="006744AB"/>
    <w:rsid w:val="0067596A"/>
    <w:rsid w:val="006762D4"/>
    <w:rsid w:val="00676ABA"/>
    <w:rsid w:val="006775FF"/>
    <w:rsid w:val="00677802"/>
    <w:rsid w:val="00680A80"/>
    <w:rsid w:val="00680E45"/>
    <w:rsid w:val="00681200"/>
    <w:rsid w:val="00681348"/>
    <w:rsid w:val="0068149E"/>
    <w:rsid w:val="00681668"/>
    <w:rsid w:val="00683638"/>
    <w:rsid w:val="00683930"/>
    <w:rsid w:val="00684E11"/>
    <w:rsid w:val="006853CE"/>
    <w:rsid w:val="0068659E"/>
    <w:rsid w:val="00686840"/>
    <w:rsid w:val="0069091E"/>
    <w:rsid w:val="00690AD3"/>
    <w:rsid w:val="006912C6"/>
    <w:rsid w:val="00691C16"/>
    <w:rsid w:val="00692089"/>
    <w:rsid w:val="00692214"/>
    <w:rsid w:val="00692396"/>
    <w:rsid w:val="006923F6"/>
    <w:rsid w:val="006928C3"/>
    <w:rsid w:val="006932E1"/>
    <w:rsid w:val="00693AB2"/>
    <w:rsid w:val="00694443"/>
    <w:rsid w:val="00695107"/>
    <w:rsid w:val="006961ED"/>
    <w:rsid w:val="00696F24"/>
    <w:rsid w:val="00696FA5"/>
    <w:rsid w:val="00697644"/>
    <w:rsid w:val="00697DF0"/>
    <w:rsid w:val="006A03E4"/>
    <w:rsid w:val="006A04B2"/>
    <w:rsid w:val="006A07B3"/>
    <w:rsid w:val="006A1121"/>
    <w:rsid w:val="006A2D2D"/>
    <w:rsid w:val="006A573B"/>
    <w:rsid w:val="006A5773"/>
    <w:rsid w:val="006A57DA"/>
    <w:rsid w:val="006A66B2"/>
    <w:rsid w:val="006A6D6E"/>
    <w:rsid w:val="006A704F"/>
    <w:rsid w:val="006A77A7"/>
    <w:rsid w:val="006A7C9D"/>
    <w:rsid w:val="006B0002"/>
    <w:rsid w:val="006B123F"/>
    <w:rsid w:val="006B21C2"/>
    <w:rsid w:val="006B3080"/>
    <w:rsid w:val="006B37BF"/>
    <w:rsid w:val="006B3F35"/>
    <w:rsid w:val="006B44F4"/>
    <w:rsid w:val="006B4CB0"/>
    <w:rsid w:val="006B4E9A"/>
    <w:rsid w:val="006B50E3"/>
    <w:rsid w:val="006B50ED"/>
    <w:rsid w:val="006B54FE"/>
    <w:rsid w:val="006B58E6"/>
    <w:rsid w:val="006B6F08"/>
    <w:rsid w:val="006B7952"/>
    <w:rsid w:val="006B7DCD"/>
    <w:rsid w:val="006C0FC2"/>
    <w:rsid w:val="006C149E"/>
    <w:rsid w:val="006C1532"/>
    <w:rsid w:val="006C18F5"/>
    <w:rsid w:val="006C209C"/>
    <w:rsid w:val="006C2129"/>
    <w:rsid w:val="006C21A3"/>
    <w:rsid w:val="006C24BA"/>
    <w:rsid w:val="006C2EF3"/>
    <w:rsid w:val="006C3589"/>
    <w:rsid w:val="006C3FD2"/>
    <w:rsid w:val="006C4606"/>
    <w:rsid w:val="006C49CD"/>
    <w:rsid w:val="006C503A"/>
    <w:rsid w:val="006C55CE"/>
    <w:rsid w:val="006C5E3E"/>
    <w:rsid w:val="006C6EC1"/>
    <w:rsid w:val="006C7725"/>
    <w:rsid w:val="006C797E"/>
    <w:rsid w:val="006D048D"/>
    <w:rsid w:val="006D0BC6"/>
    <w:rsid w:val="006D18B0"/>
    <w:rsid w:val="006D2178"/>
    <w:rsid w:val="006D26DD"/>
    <w:rsid w:val="006D2D63"/>
    <w:rsid w:val="006D562E"/>
    <w:rsid w:val="006D69CC"/>
    <w:rsid w:val="006D763E"/>
    <w:rsid w:val="006E0971"/>
    <w:rsid w:val="006E28A1"/>
    <w:rsid w:val="006E3492"/>
    <w:rsid w:val="006E3984"/>
    <w:rsid w:val="006E528D"/>
    <w:rsid w:val="006E5772"/>
    <w:rsid w:val="006E5CBD"/>
    <w:rsid w:val="006E6B28"/>
    <w:rsid w:val="006E6B56"/>
    <w:rsid w:val="006F05FD"/>
    <w:rsid w:val="006F2C28"/>
    <w:rsid w:val="006F38DB"/>
    <w:rsid w:val="006F397A"/>
    <w:rsid w:val="006F410E"/>
    <w:rsid w:val="006F4600"/>
    <w:rsid w:val="006F50C7"/>
    <w:rsid w:val="006F56E0"/>
    <w:rsid w:val="006F5B80"/>
    <w:rsid w:val="006F5B9F"/>
    <w:rsid w:val="006F7147"/>
    <w:rsid w:val="006F740E"/>
    <w:rsid w:val="0070015A"/>
    <w:rsid w:val="00700F59"/>
    <w:rsid w:val="0070100F"/>
    <w:rsid w:val="0070130D"/>
    <w:rsid w:val="00701932"/>
    <w:rsid w:val="00701BCE"/>
    <w:rsid w:val="00702452"/>
    <w:rsid w:val="00702C49"/>
    <w:rsid w:val="00703CB0"/>
    <w:rsid w:val="00704631"/>
    <w:rsid w:val="00704B49"/>
    <w:rsid w:val="00704FCF"/>
    <w:rsid w:val="0070536B"/>
    <w:rsid w:val="00705B1A"/>
    <w:rsid w:val="00705EC9"/>
    <w:rsid w:val="0070615D"/>
    <w:rsid w:val="00706581"/>
    <w:rsid w:val="007066AE"/>
    <w:rsid w:val="00706F46"/>
    <w:rsid w:val="0070725B"/>
    <w:rsid w:val="0070745B"/>
    <w:rsid w:val="0070774E"/>
    <w:rsid w:val="007100BC"/>
    <w:rsid w:val="00711144"/>
    <w:rsid w:val="0071199D"/>
    <w:rsid w:val="00712678"/>
    <w:rsid w:val="00713C71"/>
    <w:rsid w:val="00714580"/>
    <w:rsid w:val="00714E75"/>
    <w:rsid w:val="007154B4"/>
    <w:rsid w:val="00717BAE"/>
    <w:rsid w:val="00717FA6"/>
    <w:rsid w:val="00720941"/>
    <w:rsid w:val="00721A8C"/>
    <w:rsid w:val="00721B33"/>
    <w:rsid w:val="00723C94"/>
    <w:rsid w:val="00723ED7"/>
    <w:rsid w:val="007240E5"/>
    <w:rsid w:val="00724501"/>
    <w:rsid w:val="00725D94"/>
    <w:rsid w:val="00730727"/>
    <w:rsid w:val="00730C58"/>
    <w:rsid w:val="007315D9"/>
    <w:rsid w:val="00731C94"/>
    <w:rsid w:val="007323F0"/>
    <w:rsid w:val="00732601"/>
    <w:rsid w:val="00733168"/>
    <w:rsid w:val="00733818"/>
    <w:rsid w:val="00734333"/>
    <w:rsid w:val="00735AEE"/>
    <w:rsid w:val="00735C1D"/>
    <w:rsid w:val="0073619C"/>
    <w:rsid w:val="0073674F"/>
    <w:rsid w:val="0073685D"/>
    <w:rsid w:val="00737A96"/>
    <w:rsid w:val="00737B77"/>
    <w:rsid w:val="007401BD"/>
    <w:rsid w:val="00741239"/>
    <w:rsid w:val="007418C2"/>
    <w:rsid w:val="007423D6"/>
    <w:rsid w:val="00742FFD"/>
    <w:rsid w:val="00743E96"/>
    <w:rsid w:val="00744406"/>
    <w:rsid w:val="0074440C"/>
    <w:rsid w:val="00744AEA"/>
    <w:rsid w:val="0074516C"/>
    <w:rsid w:val="00745347"/>
    <w:rsid w:val="0074684E"/>
    <w:rsid w:val="00747A18"/>
    <w:rsid w:val="00750E4A"/>
    <w:rsid w:val="0075102D"/>
    <w:rsid w:val="0075285D"/>
    <w:rsid w:val="00752926"/>
    <w:rsid w:val="00752E8F"/>
    <w:rsid w:val="00752FF3"/>
    <w:rsid w:val="00753157"/>
    <w:rsid w:val="00753FE1"/>
    <w:rsid w:val="0075511E"/>
    <w:rsid w:val="0075589D"/>
    <w:rsid w:val="00756897"/>
    <w:rsid w:val="00756D2F"/>
    <w:rsid w:val="00756D73"/>
    <w:rsid w:val="00756FE2"/>
    <w:rsid w:val="00757A21"/>
    <w:rsid w:val="007616CC"/>
    <w:rsid w:val="00762259"/>
    <w:rsid w:val="007626E0"/>
    <w:rsid w:val="0076273F"/>
    <w:rsid w:val="0076276A"/>
    <w:rsid w:val="00762E6C"/>
    <w:rsid w:val="007636DC"/>
    <w:rsid w:val="00763F08"/>
    <w:rsid w:val="0076475A"/>
    <w:rsid w:val="007649D4"/>
    <w:rsid w:val="00764C4B"/>
    <w:rsid w:val="00765727"/>
    <w:rsid w:val="00765894"/>
    <w:rsid w:val="00765980"/>
    <w:rsid w:val="00766BC0"/>
    <w:rsid w:val="007672DF"/>
    <w:rsid w:val="0076749E"/>
    <w:rsid w:val="007701AB"/>
    <w:rsid w:val="00770C0E"/>
    <w:rsid w:val="00770E86"/>
    <w:rsid w:val="00770FC1"/>
    <w:rsid w:val="00772B5A"/>
    <w:rsid w:val="00773280"/>
    <w:rsid w:val="00774711"/>
    <w:rsid w:val="0077569D"/>
    <w:rsid w:val="007765C2"/>
    <w:rsid w:val="00776C9B"/>
    <w:rsid w:val="0077719F"/>
    <w:rsid w:val="00777AC4"/>
    <w:rsid w:val="00781669"/>
    <w:rsid w:val="00781966"/>
    <w:rsid w:val="00781D32"/>
    <w:rsid w:val="00781FB2"/>
    <w:rsid w:val="00782534"/>
    <w:rsid w:val="00782BC1"/>
    <w:rsid w:val="007830DB"/>
    <w:rsid w:val="00783F87"/>
    <w:rsid w:val="007841CF"/>
    <w:rsid w:val="0078426A"/>
    <w:rsid w:val="00784A73"/>
    <w:rsid w:val="00784F0D"/>
    <w:rsid w:val="00785E33"/>
    <w:rsid w:val="00785F4F"/>
    <w:rsid w:val="00786C9F"/>
    <w:rsid w:val="007872C7"/>
    <w:rsid w:val="00787320"/>
    <w:rsid w:val="00787CB5"/>
    <w:rsid w:val="00787E0F"/>
    <w:rsid w:val="007901BE"/>
    <w:rsid w:val="00790E6E"/>
    <w:rsid w:val="007910A0"/>
    <w:rsid w:val="00791C54"/>
    <w:rsid w:val="00791E56"/>
    <w:rsid w:val="00791F33"/>
    <w:rsid w:val="00792342"/>
    <w:rsid w:val="00793214"/>
    <w:rsid w:val="00793465"/>
    <w:rsid w:val="007935B3"/>
    <w:rsid w:val="00794F3A"/>
    <w:rsid w:val="00795B30"/>
    <w:rsid w:val="00796104"/>
    <w:rsid w:val="00797241"/>
    <w:rsid w:val="007978E8"/>
    <w:rsid w:val="007979BC"/>
    <w:rsid w:val="00797B1A"/>
    <w:rsid w:val="00797DB0"/>
    <w:rsid w:val="007A03F2"/>
    <w:rsid w:val="007A0DF6"/>
    <w:rsid w:val="007A0F6C"/>
    <w:rsid w:val="007A19ED"/>
    <w:rsid w:val="007A2A32"/>
    <w:rsid w:val="007A3EB3"/>
    <w:rsid w:val="007A42B8"/>
    <w:rsid w:val="007A4477"/>
    <w:rsid w:val="007A4587"/>
    <w:rsid w:val="007A4A2F"/>
    <w:rsid w:val="007A53FF"/>
    <w:rsid w:val="007A596A"/>
    <w:rsid w:val="007A5D70"/>
    <w:rsid w:val="007A6673"/>
    <w:rsid w:val="007A736B"/>
    <w:rsid w:val="007A771B"/>
    <w:rsid w:val="007B09EF"/>
    <w:rsid w:val="007B0EBF"/>
    <w:rsid w:val="007B2829"/>
    <w:rsid w:val="007B3102"/>
    <w:rsid w:val="007B3C4F"/>
    <w:rsid w:val="007B4BEC"/>
    <w:rsid w:val="007B4F44"/>
    <w:rsid w:val="007B57DD"/>
    <w:rsid w:val="007B58B8"/>
    <w:rsid w:val="007B63B0"/>
    <w:rsid w:val="007B7056"/>
    <w:rsid w:val="007B7D5E"/>
    <w:rsid w:val="007C059E"/>
    <w:rsid w:val="007C0A7B"/>
    <w:rsid w:val="007C1F1D"/>
    <w:rsid w:val="007C2C6C"/>
    <w:rsid w:val="007C2D7F"/>
    <w:rsid w:val="007C371B"/>
    <w:rsid w:val="007C394B"/>
    <w:rsid w:val="007C41B8"/>
    <w:rsid w:val="007C4EF4"/>
    <w:rsid w:val="007C54E9"/>
    <w:rsid w:val="007C55D5"/>
    <w:rsid w:val="007C667B"/>
    <w:rsid w:val="007C7C49"/>
    <w:rsid w:val="007D02B1"/>
    <w:rsid w:val="007D06AF"/>
    <w:rsid w:val="007D0B2C"/>
    <w:rsid w:val="007D1385"/>
    <w:rsid w:val="007D1BAA"/>
    <w:rsid w:val="007D1F49"/>
    <w:rsid w:val="007D39D0"/>
    <w:rsid w:val="007D494C"/>
    <w:rsid w:val="007D53E1"/>
    <w:rsid w:val="007D5527"/>
    <w:rsid w:val="007D57F4"/>
    <w:rsid w:val="007D5B82"/>
    <w:rsid w:val="007D783D"/>
    <w:rsid w:val="007D7FE0"/>
    <w:rsid w:val="007E0ADD"/>
    <w:rsid w:val="007E0FEA"/>
    <w:rsid w:val="007E16B7"/>
    <w:rsid w:val="007E180D"/>
    <w:rsid w:val="007E1A53"/>
    <w:rsid w:val="007E2056"/>
    <w:rsid w:val="007E2163"/>
    <w:rsid w:val="007E427D"/>
    <w:rsid w:val="007E4EAF"/>
    <w:rsid w:val="007E52A7"/>
    <w:rsid w:val="007E6CEA"/>
    <w:rsid w:val="007E6F45"/>
    <w:rsid w:val="007F04CC"/>
    <w:rsid w:val="007F05E7"/>
    <w:rsid w:val="007F0734"/>
    <w:rsid w:val="007F0AB3"/>
    <w:rsid w:val="007F1132"/>
    <w:rsid w:val="007F1E50"/>
    <w:rsid w:val="007F2409"/>
    <w:rsid w:val="007F304A"/>
    <w:rsid w:val="007F33BB"/>
    <w:rsid w:val="007F35F3"/>
    <w:rsid w:val="007F4AA0"/>
    <w:rsid w:val="007F4EFD"/>
    <w:rsid w:val="007F51AC"/>
    <w:rsid w:val="007F66F0"/>
    <w:rsid w:val="007F6FD0"/>
    <w:rsid w:val="007F73B8"/>
    <w:rsid w:val="007F759B"/>
    <w:rsid w:val="00800004"/>
    <w:rsid w:val="00801658"/>
    <w:rsid w:val="00801AD3"/>
    <w:rsid w:val="0080225C"/>
    <w:rsid w:val="0080405B"/>
    <w:rsid w:val="00804255"/>
    <w:rsid w:val="0080489A"/>
    <w:rsid w:val="008049B2"/>
    <w:rsid w:val="00804C01"/>
    <w:rsid w:val="00807596"/>
    <w:rsid w:val="00807EE5"/>
    <w:rsid w:val="008106AA"/>
    <w:rsid w:val="00810A50"/>
    <w:rsid w:val="00810FCA"/>
    <w:rsid w:val="00811A25"/>
    <w:rsid w:val="00811CF7"/>
    <w:rsid w:val="00811F51"/>
    <w:rsid w:val="008123E8"/>
    <w:rsid w:val="00814150"/>
    <w:rsid w:val="008148CB"/>
    <w:rsid w:val="00814D74"/>
    <w:rsid w:val="00816697"/>
    <w:rsid w:val="00816789"/>
    <w:rsid w:val="0081753E"/>
    <w:rsid w:val="008177BB"/>
    <w:rsid w:val="00821B9A"/>
    <w:rsid w:val="00821C16"/>
    <w:rsid w:val="00823555"/>
    <w:rsid w:val="008239A7"/>
    <w:rsid w:val="0082488C"/>
    <w:rsid w:val="00824D06"/>
    <w:rsid w:val="008259CB"/>
    <w:rsid w:val="00827D47"/>
    <w:rsid w:val="008303CC"/>
    <w:rsid w:val="00832239"/>
    <w:rsid w:val="00833833"/>
    <w:rsid w:val="008340E6"/>
    <w:rsid w:val="00835A49"/>
    <w:rsid w:val="008367AD"/>
    <w:rsid w:val="008375CF"/>
    <w:rsid w:val="0084018C"/>
    <w:rsid w:val="008402F8"/>
    <w:rsid w:val="00840573"/>
    <w:rsid w:val="008412D1"/>
    <w:rsid w:val="00841481"/>
    <w:rsid w:val="00841962"/>
    <w:rsid w:val="008422E2"/>
    <w:rsid w:val="0084251F"/>
    <w:rsid w:val="00843D3A"/>
    <w:rsid w:val="00843FDC"/>
    <w:rsid w:val="0084409E"/>
    <w:rsid w:val="00844DA1"/>
    <w:rsid w:val="00844F8B"/>
    <w:rsid w:val="00845156"/>
    <w:rsid w:val="00845481"/>
    <w:rsid w:val="00846DAA"/>
    <w:rsid w:val="00847853"/>
    <w:rsid w:val="00847903"/>
    <w:rsid w:val="00847DDC"/>
    <w:rsid w:val="0085080D"/>
    <w:rsid w:val="00850EE1"/>
    <w:rsid w:val="00851B29"/>
    <w:rsid w:val="008524AA"/>
    <w:rsid w:val="00852A2F"/>
    <w:rsid w:val="008533B8"/>
    <w:rsid w:val="00853541"/>
    <w:rsid w:val="00853855"/>
    <w:rsid w:val="00854724"/>
    <w:rsid w:val="00856AB7"/>
    <w:rsid w:val="00857B47"/>
    <w:rsid w:val="0086075C"/>
    <w:rsid w:val="008609E7"/>
    <w:rsid w:val="00861729"/>
    <w:rsid w:val="0086250E"/>
    <w:rsid w:val="00862E90"/>
    <w:rsid w:val="00864FFC"/>
    <w:rsid w:val="00865719"/>
    <w:rsid w:val="00865770"/>
    <w:rsid w:val="00865823"/>
    <w:rsid w:val="008661A3"/>
    <w:rsid w:val="00866345"/>
    <w:rsid w:val="00866EA7"/>
    <w:rsid w:val="008702EE"/>
    <w:rsid w:val="00871702"/>
    <w:rsid w:val="00872473"/>
    <w:rsid w:val="00873177"/>
    <w:rsid w:val="0087354B"/>
    <w:rsid w:val="008736D1"/>
    <w:rsid w:val="00874654"/>
    <w:rsid w:val="00875B53"/>
    <w:rsid w:val="00875D6B"/>
    <w:rsid w:val="00876E4C"/>
    <w:rsid w:val="008775AA"/>
    <w:rsid w:val="00880AD8"/>
    <w:rsid w:val="00880BD3"/>
    <w:rsid w:val="00881125"/>
    <w:rsid w:val="00881526"/>
    <w:rsid w:val="0088196F"/>
    <w:rsid w:val="00883CCB"/>
    <w:rsid w:val="0088577B"/>
    <w:rsid w:val="0088625C"/>
    <w:rsid w:val="008863DF"/>
    <w:rsid w:val="00887820"/>
    <w:rsid w:val="00887A97"/>
    <w:rsid w:val="00887C72"/>
    <w:rsid w:val="00891BBA"/>
    <w:rsid w:val="00891C13"/>
    <w:rsid w:val="00891FDB"/>
    <w:rsid w:val="00892138"/>
    <w:rsid w:val="008923F7"/>
    <w:rsid w:val="00892F83"/>
    <w:rsid w:val="0089358F"/>
    <w:rsid w:val="0089386F"/>
    <w:rsid w:val="0089478C"/>
    <w:rsid w:val="008949C0"/>
    <w:rsid w:val="00895126"/>
    <w:rsid w:val="00895138"/>
    <w:rsid w:val="00895D77"/>
    <w:rsid w:val="00896976"/>
    <w:rsid w:val="00897139"/>
    <w:rsid w:val="008A0384"/>
    <w:rsid w:val="008A074C"/>
    <w:rsid w:val="008A0B70"/>
    <w:rsid w:val="008A21E8"/>
    <w:rsid w:val="008A26B3"/>
    <w:rsid w:val="008A4226"/>
    <w:rsid w:val="008A465A"/>
    <w:rsid w:val="008A4A8B"/>
    <w:rsid w:val="008A522E"/>
    <w:rsid w:val="008A5D22"/>
    <w:rsid w:val="008A6102"/>
    <w:rsid w:val="008A6293"/>
    <w:rsid w:val="008A73FA"/>
    <w:rsid w:val="008B06EE"/>
    <w:rsid w:val="008B08E8"/>
    <w:rsid w:val="008B0F94"/>
    <w:rsid w:val="008B1569"/>
    <w:rsid w:val="008B1AEE"/>
    <w:rsid w:val="008B2E64"/>
    <w:rsid w:val="008B30C8"/>
    <w:rsid w:val="008B32B7"/>
    <w:rsid w:val="008B35A1"/>
    <w:rsid w:val="008B499F"/>
    <w:rsid w:val="008B551A"/>
    <w:rsid w:val="008B55CB"/>
    <w:rsid w:val="008B65C5"/>
    <w:rsid w:val="008B7762"/>
    <w:rsid w:val="008B7DE9"/>
    <w:rsid w:val="008C0D8C"/>
    <w:rsid w:val="008C0D98"/>
    <w:rsid w:val="008C1038"/>
    <w:rsid w:val="008C11A8"/>
    <w:rsid w:val="008C2A30"/>
    <w:rsid w:val="008C2DD8"/>
    <w:rsid w:val="008C31DB"/>
    <w:rsid w:val="008C3287"/>
    <w:rsid w:val="008C3FCC"/>
    <w:rsid w:val="008C4513"/>
    <w:rsid w:val="008C4575"/>
    <w:rsid w:val="008C4881"/>
    <w:rsid w:val="008C5169"/>
    <w:rsid w:val="008C56AB"/>
    <w:rsid w:val="008C58F3"/>
    <w:rsid w:val="008C6D5D"/>
    <w:rsid w:val="008C6D86"/>
    <w:rsid w:val="008C79F6"/>
    <w:rsid w:val="008D082A"/>
    <w:rsid w:val="008D0BC0"/>
    <w:rsid w:val="008D0CF6"/>
    <w:rsid w:val="008D0DCC"/>
    <w:rsid w:val="008D256E"/>
    <w:rsid w:val="008D3108"/>
    <w:rsid w:val="008D3702"/>
    <w:rsid w:val="008D3EFF"/>
    <w:rsid w:val="008D442D"/>
    <w:rsid w:val="008D4B30"/>
    <w:rsid w:val="008D4DD7"/>
    <w:rsid w:val="008D6856"/>
    <w:rsid w:val="008D6CD8"/>
    <w:rsid w:val="008D6D1D"/>
    <w:rsid w:val="008D6DF9"/>
    <w:rsid w:val="008E040A"/>
    <w:rsid w:val="008E1323"/>
    <w:rsid w:val="008E1B73"/>
    <w:rsid w:val="008E1C6A"/>
    <w:rsid w:val="008E1CFC"/>
    <w:rsid w:val="008E238E"/>
    <w:rsid w:val="008E427A"/>
    <w:rsid w:val="008E45D7"/>
    <w:rsid w:val="008E5627"/>
    <w:rsid w:val="008E6369"/>
    <w:rsid w:val="008E797E"/>
    <w:rsid w:val="008E7F7F"/>
    <w:rsid w:val="008F2742"/>
    <w:rsid w:val="008F2F93"/>
    <w:rsid w:val="008F3145"/>
    <w:rsid w:val="008F3607"/>
    <w:rsid w:val="008F3BEB"/>
    <w:rsid w:val="008F4513"/>
    <w:rsid w:val="008F5F2F"/>
    <w:rsid w:val="008F60CB"/>
    <w:rsid w:val="008F688D"/>
    <w:rsid w:val="008F6914"/>
    <w:rsid w:val="008F7526"/>
    <w:rsid w:val="008F782B"/>
    <w:rsid w:val="008F7A83"/>
    <w:rsid w:val="0090042E"/>
    <w:rsid w:val="0090305B"/>
    <w:rsid w:val="00903125"/>
    <w:rsid w:val="00903715"/>
    <w:rsid w:val="009039EE"/>
    <w:rsid w:val="00903F04"/>
    <w:rsid w:val="00903FA8"/>
    <w:rsid w:val="00904D81"/>
    <w:rsid w:val="00905A5C"/>
    <w:rsid w:val="00906054"/>
    <w:rsid w:val="009066C0"/>
    <w:rsid w:val="00910755"/>
    <w:rsid w:val="009115B5"/>
    <w:rsid w:val="009117E9"/>
    <w:rsid w:val="0091390D"/>
    <w:rsid w:val="0091410B"/>
    <w:rsid w:val="009147DF"/>
    <w:rsid w:val="00914E6A"/>
    <w:rsid w:val="00915303"/>
    <w:rsid w:val="0091533E"/>
    <w:rsid w:val="00915639"/>
    <w:rsid w:val="0091584A"/>
    <w:rsid w:val="00916113"/>
    <w:rsid w:val="009165E2"/>
    <w:rsid w:val="0091668E"/>
    <w:rsid w:val="00917187"/>
    <w:rsid w:val="00917263"/>
    <w:rsid w:val="009176D9"/>
    <w:rsid w:val="00920529"/>
    <w:rsid w:val="00921C59"/>
    <w:rsid w:val="00922A28"/>
    <w:rsid w:val="009237FA"/>
    <w:rsid w:val="00923A63"/>
    <w:rsid w:val="00924262"/>
    <w:rsid w:val="009243CB"/>
    <w:rsid w:val="00924536"/>
    <w:rsid w:val="00924E26"/>
    <w:rsid w:val="0092621B"/>
    <w:rsid w:val="0092642F"/>
    <w:rsid w:val="009265A3"/>
    <w:rsid w:val="00926A9A"/>
    <w:rsid w:val="009302F2"/>
    <w:rsid w:val="00930E9C"/>
    <w:rsid w:val="00931219"/>
    <w:rsid w:val="00932215"/>
    <w:rsid w:val="00932CC4"/>
    <w:rsid w:val="0093300D"/>
    <w:rsid w:val="00934CC8"/>
    <w:rsid w:val="00934E29"/>
    <w:rsid w:val="00935B9D"/>
    <w:rsid w:val="00935CCB"/>
    <w:rsid w:val="0093705D"/>
    <w:rsid w:val="00940B1F"/>
    <w:rsid w:val="00940CAC"/>
    <w:rsid w:val="009418AB"/>
    <w:rsid w:val="009418F8"/>
    <w:rsid w:val="009427B3"/>
    <w:rsid w:val="00943311"/>
    <w:rsid w:val="00943AFC"/>
    <w:rsid w:val="00943B03"/>
    <w:rsid w:val="00943C7B"/>
    <w:rsid w:val="00943FA7"/>
    <w:rsid w:val="0094544A"/>
    <w:rsid w:val="009454F0"/>
    <w:rsid w:val="00945E3E"/>
    <w:rsid w:val="0094669E"/>
    <w:rsid w:val="00946C06"/>
    <w:rsid w:val="00950BC7"/>
    <w:rsid w:val="009513B0"/>
    <w:rsid w:val="00951499"/>
    <w:rsid w:val="00951571"/>
    <w:rsid w:val="00952043"/>
    <w:rsid w:val="00952865"/>
    <w:rsid w:val="00952B89"/>
    <w:rsid w:val="00952CB8"/>
    <w:rsid w:val="00952EA0"/>
    <w:rsid w:val="009532BB"/>
    <w:rsid w:val="00953915"/>
    <w:rsid w:val="0095437D"/>
    <w:rsid w:val="0095465F"/>
    <w:rsid w:val="00954789"/>
    <w:rsid w:val="00956187"/>
    <w:rsid w:val="00957142"/>
    <w:rsid w:val="0095776F"/>
    <w:rsid w:val="00957AE7"/>
    <w:rsid w:val="00957D51"/>
    <w:rsid w:val="00961E49"/>
    <w:rsid w:val="00962C82"/>
    <w:rsid w:val="0096313D"/>
    <w:rsid w:val="00963825"/>
    <w:rsid w:val="00963D5C"/>
    <w:rsid w:val="0096508F"/>
    <w:rsid w:val="00966443"/>
    <w:rsid w:val="00966B58"/>
    <w:rsid w:val="00966C1A"/>
    <w:rsid w:val="00967132"/>
    <w:rsid w:val="00970499"/>
    <w:rsid w:val="009704BD"/>
    <w:rsid w:val="00970A17"/>
    <w:rsid w:val="00971648"/>
    <w:rsid w:val="00971D6B"/>
    <w:rsid w:val="0097245E"/>
    <w:rsid w:val="00972614"/>
    <w:rsid w:val="009740F7"/>
    <w:rsid w:val="00974544"/>
    <w:rsid w:val="00974B26"/>
    <w:rsid w:val="009751BD"/>
    <w:rsid w:val="009759C2"/>
    <w:rsid w:val="00975B1E"/>
    <w:rsid w:val="00976B63"/>
    <w:rsid w:val="00976F85"/>
    <w:rsid w:val="0098002F"/>
    <w:rsid w:val="009801F7"/>
    <w:rsid w:val="00980BAB"/>
    <w:rsid w:val="00981B73"/>
    <w:rsid w:val="00981D56"/>
    <w:rsid w:val="00983180"/>
    <w:rsid w:val="00984162"/>
    <w:rsid w:val="009858B7"/>
    <w:rsid w:val="009863B4"/>
    <w:rsid w:val="00986F65"/>
    <w:rsid w:val="00987075"/>
    <w:rsid w:val="00991A78"/>
    <w:rsid w:val="00991DA0"/>
    <w:rsid w:val="0099341F"/>
    <w:rsid w:val="00994663"/>
    <w:rsid w:val="00994B32"/>
    <w:rsid w:val="00996BAF"/>
    <w:rsid w:val="00996EE7"/>
    <w:rsid w:val="009A0609"/>
    <w:rsid w:val="009A0B27"/>
    <w:rsid w:val="009A13EF"/>
    <w:rsid w:val="009A185D"/>
    <w:rsid w:val="009A1E7C"/>
    <w:rsid w:val="009A2F36"/>
    <w:rsid w:val="009A33CA"/>
    <w:rsid w:val="009A3F21"/>
    <w:rsid w:val="009A4640"/>
    <w:rsid w:val="009A4D84"/>
    <w:rsid w:val="009B0540"/>
    <w:rsid w:val="009B1741"/>
    <w:rsid w:val="009B1D3F"/>
    <w:rsid w:val="009B1DF6"/>
    <w:rsid w:val="009B2465"/>
    <w:rsid w:val="009B3410"/>
    <w:rsid w:val="009B3ACF"/>
    <w:rsid w:val="009B43EF"/>
    <w:rsid w:val="009B4E1E"/>
    <w:rsid w:val="009B50A8"/>
    <w:rsid w:val="009B5DA3"/>
    <w:rsid w:val="009B5EF9"/>
    <w:rsid w:val="009B62AF"/>
    <w:rsid w:val="009B6598"/>
    <w:rsid w:val="009B6A50"/>
    <w:rsid w:val="009B7524"/>
    <w:rsid w:val="009B797A"/>
    <w:rsid w:val="009B7C1A"/>
    <w:rsid w:val="009C174B"/>
    <w:rsid w:val="009C2DFD"/>
    <w:rsid w:val="009C2F0C"/>
    <w:rsid w:val="009C31C7"/>
    <w:rsid w:val="009C321D"/>
    <w:rsid w:val="009C4221"/>
    <w:rsid w:val="009C4A2C"/>
    <w:rsid w:val="009C5D7C"/>
    <w:rsid w:val="009C60CE"/>
    <w:rsid w:val="009C65DB"/>
    <w:rsid w:val="009C770E"/>
    <w:rsid w:val="009C792F"/>
    <w:rsid w:val="009D1B38"/>
    <w:rsid w:val="009D214D"/>
    <w:rsid w:val="009D2BE3"/>
    <w:rsid w:val="009D33E0"/>
    <w:rsid w:val="009D359C"/>
    <w:rsid w:val="009D3916"/>
    <w:rsid w:val="009D4033"/>
    <w:rsid w:val="009D4062"/>
    <w:rsid w:val="009D41FA"/>
    <w:rsid w:val="009D4210"/>
    <w:rsid w:val="009D49E7"/>
    <w:rsid w:val="009D50E5"/>
    <w:rsid w:val="009D5605"/>
    <w:rsid w:val="009D591D"/>
    <w:rsid w:val="009D61BE"/>
    <w:rsid w:val="009D6DA8"/>
    <w:rsid w:val="009D793F"/>
    <w:rsid w:val="009D7D88"/>
    <w:rsid w:val="009E021B"/>
    <w:rsid w:val="009E049B"/>
    <w:rsid w:val="009E0567"/>
    <w:rsid w:val="009E2379"/>
    <w:rsid w:val="009E2543"/>
    <w:rsid w:val="009E2FE8"/>
    <w:rsid w:val="009E365D"/>
    <w:rsid w:val="009E4422"/>
    <w:rsid w:val="009E460A"/>
    <w:rsid w:val="009E606A"/>
    <w:rsid w:val="009E7159"/>
    <w:rsid w:val="009E7B5A"/>
    <w:rsid w:val="009E7BB1"/>
    <w:rsid w:val="009F074A"/>
    <w:rsid w:val="009F0C9C"/>
    <w:rsid w:val="009F1414"/>
    <w:rsid w:val="009F3C56"/>
    <w:rsid w:val="009F3C94"/>
    <w:rsid w:val="009F3D2A"/>
    <w:rsid w:val="009F47BD"/>
    <w:rsid w:val="009F53B0"/>
    <w:rsid w:val="009F5C6E"/>
    <w:rsid w:val="009F5C87"/>
    <w:rsid w:val="009F68C0"/>
    <w:rsid w:val="009F6E3A"/>
    <w:rsid w:val="009F6ED3"/>
    <w:rsid w:val="009F7589"/>
    <w:rsid w:val="009F7B2F"/>
    <w:rsid w:val="009F7D14"/>
    <w:rsid w:val="00A006B4"/>
    <w:rsid w:val="00A00DDB"/>
    <w:rsid w:val="00A0164C"/>
    <w:rsid w:val="00A016AD"/>
    <w:rsid w:val="00A0228C"/>
    <w:rsid w:val="00A030B5"/>
    <w:rsid w:val="00A0334A"/>
    <w:rsid w:val="00A03800"/>
    <w:rsid w:val="00A0396A"/>
    <w:rsid w:val="00A0450B"/>
    <w:rsid w:val="00A05010"/>
    <w:rsid w:val="00A0531A"/>
    <w:rsid w:val="00A05A0E"/>
    <w:rsid w:val="00A06DDF"/>
    <w:rsid w:val="00A06FFD"/>
    <w:rsid w:val="00A07386"/>
    <w:rsid w:val="00A10CA3"/>
    <w:rsid w:val="00A118CF"/>
    <w:rsid w:val="00A12AAF"/>
    <w:rsid w:val="00A12EF3"/>
    <w:rsid w:val="00A17C73"/>
    <w:rsid w:val="00A20748"/>
    <w:rsid w:val="00A2094F"/>
    <w:rsid w:val="00A24523"/>
    <w:rsid w:val="00A24A48"/>
    <w:rsid w:val="00A25EE8"/>
    <w:rsid w:val="00A260F1"/>
    <w:rsid w:val="00A26DEC"/>
    <w:rsid w:val="00A26F93"/>
    <w:rsid w:val="00A271B5"/>
    <w:rsid w:val="00A27D8F"/>
    <w:rsid w:val="00A27E4A"/>
    <w:rsid w:val="00A30C04"/>
    <w:rsid w:val="00A30CF1"/>
    <w:rsid w:val="00A31F33"/>
    <w:rsid w:val="00A328F7"/>
    <w:rsid w:val="00A32F29"/>
    <w:rsid w:val="00A32F76"/>
    <w:rsid w:val="00A331C0"/>
    <w:rsid w:val="00A34542"/>
    <w:rsid w:val="00A355D3"/>
    <w:rsid w:val="00A3617A"/>
    <w:rsid w:val="00A370A4"/>
    <w:rsid w:val="00A37121"/>
    <w:rsid w:val="00A375EA"/>
    <w:rsid w:val="00A37B1B"/>
    <w:rsid w:val="00A40138"/>
    <w:rsid w:val="00A40650"/>
    <w:rsid w:val="00A40919"/>
    <w:rsid w:val="00A40DBF"/>
    <w:rsid w:val="00A40ED3"/>
    <w:rsid w:val="00A41451"/>
    <w:rsid w:val="00A41589"/>
    <w:rsid w:val="00A41A40"/>
    <w:rsid w:val="00A4289C"/>
    <w:rsid w:val="00A42B7E"/>
    <w:rsid w:val="00A42F61"/>
    <w:rsid w:val="00A4311C"/>
    <w:rsid w:val="00A43FDD"/>
    <w:rsid w:val="00A43FE7"/>
    <w:rsid w:val="00A4436C"/>
    <w:rsid w:val="00A443E3"/>
    <w:rsid w:val="00A44646"/>
    <w:rsid w:val="00A45DC5"/>
    <w:rsid w:val="00A4604B"/>
    <w:rsid w:val="00A46ACD"/>
    <w:rsid w:val="00A470A4"/>
    <w:rsid w:val="00A47908"/>
    <w:rsid w:val="00A47D14"/>
    <w:rsid w:val="00A50596"/>
    <w:rsid w:val="00A50CD2"/>
    <w:rsid w:val="00A50F8F"/>
    <w:rsid w:val="00A51576"/>
    <w:rsid w:val="00A51692"/>
    <w:rsid w:val="00A51B94"/>
    <w:rsid w:val="00A520EB"/>
    <w:rsid w:val="00A52796"/>
    <w:rsid w:val="00A5281D"/>
    <w:rsid w:val="00A52A42"/>
    <w:rsid w:val="00A53C03"/>
    <w:rsid w:val="00A557B1"/>
    <w:rsid w:val="00A5594D"/>
    <w:rsid w:val="00A55ED5"/>
    <w:rsid w:val="00A56CB7"/>
    <w:rsid w:val="00A60435"/>
    <w:rsid w:val="00A605BD"/>
    <w:rsid w:val="00A60B97"/>
    <w:rsid w:val="00A60D11"/>
    <w:rsid w:val="00A6247E"/>
    <w:rsid w:val="00A62616"/>
    <w:rsid w:val="00A62BFE"/>
    <w:rsid w:val="00A6585B"/>
    <w:rsid w:val="00A6670D"/>
    <w:rsid w:val="00A66CFE"/>
    <w:rsid w:val="00A67473"/>
    <w:rsid w:val="00A70E3A"/>
    <w:rsid w:val="00A725C9"/>
    <w:rsid w:val="00A72EAB"/>
    <w:rsid w:val="00A730AF"/>
    <w:rsid w:val="00A736F6"/>
    <w:rsid w:val="00A73B6C"/>
    <w:rsid w:val="00A73CD3"/>
    <w:rsid w:val="00A73DAE"/>
    <w:rsid w:val="00A74002"/>
    <w:rsid w:val="00A74B4A"/>
    <w:rsid w:val="00A74E96"/>
    <w:rsid w:val="00A763A5"/>
    <w:rsid w:val="00A7659B"/>
    <w:rsid w:val="00A76956"/>
    <w:rsid w:val="00A76A3F"/>
    <w:rsid w:val="00A77D81"/>
    <w:rsid w:val="00A77F5E"/>
    <w:rsid w:val="00A8035F"/>
    <w:rsid w:val="00A810B8"/>
    <w:rsid w:val="00A82250"/>
    <w:rsid w:val="00A83742"/>
    <w:rsid w:val="00A871EE"/>
    <w:rsid w:val="00A873D1"/>
    <w:rsid w:val="00A91371"/>
    <w:rsid w:val="00A925B1"/>
    <w:rsid w:val="00A93D2D"/>
    <w:rsid w:val="00A940C2"/>
    <w:rsid w:val="00A94B5E"/>
    <w:rsid w:val="00A95DB4"/>
    <w:rsid w:val="00A96024"/>
    <w:rsid w:val="00A96954"/>
    <w:rsid w:val="00A96C16"/>
    <w:rsid w:val="00A973A0"/>
    <w:rsid w:val="00A974DA"/>
    <w:rsid w:val="00AA0213"/>
    <w:rsid w:val="00AA0EE2"/>
    <w:rsid w:val="00AA14E5"/>
    <w:rsid w:val="00AA2F04"/>
    <w:rsid w:val="00AA2F68"/>
    <w:rsid w:val="00AA3DA3"/>
    <w:rsid w:val="00AA428A"/>
    <w:rsid w:val="00AA42D2"/>
    <w:rsid w:val="00AA607C"/>
    <w:rsid w:val="00AA6156"/>
    <w:rsid w:val="00AA615E"/>
    <w:rsid w:val="00AA63C6"/>
    <w:rsid w:val="00AA6D4E"/>
    <w:rsid w:val="00AA72FD"/>
    <w:rsid w:val="00AA74C2"/>
    <w:rsid w:val="00AA7C53"/>
    <w:rsid w:val="00AB04DC"/>
    <w:rsid w:val="00AB0751"/>
    <w:rsid w:val="00AB0B6C"/>
    <w:rsid w:val="00AB115B"/>
    <w:rsid w:val="00AB1661"/>
    <w:rsid w:val="00AB1B21"/>
    <w:rsid w:val="00AB2832"/>
    <w:rsid w:val="00AB2D70"/>
    <w:rsid w:val="00AB2E9F"/>
    <w:rsid w:val="00AB3150"/>
    <w:rsid w:val="00AB345E"/>
    <w:rsid w:val="00AB37DE"/>
    <w:rsid w:val="00AB3911"/>
    <w:rsid w:val="00AB501F"/>
    <w:rsid w:val="00AB53E2"/>
    <w:rsid w:val="00AB54CD"/>
    <w:rsid w:val="00AB6F20"/>
    <w:rsid w:val="00AB7A59"/>
    <w:rsid w:val="00AB7F58"/>
    <w:rsid w:val="00AC05E3"/>
    <w:rsid w:val="00AC09CB"/>
    <w:rsid w:val="00AC0DB4"/>
    <w:rsid w:val="00AC1ECE"/>
    <w:rsid w:val="00AC25B7"/>
    <w:rsid w:val="00AC3DA6"/>
    <w:rsid w:val="00AC470C"/>
    <w:rsid w:val="00AC4BF9"/>
    <w:rsid w:val="00AC6AD2"/>
    <w:rsid w:val="00AC7306"/>
    <w:rsid w:val="00AC7D33"/>
    <w:rsid w:val="00AD03CE"/>
    <w:rsid w:val="00AD0E57"/>
    <w:rsid w:val="00AD0EB3"/>
    <w:rsid w:val="00AD0F60"/>
    <w:rsid w:val="00AD1EBD"/>
    <w:rsid w:val="00AD1FF8"/>
    <w:rsid w:val="00AD2A4D"/>
    <w:rsid w:val="00AD30AB"/>
    <w:rsid w:val="00AD4649"/>
    <w:rsid w:val="00AD4E30"/>
    <w:rsid w:val="00AD6275"/>
    <w:rsid w:val="00AD6B11"/>
    <w:rsid w:val="00AD73A6"/>
    <w:rsid w:val="00AD77A4"/>
    <w:rsid w:val="00AD7A91"/>
    <w:rsid w:val="00AE02B5"/>
    <w:rsid w:val="00AE157A"/>
    <w:rsid w:val="00AE1894"/>
    <w:rsid w:val="00AE1FAB"/>
    <w:rsid w:val="00AE2EC9"/>
    <w:rsid w:val="00AE31C1"/>
    <w:rsid w:val="00AE418F"/>
    <w:rsid w:val="00AE4A85"/>
    <w:rsid w:val="00AE4CE7"/>
    <w:rsid w:val="00AE5171"/>
    <w:rsid w:val="00AE6BD5"/>
    <w:rsid w:val="00AE75C1"/>
    <w:rsid w:val="00AE77C5"/>
    <w:rsid w:val="00AE7A03"/>
    <w:rsid w:val="00AF0739"/>
    <w:rsid w:val="00AF0FC4"/>
    <w:rsid w:val="00AF135A"/>
    <w:rsid w:val="00AF2338"/>
    <w:rsid w:val="00AF3E70"/>
    <w:rsid w:val="00AF51EC"/>
    <w:rsid w:val="00AF6139"/>
    <w:rsid w:val="00AF63DD"/>
    <w:rsid w:val="00AF77BF"/>
    <w:rsid w:val="00AF7D9D"/>
    <w:rsid w:val="00B00D1F"/>
    <w:rsid w:val="00B00F12"/>
    <w:rsid w:val="00B016BE"/>
    <w:rsid w:val="00B0195A"/>
    <w:rsid w:val="00B01EDF"/>
    <w:rsid w:val="00B02084"/>
    <w:rsid w:val="00B0229A"/>
    <w:rsid w:val="00B031C7"/>
    <w:rsid w:val="00B03B23"/>
    <w:rsid w:val="00B057FB"/>
    <w:rsid w:val="00B06329"/>
    <w:rsid w:val="00B06E8A"/>
    <w:rsid w:val="00B1003C"/>
    <w:rsid w:val="00B10E2E"/>
    <w:rsid w:val="00B11188"/>
    <w:rsid w:val="00B11582"/>
    <w:rsid w:val="00B12286"/>
    <w:rsid w:val="00B13D57"/>
    <w:rsid w:val="00B14B2B"/>
    <w:rsid w:val="00B17930"/>
    <w:rsid w:val="00B222A9"/>
    <w:rsid w:val="00B22350"/>
    <w:rsid w:val="00B22707"/>
    <w:rsid w:val="00B235D5"/>
    <w:rsid w:val="00B23B43"/>
    <w:rsid w:val="00B25141"/>
    <w:rsid w:val="00B25FE3"/>
    <w:rsid w:val="00B300DA"/>
    <w:rsid w:val="00B307F3"/>
    <w:rsid w:val="00B3223F"/>
    <w:rsid w:val="00B32712"/>
    <w:rsid w:val="00B3287E"/>
    <w:rsid w:val="00B32E36"/>
    <w:rsid w:val="00B337E7"/>
    <w:rsid w:val="00B33880"/>
    <w:rsid w:val="00B338E7"/>
    <w:rsid w:val="00B34350"/>
    <w:rsid w:val="00B349C1"/>
    <w:rsid w:val="00B35037"/>
    <w:rsid w:val="00B35BBC"/>
    <w:rsid w:val="00B363F6"/>
    <w:rsid w:val="00B3646A"/>
    <w:rsid w:val="00B373EB"/>
    <w:rsid w:val="00B37CB4"/>
    <w:rsid w:val="00B4093D"/>
    <w:rsid w:val="00B41316"/>
    <w:rsid w:val="00B4162B"/>
    <w:rsid w:val="00B41CDD"/>
    <w:rsid w:val="00B41F9D"/>
    <w:rsid w:val="00B42021"/>
    <w:rsid w:val="00B42270"/>
    <w:rsid w:val="00B426BE"/>
    <w:rsid w:val="00B42D12"/>
    <w:rsid w:val="00B43C0D"/>
    <w:rsid w:val="00B44CA6"/>
    <w:rsid w:val="00B45404"/>
    <w:rsid w:val="00B468A7"/>
    <w:rsid w:val="00B47E24"/>
    <w:rsid w:val="00B50799"/>
    <w:rsid w:val="00B50CF5"/>
    <w:rsid w:val="00B517D2"/>
    <w:rsid w:val="00B52959"/>
    <w:rsid w:val="00B530BF"/>
    <w:rsid w:val="00B5431B"/>
    <w:rsid w:val="00B54F70"/>
    <w:rsid w:val="00B55740"/>
    <w:rsid w:val="00B55BCC"/>
    <w:rsid w:val="00B55BE6"/>
    <w:rsid w:val="00B57797"/>
    <w:rsid w:val="00B601CE"/>
    <w:rsid w:val="00B602C9"/>
    <w:rsid w:val="00B61592"/>
    <w:rsid w:val="00B62AF7"/>
    <w:rsid w:val="00B62F54"/>
    <w:rsid w:val="00B642C9"/>
    <w:rsid w:val="00B645EA"/>
    <w:rsid w:val="00B64F3B"/>
    <w:rsid w:val="00B65399"/>
    <w:rsid w:val="00B65D5E"/>
    <w:rsid w:val="00B67765"/>
    <w:rsid w:val="00B70306"/>
    <w:rsid w:val="00B7040F"/>
    <w:rsid w:val="00B70C90"/>
    <w:rsid w:val="00B71826"/>
    <w:rsid w:val="00B71E11"/>
    <w:rsid w:val="00B72708"/>
    <w:rsid w:val="00B744E9"/>
    <w:rsid w:val="00B74D2D"/>
    <w:rsid w:val="00B759A2"/>
    <w:rsid w:val="00B759D7"/>
    <w:rsid w:val="00B75AC7"/>
    <w:rsid w:val="00B75B31"/>
    <w:rsid w:val="00B77149"/>
    <w:rsid w:val="00B77745"/>
    <w:rsid w:val="00B806AE"/>
    <w:rsid w:val="00B81103"/>
    <w:rsid w:val="00B81C1D"/>
    <w:rsid w:val="00B82621"/>
    <w:rsid w:val="00B8370B"/>
    <w:rsid w:val="00B83D5C"/>
    <w:rsid w:val="00B84664"/>
    <w:rsid w:val="00B8490F"/>
    <w:rsid w:val="00B84BB5"/>
    <w:rsid w:val="00B84BE7"/>
    <w:rsid w:val="00B85878"/>
    <w:rsid w:val="00B85FAA"/>
    <w:rsid w:val="00B8612C"/>
    <w:rsid w:val="00B868C5"/>
    <w:rsid w:val="00B8694D"/>
    <w:rsid w:val="00B86DCB"/>
    <w:rsid w:val="00B87739"/>
    <w:rsid w:val="00B87901"/>
    <w:rsid w:val="00B87BE6"/>
    <w:rsid w:val="00B87EF9"/>
    <w:rsid w:val="00B87FD2"/>
    <w:rsid w:val="00B90E30"/>
    <w:rsid w:val="00B90ECA"/>
    <w:rsid w:val="00B91F70"/>
    <w:rsid w:val="00B92307"/>
    <w:rsid w:val="00B92A7B"/>
    <w:rsid w:val="00B93568"/>
    <w:rsid w:val="00B93846"/>
    <w:rsid w:val="00B939E1"/>
    <w:rsid w:val="00B9504B"/>
    <w:rsid w:val="00B955A9"/>
    <w:rsid w:val="00B95941"/>
    <w:rsid w:val="00B9618F"/>
    <w:rsid w:val="00B9636D"/>
    <w:rsid w:val="00B9697B"/>
    <w:rsid w:val="00B96C90"/>
    <w:rsid w:val="00B973B6"/>
    <w:rsid w:val="00B97408"/>
    <w:rsid w:val="00BA09D9"/>
    <w:rsid w:val="00BA0AC9"/>
    <w:rsid w:val="00BA2092"/>
    <w:rsid w:val="00BA2218"/>
    <w:rsid w:val="00BA31FF"/>
    <w:rsid w:val="00BA330F"/>
    <w:rsid w:val="00BB10E9"/>
    <w:rsid w:val="00BB1FDA"/>
    <w:rsid w:val="00BB2E4D"/>
    <w:rsid w:val="00BB2E8F"/>
    <w:rsid w:val="00BB343E"/>
    <w:rsid w:val="00BB3473"/>
    <w:rsid w:val="00BB3578"/>
    <w:rsid w:val="00BB4F24"/>
    <w:rsid w:val="00BB6066"/>
    <w:rsid w:val="00BB613E"/>
    <w:rsid w:val="00BB74CD"/>
    <w:rsid w:val="00BB77C8"/>
    <w:rsid w:val="00BB7BA0"/>
    <w:rsid w:val="00BB7D21"/>
    <w:rsid w:val="00BC0B5B"/>
    <w:rsid w:val="00BC1763"/>
    <w:rsid w:val="00BC1774"/>
    <w:rsid w:val="00BC1951"/>
    <w:rsid w:val="00BC1CFA"/>
    <w:rsid w:val="00BC2166"/>
    <w:rsid w:val="00BC265F"/>
    <w:rsid w:val="00BC2C08"/>
    <w:rsid w:val="00BC3B10"/>
    <w:rsid w:val="00BC40E4"/>
    <w:rsid w:val="00BC447E"/>
    <w:rsid w:val="00BC5B1F"/>
    <w:rsid w:val="00BC6B70"/>
    <w:rsid w:val="00BD0353"/>
    <w:rsid w:val="00BD1827"/>
    <w:rsid w:val="00BD1AA4"/>
    <w:rsid w:val="00BD1ADF"/>
    <w:rsid w:val="00BD1AE9"/>
    <w:rsid w:val="00BD1EE5"/>
    <w:rsid w:val="00BD26B0"/>
    <w:rsid w:val="00BD4353"/>
    <w:rsid w:val="00BD4A0B"/>
    <w:rsid w:val="00BD51D8"/>
    <w:rsid w:val="00BD64C6"/>
    <w:rsid w:val="00BD7AE5"/>
    <w:rsid w:val="00BE0849"/>
    <w:rsid w:val="00BE1045"/>
    <w:rsid w:val="00BE1282"/>
    <w:rsid w:val="00BE1394"/>
    <w:rsid w:val="00BE1859"/>
    <w:rsid w:val="00BE26EE"/>
    <w:rsid w:val="00BE2D9D"/>
    <w:rsid w:val="00BE343B"/>
    <w:rsid w:val="00BE374C"/>
    <w:rsid w:val="00BE3AD0"/>
    <w:rsid w:val="00BE4271"/>
    <w:rsid w:val="00BE42F7"/>
    <w:rsid w:val="00BE558A"/>
    <w:rsid w:val="00BE5621"/>
    <w:rsid w:val="00BE5F85"/>
    <w:rsid w:val="00BE6257"/>
    <w:rsid w:val="00BE632B"/>
    <w:rsid w:val="00BE67BD"/>
    <w:rsid w:val="00BE6B84"/>
    <w:rsid w:val="00BE71C9"/>
    <w:rsid w:val="00BE7601"/>
    <w:rsid w:val="00BE79C7"/>
    <w:rsid w:val="00BE7B04"/>
    <w:rsid w:val="00BF0211"/>
    <w:rsid w:val="00BF0415"/>
    <w:rsid w:val="00BF0A48"/>
    <w:rsid w:val="00BF2759"/>
    <w:rsid w:val="00BF3303"/>
    <w:rsid w:val="00BF4211"/>
    <w:rsid w:val="00BF4770"/>
    <w:rsid w:val="00BF6BE6"/>
    <w:rsid w:val="00C0124B"/>
    <w:rsid w:val="00C01593"/>
    <w:rsid w:val="00C02017"/>
    <w:rsid w:val="00C0276E"/>
    <w:rsid w:val="00C030A7"/>
    <w:rsid w:val="00C03245"/>
    <w:rsid w:val="00C03784"/>
    <w:rsid w:val="00C03E8B"/>
    <w:rsid w:val="00C04976"/>
    <w:rsid w:val="00C05722"/>
    <w:rsid w:val="00C065D2"/>
    <w:rsid w:val="00C06FD2"/>
    <w:rsid w:val="00C07002"/>
    <w:rsid w:val="00C0728E"/>
    <w:rsid w:val="00C07667"/>
    <w:rsid w:val="00C101B8"/>
    <w:rsid w:val="00C101F4"/>
    <w:rsid w:val="00C102BF"/>
    <w:rsid w:val="00C104EE"/>
    <w:rsid w:val="00C10FD7"/>
    <w:rsid w:val="00C12817"/>
    <w:rsid w:val="00C129EA"/>
    <w:rsid w:val="00C12B43"/>
    <w:rsid w:val="00C12BC0"/>
    <w:rsid w:val="00C12E7F"/>
    <w:rsid w:val="00C139B0"/>
    <w:rsid w:val="00C13B61"/>
    <w:rsid w:val="00C148AD"/>
    <w:rsid w:val="00C14B7E"/>
    <w:rsid w:val="00C15309"/>
    <w:rsid w:val="00C1696D"/>
    <w:rsid w:val="00C17AB5"/>
    <w:rsid w:val="00C17B29"/>
    <w:rsid w:val="00C17D3D"/>
    <w:rsid w:val="00C204F0"/>
    <w:rsid w:val="00C20638"/>
    <w:rsid w:val="00C2086F"/>
    <w:rsid w:val="00C209CC"/>
    <w:rsid w:val="00C20CAF"/>
    <w:rsid w:val="00C20DB2"/>
    <w:rsid w:val="00C21496"/>
    <w:rsid w:val="00C219A2"/>
    <w:rsid w:val="00C21F54"/>
    <w:rsid w:val="00C2204A"/>
    <w:rsid w:val="00C2240C"/>
    <w:rsid w:val="00C22CA0"/>
    <w:rsid w:val="00C23743"/>
    <w:rsid w:val="00C2500A"/>
    <w:rsid w:val="00C2562E"/>
    <w:rsid w:val="00C2625C"/>
    <w:rsid w:val="00C27B19"/>
    <w:rsid w:val="00C30EFE"/>
    <w:rsid w:val="00C34EE9"/>
    <w:rsid w:val="00C35AB7"/>
    <w:rsid w:val="00C3732F"/>
    <w:rsid w:val="00C379A7"/>
    <w:rsid w:val="00C37D67"/>
    <w:rsid w:val="00C40705"/>
    <w:rsid w:val="00C4197C"/>
    <w:rsid w:val="00C42242"/>
    <w:rsid w:val="00C431DA"/>
    <w:rsid w:val="00C433B9"/>
    <w:rsid w:val="00C43471"/>
    <w:rsid w:val="00C43A6D"/>
    <w:rsid w:val="00C4486B"/>
    <w:rsid w:val="00C4540F"/>
    <w:rsid w:val="00C47A87"/>
    <w:rsid w:val="00C51072"/>
    <w:rsid w:val="00C510D9"/>
    <w:rsid w:val="00C516B2"/>
    <w:rsid w:val="00C518AC"/>
    <w:rsid w:val="00C5244A"/>
    <w:rsid w:val="00C5309B"/>
    <w:rsid w:val="00C5387A"/>
    <w:rsid w:val="00C55822"/>
    <w:rsid w:val="00C55D14"/>
    <w:rsid w:val="00C56EEE"/>
    <w:rsid w:val="00C578D8"/>
    <w:rsid w:val="00C57925"/>
    <w:rsid w:val="00C57E8F"/>
    <w:rsid w:val="00C612D8"/>
    <w:rsid w:val="00C62809"/>
    <w:rsid w:val="00C62BA8"/>
    <w:rsid w:val="00C62D65"/>
    <w:rsid w:val="00C63268"/>
    <w:rsid w:val="00C63331"/>
    <w:rsid w:val="00C63C6B"/>
    <w:rsid w:val="00C645C0"/>
    <w:rsid w:val="00C64A10"/>
    <w:rsid w:val="00C64E3A"/>
    <w:rsid w:val="00C65707"/>
    <w:rsid w:val="00C66DA8"/>
    <w:rsid w:val="00C7022E"/>
    <w:rsid w:val="00C705B8"/>
    <w:rsid w:val="00C70C28"/>
    <w:rsid w:val="00C71F40"/>
    <w:rsid w:val="00C7202F"/>
    <w:rsid w:val="00C72FBD"/>
    <w:rsid w:val="00C74573"/>
    <w:rsid w:val="00C748DA"/>
    <w:rsid w:val="00C74FBE"/>
    <w:rsid w:val="00C75796"/>
    <w:rsid w:val="00C7588E"/>
    <w:rsid w:val="00C758FF"/>
    <w:rsid w:val="00C76C9D"/>
    <w:rsid w:val="00C7784E"/>
    <w:rsid w:val="00C80FF7"/>
    <w:rsid w:val="00C8129F"/>
    <w:rsid w:val="00C825FE"/>
    <w:rsid w:val="00C82EA1"/>
    <w:rsid w:val="00C840AD"/>
    <w:rsid w:val="00C8454C"/>
    <w:rsid w:val="00C84B0A"/>
    <w:rsid w:val="00C858ED"/>
    <w:rsid w:val="00C85C2D"/>
    <w:rsid w:val="00C85CB5"/>
    <w:rsid w:val="00C85ECD"/>
    <w:rsid w:val="00C87552"/>
    <w:rsid w:val="00C90075"/>
    <w:rsid w:val="00C902D5"/>
    <w:rsid w:val="00C90855"/>
    <w:rsid w:val="00C90AC8"/>
    <w:rsid w:val="00C91104"/>
    <w:rsid w:val="00C91B8B"/>
    <w:rsid w:val="00C93847"/>
    <w:rsid w:val="00C93BBD"/>
    <w:rsid w:val="00C9440F"/>
    <w:rsid w:val="00C94B03"/>
    <w:rsid w:val="00C96343"/>
    <w:rsid w:val="00C96697"/>
    <w:rsid w:val="00C97012"/>
    <w:rsid w:val="00C9726A"/>
    <w:rsid w:val="00C97DD5"/>
    <w:rsid w:val="00CA004B"/>
    <w:rsid w:val="00CA00D4"/>
    <w:rsid w:val="00CA0D45"/>
    <w:rsid w:val="00CA1C9E"/>
    <w:rsid w:val="00CA23DC"/>
    <w:rsid w:val="00CA23FF"/>
    <w:rsid w:val="00CA289B"/>
    <w:rsid w:val="00CA3958"/>
    <w:rsid w:val="00CA41E8"/>
    <w:rsid w:val="00CA420E"/>
    <w:rsid w:val="00CA5186"/>
    <w:rsid w:val="00CA5196"/>
    <w:rsid w:val="00CA5E6A"/>
    <w:rsid w:val="00CA6E1A"/>
    <w:rsid w:val="00CA7FD1"/>
    <w:rsid w:val="00CB05C2"/>
    <w:rsid w:val="00CB07FF"/>
    <w:rsid w:val="00CB0907"/>
    <w:rsid w:val="00CB1780"/>
    <w:rsid w:val="00CB2690"/>
    <w:rsid w:val="00CB2877"/>
    <w:rsid w:val="00CB297A"/>
    <w:rsid w:val="00CB3BAB"/>
    <w:rsid w:val="00CB3CEB"/>
    <w:rsid w:val="00CB3CF2"/>
    <w:rsid w:val="00CB4376"/>
    <w:rsid w:val="00CB5360"/>
    <w:rsid w:val="00CB5C1D"/>
    <w:rsid w:val="00CB5DFF"/>
    <w:rsid w:val="00CB655B"/>
    <w:rsid w:val="00CB6873"/>
    <w:rsid w:val="00CB6967"/>
    <w:rsid w:val="00CB7246"/>
    <w:rsid w:val="00CB7D66"/>
    <w:rsid w:val="00CC029E"/>
    <w:rsid w:val="00CC0739"/>
    <w:rsid w:val="00CC0D68"/>
    <w:rsid w:val="00CC10C6"/>
    <w:rsid w:val="00CC1F41"/>
    <w:rsid w:val="00CC290D"/>
    <w:rsid w:val="00CC2DFB"/>
    <w:rsid w:val="00CC3DC4"/>
    <w:rsid w:val="00CC4582"/>
    <w:rsid w:val="00CC487D"/>
    <w:rsid w:val="00CC56D9"/>
    <w:rsid w:val="00CC5C2F"/>
    <w:rsid w:val="00CC6405"/>
    <w:rsid w:val="00CC72AA"/>
    <w:rsid w:val="00CC7351"/>
    <w:rsid w:val="00CC7ED9"/>
    <w:rsid w:val="00CD0510"/>
    <w:rsid w:val="00CD1156"/>
    <w:rsid w:val="00CD2518"/>
    <w:rsid w:val="00CD3D85"/>
    <w:rsid w:val="00CD52B7"/>
    <w:rsid w:val="00CD572C"/>
    <w:rsid w:val="00CD57DC"/>
    <w:rsid w:val="00CD5B43"/>
    <w:rsid w:val="00CD5B92"/>
    <w:rsid w:val="00CD74EB"/>
    <w:rsid w:val="00CD75EE"/>
    <w:rsid w:val="00CE0192"/>
    <w:rsid w:val="00CE166F"/>
    <w:rsid w:val="00CE19CB"/>
    <w:rsid w:val="00CE1C81"/>
    <w:rsid w:val="00CE2272"/>
    <w:rsid w:val="00CE2CB2"/>
    <w:rsid w:val="00CE3978"/>
    <w:rsid w:val="00CE494E"/>
    <w:rsid w:val="00CE5373"/>
    <w:rsid w:val="00CE6068"/>
    <w:rsid w:val="00CF060D"/>
    <w:rsid w:val="00CF061D"/>
    <w:rsid w:val="00CF0847"/>
    <w:rsid w:val="00CF0B1A"/>
    <w:rsid w:val="00CF1746"/>
    <w:rsid w:val="00CF1AB4"/>
    <w:rsid w:val="00CF2C8B"/>
    <w:rsid w:val="00CF35FF"/>
    <w:rsid w:val="00CF3E68"/>
    <w:rsid w:val="00CF44D8"/>
    <w:rsid w:val="00CF4884"/>
    <w:rsid w:val="00CF496C"/>
    <w:rsid w:val="00CF50EC"/>
    <w:rsid w:val="00CF5605"/>
    <w:rsid w:val="00CF58F7"/>
    <w:rsid w:val="00CF5BF5"/>
    <w:rsid w:val="00CF67D9"/>
    <w:rsid w:val="00CF6D51"/>
    <w:rsid w:val="00CF6E28"/>
    <w:rsid w:val="00CF6FF8"/>
    <w:rsid w:val="00D01166"/>
    <w:rsid w:val="00D015CB"/>
    <w:rsid w:val="00D01E37"/>
    <w:rsid w:val="00D02B94"/>
    <w:rsid w:val="00D037E7"/>
    <w:rsid w:val="00D039F7"/>
    <w:rsid w:val="00D04B50"/>
    <w:rsid w:val="00D04D23"/>
    <w:rsid w:val="00D05F39"/>
    <w:rsid w:val="00D06870"/>
    <w:rsid w:val="00D06B33"/>
    <w:rsid w:val="00D072B6"/>
    <w:rsid w:val="00D07A1F"/>
    <w:rsid w:val="00D10209"/>
    <w:rsid w:val="00D10887"/>
    <w:rsid w:val="00D11288"/>
    <w:rsid w:val="00D11506"/>
    <w:rsid w:val="00D127F1"/>
    <w:rsid w:val="00D13FC5"/>
    <w:rsid w:val="00D143EE"/>
    <w:rsid w:val="00D1442D"/>
    <w:rsid w:val="00D14E17"/>
    <w:rsid w:val="00D15077"/>
    <w:rsid w:val="00D15CCD"/>
    <w:rsid w:val="00D15D5F"/>
    <w:rsid w:val="00D15E50"/>
    <w:rsid w:val="00D16043"/>
    <w:rsid w:val="00D17316"/>
    <w:rsid w:val="00D17C39"/>
    <w:rsid w:val="00D213FC"/>
    <w:rsid w:val="00D215BB"/>
    <w:rsid w:val="00D21666"/>
    <w:rsid w:val="00D21B12"/>
    <w:rsid w:val="00D223DA"/>
    <w:rsid w:val="00D2254E"/>
    <w:rsid w:val="00D2269B"/>
    <w:rsid w:val="00D227BA"/>
    <w:rsid w:val="00D22B7D"/>
    <w:rsid w:val="00D23814"/>
    <w:rsid w:val="00D2496E"/>
    <w:rsid w:val="00D25FD9"/>
    <w:rsid w:val="00D269D2"/>
    <w:rsid w:val="00D272D4"/>
    <w:rsid w:val="00D278D4"/>
    <w:rsid w:val="00D3000D"/>
    <w:rsid w:val="00D3048C"/>
    <w:rsid w:val="00D32933"/>
    <w:rsid w:val="00D33394"/>
    <w:rsid w:val="00D336CF"/>
    <w:rsid w:val="00D33784"/>
    <w:rsid w:val="00D3414E"/>
    <w:rsid w:val="00D34EC9"/>
    <w:rsid w:val="00D36404"/>
    <w:rsid w:val="00D377F4"/>
    <w:rsid w:val="00D40798"/>
    <w:rsid w:val="00D40FA7"/>
    <w:rsid w:val="00D41216"/>
    <w:rsid w:val="00D4133C"/>
    <w:rsid w:val="00D42758"/>
    <w:rsid w:val="00D427CA"/>
    <w:rsid w:val="00D434E7"/>
    <w:rsid w:val="00D43A3D"/>
    <w:rsid w:val="00D450CC"/>
    <w:rsid w:val="00D45D5E"/>
    <w:rsid w:val="00D45E77"/>
    <w:rsid w:val="00D46DC9"/>
    <w:rsid w:val="00D50ABE"/>
    <w:rsid w:val="00D50B4C"/>
    <w:rsid w:val="00D51601"/>
    <w:rsid w:val="00D52FC7"/>
    <w:rsid w:val="00D53202"/>
    <w:rsid w:val="00D535B3"/>
    <w:rsid w:val="00D536FB"/>
    <w:rsid w:val="00D53AE5"/>
    <w:rsid w:val="00D540AE"/>
    <w:rsid w:val="00D542D1"/>
    <w:rsid w:val="00D54E7C"/>
    <w:rsid w:val="00D5528E"/>
    <w:rsid w:val="00D55574"/>
    <w:rsid w:val="00D55825"/>
    <w:rsid w:val="00D605D3"/>
    <w:rsid w:val="00D60E3A"/>
    <w:rsid w:val="00D610C7"/>
    <w:rsid w:val="00D61665"/>
    <w:rsid w:val="00D62FD5"/>
    <w:rsid w:val="00D632A1"/>
    <w:rsid w:val="00D6379F"/>
    <w:rsid w:val="00D63D1F"/>
    <w:rsid w:val="00D648C9"/>
    <w:rsid w:val="00D6574E"/>
    <w:rsid w:val="00D65A1C"/>
    <w:rsid w:val="00D6600E"/>
    <w:rsid w:val="00D6764F"/>
    <w:rsid w:val="00D678C6"/>
    <w:rsid w:val="00D67E08"/>
    <w:rsid w:val="00D70A47"/>
    <w:rsid w:val="00D70D3E"/>
    <w:rsid w:val="00D71859"/>
    <w:rsid w:val="00D71B89"/>
    <w:rsid w:val="00D73519"/>
    <w:rsid w:val="00D735BD"/>
    <w:rsid w:val="00D739E5"/>
    <w:rsid w:val="00D73FA3"/>
    <w:rsid w:val="00D74B26"/>
    <w:rsid w:val="00D74F9A"/>
    <w:rsid w:val="00D75291"/>
    <w:rsid w:val="00D82338"/>
    <w:rsid w:val="00D82C9C"/>
    <w:rsid w:val="00D82E03"/>
    <w:rsid w:val="00D833B2"/>
    <w:rsid w:val="00D83410"/>
    <w:rsid w:val="00D83506"/>
    <w:rsid w:val="00D83D44"/>
    <w:rsid w:val="00D84884"/>
    <w:rsid w:val="00D86A14"/>
    <w:rsid w:val="00D87716"/>
    <w:rsid w:val="00D8781F"/>
    <w:rsid w:val="00D8798D"/>
    <w:rsid w:val="00D87AEA"/>
    <w:rsid w:val="00D90D87"/>
    <w:rsid w:val="00D91142"/>
    <w:rsid w:val="00D91B34"/>
    <w:rsid w:val="00D92295"/>
    <w:rsid w:val="00D96877"/>
    <w:rsid w:val="00D96A61"/>
    <w:rsid w:val="00D97B73"/>
    <w:rsid w:val="00DA011B"/>
    <w:rsid w:val="00DA1080"/>
    <w:rsid w:val="00DA10FD"/>
    <w:rsid w:val="00DA18D2"/>
    <w:rsid w:val="00DA1B82"/>
    <w:rsid w:val="00DA1EE7"/>
    <w:rsid w:val="00DA272E"/>
    <w:rsid w:val="00DA353A"/>
    <w:rsid w:val="00DA3F4C"/>
    <w:rsid w:val="00DA492D"/>
    <w:rsid w:val="00DA63B4"/>
    <w:rsid w:val="00DA6A36"/>
    <w:rsid w:val="00DA7ED3"/>
    <w:rsid w:val="00DB1CDB"/>
    <w:rsid w:val="00DB226A"/>
    <w:rsid w:val="00DB2AAE"/>
    <w:rsid w:val="00DB38CC"/>
    <w:rsid w:val="00DB5FAD"/>
    <w:rsid w:val="00DB6874"/>
    <w:rsid w:val="00DC0049"/>
    <w:rsid w:val="00DC02FA"/>
    <w:rsid w:val="00DC0467"/>
    <w:rsid w:val="00DC175F"/>
    <w:rsid w:val="00DC302E"/>
    <w:rsid w:val="00DC4518"/>
    <w:rsid w:val="00DC5A3F"/>
    <w:rsid w:val="00DC6033"/>
    <w:rsid w:val="00DC6C35"/>
    <w:rsid w:val="00DD017D"/>
    <w:rsid w:val="00DD1B31"/>
    <w:rsid w:val="00DD25C5"/>
    <w:rsid w:val="00DD278F"/>
    <w:rsid w:val="00DD3855"/>
    <w:rsid w:val="00DD3968"/>
    <w:rsid w:val="00DD3FF0"/>
    <w:rsid w:val="00DD4837"/>
    <w:rsid w:val="00DD4ED3"/>
    <w:rsid w:val="00DD531A"/>
    <w:rsid w:val="00DE0C04"/>
    <w:rsid w:val="00DE20C5"/>
    <w:rsid w:val="00DE35E3"/>
    <w:rsid w:val="00DE4868"/>
    <w:rsid w:val="00DE4AC3"/>
    <w:rsid w:val="00DE4F60"/>
    <w:rsid w:val="00DE6144"/>
    <w:rsid w:val="00DE6BBA"/>
    <w:rsid w:val="00DE6D6B"/>
    <w:rsid w:val="00DE7440"/>
    <w:rsid w:val="00DE75D3"/>
    <w:rsid w:val="00DE796A"/>
    <w:rsid w:val="00DE7A5D"/>
    <w:rsid w:val="00DF04AC"/>
    <w:rsid w:val="00DF0638"/>
    <w:rsid w:val="00DF0A4B"/>
    <w:rsid w:val="00DF0C41"/>
    <w:rsid w:val="00DF13B8"/>
    <w:rsid w:val="00DF1C50"/>
    <w:rsid w:val="00DF2336"/>
    <w:rsid w:val="00DF2C34"/>
    <w:rsid w:val="00DF492A"/>
    <w:rsid w:val="00DF49F8"/>
    <w:rsid w:val="00DF51A8"/>
    <w:rsid w:val="00DF6031"/>
    <w:rsid w:val="00DF7AA1"/>
    <w:rsid w:val="00E0042D"/>
    <w:rsid w:val="00E00BFF"/>
    <w:rsid w:val="00E00E28"/>
    <w:rsid w:val="00E01BE1"/>
    <w:rsid w:val="00E029F8"/>
    <w:rsid w:val="00E02C32"/>
    <w:rsid w:val="00E02C66"/>
    <w:rsid w:val="00E02D5E"/>
    <w:rsid w:val="00E063CF"/>
    <w:rsid w:val="00E068A1"/>
    <w:rsid w:val="00E07D69"/>
    <w:rsid w:val="00E07EA3"/>
    <w:rsid w:val="00E10052"/>
    <w:rsid w:val="00E1089F"/>
    <w:rsid w:val="00E10F36"/>
    <w:rsid w:val="00E11BDB"/>
    <w:rsid w:val="00E1213B"/>
    <w:rsid w:val="00E124CE"/>
    <w:rsid w:val="00E1405F"/>
    <w:rsid w:val="00E14A0A"/>
    <w:rsid w:val="00E14A7B"/>
    <w:rsid w:val="00E14F63"/>
    <w:rsid w:val="00E161B0"/>
    <w:rsid w:val="00E16662"/>
    <w:rsid w:val="00E16AFC"/>
    <w:rsid w:val="00E17974"/>
    <w:rsid w:val="00E17A9F"/>
    <w:rsid w:val="00E2005D"/>
    <w:rsid w:val="00E20259"/>
    <w:rsid w:val="00E20260"/>
    <w:rsid w:val="00E20D93"/>
    <w:rsid w:val="00E20E5D"/>
    <w:rsid w:val="00E21043"/>
    <w:rsid w:val="00E21255"/>
    <w:rsid w:val="00E216FF"/>
    <w:rsid w:val="00E22273"/>
    <w:rsid w:val="00E22461"/>
    <w:rsid w:val="00E22FE5"/>
    <w:rsid w:val="00E23948"/>
    <w:rsid w:val="00E241F6"/>
    <w:rsid w:val="00E24474"/>
    <w:rsid w:val="00E25927"/>
    <w:rsid w:val="00E26AE1"/>
    <w:rsid w:val="00E30ACE"/>
    <w:rsid w:val="00E30DDF"/>
    <w:rsid w:val="00E312CF"/>
    <w:rsid w:val="00E31A2B"/>
    <w:rsid w:val="00E3233F"/>
    <w:rsid w:val="00E3303C"/>
    <w:rsid w:val="00E33B38"/>
    <w:rsid w:val="00E33D8D"/>
    <w:rsid w:val="00E35A65"/>
    <w:rsid w:val="00E36ECA"/>
    <w:rsid w:val="00E37A00"/>
    <w:rsid w:val="00E37A8F"/>
    <w:rsid w:val="00E37C5E"/>
    <w:rsid w:val="00E4129C"/>
    <w:rsid w:val="00E428E1"/>
    <w:rsid w:val="00E42F97"/>
    <w:rsid w:val="00E43847"/>
    <w:rsid w:val="00E446C1"/>
    <w:rsid w:val="00E453CA"/>
    <w:rsid w:val="00E462A6"/>
    <w:rsid w:val="00E462D3"/>
    <w:rsid w:val="00E46A28"/>
    <w:rsid w:val="00E46D6E"/>
    <w:rsid w:val="00E47237"/>
    <w:rsid w:val="00E473E6"/>
    <w:rsid w:val="00E473F0"/>
    <w:rsid w:val="00E47584"/>
    <w:rsid w:val="00E47611"/>
    <w:rsid w:val="00E50ED0"/>
    <w:rsid w:val="00E5108A"/>
    <w:rsid w:val="00E51199"/>
    <w:rsid w:val="00E511E9"/>
    <w:rsid w:val="00E512C1"/>
    <w:rsid w:val="00E513DE"/>
    <w:rsid w:val="00E51B0E"/>
    <w:rsid w:val="00E52239"/>
    <w:rsid w:val="00E526CD"/>
    <w:rsid w:val="00E537C9"/>
    <w:rsid w:val="00E53A3B"/>
    <w:rsid w:val="00E53CB5"/>
    <w:rsid w:val="00E55143"/>
    <w:rsid w:val="00E55BC1"/>
    <w:rsid w:val="00E563CE"/>
    <w:rsid w:val="00E56D47"/>
    <w:rsid w:val="00E57665"/>
    <w:rsid w:val="00E57C64"/>
    <w:rsid w:val="00E602F4"/>
    <w:rsid w:val="00E604D4"/>
    <w:rsid w:val="00E61685"/>
    <w:rsid w:val="00E6272E"/>
    <w:rsid w:val="00E63263"/>
    <w:rsid w:val="00E635F9"/>
    <w:rsid w:val="00E643BD"/>
    <w:rsid w:val="00E646E0"/>
    <w:rsid w:val="00E65924"/>
    <w:rsid w:val="00E668BB"/>
    <w:rsid w:val="00E67234"/>
    <w:rsid w:val="00E70123"/>
    <w:rsid w:val="00E70841"/>
    <w:rsid w:val="00E7172D"/>
    <w:rsid w:val="00E72063"/>
    <w:rsid w:val="00E72B41"/>
    <w:rsid w:val="00E74D70"/>
    <w:rsid w:val="00E75618"/>
    <w:rsid w:val="00E76327"/>
    <w:rsid w:val="00E76B33"/>
    <w:rsid w:val="00E773BF"/>
    <w:rsid w:val="00E77957"/>
    <w:rsid w:val="00E80664"/>
    <w:rsid w:val="00E80D35"/>
    <w:rsid w:val="00E811F9"/>
    <w:rsid w:val="00E82287"/>
    <w:rsid w:val="00E82F2E"/>
    <w:rsid w:val="00E83484"/>
    <w:rsid w:val="00E8367C"/>
    <w:rsid w:val="00E84639"/>
    <w:rsid w:val="00E85058"/>
    <w:rsid w:val="00E8517E"/>
    <w:rsid w:val="00E857A9"/>
    <w:rsid w:val="00E85CD7"/>
    <w:rsid w:val="00E85E79"/>
    <w:rsid w:val="00E8705D"/>
    <w:rsid w:val="00E876DA"/>
    <w:rsid w:val="00E87798"/>
    <w:rsid w:val="00E87F78"/>
    <w:rsid w:val="00E904BF"/>
    <w:rsid w:val="00E92019"/>
    <w:rsid w:val="00E9300C"/>
    <w:rsid w:val="00E93CAE"/>
    <w:rsid w:val="00E940FC"/>
    <w:rsid w:val="00E94CB9"/>
    <w:rsid w:val="00E9582E"/>
    <w:rsid w:val="00E96E94"/>
    <w:rsid w:val="00EA0E20"/>
    <w:rsid w:val="00EA0ED4"/>
    <w:rsid w:val="00EA16D1"/>
    <w:rsid w:val="00EA18E7"/>
    <w:rsid w:val="00EA3461"/>
    <w:rsid w:val="00EA3547"/>
    <w:rsid w:val="00EA3ACB"/>
    <w:rsid w:val="00EA42D9"/>
    <w:rsid w:val="00EA4BDD"/>
    <w:rsid w:val="00EA54DC"/>
    <w:rsid w:val="00EA54F2"/>
    <w:rsid w:val="00EA5A88"/>
    <w:rsid w:val="00EA6E86"/>
    <w:rsid w:val="00EA7C8E"/>
    <w:rsid w:val="00EA7FF6"/>
    <w:rsid w:val="00EB1BC8"/>
    <w:rsid w:val="00EB26C7"/>
    <w:rsid w:val="00EB345B"/>
    <w:rsid w:val="00EB44D8"/>
    <w:rsid w:val="00EB4F40"/>
    <w:rsid w:val="00EB5964"/>
    <w:rsid w:val="00EB5EA8"/>
    <w:rsid w:val="00EB611B"/>
    <w:rsid w:val="00EB66B3"/>
    <w:rsid w:val="00EB6E39"/>
    <w:rsid w:val="00EB7DC8"/>
    <w:rsid w:val="00EB7EE2"/>
    <w:rsid w:val="00EC02E8"/>
    <w:rsid w:val="00EC0F65"/>
    <w:rsid w:val="00EC172C"/>
    <w:rsid w:val="00EC2E2A"/>
    <w:rsid w:val="00EC54F2"/>
    <w:rsid w:val="00EC5550"/>
    <w:rsid w:val="00EC585D"/>
    <w:rsid w:val="00EC61C5"/>
    <w:rsid w:val="00EC65BA"/>
    <w:rsid w:val="00EC67C5"/>
    <w:rsid w:val="00EC6B2B"/>
    <w:rsid w:val="00EC6F69"/>
    <w:rsid w:val="00EC71E6"/>
    <w:rsid w:val="00EC7A85"/>
    <w:rsid w:val="00ED0BD8"/>
    <w:rsid w:val="00ED0F4B"/>
    <w:rsid w:val="00ED14FB"/>
    <w:rsid w:val="00ED2AD0"/>
    <w:rsid w:val="00ED2F9E"/>
    <w:rsid w:val="00ED32FE"/>
    <w:rsid w:val="00ED378A"/>
    <w:rsid w:val="00ED3839"/>
    <w:rsid w:val="00ED3C61"/>
    <w:rsid w:val="00ED3F2B"/>
    <w:rsid w:val="00ED42B1"/>
    <w:rsid w:val="00ED509E"/>
    <w:rsid w:val="00ED569B"/>
    <w:rsid w:val="00ED5AAB"/>
    <w:rsid w:val="00ED621F"/>
    <w:rsid w:val="00ED633A"/>
    <w:rsid w:val="00ED6393"/>
    <w:rsid w:val="00EE042E"/>
    <w:rsid w:val="00EE0557"/>
    <w:rsid w:val="00EE13A3"/>
    <w:rsid w:val="00EE197E"/>
    <w:rsid w:val="00EE21FD"/>
    <w:rsid w:val="00EE28D2"/>
    <w:rsid w:val="00EE2C12"/>
    <w:rsid w:val="00EE2FFA"/>
    <w:rsid w:val="00EE31DE"/>
    <w:rsid w:val="00EE3865"/>
    <w:rsid w:val="00EE4379"/>
    <w:rsid w:val="00EE46EA"/>
    <w:rsid w:val="00EE5421"/>
    <w:rsid w:val="00EE64DF"/>
    <w:rsid w:val="00EE6DF1"/>
    <w:rsid w:val="00EE7850"/>
    <w:rsid w:val="00EE7BBC"/>
    <w:rsid w:val="00EE7DB1"/>
    <w:rsid w:val="00EF056A"/>
    <w:rsid w:val="00EF20F7"/>
    <w:rsid w:val="00EF2ADF"/>
    <w:rsid w:val="00EF34D5"/>
    <w:rsid w:val="00EF3B0B"/>
    <w:rsid w:val="00EF43DE"/>
    <w:rsid w:val="00EF4DA5"/>
    <w:rsid w:val="00EF5560"/>
    <w:rsid w:val="00EF55CF"/>
    <w:rsid w:val="00EF585E"/>
    <w:rsid w:val="00EF6007"/>
    <w:rsid w:val="00EF6070"/>
    <w:rsid w:val="00EF6B22"/>
    <w:rsid w:val="00EF6FF8"/>
    <w:rsid w:val="00EF77D0"/>
    <w:rsid w:val="00F003C9"/>
    <w:rsid w:val="00F00779"/>
    <w:rsid w:val="00F0236B"/>
    <w:rsid w:val="00F02469"/>
    <w:rsid w:val="00F02670"/>
    <w:rsid w:val="00F0287D"/>
    <w:rsid w:val="00F03CD6"/>
    <w:rsid w:val="00F03F40"/>
    <w:rsid w:val="00F04B51"/>
    <w:rsid w:val="00F05BED"/>
    <w:rsid w:val="00F06505"/>
    <w:rsid w:val="00F0662E"/>
    <w:rsid w:val="00F06936"/>
    <w:rsid w:val="00F06EA2"/>
    <w:rsid w:val="00F07783"/>
    <w:rsid w:val="00F1047F"/>
    <w:rsid w:val="00F10970"/>
    <w:rsid w:val="00F1150C"/>
    <w:rsid w:val="00F117C3"/>
    <w:rsid w:val="00F11B8A"/>
    <w:rsid w:val="00F138D5"/>
    <w:rsid w:val="00F138DA"/>
    <w:rsid w:val="00F1501A"/>
    <w:rsid w:val="00F15245"/>
    <w:rsid w:val="00F162BA"/>
    <w:rsid w:val="00F163C3"/>
    <w:rsid w:val="00F16FF5"/>
    <w:rsid w:val="00F1740A"/>
    <w:rsid w:val="00F1767B"/>
    <w:rsid w:val="00F17A9D"/>
    <w:rsid w:val="00F17E03"/>
    <w:rsid w:val="00F209E5"/>
    <w:rsid w:val="00F20EA2"/>
    <w:rsid w:val="00F218AB"/>
    <w:rsid w:val="00F222FB"/>
    <w:rsid w:val="00F227BA"/>
    <w:rsid w:val="00F227D1"/>
    <w:rsid w:val="00F22811"/>
    <w:rsid w:val="00F22D90"/>
    <w:rsid w:val="00F2305E"/>
    <w:rsid w:val="00F2317D"/>
    <w:rsid w:val="00F242D7"/>
    <w:rsid w:val="00F25074"/>
    <w:rsid w:val="00F2629E"/>
    <w:rsid w:val="00F30527"/>
    <w:rsid w:val="00F30565"/>
    <w:rsid w:val="00F30A88"/>
    <w:rsid w:val="00F313CD"/>
    <w:rsid w:val="00F317F4"/>
    <w:rsid w:val="00F318ED"/>
    <w:rsid w:val="00F31A8D"/>
    <w:rsid w:val="00F32266"/>
    <w:rsid w:val="00F328BB"/>
    <w:rsid w:val="00F329E9"/>
    <w:rsid w:val="00F32A87"/>
    <w:rsid w:val="00F33B03"/>
    <w:rsid w:val="00F342C4"/>
    <w:rsid w:val="00F350A6"/>
    <w:rsid w:val="00F3567B"/>
    <w:rsid w:val="00F35A71"/>
    <w:rsid w:val="00F361B9"/>
    <w:rsid w:val="00F37F42"/>
    <w:rsid w:val="00F37FF0"/>
    <w:rsid w:val="00F4051D"/>
    <w:rsid w:val="00F40AF5"/>
    <w:rsid w:val="00F40B75"/>
    <w:rsid w:val="00F4102E"/>
    <w:rsid w:val="00F41962"/>
    <w:rsid w:val="00F41CB7"/>
    <w:rsid w:val="00F423D8"/>
    <w:rsid w:val="00F4289A"/>
    <w:rsid w:val="00F4289F"/>
    <w:rsid w:val="00F43319"/>
    <w:rsid w:val="00F43E5F"/>
    <w:rsid w:val="00F442B9"/>
    <w:rsid w:val="00F44B0E"/>
    <w:rsid w:val="00F44B58"/>
    <w:rsid w:val="00F44E00"/>
    <w:rsid w:val="00F536AB"/>
    <w:rsid w:val="00F5444A"/>
    <w:rsid w:val="00F54E9C"/>
    <w:rsid w:val="00F54F3B"/>
    <w:rsid w:val="00F55A0A"/>
    <w:rsid w:val="00F563CB"/>
    <w:rsid w:val="00F56C65"/>
    <w:rsid w:val="00F57FE4"/>
    <w:rsid w:val="00F6060F"/>
    <w:rsid w:val="00F606DF"/>
    <w:rsid w:val="00F6089F"/>
    <w:rsid w:val="00F6187B"/>
    <w:rsid w:val="00F629B5"/>
    <w:rsid w:val="00F64C6C"/>
    <w:rsid w:val="00F64EAB"/>
    <w:rsid w:val="00F6524C"/>
    <w:rsid w:val="00F66244"/>
    <w:rsid w:val="00F666AB"/>
    <w:rsid w:val="00F66B13"/>
    <w:rsid w:val="00F6768F"/>
    <w:rsid w:val="00F67DB6"/>
    <w:rsid w:val="00F70A19"/>
    <w:rsid w:val="00F71A73"/>
    <w:rsid w:val="00F727CB"/>
    <w:rsid w:val="00F73D31"/>
    <w:rsid w:val="00F745EE"/>
    <w:rsid w:val="00F7491C"/>
    <w:rsid w:val="00F74FCB"/>
    <w:rsid w:val="00F75BAA"/>
    <w:rsid w:val="00F76110"/>
    <w:rsid w:val="00F7619C"/>
    <w:rsid w:val="00F772D1"/>
    <w:rsid w:val="00F77B4E"/>
    <w:rsid w:val="00F77B6F"/>
    <w:rsid w:val="00F77F34"/>
    <w:rsid w:val="00F80239"/>
    <w:rsid w:val="00F80D5C"/>
    <w:rsid w:val="00F80EDF"/>
    <w:rsid w:val="00F81182"/>
    <w:rsid w:val="00F814EA"/>
    <w:rsid w:val="00F818AB"/>
    <w:rsid w:val="00F83A31"/>
    <w:rsid w:val="00F84AE8"/>
    <w:rsid w:val="00F84E4E"/>
    <w:rsid w:val="00F85ABF"/>
    <w:rsid w:val="00F87712"/>
    <w:rsid w:val="00F879DC"/>
    <w:rsid w:val="00F90765"/>
    <w:rsid w:val="00F91DED"/>
    <w:rsid w:val="00F92290"/>
    <w:rsid w:val="00F92336"/>
    <w:rsid w:val="00F9290F"/>
    <w:rsid w:val="00F92D6D"/>
    <w:rsid w:val="00F93C5E"/>
    <w:rsid w:val="00F94144"/>
    <w:rsid w:val="00F9454F"/>
    <w:rsid w:val="00F96C88"/>
    <w:rsid w:val="00F9726F"/>
    <w:rsid w:val="00FA0801"/>
    <w:rsid w:val="00FA1E3C"/>
    <w:rsid w:val="00FA2649"/>
    <w:rsid w:val="00FA3047"/>
    <w:rsid w:val="00FA351F"/>
    <w:rsid w:val="00FA4A20"/>
    <w:rsid w:val="00FA4E5C"/>
    <w:rsid w:val="00FA4FA7"/>
    <w:rsid w:val="00FA51AC"/>
    <w:rsid w:val="00FA6AA6"/>
    <w:rsid w:val="00FA712C"/>
    <w:rsid w:val="00FB06A5"/>
    <w:rsid w:val="00FB0882"/>
    <w:rsid w:val="00FB0931"/>
    <w:rsid w:val="00FB309E"/>
    <w:rsid w:val="00FB33BA"/>
    <w:rsid w:val="00FB3941"/>
    <w:rsid w:val="00FB3AE5"/>
    <w:rsid w:val="00FB4E03"/>
    <w:rsid w:val="00FB6140"/>
    <w:rsid w:val="00FB6B4B"/>
    <w:rsid w:val="00FB6C7B"/>
    <w:rsid w:val="00FB706D"/>
    <w:rsid w:val="00FB7D07"/>
    <w:rsid w:val="00FC147E"/>
    <w:rsid w:val="00FC29CB"/>
    <w:rsid w:val="00FC32AD"/>
    <w:rsid w:val="00FC4198"/>
    <w:rsid w:val="00FC44D4"/>
    <w:rsid w:val="00FC631C"/>
    <w:rsid w:val="00FC70D8"/>
    <w:rsid w:val="00FC7402"/>
    <w:rsid w:val="00FC790E"/>
    <w:rsid w:val="00FC7AB4"/>
    <w:rsid w:val="00FC7D29"/>
    <w:rsid w:val="00FD0E61"/>
    <w:rsid w:val="00FD1072"/>
    <w:rsid w:val="00FD15C7"/>
    <w:rsid w:val="00FD1C4A"/>
    <w:rsid w:val="00FD1D11"/>
    <w:rsid w:val="00FD2964"/>
    <w:rsid w:val="00FD4F32"/>
    <w:rsid w:val="00FD5809"/>
    <w:rsid w:val="00FD5A67"/>
    <w:rsid w:val="00FD5AC3"/>
    <w:rsid w:val="00FD73E7"/>
    <w:rsid w:val="00FD7B4C"/>
    <w:rsid w:val="00FD7FFA"/>
    <w:rsid w:val="00FE0135"/>
    <w:rsid w:val="00FE1171"/>
    <w:rsid w:val="00FE130F"/>
    <w:rsid w:val="00FE134B"/>
    <w:rsid w:val="00FE189C"/>
    <w:rsid w:val="00FE241A"/>
    <w:rsid w:val="00FE2B33"/>
    <w:rsid w:val="00FE3554"/>
    <w:rsid w:val="00FE451D"/>
    <w:rsid w:val="00FE4984"/>
    <w:rsid w:val="00FE4D4B"/>
    <w:rsid w:val="00FE4DE0"/>
    <w:rsid w:val="00FE50B3"/>
    <w:rsid w:val="00FE5C4A"/>
    <w:rsid w:val="00FE66C6"/>
    <w:rsid w:val="00FE6F8C"/>
    <w:rsid w:val="00FE75A0"/>
    <w:rsid w:val="00FE7D0A"/>
    <w:rsid w:val="00FF0299"/>
    <w:rsid w:val="00FF1EB5"/>
    <w:rsid w:val="00FF21D0"/>
    <w:rsid w:val="00FF22EE"/>
    <w:rsid w:val="00FF233F"/>
    <w:rsid w:val="00FF2564"/>
    <w:rsid w:val="00FF25D0"/>
    <w:rsid w:val="00FF271D"/>
    <w:rsid w:val="00FF354A"/>
    <w:rsid w:val="00FF3D16"/>
    <w:rsid w:val="00FF3DB9"/>
    <w:rsid w:val="00FF3F4D"/>
    <w:rsid w:val="00FF4148"/>
    <w:rsid w:val="00FF43B3"/>
    <w:rsid w:val="00FF4549"/>
    <w:rsid w:val="00FF479C"/>
    <w:rsid w:val="00FF5C3A"/>
    <w:rsid w:val="00FF5DAB"/>
    <w:rsid w:val="00FF5EC1"/>
    <w:rsid w:val="00FF668A"/>
    <w:rsid w:val="00FF7321"/>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58DC5"/>
  <w15:docId w15:val="{A8104D19-A678-432B-B7AC-55333340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2AA"/>
    <w:pPr>
      <w:keepNext/>
      <w:keepLines/>
      <w:spacing w:after="0" w:line="360" w:lineRule="auto"/>
      <w:ind w:firstLine="720"/>
      <w:jc w:val="center"/>
      <w:outlineLvl w:val="0"/>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Footnote Text Char2,Footnote Text Char1 Char,Footnote Text Char Char Char,Footnote Text Char2 Char Char Char,Footnote Text Char Char1 Char Char Char"/>
    <w:basedOn w:val="Normal"/>
    <w:link w:val="FootnoteTextChar"/>
    <w:uiPriority w:val="99"/>
    <w:unhideWhenUsed/>
    <w:qFormat/>
    <w:rsid w:val="00FE7D0A"/>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2 Char,Footnote Text Char1 Char Char,Footnote Text Char Char Char Char"/>
    <w:basedOn w:val="DefaultParagraphFont"/>
    <w:link w:val="FootnoteText"/>
    <w:uiPriority w:val="99"/>
    <w:rsid w:val="00FE7D0A"/>
    <w:rPr>
      <w:sz w:val="20"/>
      <w:szCs w:val="20"/>
    </w:rPr>
  </w:style>
  <w:style w:type="character" w:styleId="FootnoteReference">
    <w:name w:val="footnote reference"/>
    <w:aliases w:val="o,fr,Style 13,Style 12,Style 28,(NECG) Footnote Reference,Style 11,Style 9,Style 16,Style 15,Style 17,Style 20,o1,fr1,o2,fr2,o3,fr3,Style 8,Style 7,Style 19,footnote text,Style 6,Appel note de bas de p,Style 3"/>
    <w:basedOn w:val="DefaultParagraphFont"/>
    <w:rsid w:val="00FE7D0A"/>
    <w:rPr>
      <w:vertAlign w:val="superscript"/>
    </w:rPr>
  </w:style>
  <w:style w:type="paragraph" w:styleId="Header">
    <w:name w:val="header"/>
    <w:basedOn w:val="Normal"/>
    <w:link w:val="HeaderChar"/>
    <w:uiPriority w:val="99"/>
    <w:unhideWhenUsed/>
    <w:rsid w:val="00325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B9"/>
  </w:style>
  <w:style w:type="paragraph" w:styleId="Footer">
    <w:name w:val="footer"/>
    <w:basedOn w:val="Normal"/>
    <w:link w:val="FooterChar"/>
    <w:uiPriority w:val="99"/>
    <w:unhideWhenUsed/>
    <w:rsid w:val="00325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B9"/>
  </w:style>
  <w:style w:type="character" w:styleId="CommentReference">
    <w:name w:val="annotation reference"/>
    <w:basedOn w:val="DefaultParagraphFont"/>
    <w:uiPriority w:val="99"/>
    <w:semiHidden/>
    <w:unhideWhenUsed/>
    <w:rsid w:val="00A07386"/>
    <w:rPr>
      <w:sz w:val="16"/>
      <w:szCs w:val="16"/>
    </w:rPr>
  </w:style>
  <w:style w:type="paragraph" w:styleId="CommentText">
    <w:name w:val="annotation text"/>
    <w:basedOn w:val="Normal"/>
    <w:link w:val="CommentTextChar"/>
    <w:uiPriority w:val="99"/>
    <w:semiHidden/>
    <w:unhideWhenUsed/>
    <w:rsid w:val="00A07386"/>
    <w:pPr>
      <w:spacing w:line="240" w:lineRule="auto"/>
    </w:pPr>
    <w:rPr>
      <w:sz w:val="20"/>
      <w:szCs w:val="20"/>
    </w:rPr>
  </w:style>
  <w:style w:type="character" w:customStyle="1" w:styleId="CommentTextChar">
    <w:name w:val="Comment Text Char"/>
    <w:basedOn w:val="DefaultParagraphFont"/>
    <w:link w:val="CommentText"/>
    <w:uiPriority w:val="99"/>
    <w:semiHidden/>
    <w:rsid w:val="00A07386"/>
    <w:rPr>
      <w:sz w:val="20"/>
      <w:szCs w:val="20"/>
    </w:rPr>
  </w:style>
  <w:style w:type="paragraph" w:styleId="CommentSubject">
    <w:name w:val="annotation subject"/>
    <w:basedOn w:val="CommentText"/>
    <w:next w:val="CommentText"/>
    <w:link w:val="CommentSubjectChar"/>
    <w:uiPriority w:val="99"/>
    <w:semiHidden/>
    <w:unhideWhenUsed/>
    <w:rsid w:val="00A07386"/>
    <w:rPr>
      <w:b/>
      <w:bCs/>
    </w:rPr>
  </w:style>
  <w:style w:type="character" w:customStyle="1" w:styleId="CommentSubjectChar">
    <w:name w:val="Comment Subject Char"/>
    <w:basedOn w:val="CommentTextChar"/>
    <w:link w:val="CommentSubject"/>
    <w:uiPriority w:val="99"/>
    <w:semiHidden/>
    <w:rsid w:val="00A07386"/>
    <w:rPr>
      <w:b/>
      <w:bCs/>
      <w:sz w:val="20"/>
      <w:szCs w:val="20"/>
    </w:rPr>
  </w:style>
  <w:style w:type="paragraph" w:styleId="BalloonText">
    <w:name w:val="Balloon Text"/>
    <w:basedOn w:val="Normal"/>
    <w:link w:val="BalloonTextChar"/>
    <w:uiPriority w:val="99"/>
    <w:semiHidden/>
    <w:unhideWhenUsed/>
    <w:rsid w:val="00A07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86"/>
    <w:rPr>
      <w:rFonts w:ascii="Segoe UI" w:hAnsi="Segoe UI" w:cs="Segoe UI"/>
      <w:sz w:val="18"/>
      <w:szCs w:val="18"/>
    </w:rPr>
  </w:style>
  <w:style w:type="paragraph" w:styleId="ListParagraph">
    <w:name w:val="List Paragraph"/>
    <w:basedOn w:val="Normal"/>
    <w:uiPriority w:val="34"/>
    <w:qFormat/>
    <w:rsid w:val="006C49CD"/>
    <w:pPr>
      <w:ind w:left="720"/>
      <w:contextualSpacing/>
    </w:pPr>
  </w:style>
  <w:style w:type="paragraph" w:customStyle="1" w:styleId="Default">
    <w:name w:val="Default"/>
    <w:rsid w:val="00A93D2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FF3D16"/>
    <w:pPr>
      <w:spacing w:after="0" w:line="36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FF3D16"/>
    <w:rPr>
      <w:rFonts w:ascii="Times New Roman" w:eastAsia="Times New Roman" w:hAnsi="Times New Roman" w:cs="Times New Roman"/>
      <w:sz w:val="26"/>
      <w:szCs w:val="20"/>
    </w:rPr>
  </w:style>
  <w:style w:type="paragraph" w:styleId="BodyTextIndent">
    <w:name w:val="Body Text Indent"/>
    <w:basedOn w:val="Normal"/>
    <w:link w:val="BodyTextIndentChar"/>
    <w:uiPriority w:val="99"/>
    <w:unhideWhenUsed/>
    <w:rsid w:val="001B5C15"/>
    <w:pPr>
      <w:keepNext/>
      <w:keepLines/>
      <w:spacing w:after="0" w:line="360" w:lineRule="auto"/>
      <w:ind w:firstLine="1440"/>
      <w:contextualSpacing/>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uiPriority w:val="99"/>
    <w:rsid w:val="001B5C15"/>
    <w:rPr>
      <w:rFonts w:ascii="Times New Roman" w:eastAsia="Times New Roman" w:hAnsi="Times New Roman" w:cs="Times New Roman"/>
      <w:sz w:val="26"/>
      <w:szCs w:val="26"/>
    </w:rPr>
  </w:style>
  <w:style w:type="paragraph" w:customStyle="1" w:styleId="footnotedescription">
    <w:name w:val="footnote description"/>
    <w:next w:val="Normal"/>
    <w:link w:val="footnotedescriptionChar"/>
    <w:hidden/>
    <w:rsid w:val="0001313A"/>
    <w:pPr>
      <w:spacing w:after="0" w:line="259" w:lineRule="auto"/>
      <w:ind w:left="36"/>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01313A"/>
    <w:rPr>
      <w:rFonts w:ascii="Times New Roman" w:eastAsia="Times New Roman" w:hAnsi="Times New Roman" w:cs="Times New Roman"/>
      <w:color w:val="000000"/>
      <w:sz w:val="24"/>
    </w:rPr>
  </w:style>
  <w:style w:type="character" w:customStyle="1" w:styleId="footnotemark">
    <w:name w:val="footnote mark"/>
    <w:hidden/>
    <w:rsid w:val="0001313A"/>
    <w:rPr>
      <w:rFonts w:ascii="Times New Roman" w:eastAsia="Times New Roman" w:hAnsi="Times New Roman" w:cs="Times New Roman"/>
      <w:color w:val="000000"/>
      <w:sz w:val="16"/>
      <w:vertAlign w:val="superscript"/>
    </w:rPr>
  </w:style>
  <w:style w:type="paragraph" w:styleId="NoSpacing">
    <w:name w:val="No Spacing"/>
    <w:uiPriority w:val="1"/>
    <w:qFormat/>
    <w:rsid w:val="00E80D35"/>
    <w:pPr>
      <w:spacing w:after="0" w:line="240" w:lineRule="auto"/>
    </w:pPr>
    <w:rPr>
      <w:rFonts w:eastAsiaTheme="minorEastAsia"/>
      <w:sz w:val="20"/>
      <w:szCs w:val="20"/>
    </w:rPr>
  </w:style>
  <w:style w:type="character" w:customStyle="1" w:styleId="Heading1Char">
    <w:name w:val="Heading 1 Char"/>
    <w:basedOn w:val="DefaultParagraphFont"/>
    <w:link w:val="Heading1"/>
    <w:uiPriority w:val="9"/>
    <w:rsid w:val="00CC72AA"/>
    <w:rPr>
      <w:rFonts w:ascii="Times New Roman" w:hAnsi="Times New Roman" w:cs="Times New Roman"/>
      <w:b/>
      <w:sz w:val="26"/>
      <w:szCs w:val="26"/>
    </w:rPr>
  </w:style>
  <w:style w:type="paragraph" w:styleId="Title">
    <w:name w:val="Title"/>
    <w:basedOn w:val="Normal"/>
    <w:next w:val="Normal"/>
    <w:link w:val="TitleChar"/>
    <w:uiPriority w:val="10"/>
    <w:qFormat/>
    <w:rsid w:val="00CC72AA"/>
    <w:pPr>
      <w:tabs>
        <w:tab w:val="center" w:pos="4680"/>
      </w:tabs>
      <w:suppressAutoHyphens/>
      <w:spacing w:after="0" w:line="240" w:lineRule="auto"/>
      <w:contextualSpacing/>
      <w:jc w:val="center"/>
      <w:outlineLvl w:val="0"/>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CC72AA"/>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AE0A-B9A5-4DE2-932F-AE5A949A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6377</Words>
  <Characters>36354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Sheffer, Ryan</cp:lastModifiedBy>
  <cp:revision>25</cp:revision>
  <cp:lastPrinted>2019-05-13T23:18:00Z</cp:lastPrinted>
  <dcterms:created xsi:type="dcterms:W3CDTF">2020-11-04T15:58:00Z</dcterms:created>
  <dcterms:modified xsi:type="dcterms:W3CDTF">2020-11-19T17:16:00Z</dcterms:modified>
</cp:coreProperties>
</file>