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CF5B0" w14:textId="77777777" w:rsidR="004E72C7" w:rsidRDefault="004E72C7" w:rsidP="004E72C7">
      <w:pPr>
        <w:tabs>
          <w:tab w:val="center" w:pos="5148"/>
        </w:tabs>
        <w:suppressAutoHyphens/>
        <w:jc w:val="center"/>
        <w:rPr>
          <w:rFonts w:ascii="Arial" w:hAnsi="Arial"/>
        </w:rPr>
      </w:pPr>
      <w:r>
        <w:rPr>
          <w:rFonts w:ascii="Arial" w:hAnsi="Arial"/>
        </w:rPr>
        <w:t>BEFORE THE</w:t>
      </w:r>
    </w:p>
    <w:p w14:paraId="50AA2366"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2A1CDE5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266"/>
      </w:tblGrid>
      <w:tr w:rsidR="004E72C7" w14:paraId="494DE109" w14:textId="77777777" w:rsidTr="003734B3">
        <w:trPr>
          <w:trHeight w:val="107"/>
        </w:trPr>
        <w:tc>
          <w:tcPr>
            <w:tcW w:w="4860" w:type="dxa"/>
          </w:tcPr>
          <w:p w14:paraId="3089903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66" w:type="dxa"/>
          </w:tcPr>
          <w:p w14:paraId="286F1A3A" w14:textId="77777777" w:rsidR="004E72C7" w:rsidRDefault="004E72C7" w:rsidP="009C07F4">
            <w:pPr>
              <w:tabs>
                <w:tab w:val="center" w:pos="5148"/>
              </w:tabs>
              <w:suppressAutoHyphens/>
              <w:rPr>
                <w:rFonts w:ascii="Arial" w:hAnsi="Arial"/>
              </w:rPr>
            </w:pPr>
            <w:r>
              <w:rPr>
                <w:rFonts w:ascii="Arial" w:hAnsi="Arial"/>
              </w:rPr>
              <w:t>:</w:t>
            </w:r>
          </w:p>
        </w:tc>
      </w:tr>
      <w:tr w:rsidR="004E72C7" w14:paraId="476FA8B9" w14:textId="77777777" w:rsidTr="003734B3">
        <w:trPr>
          <w:trHeight w:val="107"/>
        </w:trPr>
        <w:tc>
          <w:tcPr>
            <w:tcW w:w="4860" w:type="dxa"/>
          </w:tcPr>
          <w:p w14:paraId="4BBEF86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66" w:type="dxa"/>
          </w:tcPr>
          <w:p w14:paraId="784D457C" w14:textId="77777777" w:rsidR="004E72C7" w:rsidRDefault="004E72C7" w:rsidP="009C07F4">
            <w:pPr>
              <w:tabs>
                <w:tab w:val="center" w:pos="5148"/>
              </w:tabs>
              <w:suppressAutoHyphens/>
              <w:rPr>
                <w:rFonts w:ascii="Arial" w:hAnsi="Arial"/>
              </w:rPr>
            </w:pPr>
            <w:r>
              <w:rPr>
                <w:rFonts w:ascii="Arial" w:hAnsi="Arial"/>
              </w:rPr>
              <w:t>:</w:t>
            </w:r>
          </w:p>
        </w:tc>
      </w:tr>
      <w:tr w:rsidR="004E72C7" w14:paraId="68D3D18A" w14:textId="77777777" w:rsidTr="003734B3">
        <w:trPr>
          <w:trHeight w:val="107"/>
        </w:trPr>
        <w:tc>
          <w:tcPr>
            <w:tcW w:w="4860" w:type="dxa"/>
          </w:tcPr>
          <w:p w14:paraId="21A892A8" w14:textId="77777777" w:rsidR="004E72C7" w:rsidRDefault="004E72C7" w:rsidP="009C07F4">
            <w:pPr>
              <w:tabs>
                <w:tab w:val="center" w:pos="5148"/>
              </w:tabs>
              <w:suppressAutoHyphens/>
              <w:rPr>
                <w:rFonts w:ascii="Arial" w:hAnsi="Arial"/>
              </w:rPr>
            </w:pPr>
          </w:p>
        </w:tc>
        <w:tc>
          <w:tcPr>
            <w:tcW w:w="4266" w:type="dxa"/>
          </w:tcPr>
          <w:p w14:paraId="5B0EFB84" w14:textId="77777777" w:rsidR="004E72C7" w:rsidRDefault="004E72C7" w:rsidP="009C07F4">
            <w:pPr>
              <w:tabs>
                <w:tab w:val="center" w:pos="5148"/>
              </w:tabs>
              <w:suppressAutoHyphens/>
              <w:rPr>
                <w:rFonts w:ascii="Arial" w:hAnsi="Arial"/>
              </w:rPr>
            </w:pPr>
            <w:r>
              <w:rPr>
                <w:rFonts w:ascii="Arial" w:hAnsi="Arial"/>
              </w:rPr>
              <w:t>:</w:t>
            </w:r>
          </w:p>
        </w:tc>
      </w:tr>
      <w:tr w:rsidR="004E72C7" w14:paraId="19BB0998" w14:textId="77777777" w:rsidTr="003734B3">
        <w:trPr>
          <w:trHeight w:val="107"/>
        </w:trPr>
        <w:tc>
          <w:tcPr>
            <w:tcW w:w="4860" w:type="dxa"/>
            <w:vAlign w:val="center"/>
          </w:tcPr>
          <w:p w14:paraId="211A8C20" w14:textId="77777777" w:rsidR="004E72C7" w:rsidRDefault="004E72C7" w:rsidP="009C07F4">
            <w:pPr>
              <w:tabs>
                <w:tab w:val="center" w:pos="5148"/>
              </w:tabs>
              <w:suppressAutoHyphens/>
              <w:jc w:val="center"/>
              <w:rPr>
                <w:rFonts w:ascii="Arial" w:hAnsi="Arial"/>
              </w:rPr>
            </w:pPr>
            <w:r>
              <w:rPr>
                <w:rFonts w:ascii="Arial" w:hAnsi="Arial"/>
              </w:rPr>
              <w:t>V.</w:t>
            </w:r>
          </w:p>
        </w:tc>
        <w:tc>
          <w:tcPr>
            <w:tcW w:w="4266" w:type="dxa"/>
          </w:tcPr>
          <w:p w14:paraId="127E7E2C" w14:textId="6ADEAA5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C4953">
              <w:rPr>
                <w:rFonts w:ascii="Arial" w:hAnsi="Arial"/>
              </w:rPr>
              <w:t>C-2020-</w:t>
            </w:r>
            <w:r w:rsidR="00BE3783" w:rsidRPr="00BE3783">
              <w:rPr>
                <w:rFonts w:ascii="Arial" w:hAnsi="Arial"/>
              </w:rPr>
              <w:t>3022723</w:t>
            </w:r>
          </w:p>
        </w:tc>
      </w:tr>
      <w:tr w:rsidR="004E72C7" w14:paraId="0E6DDD9E" w14:textId="77777777" w:rsidTr="003734B3">
        <w:trPr>
          <w:trHeight w:val="107"/>
        </w:trPr>
        <w:tc>
          <w:tcPr>
            <w:tcW w:w="4860" w:type="dxa"/>
            <w:vAlign w:val="center"/>
          </w:tcPr>
          <w:p w14:paraId="376BDB1E" w14:textId="77777777" w:rsidR="004E72C7" w:rsidRDefault="004E72C7" w:rsidP="009C07F4">
            <w:pPr>
              <w:tabs>
                <w:tab w:val="center" w:pos="5148"/>
              </w:tabs>
              <w:suppressAutoHyphens/>
              <w:jc w:val="center"/>
              <w:rPr>
                <w:rFonts w:ascii="Arial" w:hAnsi="Arial"/>
              </w:rPr>
            </w:pPr>
          </w:p>
        </w:tc>
        <w:tc>
          <w:tcPr>
            <w:tcW w:w="4266" w:type="dxa"/>
          </w:tcPr>
          <w:p w14:paraId="3FC1F201" w14:textId="77777777" w:rsidR="004E72C7" w:rsidRDefault="004E72C7" w:rsidP="009C07F4">
            <w:pPr>
              <w:tabs>
                <w:tab w:val="center" w:pos="5148"/>
              </w:tabs>
              <w:suppressAutoHyphens/>
              <w:rPr>
                <w:rFonts w:ascii="Arial" w:hAnsi="Arial"/>
              </w:rPr>
            </w:pPr>
            <w:r>
              <w:rPr>
                <w:rFonts w:ascii="Arial" w:hAnsi="Arial"/>
              </w:rPr>
              <w:t>:</w:t>
            </w:r>
          </w:p>
        </w:tc>
      </w:tr>
      <w:tr w:rsidR="004E72C7" w14:paraId="1FF0F498" w14:textId="77777777" w:rsidTr="003734B3">
        <w:trPr>
          <w:trHeight w:val="107"/>
        </w:trPr>
        <w:tc>
          <w:tcPr>
            <w:tcW w:w="4860" w:type="dxa"/>
          </w:tcPr>
          <w:p w14:paraId="27DBB44A" w14:textId="77777777" w:rsidR="004E72C7" w:rsidRDefault="002C4953" w:rsidP="009C07F4">
            <w:pPr>
              <w:tabs>
                <w:tab w:val="center" w:pos="5148"/>
              </w:tabs>
              <w:suppressAutoHyphens/>
              <w:rPr>
                <w:rFonts w:ascii="Arial" w:hAnsi="Arial"/>
              </w:rPr>
            </w:pPr>
            <w:bookmarkStart w:id="1" w:name="CompName1"/>
            <w:bookmarkEnd w:id="1"/>
            <w:r>
              <w:rPr>
                <w:rFonts w:ascii="Arial" w:hAnsi="Arial"/>
              </w:rPr>
              <w:t>STOCKTON BAKER MOVING COMPNY IN</w:t>
            </w:r>
          </w:p>
          <w:p w14:paraId="32A05612" w14:textId="77777777" w:rsidR="004E72C7" w:rsidRDefault="002C495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626</w:t>
            </w:r>
          </w:p>
          <w:p w14:paraId="4C12CC8D" w14:textId="77777777" w:rsidR="004E72C7" w:rsidRDefault="002C4953" w:rsidP="009C07F4">
            <w:pPr>
              <w:tabs>
                <w:tab w:val="center" w:pos="5148"/>
              </w:tabs>
              <w:suppressAutoHyphens/>
              <w:rPr>
                <w:rFonts w:ascii="Arial" w:hAnsi="Arial"/>
              </w:rPr>
            </w:pPr>
            <w:bookmarkStart w:id="4" w:name="CompLine3"/>
            <w:bookmarkEnd w:id="4"/>
            <w:r>
              <w:rPr>
                <w:rFonts w:ascii="Arial" w:hAnsi="Arial"/>
              </w:rPr>
              <w:t>NEW HOPE, PA  18938</w:t>
            </w:r>
          </w:p>
          <w:p w14:paraId="083E192A" w14:textId="77777777" w:rsidR="004E72C7" w:rsidRDefault="004E72C7" w:rsidP="009C07F4">
            <w:pPr>
              <w:tabs>
                <w:tab w:val="center" w:pos="5148"/>
              </w:tabs>
              <w:suppressAutoHyphens/>
              <w:rPr>
                <w:rFonts w:ascii="Arial" w:hAnsi="Arial"/>
              </w:rPr>
            </w:pPr>
            <w:bookmarkStart w:id="5" w:name="CompLine4"/>
            <w:bookmarkEnd w:id="5"/>
          </w:p>
        </w:tc>
        <w:tc>
          <w:tcPr>
            <w:tcW w:w="4266" w:type="dxa"/>
          </w:tcPr>
          <w:p w14:paraId="51580ED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A3F0D60" w14:textId="77777777" w:rsidR="004E72C7" w:rsidRDefault="004E72C7" w:rsidP="009C07F4">
            <w:pPr>
              <w:tabs>
                <w:tab w:val="center" w:pos="5148"/>
              </w:tabs>
              <w:suppressAutoHyphens/>
              <w:rPr>
                <w:rFonts w:ascii="Arial" w:hAnsi="Arial"/>
              </w:rPr>
            </w:pPr>
            <w:r>
              <w:rPr>
                <w:rFonts w:ascii="Arial" w:hAnsi="Arial"/>
              </w:rPr>
              <w:t>:</w:t>
            </w:r>
          </w:p>
        </w:tc>
      </w:tr>
    </w:tbl>
    <w:p w14:paraId="3FD66033" w14:textId="77777777" w:rsidR="004E72C7" w:rsidRDefault="004E72C7" w:rsidP="004E72C7">
      <w:pPr>
        <w:tabs>
          <w:tab w:val="center" w:pos="5490"/>
        </w:tabs>
        <w:suppressAutoHyphens/>
        <w:rPr>
          <w:rFonts w:ascii="Arial" w:hAnsi="Arial"/>
        </w:rPr>
      </w:pPr>
    </w:p>
    <w:p w14:paraId="1E354D49" w14:textId="77777777" w:rsidR="004E72C7" w:rsidRDefault="004E72C7" w:rsidP="004E72C7">
      <w:pPr>
        <w:suppressAutoHyphens/>
        <w:jc w:val="center"/>
        <w:rPr>
          <w:rFonts w:ascii="Arial" w:hAnsi="Arial"/>
        </w:rPr>
      </w:pPr>
      <w:r>
        <w:rPr>
          <w:rFonts w:ascii="Arial" w:hAnsi="Arial"/>
          <w:u w:val="single"/>
        </w:rPr>
        <w:t>COMPLAINT</w:t>
      </w:r>
    </w:p>
    <w:p w14:paraId="7DE2AB4E" w14:textId="77777777" w:rsidR="004E72C7" w:rsidRDefault="004E72C7" w:rsidP="004E72C7">
      <w:pPr>
        <w:tabs>
          <w:tab w:val="left" w:pos="-720"/>
        </w:tabs>
        <w:suppressAutoHyphens/>
        <w:rPr>
          <w:rFonts w:ascii="Arial" w:hAnsi="Arial"/>
        </w:rPr>
      </w:pPr>
    </w:p>
    <w:p w14:paraId="7BD2BB9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741547" w14:textId="77777777" w:rsidR="00F6461B" w:rsidRDefault="00F6461B" w:rsidP="00117B9E">
      <w:pPr>
        <w:tabs>
          <w:tab w:val="left" w:pos="-720"/>
          <w:tab w:val="left" w:pos="9630"/>
        </w:tabs>
        <w:suppressAutoHyphens/>
        <w:ind w:right="936"/>
        <w:rPr>
          <w:rFonts w:ascii="Arial" w:hAnsi="Arial"/>
        </w:rPr>
      </w:pPr>
    </w:p>
    <w:p w14:paraId="26613B4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C4953">
        <w:rPr>
          <w:rFonts w:ascii="Arial" w:hAnsi="Arial"/>
        </w:rPr>
        <w:t>STOCKTON BAKER MOVING COMPNY IN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C4953">
        <w:rPr>
          <w:rFonts w:ascii="Arial" w:hAnsi="Arial"/>
        </w:rPr>
        <w:t>October 18, 2020</w:t>
      </w:r>
      <w:r w:rsidRPr="008D1E5E">
        <w:rPr>
          <w:rFonts w:ascii="Arial" w:hAnsi="Arial"/>
        </w:rPr>
        <w:t xml:space="preserve"> for failure to maintain evidence of insurance on file with this Commission.</w:t>
      </w:r>
    </w:p>
    <w:p w14:paraId="7B2B0D1E" w14:textId="77777777" w:rsidR="006D0AF4" w:rsidRDefault="006D0AF4" w:rsidP="00804394">
      <w:pPr>
        <w:tabs>
          <w:tab w:val="left" w:pos="-720"/>
        </w:tabs>
        <w:suppressAutoHyphens/>
        <w:ind w:firstLine="1440"/>
        <w:rPr>
          <w:rFonts w:ascii="Arial" w:hAnsi="Arial"/>
        </w:rPr>
      </w:pPr>
    </w:p>
    <w:p w14:paraId="3DA3364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C4953">
        <w:rPr>
          <w:rFonts w:ascii="Arial" w:hAnsi="Arial"/>
        </w:rPr>
        <w:t>PO BOX 626, NEW HOPE, PA  18938</w:t>
      </w:r>
      <w:r w:rsidR="00F6461B">
        <w:rPr>
          <w:rFonts w:ascii="Arial" w:hAnsi="Arial"/>
        </w:rPr>
        <w:t>.</w:t>
      </w:r>
    </w:p>
    <w:p w14:paraId="3967124C" w14:textId="77777777" w:rsidR="00F6461B" w:rsidRDefault="00F6461B">
      <w:pPr>
        <w:tabs>
          <w:tab w:val="left" w:pos="-720"/>
        </w:tabs>
        <w:suppressAutoHyphens/>
        <w:ind w:left="1440"/>
        <w:rPr>
          <w:rFonts w:ascii="Arial" w:hAnsi="Arial"/>
        </w:rPr>
      </w:pPr>
    </w:p>
    <w:p w14:paraId="4235BDC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C4953">
        <w:rPr>
          <w:rFonts w:ascii="Arial" w:hAnsi="Arial"/>
        </w:rPr>
        <w:t>March 13,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C4953">
        <w:rPr>
          <w:rFonts w:ascii="Arial" w:hAnsi="Arial"/>
        </w:rPr>
        <w:t>A-00122234</w:t>
      </w:r>
      <w:r w:rsidR="00F6461B">
        <w:rPr>
          <w:rFonts w:ascii="Arial" w:hAnsi="Arial"/>
        </w:rPr>
        <w:t>.</w:t>
      </w:r>
    </w:p>
    <w:p w14:paraId="22BE8922" w14:textId="77777777" w:rsidR="00F6461B" w:rsidRDefault="00F6461B" w:rsidP="00117B9E">
      <w:pPr>
        <w:tabs>
          <w:tab w:val="left" w:pos="-720"/>
          <w:tab w:val="left" w:pos="9630"/>
        </w:tabs>
        <w:suppressAutoHyphens/>
        <w:ind w:right="936"/>
        <w:rPr>
          <w:rFonts w:ascii="Arial" w:hAnsi="Arial"/>
        </w:rPr>
      </w:pPr>
    </w:p>
    <w:p w14:paraId="029FB146" w14:textId="6F35A08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C4953">
        <w:rPr>
          <w:rFonts w:ascii="Arial" w:hAnsi="Arial"/>
        </w:rPr>
        <w:t>Liability</w:t>
      </w:r>
      <w:r w:rsidR="003734B3">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3608EB1" w14:textId="77777777" w:rsidR="00F6461B" w:rsidRDefault="00F6461B" w:rsidP="00117B9E">
      <w:pPr>
        <w:tabs>
          <w:tab w:val="left" w:pos="-720"/>
        </w:tabs>
        <w:suppressAutoHyphens/>
        <w:rPr>
          <w:rFonts w:ascii="Arial" w:hAnsi="Arial"/>
        </w:rPr>
      </w:pPr>
    </w:p>
    <w:p w14:paraId="6A4EE1F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6F406E8A" w14:textId="77777777" w:rsidR="00F6461B" w:rsidRDefault="00F6461B" w:rsidP="00117B9E">
      <w:pPr>
        <w:tabs>
          <w:tab w:val="left" w:pos="-720"/>
          <w:tab w:val="left" w:pos="9630"/>
        </w:tabs>
        <w:suppressAutoHyphens/>
        <w:ind w:right="936"/>
        <w:rPr>
          <w:rFonts w:ascii="Arial" w:hAnsi="Arial"/>
        </w:rPr>
      </w:pPr>
    </w:p>
    <w:p w14:paraId="15DD96D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C4953">
        <w:rPr>
          <w:rFonts w:ascii="Arial" w:hAnsi="Arial"/>
        </w:rPr>
        <w:t>A-00122234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F0E044" w14:textId="77777777" w:rsidR="00F6461B" w:rsidRDefault="00F6461B" w:rsidP="00117B9E">
      <w:pPr>
        <w:tabs>
          <w:tab w:val="left" w:pos="-720"/>
        </w:tabs>
        <w:suppressAutoHyphens/>
        <w:rPr>
          <w:rFonts w:ascii="Arial" w:hAnsi="Arial"/>
        </w:rPr>
      </w:pPr>
    </w:p>
    <w:p w14:paraId="63D87DF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F6E09C" w14:textId="1ED7D914" w:rsidR="000A4804" w:rsidRDefault="00E26D3D"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1F2C09BE" wp14:editId="5A19E94D">
            <wp:extent cx="212407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42925"/>
                    </a:xfrm>
                    <a:prstGeom prst="rect">
                      <a:avLst/>
                    </a:prstGeom>
                    <a:ln>
                      <a:noFill/>
                    </a:ln>
                    <a:extLst>
                      <a:ext uri="{53640926-AAD7-44D8-BBD7-CCE9431645EC}">
                        <a14:shadowObscured xmlns:a14="http://schemas.microsoft.com/office/drawing/2010/main"/>
                      </a:ext>
                    </a:extLst>
                  </pic:spPr>
                </pic:pic>
              </a:graphicData>
            </a:graphic>
          </wp:inline>
        </w:drawing>
      </w:r>
    </w:p>
    <w:p w14:paraId="1113BC2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D260B3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7884DA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317433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E79E56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5626D2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01FE48" w14:textId="77777777" w:rsidR="00F6461B" w:rsidRDefault="00F6461B" w:rsidP="00150564">
      <w:pPr>
        <w:tabs>
          <w:tab w:val="left" w:pos="-720"/>
        </w:tabs>
        <w:suppressAutoHyphens/>
        <w:rPr>
          <w:rFonts w:ascii="Arial" w:hAnsi="Arial"/>
        </w:rPr>
      </w:pPr>
    </w:p>
    <w:p w14:paraId="3384E1D4"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0BD85B69" w14:textId="77777777" w:rsidR="00DB467F" w:rsidRDefault="00DB467F" w:rsidP="00DB467F">
      <w:pPr>
        <w:ind w:right="90"/>
        <w:rPr>
          <w:rFonts w:ascii="Arial" w:hAnsi="Arial" w:cs="Arial"/>
        </w:rPr>
      </w:pPr>
    </w:p>
    <w:p w14:paraId="22075D47" w14:textId="09DEAB5F" w:rsidR="00BD2DC2" w:rsidRDefault="00E26D3D" w:rsidP="00DB467F">
      <w:pPr>
        <w:ind w:right="90"/>
        <w:rPr>
          <w:rFonts w:ascii="Arial" w:hAnsi="Arial" w:cs="Arial"/>
        </w:rPr>
      </w:pPr>
      <w:r>
        <w:rPr>
          <w:noProof/>
        </w:rPr>
        <w:t xml:space="preserve">                                      </w:t>
      </w:r>
      <w:r>
        <w:rPr>
          <w:noProof/>
        </w:rPr>
        <w:drawing>
          <wp:inline distT="0" distB="0" distL="0" distR="0" wp14:anchorId="4067576B" wp14:editId="5791836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F924164" w14:textId="7455160E" w:rsidR="00DB467F" w:rsidRDefault="00333CB4" w:rsidP="00862743">
      <w:pPr>
        <w:tabs>
          <w:tab w:val="left" w:pos="4950"/>
        </w:tabs>
        <w:ind w:right="90"/>
        <w:rPr>
          <w:rFonts w:ascii="Arial" w:hAnsi="Arial" w:cs="Arial"/>
        </w:rPr>
      </w:pPr>
      <w:r>
        <w:rPr>
          <w:rFonts w:ascii="Arial" w:hAnsi="Arial" w:cs="Arial"/>
        </w:rPr>
        <w:t xml:space="preserve">Date:  </w:t>
      </w:r>
      <w:r w:rsidR="00E26D3D">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8E34F93"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370A7B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3DF3EA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7322FF" w14:textId="77777777" w:rsidR="00F6461B" w:rsidRDefault="00F6461B" w:rsidP="00DB467F">
      <w:pPr>
        <w:tabs>
          <w:tab w:val="left" w:pos="-720"/>
        </w:tabs>
        <w:suppressAutoHyphens/>
        <w:ind w:right="90"/>
        <w:rPr>
          <w:rFonts w:ascii="Arial" w:hAnsi="Arial"/>
        </w:rPr>
      </w:pPr>
    </w:p>
    <w:p w14:paraId="7A126F6B" w14:textId="77777777" w:rsidR="00F6461B" w:rsidRDefault="00BD6010" w:rsidP="00150564">
      <w:pPr>
        <w:tabs>
          <w:tab w:val="center" w:pos="4680"/>
        </w:tabs>
        <w:suppressAutoHyphens/>
        <w:rPr>
          <w:rFonts w:ascii="Arial" w:hAnsi="Arial"/>
        </w:rPr>
      </w:pPr>
      <w:r>
        <w:rPr>
          <w:rFonts w:ascii="Arial" w:hAnsi="Arial"/>
        </w:rPr>
        <w:br w:type="page"/>
      </w:r>
    </w:p>
    <w:p w14:paraId="3049537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8138573" w14:textId="77777777" w:rsidR="00104196" w:rsidRPr="00AB24E9" w:rsidRDefault="00104196" w:rsidP="00104196">
      <w:pPr>
        <w:tabs>
          <w:tab w:val="left" w:pos="-720"/>
        </w:tabs>
        <w:suppressAutoHyphens/>
        <w:rPr>
          <w:rFonts w:ascii="Arial" w:hAnsi="Arial"/>
          <w:sz w:val="18"/>
          <w:szCs w:val="18"/>
        </w:rPr>
      </w:pPr>
    </w:p>
    <w:p w14:paraId="6FF34D5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3EBD8A7" w14:textId="77777777" w:rsidR="007A36E0" w:rsidRPr="00905337" w:rsidRDefault="007A36E0" w:rsidP="007A36E0">
      <w:pPr>
        <w:tabs>
          <w:tab w:val="left" w:pos="360"/>
        </w:tabs>
        <w:rPr>
          <w:rFonts w:ascii="Arial" w:hAnsi="Arial" w:cs="Arial"/>
          <w:sz w:val="18"/>
          <w:szCs w:val="18"/>
        </w:rPr>
      </w:pPr>
    </w:p>
    <w:p w14:paraId="69E35FD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2E0F83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9F8E3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3203A0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5E50FF" w14:textId="77777777" w:rsidR="00690037" w:rsidRPr="00690037" w:rsidRDefault="00690037" w:rsidP="00690037">
      <w:pPr>
        <w:ind w:left="720" w:hanging="360"/>
        <w:rPr>
          <w:rFonts w:ascii="Arial" w:hAnsi="Arial"/>
        </w:rPr>
      </w:pPr>
    </w:p>
    <w:p w14:paraId="3B55FA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C6BDC13" w14:textId="77777777" w:rsidR="00703137" w:rsidRPr="00905337" w:rsidRDefault="00703137" w:rsidP="00703137">
      <w:pPr>
        <w:tabs>
          <w:tab w:val="left" w:pos="3336"/>
        </w:tabs>
        <w:ind w:left="360" w:hanging="360"/>
        <w:rPr>
          <w:rFonts w:ascii="Arial" w:hAnsi="Arial" w:cs="Arial"/>
          <w:sz w:val="16"/>
          <w:szCs w:val="16"/>
        </w:rPr>
      </w:pPr>
    </w:p>
    <w:p w14:paraId="00E6C08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F75168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EDC2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14AF00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2E7A1D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37EE9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BC940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B64503" w14:textId="77777777" w:rsidR="00703137" w:rsidRPr="00D92F56" w:rsidRDefault="00703137" w:rsidP="00690037">
      <w:pPr>
        <w:ind w:left="360" w:hanging="360"/>
        <w:rPr>
          <w:rFonts w:ascii="Arial" w:hAnsi="Arial" w:cs="Arial"/>
          <w:sz w:val="16"/>
          <w:szCs w:val="16"/>
        </w:rPr>
      </w:pPr>
    </w:p>
    <w:p w14:paraId="358264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48DA66" w14:textId="77777777" w:rsidR="00703137" w:rsidRPr="00D92F56" w:rsidRDefault="00703137" w:rsidP="00703137">
      <w:pPr>
        <w:ind w:left="360" w:hanging="360"/>
        <w:rPr>
          <w:rFonts w:ascii="Arial" w:hAnsi="Arial" w:cs="Arial"/>
          <w:sz w:val="16"/>
          <w:szCs w:val="16"/>
        </w:rPr>
      </w:pPr>
    </w:p>
    <w:p w14:paraId="13EF57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030214" w14:textId="77777777" w:rsidR="00703137" w:rsidRPr="00D92F56" w:rsidRDefault="00703137" w:rsidP="00703137">
      <w:pPr>
        <w:rPr>
          <w:rFonts w:ascii="Arial" w:hAnsi="Arial" w:cs="Arial"/>
          <w:sz w:val="16"/>
          <w:szCs w:val="16"/>
        </w:rPr>
      </w:pPr>
    </w:p>
    <w:p w14:paraId="6E7393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2F36393" w14:textId="77777777" w:rsidR="00703137" w:rsidRPr="00D92F56" w:rsidRDefault="00703137" w:rsidP="00703137">
      <w:pPr>
        <w:pStyle w:val="BodyText2"/>
        <w:ind w:right="0"/>
        <w:rPr>
          <w:rFonts w:ascii="Arial" w:hAnsi="Arial" w:cs="Arial"/>
          <w:sz w:val="16"/>
          <w:szCs w:val="16"/>
        </w:rPr>
      </w:pPr>
    </w:p>
    <w:p w14:paraId="2E3FE1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B6446A" w14:textId="77777777" w:rsidR="00703137" w:rsidRPr="00D92F56" w:rsidRDefault="00703137" w:rsidP="00703137">
      <w:pPr>
        <w:pStyle w:val="BodyText2"/>
        <w:ind w:left="360" w:right="0"/>
        <w:rPr>
          <w:rFonts w:ascii="Arial" w:hAnsi="Arial" w:cs="Arial"/>
          <w:sz w:val="16"/>
          <w:szCs w:val="16"/>
        </w:rPr>
      </w:pPr>
    </w:p>
    <w:p w14:paraId="626B92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3D51D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DB6E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2490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DB1924" w14:textId="77777777" w:rsidR="00703137" w:rsidRPr="00D92F56" w:rsidRDefault="00703137" w:rsidP="00690037">
      <w:pPr>
        <w:pStyle w:val="BodyText2"/>
        <w:ind w:left="720" w:right="0"/>
        <w:rPr>
          <w:rFonts w:ascii="Arial" w:hAnsi="Arial" w:cs="Arial"/>
          <w:sz w:val="16"/>
          <w:szCs w:val="16"/>
        </w:rPr>
      </w:pPr>
    </w:p>
    <w:p w14:paraId="2B6075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7996E7" w14:textId="77777777" w:rsidR="00703137" w:rsidRPr="00D92F56" w:rsidRDefault="00703137" w:rsidP="00703137">
      <w:pPr>
        <w:pStyle w:val="BodyText2"/>
        <w:ind w:left="360" w:right="0"/>
        <w:rPr>
          <w:rFonts w:ascii="Arial" w:hAnsi="Arial" w:cs="Arial"/>
          <w:sz w:val="16"/>
          <w:szCs w:val="16"/>
        </w:rPr>
      </w:pPr>
    </w:p>
    <w:p w14:paraId="099EEC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0EB14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89AF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1BAF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36346F" w14:textId="77777777" w:rsidR="00703137" w:rsidRPr="00D92F56" w:rsidRDefault="00703137" w:rsidP="00690037">
      <w:pPr>
        <w:pStyle w:val="BodyText2"/>
        <w:ind w:left="720" w:right="0"/>
        <w:rPr>
          <w:rFonts w:ascii="Arial" w:hAnsi="Arial" w:cs="Arial"/>
          <w:sz w:val="16"/>
          <w:szCs w:val="16"/>
        </w:rPr>
      </w:pPr>
    </w:p>
    <w:p w14:paraId="158651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D01D58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6878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4E865E6" w14:textId="77777777" w:rsidR="00703137" w:rsidRPr="00D92F56" w:rsidRDefault="00703137" w:rsidP="00703137">
      <w:pPr>
        <w:pStyle w:val="ListParagraph"/>
        <w:ind w:left="360" w:hanging="360"/>
        <w:rPr>
          <w:rFonts w:ascii="Arial" w:hAnsi="Arial" w:cs="Arial"/>
          <w:sz w:val="16"/>
          <w:szCs w:val="16"/>
        </w:rPr>
      </w:pPr>
    </w:p>
    <w:p w14:paraId="6299DE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082BAA" w14:textId="77777777" w:rsidR="00703137" w:rsidRPr="00D92F56" w:rsidRDefault="00703137" w:rsidP="00703137">
      <w:pPr>
        <w:pStyle w:val="ListParagraph"/>
        <w:ind w:left="360" w:hanging="360"/>
        <w:rPr>
          <w:rFonts w:ascii="Arial" w:hAnsi="Arial" w:cs="Arial"/>
          <w:sz w:val="16"/>
          <w:szCs w:val="16"/>
        </w:rPr>
      </w:pPr>
    </w:p>
    <w:p w14:paraId="087FEF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00AF76" w14:textId="77777777" w:rsidR="00703137" w:rsidRPr="00D92F56" w:rsidRDefault="00703137" w:rsidP="00703137">
      <w:pPr>
        <w:pStyle w:val="ListParagraph"/>
        <w:ind w:left="360" w:hanging="360"/>
        <w:rPr>
          <w:rFonts w:ascii="Arial" w:hAnsi="Arial" w:cs="Arial"/>
          <w:sz w:val="16"/>
          <w:szCs w:val="16"/>
        </w:rPr>
      </w:pPr>
    </w:p>
    <w:p w14:paraId="48582140" w14:textId="77777777" w:rsidR="00A5595E" w:rsidRDefault="00A5595E" w:rsidP="00A5595E">
      <w:pPr>
        <w:tabs>
          <w:tab w:val="left" w:pos="-720"/>
        </w:tabs>
        <w:suppressAutoHyphens/>
        <w:rPr>
          <w:rFonts w:ascii="Arial" w:hAnsi="Arial" w:cs="Arial"/>
          <w:sz w:val="18"/>
          <w:szCs w:val="18"/>
        </w:rPr>
      </w:pPr>
    </w:p>
    <w:p w14:paraId="780076D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5737" w14:textId="77777777" w:rsidR="0083379D" w:rsidRDefault="0083379D">
      <w:pPr>
        <w:spacing w:line="20" w:lineRule="exact"/>
        <w:rPr>
          <w:sz w:val="24"/>
        </w:rPr>
      </w:pPr>
    </w:p>
  </w:endnote>
  <w:endnote w:type="continuationSeparator" w:id="0">
    <w:p w14:paraId="63027363" w14:textId="77777777" w:rsidR="0083379D" w:rsidRDefault="0083379D">
      <w:r>
        <w:rPr>
          <w:sz w:val="24"/>
        </w:rPr>
        <w:t xml:space="preserve"> </w:t>
      </w:r>
    </w:p>
  </w:endnote>
  <w:endnote w:type="continuationNotice" w:id="1">
    <w:p w14:paraId="698EA86D" w14:textId="77777777" w:rsidR="0083379D" w:rsidRDefault="008337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23846" w14:textId="77777777" w:rsidR="009C07F4" w:rsidRDefault="009C07F4">
    <w:pPr>
      <w:spacing w:before="140" w:line="100" w:lineRule="exact"/>
      <w:rPr>
        <w:sz w:val="10"/>
      </w:rPr>
    </w:pPr>
  </w:p>
  <w:p w14:paraId="1E659472" w14:textId="77777777" w:rsidR="009C07F4" w:rsidRDefault="009C07F4">
    <w:pPr>
      <w:tabs>
        <w:tab w:val="center" w:pos="5148"/>
      </w:tabs>
      <w:suppressAutoHyphens/>
    </w:pPr>
    <w:r>
      <w:tab/>
      <w:t xml:space="preserve">- </w:t>
    </w:r>
    <w:r>
      <w:fldChar w:fldCharType="begin"/>
    </w:r>
    <w:r>
      <w:instrText>page \* arabic</w:instrText>
    </w:r>
    <w:r>
      <w:fldChar w:fldCharType="separate"/>
    </w:r>
    <w:r w:rsidR="002C4953">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C0511" w14:textId="77777777" w:rsidR="0083379D" w:rsidRDefault="0083379D">
      <w:r>
        <w:rPr>
          <w:sz w:val="24"/>
        </w:rPr>
        <w:separator/>
      </w:r>
    </w:p>
  </w:footnote>
  <w:footnote w:type="continuationSeparator" w:id="0">
    <w:p w14:paraId="4F76367A" w14:textId="77777777" w:rsidR="0083379D" w:rsidRDefault="00833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A4C8B"/>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4953"/>
    <w:rsid w:val="002D48BC"/>
    <w:rsid w:val="002D5AC4"/>
    <w:rsid w:val="00333CB4"/>
    <w:rsid w:val="003734B3"/>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379D"/>
    <w:rsid w:val="008455FC"/>
    <w:rsid w:val="00862743"/>
    <w:rsid w:val="008659C1"/>
    <w:rsid w:val="00870D40"/>
    <w:rsid w:val="008749A1"/>
    <w:rsid w:val="0088157B"/>
    <w:rsid w:val="00885BE2"/>
    <w:rsid w:val="0090151E"/>
    <w:rsid w:val="00912834"/>
    <w:rsid w:val="00931489"/>
    <w:rsid w:val="00944DCC"/>
    <w:rsid w:val="00954352"/>
    <w:rsid w:val="00963181"/>
    <w:rsid w:val="00970C5D"/>
    <w:rsid w:val="00992DE7"/>
    <w:rsid w:val="009A5805"/>
    <w:rsid w:val="009C07F4"/>
    <w:rsid w:val="009C48D3"/>
    <w:rsid w:val="00A066DA"/>
    <w:rsid w:val="00A12775"/>
    <w:rsid w:val="00A162C0"/>
    <w:rsid w:val="00A305DB"/>
    <w:rsid w:val="00A338EC"/>
    <w:rsid w:val="00A4254D"/>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3783"/>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26D3D"/>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0FFAEF"/>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2020-11-17T20:55:00Z</dcterms:created>
  <dcterms:modified xsi:type="dcterms:W3CDTF">2020-11-17T20:55:00Z</dcterms:modified>
</cp:coreProperties>
</file>