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87177" w14:textId="77777777" w:rsidR="00176DE0" w:rsidRPr="00C81100" w:rsidRDefault="00176DE0" w:rsidP="00176DE0">
      <w:pPr>
        <w:jc w:val="center"/>
        <w:rPr>
          <w:b/>
          <w:sz w:val="24"/>
          <w:szCs w:val="24"/>
        </w:rPr>
      </w:pPr>
      <w:r w:rsidRPr="00C81100">
        <w:rPr>
          <w:b/>
          <w:sz w:val="24"/>
          <w:szCs w:val="24"/>
        </w:rPr>
        <w:t>BEFORE THE</w:t>
      </w:r>
    </w:p>
    <w:p w14:paraId="60487178" w14:textId="77777777" w:rsidR="00176DE0" w:rsidRPr="00C81100" w:rsidRDefault="00176DE0" w:rsidP="00176DE0">
      <w:pPr>
        <w:jc w:val="center"/>
        <w:rPr>
          <w:b/>
          <w:sz w:val="24"/>
          <w:szCs w:val="24"/>
        </w:rPr>
      </w:pPr>
      <w:r w:rsidRPr="00C81100">
        <w:rPr>
          <w:b/>
          <w:sz w:val="24"/>
          <w:szCs w:val="24"/>
        </w:rPr>
        <w:t>PENNSYLVANIA PUBLIC UTILITY COMMISSION</w:t>
      </w:r>
    </w:p>
    <w:p w14:paraId="60487179" w14:textId="77777777" w:rsidR="00176DE0" w:rsidRPr="00C81100" w:rsidRDefault="00176DE0" w:rsidP="00176DE0">
      <w:pPr>
        <w:jc w:val="center"/>
        <w:rPr>
          <w:sz w:val="24"/>
          <w:szCs w:val="24"/>
        </w:rPr>
      </w:pPr>
    </w:p>
    <w:p w14:paraId="6048717A" w14:textId="3AB6B939" w:rsidR="00176DE0" w:rsidRDefault="00176DE0" w:rsidP="00176DE0">
      <w:pPr>
        <w:jc w:val="center"/>
        <w:rPr>
          <w:sz w:val="24"/>
          <w:szCs w:val="24"/>
        </w:rPr>
      </w:pPr>
    </w:p>
    <w:p w14:paraId="0EEC962D" w14:textId="77777777" w:rsidR="00510C37" w:rsidRPr="00C81100" w:rsidRDefault="00510C37" w:rsidP="00176DE0">
      <w:pPr>
        <w:jc w:val="center"/>
        <w:rPr>
          <w:sz w:val="24"/>
          <w:szCs w:val="24"/>
        </w:rPr>
      </w:pPr>
    </w:p>
    <w:p w14:paraId="6048717B" w14:textId="5A0CD4C4" w:rsidR="00176DE0" w:rsidRDefault="006334D5" w:rsidP="00176DE0">
      <w:pPr>
        <w:rPr>
          <w:sz w:val="24"/>
          <w:szCs w:val="24"/>
        </w:rPr>
      </w:pPr>
      <w:bookmarkStart w:id="0" w:name="_Hlk57625484"/>
      <w:r>
        <w:rPr>
          <w:sz w:val="24"/>
          <w:szCs w:val="24"/>
        </w:rPr>
        <w:t>Bureau of Investigation &amp; Enforcement</w:t>
      </w:r>
      <w:bookmarkEnd w:id="0"/>
      <w:r w:rsidR="00176DE0">
        <w:rPr>
          <w:sz w:val="24"/>
          <w:szCs w:val="24"/>
        </w:rPr>
        <w:tab/>
      </w:r>
      <w:r w:rsidR="00176DE0">
        <w:rPr>
          <w:sz w:val="24"/>
          <w:szCs w:val="24"/>
        </w:rPr>
        <w:tab/>
        <w:t>:</w:t>
      </w:r>
    </w:p>
    <w:p w14:paraId="6048717C"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048717D" w14:textId="2408DAB8"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510C37">
        <w:rPr>
          <w:sz w:val="24"/>
          <w:szCs w:val="24"/>
        </w:rPr>
        <w:tab/>
      </w:r>
      <w:r w:rsidR="008D69BA" w:rsidRPr="008D69BA">
        <w:rPr>
          <w:sz w:val="24"/>
          <w:szCs w:val="24"/>
        </w:rPr>
        <w:t>C-2019-3015168</w:t>
      </w:r>
    </w:p>
    <w:p w14:paraId="6048717E"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048717F" w14:textId="6B6C3CFF" w:rsidR="00176DE0" w:rsidRDefault="001A3A78" w:rsidP="00176DE0">
      <w:pPr>
        <w:rPr>
          <w:sz w:val="24"/>
          <w:szCs w:val="24"/>
        </w:rPr>
      </w:pPr>
      <w:bookmarkStart w:id="1" w:name="_Hlk57625470"/>
      <w:r>
        <w:rPr>
          <w:sz w:val="24"/>
          <w:szCs w:val="24"/>
        </w:rPr>
        <w:t>Sugarcreek Towing &amp; Recovery,</w:t>
      </w:r>
      <w:r w:rsidR="00412E46">
        <w:rPr>
          <w:sz w:val="24"/>
          <w:szCs w:val="24"/>
        </w:rPr>
        <w:t xml:space="preserve"> L</w:t>
      </w:r>
      <w:r w:rsidR="00176DE0">
        <w:rPr>
          <w:sz w:val="24"/>
          <w:szCs w:val="24"/>
        </w:rPr>
        <w:t>LC</w:t>
      </w:r>
      <w:bookmarkEnd w:id="1"/>
      <w:r w:rsidR="00176DE0">
        <w:rPr>
          <w:sz w:val="24"/>
          <w:szCs w:val="24"/>
        </w:rPr>
        <w:tab/>
      </w:r>
      <w:r w:rsidR="00176DE0">
        <w:rPr>
          <w:sz w:val="24"/>
          <w:szCs w:val="24"/>
        </w:rPr>
        <w:tab/>
        <w:t>:</w:t>
      </w:r>
    </w:p>
    <w:p w14:paraId="60487180" w14:textId="77777777" w:rsidR="00176DE0" w:rsidRDefault="00176DE0" w:rsidP="00176DE0"/>
    <w:p w14:paraId="60487181" w14:textId="77777777" w:rsidR="00176DE0" w:rsidRDefault="00176DE0" w:rsidP="00176DE0"/>
    <w:p w14:paraId="60487182" w14:textId="77777777" w:rsidR="00176DE0" w:rsidRPr="00C81100" w:rsidRDefault="00176DE0" w:rsidP="00176DE0">
      <w:pPr>
        <w:rPr>
          <w:sz w:val="24"/>
          <w:szCs w:val="24"/>
        </w:rPr>
      </w:pPr>
    </w:p>
    <w:p w14:paraId="60487183" w14:textId="77777777" w:rsidR="00176DE0" w:rsidRPr="00C81100" w:rsidRDefault="00176DE0" w:rsidP="00176DE0">
      <w:pPr>
        <w:jc w:val="center"/>
        <w:rPr>
          <w:b/>
          <w:sz w:val="24"/>
          <w:szCs w:val="24"/>
          <w:u w:val="single"/>
        </w:rPr>
      </w:pPr>
      <w:r w:rsidRPr="00C81100">
        <w:rPr>
          <w:b/>
          <w:sz w:val="24"/>
          <w:szCs w:val="24"/>
          <w:u w:val="single"/>
        </w:rPr>
        <w:t>PREHEARING ORDER</w:t>
      </w:r>
    </w:p>
    <w:p w14:paraId="60487184" w14:textId="77777777" w:rsidR="00176DE0" w:rsidRPr="00C81100" w:rsidRDefault="00176DE0" w:rsidP="00176DE0">
      <w:pPr>
        <w:jc w:val="center"/>
        <w:rPr>
          <w:sz w:val="24"/>
          <w:szCs w:val="24"/>
        </w:rPr>
      </w:pPr>
    </w:p>
    <w:p w14:paraId="60487185" w14:textId="77777777" w:rsidR="00ED3EC8" w:rsidRDefault="00ED3EC8" w:rsidP="00ED3EC8">
      <w:pPr>
        <w:jc w:val="center"/>
        <w:rPr>
          <w:b/>
        </w:rPr>
      </w:pPr>
    </w:p>
    <w:p w14:paraId="0FE83DEE" w14:textId="77777777" w:rsidR="003B137B" w:rsidRDefault="00CC20AF" w:rsidP="00CC20AF">
      <w:pPr>
        <w:tabs>
          <w:tab w:val="left" w:pos="-720"/>
        </w:tabs>
        <w:suppressAutoHyphens/>
        <w:spacing w:line="360" w:lineRule="auto"/>
        <w:ind w:firstLine="1440"/>
        <w:rPr>
          <w:rFonts w:ascii="CG Times" w:hAnsi="CG Times" w:cs="CG Times"/>
          <w:sz w:val="24"/>
          <w:szCs w:val="20"/>
        </w:rPr>
      </w:pPr>
      <w:r w:rsidRPr="00CC20AF">
        <w:rPr>
          <w:rFonts w:ascii="CG Times" w:hAnsi="CG Times" w:cs="CG Times"/>
          <w:sz w:val="24"/>
          <w:szCs w:val="20"/>
        </w:rPr>
        <w:t xml:space="preserve">This Order is issued pursuant to the authority granted to presiding officers under the regulations of the Commission at 52 Pa. Code </w:t>
      </w:r>
      <w:r w:rsidRPr="00CC20AF">
        <w:rPr>
          <w:sz w:val="24"/>
          <w:szCs w:val="20"/>
        </w:rPr>
        <w:t>§</w:t>
      </w:r>
      <w:r w:rsidRPr="00CC20AF">
        <w:rPr>
          <w:rFonts w:ascii="CG Times" w:hAnsi="CG Times" w:cs="CG Times"/>
          <w:sz w:val="24"/>
          <w:szCs w:val="20"/>
        </w:rPr>
        <w:t xml:space="preserve">5.483.  The undersigned has been designated as the presiding officer in this matter.  </w:t>
      </w:r>
    </w:p>
    <w:p w14:paraId="21613ACC" w14:textId="77777777" w:rsidR="003B137B" w:rsidRDefault="003B137B" w:rsidP="00CC20AF">
      <w:pPr>
        <w:tabs>
          <w:tab w:val="left" w:pos="-720"/>
        </w:tabs>
        <w:suppressAutoHyphens/>
        <w:spacing w:line="360" w:lineRule="auto"/>
        <w:ind w:firstLine="1440"/>
        <w:rPr>
          <w:rFonts w:ascii="CG Times" w:hAnsi="CG Times" w:cs="CG Times"/>
          <w:sz w:val="24"/>
          <w:szCs w:val="20"/>
        </w:rPr>
      </w:pPr>
    </w:p>
    <w:p w14:paraId="1EB58F90" w14:textId="7F5336E7" w:rsidR="003B137B" w:rsidRDefault="003B137B" w:rsidP="003B137B">
      <w:pPr>
        <w:spacing w:line="360" w:lineRule="auto"/>
        <w:rPr>
          <w:sz w:val="24"/>
          <w:szCs w:val="24"/>
        </w:rPr>
      </w:pPr>
      <w:r>
        <w:rPr>
          <w:sz w:val="24"/>
          <w:szCs w:val="24"/>
        </w:rPr>
        <w:tab/>
      </w:r>
      <w:r>
        <w:rPr>
          <w:sz w:val="24"/>
          <w:szCs w:val="24"/>
        </w:rPr>
        <w:tab/>
        <w:t xml:space="preserve">On December 30, 2019, the Commission’s  </w:t>
      </w:r>
      <w:r w:rsidRPr="007724C3">
        <w:rPr>
          <w:sz w:val="24"/>
          <w:szCs w:val="24"/>
        </w:rPr>
        <w:t xml:space="preserve">Bureau of Investigation &amp; Enforcement </w:t>
      </w:r>
      <w:r>
        <w:rPr>
          <w:sz w:val="24"/>
          <w:szCs w:val="24"/>
        </w:rPr>
        <w:t xml:space="preserve">(BIE) filed a Complaint alleging that </w:t>
      </w:r>
      <w:r w:rsidRPr="007724C3">
        <w:rPr>
          <w:sz w:val="24"/>
          <w:szCs w:val="24"/>
        </w:rPr>
        <w:t xml:space="preserve">Sugarcreek Towing &amp; Recovery, LLC </w:t>
      </w:r>
      <w:r>
        <w:rPr>
          <w:sz w:val="24"/>
          <w:szCs w:val="24"/>
        </w:rPr>
        <w:t xml:space="preserve">(Sugarcreek or Respondent) </w:t>
      </w:r>
      <w:r w:rsidRPr="00866DE7">
        <w:rPr>
          <w:sz w:val="24"/>
          <w:szCs w:val="24"/>
        </w:rPr>
        <w:t>fail</w:t>
      </w:r>
      <w:r>
        <w:rPr>
          <w:sz w:val="24"/>
          <w:szCs w:val="24"/>
        </w:rPr>
        <w:t>ed</w:t>
      </w:r>
      <w:r w:rsidRPr="00866DE7">
        <w:rPr>
          <w:sz w:val="24"/>
          <w:szCs w:val="24"/>
        </w:rPr>
        <w:t xml:space="preserve"> to maintain evidence of insurance on file with th</w:t>
      </w:r>
      <w:r>
        <w:rPr>
          <w:sz w:val="24"/>
          <w:szCs w:val="24"/>
        </w:rPr>
        <w:t>e</w:t>
      </w:r>
      <w:r w:rsidRPr="00866DE7">
        <w:rPr>
          <w:sz w:val="24"/>
          <w:szCs w:val="24"/>
        </w:rPr>
        <w:t xml:space="preserve"> Commission, </w:t>
      </w:r>
      <w:r>
        <w:rPr>
          <w:sz w:val="24"/>
          <w:szCs w:val="24"/>
        </w:rPr>
        <w:t xml:space="preserve">which allegation if proved would constitute a </w:t>
      </w:r>
      <w:r w:rsidRPr="00866DE7">
        <w:rPr>
          <w:sz w:val="24"/>
          <w:szCs w:val="24"/>
        </w:rPr>
        <w:t>violat</w:t>
      </w:r>
      <w:r>
        <w:rPr>
          <w:sz w:val="24"/>
          <w:szCs w:val="24"/>
        </w:rPr>
        <w:t>ion of the Public Utility Code at</w:t>
      </w:r>
      <w:r w:rsidRPr="00866DE7">
        <w:rPr>
          <w:sz w:val="24"/>
          <w:szCs w:val="24"/>
        </w:rPr>
        <w:t xml:space="preserve"> 66 Pa. C.S. §512, </w:t>
      </w:r>
      <w:r w:rsidR="005A1E24">
        <w:rPr>
          <w:sz w:val="24"/>
          <w:szCs w:val="24"/>
        </w:rPr>
        <w:t xml:space="preserve">and the regulations of the Commission at </w:t>
      </w:r>
      <w:r w:rsidRPr="00866DE7">
        <w:rPr>
          <w:sz w:val="24"/>
          <w:szCs w:val="24"/>
        </w:rPr>
        <w:t>52 Pa. Code §32.2(c), and 52 Pa. Code §32.11(a), §32.12(a) or §32.13(a).</w:t>
      </w:r>
    </w:p>
    <w:p w14:paraId="2D275A4A" w14:textId="77777777" w:rsidR="003B137B" w:rsidRDefault="003B137B" w:rsidP="00CC20AF">
      <w:pPr>
        <w:tabs>
          <w:tab w:val="left" w:pos="-720"/>
        </w:tabs>
        <w:suppressAutoHyphens/>
        <w:spacing w:line="360" w:lineRule="auto"/>
        <w:ind w:firstLine="1440"/>
        <w:rPr>
          <w:rFonts w:ascii="CG Times" w:hAnsi="CG Times" w:cs="CG Times"/>
          <w:sz w:val="24"/>
          <w:szCs w:val="20"/>
        </w:rPr>
      </w:pPr>
    </w:p>
    <w:p w14:paraId="7BF55E48" w14:textId="59BF97B5" w:rsidR="00ED0F11" w:rsidRDefault="00CC20AF" w:rsidP="00CC20AF">
      <w:pPr>
        <w:tabs>
          <w:tab w:val="left" w:pos="-720"/>
        </w:tabs>
        <w:suppressAutoHyphens/>
        <w:spacing w:line="360" w:lineRule="auto"/>
        <w:ind w:firstLine="1440"/>
        <w:rPr>
          <w:rFonts w:ascii="CG Times" w:hAnsi="CG Times" w:cs="CG Times"/>
          <w:sz w:val="24"/>
          <w:szCs w:val="24"/>
        </w:rPr>
      </w:pPr>
      <w:r w:rsidRPr="00CC20AF">
        <w:rPr>
          <w:rFonts w:ascii="CG Times" w:hAnsi="CG Times" w:cs="CG Times"/>
          <w:sz w:val="24"/>
          <w:szCs w:val="20"/>
        </w:rPr>
        <w:t xml:space="preserve">A call-in, telephonic hearing in this case is now scheduled for </w:t>
      </w:r>
      <w:r w:rsidRPr="00EF4E43">
        <w:rPr>
          <w:rFonts w:ascii="CG Times" w:hAnsi="CG Times" w:cs="CG Times"/>
          <w:b/>
          <w:bCs/>
          <w:sz w:val="24"/>
          <w:szCs w:val="20"/>
        </w:rPr>
        <w:t xml:space="preserve">December </w:t>
      </w:r>
      <w:r w:rsidR="00EB1518" w:rsidRPr="00EF4E43">
        <w:rPr>
          <w:rFonts w:ascii="CG Times" w:hAnsi="CG Times" w:cs="CG Times"/>
          <w:b/>
          <w:bCs/>
          <w:sz w:val="24"/>
          <w:szCs w:val="20"/>
        </w:rPr>
        <w:t>22</w:t>
      </w:r>
      <w:r w:rsidRPr="00EF4E43">
        <w:rPr>
          <w:rFonts w:ascii="CG Times" w:hAnsi="CG Times" w:cs="CG Times"/>
          <w:b/>
          <w:bCs/>
          <w:sz w:val="24"/>
          <w:szCs w:val="20"/>
        </w:rPr>
        <w:t>, 2020 at 10:00 a.m</w:t>
      </w:r>
      <w:r w:rsidRPr="00CC20AF">
        <w:rPr>
          <w:rFonts w:ascii="CG Times" w:hAnsi="CG Times" w:cs="CG Times"/>
          <w:sz w:val="24"/>
          <w:szCs w:val="20"/>
        </w:rPr>
        <w:t xml:space="preserve">.  </w:t>
      </w:r>
      <w:r w:rsidR="000926D6">
        <w:rPr>
          <w:rFonts w:ascii="CG Times" w:hAnsi="CG Times" w:cs="CG Times"/>
          <w:sz w:val="24"/>
          <w:szCs w:val="20"/>
        </w:rPr>
        <w:t>On that date, y</w:t>
      </w:r>
      <w:r w:rsidRPr="00CC20AF">
        <w:rPr>
          <w:rFonts w:ascii="CG Times" w:hAnsi="CG Times" w:cs="CG Times"/>
          <w:sz w:val="24"/>
          <w:szCs w:val="20"/>
        </w:rPr>
        <w:t xml:space="preserve">ou must call in to the </w:t>
      </w:r>
      <w:proofErr w:type="gramStart"/>
      <w:r w:rsidRPr="00CC20AF">
        <w:rPr>
          <w:rFonts w:ascii="CG Times" w:hAnsi="CG Times" w:cs="CG Times"/>
          <w:sz w:val="24"/>
          <w:szCs w:val="20"/>
        </w:rPr>
        <w:t>toll free</w:t>
      </w:r>
      <w:proofErr w:type="gramEnd"/>
      <w:r w:rsidRPr="00CC20AF">
        <w:rPr>
          <w:rFonts w:ascii="CG Times" w:hAnsi="CG Times" w:cs="CG Times"/>
          <w:sz w:val="24"/>
          <w:szCs w:val="20"/>
        </w:rPr>
        <w:t xml:space="preserve"> bridge number listed on the hearing notice</w:t>
      </w:r>
      <w:r w:rsidRPr="00CC20AF">
        <w:rPr>
          <w:rFonts w:ascii="CG Times" w:hAnsi="CG Times" w:cs="CG Times"/>
          <w:sz w:val="24"/>
          <w:szCs w:val="24"/>
        </w:rPr>
        <w:t xml:space="preserve">.  </w:t>
      </w:r>
      <w:r w:rsidRPr="00CC20AF">
        <w:rPr>
          <w:rFonts w:ascii="CG Times" w:hAnsi="CG Times" w:cs="CG Times"/>
          <w:b/>
          <w:bCs/>
          <w:sz w:val="24"/>
          <w:szCs w:val="24"/>
        </w:rPr>
        <w:t>It is expected that you will have available a clear telephone connection and that your words will be audible to the judge, the court reporter, and the other party</w:t>
      </w:r>
      <w:r w:rsidRPr="00CC20AF">
        <w:rPr>
          <w:rFonts w:ascii="CG Times" w:hAnsi="CG Times" w:cs="CG Times"/>
          <w:sz w:val="24"/>
          <w:szCs w:val="24"/>
        </w:rPr>
        <w:t>.  If an audible connection cannot be established, then the hearing will be cancelled and rescheduled at the discretion of the presiding officer.</w:t>
      </w:r>
      <w:r w:rsidR="00F72FAF">
        <w:rPr>
          <w:rFonts w:ascii="CG Times" w:hAnsi="CG Times" w:cs="CG Times"/>
          <w:sz w:val="24"/>
          <w:szCs w:val="24"/>
        </w:rPr>
        <w:t xml:space="preserve">  </w:t>
      </w:r>
      <w:r w:rsidR="00F72FAF" w:rsidRPr="00F72FAF">
        <w:rPr>
          <w:rFonts w:ascii="CG Times" w:hAnsi="CG Times" w:cs="CG Times"/>
          <w:sz w:val="24"/>
          <w:szCs w:val="24"/>
        </w:rPr>
        <w:t xml:space="preserve">You must </w:t>
      </w:r>
      <w:r w:rsidR="00F72FAF">
        <w:rPr>
          <w:rFonts w:ascii="CG Times" w:hAnsi="CG Times" w:cs="CG Times"/>
          <w:sz w:val="24"/>
          <w:szCs w:val="24"/>
        </w:rPr>
        <w:t xml:space="preserve">call in </w:t>
      </w:r>
      <w:r w:rsidR="00ED0F11">
        <w:rPr>
          <w:rFonts w:ascii="CG Times" w:hAnsi="CG Times" w:cs="CG Times"/>
          <w:sz w:val="24"/>
          <w:szCs w:val="24"/>
        </w:rPr>
        <w:t xml:space="preserve">for the hearing </w:t>
      </w:r>
      <w:r w:rsidR="00F72FAF" w:rsidRPr="00F72FAF">
        <w:rPr>
          <w:rFonts w:ascii="CG Times" w:hAnsi="CG Times" w:cs="CG Times"/>
          <w:sz w:val="24"/>
          <w:szCs w:val="24"/>
        </w:rPr>
        <w:t xml:space="preserve">or you will lose your case.  </w:t>
      </w:r>
    </w:p>
    <w:p w14:paraId="3E1AACD7" w14:textId="77777777" w:rsidR="000926D6" w:rsidRDefault="000926D6" w:rsidP="00CC20AF">
      <w:pPr>
        <w:tabs>
          <w:tab w:val="left" w:pos="-720"/>
        </w:tabs>
        <w:suppressAutoHyphens/>
        <w:spacing w:line="360" w:lineRule="auto"/>
        <w:ind w:firstLine="1440"/>
        <w:rPr>
          <w:rFonts w:ascii="CG Times" w:hAnsi="CG Times" w:cs="CG Times"/>
          <w:sz w:val="24"/>
          <w:szCs w:val="24"/>
        </w:rPr>
      </w:pPr>
    </w:p>
    <w:p w14:paraId="3C31E326" w14:textId="1F7A47C7" w:rsidR="00BF7A0B" w:rsidRDefault="00EB1518" w:rsidP="00E5726A">
      <w:pPr>
        <w:spacing w:line="360" w:lineRule="auto"/>
        <w:rPr>
          <w:rFonts w:ascii="CG Times" w:hAnsi="CG Times" w:cs="CG Times"/>
          <w:sz w:val="24"/>
          <w:szCs w:val="24"/>
        </w:rPr>
      </w:pPr>
      <w:r>
        <w:rPr>
          <w:sz w:val="24"/>
          <w:szCs w:val="24"/>
        </w:rPr>
        <w:tab/>
      </w:r>
      <w:r w:rsidR="002572FD">
        <w:rPr>
          <w:sz w:val="24"/>
          <w:szCs w:val="24"/>
        </w:rPr>
        <w:tab/>
      </w:r>
      <w:r w:rsidR="00CB5945">
        <w:rPr>
          <w:sz w:val="24"/>
          <w:szCs w:val="24"/>
        </w:rPr>
        <w:t xml:space="preserve">  </w:t>
      </w:r>
      <w:bookmarkStart w:id="2" w:name="_Hlk57625824"/>
      <w:r w:rsidR="00BF7A0B" w:rsidRPr="00F72FAF">
        <w:rPr>
          <w:rFonts w:ascii="CG Times" w:hAnsi="CG Times" w:cs="CG Times"/>
          <w:sz w:val="24"/>
          <w:szCs w:val="24"/>
        </w:rPr>
        <w:t>The parties are directed to comply with the following requirements:</w:t>
      </w:r>
    </w:p>
    <w:p w14:paraId="31204DB3" w14:textId="77777777" w:rsidR="002572FD" w:rsidRDefault="002572FD" w:rsidP="00E5726A">
      <w:pPr>
        <w:spacing w:line="360" w:lineRule="auto"/>
        <w:rPr>
          <w:rFonts w:ascii="CG Times" w:hAnsi="CG Times" w:cs="CG Times"/>
          <w:sz w:val="24"/>
          <w:szCs w:val="24"/>
        </w:rPr>
      </w:pPr>
    </w:p>
    <w:bookmarkEnd w:id="2"/>
    <w:p w14:paraId="60487188" w14:textId="0B347B72" w:rsidR="00ED3EC8" w:rsidRDefault="00ED3EC8" w:rsidP="00ED3EC8">
      <w:pPr>
        <w:spacing w:line="360" w:lineRule="auto"/>
        <w:rPr>
          <w:sz w:val="24"/>
          <w:szCs w:val="24"/>
        </w:rPr>
      </w:pPr>
      <w:r>
        <w:rPr>
          <w:sz w:val="24"/>
          <w:szCs w:val="24"/>
        </w:rPr>
        <w:lastRenderedPageBreak/>
        <w:tab/>
      </w:r>
      <w:r>
        <w:rPr>
          <w:sz w:val="24"/>
          <w:szCs w:val="24"/>
        </w:rPr>
        <w:tab/>
        <w:t>1.</w:t>
      </w:r>
      <w:r>
        <w:rPr>
          <w:sz w:val="24"/>
          <w:szCs w:val="24"/>
        </w:rPr>
        <w:tab/>
        <w:t xml:space="preserve">If you intend to present any documents for my consideration, you must mail one copy to the other party, and </w:t>
      </w:r>
      <w:r w:rsidR="00BF7A0B">
        <w:rPr>
          <w:sz w:val="24"/>
          <w:szCs w:val="24"/>
        </w:rPr>
        <w:t>one</w:t>
      </w:r>
      <w:r>
        <w:rPr>
          <w:sz w:val="24"/>
          <w:szCs w:val="24"/>
        </w:rPr>
        <w:t xml:space="preserve"> cop</w:t>
      </w:r>
      <w:r w:rsidR="00F62E8F">
        <w:rPr>
          <w:sz w:val="24"/>
          <w:szCs w:val="24"/>
        </w:rPr>
        <w:t>y</w:t>
      </w:r>
      <w:r>
        <w:rPr>
          <w:sz w:val="24"/>
          <w:szCs w:val="24"/>
        </w:rPr>
        <w:t xml:space="preserve"> to me </w:t>
      </w:r>
      <w:r w:rsidR="00701774">
        <w:rPr>
          <w:sz w:val="24"/>
          <w:szCs w:val="24"/>
        </w:rPr>
        <w:t xml:space="preserve">to be received </w:t>
      </w:r>
      <w:r w:rsidR="00F62E8F">
        <w:rPr>
          <w:sz w:val="24"/>
          <w:szCs w:val="24"/>
        </w:rPr>
        <w:t xml:space="preserve">three (3) days </w:t>
      </w:r>
      <w:r>
        <w:rPr>
          <w:sz w:val="24"/>
          <w:szCs w:val="24"/>
        </w:rPr>
        <w:t xml:space="preserve">prior to the date of the hearing.  Note that </w:t>
      </w:r>
      <w:r w:rsidR="00F62E8F">
        <w:rPr>
          <w:sz w:val="24"/>
          <w:szCs w:val="24"/>
        </w:rPr>
        <w:t xml:space="preserve">any </w:t>
      </w:r>
      <w:r w:rsidR="00674CE7">
        <w:rPr>
          <w:sz w:val="24"/>
          <w:szCs w:val="24"/>
        </w:rPr>
        <w:t xml:space="preserve">document previously filed at this docket </w:t>
      </w:r>
      <w:r w:rsidR="00CB1A56">
        <w:rPr>
          <w:sz w:val="24"/>
          <w:szCs w:val="24"/>
        </w:rPr>
        <w:t>is</w:t>
      </w:r>
      <w:r>
        <w:rPr>
          <w:sz w:val="24"/>
          <w:szCs w:val="24"/>
        </w:rPr>
        <w:t xml:space="preserve"> not admitted into the record unless submitted separately in accordance with this paragraph</w:t>
      </w:r>
      <w:r w:rsidR="00CB1A56">
        <w:rPr>
          <w:sz w:val="24"/>
          <w:szCs w:val="24"/>
        </w:rPr>
        <w:t xml:space="preserve"> and is admitted at hearing by the presiding officer</w:t>
      </w:r>
      <w:r>
        <w:rPr>
          <w:sz w:val="24"/>
          <w:szCs w:val="24"/>
        </w:rPr>
        <w:t>.</w:t>
      </w:r>
    </w:p>
    <w:p w14:paraId="60487189" w14:textId="77777777" w:rsidR="00ED3EC8" w:rsidRDefault="00ED3EC8" w:rsidP="00ED3EC8">
      <w:pPr>
        <w:spacing w:line="360" w:lineRule="auto"/>
        <w:rPr>
          <w:sz w:val="24"/>
          <w:szCs w:val="24"/>
        </w:rPr>
      </w:pPr>
    </w:p>
    <w:p w14:paraId="6048718A" w14:textId="77777777"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14:paraId="6048718B" w14:textId="77777777" w:rsidR="00ED3EC8" w:rsidRDefault="00ED3EC8" w:rsidP="00ED3EC8">
      <w:pPr>
        <w:spacing w:line="360" w:lineRule="auto"/>
        <w:rPr>
          <w:sz w:val="24"/>
          <w:szCs w:val="24"/>
        </w:rPr>
      </w:pPr>
    </w:p>
    <w:p w14:paraId="6048718C" w14:textId="77777777"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14:paraId="6048718D" w14:textId="77777777" w:rsidR="00ED3EC8" w:rsidRDefault="00ED3EC8" w:rsidP="00ED3EC8">
      <w:pPr>
        <w:spacing w:line="360" w:lineRule="auto"/>
        <w:rPr>
          <w:i/>
          <w:sz w:val="24"/>
          <w:szCs w:val="24"/>
        </w:rPr>
      </w:pPr>
    </w:p>
    <w:p w14:paraId="6048718E" w14:textId="1EBA88D1"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w:t>
      </w:r>
      <w:r w:rsidR="006974B1">
        <w:rPr>
          <w:sz w:val="24"/>
          <w:szCs w:val="24"/>
        </w:rPr>
        <w:t xml:space="preserve">in this case </w:t>
      </w:r>
      <w:r>
        <w:rPr>
          <w:sz w:val="24"/>
          <w:szCs w:val="24"/>
        </w:rPr>
        <w:t xml:space="preserve">shall be </w:t>
      </w:r>
      <w:r w:rsidR="003E5064">
        <w:rPr>
          <w:sz w:val="24"/>
          <w:szCs w:val="24"/>
        </w:rPr>
        <w:t xml:space="preserve">emailed </w:t>
      </w:r>
      <w:r w:rsidR="00EB0F81">
        <w:rPr>
          <w:sz w:val="24"/>
          <w:szCs w:val="24"/>
        </w:rPr>
        <w:t>to</w:t>
      </w:r>
      <w:r>
        <w:rPr>
          <w:sz w:val="24"/>
          <w:szCs w:val="24"/>
        </w:rPr>
        <w:t xml:space="preserve"> the presiding officer</w:t>
      </w:r>
      <w:r w:rsidR="00EB0F81">
        <w:rPr>
          <w:sz w:val="24"/>
          <w:szCs w:val="24"/>
        </w:rPr>
        <w:t xml:space="preserve"> at </w:t>
      </w:r>
      <w:r w:rsidR="00176DE0" w:rsidRPr="00176DE0">
        <w:rPr>
          <w:sz w:val="24"/>
          <w:szCs w:val="24"/>
        </w:rPr>
        <w:t>debuckley@pa.gov.</w:t>
      </w:r>
      <w:r w:rsidR="008A41C8">
        <w:rPr>
          <w:sz w:val="24"/>
          <w:szCs w:val="24"/>
        </w:rPr>
        <w:t xml:space="preserve"> </w:t>
      </w:r>
    </w:p>
    <w:p w14:paraId="6048718F" w14:textId="77777777" w:rsidR="00ED3EC8" w:rsidRDefault="00ED3EC8" w:rsidP="00ED3EC8">
      <w:pPr>
        <w:spacing w:line="360" w:lineRule="auto"/>
        <w:rPr>
          <w:sz w:val="24"/>
          <w:szCs w:val="24"/>
        </w:rPr>
      </w:pPr>
    </w:p>
    <w:p w14:paraId="60487190" w14:textId="77777777"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14:paraId="60487191" w14:textId="77777777" w:rsidR="00ED3EC8" w:rsidRDefault="00ED3EC8" w:rsidP="00ED3EC8">
      <w:pPr>
        <w:spacing w:line="360" w:lineRule="auto"/>
        <w:rPr>
          <w:sz w:val="24"/>
          <w:szCs w:val="24"/>
        </w:rPr>
      </w:pPr>
    </w:p>
    <w:p w14:paraId="60487192" w14:textId="77777777"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14:paraId="60487193" w14:textId="77777777" w:rsidR="00ED3EC8" w:rsidRDefault="00ED3EC8" w:rsidP="00ED3EC8">
      <w:pPr>
        <w:spacing w:line="360" w:lineRule="auto"/>
        <w:rPr>
          <w:sz w:val="24"/>
          <w:szCs w:val="24"/>
        </w:rPr>
      </w:pPr>
    </w:p>
    <w:p w14:paraId="60487194" w14:textId="77777777"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EB0F81">
        <w:rPr>
          <w:bCs/>
          <w:sz w:val="24"/>
          <w:szCs w:val="24"/>
        </w:rPr>
        <w:t xml:space="preserve">Commission policy is to encourage settlements.  52 Pa. Code § 5.231(a).  If you are unable to settle this case, you may still resolve as many questions or issues as possible </w:t>
      </w:r>
      <w:r w:rsidR="00AA0379" w:rsidRPr="00EB0F81">
        <w:rPr>
          <w:bCs/>
          <w:sz w:val="24"/>
          <w:szCs w:val="24"/>
        </w:rPr>
        <w:t>through</w:t>
      </w:r>
      <w:r w:rsidRPr="00EB0F81">
        <w:rPr>
          <w:bCs/>
          <w:sz w:val="24"/>
          <w:szCs w:val="24"/>
        </w:rPr>
        <w:t xml:space="preserve"> informal discussion.</w:t>
      </w:r>
      <w:r>
        <w:rPr>
          <w:b/>
          <w:sz w:val="24"/>
          <w:szCs w:val="24"/>
        </w:rPr>
        <w:t xml:space="preserve"> </w:t>
      </w:r>
    </w:p>
    <w:p w14:paraId="60487195" w14:textId="77777777" w:rsidR="00ED3EC8" w:rsidRDefault="00ED3EC8" w:rsidP="00ED3EC8">
      <w:pPr>
        <w:spacing w:line="360" w:lineRule="auto"/>
        <w:rPr>
          <w:b/>
          <w:sz w:val="24"/>
          <w:szCs w:val="24"/>
        </w:rPr>
      </w:pPr>
    </w:p>
    <w:p w14:paraId="60487196" w14:textId="395C1EA7"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60487197" w14:textId="77777777" w:rsidR="00ED3EC8" w:rsidRDefault="00ED3EC8" w:rsidP="00ED3EC8">
      <w:pPr>
        <w:spacing w:line="360" w:lineRule="auto"/>
        <w:rPr>
          <w:sz w:val="24"/>
          <w:szCs w:val="24"/>
        </w:rPr>
      </w:pPr>
    </w:p>
    <w:p w14:paraId="60487198" w14:textId="261D6171"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w:t>
      </w:r>
      <w:r w:rsidR="006C42BD">
        <w:rPr>
          <w:sz w:val="24"/>
          <w:szCs w:val="24"/>
        </w:rPr>
        <w:t>its</w:t>
      </w:r>
      <w:r>
        <w:rPr>
          <w:sz w:val="24"/>
          <w:szCs w:val="24"/>
        </w:rPr>
        <w:t xml:space="preserve"> claims with testimony and documentary evidence.  </w:t>
      </w:r>
    </w:p>
    <w:p w14:paraId="6048719C" w14:textId="77777777" w:rsidR="00ED3EC8" w:rsidRDefault="00ED3EC8" w:rsidP="00ED3EC8">
      <w:pPr>
        <w:spacing w:line="360" w:lineRule="auto"/>
        <w:rPr>
          <w:sz w:val="24"/>
          <w:szCs w:val="24"/>
        </w:rPr>
      </w:pPr>
    </w:p>
    <w:p w14:paraId="6048719D" w14:textId="77777777"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14:paraId="6048719E" w14:textId="77777777" w:rsidR="00ED3EC8" w:rsidRDefault="00ED3EC8" w:rsidP="00ED3EC8">
      <w:pPr>
        <w:spacing w:line="360" w:lineRule="auto"/>
        <w:rPr>
          <w:sz w:val="24"/>
          <w:szCs w:val="24"/>
        </w:rPr>
      </w:pPr>
      <w:r>
        <w:rPr>
          <w:sz w:val="24"/>
          <w:szCs w:val="24"/>
        </w:rPr>
        <w:t>§ 3301 or other provision of the Public Utility Code.</w:t>
      </w:r>
    </w:p>
    <w:p w14:paraId="6048719F" w14:textId="77777777" w:rsidR="00ED3EC8" w:rsidRDefault="00ED3EC8" w:rsidP="00ED3EC8">
      <w:pPr>
        <w:spacing w:line="360" w:lineRule="auto"/>
        <w:rPr>
          <w:sz w:val="24"/>
          <w:szCs w:val="24"/>
        </w:rPr>
      </w:pPr>
    </w:p>
    <w:p w14:paraId="604871A0" w14:textId="77777777" w:rsidR="00ED3EC8" w:rsidRDefault="00ED3EC8" w:rsidP="00ED3EC8">
      <w:pPr>
        <w:spacing w:line="360" w:lineRule="auto"/>
        <w:rPr>
          <w:sz w:val="24"/>
          <w:szCs w:val="24"/>
        </w:rPr>
      </w:pPr>
    </w:p>
    <w:p w14:paraId="45FFECE4" w14:textId="4710EE33" w:rsidR="00510C37" w:rsidRPr="00510C37" w:rsidRDefault="00510C37" w:rsidP="00510C37">
      <w:pPr>
        <w:rPr>
          <w:u w:val="single"/>
        </w:rPr>
      </w:pPr>
      <w:r w:rsidRPr="008A41C8">
        <w:rPr>
          <w:sz w:val="24"/>
          <w:szCs w:val="24"/>
        </w:rPr>
        <w:t>Dated:</w:t>
      </w:r>
      <w:r w:rsidRPr="008A41C8">
        <w:rPr>
          <w:sz w:val="24"/>
          <w:szCs w:val="24"/>
        </w:rPr>
        <w:tab/>
      </w:r>
      <w:r>
        <w:rPr>
          <w:sz w:val="24"/>
          <w:szCs w:val="24"/>
        </w:rPr>
        <w:t xml:space="preserve"> </w:t>
      </w:r>
      <w:r w:rsidRPr="00AA159F">
        <w:rPr>
          <w:sz w:val="24"/>
          <w:szCs w:val="24"/>
          <w:u w:val="single"/>
        </w:rPr>
        <w:t>November 30, 2020</w:t>
      </w:r>
      <w:r>
        <w:tab/>
      </w:r>
      <w:r>
        <w:tab/>
      </w:r>
      <w:r>
        <w:tab/>
      </w:r>
      <w:r>
        <w:tab/>
      </w:r>
      <w:r>
        <w:tab/>
      </w:r>
      <w:r>
        <w:rPr>
          <w:u w:val="single"/>
        </w:rPr>
        <w:tab/>
      </w:r>
      <w:r>
        <w:rPr>
          <w:u w:val="single"/>
        </w:rPr>
        <w:tab/>
        <w:t>/s/</w:t>
      </w:r>
      <w:r>
        <w:rPr>
          <w:u w:val="single"/>
        </w:rPr>
        <w:tab/>
      </w:r>
      <w:r>
        <w:rPr>
          <w:u w:val="single"/>
        </w:rPr>
        <w:tab/>
      </w:r>
      <w:r>
        <w:rPr>
          <w:u w:val="single"/>
        </w:rPr>
        <w:tab/>
      </w:r>
    </w:p>
    <w:p w14:paraId="062FCB3C" w14:textId="57DD475E" w:rsidR="00510C37" w:rsidRPr="008A41C8" w:rsidRDefault="00510C37" w:rsidP="00510C37">
      <w:pPr>
        <w:pStyle w:val="NoSpacing"/>
        <w:rPr>
          <w:sz w:val="24"/>
          <w:szCs w:val="24"/>
        </w:rPr>
      </w:pPr>
      <w:r>
        <w:tab/>
      </w:r>
      <w:r>
        <w:tab/>
      </w:r>
      <w:r>
        <w:tab/>
      </w:r>
      <w:r>
        <w:tab/>
      </w:r>
      <w:r>
        <w:tab/>
      </w:r>
      <w:r>
        <w:tab/>
      </w:r>
      <w:r>
        <w:tab/>
      </w:r>
      <w:r>
        <w:tab/>
      </w:r>
      <w:r w:rsidRPr="008A41C8">
        <w:rPr>
          <w:sz w:val="24"/>
          <w:szCs w:val="24"/>
        </w:rPr>
        <w:t>Dennis J. Buckley</w:t>
      </w:r>
    </w:p>
    <w:p w14:paraId="72947F8E" w14:textId="45DF961E" w:rsidR="00510C37" w:rsidRPr="008A41C8" w:rsidRDefault="00510C37" w:rsidP="00510C37">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Pr>
          <w:sz w:val="24"/>
          <w:szCs w:val="24"/>
        </w:rPr>
        <w:tab/>
      </w:r>
      <w:r>
        <w:rPr>
          <w:sz w:val="24"/>
          <w:szCs w:val="24"/>
        </w:rPr>
        <w:tab/>
      </w:r>
      <w:r w:rsidRPr="008A41C8">
        <w:rPr>
          <w:sz w:val="24"/>
          <w:szCs w:val="24"/>
        </w:rPr>
        <w:t>Administrative Law Judge</w:t>
      </w:r>
    </w:p>
    <w:p w14:paraId="45EE64B8" w14:textId="77777777" w:rsidR="00510C37" w:rsidRDefault="00510C37" w:rsidP="00510C37"/>
    <w:p w14:paraId="32883BE5" w14:textId="77777777" w:rsidR="00510C37" w:rsidRDefault="00510C37" w:rsidP="00ED3EC8">
      <w:pPr>
        <w:spacing w:line="360" w:lineRule="auto"/>
        <w:rPr>
          <w:sz w:val="24"/>
          <w:szCs w:val="24"/>
        </w:rPr>
        <w:sectPr w:rsidR="00510C37" w:rsidSect="00ED3EC8">
          <w:footerReference w:type="even" r:id="rId6"/>
          <w:footerReference w:type="default" r:id="rId7"/>
          <w:pgSz w:w="12240" w:h="15840"/>
          <w:pgMar w:top="1296" w:right="1296" w:bottom="1296" w:left="1296" w:header="720" w:footer="720" w:gutter="0"/>
          <w:cols w:space="720"/>
          <w:titlePg/>
          <w:docGrid w:linePitch="360"/>
        </w:sectPr>
      </w:pPr>
    </w:p>
    <w:p w14:paraId="191C0FC2" w14:textId="77777777" w:rsidR="00510C37" w:rsidRDefault="00510C37" w:rsidP="00510C37">
      <w:r>
        <w:rPr>
          <w:rFonts w:ascii="Microsoft Sans Serif" w:eastAsia="Microsoft Sans Serif" w:hAnsi="Microsoft Sans Serif" w:cs="Microsoft Sans Serif"/>
          <w:b/>
          <w:sz w:val="24"/>
          <w:u w:val="single"/>
        </w:rPr>
        <w:t>C-2019-3015168 - BUR OF INVESTIGATION &amp; ENFORCEMENT v. SUGARCREEK TOWING &amp; RECOVERY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KRISTOPHER LOWRY</w:t>
      </w:r>
      <w:r>
        <w:rPr>
          <w:rFonts w:ascii="Microsoft Sans Serif" w:eastAsia="Microsoft Sans Serif" w:hAnsi="Microsoft Sans Serif" w:cs="Microsoft Sans Serif"/>
          <w:sz w:val="24"/>
        </w:rPr>
        <w:cr/>
        <w:t>SUGARCREEK TOWING &amp; RECOVERY</w:t>
      </w:r>
      <w:r>
        <w:rPr>
          <w:rFonts w:ascii="Microsoft Sans Serif" w:eastAsia="Microsoft Sans Serif" w:hAnsi="Microsoft Sans Serif" w:cs="Microsoft Sans Serif"/>
          <w:sz w:val="24"/>
        </w:rPr>
        <w:cr/>
        <w:t>165 LOWRY DRIVE</w:t>
      </w:r>
      <w:r>
        <w:rPr>
          <w:rFonts w:ascii="Microsoft Sans Serif" w:eastAsia="Microsoft Sans Serif" w:hAnsi="Microsoft Sans Serif" w:cs="Microsoft Sans Serif"/>
          <w:sz w:val="24"/>
        </w:rPr>
        <w:cr/>
        <w:t>FRANKLIN PA  16323</w:t>
      </w:r>
      <w:r>
        <w:rPr>
          <w:rFonts w:ascii="Microsoft Sans Serif" w:eastAsia="Microsoft Sans Serif" w:hAnsi="Microsoft Sans Serif" w:cs="Microsoft Sans Serif"/>
          <w:sz w:val="24"/>
        </w:rPr>
        <w:cr/>
      </w:r>
      <w:r w:rsidRPr="001F155B">
        <w:rPr>
          <w:rFonts w:ascii="Microsoft Sans Serif" w:eastAsia="Microsoft Sans Serif" w:hAnsi="Microsoft Sans Serif" w:cs="Microsoft Sans Serif"/>
          <w:b/>
          <w:bCs/>
          <w:sz w:val="24"/>
        </w:rPr>
        <w:t>814.437.5700</w:t>
      </w:r>
      <w:r w:rsidRPr="001F15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MATTHEW C FALLINGS ATTORNEY</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F155B">
        <w:rPr>
          <w:rFonts w:ascii="Microsoft Sans Serif" w:eastAsia="Microsoft Sans Serif" w:hAnsi="Microsoft Sans Serif" w:cs="Microsoft Sans Serif"/>
          <w:b/>
          <w:bCs/>
          <w:sz w:val="24"/>
        </w:rPr>
        <w:t>717.783.6150</w:t>
      </w:r>
      <w:r w:rsidRPr="001F15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49555CC" w14:textId="77777777" w:rsidR="00510C37" w:rsidRDefault="00510C37" w:rsidP="00510C37"/>
    <w:p w14:paraId="604871A1" w14:textId="5C43DD28" w:rsidR="00ED3EC8" w:rsidRDefault="00ED3EC8" w:rsidP="00ED3EC8">
      <w:pPr>
        <w:spacing w:line="360" w:lineRule="auto"/>
        <w:rPr>
          <w:sz w:val="24"/>
          <w:szCs w:val="24"/>
        </w:rPr>
      </w:pPr>
    </w:p>
    <w:sectPr w:rsidR="00ED3E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85A7B" w14:textId="77777777" w:rsidR="0054147A" w:rsidRDefault="0054147A">
      <w:r>
        <w:separator/>
      </w:r>
    </w:p>
  </w:endnote>
  <w:endnote w:type="continuationSeparator" w:id="0">
    <w:p w14:paraId="0CC9BB75" w14:textId="77777777" w:rsidR="0054147A" w:rsidRDefault="0054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71B0" w14:textId="77777777"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14:paraId="604871B1" w14:textId="77777777" w:rsidR="00ED3EC8" w:rsidRDefault="00ED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71B2" w14:textId="77777777" w:rsidR="00ED3EC8" w:rsidRPr="00510C37" w:rsidRDefault="00447316" w:rsidP="00ED3EC8">
    <w:pPr>
      <w:pStyle w:val="Footer"/>
      <w:framePr w:wrap="around" w:vAnchor="text" w:hAnchor="margin" w:xAlign="center" w:y="1"/>
      <w:rPr>
        <w:rStyle w:val="PageNumber"/>
        <w:sz w:val="20"/>
        <w:szCs w:val="20"/>
      </w:rPr>
    </w:pPr>
    <w:r w:rsidRPr="00510C37">
      <w:rPr>
        <w:rStyle w:val="PageNumber"/>
        <w:sz w:val="20"/>
        <w:szCs w:val="20"/>
      </w:rPr>
      <w:fldChar w:fldCharType="begin"/>
    </w:r>
    <w:r w:rsidR="00ED3EC8" w:rsidRPr="00510C37">
      <w:rPr>
        <w:rStyle w:val="PageNumber"/>
        <w:sz w:val="20"/>
        <w:szCs w:val="20"/>
      </w:rPr>
      <w:instrText xml:space="preserve">PAGE  </w:instrText>
    </w:r>
    <w:r w:rsidRPr="00510C37">
      <w:rPr>
        <w:rStyle w:val="PageNumber"/>
        <w:sz w:val="20"/>
        <w:szCs w:val="20"/>
      </w:rPr>
      <w:fldChar w:fldCharType="separate"/>
    </w:r>
    <w:r w:rsidR="00701774" w:rsidRPr="00510C37">
      <w:rPr>
        <w:rStyle w:val="PageNumber"/>
        <w:noProof/>
        <w:sz w:val="20"/>
        <w:szCs w:val="20"/>
      </w:rPr>
      <w:t>3</w:t>
    </w:r>
    <w:r w:rsidRPr="00510C37">
      <w:rPr>
        <w:rStyle w:val="PageNumber"/>
        <w:sz w:val="20"/>
        <w:szCs w:val="20"/>
      </w:rPr>
      <w:fldChar w:fldCharType="end"/>
    </w:r>
  </w:p>
  <w:p w14:paraId="604871B3" w14:textId="77777777" w:rsidR="00ED3EC8" w:rsidRPr="00510C37" w:rsidRDefault="00ED3EC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686D9" w14:textId="77777777" w:rsidR="0054147A" w:rsidRDefault="0054147A">
      <w:r>
        <w:separator/>
      </w:r>
    </w:p>
  </w:footnote>
  <w:footnote w:type="continuationSeparator" w:id="0">
    <w:p w14:paraId="439675C4" w14:textId="77777777" w:rsidR="0054147A" w:rsidRDefault="00541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6D6"/>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78"/>
    <w:rsid w:val="001A3A8A"/>
    <w:rsid w:val="001B1B1D"/>
    <w:rsid w:val="001B3D6F"/>
    <w:rsid w:val="001C7866"/>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572FD"/>
    <w:rsid w:val="00260459"/>
    <w:rsid w:val="00266392"/>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137B"/>
    <w:rsid w:val="003B4D40"/>
    <w:rsid w:val="003B5D19"/>
    <w:rsid w:val="003B610B"/>
    <w:rsid w:val="003C47E8"/>
    <w:rsid w:val="003E2B14"/>
    <w:rsid w:val="003E506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10C37"/>
    <w:rsid w:val="00521B57"/>
    <w:rsid w:val="00522DE9"/>
    <w:rsid w:val="00523FBA"/>
    <w:rsid w:val="00524079"/>
    <w:rsid w:val="005255C0"/>
    <w:rsid w:val="005328F4"/>
    <w:rsid w:val="00534F2D"/>
    <w:rsid w:val="0054147A"/>
    <w:rsid w:val="005534BD"/>
    <w:rsid w:val="00564A3A"/>
    <w:rsid w:val="005674EF"/>
    <w:rsid w:val="00570C2E"/>
    <w:rsid w:val="00575D4F"/>
    <w:rsid w:val="00575F27"/>
    <w:rsid w:val="0058036C"/>
    <w:rsid w:val="00585BD9"/>
    <w:rsid w:val="005A1839"/>
    <w:rsid w:val="005A1E24"/>
    <w:rsid w:val="005A3759"/>
    <w:rsid w:val="005B68AC"/>
    <w:rsid w:val="005C373B"/>
    <w:rsid w:val="005C4AAA"/>
    <w:rsid w:val="005D1442"/>
    <w:rsid w:val="005F064D"/>
    <w:rsid w:val="005F5A21"/>
    <w:rsid w:val="00600458"/>
    <w:rsid w:val="00603824"/>
    <w:rsid w:val="00620850"/>
    <w:rsid w:val="00624D32"/>
    <w:rsid w:val="006273ED"/>
    <w:rsid w:val="006334D5"/>
    <w:rsid w:val="0064750C"/>
    <w:rsid w:val="006621E9"/>
    <w:rsid w:val="00664C73"/>
    <w:rsid w:val="00674CE7"/>
    <w:rsid w:val="006856E2"/>
    <w:rsid w:val="00695397"/>
    <w:rsid w:val="0069562F"/>
    <w:rsid w:val="006974B1"/>
    <w:rsid w:val="006A4EA5"/>
    <w:rsid w:val="006A65E0"/>
    <w:rsid w:val="006B2FA8"/>
    <w:rsid w:val="006B3E08"/>
    <w:rsid w:val="006C42BD"/>
    <w:rsid w:val="006C4536"/>
    <w:rsid w:val="006C51E2"/>
    <w:rsid w:val="006C71BB"/>
    <w:rsid w:val="006D1276"/>
    <w:rsid w:val="006E670A"/>
    <w:rsid w:val="006E6833"/>
    <w:rsid w:val="006F27FC"/>
    <w:rsid w:val="006F3153"/>
    <w:rsid w:val="006F4F6D"/>
    <w:rsid w:val="00701774"/>
    <w:rsid w:val="00705262"/>
    <w:rsid w:val="00705CA5"/>
    <w:rsid w:val="00716D0A"/>
    <w:rsid w:val="00721ECF"/>
    <w:rsid w:val="00725BEA"/>
    <w:rsid w:val="007306D1"/>
    <w:rsid w:val="00742CE1"/>
    <w:rsid w:val="0074372C"/>
    <w:rsid w:val="00744C7C"/>
    <w:rsid w:val="0074649F"/>
    <w:rsid w:val="00747C4D"/>
    <w:rsid w:val="0075585E"/>
    <w:rsid w:val="007724C3"/>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66DE7"/>
    <w:rsid w:val="00882CB8"/>
    <w:rsid w:val="00884650"/>
    <w:rsid w:val="00890848"/>
    <w:rsid w:val="00893901"/>
    <w:rsid w:val="008A41C8"/>
    <w:rsid w:val="008B19B1"/>
    <w:rsid w:val="008B2982"/>
    <w:rsid w:val="008C03AD"/>
    <w:rsid w:val="008C1485"/>
    <w:rsid w:val="008D2DBA"/>
    <w:rsid w:val="008D638B"/>
    <w:rsid w:val="008D69BA"/>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3DCF"/>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159F"/>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BF7A0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1A56"/>
    <w:rsid w:val="00CB5945"/>
    <w:rsid w:val="00CC1659"/>
    <w:rsid w:val="00CC20AF"/>
    <w:rsid w:val="00CC30C3"/>
    <w:rsid w:val="00CE047D"/>
    <w:rsid w:val="00CE7731"/>
    <w:rsid w:val="00CF19A7"/>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1D8"/>
    <w:rsid w:val="00D65E10"/>
    <w:rsid w:val="00D709A0"/>
    <w:rsid w:val="00D73BC0"/>
    <w:rsid w:val="00D76C93"/>
    <w:rsid w:val="00D86F2E"/>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5726A"/>
    <w:rsid w:val="00E62177"/>
    <w:rsid w:val="00E6494D"/>
    <w:rsid w:val="00E703C3"/>
    <w:rsid w:val="00E80333"/>
    <w:rsid w:val="00E8107B"/>
    <w:rsid w:val="00E9310C"/>
    <w:rsid w:val="00E9501F"/>
    <w:rsid w:val="00E9676A"/>
    <w:rsid w:val="00EB0F81"/>
    <w:rsid w:val="00EB1518"/>
    <w:rsid w:val="00EB7A35"/>
    <w:rsid w:val="00EC05B4"/>
    <w:rsid w:val="00EC074E"/>
    <w:rsid w:val="00EC33EA"/>
    <w:rsid w:val="00ED0F11"/>
    <w:rsid w:val="00ED2F8A"/>
    <w:rsid w:val="00ED3EC8"/>
    <w:rsid w:val="00ED7543"/>
    <w:rsid w:val="00EE1EE5"/>
    <w:rsid w:val="00EF4E43"/>
    <w:rsid w:val="00EF7235"/>
    <w:rsid w:val="00F04C8C"/>
    <w:rsid w:val="00F054DA"/>
    <w:rsid w:val="00F07BCF"/>
    <w:rsid w:val="00F16FAB"/>
    <w:rsid w:val="00F31625"/>
    <w:rsid w:val="00F36E39"/>
    <w:rsid w:val="00F44282"/>
    <w:rsid w:val="00F5046F"/>
    <w:rsid w:val="00F5088C"/>
    <w:rsid w:val="00F510AC"/>
    <w:rsid w:val="00F561B9"/>
    <w:rsid w:val="00F62D04"/>
    <w:rsid w:val="00F62E8F"/>
    <w:rsid w:val="00F70887"/>
    <w:rsid w:val="00F72FAF"/>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487177"/>
  <w15:docId w15:val="{F4AED651-AECD-4990-A926-B5423A32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Header">
    <w:name w:val="header"/>
    <w:basedOn w:val="Normal"/>
    <w:link w:val="HeaderChar"/>
    <w:uiPriority w:val="99"/>
    <w:unhideWhenUsed/>
    <w:rsid w:val="00510C37"/>
    <w:pPr>
      <w:tabs>
        <w:tab w:val="center" w:pos="4680"/>
        <w:tab w:val="right" w:pos="9360"/>
      </w:tabs>
    </w:pPr>
  </w:style>
  <w:style w:type="character" w:customStyle="1" w:styleId="HeaderChar">
    <w:name w:val="Header Char"/>
    <w:basedOn w:val="DefaultParagraphFont"/>
    <w:link w:val="Header"/>
    <w:uiPriority w:val="99"/>
    <w:rsid w:val="00510C3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2011-04-25T14:47:00Z</cp:lastPrinted>
  <dcterms:created xsi:type="dcterms:W3CDTF">2020-11-30T16:17:00Z</dcterms:created>
  <dcterms:modified xsi:type="dcterms:W3CDTF">2020-11-30T16:17:00Z</dcterms:modified>
</cp:coreProperties>
</file>