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14C37FFE" w:rsidR="002E1BBD" w:rsidRDefault="00841733" w:rsidP="00841733">
      <w:pPr>
        <w:pStyle w:val="Heading5"/>
        <w:spacing w:before="0" w:after="0"/>
        <w:jc w:val="center"/>
        <w:rPr>
          <w:i w:val="0"/>
          <w:sz w:val="24"/>
          <w:szCs w:val="24"/>
        </w:rPr>
      </w:pPr>
      <w:r>
        <w:rPr>
          <w:i w:val="0"/>
          <w:sz w:val="24"/>
          <w:szCs w:val="24"/>
        </w:rPr>
        <w:t>December 7,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326819B0" w:rsidR="00A45538" w:rsidRPr="00BF79B9" w:rsidRDefault="00A45538" w:rsidP="003A346F">
      <w:pPr>
        <w:pStyle w:val="Heading5"/>
        <w:spacing w:before="0" w:after="0"/>
        <w:ind w:left="7920" w:right="-630" w:hanging="720"/>
        <w:jc w:val="right"/>
        <w:rPr>
          <w:i w:val="0"/>
          <w:sz w:val="24"/>
          <w:szCs w:val="24"/>
          <w:lang w:val="fr-FR"/>
        </w:rPr>
      </w:pPr>
      <w:r w:rsidRPr="00BF79B9">
        <w:rPr>
          <w:i w:val="0"/>
          <w:sz w:val="24"/>
          <w:szCs w:val="24"/>
          <w:lang w:val="fr-FR"/>
        </w:rPr>
        <w:t>A-</w:t>
      </w:r>
      <w:r w:rsidR="00BF79B9" w:rsidRPr="00BF79B9">
        <w:rPr>
          <w:i w:val="0"/>
          <w:sz w:val="24"/>
          <w:szCs w:val="24"/>
          <w:lang w:val="fr-FR"/>
        </w:rPr>
        <w:t>8923539</w:t>
      </w:r>
    </w:p>
    <w:p w14:paraId="1576DAE5" w14:textId="5FCF1393" w:rsidR="00A45538" w:rsidRPr="00BF79B9" w:rsidRDefault="00435EB6" w:rsidP="003A346F">
      <w:pPr>
        <w:pStyle w:val="Heading5"/>
        <w:spacing w:before="0" w:after="0"/>
        <w:ind w:left="7920" w:right="-630" w:hanging="720"/>
        <w:jc w:val="right"/>
        <w:rPr>
          <w:i w:val="0"/>
          <w:sz w:val="24"/>
          <w:szCs w:val="24"/>
          <w:lang w:val="fr-FR"/>
        </w:rPr>
      </w:pPr>
      <w:r w:rsidRPr="00BF79B9">
        <w:rPr>
          <w:i w:val="0"/>
          <w:sz w:val="24"/>
          <w:szCs w:val="24"/>
          <w:lang w:val="fr-FR"/>
        </w:rPr>
        <w:t>A-</w:t>
      </w:r>
      <w:r w:rsidR="00BF79B9" w:rsidRPr="00BF79B9">
        <w:rPr>
          <w:i w:val="0"/>
          <w:sz w:val="24"/>
          <w:szCs w:val="24"/>
          <w:lang w:val="fr-FR"/>
        </w:rPr>
        <w:t>2020-3022378</w:t>
      </w:r>
    </w:p>
    <w:p w14:paraId="0BB84714" w14:textId="77777777" w:rsidR="004E703A" w:rsidRPr="00BF79B9" w:rsidRDefault="004E703A" w:rsidP="00A45538">
      <w:pPr>
        <w:pStyle w:val="BodyTextIndent"/>
        <w:ind w:left="0"/>
        <w:rPr>
          <w:b/>
          <w:szCs w:val="24"/>
          <w:lang w:val="fr-FR"/>
        </w:rPr>
      </w:pPr>
    </w:p>
    <w:p w14:paraId="378B9379" w14:textId="77777777" w:rsidR="0020766B" w:rsidRPr="00BF79B9" w:rsidRDefault="0020766B" w:rsidP="0020766B">
      <w:pPr>
        <w:rPr>
          <w:b/>
          <w:sz w:val="24"/>
          <w:szCs w:val="24"/>
          <w:lang w:val="fr-FR"/>
        </w:rPr>
      </w:pPr>
    </w:p>
    <w:p w14:paraId="2BD2B170" w14:textId="428BC47C" w:rsidR="00BF79B9" w:rsidRPr="00BF79B9" w:rsidRDefault="00BF79B9" w:rsidP="00D90E9C">
      <w:pPr>
        <w:rPr>
          <w:b/>
          <w:sz w:val="24"/>
          <w:szCs w:val="24"/>
          <w:lang w:val="fr-FR"/>
        </w:rPr>
      </w:pPr>
      <w:r w:rsidRPr="00BF79B9">
        <w:rPr>
          <w:b/>
          <w:sz w:val="24"/>
          <w:szCs w:val="24"/>
          <w:lang w:val="fr-FR"/>
        </w:rPr>
        <w:t>FRANK C BOTTA</w:t>
      </w:r>
    </w:p>
    <w:p w14:paraId="1DE09B90" w14:textId="4A7E7A39" w:rsidR="00BF79B9" w:rsidRPr="00BF79B9" w:rsidRDefault="00BF79B9" w:rsidP="00D90E9C">
      <w:pPr>
        <w:rPr>
          <w:b/>
          <w:sz w:val="24"/>
          <w:szCs w:val="24"/>
          <w:lang w:val="fr-FR"/>
        </w:rPr>
      </w:pPr>
      <w:r w:rsidRPr="00BF79B9">
        <w:rPr>
          <w:b/>
          <w:sz w:val="24"/>
          <w:szCs w:val="24"/>
          <w:lang w:val="fr-FR"/>
        </w:rPr>
        <w:t>375 SOUTHPOINTE BOULEVARD</w:t>
      </w:r>
    </w:p>
    <w:p w14:paraId="108B181C" w14:textId="043B5239" w:rsidR="00BF79B9" w:rsidRPr="00BF79B9" w:rsidRDefault="00BF79B9" w:rsidP="00D90E9C">
      <w:pPr>
        <w:rPr>
          <w:b/>
          <w:sz w:val="24"/>
          <w:szCs w:val="24"/>
          <w:lang w:val="fr-FR"/>
        </w:rPr>
      </w:pPr>
      <w:r w:rsidRPr="00BF79B9">
        <w:rPr>
          <w:b/>
          <w:sz w:val="24"/>
          <w:szCs w:val="24"/>
          <w:lang w:val="fr-FR"/>
        </w:rPr>
        <w:t>SUITE 100</w:t>
      </w:r>
    </w:p>
    <w:p w14:paraId="51BADA81" w14:textId="0A4BA013" w:rsidR="00D90E9C" w:rsidRDefault="00BF79B9" w:rsidP="00D90E9C">
      <w:pPr>
        <w:rPr>
          <w:b/>
          <w:sz w:val="24"/>
          <w:szCs w:val="24"/>
        </w:rPr>
      </w:pPr>
      <w:r w:rsidRPr="00BF79B9">
        <w:rPr>
          <w:b/>
          <w:sz w:val="24"/>
          <w:szCs w:val="24"/>
        </w:rPr>
        <w:t>CANONSBURG PA</w:t>
      </w:r>
      <w:r>
        <w:rPr>
          <w:b/>
          <w:sz w:val="24"/>
          <w:szCs w:val="24"/>
        </w:rPr>
        <w:t xml:space="preserve"> </w:t>
      </w:r>
      <w:r w:rsidRPr="00BF79B9">
        <w:rPr>
          <w:b/>
          <w:sz w:val="24"/>
          <w:szCs w:val="24"/>
        </w:rPr>
        <w:t>15317</w:t>
      </w:r>
    </w:p>
    <w:p w14:paraId="20753793" w14:textId="77777777" w:rsidR="00BF79B9" w:rsidRPr="008C1C40" w:rsidRDefault="00BF79B9" w:rsidP="00D90E9C">
      <w:pPr>
        <w:rPr>
          <w:b/>
          <w:sz w:val="24"/>
          <w:szCs w:val="24"/>
        </w:rPr>
      </w:pPr>
    </w:p>
    <w:p w14:paraId="7FE9A5DD" w14:textId="09D4B498" w:rsidR="00D339E6" w:rsidRDefault="00683D64" w:rsidP="00FD0369">
      <w:pPr>
        <w:rPr>
          <w:b/>
          <w:sz w:val="24"/>
          <w:szCs w:val="24"/>
        </w:rPr>
      </w:pPr>
      <w:r w:rsidRPr="00683D64">
        <w:rPr>
          <w:b/>
          <w:sz w:val="24"/>
          <w:szCs w:val="24"/>
        </w:rPr>
        <w:t xml:space="preserve"> </w:t>
      </w:r>
      <w:r w:rsidR="00F018F0" w:rsidRPr="00683D64">
        <w:rPr>
          <w:b/>
          <w:sz w:val="24"/>
          <w:szCs w:val="24"/>
        </w:rPr>
        <w:t xml:space="preserve">Re:   Application of </w:t>
      </w:r>
      <w:r w:rsidR="00BF79B9">
        <w:rPr>
          <w:b/>
          <w:sz w:val="24"/>
          <w:szCs w:val="24"/>
        </w:rPr>
        <w:t>Clutter, Inc.</w:t>
      </w:r>
      <w:r w:rsidR="00DC07FE">
        <w:rPr>
          <w:b/>
          <w:sz w:val="24"/>
          <w:szCs w:val="24"/>
        </w:rPr>
        <w:t xml:space="preserve">, </w:t>
      </w:r>
      <w:r w:rsidR="00BF79B9" w:rsidRPr="00BF79B9">
        <w:rPr>
          <w:b/>
          <w:sz w:val="24"/>
          <w:szCs w:val="24"/>
        </w:rPr>
        <w:t>8 E. Stow Rd., Suite 100, Marlton, NJ 08053</w:t>
      </w:r>
      <w:r w:rsidR="00BF79B9">
        <w:rPr>
          <w:b/>
          <w:sz w:val="24"/>
          <w:szCs w:val="24"/>
        </w:rPr>
        <w:t>. 310-912-1960</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5C792359"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BF79B9">
        <w:rPr>
          <w:b/>
          <w:spacing w:val="-3"/>
          <w:sz w:val="24"/>
          <w:szCs w:val="24"/>
        </w:rPr>
        <w:t>8923539</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7AAA3C9F"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BF79B9">
        <w:rPr>
          <w:rFonts w:eastAsia="Calibri"/>
          <w:b/>
          <w:sz w:val="24"/>
          <w:szCs w:val="24"/>
        </w:rPr>
        <w:t>CLUTTER, INC</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BF79B9">
        <w:rPr>
          <w:rFonts w:eastAsia="Calibri"/>
          <w:b/>
          <w:sz w:val="24"/>
          <w:szCs w:val="24"/>
        </w:rPr>
        <w:t>8923539</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BF79B9">
        <w:rPr>
          <w:rFonts w:eastAsia="Calibri"/>
          <w:b/>
          <w:sz w:val="24"/>
          <w:szCs w:val="24"/>
        </w:rPr>
        <w:t>2020-3022378</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70661B63"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BF79B9">
        <w:rPr>
          <w:rFonts w:eastAsia="Calibri"/>
          <w:b/>
          <w:sz w:val="24"/>
          <w:szCs w:val="24"/>
        </w:rPr>
        <w:t>CLUTTER, INC</w:t>
      </w:r>
      <w:r w:rsidR="00D54609">
        <w:rPr>
          <w:rFonts w:eastAsia="Calibri"/>
          <w:b/>
          <w:sz w:val="24"/>
          <w:szCs w:val="24"/>
        </w:rPr>
        <w:t>.</w:t>
      </w:r>
      <w:r w:rsidRPr="00CE27F2">
        <w:rPr>
          <w:b/>
          <w:spacing w:val="-3"/>
          <w:sz w:val="24"/>
          <w:szCs w:val="24"/>
        </w:rPr>
        <w:t xml:space="preserve">  You should also advise your insurance company to place the following numbers at the top of your insurance form – A-</w:t>
      </w:r>
      <w:r w:rsidR="00BF79B9">
        <w:rPr>
          <w:rFonts w:eastAsia="Calibri"/>
          <w:b/>
          <w:sz w:val="24"/>
          <w:szCs w:val="24"/>
        </w:rPr>
        <w:t>8923539</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BF79B9">
        <w:rPr>
          <w:rFonts w:eastAsia="Calibri"/>
          <w:b/>
          <w:sz w:val="24"/>
          <w:szCs w:val="24"/>
        </w:rPr>
        <w:t>2020-3022378</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03204492" w:rsidR="00036024" w:rsidRPr="00BF79B9"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w:t>
      </w:r>
      <w:r w:rsidR="00BF79B9" w:rsidRPr="00BF79B9">
        <w:rPr>
          <w:rFonts w:eastAsia="Calibri"/>
          <w:sz w:val="24"/>
          <w:szCs w:val="24"/>
        </w:rPr>
        <w:t xml:space="preserve"> </w:t>
      </w:r>
    </w:p>
    <w:p w14:paraId="5770DC70" w14:textId="77777777" w:rsidR="00BF79B9" w:rsidRDefault="00BF79B9" w:rsidP="00BF79B9">
      <w:pPr>
        <w:pStyle w:val="ListParagraph"/>
        <w:rPr>
          <w:rFonts w:eastAsia="Calibri"/>
          <w:sz w:val="24"/>
          <w:szCs w:val="24"/>
        </w:rPr>
      </w:pPr>
    </w:p>
    <w:p w14:paraId="1ABEC6CE" w14:textId="77777777" w:rsidR="00BF79B9" w:rsidRDefault="00BF79B9">
      <w:pPr>
        <w:rPr>
          <w:b/>
          <w:bCs/>
          <w:spacing w:val="-3"/>
          <w:sz w:val="24"/>
          <w:szCs w:val="24"/>
        </w:rPr>
      </w:pPr>
      <w:r>
        <w:rPr>
          <w:b/>
          <w:bCs/>
          <w:spacing w:val="-3"/>
          <w:sz w:val="24"/>
          <w:szCs w:val="24"/>
        </w:rPr>
        <w:br w:type="page"/>
      </w:r>
    </w:p>
    <w:p w14:paraId="0DBA6549" w14:textId="07F34585" w:rsidR="00BF79B9" w:rsidRPr="00A0549D" w:rsidRDefault="00BF79B9" w:rsidP="00BF79B9">
      <w:pPr>
        <w:widowControl w:val="0"/>
        <w:tabs>
          <w:tab w:val="left" w:pos="0"/>
          <w:tab w:val="decimal" w:pos="1260"/>
        </w:tabs>
        <w:autoSpaceDE w:val="0"/>
        <w:autoSpaceDN w:val="0"/>
        <w:spacing w:before="288" w:line="216" w:lineRule="auto"/>
        <w:ind w:firstLine="720"/>
        <w:contextualSpacing/>
        <w:rPr>
          <w:rFonts w:eastAsia="Calibri"/>
          <w:sz w:val="24"/>
          <w:szCs w:val="24"/>
        </w:rPr>
      </w:pPr>
      <w:r w:rsidRPr="00AD1510">
        <w:rPr>
          <w:b/>
          <w:bCs/>
          <w:spacing w:val="-3"/>
          <w:sz w:val="24"/>
          <w:szCs w:val="24"/>
        </w:rPr>
        <w:lastRenderedPageBreak/>
        <w:t xml:space="preserve">Be advised that presently the ONLY acceptable manner to file Forms E, H, and K is online via NIC Insurance Filings (NIC) at </w:t>
      </w:r>
      <w:hyperlink r:id="rId6" w:history="1">
        <w:r w:rsidRPr="00AD1510">
          <w:rPr>
            <w:rStyle w:val="Hyperlink"/>
            <w:b/>
            <w:bCs/>
            <w:spacing w:val="-3"/>
            <w:sz w:val="24"/>
            <w:szCs w:val="24"/>
          </w:rPr>
          <w:t>www.nicinsurancefilings.com</w:t>
        </w:r>
      </w:hyperlink>
      <w:r w:rsidRPr="00AD1510">
        <w:rPr>
          <w:b/>
          <w:bCs/>
          <w:spacing w:val="-3"/>
          <w:sz w:val="24"/>
          <w:szCs w:val="24"/>
        </w:rPr>
        <w:t>.  Individual carriers cannot sign up to have an account to submit insurance and the insurance filings may only be submitted by Insurance Underwriters.  All tariff submissions MUST be sent e-mail for approval to RA-PCTARIFFFILING@pa.gov. DO NOT E-FILE an unapproved tariff.</w:t>
      </w:r>
    </w:p>
    <w:p w14:paraId="5A2682E2" w14:textId="77777777" w:rsidR="00BF79B9" w:rsidRDefault="00BF79B9" w:rsidP="00BF79B9">
      <w:pPr>
        <w:suppressAutoHyphens/>
        <w:rPr>
          <w:spacing w:val="-3"/>
          <w:sz w:val="24"/>
          <w:szCs w:val="24"/>
        </w:rPr>
      </w:pPr>
    </w:p>
    <w:p w14:paraId="5DF92228" w14:textId="02E65A65" w:rsidR="00943924" w:rsidRPr="0079128B" w:rsidRDefault="00E50C53" w:rsidP="00BF79B9">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471725E1"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30001" w:rsidRPr="00C30001">
        <w:rPr>
          <w:spacing w:val="-3"/>
          <w:sz w:val="24"/>
          <w:szCs w:val="24"/>
        </w:rPr>
        <w:t xml:space="preserve">Household Goods in Use, </w:t>
      </w:r>
      <w:r w:rsidR="00BF79B9">
        <w:rPr>
          <w:spacing w:val="-3"/>
          <w:sz w:val="24"/>
          <w:szCs w:val="24"/>
        </w:rPr>
        <w:t>between</w:t>
      </w:r>
      <w:r w:rsidR="00C30001" w:rsidRPr="00C30001">
        <w:rPr>
          <w:spacing w:val="-3"/>
          <w:sz w:val="24"/>
          <w:szCs w:val="24"/>
        </w:rPr>
        <w:t xml:space="preserve"> points in Pennsylvania.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5CD4B6F4"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BF79B9">
        <w:rPr>
          <w:b/>
          <w:i/>
          <w:sz w:val="24"/>
          <w:szCs w:val="24"/>
        </w:rPr>
        <w:t>CLUTTER, INC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720C6CE2" w:rsidR="00A45538" w:rsidRPr="0079128B" w:rsidRDefault="00841733"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7CA22E84" wp14:editId="1F3C794B">
            <wp:simplePos x="0" y="0"/>
            <wp:positionH relativeFrom="column">
              <wp:posOffset>2838450</wp:posOffset>
            </wp:positionH>
            <wp:positionV relativeFrom="paragraph">
              <wp:posOffset>160020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4F85BFEC"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08E270C2"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lastRenderedPageBreak/>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733"/>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kwiatkows\Desktop\REMOTE%20WORK%20PRINT%20FILES\Current%20Week\www.nicinsurancefiling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2019-10-28T12:11:00Z</cp:lastPrinted>
  <dcterms:created xsi:type="dcterms:W3CDTF">2020-12-07T15:23:00Z</dcterms:created>
  <dcterms:modified xsi:type="dcterms:W3CDTF">2020-12-07T15:27:00Z</dcterms:modified>
</cp:coreProperties>
</file>