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969A7" w14:textId="7D7C386C" w:rsidR="008C5D22" w:rsidRPr="008C5D22" w:rsidRDefault="008C5D22" w:rsidP="009E236F">
      <w:pPr>
        <w:jc w:val="center"/>
        <w:rPr>
          <w:bCs/>
          <w:i/>
          <w:iCs/>
          <w:sz w:val="24"/>
          <w:szCs w:val="24"/>
        </w:rPr>
      </w:pPr>
      <w:r w:rsidRPr="008C5D22">
        <w:rPr>
          <w:bCs/>
          <w:i/>
          <w:iCs/>
          <w:sz w:val="24"/>
          <w:szCs w:val="24"/>
        </w:rPr>
        <w:t>Via e</w:t>
      </w:r>
      <w:r>
        <w:rPr>
          <w:bCs/>
          <w:i/>
          <w:iCs/>
          <w:sz w:val="24"/>
          <w:szCs w:val="24"/>
        </w:rPr>
        <w:t>lectronic service</w:t>
      </w:r>
      <w:r w:rsidRPr="008C5D22">
        <w:rPr>
          <w:bCs/>
          <w:i/>
          <w:iCs/>
          <w:sz w:val="24"/>
          <w:szCs w:val="24"/>
        </w:rPr>
        <w:t xml:space="preserve"> only due to Emergency Order at M-2020-3019262</w:t>
      </w:r>
    </w:p>
    <w:p w14:paraId="3799A135" w14:textId="77777777" w:rsidR="008C5D22" w:rsidRDefault="008C5D22" w:rsidP="009E236F">
      <w:pPr>
        <w:jc w:val="center"/>
        <w:rPr>
          <w:b/>
          <w:sz w:val="24"/>
          <w:szCs w:val="24"/>
        </w:rPr>
      </w:pPr>
    </w:p>
    <w:p w14:paraId="5A0B472A" w14:textId="2CDBCD8D" w:rsidR="00DD3605" w:rsidRPr="009E236F" w:rsidRDefault="00DD3605" w:rsidP="009E236F">
      <w:pPr>
        <w:jc w:val="center"/>
        <w:rPr>
          <w:b/>
          <w:sz w:val="24"/>
          <w:szCs w:val="24"/>
        </w:rPr>
      </w:pPr>
      <w:r w:rsidRPr="009E236F">
        <w:rPr>
          <w:b/>
          <w:sz w:val="24"/>
          <w:szCs w:val="24"/>
        </w:rPr>
        <w:t>BEFORE THE</w:t>
      </w:r>
    </w:p>
    <w:p w14:paraId="7DB5F9E9" w14:textId="77777777" w:rsidR="00DD3605" w:rsidRPr="009E236F" w:rsidRDefault="00DD3605" w:rsidP="009E236F">
      <w:pPr>
        <w:jc w:val="center"/>
        <w:rPr>
          <w:b/>
          <w:sz w:val="24"/>
          <w:szCs w:val="24"/>
        </w:rPr>
      </w:pPr>
      <w:r w:rsidRPr="009E236F">
        <w:rPr>
          <w:b/>
          <w:sz w:val="24"/>
          <w:szCs w:val="24"/>
        </w:rPr>
        <w:t>PENNSYLVANIA PUBLIC UTILITY COMMISSION</w:t>
      </w:r>
    </w:p>
    <w:p w14:paraId="49414FD0" w14:textId="77777777" w:rsidR="00DD3605" w:rsidRPr="009E236F" w:rsidRDefault="00DD3605" w:rsidP="009E236F">
      <w:pPr>
        <w:jc w:val="center"/>
        <w:rPr>
          <w:b/>
          <w:sz w:val="24"/>
          <w:szCs w:val="24"/>
        </w:rPr>
      </w:pPr>
    </w:p>
    <w:p w14:paraId="699FB541" w14:textId="77777777" w:rsidR="00DD3605" w:rsidRPr="009E236F" w:rsidRDefault="00DD3605" w:rsidP="009E236F">
      <w:pPr>
        <w:jc w:val="center"/>
        <w:rPr>
          <w:b/>
          <w:sz w:val="24"/>
          <w:szCs w:val="24"/>
        </w:rPr>
      </w:pPr>
    </w:p>
    <w:p w14:paraId="2EF95E86" w14:textId="77777777" w:rsidR="00DD3605" w:rsidRPr="009E236F" w:rsidRDefault="00DD3605" w:rsidP="009E236F">
      <w:pPr>
        <w:jc w:val="center"/>
        <w:rPr>
          <w:b/>
          <w:sz w:val="24"/>
          <w:szCs w:val="24"/>
        </w:rPr>
      </w:pPr>
    </w:p>
    <w:p w14:paraId="2FAC0157" w14:textId="1DAC264C" w:rsidR="00DD3605" w:rsidRPr="009E236F" w:rsidRDefault="006442E8" w:rsidP="009E236F">
      <w:pPr>
        <w:rPr>
          <w:sz w:val="24"/>
          <w:szCs w:val="24"/>
        </w:rPr>
      </w:pPr>
      <w:r>
        <w:rPr>
          <w:sz w:val="24"/>
          <w:szCs w:val="24"/>
        </w:rPr>
        <w:t>Dorothy E. Debow</w:t>
      </w:r>
      <w:r w:rsidR="00873534" w:rsidRPr="009E236F">
        <w:rPr>
          <w:sz w:val="24"/>
          <w:szCs w:val="24"/>
        </w:rPr>
        <w:tab/>
      </w:r>
      <w:r w:rsidR="0034382B" w:rsidRPr="009E236F">
        <w:rPr>
          <w:sz w:val="24"/>
          <w:szCs w:val="24"/>
        </w:rPr>
        <w:tab/>
      </w:r>
      <w:r w:rsidR="00DD3605" w:rsidRPr="009E236F">
        <w:rPr>
          <w:sz w:val="24"/>
          <w:szCs w:val="24"/>
        </w:rPr>
        <w:tab/>
      </w:r>
      <w:r w:rsidR="00DD3605" w:rsidRPr="009E236F">
        <w:rPr>
          <w:sz w:val="24"/>
          <w:szCs w:val="24"/>
        </w:rPr>
        <w:tab/>
        <w:t>:</w:t>
      </w:r>
    </w:p>
    <w:p w14:paraId="74BC2518" w14:textId="77777777" w:rsidR="00DD3605" w:rsidRPr="009E236F" w:rsidRDefault="00DD3605" w:rsidP="009E236F">
      <w:pPr>
        <w:rPr>
          <w:sz w:val="24"/>
          <w:szCs w:val="24"/>
        </w:rPr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  <w:t>:</w:t>
      </w:r>
    </w:p>
    <w:p w14:paraId="70E7F64A" w14:textId="470DB673" w:rsidR="00DD3605" w:rsidRPr="009E236F" w:rsidRDefault="00DD3605" w:rsidP="009E236F">
      <w:pPr>
        <w:rPr>
          <w:sz w:val="24"/>
          <w:szCs w:val="24"/>
        </w:rPr>
      </w:pPr>
      <w:r w:rsidRPr="009E236F">
        <w:rPr>
          <w:sz w:val="24"/>
          <w:szCs w:val="24"/>
        </w:rPr>
        <w:tab/>
        <w:t>v.</w:t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  <w:t>:</w:t>
      </w:r>
      <w:r w:rsidRPr="009E236F">
        <w:rPr>
          <w:sz w:val="24"/>
          <w:szCs w:val="24"/>
        </w:rPr>
        <w:tab/>
      </w:r>
      <w:r w:rsidR="0095373B">
        <w:rPr>
          <w:sz w:val="24"/>
          <w:szCs w:val="24"/>
        </w:rPr>
        <w:tab/>
      </w:r>
      <w:r w:rsidR="00F553A3">
        <w:rPr>
          <w:sz w:val="24"/>
          <w:szCs w:val="24"/>
        </w:rPr>
        <w:t>C-20</w:t>
      </w:r>
      <w:r w:rsidR="006442E8">
        <w:rPr>
          <w:sz w:val="24"/>
          <w:szCs w:val="24"/>
        </w:rPr>
        <w:t>20-3021937</w:t>
      </w:r>
    </w:p>
    <w:p w14:paraId="0DE0565E" w14:textId="77777777" w:rsidR="00DD3605" w:rsidRPr="009E236F" w:rsidRDefault="00DD3605" w:rsidP="009E236F">
      <w:pPr>
        <w:rPr>
          <w:sz w:val="24"/>
          <w:szCs w:val="24"/>
        </w:rPr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  <w:t>:</w:t>
      </w:r>
    </w:p>
    <w:p w14:paraId="725E13C3" w14:textId="37E77659" w:rsidR="00DD3605" w:rsidRPr="009E236F" w:rsidRDefault="00262498" w:rsidP="009E236F">
      <w:pPr>
        <w:rPr>
          <w:sz w:val="24"/>
          <w:szCs w:val="24"/>
        </w:rPr>
      </w:pPr>
      <w:r>
        <w:rPr>
          <w:sz w:val="24"/>
          <w:szCs w:val="24"/>
        </w:rPr>
        <w:t>Pittsburgh Water and Sewer Authority</w:t>
      </w:r>
      <w:r w:rsidR="00DD3605" w:rsidRPr="009E236F">
        <w:rPr>
          <w:sz w:val="24"/>
          <w:szCs w:val="24"/>
        </w:rPr>
        <w:tab/>
        <w:t>:</w:t>
      </w:r>
    </w:p>
    <w:p w14:paraId="1E2901D9" w14:textId="77777777" w:rsidR="00DD3605" w:rsidRPr="009E236F" w:rsidRDefault="00DD3605" w:rsidP="009E236F">
      <w:pPr>
        <w:rPr>
          <w:sz w:val="24"/>
          <w:szCs w:val="24"/>
        </w:rPr>
      </w:pPr>
    </w:p>
    <w:p w14:paraId="2638ABCA" w14:textId="77777777" w:rsidR="00DD3605" w:rsidRPr="009E236F" w:rsidRDefault="00DD3605" w:rsidP="009E236F">
      <w:pPr>
        <w:rPr>
          <w:sz w:val="24"/>
          <w:szCs w:val="24"/>
        </w:rPr>
      </w:pPr>
    </w:p>
    <w:p w14:paraId="67232292" w14:textId="77777777" w:rsidR="00E122C5" w:rsidRPr="009E236F" w:rsidRDefault="00E122C5" w:rsidP="009E236F">
      <w:pPr>
        <w:rPr>
          <w:sz w:val="24"/>
          <w:szCs w:val="24"/>
        </w:rPr>
      </w:pPr>
    </w:p>
    <w:p w14:paraId="17E54BB5" w14:textId="77777777" w:rsidR="00CE6B07" w:rsidRDefault="006C31D9" w:rsidP="00F54017">
      <w:pPr>
        <w:pStyle w:val="Heading1"/>
        <w:rPr>
          <w:rFonts w:ascii="Times New Roman" w:hAnsi="Times New Roman"/>
          <w:szCs w:val="24"/>
          <w:u w:val="none"/>
        </w:rPr>
      </w:pPr>
      <w:r>
        <w:rPr>
          <w:rFonts w:ascii="Times New Roman" w:hAnsi="Times New Roman"/>
          <w:szCs w:val="24"/>
          <w:u w:val="none"/>
        </w:rPr>
        <w:t xml:space="preserve">FIRST </w:t>
      </w:r>
      <w:r w:rsidR="00C91557">
        <w:rPr>
          <w:rFonts w:ascii="Times New Roman" w:hAnsi="Times New Roman"/>
          <w:szCs w:val="24"/>
          <w:u w:val="none"/>
        </w:rPr>
        <w:t xml:space="preserve">INTERIM </w:t>
      </w:r>
      <w:r w:rsidR="00F54017" w:rsidRPr="001C67A2">
        <w:rPr>
          <w:rFonts w:ascii="Times New Roman" w:hAnsi="Times New Roman"/>
          <w:szCs w:val="24"/>
          <w:u w:val="none"/>
        </w:rPr>
        <w:t xml:space="preserve">ORDER </w:t>
      </w:r>
    </w:p>
    <w:p w14:paraId="0CD093E4" w14:textId="0104E21E" w:rsidR="00CE6B07" w:rsidRDefault="00531B85" w:rsidP="00CE6B07">
      <w:pPr>
        <w:pStyle w:val="Heading1"/>
        <w:rPr>
          <w:rFonts w:ascii="Times New Roman" w:hAnsi="Times New Roman"/>
          <w:szCs w:val="24"/>
          <w:u w:val="none"/>
        </w:rPr>
      </w:pPr>
      <w:r w:rsidRPr="001C67A2">
        <w:rPr>
          <w:rFonts w:ascii="Times New Roman" w:hAnsi="Times New Roman"/>
          <w:szCs w:val="24"/>
          <w:u w:val="none"/>
        </w:rPr>
        <w:t>GRANTING</w:t>
      </w:r>
      <w:r w:rsidR="00316202" w:rsidRPr="001C67A2">
        <w:rPr>
          <w:rFonts w:ascii="Times New Roman" w:hAnsi="Times New Roman"/>
          <w:szCs w:val="24"/>
          <w:u w:val="none"/>
        </w:rPr>
        <w:t xml:space="preserve"> PRELIMINARY OBJECTION</w:t>
      </w:r>
      <w:r w:rsidR="00604534">
        <w:rPr>
          <w:rFonts w:ascii="Times New Roman" w:hAnsi="Times New Roman"/>
          <w:szCs w:val="24"/>
          <w:u w:val="none"/>
        </w:rPr>
        <w:t>S</w:t>
      </w:r>
      <w:r w:rsidR="00AD1E83" w:rsidRPr="001C67A2">
        <w:rPr>
          <w:rFonts w:ascii="Times New Roman" w:hAnsi="Times New Roman"/>
          <w:szCs w:val="24"/>
          <w:u w:val="none"/>
        </w:rPr>
        <w:t xml:space="preserve"> </w:t>
      </w:r>
    </w:p>
    <w:p w14:paraId="5607F533" w14:textId="77777777" w:rsidR="00863C8B" w:rsidRPr="00863C8B" w:rsidRDefault="002312A4" w:rsidP="00FE002B">
      <w:pPr>
        <w:pStyle w:val="Heading1"/>
        <w:rPr>
          <w:rFonts w:ascii="Times New Roman" w:hAnsi="Times New Roman"/>
          <w:szCs w:val="24"/>
          <w:u w:val="none"/>
        </w:rPr>
      </w:pPr>
      <w:r w:rsidRPr="00863C8B">
        <w:rPr>
          <w:rFonts w:ascii="Times New Roman" w:hAnsi="Times New Roman"/>
          <w:szCs w:val="24"/>
          <w:u w:val="none"/>
        </w:rPr>
        <w:t>A</w:t>
      </w:r>
      <w:r w:rsidR="00531B85" w:rsidRPr="00863C8B">
        <w:rPr>
          <w:rFonts w:ascii="Times New Roman" w:hAnsi="Times New Roman"/>
          <w:szCs w:val="24"/>
          <w:u w:val="none"/>
        </w:rPr>
        <w:t xml:space="preserve">ND </w:t>
      </w:r>
      <w:r w:rsidR="00FE002B" w:rsidRPr="00863C8B">
        <w:rPr>
          <w:rFonts w:ascii="Times New Roman" w:hAnsi="Times New Roman"/>
          <w:szCs w:val="24"/>
          <w:u w:val="none"/>
        </w:rPr>
        <w:t xml:space="preserve">DIRECTING THAT A HEARING BE </w:t>
      </w:r>
    </w:p>
    <w:p w14:paraId="2FEC9B26" w14:textId="5A6B00BB" w:rsidR="00DD3605" w:rsidRPr="009E236F" w:rsidRDefault="00FE002B" w:rsidP="00FE002B">
      <w:pPr>
        <w:pStyle w:val="Heading1"/>
        <w:rPr>
          <w:b w:val="0"/>
          <w:szCs w:val="24"/>
        </w:rPr>
      </w:pPr>
      <w:r>
        <w:rPr>
          <w:rFonts w:ascii="Times New Roman" w:hAnsi="Times New Roman"/>
          <w:szCs w:val="24"/>
        </w:rPr>
        <w:t>SCHEDULED TO ADDRESS SERVICE ISSUES</w:t>
      </w:r>
    </w:p>
    <w:p w14:paraId="2308DB2C" w14:textId="0A569B9E" w:rsidR="00DD3605" w:rsidRDefault="00DD3605" w:rsidP="009E236F">
      <w:pPr>
        <w:jc w:val="center"/>
        <w:rPr>
          <w:b/>
          <w:sz w:val="24"/>
          <w:szCs w:val="24"/>
        </w:rPr>
      </w:pPr>
    </w:p>
    <w:p w14:paraId="379CBA11" w14:textId="77777777" w:rsidR="00863C8B" w:rsidRPr="009E236F" w:rsidRDefault="00863C8B" w:rsidP="009E236F">
      <w:pPr>
        <w:jc w:val="center"/>
        <w:rPr>
          <w:b/>
          <w:sz w:val="24"/>
          <w:szCs w:val="24"/>
        </w:rPr>
      </w:pPr>
    </w:p>
    <w:p w14:paraId="25CCDCB6" w14:textId="77777777" w:rsidR="00DD3605" w:rsidRPr="009E236F" w:rsidRDefault="00DD3605" w:rsidP="009E236F">
      <w:pPr>
        <w:pStyle w:val="Heading2"/>
        <w:rPr>
          <w:rFonts w:ascii="Times New Roman" w:hAnsi="Times New Roman"/>
          <w:b w:val="0"/>
          <w:szCs w:val="24"/>
        </w:rPr>
      </w:pPr>
      <w:r w:rsidRPr="009E236F">
        <w:rPr>
          <w:rFonts w:ascii="Times New Roman" w:hAnsi="Times New Roman"/>
          <w:b w:val="0"/>
          <w:szCs w:val="24"/>
        </w:rPr>
        <w:t>Before</w:t>
      </w:r>
    </w:p>
    <w:p w14:paraId="3F3BEEA9" w14:textId="77777777" w:rsidR="00DD3605" w:rsidRPr="009E236F" w:rsidRDefault="00F553A3" w:rsidP="009E236F">
      <w:pPr>
        <w:jc w:val="center"/>
        <w:rPr>
          <w:sz w:val="24"/>
          <w:szCs w:val="24"/>
        </w:rPr>
      </w:pPr>
      <w:r>
        <w:rPr>
          <w:sz w:val="24"/>
          <w:szCs w:val="24"/>
        </w:rPr>
        <w:t>Mark A. Hoyer</w:t>
      </w:r>
    </w:p>
    <w:p w14:paraId="793F9A3D" w14:textId="77777777" w:rsidR="00DD3605" w:rsidRPr="009E236F" w:rsidRDefault="003D72DF" w:rsidP="009E236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Deputy Chief </w:t>
      </w:r>
      <w:r w:rsidR="00DD3605" w:rsidRPr="009E236F">
        <w:rPr>
          <w:sz w:val="24"/>
          <w:szCs w:val="24"/>
        </w:rPr>
        <w:t>Administrative Law Judge</w:t>
      </w:r>
    </w:p>
    <w:p w14:paraId="180D15FE" w14:textId="77777777" w:rsidR="00DD3605" w:rsidRDefault="00DD3605" w:rsidP="009E236F">
      <w:pPr>
        <w:jc w:val="center"/>
        <w:rPr>
          <w:b/>
          <w:sz w:val="24"/>
          <w:szCs w:val="24"/>
        </w:rPr>
      </w:pPr>
    </w:p>
    <w:p w14:paraId="49116041" w14:textId="77777777" w:rsidR="00413273" w:rsidRDefault="00413273" w:rsidP="009E236F">
      <w:pPr>
        <w:jc w:val="center"/>
        <w:rPr>
          <w:b/>
          <w:sz w:val="24"/>
          <w:szCs w:val="24"/>
        </w:rPr>
      </w:pPr>
    </w:p>
    <w:p w14:paraId="3AA6732F" w14:textId="77777777" w:rsidR="00413273" w:rsidRDefault="00413273" w:rsidP="009E236F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INTRODUCTION</w:t>
      </w:r>
    </w:p>
    <w:p w14:paraId="1E9D9630" w14:textId="77777777" w:rsidR="00413273" w:rsidRDefault="00413273" w:rsidP="00CE6B07">
      <w:pPr>
        <w:spacing w:line="360" w:lineRule="auto"/>
        <w:jc w:val="center"/>
        <w:rPr>
          <w:sz w:val="24"/>
          <w:szCs w:val="24"/>
        </w:rPr>
      </w:pPr>
    </w:p>
    <w:p w14:paraId="1E976730" w14:textId="585FECC5" w:rsidR="00413273" w:rsidRPr="00413273" w:rsidRDefault="00413273" w:rsidP="00CE6B07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This Order grants </w:t>
      </w:r>
      <w:r w:rsidR="003127F0">
        <w:rPr>
          <w:sz w:val="24"/>
          <w:szCs w:val="24"/>
        </w:rPr>
        <w:t>P</w:t>
      </w:r>
      <w:r>
        <w:rPr>
          <w:sz w:val="24"/>
          <w:szCs w:val="24"/>
        </w:rPr>
        <w:t xml:space="preserve">reliminary </w:t>
      </w:r>
      <w:r w:rsidR="003127F0">
        <w:rPr>
          <w:sz w:val="24"/>
          <w:szCs w:val="24"/>
        </w:rPr>
        <w:t>O</w:t>
      </w:r>
      <w:r>
        <w:rPr>
          <w:sz w:val="24"/>
          <w:szCs w:val="24"/>
        </w:rPr>
        <w:t>bjection</w:t>
      </w:r>
      <w:r w:rsidR="00604534">
        <w:rPr>
          <w:sz w:val="24"/>
          <w:szCs w:val="24"/>
        </w:rPr>
        <w:t xml:space="preserve">s, in part, </w:t>
      </w:r>
      <w:r>
        <w:rPr>
          <w:sz w:val="24"/>
          <w:szCs w:val="24"/>
        </w:rPr>
        <w:t xml:space="preserve">and </w:t>
      </w:r>
      <w:r w:rsidR="006442E8">
        <w:rPr>
          <w:sz w:val="24"/>
          <w:szCs w:val="24"/>
        </w:rPr>
        <w:t xml:space="preserve">directs that this matter be scheduled for an initial telephone hearing on the service issues only.  Claims for monetary damages and </w:t>
      </w:r>
      <w:r w:rsidR="00D16ABF">
        <w:rPr>
          <w:sz w:val="24"/>
          <w:szCs w:val="24"/>
        </w:rPr>
        <w:t xml:space="preserve">contractual claims between the parties are stricken from the Complaint because the Commission does not have jurisdiction over these matters.  </w:t>
      </w:r>
      <w:r w:rsidR="00604534">
        <w:rPr>
          <w:sz w:val="24"/>
          <w:szCs w:val="24"/>
        </w:rPr>
        <w:t xml:space="preserve"> </w:t>
      </w:r>
      <w:r w:rsidR="00084288">
        <w:rPr>
          <w:sz w:val="24"/>
          <w:szCs w:val="24"/>
        </w:rPr>
        <w:t xml:space="preserve">   </w:t>
      </w:r>
    </w:p>
    <w:p w14:paraId="315E554F" w14:textId="77777777" w:rsidR="008F604A" w:rsidRPr="009E236F" w:rsidRDefault="008F604A" w:rsidP="00CE6B07">
      <w:pPr>
        <w:spacing w:line="360" w:lineRule="auto"/>
        <w:rPr>
          <w:b/>
          <w:sz w:val="24"/>
          <w:szCs w:val="24"/>
        </w:rPr>
      </w:pPr>
    </w:p>
    <w:p w14:paraId="0AFB8C5F" w14:textId="77777777" w:rsidR="00DD3605" w:rsidRPr="009E236F" w:rsidRDefault="00DD3605" w:rsidP="00CE6B07">
      <w:pPr>
        <w:pStyle w:val="Heading1"/>
        <w:tabs>
          <w:tab w:val="left" w:pos="1980"/>
        </w:tabs>
        <w:spacing w:line="360" w:lineRule="auto"/>
        <w:rPr>
          <w:rFonts w:ascii="Times New Roman" w:hAnsi="Times New Roman"/>
          <w:b w:val="0"/>
          <w:szCs w:val="24"/>
        </w:rPr>
      </w:pPr>
      <w:r w:rsidRPr="009E236F">
        <w:rPr>
          <w:rFonts w:ascii="Times New Roman" w:hAnsi="Times New Roman"/>
          <w:b w:val="0"/>
          <w:szCs w:val="24"/>
        </w:rPr>
        <w:t>HISTORY OF THE PROCEEDING</w:t>
      </w:r>
    </w:p>
    <w:p w14:paraId="6F44D5BA" w14:textId="77777777" w:rsidR="00DD3605" w:rsidRPr="009E236F" w:rsidRDefault="00DD3605" w:rsidP="00CE6B07">
      <w:pPr>
        <w:spacing w:line="360" w:lineRule="auto"/>
        <w:rPr>
          <w:sz w:val="24"/>
          <w:szCs w:val="24"/>
        </w:rPr>
      </w:pPr>
    </w:p>
    <w:p w14:paraId="63F46227" w14:textId="2146B866" w:rsidR="00D16ABF" w:rsidRDefault="00262498" w:rsidP="00D16ABF">
      <w:pPr>
        <w:tabs>
          <w:tab w:val="left" w:pos="720"/>
          <w:tab w:val="left" w:pos="1512"/>
        </w:tabs>
        <w:spacing w:line="360" w:lineRule="auto"/>
        <w:ind w:firstLine="1440"/>
        <w:textAlignment w:val="baseline"/>
        <w:rPr>
          <w:color w:val="000000"/>
          <w:sz w:val="24"/>
        </w:rPr>
      </w:pPr>
      <w:r>
        <w:rPr>
          <w:sz w:val="24"/>
          <w:szCs w:val="24"/>
        </w:rPr>
        <w:t xml:space="preserve">On </w:t>
      </w:r>
      <w:r w:rsidR="00D16ABF">
        <w:rPr>
          <w:sz w:val="24"/>
          <w:szCs w:val="24"/>
        </w:rPr>
        <w:t>August 18, 2020, Dorothy E. Debow</w:t>
      </w:r>
      <w:r>
        <w:rPr>
          <w:sz w:val="24"/>
          <w:szCs w:val="24"/>
        </w:rPr>
        <w:t xml:space="preserve"> </w:t>
      </w:r>
      <w:r w:rsidR="002826A1">
        <w:rPr>
          <w:sz w:val="24"/>
          <w:szCs w:val="24"/>
        </w:rPr>
        <w:t>(</w:t>
      </w:r>
      <w:r w:rsidR="007D4157" w:rsidRPr="009E236F">
        <w:rPr>
          <w:sz w:val="24"/>
          <w:szCs w:val="24"/>
        </w:rPr>
        <w:t>C</w:t>
      </w:r>
      <w:r w:rsidR="00A052F0" w:rsidRPr="009E236F">
        <w:rPr>
          <w:sz w:val="24"/>
          <w:szCs w:val="24"/>
        </w:rPr>
        <w:t xml:space="preserve">omplainant) filed a </w:t>
      </w:r>
      <w:r w:rsidR="00CE6B07">
        <w:rPr>
          <w:sz w:val="24"/>
          <w:szCs w:val="24"/>
        </w:rPr>
        <w:t>F</w:t>
      </w:r>
      <w:r w:rsidR="00A052F0" w:rsidRPr="009E236F">
        <w:rPr>
          <w:sz w:val="24"/>
          <w:szCs w:val="24"/>
        </w:rPr>
        <w:t xml:space="preserve">ormal </w:t>
      </w:r>
      <w:r w:rsidR="00CE6B07">
        <w:rPr>
          <w:sz w:val="24"/>
          <w:szCs w:val="24"/>
        </w:rPr>
        <w:t>C</w:t>
      </w:r>
      <w:r w:rsidR="00A052F0" w:rsidRPr="009E236F">
        <w:rPr>
          <w:sz w:val="24"/>
          <w:szCs w:val="24"/>
        </w:rPr>
        <w:t>omplaint against</w:t>
      </w:r>
      <w:r>
        <w:rPr>
          <w:sz w:val="24"/>
          <w:szCs w:val="24"/>
        </w:rPr>
        <w:t xml:space="preserve"> </w:t>
      </w:r>
      <w:r w:rsidR="00D16ABF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Pittsburgh Water and Sewer Authority </w:t>
      </w:r>
      <w:r w:rsidR="002826A1">
        <w:rPr>
          <w:sz w:val="24"/>
          <w:szCs w:val="24"/>
        </w:rPr>
        <w:t>(</w:t>
      </w:r>
      <w:r>
        <w:rPr>
          <w:sz w:val="24"/>
          <w:szCs w:val="24"/>
        </w:rPr>
        <w:t>PWSA</w:t>
      </w:r>
      <w:r w:rsidR="00885DF2" w:rsidRPr="009E236F">
        <w:rPr>
          <w:sz w:val="24"/>
          <w:szCs w:val="24"/>
        </w:rPr>
        <w:t xml:space="preserve"> </w:t>
      </w:r>
      <w:r w:rsidR="007D4157" w:rsidRPr="009E236F">
        <w:rPr>
          <w:sz w:val="24"/>
          <w:szCs w:val="24"/>
        </w:rPr>
        <w:t>or R</w:t>
      </w:r>
      <w:r w:rsidR="00A052F0" w:rsidRPr="009E236F">
        <w:rPr>
          <w:sz w:val="24"/>
          <w:szCs w:val="24"/>
        </w:rPr>
        <w:t xml:space="preserve">espondent) with the Pennsylvania Public Utility Commission (Commission), </w:t>
      </w:r>
      <w:r w:rsidR="00C15F63" w:rsidRPr="009E236F">
        <w:rPr>
          <w:sz w:val="24"/>
          <w:szCs w:val="24"/>
        </w:rPr>
        <w:t xml:space="preserve">at </w:t>
      </w:r>
      <w:r w:rsidR="00A052F0" w:rsidRPr="009E236F">
        <w:rPr>
          <w:sz w:val="24"/>
          <w:szCs w:val="24"/>
        </w:rPr>
        <w:t xml:space="preserve">Docket Number </w:t>
      </w:r>
      <w:r w:rsidR="003D72DF">
        <w:rPr>
          <w:sz w:val="24"/>
          <w:szCs w:val="24"/>
        </w:rPr>
        <w:t>C-20</w:t>
      </w:r>
      <w:r w:rsidR="00D16ABF">
        <w:rPr>
          <w:sz w:val="24"/>
          <w:szCs w:val="24"/>
        </w:rPr>
        <w:t>20-3021937</w:t>
      </w:r>
      <w:r w:rsidR="00E95C4C" w:rsidRPr="009E236F">
        <w:rPr>
          <w:sz w:val="24"/>
          <w:szCs w:val="24"/>
        </w:rPr>
        <w:t>.</w:t>
      </w:r>
      <w:r w:rsidR="00F553A3">
        <w:rPr>
          <w:sz w:val="24"/>
          <w:szCs w:val="24"/>
        </w:rPr>
        <w:t xml:space="preserve">  </w:t>
      </w:r>
      <w:r w:rsidR="00D16ABF">
        <w:rPr>
          <w:color w:val="000000"/>
          <w:sz w:val="24"/>
        </w:rPr>
        <w:t xml:space="preserve">In Paragraphs 4 and 5 of the Complaint, Complainant alleges that her property was not restored to its original state following a lead service line replacement. </w:t>
      </w:r>
      <w:r w:rsidR="009630C1">
        <w:rPr>
          <w:color w:val="000000"/>
          <w:sz w:val="24"/>
        </w:rPr>
        <w:t xml:space="preserve"> </w:t>
      </w:r>
      <w:r w:rsidR="00D16ABF">
        <w:rPr>
          <w:color w:val="000000"/>
          <w:sz w:val="24"/>
        </w:rPr>
        <w:t xml:space="preserve">Complainant requests that that </w:t>
      </w:r>
      <w:r w:rsidR="00D16ABF">
        <w:rPr>
          <w:color w:val="000000"/>
          <w:sz w:val="24"/>
        </w:rPr>
        <w:lastRenderedPageBreak/>
        <w:t>PWSA restore her yard to its original state, repair the grass area where a board was placed for approximately one month, and install a new light post or repair the existing light post to its original state.</w:t>
      </w:r>
    </w:p>
    <w:p w14:paraId="4FD05D89" w14:textId="77777777" w:rsidR="00863C8B" w:rsidRDefault="00863C8B" w:rsidP="00673725">
      <w:pPr>
        <w:spacing w:line="360" w:lineRule="auto"/>
        <w:ind w:firstLine="1440"/>
        <w:rPr>
          <w:sz w:val="24"/>
          <w:szCs w:val="24"/>
        </w:rPr>
      </w:pPr>
    </w:p>
    <w:p w14:paraId="7C269CE8" w14:textId="675F586E" w:rsidR="00540D56" w:rsidRDefault="00A052F0" w:rsidP="00673725">
      <w:pPr>
        <w:spacing w:line="360" w:lineRule="auto"/>
        <w:ind w:firstLine="1440"/>
        <w:rPr>
          <w:sz w:val="24"/>
          <w:szCs w:val="24"/>
        </w:rPr>
      </w:pPr>
      <w:r w:rsidRPr="009E236F">
        <w:rPr>
          <w:sz w:val="24"/>
          <w:szCs w:val="24"/>
        </w:rPr>
        <w:t xml:space="preserve">On </w:t>
      </w:r>
      <w:r w:rsidR="006C5690">
        <w:rPr>
          <w:sz w:val="24"/>
          <w:szCs w:val="24"/>
        </w:rPr>
        <w:t>October 5, 2020, PWSA filed contemporaneously an Answer and New Matter, and Preliminary Objections.</w:t>
      </w:r>
      <w:r w:rsidR="00673725">
        <w:rPr>
          <w:sz w:val="24"/>
          <w:szCs w:val="24"/>
        </w:rPr>
        <w:t xml:space="preserve">  In its Preliminary Objections, PWSA requests that the Complaint be dismissed in its entirety because </w:t>
      </w:r>
      <w:bookmarkStart w:id="0" w:name="_Hlk58501355"/>
      <w:r w:rsidR="00673725">
        <w:rPr>
          <w:sz w:val="24"/>
          <w:szCs w:val="24"/>
        </w:rPr>
        <w:t>con</w:t>
      </w:r>
      <w:r w:rsidR="00673725" w:rsidRPr="009A21C9">
        <w:rPr>
          <w:sz w:val="24"/>
          <w:szCs w:val="24"/>
        </w:rPr>
        <w:t>tractual disputes are beyond the Commission’s jurisdiction</w:t>
      </w:r>
      <w:r w:rsidR="00673725">
        <w:rPr>
          <w:sz w:val="24"/>
          <w:szCs w:val="24"/>
        </w:rPr>
        <w:t xml:space="preserve"> and because the </w:t>
      </w:r>
      <w:r w:rsidR="00673725">
        <w:rPr>
          <w:color w:val="000000"/>
          <w:spacing w:val="-1"/>
          <w:sz w:val="24"/>
        </w:rPr>
        <w:t>powers of the Commission do not include the power to award monetary damages, such as damages to property.</w:t>
      </w:r>
    </w:p>
    <w:bookmarkEnd w:id="0"/>
    <w:p w14:paraId="6AEFBB0C" w14:textId="09E7B678" w:rsidR="00673725" w:rsidRDefault="00673725" w:rsidP="00CE6B07">
      <w:pPr>
        <w:spacing w:line="360" w:lineRule="auto"/>
        <w:rPr>
          <w:sz w:val="24"/>
          <w:szCs w:val="24"/>
        </w:rPr>
      </w:pPr>
    </w:p>
    <w:p w14:paraId="194FDDDB" w14:textId="09BC925B" w:rsidR="00673725" w:rsidRDefault="00673725" w:rsidP="00CE6B0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On October 22, 2020, Complainant filed a letter response dated October 17, 2020.</w:t>
      </w:r>
    </w:p>
    <w:p w14:paraId="224761CF" w14:textId="2780173F" w:rsidR="00673725" w:rsidRDefault="00673725" w:rsidP="00CE6B07">
      <w:pPr>
        <w:spacing w:line="360" w:lineRule="auto"/>
        <w:rPr>
          <w:sz w:val="24"/>
          <w:szCs w:val="24"/>
        </w:rPr>
      </w:pPr>
    </w:p>
    <w:p w14:paraId="78088594" w14:textId="12843255" w:rsidR="00673725" w:rsidRDefault="00673725" w:rsidP="00CE6B0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On November 4, 2020, Adrienne D. Kurtanich, Esquire, filed a Withdrawal of Appearance advising that she does not represent Complainant and has not represented her in this proceeding.  </w:t>
      </w:r>
    </w:p>
    <w:p w14:paraId="748B9CC0" w14:textId="2B096298" w:rsidR="00673725" w:rsidRDefault="00673725" w:rsidP="00CE6B07">
      <w:pPr>
        <w:spacing w:line="360" w:lineRule="auto"/>
        <w:rPr>
          <w:sz w:val="24"/>
          <w:szCs w:val="24"/>
        </w:rPr>
      </w:pPr>
    </w:p>
    <w:p w14:paraId="3EC829C5" w14:textId="19ADC261" w:rsidR="00F54017" w:rsidRDefault="00673725" w:rsidP="00B152A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On November 18, 2020, I was assigned as the presiding officer in this proceeding</w:t>
      </w:r>
      <w:r w:rsidR="00B152AA">
        <w:rPr>
          <w:sz w:val="24"/>
          <w:szCs w:val="24"/>
        </w:rPr>
        <w:t xml:space="preserve"> and a Motion Judge Assignment was electronically served on the parties.</w:t>
      </w:r>
    </w:p>
    <w:p w14:paraId="1FF7454F" w14:textId="77777777" w:rsidR="00531B85" w:rsidRPr="009E236F" w:rsidRDefault="00531B85" w:rsidP="00CE6B07">
      <w:pPr>
        <w:spacing w:line="360" w:lineRule="auto"/>
        <w:rPr>
          <w:szCs w:val="24"/>
        </w:rPr>
      </w:pPr>
    </w:p>
    <w:p w14:paraId="6C2A99E6" w14:textId="77777777" w:rsidR="00BE218D" w:rsidRPr="009E236F" w:rsidRDefault="00BE218D" w:rsidP="00CE6B07">
      <w:pPr>
        <w:spacing w:line="360" w:lineRule="auto"/>
        <w:jc w:val="center"/>
        <w:rPr>
          <w:sz w:val="24"/>
          <w:szCs w:val="24"/>
          <w:u w:val="single"/>
        </w:rPr>
      </w:pPr>
      <w:r w:rsidRPr="009E236F">
        <w:rPr>
          <w:sz w:val="24"/>
          <w:szCs w:val="24"/>
          <w:u w:val="single"/>
        </w:rPr>
        <w:t>DISCUSSION</w:t>
      </w:r>
    </w:p>
    <w:p w14:paraId="363A9F3E" w14:textId="77777777" w:rsidR="009630C1" w:rsidRDefault="009630C1" w:rsidP="00CE6B07">
      <w:pPr>
        <w:spacing w:line="360" w:lineRule="auto"/>
        <w:rPr>
          <w:sz w:val="24"/>
          <w:szCs w:val="24"/>
        </w:rPr>
      </w:pPr>
    </w:p>
    <w:p w14:paraId="395F0138" w14:textId="3C5F7C91" w:rsidR="005230F1" w:rsidRPr="009E236F" w:rsidRDefault="00BE218D" w:rsidP="00CE6B07">
      <w:pPr>
        <w:spacing w:line="360" w:lineRule="auto"/>
        <w:rPr>
          <w:sz w:val="24"/>
          <w:szCs w:val="24"/>
        </w:rPr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="006775E3" w:rsidRPr="009E236F">
        <w:rPr>
          <w:sz w:val="24"/>
          <w:szCs w:val="24"/>
        </w:rPr>
        <w:t>Commission regulations permit the filing of preliminary objection</w:t>
      </w:r>
      <w:r w:rsidR="00004B9D">
        <w:rPr>
          <w:sz w:val="24"/>
          <w:szCs w:val="24"/>
        </w:rPr>
        <w:t xml:space="preserve">s. </w:t>
      </w:r>
      <w:r w:rsidR="00095F50">
        <w:rPr>
          <w:sz w:val="24"/>
          <w:szCs w:val="24"/>
        </w:rPr>
        <w:t xml:space="preserve"> </w:t>
      </w:r>
      <w:r w:rsidR="00004B9D">
        <w:rPr>
          <w:sz w:val="24"/>
          <w:szCs w:val="24"/>
        </w:rPr>
        <w:t>52 Pa.Code §§ 5.101(a)(1)-(7</w:t>
      </w:r>
      <w:r w:rsidR="006775E3" w:rsidRPr="009E236F">
        <w:rPr>
          <w:sz w:val="24"/>
          <w:szCs w:val="24"/>
        </w:rPr>
        <w:t xml:space="preserve">). </w:t>
      </w:r>
      <w:r w:rsidRPr="009E236F">
        <w:rPr>
          <w:sz w:val="24"/>
          <w:szCs w:val="24"/>
        </w:rPr>
        <w:t xml:space="preserve"> </w:t>
      </w:r>
      <w:r w:rsidR="006775E3" w:rsidRPr="009E236F">
        <w:rPr>
          <w:sz w:val="24"/>
          <w:szCs w:val="24"/>
        </w:rPr>
        <w:t>Preliminary objection practice before the Commission is similar to Pennsylvania civil practice respecting preliminary objections.</w:t>
      </w:r>
      <w:r w:rsidRPr="009E236F">
        <w:rPr>
          <w:sz w:val="24"/>
          <w:szCs w:val="24"/>
        </w:rPr>
        <w:t xml:space="preserve"> </w:t>
      </w:r>
      <w:r w:rsidR="006775E3" w:rsidRPr="009E236F">
        <w:rPr>
          <w:sz w:val="24"/>
          <w:szCs w:val="24"/>
        </w:rPr>
        <w:t xml:space="preserve"> </w:t>
      </w:r>
      <w:r w:rsidR="006775E3" w:rsidRPr="009E236F">
        <w:rPr>
          <w:i/>
          <w:iCs/>
          <w:sz w:val="24"/>
          <w:szCs w:val="24"/>
        </w:rPr>
        <w:t>Equitable Small Transportation Intervenors v. Equitable Gas Company</w:t>
      </w:r>
      <w:r w:rsidR="006775E3" w:rsidRPr="009E236F">
        <w:rPr>
          <w:sz w:val="24"/>
          <w:szCs w:val="24"/>
        </w:rPr>
        <w:t>, 1994 Pa. PUC LEXIS 69,</w:t>
      </w:r>
      <w:r w:rsidR="00CC5DC3">
        <w:rPr>
          <w:sz w:val="24"/>
          <w:szCs w:val="24"/>
        </w:rPr>
        <w:t xml:space="preserve"> Docket No. C-00935435 (July </w:t>
      </w:r>
      <w:r w:rsidR="006775E3" w:rsidRPr="009E236F">
        <w:rPr>
          <w:sz w:val="24"/>
          <w:szCs w:val="24"/>
        </w:rPr>
        <w:t>18, 1994).</w:t>
      </w:r>
    </w:p>
    <w:p w14:paraId="0CBE9425" w14:textId="01FBDBD4" w:rsidR="005230F1" w:rsidRDefault="005230F1" w:rsidP="00CE6B07">
      <w:pPr>
        <w:spacing w:line="360" w:lineRule="auto"/>
        <w:rPr>
          <w:sz w:val="24"/>
          <w:szCs w:val="24"/>
        </w:rPr>
      </w:pPr>
    </w:p>
    <w:p w14:paraId="362D0060" w14:textId="77742ABB" w:rsidR="009630C1" w:rsidRDefault="009630C1" w:rsidP="00CE6B07">
      <w:pPr>
        <w:spacing w:line="360" w:lineRule="auto"/>
        <w:rPr>
          <w:sz w:val="24"/>
          <w:szCs w:val="24"/>
        </w:rPr>
      </w:pPr>
    </w:p>
    <w:p w14:paraId="3E984032" w14:textId="71E3862B" w:rsidR="009630C1" w:rsidRDefault="009630C1" w:rsidP="00CE6B07">
      <w:pPr>
        <w:spacing w:line="360" w:lineRule="auto"/>
        <w:rPr>
          <w:sz w:val="24"/>
          <w:szCs w:val="24"/>
        </w:rPr>
      </w:pPr>
    </w:p>
    <w:p w14:paraId="409F0ED1" w14:textId="310830AF" w:rsidR="009630C1" w:rsidRDefault="009630C1" w:rsidP="00CE6B07">
      <w:pPr>
        <w:spacing w:line="360" w:lineRule="auto"/>
        <w:rPr>
          <w:sz w:val="24"/>
          <w:szCs w:val="24"/>
        </w:rPr>
      </w:pPr>
    </w:p>
    <w:p w14:paraId="22406B5D" w14:textId="1C6394B2" w:rsidR="009630C1" w:rsidRDefault="009630C1" w:rsidP="00CE6B07">
      <w:pPr>
        <w:spacing w:line="360" w:lineRule="auto"/>
        <w:rPr>
          <w:sz w:val="24"/>
          <w:szCs w:val="24"/>
        </w:rPr>
      </w:pPr>
    </w:p>
    <w:p w14:paraId="0645F7E8" w14:textId="77777777" w:rsidR="005230F1" w:rsidRPr="009E236F" w:rsidRDefault="005230F1" w:rsidP="00CE6B07">
      <w:pPr>
        <w:spacing w:line="360" w:lineRule="auto"/>
        <w:rPr>
          <w:sz w:val="24"/>
          <w:szCs w:val="24"/>
        </w:rPr>
      </w:pPr>
      <w:r w:rsidRPr="009E236F">
        <w:rPr>
          <w:sz w:val="24"/>
          <w:szCs w:val="24"/>
        </w:rPr>
        <w:lastRenderedPageBreak/>
        <w:tab/>
      </w:r>
      <w:r w:rsidRPr="009E236F">
        <w:rPr>
          <w:sz w:val="24"/>
          <w:szCs w:val="24"/>
        </w:rPr>
        <w:tab/>
        <w:t>Commission regulations provide:</w:t>
      </w:r>
    </w:p>
    <w:p w14:paraId="4544360E" w14:textId="77777777" w:rsidR="005230F1" w:rsidRPr="009E236F" w:rsidRDefault="005230F1" w:rsidP="00CE6B07">
      <w:pPr>
        <w:spacing w:line="360" w:lineRule="auto"/>
        <w:rPr>
          <w:sz w:val="24"/>
          <w:szCs w:val="24"/>
        </w:rPr>
      </w:pPr>
    </w:p>
    <w:p w14:paraId="64DA8875" w14:textId="77777777" w:rsidR="009E236F" w:rsidRDefault="005230F1" w:rsidP="00CE6B07">
      <w:pPr>
        <w:suppressAutoHyphens/>
        <w:spacing w:line="360" w:lineRule="auto"/>
        <w:rPr>
          <w:b/>
          <w:bCs/>
          <w:sz w:val="24"/>
          <w:szCs w:val="24"/>
        </w:rPr>
      </w:pPr>
      <w:r w:rsidRPr="009E236F">
        <w:rPr>
          <w:b/>
          <w:bCs/>
          <w:sz w:val="24"/>
          <w:szCs w:val="24"/>
        </w:rPr>
        <w:t>§ 5.101. Preliminary objections.</w:t>
      </w:r>
    </w:p>
    <w:p w14:paraId="2EB1D462" w14:textId="77777777" w:rsidR="009E236F" w:rsidRDefault="009E236F" w:rsidP="00CE6B07">
      <w:pPr>
        <w:suppressAutoHyphens/>
        <w:spacing w:line="360" w:lineRule="auto"/>
        <w:rPr>
          <w:sz w:val="24"/>
          <w:szCs w:val="24"/>
        </w:rPr>
      </w:pPr>
    </w:p>
    <w:p w14:paraId="772D924F" w14:textId="5E646C85" w:rsidR="005230F1" w:rsidRPr="009E236F" w:rsidRDefault="005230F1" w:rsidP="00CE6B07">
      <w:pPr>
        <w:suppressAutoHyphens/>
        <w:ind w:left="1440"/>
        <w:rPr>
          <w:sz w:val="24"/>
          <w:szCs w:val="24"/>
        </w:rPr>
      </w:pPr>
      <w:r w:rsidRPr="009E236F">
        <w:rPr>
          <w:sz w:val="24"/>
          <w:szCs w:val="24"/>
        </w:rPr>
        <w:t>(a)</w:t>
      </w:r>
      <w:r w:rsidR="009E236F">
        <w:rPr>
          <w:sz w:val="24"/>
          <w:szCs w:val="24"/>
        </w:rPr>
        <w:tab/>
      </w:r>
      <w:r w:rsidRPr="009E236F">
        <w:rPr>
          <w:i/>
          <w:iCs/>
          <w:sz w:val="24"/>
          <w:szCs w:val="24"/>
        </w:rPr>
        <w:t>Grounds.</w:t>
      </w:r>
      <w:r w:rsidRPr="009E236F">
        <w:rPr>
          <w:sz w:val="24"/>
          <w:szCs w:val="24"/>
        </w:rPr>
        <w:t xml:space="preserve"> </w:t>
      </w:r>
      <w:r w:rsidR="003127F0">
        <w:rPr>
          <w:sz w:val="24"/>
          <w:szCs w:val="24"/>
        </w:rPr>
        <w:t xml:space="preserve"> </w:t>
      </w:r>
      <w:r w:rsidRPr="009E236F">
        <w:rPr>
          <w:sz w:val="24"/>
          <w:szCs w:val="24"/>
        </w:rPr>
        <w:t xml:space="preserve">Preliminary objections are available to parties and may be filed in response to a pleading except motions and prior preliminary objections. </w:t>
      </w:r>
      <w:r w:rsidR="003127F0">
        <w:rPr>
          <w:sz w:val="24"/>
          <w:szCs w:val="24"/>
        </w:rPr>
        <w:t xml:space="preserve"> </w:t>
      </w:r>
      <w:r w:rsidRPr="009E236F">
        <w:rPr>
          <w:sz w:val="24"/>
          <w:szCs w:val="24"/>
        </w:rPr>
        <w:t>Preliminary objections must be accompanied by a notice to plead, must state specifically the legal and factual grounds relied upon and be limited to the following:</w:t>
      </w:r>
    </w:p>
    <w:p w14:paraId="2A52D151" w14:textId="77777777" w:rsidR="005230F1" w:rsidRPr="009E236F" w:rsidRDefault="005230F1" w:rsidP="00CE6B07">
      <w:pPr>
        <w:suppressAutoHyphens/>
        <w:rPr>
          <w:sz w:val="24"/>
          <w:szCs w:val="24"/>
        </w:rPr>
      </w:pPr>
    </w:p>
    <w:p w14:paraId="4634EA91" w14:textId="4DA412B1" w:rsidR="005230F1" w:rsidRDefault="009E236F" w:rsidP="00CE6B07">
      <w:pPr>
        <w:suppressAutoHyphens/>
        <w:ind w:left="2160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z w:val="24"/>
          <w:szCs w:val="24"/>
        </w:rPr>
        <w:tab/>
      </w:r>
      <w:r w:rsidR="005230F1" w:rsidRPr="009E236F">
        <w:rPr>
          <w:sz w:val="24"/>
          <w:szCs w:val="24"/>
        </w:rPr>
        <w:t xml:space="preserve">Lack of Commission </w:t>
      </w:r>
      <w:r w:rsidR="005230F1" w:rsidRPr="009E236F">
        <w:rPr>
          <w:bCs/>
          <w:sz w:val="24"/>
          <w:szCs w:val="24"/>
        </w:rPr>
        <w:t>jurisdiction</w:t>
      </w:r>
      <w:r w:rsidR="005230F1" w:rsidRPr="009E236F">
        <w:rPr>
          <w:sz w:val="24"/>
          <w:szCs w:val="24"/>
        </w:rPr>
        <w:t xml:space="preserve"> or improper service of the pleading </w:t>
      </w:r>
      <w:r>
        <w:rPr>
          <w:sz w:val="24"/>
          <w:szCs w:val="24"/>
        </w:rPr>
        <w:t>initiating the proceeding.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(2)</w:t>
      </w:r>
      <w:r>
        <w:rPr>
          <w:sz w:val="24"/>
          <w:szCs w:val="24"/>
        </w:rPr>
        <w:tab/>
      </w:r>
      <w:r w:rsidR="005230F1" w:rsidRPr="009E236F">
        <w:rPr>
          <w:sz w:val="24"/>
          <w:szCs w:val="24"/>
        </w:rPr>
        <w:t xml:space="preserve">Failure of a pleading to conform to this chapter or the inclusion of scandalous or </w:t>
      </w:r>
      <w:r>
        <w:rPr>
          <w:sz w:val="24"/>
          <w:szCs w:val="24"/>
        </w:rPr>
        <w:t>impertinent matter.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(3)</w:t>
      </w:r>
      <w:r>
        <w:rPr>
          <w:sz w:val="24"/>
          <w:szCs w:val="24"/>
        </w:rPr>
        <w:tab/>
      </w:r>
      <w:r w:rsidR="005230F1" w:rsidRPr="009E236F">
        <w:rPr>
          <w:sz w:val="24"/>
          <w:szCs w:val="24"/>
        </w:rPr>
        <w:t xml:space="preserve">Insufficient </w:t>
      </w:r>
      <w:r>
        <w:rPr>
          <w:sz w:val="24"/>
          <w:szCs w:val="24"/>
        </w:rPr>
        <w:t>specificity of a pleading.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(4)</w:t>
      </w:r>
      <w:r>
        <w:rPr>
          <w:sz w:val="24"/>
          <w:szCs w:val="24"/>
        </w:rPr>
        <w:tab/>
      </w:r>
      <w:r w:rsidR="005230F1" w:rsidRPr="009E236F">
        <w:rPr>
          <w:sz w:val="24"/>
          <w:szCs w:val="24"/>
        </w:rPr>
        <w:t>Legal in</w:t>
      </w:r>
      <w:r>
        <w:rPr>
          <w:sz w:val="24"/>
          <w:szCs w:val="24"/>
        </w:rPr>
        <w:t>sufficiency of a pleading.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(5)</w:t>
      </w:r>
      <w:r>
        <w:rPr>
          <w:sz w:val="24"/>
          <w:szCs w:val="24"/>
        </w:rPr>
        <w:tab/>
      </w:r>
      <w:r w:rsidR="005230F1" w:rsidRPr="009E236F">
        <w:rPr>
          <w:sz w:val="24"/>
          <w:szCs w:val="24"/>
        </w:rPr>
        <w:t>Lack of capacity to sue, nonjoinder of a necessary party or misjoi</w:t>
      </w:r>
      <w:r>
        <w:rPr>
          <w:sz w:val="24"/>
          <w:szCs w:val="24"/>
        </w:rPr>
        <w:t>nder of a cause of action.</w:t>
      </w:r>
      <w:r>
        <w:rPr>
          <w:sz w:val="24"/>
          <w:szCs w:val="24"/>
        </w:rPr>
        <w:br/>
        <w:t>(6)</w:t>
      </w:r>
      <w:r>
        <w:rPr>
          <w:sz w:val="24"/>
          <w:szCs w:val="24"/>
        </w:rPr>
        <w:tab/>
      </w:r>
      <w:r w:rsidR="005230F1" w:rsidRPr="009E236F">
        <w:rPr>
          <w:sz w:val="24"/>
          <w:szCs w:val="24"/>
        </w:rPr>
        <w:t>Pendency of a prior proceeding or agreement for alternative dispute resolution.</w:t>
      </w:r>
    </w:p>
    <w:p w14:paraId="771783DB" w14:textId="77777777" w:rsidR="00004B9D" w:rsidRDefault="00004B9D" w:rsidP="00CE6B07">
      <w:pPr>
        <w:suppressAutoHyphens/>
        <w:ind w:left="2160"/>
        <w:rPr>
          <w:sz w:val="24"/>
          <w:szCs w:val="24"/>
        </w:rPr>
      </w:pPr>
    </w:p>
    <w:p w14:paraId="5C2A57D3" w14:textId="77777777" w:rsidR="00004B9D" w:rsidRPr="009E236F" w:rsidRDefault="00004B9D" w:rsidP="00CE6B07">
      <w:pPr>
        <w:suppressAutoHyphens/>
        <w:ind w:left="2160"/>
        <w:rPr>
          <w:sz w:val="24"/>
          <w:szCs w:val="24"/>
        </w:rPr>
      </w:pPr>
      <w:r>
        <w:rPr>
          <w:sz w:val="24"/>
          <w:szCs w:val="24"/>
        </w:rPr>
        <w:t>(7)</w:t>
      </w:r>
      <w:r>
        <w:rPr>
          <w:sz w:val="24"/>
          <w:szCs w:val="24"/>
        </w:rPr>
        <w:tab/>
        <w:t>Standing of a party to participate in the proceeding.</w:t>
      </w:r>
    </w:p>
    <w:p w14:paraId="5F782FD0" w14:textId="77777777" w:rsidR="005230F1" w:rsidRPr="009E236F" w:rsidRDefault="005230F1" w:rsidP="00CE6B07">
      <w:pPr>
        <w:spacing w:line="360" w:lineRule="auto"/>
        <w:rPr>
          <w:sz w:val="24"/>
          <w:szCs w:val="24"/>
        </w:rPr>
      </w:pPr>
    </w:p>
    <w:p w14:paraId="20CF2990" w14:textId="57F30C04" w:rsidR="00F54017" w:rsidRDefault="005230F1" w:rsidP="00CE6B07">
      <w:pPr>
        <w:spacing w:line="360" w:lineRule="auto"/>
        <w:rPr>
          <w:sz w:val="24"/>
          <w:szCs w:val="24"/>
        </w:rPr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  <w:t>In deciding preliminary objections, the Commission must determine whether, based on well-pleaded factual averments of the complainant, recovery or relief is possible.</w:t>
      </w:r>
      <w:r w:rsidR="00361A15">
        <w:rPr>
          <w:sz w:val="24"/>
          <w:szCs w:val="24"/>
        </w:rPr>
        <w:t xml:space="preserve">  </w:t>
      </w:r>
      <w:r w:rsidRPr="009E236F">
        <w:rPr>
          <w:i/>
          <w:sz w:val="24"/>
          <w:szCs w:val="24"/>
        </w:rPr>
        <w:t>Dep</w:t>
      </w:r>
      <w:r w:rsidR="00095F50">
        <w:rPr>
          <w:i/>
          <w:sz w:val="24"/>
          <w:szCs w:val="24"/>
        </w:rPr>
        <w:t>’</w:t>
      </w:r>
      <w:r w:rsidRPr="009E236F">
        <w:rPr>
          <w:i/>
          <w:sz w:val="24"/>
          <w:szCs w:val="24"/>
        </w:rPr>
        <w:t>t of Auditor General, et al v. SERS, et al</w:t>
      </w:r>
      <w:r w:rsidRPr="009E236F">
        <w:rPr>
          <w:sz w:val="24"/>
          <w:szCs w:val="24"/>
        </w:rPr>
        <w:t xml:space="preserve">., 836 A.2d 1053, 1064 (Pa.Cmwlth. 2003); </w:t>
      </w:r>
      <w:r w:rsidRPr="009E236F">
        <w:rPr>
          <w:i/>
          <w:sz w:val="24"/>
          <w:szCs w:val="24"/>
        </w:rPr>
        <w:t>P.J.S. v. Pa. State Ethics Comm</w:t>
      </w:r>
      <w:r w:rsidR="00095F50">
        <w:rPr>
          <w:i/>
          <w:sz w:val="24"/>
          <w:szCs w:val="24"/>
        </w:rPr>
        <w:t>’</w:t>
      </w:r>
      <w:r w:rsidRPr="009E236F">
        <w:rPr>
          <w:i/>
          <w:sz w:val="24"/>
          <w:szCs w:val="24"/>
        </w:rPr>
        <w:t>n</w:t>
      </w:r>
      <w:r w:rsidRPr="009E236F">
        <w:rPr>
          <w:sz w:val="24"/>
          <w:szCs w:val="24"/>
        </w:rPr>
        <w:t xml:space="preserve">, 669 A.2d 1105 (Pa.Cmwlth. 1996).  Any doubt must be resolved in favor of the non-moving party by refusing to sustain the preliminary objections.  </w:t>
      </w:r>
      <w:r w:rsidRPr="009E236F">
        <w:rPr>
          <w:i/>
          <w:sz w:val="24"/>
          <w:szCs w:val="24"/>
        </w:rPr>
        <w:t>Boyd v. Ward</w:t>
      </w:r>
      <w:r w:rsidRPr="009E236F">
        <w:rPr>
          <w:sz w:val="24"/>
          <w:szCs w:val="24"/>
        </w:rPr>
        <w:t>, 802 A.2d 705 (Pa.Cmwlth. 2002).  All of the non-moving party</w:t>
      </w:r>
      <w:r w:rsidR="00095F50">
        <w:rPr>
          <w:sz w:val="24"/>
          <w:szCs w:val="24"/>
        </w:rPr>
        <w:t>’</w:t>
      </w:r>
      <w:r w:rsidRPr="009E236F">
        <w:rPr>
          <w:sz w:val="24"/>
          <w:szCs w:val="24"/>
        </w:rPr>
        <w:t xml:space="preserve">s averments in the complaint must be viewed as true for purposes of deciding the preliminary objections, and only those facts specifically admitted may be considered against the non-moving party. </w:t>
      </w:r>
      <w:r w:rsidR="00361A15">
        <w:rPr>
          <w:sz w:val="24"/>
          <w:szCs w:val="24"/>
        </w:rPr>
        <w:t xml:space="preserve"> </w:t>
      </w:r>
      <w:r w:rsidRPr="009E236F">
        <w:rPr>
          <w:i/>
          <w:sz w:val="24"/>
          <w:szCs w:val="24"/>
        </w:rPr>
        <w:t>Ridge v. State Employees</w:t>
      </w:r>
      <w:r w:rsidR="00095F50">
        <w:rPr>
          <w:i/>
          <w:sz w:val="24"/>
          <w:szCs w:val="24"/>
        </w:rPr>
        <w:t>’</w:t>
      </w:r>
      <w:r w:rsidRPr="009E236F">
        <w:rPr>
          <w:i/>
          <w:sz w:val="24"/>
          <w:szCs w:val="24"/>
        </w:rPr>
        <w:t xml:space="preserve"> Retirement Bd</w:t>
      </w:r>
      <w:r w:rsidRPr="009E236F">
        <w:rPr>
          <w:sz w:val="24"/>
          <w:szCs w:val="24"/>
        </w:rPr>
        <w:t>., 690 A.2d 1312 (Pa.Cmwlth. 1997).</w:t>
      </w:r>
      <w:r w:rsidR="00004B9D">
        <w:rPr>
          <w:sz w:val="24"/>
          <w:szCs w:val="24"/>
        </w:rPr>
        <w:t xml:space="preserve">  </w:t>
      </w:r>
      <w:r w:rsidRPr="009E236F">
        <w:rPr>
          <w:sz w:val="24"/>
          <w:szCs w:val="24"/>
        </w:rPr>
        <w:t xml:space="preserve">Therefore, the primary focus is on the </w:t>
      </w:r>
      <w:r w:rsidR="009630C1">
        <w:rPr>
          <w:sz w:val="24"/>
          <w:szCs w:val="24"/>
        </w:rPr>
        <w:t>c</w:t>
      </w:r>
      <w:r w:rsidRPr="009E236F">
        <w:rPr>
          <w:sz w:val="24"/>
          <w:szCs w:val="24"/>
        </w:rPr>
        <w:t>omplainant</w:t>
      </w:r>
      <w:r w:rsidR="00156BD3">
        <w:rPr>
          <w:sz w:val="24"/>
          <w:szCs w:val="24"/>
        </w:rPr>
        <w:t>’</w:t>
      </w:r>
      <w:r w:rsidRPr="009E236F">
        <w:rPr>
          <w:sz w:val="24"/>
          <w:szCs w:val="24"/>
        </w:rPr>
        <w:t xml:space="preserve">s pleadings. </w:t>
      </w:r>
      <w:r w:rsidR="00D22332" w:rsidRPr="009E236F">
        <w:rPr>
          <w:sz w:val="24"/>
          <w:szCs w:val="24"/>
        </w:rPr>
        <w:t xml:space="preserve"> </w:t>
      </w:r>
      <w:r w:rsidR="006775E3" w:rsidRPr="009E236F">
        <w:rPr>
          <w:sz w:val="24"/>
          <w:szCs w:val="24"/>
        </w:rPr>
        <w:br/>
      </w:r>
      <w:r w:rsidR="00A22B82" w:rsidRPr="009E236F">
        <w:rPr>
          <w:sz w:val="24"/>
          <w:szCs w:val="24"/>
        </w:rPr>
        <w:tab/>
      </w:r>
      <w:r w:rsidR="00A22B82" w:rsidRPr="009E236F">
        <w:rPr>
          <w:sz w:val="24"/>
          <w:szCs w:val="24"/>
        </w:rPr>
        <w:tab/>
      </w:r>
      <w:r w:rsidR="006775E3" w:rsidRPr="009E236F">
        <w:rPr>
          <w:sz w:val="24"/>
          <w:szCs w:val="24"/>
        </w:rPr>
        <w:br/>
      </w:r>
      <w:r w:rsidR="00A22B82" w:rsidRPr="009E236F">
        <w:rPr>
          <w:sz w:val="24"/>
          <w:szCs w:val="24"/>
        </w:rPr>
        <w:lastRenderedPageBreak/>
        <w:tab/>
      </w:r>
      <w:r w:rsidR="00A22B82" w:rsidRPr="009E236F">
        <w:rPr>
          <w:sz w:val="24"/>
          <w:szCs w:val="24"/>
        </w:rPr>
        <w:tab/>
      </w:r>
      <w:r w:rsidR="00004B9D">
        <w:rPr>
          <w:sz w:val="24"/>
          <w:szCs w:val="24"/>
        </w:rPr>
        <w:t>A</w:t>
      </w:r>
      <w:r w:rsidR="006775E3" w:rsidRPr="009E236F">
        <w:rPr>
          <w:sz w:val="24"/>
          <w:szCs w:val="24"/>
        </w:rPr>
        <w:t xml:space="preserve"> </w:t>
      </w:r>
      <w:r w:rsidR="00A22B82" w:rsidRPr="009E236F">
        <w:rPr>
          <w:sz w:val="24"/>
          <w:szCs w:val="24"/>
        </w:rPr>
        <w:t>preliminary objection</w:t>
      </w:r>
      <w:r w:rsidR="006775E3" w:rsidRPr="009E236F">
        <w:rPr>
          <w:sz w:val="24"/>
          <w:szCs w:val="24"/>
        </w:rPr>
        <w:t xml:space="preserve"> can be granted only if recovery or relief is not possible after all of the </w:t>
      </w:r>
      <w:r w:rsidR="009630C1">
        <w:rPr>
          <w:sz w:val="24"/>
          <w:szCs w:val="24"/>
        </w:rPr>
        <w:t>c</w:t>
      </w:r>
      <w:r w:rsidR="006775E3" w:rsidRPr="009E236F">
        <w:rPr>
          <w:sz w:val="24"/>
          <w:szCs w:val="24"/>
        </w:rPr>
        <w:t>omplainant</w:t>
      </w:r>
      <w:r w:rsidR="00004B9D">
        <w:rPr>
          <w:sz w:val="24"/>
          <w:szCs w:val="24"/>
        </w:rPr>
        <w:t>’s</w:t>
      </w:r>
      <w:r w:rsidR="006775E3" w:rsidRPr="009E236F">
        <w:rPr>
          <w:sz w:val="24"/>
          <w:szCs w:val="24"/>
        </w:rPr>
        <w:t xml:space="preserve"> averments in the complaint are viewed as true for purposes of deciding the preliminary objection, using only those facts specifically admitted</w:t>
      </w:r>
      <w:r w:rsidR="00F54017">
        <w:rPr>
          <w:sz w:val="24"/>
          <w:szCs w:val="24"/>
        </w:rPr>
        <w:t>.</w:t>
      </w:r>
    </w:p>
    <w:p w14:paraId="467A3B79" w14:textId="77777777" w:rsidR="00004B9D" w:rsidRDefault="00004B9D" w:rsidP="00CE6B07">
      <w:pPr>
        <w:spacing w:line="360" w:lineRule="auto"/>
        <w:rPr>
          <w:sz w:val="24"/>
          <w:szCs w:val="24"/>
        </w:rPr>
      </w:pPr>
    </w:p>
    <w:p w14:paraId="5A4879B5" w14:textId="77777777" w:rsidR="00004B9D" w:rsidRDefault="00004B9D" w:rsidP="00CE6B07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It is well-established under Pennsylvania law that the enforcement powers of the Commission do not include the power to award money damages.  </w:t>
      </w:r>
      <w:r>
        <w:rPr>
          <w:i/>
          <w:sz w:val="24"/>
          <w:szCs w:val="24"/>
        </w:rPr>
        <w:t>Elkin v. Bell Tel. Co. of Pa.</w:t>
      </w:r>
      <w:r>
        <w:rPr>
          <w:sz w:val="24"/>
          <w:szCs w:val="24"/>
        </w:rPr>
        <w:t xml:space="preserve">, 420 A.2d 371 (Pa. 1980); </w:t>
      </w:r>
      <w:r>
        <w:rPr>
          <w:i/>
          <w:sz w:val="24"/>
          <w:szCs w:val="24"/>
        </w:rPr>
        <w:t>Feingold v. Bell of Pa.</w:t>
      </w:r>
      <w:r>
        <w:rPr>
          <w:sz w:val="24"/>
          <w:szCs w:val="24"/>
        </w:rPr>
        <w:t xml:space="preserve">, 383 A.2d 791 (Pa. </w:t>
      </w:r>
      <w:r w:rsidR="00095F50">
        <w:rPr>
          <w:sz w:val="24"/>
          <w:szCs w:val="24"/>
        </w:rPr>
        <w:t>1</w:t>
      </w:r>
      <w:r>
        <w:rPr>
          <w:sz w:val="24"/>
          <w:szCs w:val="24"/>
        </w:rPr>
        <w:t xml:space="preserve">978).  </w:t>
      </w:r>
    </w:p>
    <w:p w14:paraId="2971EC0C" w14:textId="77777777" w:rsidR="00004B9D" w:rsidRDefault="00004B9D" w:rsidP="00CE6B07">
      <w:pPr>
        <w:spacing w:line="360" w:lineRule="auto"/>
        <w:rPr>
          <w:sz w:val="24"/>
          <w:szCs w:val="24"/>
        </w:rPr>
      </w:pPr>
    </w:p>
    <w:p w14:paraId="1958B74A" w14:textId="77777777" w:rsidR="00C96591" w:rsidRDefault="00004B9D" w:rsidP="00C9659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 prayer for damages, which are not legally recoverable in the cause of action, is impertinent matter in the sense that it is irrelevant to that cause of </w:t>
      </w:r>
      <w:r w:rsidR="003127F0">
        <w:rPr>
          <w:sz w:val="24"/>
          <w:szCs w:val="24"/>
        </w:rPr>
        <w:t>action and</w:t>
      </w:r>
      <w:r>
        <w:rPr>
          <w:sz w:val="24"/>
          <w:szCs w:val="24"/>
        </w:rPr>
        <w:t xml:space="preserve"> is correctly challenged through a motion to strike the requested relief as impertinent matter.  </w:t>
      </w:r>
      <w:r>
        <w:rPr>
          <w:i/>
          <w:sz w:val="24"/>
          <w:szCs w:val="24"/>
        </w:rPr>
        <w:t>Third Avenue Realty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supra</w:t>
      </w:r>
      <w:r>
        <w:rPr>
          <w:sz w:val="24"/>
          <w:szCs w:val="24"/>
        </w:rPr>
        <w:t xml:space="preserve"> (citing </w:t>
      </w:r>
      <w:r>
        <w:rPr>
          <w:i/>
          <w:sz w:val="24"/>
          <w:szCs w:val="24"/>
        </w:rPr>
        <w:t>Hudock v. Donegal Mut. Ins. Co</w:t>
      </w:r>
      <w:r>
        <w:rPr>
          <w:sz w:val="24"/>
          <w:szCs w:val="24"/>
        </w:rPr>
        <w:t>., 264 A.2d 668 (Pa. 1970)).</w:t>
      </w:r>
    </w:p>
    <w:p w14:paraId="689D762E" w14:textId="77777777" w:rsidR="00C96591" w:rsidRDefault="00C96591" w:rsidP="00C96591">
      <w:pPr>
        <w:spacing w:line="360" w:lineRule="auto"/>
        <w:rPr>
          <w:sz w:val="24"/>
          <w:szCs w:val="24"/>
        </w:rPr>
      </w:pPr>
    </w:p>
    <w:p w14:paraId="522EB9AA" w14:textId="5F3E54A5" w:rsidR="00C96591" w:rsidRDefault="00C96591" w:rsidP="00C96591">
      <w:pPr>
        <w:spacing w:line="360" w:lineRule="auto"/>
        <w:ind w:firstLine="1440"/>
        <w:rPr>
          <w:color w:val="000000"/>
          <w:sz w:val="24"/>
        </w:rPr>
      </w:pPr>
      <w:r>
        <w:rPr>
          <w:color w:val="000000"/>
          <w:sz w:val="24"/>
        </w:rPr>
        <w:t>It is well established that the Commission lacks jurisdiction over private contractual disputes between a utility and its customers.</w:t>
      </w:r>
      <w:r>
        <w:rPr>
          <w:color w:val="000000"/>
          <w:sz w:val="24"/>
          <w:vertAlign w:val="superscript"/>
        </w:rPr>
        <w:t xml:space="preserve"> </w:t>
      </w:r>
      <w:r>
        <w:rPr>
          <w:color w:val="000000"/>
          <w:sz w:val="24"/>
        </w:rPr>
        <w:t xml:space="preserve"> </w:t>
      </w:r>
      <w:r w:rsidRPr="00C96591">
        <w:rPr>
          <w:i/>
          <w:color w:val="000000"/>
          <w:sz w:val="24"/>
        </w:rPr>
        <w:t>See, e.g., Odesa McCastle v. Philadelphia Gas Works</w:t>
      </w:r>
      <w:r w:rsidRPr="00C96591">
        <w:rPr>
          <w:color w:val="000000"/>
          <w:sz w:val="24"/>
        </w:rPr>
        <w:t xml:space="preserve">, PUC Docket No. F-2013-2345223, Final Order entered May 21, 2013, adopting Initial Decision dated Mar. 21, 2013; </w:t>
      </w:r>
      <w:r w:rsidRPr="00C96591">
        <w:rPr>
          <w:i/>
          <w:color w:val="000000"/>
          <w:sz w:val="24"/>
        </w:rPr>
        <w:t>Allport Water Authority et al. v. Winburne Water Co.</w:t>
      </w:r>
      <w:r w:rsidRPr="00C96591">
        <w:rPr>
          <w:color w:val="000000"/>
          <w:sz w:val="24"/>
        </w:rPr>
        <w:t xml:space="preserve">, 393 A.2d 673, 675 (Pa. Super. 1978) (“...the PUC is not </w:t>
      </w:r>
      <w:r w:rsidR="00CC319D" w:rsidRPr="00C96591">
        <w:rPr>
          <w:color w:val="000000"/>
          <w:sz w:val="24"/>
        </w:rPr>
        <w:t>jurisdictionally</w:t>
      </w:r>
      <w:r w:rsidRPr="00C96591">
        <w:rPr>
          <w:color w:val="000000"/>
          <w:sz w:val="24"/>
        </w:rPr>
        <w:t xml:space="preserve"> empowered to decide private contractual disputes between a citizen and a utility.”); </w:t>
      </w:r>
      <w:r w:rsidRPr="00C96591">
        <w:rPr>
          <w:i/>
          <w:color w:val="000000"/>
          <w:sz w:val="24"/>
        </w:rPr>
        <w:t>Leveto v. National Fuel Gas Dist. Corp.</w:t>
      </w:r>
      <w:r w:rsidRPr="00C96591">
        <w:rPr>
          <w:color w:val="000000"/>
          <w:sz w:val="24"/>
        </w:rPr>
        <w:t>, 366 A.2d 270, (Pa. Super. 1976) (“Since the case at bar involves a private contractual dispute between a citizen and a utility, the PUC is not jurisdictionally empowered to decide it.”).</w:t>
      </w:r>
      <w:r>
        <w:rPr>
          <w:color w:val="000000"/>
          <w:sz w:val="24"/>
        </w:rPr>
        <w:t xml:space="preserve">  Jurisdiction over such contractual disputes instead lies with the Court of Common Pleas.  PWSA’s Preliminary Objections, p. 5.  </w:t>
      </w:r>
    </w:p>
    <w:p w14:paraId="537D09EF" w14:textId="77777777" w:rsidR="00004B9D" w:rsidRDefault="00004B9D" w:rsidP="00CE6B07">
      <w:pPr>
        <w:spacing w:line="360" w:lineRule="auto"/>
        <w:rPr>
          <w:sz w:val="24"/>
          <w:szCs w:val="24"/>
        </w:rPr>
      </w:pPr>
    </w:p>
    <w:p w14:paraId="7EF2FDAC" w14:textId="78B924F5" w:rsidR="00004B9D" w:rsidRDefault="00C91557" w:rsidP="00CC319D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PWSA’s </w:t>
      </w:r>
      <w:r w:rsidR="003127F0">
        <w:rPr>
          <w:sz w:val="24"/>
          <w:szCs w:val="24"/>
        </w:rPr>
        <w:t>P</w:t>
      </w:r>
      <w:r w:rsidR="00004B9D">
        <w:rPr>
          <w:sz w:val="24"/>
          <w:szCs w:val="24"/>
        </w:rPr>
        <w:t xml:space="preserve">reliminary </w:t>
      </w:r>
      <w:r w:rsidR="003127F0">
        <w:rPr>
          <w:sz w:val="24"/>
          <w:szCs w:val="24"/>
        </w:rPr>
        <w:t>O</w:t>
      </w:r>
      <w:r w:rsidR="00004B9D">
        <w:rPr>
          <w:sz w:val="24"/>
          <w:szCs w:val="24"/>
        </w:rPr>
        <w:t>bjection</w:t>
      </w:r>
      <w:r w:rsidR="004B4941">
        <w:rPr>
          <w:sz w:val="24"/>
          <w:szCs w:val="24"/>
        </w:rPr>
        <w:t>s are</w:t>
      </w:r>
      <w:r w:rsidR="000248D2">
        <w:rPr>
          <w:sz w:val="24"/>
          <w:szCs w:val="24"/>
        </w:rPr>
        <w:t xml:space="preserve"> granted and </w:t>
      </w:r>
      <w:r w:rsidR="00004B9D">
        <w:rPr>
          <w:sz w:val="24"/>
          <w:szCs w:val="24"/>
        </w:rPr>
        <w:t>Complainant’s</w:t>
      </w:r>
      <w:r w:rsidR="00C96591">
        <w:rPr>
          <w:sz w:val="24"/>
          <w:szCs w:val="24"/>
        </w:rPr>
        <w:t xml:space="preserve"> claims related to her con</w:t>
      </w:r>
      <w:r w:rsidR="00C96591" w:rsidRPr="009A21C9">
        <w:rPr>
          <w:sz w:val="24"/>
          <w:szCs w:val="24"/>
        </w:rPr>
        <w:t>tractual dispute</w:t>
      </w:r>
      <w:r w:rsidR="00C96591">
        <w:rPr>
          <w:sz w:val="24"/>
          <w:szCs w:val="24"/>
        </w:rPr>
        <w:t xml:space="preserve"> with PWSA regarding lead </w:t>
      </w:r>
      <w:r w:rsidR="000B5BEE">
        <w:rPr>
          <w:sz w:val="24"/>
          <w:szCs w:val="24"/>
        </w:rPr>
        <w:t xml:space="preserve">service </w:t>
      </w:r>
      <w:r w:rsidR="00C96591">
        <w:rPr>
          <w:sz w:val="24"/>
          <w:szCs w:val="24"/>
        </w:rPr>
        <w:t>line replacement are stricken because they</w:t>
      </w:r>
      <w:r w:rsidR="00C96591" w:rsidRPr="009A21C9">
        <w:rPr>
          <w:sz w:val="24"/>
          <w:szCs w:val="24"/>
        </w:rPr>
        <w:t xml:space="preserve"> are beyond the Commission’s jurisdiction</w:t>
      </w:r>
      <w:r w:rsidR="00C96591">
        <w:rPr>
          <w:sz w:val="24"/>
          <w:szCs w:val="24"/>
        </w:rPr>
        <w:t xml:space="preserve">.  </w:t>
      </w:r>
      <w:r w:rsidR="00CC319D">
        <w:rPr>
          <w:sz w:val="24"/>
          <w:szCs w:val="24"/>
        </w:rPr>
        <w:t xml:space="preserve">Likewise, Complainant’s claims for monetary damages are stricken from the Complaint </w:t>
      </w:r>
      <w:r w:rsidR="00C96591">
        <w:rPr>
          <w:sz w:val="24"/>
          <w:szCs w:val="24"/>
        </w:rPr>
        <w:t xml:space="preserve">because the </w:t>
      </w:r>
      <w:r w:rsidR="00C96591">
        <w:rPr>
          <w:color w:val="000000"/>
          <w:spacing w:val="-1"/>
          <w:sz w:val="24"/>
        </w:rPr>
        <w:t>powers of the Commission do not include the power to award monetary damages, such as damages to property.</w:t>
      </w:r>
      <w:r w:rsidR="00CC319D">
        <w:rPr>
          <w:color w:val="000000"/>
          <w:spacing w:val="-1"/>
          <w:sz w:val="24"/>
        </w:rPr>
        <w:t xml:space="preserve">  </w:t>
      </w:r>
      <w:r w:rsidR="00DC5733">
        <w:rPr>
          <w:sz w:val="24"/>
          <w:szCs w:val="24"/>
        </w:rPr>
        <w:t xml:space="preserve">However, there are service issues </w:t>
      </w:r>
      <w:r w:rsidR="004B4941">
        <w:rPr>
          <w:sz w:val="24"/>
          <w:szCs w:val="24"/>
        </w:rPr>
        <w:t xml:space="preserve">contained in the </w:t>
      </w:r>
      <w:r w:rsidR="003127F0">
        <w:rPr>
          <w:sz w:val="24"/>
          <w:szCs w:val="24"/>
        </w:rPr>
        <w:t>C</w:t>
      </w:r>
      <w:r w:rsidR="00DC5733">
        <w:rPr>
          <w:sz w:val="24"/>
          <w:szCs w:val="24"/>
        </w:rPr>
        <w:t xml:space="preserve">omplaint and an initial hearing </w:t>
      </w:r>
      <w:r w:rsidR="00F97C99">
        <w:rPr>
          <w:sz w:val="24"/>
          <w:szCs w:val="24"/>
        </w:rPr>
        <w:t>must</w:t>
      </w:r>
      <w:r w:rsidR="00DC5733">
        <w:rPr>
          <w:sz w:val="24"/>
          <w:szCs w:val="24"/>
        </w:rPr>
        <w:t xml:space="preserve"> be </w:t>
      </w:r>
      <w:r w:rsidR="000248D2">
        <w:rPr>
          <w:sz w:val="24"/>
          <w:szCs w:val="24"/>
        </w:rPr>
        <w:t xml:space="preserve">held </w:t>
      </w:r>
      <w:r w:rsidR="00DC5733">
        <w:rPr>
          <w:sz w:val="24"/>
          <w:szCs w:val="24"/>
        </w:rPr>
        <w:t xml:space="preserve">to address those issues.  </w:t>
      </w:r>
    </w:p>
    <w:p w14:paraId="4AFAA63F" w14:textId="77777777" w:rsidR="00AB3D43" w:rsidRDefault="00AB3D43" w:rsidP="00CE6B07">
      <w:pPr>
        <w:spacing w:line="360" w:lineRule="auto"/>
        <w:rPr>
          <w:sz w:val="24"/>
          <w:szCs w:val="24"/>
        </w:rPr>
      </w:pPr>
    </w:p>
    <w:p w14:paraId="0CC894FC" w14:textId="2220D6CA" w:rsidR="00AB3D43" w:rsidRDefault="00AB3D43" w:rsidP="00CE6B07">
      <w:pPr>
        <w:pStyle w:val="ParaTab1"/>
        <w:spacing w:line="360" w:lineRule="auto"/>
        <w:ind w:left="90" w:firstLine="1350"/>
        <w:rPr>
          <w:rFonts w:ascii="Times New Roman" w:hAnsi="Times New Roman" w:cs="Times New Roman"/>
        </w:rPr>
      </w:pPr>
      <w:r w:rsidRPr="00A157EF">
        <w:rPr>
          <w:rFonts w:ascii="Times New Roman" w:hAnsi="Times New Roman" w:cs="Times New Roman"/>
        </w:rPr>
        <w:lastRenderedPageBreak/>
        <w:t>The statute at 66 Pa.C.S. §</w:t>
      </w:r>
      <w:r>
        <w:rPr>
          <w:rFonts w:ascii="Times New Roman" w:hAnsi="Times New Roman" w:cs="Times New Roman"/>
        </w:rPr>
        <w:t xml:space="preserve"> </w:t>
      </w:r>
      <w:r w:rsidRPr="00A157EF">
        <w:rPr>
          <w:rFonts w:ascii="Times New Roman" w:hAnsi="Times New Roman" w:cs="Times New Roman"/>
        </w:rPr>
        <w:t>1501 governs any allegations of unreasonable or inadequate service.  Pursuant to 66 Pa.C.S. §</w:t>
      </w:r>
      <w:r>
        <w:rPr>
          <w:rFonts w:ascii="Times New Roman" w:hAnsi="Times New Roman" w:cs="Times New Roman"/>
        </w:rPr>
        <w:t xml:space="preserve"> </w:t>
      </w:r>
      <w:r w:rsidRPr="00A157EF">
        <w:rPr>
          <w:rFonts w:ascii="Times New Roman" w:hAnsi="Times New Roman" w:cs="Times New Roman"/>
        </w:rPr>
        <w:t>1501, the Commission has original jurisdiction over the reasonableness and adequacy of public utility service</w:t>
      </w:r>
      <w:r>
        <w:rPr>
          <w:rFonts w:ascii="Times New Roman" w:hAnsi="Times New Roman" w:cs="Times New Roman"/>
        </w:rPr>
        <w:t xml:space="preserve"> and facilities</w:t>
      </w:r>
      <w:r w:rsidRPr="00A157EF">
        <w:rPr>
          <w:rFonts w:ascii="Times New Roman" w:hAnsi="Times New Roman" w:cs="Times New Roman"/>
        </w:rPr>
        <w:t xml:space="preserve">.  </w:t>
      </w:r>
      <w:r w:rsidRPr="00F97C99">
        <w:rPr>
          <w:rFonts w:ascii="Times New Roman" w:hAnsi="Times New Roman" w:cs="Times New Roman"/>
          <w:i/>
        </w:rPr>
        <w:t>Elkin v. Bell Telephone Co.</w:t>
      </w:r>
      <w:r w:rsidRPr="00A157EF">
        <w:rPr>
          <w:rFonts w:ascii="Times New Roman" w:hAnsi="Times New Roman" w:cs="Times New Roman"/>
        </w:rPr>
        <w:t xml:space="preserve">, 372 A.2d 1203 (Pa. Super. 1977) </w:t>
      </w:r>
      <w:r w:rsidRPr="009630C1">
        <w:rPr>
          <w:rFonts w:ascii="Times New Roman" w:hAnsi="Times New Roman" w:cs="Times New Roman"/>
          <w:i/>
          <w:iCs/>
        </w:rPr>
        <w:t>aff’d</w:t>
      </w:r>
      <w:r w:rsidRPr="00A157EF">
        <w:rPr>
          <w:rFonts w:ascii="Times New Roman" w:hAnsi="Times New Roman" w:cs="Times New Roman"/>
        </w:rPr>
        <w:t xml:space="preserve"> 420 A.2d 371 (Pa. 1977); </w:t>
      </w:r>
      <w:r w:rsidRPr="00F97C99">
        <w:rPr>
          <w:rFonts w:ascii="Times New Roman" w:hAnsi="Times New Roman" w:cs="Times New Roman"/>
          <w:i/>
        </w:rPr>
        <w:t>Behrend v. Bell Telephone Co.</w:t>
      </w:r>
      <w:r w:rsidRPr="00A157EF">
        <w:rPr>
          <w:rFonts w:ascii="Times New Roman" w:hAnsi="Times New Roman" w:cs="Times New Roman"/>
        </w:rPr>
        <w:t>, 243 A.2d 346 (Pa. 1968)</w:t>
      </w:r>
      <w:r>
        <w:rPr>
          <w:rFonts w:ascii="Times New Roman" w:hAnsi="Times New Roman" w:cs="Times New Roman"/>
        </w:rPr>
        <w:t xml:space="preserve">.  The Public Utility Code </w:t>
      </w:r>
      <w:r w:rsidRPr="00A157EF">
        <w:rPr>
          <w:rFonts w:ascii="Times New Roman" w:hAnsi="Times New Roman" w:cs="Times New Roman"/>
        </w:rPr>
        <w:t>at 66 Pa.C.S. §</w:t>
      </w:r>
      <w:r>
        <w:rPr>
          <w:rFonts w:ascii="Times New Roman" w:hAnsi="Times New Roman" w:cs="Times New Roman"/>
        </w:rPr>
        <w:t xml:space="preserve"> </w:t>
      </w:r>
      <w:r w:rsidRPr="00A157EF">
        <w:rPr>
          <w:rFonts w:ascii="Times New Roman" w:hAnsi="Times New Roman" w:cs="Times New Roman"/>
        </w:rPr>
        <w:t>1501 does not require perfect service or the best possible service but does require public utilities to provide reasonable and adequate service</w:t>
      </w:r>
      <w:r w:rsidR="00F97C99">
        <w:rPr>
          <w:rFonts w:ascii="Times New Roman" w:hAnsi="Times New Roman" w:cs="Times New Roman"/>
        </w:rPr>
        <w:t xml:space="preserve"> and facilities</w:t>
      </w:r>
      <w:r w:rsidRPr="00A157EF">
        <w:rPr>
          <w:rFonts w:ascii="Times New Roman" w:hAnsi="Times New Roman" w:cs="Times New Roman"/>
        </w:rPr>
        <w:t xml:space="preserve">.  </w:t>
      </w:r>
      <w:r w:rsidRPr="00F97C99">
        <w:rPr>
          <w:rFonts w:ascii="Times New Roman" w:hAnsi="Times New Roman" w:cs="Times New Roman"/>
          <w:i/>
        </w:rPr>
        <w:t>Analytical Laboratory Services, Inc. v. Metropolitan Edison Co.</w:t>
      </w:r>
      <w:r w:rsidRPr="00A157EF">
        <w:rPr>
          <w:rFonts w:ascii="Times New Roman" w:hAnsi="Times New Roman" w:cs="Times New Roman"/>
        </w:rPr>
        <w:t>, Docket No. C-2006608 (Order entered December 21, 2007)</w:t>
      </w:r>
      <w:r w:rsidR="00F97C99">
        <w:rPr>
          <w:rFonts w:ascii="Times New Roman" w:hAnsi="Times New Roman" w:cs="Times New Roman"/>
        </w:rPr>
        <w:t xml:space="preserve">; </w:t>
      </w:r>
      <w:r w:rsidRPr="00F97C99">
        <w:rPr>
          <w:rFonts w:ascii="Times New Roman" w:hAnsi="Times New Roman" w:cs="Times New Roman"/>
          <w:i/>
        </w:rPr>
        <w:t>Emerald Art Glass v. Duquesne Light Co.</w:t>
      </w:r>
      <w:r w:rsidRPr="00A157EF">
        <w:rPr>
          <w:rFonts w:ascii="Times New Roman" w:hAnsi="Times New Roman" w:cs="Times New Roman"/>
        </w:rPr>
        <w:t xml:space="preserve">, Docket No. C-00015494 (Order entered June 14, 2002); </w:t>
      </w:r>
      <w:r w:rsidRPr="00F97C99">
        <w:rPr>
          <w:rFonts w:ascii="Times New Roman" w:hAnsi="Times New Roman" w:cs="Times New Roman"/>
          <w:i/>
        </w:rPr>
        <w:t>Re: Metropolitan Edison Co.</w:t>
      </w:r>
      <w:r>
        <w:rPr>
          <w:rFonts w:ascii="Times New Roman" w:hAnsi="Times New Roman" w:cs="Times New Roman"/>
        </w:rPr>
        <w:t xml:space="preserve">, 80 Pa. </w:t>
      </w:r>
      <w:r w:rsidRPr="00A157EF">
        <w:rPr>
          <w:rFonts w:ascii="Times New Roman" w:hAnsi="Times New Roman" w:cs="Times New Roman"/>
        </w:rPr>
        <w:t>PUC 662 (1993)</w:t>
      </w:r>
      <w:r w:rsidR="00F97C99">
        <w:rPr>
          <w:rFonts w:ascii="Times New Roman" w:hAnsi="Times New Roman" w:cs="Times New Roman"/>
        </w:rPr>
        <w:t>.</w:t>
      </w:r>
    </w:p>
    <w:p w14:paraId="06082FB6" w14:textId="77777777" w:rsidR="00AB3D43" w:rsidRDefault="00AB3D43" w:rsidP="00CE6B07">
      <w:pPr>
        <w:spacing w:line="360" w:lineRule="auto"/>
        <w:rPr>
          <w:sz w:val="24"/>
          <w:szCs w:val="24"/>
        </w:rPr>
      </w:pPr>
    </w:p>
    <w:p w14:paraId="031B1A62" w14:textId="77777777" w:rsidR="00004B9D" w:rsidRPr="009D0768" w:rsidRDefault="00004B9D" w:rsidP="00CE6B07">
      <w:pPr>
        <w:spacing w:line="360" w:lineRule="auto"/>
        <w:ind w:firstLine="1440"/>
        <w:rPr>
          <w:sz w:val="24"/>
          <w:szCs w:val="24"/>
        </w:rPr>
      </w:pPr>
      <w:r w:rsidRPr="009D0768">
        <w:rPr>
          <w:sz w:val="24"/>
          <w:szCs w:val="24"/>
        </w:rPr>
        <w:t>The Public Utility Code</w:t>
      </w:r>
      <w:r w:rsidR="00AB3D43">
        <w:rPr>
          <w:sz w:val="24"/>
          <w:szCs w:val="24"/>
        </w:rPr>
        <w:t xml:space="preserve"> (the Code), 66 Pa.C.S. §101 </w:t>
      </w:r>
      <w:r w:rsidR="00AB3D43">
        <w:rPr>
          <w:i/>
          <w:sz w:val="24"/>
          <w:szCs w:val="24"/>
        </w:rPr>
        <w:t>et seq</w:t>
      </w:r>
      <w:r w:rsidR="00AB3D43">
        <w:rPr>
          <w:sz w:val="24"/>
          <w:szCs w:val="24"/>
        </w:rPr>
        <w:t>.,</w:t>
      </w:r>
      <w:r w:rsidRPr="009D0768">
        <w:rPr>
          <w:sz w:val="24"/>
          <w:szCs w:val="24"/>
        </w:rPr>
        <w:t xml:space="preserve"> defines “service” as follows:</w:t>
      </w:r>
    </w:p>
    <w:p w14:paraId="41CFDD18" w14:textId="77777777" w:rsidR="00004B9D" w:rsidRPr="009D0768" w:rsidRDefault="00004B9D" w:rsidP="00CE6B07">
      <w:pPr>
        <w:spacing w:line="360" w:lineRule="auto"/>
        <w:ind w:firstLine="1440"/>
        <w:rPr>
          <w:sz w:val="24"/>
          <w:szCs w:val="24"/>
        </w:rPr>
      </w:pPr>
    </w:p>
    <w:p w14:paraId="5E61C41A" w14:textId="77777777" w:rsidR="00004B9D" w:rsidRPr="009D0768" w:rsidRDefault="00004B9D" w:rsidP="00CE6B07">
      <w:pPr>
        <w:tabs>
          <w:tab w:val="left" w:pos="7920"/>
        </w:tabs>
        <w:ind w:left="2160" w:right="1728"/>
        <w:rPr>
          <w:sz w:val="24"/>
          <w:szCs w:val="24"/>
        </w:rPr>
      </w:pPr>
      <w:r w:rsidRPr="009D0768">
        <w:rPr>
          <w:sz w:val="24"/>
          <w:szCs w:val="24"/>
        </w:rPr>
        <w:t xml:space="preserve">Used in its broadest and most inclusive sense, includes </w:t>
      </w:r>
      <w:r w:rsidRPr="00453A14">
        <w:rPr>
          <w:sz w:val="24"/>
          <w:szCs w:val="24"/>
        </w:rPr>
        <w:t>any and all acts done, rendered, or performed</w:t>
      </w:r>
      <w:r w:rsidRPr="009D0768">
        <w:rPr>
          <w:sz w:val="24"/>
          <w:szCs w:val="24"/>
        </w:rPr>
        <w:t xml:space="preserve">, and any and all things furnished or supplied, and </w:t>
      </w:r>
      <w:r w:rsidRPr="00453A14">
        <w:rPr>
          <w:sz w:val="24"/>
          <w:szCs w:val="24"/>
          <w:u w:val="single"/>
        </w:rPr>
        <w:t xml:space="preserve">any and all facilities used, furnished, or </w:t>
      </w:r>
      <w:r w:rsidRPr="00AE5592">
        <w:rPr>
          <w:sz w:val="24"/>
          <w:szCs w:val="24"/>
          <w:u w:val="single"/>
        </w:rPr>
        <w:t>supplied b</w:t>
      </w:r>
      <w:r w:rsidRPr="009D0768">
        <w:rPr>
          <w:sz w:val="24"/>
          <w:szCs w:val="24"/>
          <w:u w:val="single"/>
        </w:rPr>
        <w:t>y public utilities</w:t>
      </w:r>
      <w:r w:rsidRPr="009D07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 . . </w:t>
      </w:r>
      <w:r w:rsidRPr="009D0768">
        <w:rPr>
          <w:sz w:val="24"/>
          <w:szCs w:val="24"/>
        </w:rPr>
        <w:t xml:space="preserve">(Emphasis added).  </w:t>
      </w:r>
    </w:p>
    <w:p w14:paraId="67ACF6E1" w14:textId="77777777" w:rsidR="00413273" w:rsidRDefault="00413273" w:rsidP="00CE6B07">
      <w:pPr>
        <w:spacing w:line="360" w:lineRule="auto"/>
        <w:ind w:right="115"/>
        <w:rPr>
          <w:sz w:val="24"/>
          <w:szCs w:val="24"/>
        </w:rPr>
      </w:pPr>
    </w:p>
    <w:p w14:paraId="718802FB" w14:textId="60DCB4FC" w:rsidR="00004B9D" w:rsidRPr="009D0768" w:rsidRDefault="00004B9D" w:rsidP="00CE6B07">
      <w:pPr>
        <w:spacing w:line="360" w:lineRule="auto"/>
        <w:ind w:right="115"/>
        <w:rPr>
          <w:sz w:val="24"/>
          <w:szCs w:val="24"/>
        </w:rPr>
      </w:pPr>
      <w:r w:rsidRPr="009D0768">
        <w:rPr>
          <w:sz w:val="24"/>
          <w:szCs w:val="24"/>
        </w:rPr>
        <w:t>66 Pa.C.S. § 102.  Utility service is not limited to the provision of service and includes “any and all acts” related to that function</w:t>
      </w:r>
      <w:r>
        <w:rPr>
          <w:sz w:val="24"/>
          <w:szCs w:val="24"/>
        </w:rPr>
        <w:t xml:space="preserve">.  </w:t>
      </w:r>
      <w:r w:rsidR="0095373B">
        <w:rPr>
          <w:i/>
          <w:sz w:val="24"/>
          <w:szCs w:val="24"/>
        </w:rPr>
        <w:t xml:space="preserve">West Penn Power Company v. Pa. </w:t>
      </w:r>
      <w:r w:rsidRPr="0095373B">
        <w:rPr>
          <w:i/>
          <w:sz w:val="24"/>
          <w:szCs w:val="24"/>
        </w:rPr>
        <w:t>P</w:t>
      </w:r>
      <w:r w:rsidR="0095373B">
        <w:rPr>
          <w:i/>
          <w:sz w:val="24"/>
          <w:szCs w:val="24"/>
        </w:rPr>
        <w:t>ub</w:t>
      </w:r>
      <w:r w:rsidRPr="0095373B">
        <w:rPr>
          <w:i/>
          <w:sz w:val="24"/>
          <w:szCs w:val="24"/>
        </w:rPr>
        <w:t>.</w:t>
      </w:r>
      <w:r w:rsidR="0095373B">
        <w:rPr>
          <w:i/>
          <w:sz w:val="24"/>
          <w:szCs w:val="24"/>
        </w:rPr>
        <w:t xml:space="preserve"> </w:t>
      </w:r>
      <w:r w:rsidRPr="0095373B">
        <w:rPr>
          <w:i/>
          <w:sz w:val="24"/>
          <w:szCs w:val="24"/>
        </w:rPr>
        <w:t>U</w:t>
      </w:r>
      <w:r w:rsidR="0095373B">
        <w:rPr>
          <w:i/>
          <w:sz w:val="24"/>
          <w:szCs w:val="24"/>
        </w:rPr>
        <w:t xml:space="preserve">til. </w:t>
      </w:r>
      <w:r w:rsidRPr="0095373B">
        <w:rPr>
          <w:i/>
          <w:sz w:val="24"/>
          <w:szCs w:val="24"/>
        </w:rPr>
        <w:t>C</w:t>
      </w:r>
      <w:r w:rsidR="0095373B">
        <w:rPr>
          <w:i/>
          <w:sz w:val="24"/>
          <w:szCs w:val="24"/>
        </w:rPr>
        <w:t>omm’n</w:t>
      </w:r>
      <w:r w:rsidRPr="0095373B">
        <w:rPr>
          <w:i/>
          <w:sz w:val="24"/>
          <w:szCs w:val="24"/>
        </w:rPr>
        <w:t>.</w:t>
      </w:r>
      <w:r w:rsidR="0095373B">
        <w:rPr>
          <w:sz w:val="24"/>
          <w:szCs w:val="24"/>
        </w:rPr>
        <w:t>, 578 A.2d 75, 76 (Pa.Cmwlth</w:t>
      </w:r>
      <w:r w:rsidRPr="009D0768">
        <w:rPr>
          <w:sz w:val="24"/>
          <w:szCs w:val="24"/>
        </w:rPr>
        <w:t xml:space="preserve">. 1990); </w:t>
      </w:r>
      <w:r w:rsidRPr="0058369A">
        <w:rPr>
          <w:i/>
          <w:sz w:val="24"/>
          <w:szCs w:val="24"/>
        </w:rPr>
        <w:t>Prosser v. Columbia Gas of Pa., Inc.</w:t>
      </w:r>
      <w:r w:rsidRPr="009D0768">
        <w:rPr>
          <w:sz w:val="24"/>
          <w:szCs w:val="24"/>
        </w:rPr>
        <w:t>, Opinion and Order entered October 30, 2006 at Docket No. C-20066376.</w:t>
      </w:r>
    </w:p>
    <w:p w14:paraId="09E750F2" w14:textId="77777777" w:rsidR="00004B9D" w:rsidRDefault="00004B9D" w:rsidP="00CE6B07">
      <w:pPr>
        <w:spacing w:line="360" w:lineRule="auto"/>
        <w:rPr>
          <w:sz w:val="24"/>
          <w:szCs w:val="24"/>
        </w:rPr>
      </w:pPr>
    </w:p>
    <w:p w14:paraId="057A0F9B" w14:textId="0E180AD5" w:rsidR="00CC319D" w:rsidRDefault="00004B9D" w:rsidP="00CE6B07">
      <w:pPr>
        <w:pStyle w:val="FootnoteText"/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W</w:t>
      </w:r>
      <w:r w:rsidRPr="009D0768">
        <w:rPr>
          <w:sz w:val="24"/>
          <w:szCs w:val="24"/>
        </w:rPr>
        <w:t xml:space="preserve">hile </w:t>
      </w:r>
      <w:r w:rsidR="00C91557">
        <w:rPr>
          <w:sz w:val="24"/>
          <w:szCs w:val="24"/>
        </w:rPr>
        <w:t>PWSA</w:t>
      </w:r>
      <w:r w:rsidRPr="009D0768">
        <w:rPr>
          <w:sz w:val="24"/>
          <w:szCs w:val="24"/>
        </w:rPr>
        <w:t xml:space="preserve"> correctly argues that the Commission cannot </w:t>
      </w:r>
      <w:r w:rsidR="00CC319D">
        <w:rPr>
          <w:sz w:val="24"/>
          <w:szCs w:val="24"/>
        </w:rPr>
        <w:t xml:space="preserve">consider claims related to its contract with Complainant or award </w:t>
      </w:r>
      <w:r w:rsidRPr="009D0768">
        <w:rPr>
          <w:sz w:val="24"/>
          <w:szCs w:val="24"/>
        </w:rPr>
        <w:t xml:space="preserve">monetary damages, it is clear that the Commission has jurisdiction over matters relating to the reasonableness </w:t>
      </w:r>
      <w:r w:rsidR="00453A14">
        <w:rPr>
          <w:sz w:val="24"/>
          <w:szCs w:val="24"/>
        </w:rPr>
        <w:t xml:space="preserve">and adequacy </w:t>
      </w:r>
      <w:r w:rsidRPr="009D0768">
        <w:rPr>
          <w:sz w:val="24"/>
          <w:szCs w:val="24"/>
        </w:rPr>
        <w:t xml:space="preserve">of the service </w:t>
      </w:r>
      <w:r w:rsidR="00F97C99">
        <w:rPr>
          <w:sz w:val="24"/>
          <w:szCs w:val="24"/>
        </w:rPr>
        <w:t xml:space="preserve">and facilities </w:t>
      </w:r>
      <w:r w:rsidRPr="009D0768">
        <w:rPr>
          <w:sz w:val="24"/>
          <w:szCs w:val="24"/>
        </w:rPr>
        <w:t xml:space="preserve">provided by </w:t>
      </w:r>
      <w:r w:rsidR="00C91557">
        <w:rPr>
          <w:sz w:val="24"/>
          <w:szCs w:val="24"/>
        </w:rPr>
        <w:t>PWSA</w:t>
      </w:r>
      <w:r w:rsidRPr="009D0768">
        <w:rPr>
          <w:sz w:val="24"/>
          <w:szCs w:val="24"/>
        </w:rPr>
        <w:t xml:space="preserve"> and has sufficient jurisdiction to adjudicate this </w:t>
      </w:r>
      <w:r w:rsidR="00AE5592">
        <w:rPr>
          <w:sz w:val="24"/>
          <w:szCs w:val="24"/>
        </w:rPr>
        <w:t>C</w:t>
      </w:r>
      <w:r w:rsidRPr="009D0768">
        <w:rPr>
          <w:sz w:val="24"/>
          <w:szCs w:val="24"/>
        </w:rPr>
        <w:t xml:space="preserve">omplaint.  </w:t>
      </w:r>
      <w:r w:rsidRPr="004B4941">
        <w:rPr>
          <w:i/>
          <w:sz w:val="24"/>
          <w:szCs w:val="24"/>
        </w:rPr>
        <w:t>See</w:t>
      </w:r>
      <w:r w:rsidRPr="009D0768">
        <w:rPr>
          <w:i/>
          <w:sz w:val="24"/>
          <w:szCs w:val="24"/>
        </w:rPr>
        <w:t xml:space="preserve"> </w:t>
      </w:r>
      <w:r w:rsidRPr="009D0768">
        <w:rPr>
          <w:sz w:val="24"/>
          <w:szCs w:val="24"/>
        </w:rPr>
        <w:t>66 Pa.C.S. §§</w:t>
      </w:r>
      <w:r>
        <w:rPr>
          <w:sz w:val="24"/>
          <w:szCs w:val="24"/>
        </w:rPr>
        <w:t xml:space="preserve"> </w:t>
      </w:r>
      <w:r w:rsidRPr="009D0768">
        <w:rPr>
          <w:sz w:val="24"/>
          <w:szCs w:val="24"/>
        </w:rPr>
        <w:t>701, 1501.</w:t>
      </w:r>
      <w:r w:rsidR="00DC5733">
        <w:rPr>
          <w:sz w:val="24"/>
          <w:szCs w:val="24"/>
        </w:rPr>
        <w:t xml:space="preserve">  Monetary damages are not </w:t>
      </w:r>
      <w:r w:rsidR="004B4941">
        <w:rPr>
          <w:sz w:val="24"/>
          <w:szCs w:val="24"/>
        </w:rPr>
        <w:t xml:space="preserve">the only relief sought in this </w:t>
      </w:r>
      <w:r w:rsidR="00AE5592">
        <w:rPr>
          <w:sz w:val="24"/>
          <w:szCs w:val="24"/>
        </w:rPr>
        <w:t>C</w:t>
      </w:r>
      <w:r w:rsidR="00DC5733">
        <w:rPr>
          <w:sz w:val="24"/>
          <w:szCs w:val="24"/>
        </w:rPr>
        <w:t xml:space="preserve">omplaint.  </w:t>
      </w:r>
      <w:r w:rsidR="00CC319D">
        <w:rPr>
          <w:sz w:val="24"/>
          <w:szCs w:val="24"/>
        </w:rPr>
        <w:t xml:space="preserve">Complainant </w:t>
      </w:r>
      <w:r w:rsidR="00AB3D43">
        <w:rPr>
          <w:sz w:val="24"/>
          <w:szCs w:val="24"/>
        </w:rPr>
        <w:t>alleges service issues</w:t>
      </w:r>
      <w:r w:rsidR="00CC319D">
        <w:rPr>
          <w:sz w:val="24"/>
          <w:szCs w:val="24"/>
        </w:rPr>
        <w:t>.  A</w:t>
      </w:r>
      <w:r w:rsidR="00AB3D43">
        <w:rPr>
          <w:sz w:val="24"/>
          <w:szCs w:val="24"/>
        </w:rPr>
        <w:t xml:space="preserve"> hearing is needed to determine whether </w:t>
      </w:r>
      <w:r w:rsidR="00C91557">
        <w:rPr>
          <w:sz w:val="24"/>
          <w:szCs w:val="24"/>
        </w:rPr>
        <w:t>PWSA</w:t>
      </w:r>
      <w:r w:rsidR="00AB3D43">
        <w:rPr>
          <w:sz w:val="24"/>
          <w:szCs w:val="24"/>
        </w:rPr>
        <w:t xml:space="preserve"> violated the Code, Commission regulations or any </w:t>
      </w:r>
      <w:r w:rsidR="00AE5592">
        <w:rPr>
          <w:sz w:val="24"/>
          <w:szCs w:val="24"/>
        </w:rPr>
        <w:t>O</w:t>
      </w:r>
      <w:r w:rsidR="00AB3D43">
        <w:rPr>
          <w:sz w:val="24"/>
          <w:szCs w:val="24"/>
        </w:rPr>
        <w:t xml:space="preserve">rder of the Commission in the provision of </w:t>
      </w:r>
      <w:r w:rsidR="00CC319D">
        <w:rPr>
          <w:sz w:val="24"/>
          <w:szCs w:val="24"/>
        </w:rPr>
        <w:t xml:space="preserve">water </w:t>
      </w:r>
      <w:r w:rsidR="00AB3D43">
        <w:rPr>
          <w:sz w:val="24"/>
          <w:szCs w:val="24"/>
        </w:rPr>
        <w:t xml:space="preserve">service to </w:t>
      </w:r>
      <w:r w:rsidR="00CC319D">
        <w:rPr>
          <w:sz w:val="24"/>
          <w:szCs w:val="24"/>
        </w:rPr>
        <w:t xml:space="preserve">Complainant.  </w:t>
      </w:r>
      <w:r w:rsidR="00C91557">
        <w:rPr>
          <w:sz w:val="24"/>
          <w:szCs w:val="24"/>
        </w:rPr>
        <w:t xml:space="preserve">  </w:t>
      </w:r>
      <w:r w:rsidR="00AB3D43">
        <w:rPr>
          <w:sz w:val="24"/>
          <w:szCs w:val="24"/>
        </w:rPr>
        <w:t xml:space="preserve">  </w:t>
      </w:r>
    </w:p>
    <w:p w14:paraId="4133C0FD" w14:textId="77777777" w:rsidR="001C60DE" w:rsidRPr="009E236F" w:rsidRDefault="001C60DE" w:rsidP="00CE6B07">
      <w:pPr>
        <w:spacing w:line="360" w:lineRule="auto"/>
        <w:jc w:val="center"/>
        <w:rPr>
          <w:sz w:val="24"/>
          <w:szCs w:val="24"/>
          <w:u w:val="single"/>
        </w:rPr>
      </w:pPr>
      <w:r w:rsidRPr="009E236F">
        <w:rPr>
          <w:sz w:val="24"/>
          <w:szCs w:val="24"/>
          <w:u w:val="single"/>
        </w:rPr>
        <w:lastRenderedPageBreak/>
        <w:t>CONCLUSIONS OF LAW</w:t>
      </w:r>
    </w:p>
    <w:p w14:paraId="797F7210" w14:textId="77777777" w:rsidR="001C60DE" w:rsidRPr="009E236F" w:rsidRDefault="001C60DE" w:rsidP="00CE6B07">
      <w:pPr>
        <w:spacing w:line="360" w:lineRule="auto"/>
        <w:rPr>
          <w:sz w:val="24"/>
          <w:szCs w:val="24"/>
        </w:rPr>
      </w:pPr>
    </w:p>
    <w:p w14:paraId="2947CCF2" w14:textId="77777777" w:rsidR="00D80CFF" w:rsidRDefault="00B52FEE" w:rsidP="00CE6B07">
      <w:pPr>
        <w:spacing w:line="360" w:lineRule="auto"/>
        <w:rPr>
          <w:sz w:val="24"/>
          <w:szCs w:val="24"/>
        </w:rPr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="006775E3" w:rsidRPr="009E236F">
        <w:rPr>
          <w:sz w:val="24"/>
          <w:szCs w:val="24"/>
        </w:rPr>
        <w:t xml:space="preserve">1. </w:t>
      </w:r>
      <w:r w:rsidRPr="009E236F">
        <w:rPr>
          <w:sz w:val="24"/>
          <w:szCs w:val="24"/>
        </w:rPr>
        <w:tab/>
      </w:r>
      <w:r w:rsidR="006775E3" w:rsidRPr="009E236F">
        <w:rPr>
          <w:sz w:val="24"/>
          <w:szCs w:val="24"/>
        </w:rPr>
        <w:t xml:space="preserve">Commission regulations permit the filing of preliminary objections. </w:t>
      </w:r>
    </w:p>
    <w:p w14:paraId="428E2094" w14:textId="6EDACCA3" w:rsidR="00F97C99" w:rsidRDefault="006775E3" w:rsidP="00CE6B07">
      <w:pPr>
        <w:spacing w:line="360" w:lineRule="auto"/>
        <w:rPr>
          <w:sz w:val="24"/>
          <w:szCs w:val="24"/>
        </w:rPr>
      </w:pPr>
      <w:r w:rsidRPr="009E236F">
        <w:rPr>
          <w:sz w:val="24"/>
          <w:szCs w:val="24"/>
        </w:rPr>
        <w:t>52 Pa.Code §§ 5.101(a)(1)-(</w:t>
      </w:r>
      <w:r w:rsidR="00DC5733">
        <w:rPr>
          <w:sz w:val="24"/>
          <w:szCs w:val="24"/>
        </w:rPr>
        <w:t>7</w:t>
      </w:r>
      <w:r w:rsidRPr="009E236F">
        <w:rPr>
          <w:sz w:val="24"/>
          <w:szCs w:val="24"/>
        </w:rPr>
        <w:t xml:space="preserve">). </w:t>
      </w:r>
      <w:r w:rsidR="00B52FEE" w:rsidRPr="009E236F">
        <w:rPr>
          <w:sz w:val="24"/>
          <w:szCs w:val="24"/>
        </w:rPr>
        <w:t xml:space="preserve"> </w:t>
      </w:r>
      <w:r w:rsidRPr="009E236F">
        <w:rPr>
          <w:sz w:val="24"/>
          <w:szCs w:val="24"/>
        </w:rPr>
        <w:t>Preliminary objection practice before the Commission is similar to Pennsylvania civil practice respecting preliminary objections.</w:t>
      </w:r>
      <w:r w:rsidR="00D80CFF">
        <w:rPr>
          <w:sz w:val="24"/>
          <w:szCs w:val="24"/>
        </w:rPr>
        <w:t xml:space="preserve"> </w:t>
      </w:r>
      <w:r w:rsidRPr="009E236F">
        <w:rPr>
          <w:sz w:val="24"/>
          <w:szCs w:val="24"/>
        </w:rPr>
        <w:t xml:space="preserve"> </w:t>
      </w:r>
      <w:r w:rsidRPr="009E236F">
        <w:rPr>
          <w:i/>
          <w:iCs/>
          <w:sz w:val="24"/>
          <w:szCs w:val="24"/>
        </w:rPr>
        <w:t>Equitable Small Transportation Intervenors v. Equitable Gas Company</w:t>
      </w:r>
      <w:r w:rsidRPr="009E236F">
        <w:rPr>
          <w:sz w:val="24"/>
          <w:szCs w:val="24"/>
        </w:rPr>
        <w:t>, 1994 Pa. PUC LEXIS 69,</w:t>
      </w:r>
      <w:r w:rsidR="00C45F08">
        <w:rPr>
          <w:sz w:val="24"/>
          <w:szCs w:val="24"/>
        </w:rPr>
        <w:t xml:space="preserve"> Docket No. C-00935435 (July </w:t>
      </w:r>
      <w:r w:rsidRPr="009E236F">
        <w:rPr>
          <w:sz w:val="24"/>
          <w:szCs w:val="24"/>
        </w:rPr>
        <w:t>18, 1994).</w:t>
      </w:r>
      <w:r w:rsidR="009630C1">
        <w:rPr>
          <w:sz w:val="24"/>
          <w:szCs w:val="24"/>
        </w:rPr>
        <w:br/>
      </w:r>
      <w:r w:rsidR="009630C1">
        <w:rPr>
          <w:sz w:val="24"/>
          <w:szCs w:val="24"/>
        </w:rPr>
        <w:br/>
      </w:r>
      <w:r w:rsidR="00B52FEE" w:rsidRPr="009E236F">
        <w:rPr>
          <w:sz w:val="24"/>
          <w:szCs w:val="24"/>
        </w:rPr>
        <w:tab/>
      </w:r>
      <w:r w:rsidR="00B52FEE" w:rsidRPr="009E236F">
        <w:rPr>
          <w:sz w:val="24"/>
          <w:szCs w:val="24"/>
        </w:rPr>
        <w:tab/>
      </w:r>
      <w:r w:rsidR="00DC5733">
        <w:rPr>
          <w:sz w:val="24"/>
          <w:szCs w:val="24"/>
        </w:rPr>
        <w:t>2</w:t>
      </w:r>
      <w:r w:rsidRPr="009E236F">
        <w:rPr>
          <w:sz w:val="24"/>
          <w:szCs w:val="24"/>
        </w:rPr>
        <w:t>.</w:t>
      </w:r>
      <w:r w:rsidR="00B52FEE"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 xml:space="preserve">In deciding the preliminary objection, the Commission must determine whether, based on well-pleaded factual averments of the Petitioner, recovery or relief is possible. </w:t>
      </w:r>
      <w:r w:rsidRPr="009E236F">
        <w:rPr>
          <w:i/>
          <w:iCs/>
          <w:sz w:val="24"/>
          <w:szCs w:val="24"/>
        </w:rPr>
        <w:t>Dept. of Auditor General, et al v. SERS, et al</w:t>
      </w:r>
      <w:r w:rsidRPr="009E236F">
        <w:rPr>
          <w:sz w:val="24"/>
          <w:szCs w:val="24"/>
        </w:rPr>
        <w:t xml:space="preserve">., 836 A.2d 1053, 1064 (Pa.Cmwlth. 2003), 2003 Pa. Commw. LEXIS 849; </w:t>
      </w:r>
      <w:r w:rsidRPr="009E236F">
        <w:rPr>
          <w:i/>
          <w:iCs/>
          <w:sz w:val="24"/>
          <w:szCs w:val="24"/>
        </w:rPr>
        <w:t>P.J.S. v. Pa. State Ethics Comm'n</w:t>
      </w:r>
      <w:r w:rsidRPr="009E236F">
        <w:rPr>
          <w:sz w:val="24"/>
          <w:szCs w:val="24"/>
        </w:rPr>
        <w:t>, 669 A.2d 1105 (Pa.Cmwlth. 1996) 1996 Pa. Commw. LEXIS 11.</w:t>
      </w:r>
      <w:r w:rsidRPr="009E236F">
        <w:rPr>
          <w:sz w:val="24"/>
          <w:szCs w:val="24"/>
        </w:rPr>
        <w:br/>
      </w:r>
      <w:r w:rsidRPr="009E236F">
        <w:rPr>
          <w:sz w:val="24"/>
          <w:szCs w:val="24"/>
        </w:rPr>
        <w:br/>
      </w:r>
      <w:r w:rsidR="00B52FEE" w:rsidRPr="009E236F">
        <w:rPr>
          <w:sz w:val="24"/>
          <w:szCs w:val="24"/>
        </w:rPr>
        <w:tab/>
      </w:r>
      <w:r w:rsidR="00B52FEE" w:rsidRPr="009E236F">
        <w:rPr>
          <w:sz w:val="24"/>
          <w:szCs w:val="24"/>
        </w:rPr>
        <w:tab/>
      </w:r>
      <w:r w:rsidR="00CE6B07">
        <w:rPr>
          <w:sz w:val="24"/>
          <w:szCs w:val="24"/>
        </w:rPr>
        <w:t>3</w:t>
      </w:r>
      <w:r w:rsidRPr="009E236F">
        <w:rPr>
          <w:sz w:val="24"/>
          <w:szCs w:val="24"/>
        </w:rPr>
        <w:t xml:space="preserve">. </w:t>
      </w:r>
      <w:r w:rsidR="00B52FEE"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 xml:space="preserve">Any doubt must be resolved in favor of the non-moving party by refusing to sustain the preliminary objections. </w:t>
      </w:r>
      <w:r w:rsidR="00262761">
        <w:rPr>
          <w:sz w:val="24"/>
          <w:szCs w:val="24"/>
        </w:rPr>
        <w:t xml:space="preserve"> </w:t>
      </w:r>
      <w:r w:rsidRPr="009E236F">
        <w:rPr>
          <w:i/>
          <w:iCs/>
          <w:sz w:val="24"/>
          <w:szCs w:val="24"/>
        </w:rPr>
        <w:t>Boyd v. Ward</w:t>
      </w:r>
      <w:r w:rsidRPr="009E236F">
        <w:rPr>
          <w:sz w:val="24"/>
          <w:szCs w:val="24"/>
        </w:rPr>
        <w:t>, 802 A.2d 705 (Pa.Cmwlth. 2002) 2002 Pa.</w:t>
      </w:r>
      <w:r w:rsidR="0058369A">
        <w:rPr>
          <w:sz w:val="24"/>
          <w:szCs w:val="24"/>
        </w:rPr>
        <w:t> </w:t>
      </w:r>
      <w:r w:rsidRPr="009E236F">
        <w:rPr>
          <w:sz w:val="24"/>
          <w:szCs w:val="24"/>
        </w:rPr>
        <w:t>Commw. LEXIS 580.</w:t>
      </w:r>
    </w:p>
    <w:p w14:paraId="61849E3D" w14:textId="136B0797" w:rsidR="00262761" w:rsidRDefault="006775E3" w:rsidP="00CE6B07">
      <w:pPr>
        <w:spacing w:line="360" w:lineRule="auto"/>
        <w:rPr>
          <w:sz w:val="24"/>
          <w:szCs w:val="24"/>
        </w:rPr>
      </w:pPr>
      <w:r w:rsidRPr="009E236F">
        <w:rPr>
          <w:sz w:val="24"/>
          <w:szCs w:val="24"/>
        </w:rPr>
        <w:br/>
      </w:r>
      <w:r w:rsidR="00B52FEE" w:rsidRPr="009E236F">
        <w:rPr>
          <w:sz w:val="24"/>
          <w:szCs w:val="24"/>
        </w:rPr>
        <w:tab/>
      </w:r>
      <w:r w:rsidR="00B52FEE" w:rsidRPr="009E236F">
        <w:rPr>
          <w:sz w:val="24"/>
          <w:szCs w:val="24"/>
        </w:rPr>
        <w:tab/>
      </w:r>
      <w:r w:rsidR="00CE6B07">
        <w:rPr>
          <w:sz w:val="24"/>
          <w:szCs w:val="24"/>
        </w:rPr>
        <w:t>4</w:t>
      </w:r>
      <w:r w:rsidRPr="009E236F">
        <w:rPr>
          <w:sz w:val="24"/>
          <w:szCs w:val="24"/>
        </w:rPr>
        <w:t xml:space="preserve">. </w:t>
      </w:r>
      <w:r w:rsidR="00B52FEE"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>All of the non-moving party</w:t>
      </w:r>
      <w:r w:rsidR="00262761">
        <w:rPr>
          <w:sz w:val="24"/>
          <w:szCs w:val="24"/>
        </w:rPr>
        <w:t>’</w:t>
      </w:r>
      <w:r w:rsidRPr="009E236F">
        <w:rPr>
          <w:sz w:val="24"/>
          <w:szCs w:val="24"/>
        </w:rPr>
        <w:t>s averments in the complaint must be viewed as true for purposes of deciding the preliminary objections, and only those facts specifically admitted may be considered against the non-moving party.</w:t>
      </w:r>
      <w:r w:rsidR="00603A26" w:rsidRPr="009E236F">
        <w:rPr>
          <w:sz w:val="24"/>
          <w:szCs w:val="24"/>
        </w:rPr>
        <w:t xml:space="preserve"> </w:t>
      </w:r>
      <w:r w:rsidRPr="009E236F">
        <w:rPr>
          <w:sz w:val="24"/>
          <w:szCs w:val="24"/>
        </w:rPr>
        <w:t xml:space="preserve"> </w:t>
      </w:r>
      <w:r w:rsidRPr="009E236F">
        <w:rPr>
          <w:i/>
          <w:iCs/>
          <w:sz w:val="24"/>
          <w:szCs w:val="24"/>
        </w:rPr>
        <w:t>Ridge v. State Employees</w:t>
      </w:r>
      <w:r w:rsidR="00262761">
        <w:rPr>
          <w:i/>
          <w:iCs/>
          <w:sz w:val="24"/>
          <w:szCs w:val="24"/>
        </w:rPr>
        <w:t>’</w:t>
      </w:r>
      <w:r w:rsidRPr="009E236F">
        <w:rPr>
          <w:i/>
          <w:iCs/>
          <w:sz w:val="24"/>
          <w:szCs w:val="24"/>
        </w:rPr>
        <w:t xml:space="preserve"> Retirement</w:t>
      </w:r>
      <w:r w:rsidRPr="009E236F">
        <w:rPr>
          <w:sz w:val="24"/>
          <w:szCs w:val="24"/>
        </w:rPr>
        <w:t xml:space="preserve"> Board, 690 A.2d 1312 (Pa.Cmwlth. 1997) 1997 Pa. Commw. LEXIS 148.</w:t>
      </w:r>
    </w:p>
    <w:p w14:paraId="0C0EDE5C" w14:textId="77777777" w:rsidR="009630C1" w:rsidRDefault="009630C1" w:rsidP="00CE6B07">
      <w:pPr>
        <w:spacing w:line="360" w:lineRule="auto"/>
        <w:rPr>
          <w:sz w:val="24"/>
          <w:szCs w:val="24"/>
        </w:rPr>
      </w:pPr>
    </w:p>
    <w:p w14:paraId="37B76726" w14:textId="1DBEA4F1" w:rsidR="007F78B6" w:rsidRPr="009E236F" w:rsidRDefault="00AD4F80" w:rsidP="00CE6B07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5</w:t>
      </w:r>
      <w:r w:rsidR="006775E3" w:rsidRPr="009E236F">
        <w:rPr>
          <w:sz w:val="24"/>
          <w:szCs w:val="24"/>
        </w:rPr>
        <w:t xml:space="preserve">. </w:t>
      </w:r>
      <w:r w:rsidR="00B52FEE" w:rsidRPr="009E236F">
        <w:rPr>
          <w:sz w:val="24"/>
          <w:szCs w:val="24"/>
        </w:rPr>
        <w:tab/>
      </w:r>
      <w:r w:rsidR="006775E3" w:rsidRPr="009E236F">
        <w:rPr>
          <w:sz w:val="24"/>
          <w:szCs w:val="24"/>
        </w:rPr>
        <w:t xml:space="preserve">Preliminary objections can be granted only if recovery or relief is not possible after all of the </w:t>
      </w:r>
      <w:r w:rsidR="0055327E">
        <w:rPr>
          <w:sz w:val="24"/>
          <w:szCs w:val="24"/>
        </w:rPr>
        <w:t>C</w:t>
      </w:r>
      <w:r w:rsidR="006775E3" w:rsidRPr="009E236F">
        <w:rPr>
          <w:sz w:val="24"/>
          <w:szCs w:val="24"/>
        </w:rPr>
        <w:t>omplainant</w:t>
      </w:r>
      <w:r w:rsidR="00CC319D">
        <w:rPr>
          <w:sz w:val="24"/>
          <w:szCs w:val="24"/>
        </w:rPr>
        <w:t>’s</w:t>
      </w:r>
      <w:r w:rsidR="006775E3" w:rsidRPr="009E236F">
        <w:rPr>
          <w:sz w:val="24"/>
          <w:szCs w:val="24"/>
        </w:rPr>
        <w:t xml:space="preserve"> averments in the </w:t>
      </w:r>
      <w:r w:rsidR="0055327E">
        <w:rPr>
          <w:sz w:val="24"/>
          <w:szCs w:val="24"/>
        </w:rPr>
        <w:t>C</w:t>
      </w:r>
      <w:r w:rsidR="006775E3" w:rsidRPr="009E236F">
        <w:rPr>
          <w:sz w:val="24"/>
          <w:szCs w:val="24"/>
        </w:rPr>
        <w:t xml:space="preserve">omplaint are viewed as true for purposes of deciding the </w:t>
      </w:r>
      <w:r w:rsidR="0055327E">
        <w:rPr>
          <w:sz w:val="24"/>
          <w:szCs w:val="24"/>
        </w:rPr>
        <w:t>P</w:t>
      </w:r>
      <w:r w:rsidR="006775E3" w:rsidRPr="009E236F">
        <w:rPr>
          <w:sz w:val="24"/>
          <w:szCs w:val="24"/>
        </w:rPr>
        <w:t xml:space="preserve">reliminary </w:t>
      </w:r>
      <w:r w:rsidR="0055327E">
        <w:rPr>
          <w:sz w:val="24"/>
          <w:szCs w:val="24"/>
        </w:rPr>
        <w:t>Ob</w:t>
      </w:r>
      <w:r w:rsidR="006775E3" w:rsidRPr="009E236F">
        <w:rPr>
          <w:sz w:val="24"/>
          <w:szCs w:val="24"/>
        </w:rPr>
        <w:t>jections, using only those facts specifically admitted.</w:t>
      </w:r>
    </w:p>
    <w:p w14:paraId="11FCE03E" w14:textId="77777777" w:rsidR="007F78B6" w:rsidRPr="009E236F" w:rsidRDefault="007F78B6" w:rsidP="00CE6B07">
      <w:pPr>
        <w:spacing w:line="360" w:lineRule="auto"/>
        <w:rPr>
          <w:sz w:val="24"/>
          <w:szCs w:val="24"/>
        </w:rPr>
      </w:pPr>
    </w:p>
    <w:p w14:paraId="2D337048" w14:textId="38BA464F" w:rsidR="002647AA" w:rsidRPr="009E236F" w:rsidRDefault="007F78B6" w:rsidP="00CE6B07">
      <w:pPr>
        <w:spacing w:line="360" w:lineRule="auto"/>
        <w:rPr>
          <w:sz w:val="24"/>
          <w:szCs w:val="24"/>
        </w:rPr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="00AD4F80">
        <w:rPr>
          <w:sz w:val="24"/>
          <w:szCs w:val="24"/>
        </w:rPr>
        <w:t>6</w:t>
      </w:r>
      <w:r w:rsidRPr="009E236F">
        <w:rPr>
          <w:sz w:val="24"/>
          <w:szCs w:val="24"/>
        </w:rPr>
        <w:t>.</w:t>
      </w:r>
      <w:r w:rsidRPr="009E236F">
        <w:rPr>
          <w:sz w:val="24"/>
          <w:szCs w:val="24"/>
        </w:rPr>
        <w:tab/>
      </w:r>
      <w:r w:rsidR="006775E3" w:rsidRPr="009E236F">
        <w:rPr>
          <w:sz w:val="24"/>
          <w:szCs w:val="24"/>
        </w:rPr>
        <w:t xml:space="preserve">The Complaint </w:t>
      </w:r>
      <w:r w:rsidR="00DC5733">
        <w:rPr>
          <w:sz w:val="24"/>
          <w:szCs w:val="24"/>
        </w:rPr>
        <w:t>contains allegation</w:t>
      </w:r>
      <w:r w:rsidR="000248D2">
        <w:rPr>
          <w:sz w:val="24"/>
          <w:szCs w:val="24"/>
        </w:rPr>
        <w:t>s</w:t>
      </w:r>
      <w:r w:rsidR="00DC5733">
        <w:rPr>
          <w:sz w:val="24"/>
          <w:szCs w:val="24"/>
        </w:rPr>
        <w:t xml:space="preserve"> that Respondent did not provide </w:t>
      </w:r>
      <w:r w:rsidR="000B5BEE">
        <w:rPr>
          <w:sz w:val="24"/>
          <w:szCs w:val="24"/>
        </w:rPr>
        <w:t xml:space="preserve">water </w:t>
      </w:r>
      <w:r w:rsidR="00DC5733">
        <w:rPr>
          <w:sz w:val="24"/>
          <w:szCs w:val="24"/>
        </w:rPr>
        <w:t xml:space="preserve">service </w:t>
      </w:r>
      <w:r w:rsidR="000248D2">
        <w:rPr>
          <w:sz w:val="24"/>
          <w:szCs w:val="24"/>
        </w:rPr>
        <w:t xml:space="preserve">in conformity with </w:t>
      </w:r>
      <w:r w:rsidR="00DC5733">
        <w:rPr>
          <w:sz w:val="24"/>
          <w:szCs w:val="24"/>
        </w:rPr>
        <w:t>66 Pa.C.S. §</w:t>
      </w:r>
      <w:r w:rsidR="001E001B">
        <w:rPr>
          <w:sz w:val="24"/>
          <w:szCs w:val="24"/>
        </w:rPr>
        <w:t xml:space="preserve"> </w:t>
      </w:r>
      <w:r w:rsidR="00DC5733">
        <w:rPr>
          <w:sz w:val="24"/>
          <w:szCs w:val="24"/>
        </w:rPr>
        <w:t xml:space="preserve">1501.  </w:t>
      </w:r>
    </w:p>
    <w:p w14:paraId="2967581E" w14:textId="77777777" w:rsidR="002647AA" w:rsidRPr="009E236F" w:rsidRDefault="002647AA" w:rsidP="00CE6B07">
      <w:pPr>
        <w:spacing w:line="360" w:lineRule="auto"/>
        <w:rPr>
          <w:sz w:val="24"/>
          <w:szCs w:val="24"/>
        </w:rPr>
      </w:pPr>
    </w:p>
    <w:p w14:paraId="783B4708" w14:textId="77777777" w:rsidR="009630C1" w:rsidRDefault="009630C1" w:rsidP="00CE6B07">
      <w:pPr>
        <w:spacing w:line="360" w:lineRule="auto"/>
        <w:jc w:val="center"/>
        <w:rPr>
          <w:sz w:val="24"/>
          <w:szCs w:val="24"/>
          <w:u w:val="single"/>
        </w:rPr>
      </w:pPr>
    </w:p>
    <w:p w14:paraId="7CAC4831" w14:textId="3175333C" w:rsidR="002647AA" w:rsidRPr="009E236F" w:rsidRDefault="00493D39" w:rsidP="00CE6B07">
      <w:pPr>
        <w:spacing w:line="360" w:lineRule="auto"/>
        <w:jc w:val="center"/>
        <w:rPr>
          <w:sz w:val="24"/>
          <w:szCs w:val="24"/>
        </w:rPr>
      </w:pPr>
      <w:r w:rsidRPr="009E236F">
        <w:rPr>
          <w:sz w:val="24"/>
          <w:szCs w:val="24"/>
          <w:u w:val="single"/>
        </w:rPr>
        <w:lastRenderedPageBreak/>
        <w:t>ORDER</w:t>
      </w:r>
    </w:p>
    <w:p w14:paraId="785A8312" w14:textId="77777777" w:rsidR="00493D39" w:rsidRDefault="00493D39" w:rsidP="00CE6B07">
      <w:pPr>
        <w:spacing w:line="360" w:lineRule="auto"/>
        <w:jc w:val="center"/>
        <w:rPr>
          <w:sz w:val="24"/>
          <w:szCs w:val="24"/>
        </w:rPr>
      </w:pPr>
    </w:p>
    <w:p w14:paraId="436352BC" w14:textId="77777777" w:rsidR="00C45F08" w:rsidRPr="009E236F" w:rsidRDefault="00C45F08" w:rsidP="00CE6B07">
      <w:pPr>
        <w:spacing w:line="360" w:lineRule="auto"/>
        <w:jc w:val="center"/>
        <w:rPr>
          <w:sz w:val="24"/>
          <w:szCs w:val="24"/>
        </w:rPr>
      </w:pPr>
    </w:p>
    <w:p w14:paraId="5469C040" w14:textId="77777777" w:rsidR="00493D39" w:rsidRPr="009E236F" w:rsidRDefault="00493D39" w:rsidP="00CE6B07">
      <w:pPr>
        <w:spacing w:line="360" w:lineRule="auto"/>
        <w:rPr>
          <w:sz w:val="24"/>
          <w:szCs w:val="24"/>
        </w:rPr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  <w:t>THEREFORE</w:t>
      </w:r>
    </w:p>
    <w:p w14:paraId="78013BCD" w14:textId="77777777" w:rsidR="00493D39" w:rsidRPr="009E236F" w:rsidRDefault="00493D39" w:rsidP="00CE6B07">
      <w:pPr>
        <w:spacing w:line="360" w:lineRule="auto"/>
        <w:rPr>
          <w:sz w:val="24"/>
          <w:szCs w:val="24"/>
        </w:rPr>
      </w:pPr>
    </w:p>
    <w:p w14:paraId="62601E88" w14:textId="77777777" w:rsidR="00493D39" w:rsidRPr="009E236F" w:rsidRDefault="00493D39" w:rsidP="00CE6B07">
      <w:pPr>
        <w:spacing w:line="360" w:lineRule="auto"/>
        <w:rPr>
          <w:sz w:val="24"/>
          <w:szCs w:val="24"/>
        </w:rPr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  <w:t>IT IS ORDERED:</w:t>
      </w:r>
    </w:p>
    <w:p w14:paraId="601D8F6D" w14:textId="69144294" w:rsidR="009630C1" w:rsidRDefault="006775E3" w:rsidP="00CE6B07">
      <w:pPr>
        <w:spacing w:line="360" w:lineRule="auto"/>
        <w:rPr>
          <w:sz w:val="24"/>
          <w:szCs w:val="24"/>
        </w:rPr>
      </w:pPr>
      <w:r w:rsidRPr="009E236F">
        <w:rPr>
          <w:sz w:val="24"/>
          <w:szCs w:val="24"/>
        </w:rPr>
        <w:br/>
      </w:r>
      <w:r w:rsidR="00493D39" w:rsidRPr="009E236F">
        <w:rPr>
          <w:sz w:val="24"/>
          <w:szCs w:val="24"/>
        </w:rPr>
        <w:tab/>
      </w:r>
      <w:r w:rsidR="00493D39"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 xml:space="preserve">1. </w:t>
      </w:r>
      <w:r w:rsidR="00493D39"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>That the Pr</w:t>
      </w:r>
      <w:r w:rsidR="005232FB">
        <w:rPr>
          <w:sz w:val="24"/>
          <w:szCs w:val="24"/>
        </w:rPr>
        <w:t>eliminary Objection</w:t>
      </w:r>
      <w:r w:rsidR="00726B9C">
        <w:rPr>
          <w:sz w:val="24"/>
          <w:szCs w:val="24"/>
        </w:rPr>
        <w:t>s</w:t>
      </w:r>
      <w:r w:rsidRPr="009E236F">
        <w:rPr>
          <w:sz w:val="24"/>
          <w:szCs w:val="24"/>
        </w:rPr>
        <w:t xml:space="preserve"> filed by </w:t>
      </w:r>
      <w:r w:rsidR="00CC319D">
        <w:rPr>
          <w:sz w:val="24"/>
          <w:szCs w:val="24"/>
        </w:rPr>
        <w:t>T</w:t>
      </w:r>
      <w:r w:rsidR="00C91557">
        <w:rPr>
          <w:sz w:val="24"/>
          <w:szCs w:val="24"/>
        </w:rPr>
        <w:t>he Pittsburgh Water and Sewer Authority</w:t>
      </w:r>
      <w:r w:rsidR="00F97C99">
        <w:rPr>
          <w:sz w:val="24"/>
          <w:szCs w:val="24"/>
        </w:rPr>
        <w:t xml:space="preserve"> are</w:t>
      </w:r>
      <w:r w:rsidR="0012468E">
        <w:rPr>
          <w:sz w:val="24"/>
          <w:szCs w:val="24"/>
        </w:rPr>
        <w:t xml:space="preserve"> granted</w:t>
      </w:r>
      <w:r w:rsidR="00AD1E83">
        <w:rPr>
          <w:sz w:val="24"/>
          <w:szCs w:val="24"/>
        </w:rPr>
        <w:t xml:space="preserve">, </w:t>
      </w:r>
      <w:r w:rsidR="0012468E">
        <w:rPr>
          <w:sz w:val="24"/>
          <w:szCs w:val="24"/>
        </w:rPr>
        <w:t>and the claim</w:t>
      </w:r>
      <w:r w:rsidR="006F7C2D">
        <w:rPr>
          <w:sz w:val="24"/>
          <w:szCs w:val="24"/>
        </w:rPr>
        <w:t>s</w:t>
      </w:r>
      <w:r w:rsidR="0012468E">
        <w:rPr>
          <w:sz w:val="24"/>
          <w:szCs w:val="24"/>
        </w:rPr>
        <w:t xml:space="preserve"> </w:t>
      </w:r>
      <w:r w:rsidR="00CC319D">
        <w:rPr>
          <w:sz w:val="24"/>
          <w:szCs w:val="24"/>
        </w:rPr>
        <w:t xml:space="preserve">relating to the contract between Complainant and PWSA for lead line service replacement and the claims </w:t>
      </w:r>
      <w:r w:rsidR="0012468E">
        <w:rPr>
          <w:sz w:val="24"/>
          <w:szCs w:val="24"/>
        </w:rPr>
        <w:t xml:space="preserve">for monetary damages </w:t>
      </w:r>
      <w:r w:rsidR="00CC319D">
        <w:rPr>
          <w:sz w:val="24"/>
          <w:szCs w:val="24"/>
        </w:rPr>
        <w:t>are</w:t>
      </w:r>
      <w:r w:rsidR="0012468E">
        <w:rPr>
          <w:sz w:val="24"/>
          <w:szCs w:val="24"/>
        </w:rPr>
        <w:t xml:space="preserve"> stricken.  </w:t>
      </w:r>
    </w:p>
    <w:p w14:paraId="494B1CE1" w14:textId="77777777" w:rsidR="009630C1" w:rsidRDefault="009630C1" w:rsidP="00CE6B07">
      <w:pPr>
        <w:spacing w:line="360" w:lineRule="auto"/>
        <w:rPr>
          <w:sz w:val="24"/>
          <w:szCs w:val="24"/>
        </w:rPr>
      </w:pPr>
    </w:p>
    <w:p w14:paraId="1C803960" w14:textId="26BA9CC9" w:rsidR="00DD3605" w:rsidRDefault="00493D39" w:rsidP="00CE6B07">
      <w:pPr>
        <w:spacing w:line="360" w:lineRule="auto"/>
        <w:rPr>
          <w:sz w:val="24"/>
          <w:szCs w:val="24"/>
        </w:rPr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="006775E3" w:rsidRPr="009E236F">
        <w:rPr>
          <w:sz w:val="24"/>
          <w:szCs w:val="24"/>
        </w:rPr>
        <w:t xml:space="preserve">2. </w:t>
      </w:r>
      <w:r w:rsidRPr="009E236F">
        <w:rPr>
          <w:sz w:val="24"/>
          <w:szCs w:val="24"/>
        </w:rPr>
        <w:tab/>
      </w:r>
      <w:r w:rsidR="006775E3" w:rsidRPr="009E236F">
        <w:rPr>
          <w:sz w:val="24"/>
          <w:szCs w:val="24"/>
        </w:rPr>
        <w:t xml:space="preserve">That </w:t>
      </w:r>
      <w:r w:rsidR="00F97C99">
        <w:rPr>
          <w:sz w:val="24"/>
          <w:szCs w:val="24"/>
        </w:rPr>
        <w:t xml:space="preserve">an </w:t>
      </w:r>
      <w:r w:rsidR="0012468E">
        <w:rPr>
          <w:sz w:val="24"/>
          <w:szCs w:val="24"/>
        </w:rPr>
        <w:t>initial hearing on the service</w:t>
      </w:r>
      <w:r w:rsidR="00726B9C">
        <w:rPr>
          <w:sz w:val="24"/>
          <w:szCs w:val="24"/>
        </w:rPr>
        <w:t xml:space="preserve"> </w:t>
      </w:r>
      <w:r w:rsidR="0012468E">
        <w:rPr>
          <w:sz w:val="24"/>
          <w:szCs w:val="24"/>
        </w:rPr>
        <w:t xml:space="preserve">issues contained in the </w:t>
      </w:r>
      <w:r w:rsidR="006775E3" w:rsidRPr="009E236F">
        <w:rPr>
          <w:sz w:val="24"/>
          <w:szCs w:val="24"/>
        </w:rPr>
        <w:t xml:space="preserve">Complaint </w:t>
      </w:r>
      <w:r w:rsidR="0012468E">
        <w:rPr>
          <w:sz w:val="24"/>
          <w:szCs w:val="24"/>
        </w:rPr>
        <w:t xml:space="preserve">shall be </w:t>
      </w:r>
      <w:r w:rsidR="00F97C99">
        <w:rPr>
          <w:sz w:val="24"/>
          <w:szCs w:val="24"/>
        </w:rPr>
        <w:t xml:space="preserve">scheduled.  </w:t>
      </w:r>
      <w:r w:rsidR="0012468E">
        <w:rPr>
          <w:sz w:val="24"/>
          <w:szCs w:val="24"/>
        </w:rPr>
        <w:t xml:space="preserve">  </w:t>
      </w:r>
    </w:p>
    <w:p w14:paraId="7E25D5EA" w14:textId="77777777" w:rsidR="00F2201A" w:rsidRDefault="00F2201A" w:rsidP="00CE6B07">
      <w:pPr>
        <w:spacing w:line="360" w:lineRule="auto"/>
        <w:rPr>
          <w:sz w:val="24"/>
          <w:szCs w:val="24"/>
        </w:rPr>
      </w:pPr>
    </w:p>
    <w:p w14:paraId="0C8C5B23" w14:textId="77777777" w:rsidR="0012468E" w:rsidRPr="009E236F" w:rsidRDefault="0012468E" w:rsidP="00CE6B07">
      <w:pPr>
        <w:spacing w:line="360" w:lineRule="auto"/>
        <w:rPr>
          <w:sz w:val="24"/>
          <w:szCs w:val="24"/>
        </w:rPr>
      </w:pPr>
    </w:p>
    <w:p w14:paraId="7F90FB31" w14:textId="4D4ADA4D" w:rsidR="00DD3605" w:rsidRPr="009E236F" w:rsidRDefault="00DD3605" w:rsidP="009E236F">
      <w:pPr>
        <w:rPr>
          <w:sz w:val="24"/>
          <w:szCs w:val="24"/>
        </w:rPr>
      </w:pPr>
      <w:r w:rsidRPr="009E236F">
        <w:rPr>
          <w:sz w:val="24"/>
          <w:szCs w:val="24"/>
        </w:rPr>
        <w:t>Date:</w:t>
      </w:r>
      <w:r w:rsidRPr="009E236F">
        <w:rPr>
          <w:sz w:val="24"/>
          <w:szCs w:val="24"/>
        </w:rPr>
        <w:tab/>
      </w:r>
      <w:r w:rsidR="006F7C2D">
        <w:rPr>
          <w:sz w:val="24"/>
          <w:szCs w:val="24"/>
          <w:u w:val="single"/>
        </w:rPr>
        <w:t>December 10, 2020</w:t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55327E">
        <w:rPr>
          <w:sz w:val="24"/>
          <w:szCs w:val="24"/>
          <w:u w:val="single"/>
        </w:rPr>
        <w:t>______________</w:t>
      </w:r>
      <w:r w:rsidR="0055327E" w:rsidRPr="0055327E">
        <w:rPr>
          <w:sz w:val="24"/>
          <w:szCs w:val="24"/>
          <w:u w:val="single"/>
        </w:rPr>
        <w:t>/s/</w:t>
      </w:r>
      <w:r w:rsidRPr="0055327E">
        <w:rPr>
          <w:sz w:val="24"/>
          <w:szCs w:val="24"/>
          <w:u w:val="single"/>
        </w:rPr>
        <w:t>______________</w:t>
      </w:r>
      <w:r w:rsidR="00F2201A" w:rsidRPr="0055327E">
        <w:rPr>
          <w:sz w:val="24"/>
          <w:szCs w:val="24"/>
          <w:u w:val="single"/>
        </w:rPr>
        <w:t>______</w:t>
      </w:r>
    </w:p>
    <w:p w14:paraId="780190D1" w14:textId="77777777" w:rsidR="00DD3605" w:rsidRPr="009E236F" w:rsidRDefault="00DD3605" w:rsidP="009E236F">
      <w:pPr>
        <w:rPr>
          <w:sz w:val="24"/>
          <w:szCs w:val="24"/>
        </w:rPr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="00AD1E83">
        <w:rPr>
          <w:sz w:val="24"/>
          <w:szCs w:val="24"/>
        </w:rPr>
        <w:t>Mark A. Hoyer</w:t>
      </w:r>
    </w:p>
    <w:p w14:paraId="1066787B" w14:textId="056A09A5" w:rsidR="00052D38" w:rsidRDefault="00DD3605" w:rsidP="005456AB">
      <w:pPr>
        <w:ind w:hanging="720"/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="00E45B3C" w:rsidRPr="009E236F">
        <w:rPr>
          <w:sz w:val="24"/>
          <w:szCs w:val="24"/>
        </w:rPr>
        <w:tab/>
      </w:r>
      <w:r w:rsidR="00AD1E83">
        <w:rPr>
          <w:sz w:val="24"/>
          <w:szCs w:val="24"/>
        </w:rPr>
        <w:t xml:space="preserve">Deputy Chief </w:t>
      </w:r>
      <w:r w:rsidRPr="009E236F">
        <w:rPr>
          <w:sz w:val="24"/>
          <w:szCs w:val="24"/>
        </w:rPr>
        <w:t>Administrative Law Judge</w:t>
      </w:r>
      <w:r w:rsidR="005456AB">
        <w:rPr>
          <w:sz w:val="24"/>
          <w:szCs w:val="24"/>
        </w:rPr>
        <w:t xml:space="preserve"> </w:t>
      </w:r>
    </w:p>
    <w:p w14:paraId="3325717E" w14:textId="77777777" w:rsidR="004857EF" w:rsidRDefault="004857EF" w:rsidP="004857EF">
      <w:pPr>
        <w:rPr>
          <w:sz w:val="24"/>
          <w:szCs w:val="24"/>
        </w:rPr>
        <w:sectPr w:rsidR="004857EF" w:rsidSect="00361A15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AB78E06" w14:textId="77777777" w:rsidR="008C5D22" w:rsidRPr="008C5D22" w:rsidRDefault="008C5D22" w:rsidP="008C5D22">
      <w:pPr>
        <w:spacing w:after="160" w:line="259" w:lineRule="auto"/>
        <w:rPr>
          <w:rFonts w:ascii="Calibri" w:hAnsi="Calibri"/>
          <w:sz w:val="22"/>
          <w:szCs w:val="22"/>
        </w:rPr>
      </w:pPr>
      <w:r w:rsidRPr="008C5D22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C-2020-3021937 - DOROTHY E. DEBOW v. PITTSBURGH WATER AND SEWER AUTHORITY</w:t>
      </w:r>
      <w:r w:rsidRPr="008C5D22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8C5D22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8C5D22">
        <w:rPr>
          <w:rFonts w:ascii="Microsoft Sans Serif" w:eastAsia="Microsoft Sans Serif" w:hAnsi="Microsoft Sans Serif" w:cs="Microsoft Sans Serif"/>
          <w:sz w:val="24"/>
          <w:szCs w:val="22"/>
        </w:rPr>
        <w:t>DOROTHY E. DEBOW</w:t>
      </w:r>
      <w:r w:rsidRPr="008C5D22">
        <w:rPr>
          <w:rFonts w:ascii="Microsoft Sans Serif" w:eastAsia="Microsoft Sans Serif" w:hAnsi="Microsoft Sans Serif" w:cs="Microsoft Sans Serif"/>
          <w:sz w:val="24"/>
          <w:szCs w:val="22"/>
        </w:rPr>
        <w:cr/>
        <w:t>7208 KEDRON STREET</w:t>
      </w:r>
      <w:r w:rsidRPr="008C5D22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15208</w:t>
      </w:r>
      <w:r w:rsidRPr="008C5D22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C5D22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412.242.9468</w:t>
      </w:r>
      <w:r w:rsidRPr="008C5D22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cr/>
      </w:r>
      <w:r w:rsidRPr="008C5D22">
        <w:rPr>
          <w:rFonts w:ascii="Microsoft Sans Serif" w:eastAsia="Microsoft Sans Serif" w:hAnsi="Microsoft Sans Serif" w:cs="Microsoft Sans Serif"/>
          <w:sz w:val="24"/>
          <w:szCs w:val="22"/>
          <w:u w:val="single"/>
        </w:rPr>
        <w:t>ddebow@iup.edu</w:t>
      </w:r>
      <w:r w:rsidRPr="008C5D22">
        <w:rPr>
          <w:rFonts w:ascii="Microsoft Sans Serif" w:eastAsia="Microsoft Sans Serif" w:hAnsi="Microsoft Sans Serif" w:cs="Microsoft Sans Serif"/>
          <w:sz w:val="24"/>
          <w:szCs w:val="22"/>
          <w:u w:val="single"/>
        </w:rPr>
        <w:cr/>
      </w:r>
      <w:r w:rsidRPr="008C5D22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Via e-mail only due to Emergency Order at M-2020-3019262</w:t>
      </w:r>
      <w:r w:rsidRPr="008C5D22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cr/>
      </w:r>
      <w:r w:rsidRPr="008C5D22">
        <w:rPr>
          <w:rFonts w:ascii="Microsoft Sans Serif" w:eastAsia="Microsoft Sans Serif" w:hAnsi="Microsoft Sans Serif" w:cs="Microsoft Sans Serif"/>
          <w:sz w:val="24"/>
          <w:szCs w:val="22"/>
        </w:rPr>
        <w:cr/>
        <w:t>SHANNON BARKLEY ESQUIRE</w:t>
      </w:r>
      <w:r w:rsidRPr="008C5D22">
        <w:rPr>
          <w:rFonts w:ascii="Microsoft Sans Serif" w:eastAsia="Microsoft Sans Serif" w:hAnsi="Microsoft Sans Serif" w:cs="Microsoft Sans Serif"/>
          <w:sz w:val="24"/>
          <w:szCs w:val="22"/>
        </w:rPr>
        <w:cr/>
        <w:t>PWSA</w:t>
      </w:r>
      <w:r w:rsidRPr="008C5D22">
        <w:rPr>
          <w:rFonts w:ascii="Microsoft Sans Serif" w:eastAsia="Microsoft Sans Serif" w:hAnsi="Microsoft Sans Serif" w:cs="Microsoft Sans Serif"/>
          <w:sz w:val="24"/>
          <w:szCs w:val="22"/>
        </w:rPr>
        <w:cr/>
        <w:t>PENN LIBERTY PLAZA I</w:t>
      </w:r>
      <w:r w:rsidRPr="008C5D22">
        <w:rPr>
          <w:rFonts w:ascii="Microsoft Sans Serif" w:eastAsia="Microsoft Sans Serif" w:hAnsi="Microsoft Sans Serif" w:cs="Microsoft Sans Serif"/>
          <w:sz w:val="24"/>
          <w:szCs w:val="22"/>
        </w:rPr>
        <w:cr/>
        <w:t>1200 PENN AVENUE 2ND FLOOR</w:t>
      </w:r>
      <w:r w:rsidRPr="008C5D22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15222</w:t>
      </w:r>
      <w:r w:rsidRPr="008C5D22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C5D22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412.676.6685</w:t>
      </w:r>
      <w:r w:rsidRPr="008C5D22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cr/>
      </w:r>
      <w:r w:rsidRPr="008C5D22">
        <w:rPr>
          <w:rFonts w:ascii="Microsoft Sans Serif" w:eastAsia="Microsoft Sans Serif" w:hAnsi="Microsoft Sans Serif" w:cs="Microsoft Sans Serif"/>
          <w:sz w:val="24"/>
          <w:szCs w:val="22"/>
          <w:u w:val="single"/>
        </w:rPr>
        <w:t>sbarkley@pgh20.com</w:t>
      </w:r>
      <w:r w:rsidRPr="008C5D22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Accepts eService </w:t>
      </w:r>
      <w:r w:rsidRPr="008C5D22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C5D22">
        <w:rPr>
          <w:rFonts w:ascii="Microsoft Sans Serif" w:eastAsia="Microsoft Sans Serif" w:hAnsi="Microsoft Sans Serif" w:cs="Microsoft Sans Serif"/>
          <w:sz w:val="24"/>
          <w:szCs w:val="22"/>
        </w:rPr>
        <w:cr/>
        <w:t>LAUREN M BURGE ESQUIRE</w:t>
      </w:r>
      <w:r w:rsidRPr="008C5D22">
        <w:rPr>
          <w:rFonts w:ascii="Microsoft Sans Serif" w:eastAsia="Microsoft Sans Serif" w:hAnsi="Microsoft Sans Serif" w:cs="Microsoft Sans Serif"/>
          <w:sz w:val="24"/>
          <w:szCs w:val="22"/>
        </w:rPr>
        <w:cr/>
        <w:t>ECKERT SEAMANS CHERIN &amp; MELLOTT LLC</w:t>
      </w:r>
      <w:r w:rsidRPr="008C5D22">
        <w:rPr>
          <w:rFonts w:ascii="Microsoft Sans Serif" w:eastAsia="Microsoft Sans Serif" w:hAnsi="Microsoft Sans Serif" w:cs="Microsoft Sans Serif"/>
          <w:sz w:val="24"/>
          <w:szCs w:val="22"/>
        </w:rPr>
        <w:cr/>
        <w:t>600 GRANT STREET 44TH FLOOR</w:t>
      </w:r>
      <w:r w:rsidRPr="008C5D22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15219</w:t>
      </w:r>
      <w:r w:rsidRPr="008C5D22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C5D22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412.566.2146</w:t>
      </w:r>
      <w:r w:rsidRPr="008C5D22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cr/>
      </w:r>
      <w:r w:rsidRPr="008C5D22">
        <w:rPr>
          <w:rFonts w:ascii="Microsoft Sans Serif" w:eastAsia="Microsoft Sans Serif" w:hAnsi="Microsoft Sans Serif" w:cs="Microsoft Sans Serif"/>
          <w:sz w:val="24"/>
          <w:szCs w:val="22"/>
          <w:u w:val="single"/>
        </w:rPr>
        <w:t>lburge@eckertseamans.com</w:t>
      </w:r>
      <w:r w:rsidRPr="008C5D22">
        <w:rPr>
          <w:rFonts w:ascii="Microsoft Sans Serif" w:eastAsia="Microsoft Sans Serif" w:hAnsi="Microsoft Sans Serif" w:cs="Microsoft Sans Serif"/>
          <w:sz w:val="24"/>
          <w:szCs w:val="22"/>
          <w:u w:val="single"/>
        </w:rPr>
        <w:cr/>
      </w:r>
      <w:r w:rsidRPr="008C5D22">
        <w:rPr>
          <w:rFonts w:ascii="Microsoft Sans Serif" w:eastAsia="Microsoft Sans Serif" w:hAnsi="Microsoft Sans Serif" w:cs="Microsoft Sans Serif"/>
          <w:sz w:val="24"/>
          <w:szCs w:val="22"/>
        </w:rPr>
        <w:t>Accepts eService</w:t>
      </w:r>
    </w:p>
    <w:p w14:paraId="4628B31E" w14:textId="2557C4CB" w:rsidR="001E001B" w:rsidRPr="009E236F" w:rsidRDefault="001E001B" w:rsidP="004857EF">
      <w:pPr>
        <w:rPr>
          <w:sz w:val="24"/>
          <w:szCs w:val="24"/>
        </w:rPr>
      </w:pPr>
    </w:p>
    <w:sectPr w:rsidR="001E001B" w:rsidRPr="009E236F" w:rsidSect="00361A15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21C1F" w14:textId="77777777" w:rsidR="003F3519" w:rsidRDefault="003F3519" w:rsidP="007237C5">
      <w:r>
        <w:separator/>
      </w:r>
    </w:p>
  </w:endnote>
  <w:endnote w:type="continuationSeparator" w:id="0">
    <w:p w14:paraId="5F91E48B" w14:textId="77777777" w:rsidR="003F3519" w:rsidRDefault="003F3519" w:rsidP="0072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1862888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9F79020" w14:textId="77777777" w:rsidR="00CE053C" w:rsidRDefault="00720ACD">
        <w:pPr>
          <w:pStyle w:val="Footer"/>
          <w:jc w:val="center"/>
        </w:pPr>
        <w:r w:rsidRPr="00C72CBB">
          <w:rPr>
            <w:sz w:val="20"/>
            <w:szCs w:val="20"/>
          </w:rPr>
          <w:fldChar w:fldCharType="begin"/>
        </w:r>
        <w:r w:rsidR="00CE053C" w:rsidRPr="00C72CBB">
          <w:rPr>
            <w:sz w:val="20"/>
            <w:szCs w:val="20"/>
          </w:rPr>
          <w:instrText xml:space="preserve"> PAGE   \* MERGEFORMAT </w:instrText>
        </w:r>
        <w:r w:rsidRPr="00C72CBB">
          <w:rPr>
            <w:sz w:val="20"/>
            <w:szCs w:val="20"/>
          </w:rPr>
          <w:fldChar w:fldCharType="separate"/>
        </w:r>
        <w:r w:rsidR="0005270C">
          <w:rPr>
            <w:noProof/>
            <w:sz w:val="20"/>
            <w:szCs w:val="20"/>
          </w:rPr>
          <w:t>7</w:t>
        </w:r>
        <w:r w:rsidRPr="00C72CB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F5D14" w14:textId="77777777" w:rsidR="003F3519" w:rsidRDefault="003F3519" w:rsidP="007237C5">
      <w:r>
        <w:separator/>
      </w:r>
    </w:p>
  </w:footnote>
  <w:footnote w:type="continuationSeparator" w:id="0">
    <w:p w14:paraId="0BA80E8F" w14:textId="77777777" w:rsidR="003F3519" w:rsidRDefault="003F3519" w:rsidP="00723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D45D3"/>
    <w:multiLevelType w:val="multilevel"/>
    <w:tmpl w:val="DFE04488"/>
    <w:lvl w:ilvl="0">
      <w:start w:val="1"/>
      <w:numFmt w:val="decimal"/>
      <w:lvlText w:val="%1.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606D80"/>
    <w:multiLevelType w:val="multilevel"/>
    <w:tmpl w:val="0F5A2AD8"/>
    <w:lvl w:ilvl="0">
      <w:start w:val="12"/>
      <w:numFmt w:val="decimal"/>
      <w:lvlText w:val="%1."/>
      <w:lvlJc w:val="left"/>
      <w:pPr>
        <w:tabs>
          <w:tab w:val="left" w:pos="648"/>
        </w:tabs>
        <w:ind w:left="720"/>
      </w:pPr>
      <w:rPr>
        <w:rFonts w:ascii="Times New Roman" w:eastAsia="Times New Roman" w:hAnsi="Times New Roman"/>
        <w:strike w:val="0"/>
        <w:color w:val="000000"/>
        <w:spacing w:val="-2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05"/>
    <w:rsid w:val="00000B68"/>
    <w:rsid w:val="00004B9D"/>
    <w:rsid w:val="0000764F"/>
    <w:rsid w:val="00014095"/>
    <w:rsid w:val="000172AC"/>
    <w:rsid w:val="00017703"/>
    <w:rsid w:val="00020616"/>
    <w:rsid w:val="00020ACF"/>
    <w:rsid w:val="000248D2"/>
    <w:rsid w:val="00026AAB"/>
    <w:rsid w:val="00031580"/>
    <w:rsid w:val="000361C6"/>
    <w:rsid w:val="00044D9F"/>
    <w:rsid w:val="000453F0"/>
    <w:rsid w:val="00051531"/>
    <w:rsid w:val="00051A42"/>
    <w:rsid w:val="000521CC"/>
    <w:rsid w:val="0005270C"/>
    <w:rsid w:val="00052D38"/>
    <w:rsid w:val="00053048"/>
    <w:rsid w:val="00065E2A"/>
    <w:rsid w:val="00065E73"/>
    <w:rsid w:val="00071466"/>
    <w:rsid w:val="0008097E"/>
    <w:rsid w:val="00081C45"/>
    <w:rsid w:val="00084288"/>
    <w:rsid w:val="00086142"/>
    <w:rsid w:val="000875CF"/>
    <w:rsid w:val="0009315C"/>
    <w:rsid w:val="00093946"/>
    <w:rsid w:val="00095F50"/>
    <w:rsid w:val="000A0A31"/>
    <w:rsid w:val="000B28AF"/>
    <w:rsid w:val="000B5BEE"/>
    <w:rsid w:val="000B615A"/>
    <w:rsid w:val="000B7C4C"/>
    <w:rsid w:val="000E3437"/>
    <w:rsid w:val="000E3C33"/>
    <w:rsid w:val="000E4B75"/>
    <w:rsid w:val="000F78B9"/>
    <w:rsid w:val="00100967"/>
    <w:rsid w:val="0010462E"/>
    <w:rsid w:val="00104E2F"/>
    <w:rsid w:val="001059C3"/>
    <w:rsid w:val="00110162"/>
    <w:rsid w:val="0011388A"/>
    <w:rsid w:val="00113C3C"/>
    <w:rsid w:val="0012103D"/>
    <w:rsid w:val="001231ED"/>
    <w:rsid w:val="00123515"/>
    <w:rsid w:val="0012468E"/>
    <w:rsid w:val="00127AFC"/>
    <w:rsid w:val="00131408"/>
    <w:rsid w:val="0013260C"/>
    <w:rsid w:val="00132676"/>
    <w:rsid w:val="001362F6"/>
    <w:rsid w:val="001375ED"/>
    <w:rsid w:val="00146666"/>
    <w:rsid w:val="00155545"/>
    <w:rsid w:val="00156549"/>
    <w:rsid w:val="00156BD3"/>
    <w:rsid w:val="00157A98"/>
    <w:rsid w:val="00162772"/>
    <w:rsid w:val="001632DB"/>
    <w:rsid w:val="00166EF7"/>
    <w:rsid w:val="00170D92"/>
    <w:rsid w:val="00172CCF"/>
    <w:rsid w:val="00172EB1"/>
    <w:rsid w:val="00175A9B"/>
    <w:rsid w:val="00176DFF"/>
    <w:rsid w:val="0017718A"/>
    <w:rsid w:val="0018450B"/>
    <w:rsid w:val="0018501E"/>
    <w:rsid w:val="0018624F"/>
    <w:rsid w:val="00186F65"/>
    <w:rsid w:val="00192249"/>
    <w:rsid w:val="001A11EC"/>
    <w:rsid w:val="001A2FF6"/>
    <w:rsid w:val="001A3B11"/>
    <w:rsid w:val="001A4593"/>
    <w:rsid w:val="001A5D8A"/>
    <w:rsid w:val="001A731D"/>
    <w:rsid w:val="001A7AE4"/>
    <w:rsid w:val="001B13A4"/>
    <w:rsid w:val="001B327A"/>
    <w:rsid w:val="001B6CBA"/>
    <w:rsid w:val="001C5CBD"/>
    <w:rsid w:val="001C60DE"/>
    <w:rsid w:val="001C67A2"/>
    <w:rsid w:val="001C7B8E"/>
    <w:rsid w:val="001D6372"/>
    <w:rsid w:val="001E001B"/>
    <w:rsid w:val="001E0DF2"/>
    <w:rsid w:val="001E4F6B"/>
    <w:rsid w:val="001F3FEC"/>
    <w:rsid w:val="001F5CAA"/>
    <w:rsid w:val="001F7687"/>
    <w:rsid w:val="00203174"/>
    <w:rsid w:val="002036DB"/>
    <w:rsid w:val="0021560B"/>
    <w:rsid w:val="002226E1"/>
    <w:rsid w:val="00222CDF"/>
    <w:rsid w:val="00230D85"/>
    <w:rsid w:val="002312A4"/>
    <w:rsid w:val="002325DF"/>
    <w:rsid w:val="002357D9"/>
    <w:rsid w:val="00235B6C"/>
    <w:rsid w:val="00235F06"/>
    <w:rsid w:val="00243B5A"/>
    <w:rsid w:val="00251461"/>
    <w:rsid w:val="00251D51"/>
    <w:rsid w:val="002531EB"/>
    <w:rsid w:val="00253546"/>
    <w:rsid w:val="00253958"/>
    <w:rsid w:val="00257EEB"/>
    <w:rsid w:val="00262498"/>
    <w:rsid w:val="00262761"/>
    <w:rsid w:val="00262889"/>
    <w:rsid w:val="002647AA"/>
    <w:rsid w:val="00264F64"/>
    <w:rsid w:val="00267C75"/>
    <w:rsid w:val="00270362"/>
    <w:rsid w:val="002826A1"/>
    <w:rsid w:val="002870A9"/>
    <w:rsid w:val="00287328"/>
    <w:rsid w:val="00297A4A"/>
    <w:rsid w:val="002A3CF4"/>
    <w:rsid w:val="002A7FA1"/>
    <w:rsid w:val="002B1C21"/>
    <w:rsid w:val="002B2079"/>
    <w:rsid w:val="002B2EE6"/>
    <w:rsid w:val="002B42FA"/>
    <w:rsid w:val="002B53C8"/>
    <w:rsid w:val="002C539B"/>
    <w:rsid w:val="002C609A"/>
    <w:rsid w:val="002C70C0"/>
    <w:rsid w:val="002D12EC"/>
    <w:rsid w:val="002D6A4C"/>
    <w:rsid w:val="002D75C6"/>
    <w:rsid w:val="002E09EF"/>
    <w:rsid w:val="002E1069"/>
    <w:rsid w:val="002E32B5"/>
    <w:rsid w:val="002E4F07"/>
    <w:rsid w:val="002E6958"/>
    <w:rsid w:val="002F019F"/>
    <w:rsid w:val="002F52AF"/>
    <w:rsid w:val="003009DE"/>
    <w:rsid w:val="00304C14"/>
    <w:rsid w:val="003073EE"/>
    <w:rsid w:val="00311384"/>
    <w:rsid w:val="00311460"/>
    <w:rsid w:val="00312033"/>
    <w:rsid w:val="0031226D"/>
    <w:rsid w:val="003127F0"/>
    <w:rsid w:val="00313F43"/>
    <w:rsid w:val="00316202"/>
    <w:rsid w:val="00317B1C"/>
    <w:rsid w:val="00322F52"/>
    <w:rsid w:val="00323C28"/>
    <w:rsid w:val="00323E8F"/>
    <w:rsid w:val="003277DB"/>
    <w:rsid w:val="00331361"/>
    <w:rsid w:val="003413DF"/>
    <w:rsid w:val="00341F77"/>
    <w:rsid w:val="00343410"/>
    <w:rsid w:val="0034382B"/>
    <w:rsid w:val="003449DD"/>
    <w:rsid w:val="00351AD2"/>
    <w:rsid w:val="00352155"/>
    <w:rsid w:val="00355F91"/>
    <w:rsid w:val="003568DB"/>
    <w:rsid w:val="00360427"/>
    <w:rsid w:val="003618CD"/>
    <w:rsid w:val="0036195B"/>
    <w:rsid w:val="00361A15"/>
    <w:rsid w:val="003627CB"/>
    <w:rsid w:val="0036596E"/>
    <w:rsid w:val="00366A60"/>
    <w:rsid w:val="00367C94"/>
    <w:rsid w:val="00375267"/>
    <w:rsid w:val="00375E24"/>
    <w:rsid w:val="00382291"/>
    <w:rsid w:val="0038241E"/>
    <w:rsid w:val="00384FE3"/>
    <w:rsid w:val="00390836"/>
    <w:rsid w:val="003A024E"/>
    <w:rsid w:val="003A15DB"/>
    <w:rsid w:val="003A251A"/>
    <w:rsid w:val="003A3EEB"/>
    <w:rsid w:val="003B0425"/>
    <w:rsid w:val="003B28F4"/>
    <w:rsid w:val="003B363D"/>
    <w:rsid w:val="003B48F6"/>
    <w:rsid w:val="003B5DC2"/>
    <w:rsid w:val="003B5F87"/>
    <w:rsid w:val="003B67C1"/>
    <w:rsid w:val="003D6179"/>
    <w:rsid w:val="003D6748"/>
    <w:rsid w:val="003D72DF"/>
    <w:rsid w:val="003E12A9"/>
    <w:rsid w:val="003E60C1"/>
    <w:rsid w:val="003E7B2E"/>
    <w:rsid w:val="003F0D0A"/>
    <w:rsid w:val="003F17AC"/>
    <w:rsid w:val="003F3519"/>
    <w:rsid w:val="003F480E"/>
    <w:rsid w:val="00400003"/>
    <w:rsid w:val="00402FD8"/>
    <w:rsid w:val="004116D3"/>
    <w:rsid w:val="00412D44"/>
    <w:rsid w:val="00413273"/>
    <w:rsid w:val="004132CF"/>
    <w:rsid w:val="00413DFB"/>
    <w:rsid w:val="004161DA"/>
    <w:rsid w:val="004164FE"/>
    <w:rsid w:val="00421719"/>
    <w:rsid w:val="0042367A"/>
    <w:rsid w:val="004337A3"/>
    <w:rsid w:val="00434D2E"/>
    <w:rsid w:val="004461BA"/>
    <w:rsid w:val="00447265"/>
    <w:rsid w:val="00451C7E"/>
    <w:rsid w:val="004527E1"/>
    <w:rsid w:val="00452DC3"/>
    <w:rsid w:val="00453A14"/>
    <w:rsid w:val="00461BE2"/>
    <w:rsid w:val="004629D8"/>
    <w:rsid w:val="0046613C"/>
    <w:rsid w:val="00466412"/>
    <w:rsid w:val="00472390"/>
    <w:rsid w:val="00476645"/>
    <w:rsid w:val="00476AA5"/>
    <w:rsid w:val="00477308"/>
    <w:rsid w:val="004857EF"/>
    <w:rsid w:val="00491969"/>
    <w:rsid w:val="00493CC3"/>
    <w:rsid w:val="00493D39"/>
    <w:rsid w:val="00494177"/>
    <w:rsid w:val="00495A17"/>
    <w:rsid w:val="004A4630"/>
    <w:rsid w:val="004A4A83"/>
    <w:rsid w:val="004A4A92"/>
    <w:rsid w:val="004A55D1"/>
    <w:rsid w:val="004A5D58"/>
    <w:rsid w:val="004B3536"/>
    <w:rsid w:val="004B3B38"/>
    <w:rsid w:val="004B4941"/>
    <w:rsid w:val="004C07D2"/>
    <w:rsid w:val="004C2794"/>
    <w:rsid w:val="004D022E"/>
    <w:rsid w:val="004D4447"/>
    <w:rsid w:val="004E133C"/>
    <w:rsid w:val="004E1A8C"/>
    <w:rsid w:val="004E2D63"/>
    <w:rsid w:val="004E4202"/>
    <w:rsid w:val="004F51B0"/>
    <w:rsid w:val="004F6C8E"/>
    <w:rsid w:val="005028FF"/>
    <w:rsid w:val="00504287"/>
    <w:rsid w:val="00506301"/>
    <w:rsid w:val="005074C3"/>
    <w:rsid w:val="005230F1"/>
    <w:rsid w:val="005232FB"/>
    <w:rsid w:val="00523C09"/>
    <w:rsid w:val="00531B85"/>
    <w:rsid w:val="00532616"/>
    <w:rsid w:val="005352D3"/>
    <w:rsid w:val="00540ACE"/>
    <w:rsid w:val="00540D56"/>
    <w:rsid w:val="005456AB"/>
    <w:rsid w:val="005475EC"/>
    <w:rsid w:val="0055134B"/>
    <w:rsid w:val="00552D9B"/>
    <w:rsid w:val="0055327E"/>
    <w:rsid w:val="0055746B"/>
    <w:rsid w:val="00564484"/>
    <w:rsid w:val="00567509"/>
    <w:rsid w:val="005726A6"/>
    <w:rsid w:val="00582365"/>
    <w:rsid w:val="00582CD8"/>
    <w:rsid w:val="0058369A"/>
    <w:rsid w:val="0058784C"/>
    <w:rsid w:val="00590965"/>
    <w:rsid w:val="0059506A"/>
    <w:rsid w:val="005A0C0F"/>
    <w:rsid w:val="005A49A2"/>
    <w:rsid w:val="005B2D8D"/>
    <w:rsid w:val="005B34B9"/>
    <w:rsid w:val="005B4379"/>
    <w:rsid w:val="005B6B5D"/>
    <w:rsid w:val="005B6C2B"/>
    <w:rsid w:val="005C2E38"/>
    <w:rsid w:val="005C319B"/>
    <w:rsid w:val="005D1CEB"/>
    <w:rsid w:val="005D2D39"/>
    <w:rsid w:val="005D3134"/>
    <w:rsid w:val="005E2080"/>
    <w:rsid w:val="005E25DB"/>
    <w:rsid w:val="005E6784"/>
    <w:rsid w:val="005F0C32"/>
    <w:rsid w:val="005F659B"/>
    <w:rsid w:val="005F6D34"/>
    <w:rsid w:val="005F6F2D"/>
    <w:rsid w:val="00603A26"/>
    <w:rsid w:val="00604534"/>
    <w:rsid w:val="00604A10"/>
    <w:rsid w:val="00610B4E"/>
    <w:rsid w:val="00615697"/>
    <w:rsid w:val="00617E46"/>
    <w:rsid w:val="00626705"/>
    <w:rsid w:val="00630B12"/>
    <w:rsid w:val="00632286"/>
    <w:rsid w:val="006339E4"/>
    <w:rsid w:val="006342F2"/>
    <w:rsid w:val="006346FB"/>
    <w:rsid w:val="00636C19"/>
    <w:rsid w:val="00641F63"/>
    <w:rsid w:val="00642625"/>
    <w:rsid w:val="006442E8"/>
    <w:rsid w:val="00647443"/>
    <w:rsid w:val="006533A4"/>
    <w:rsid w:val="00655B19"/>
    <w:rsid w:val="0066186C"/>
    <w:rsid w:val="006623C0"/>
    <w:rsid w:val="00667FCA"/>
    <w:rsid w:val="00672BA8"/>
    <w:rsid w:val="00672D17"/>
    <w:rsid w:val="00673725"/>
    <w:rsid w:val="0067453B"/>
    <w:rsid w:val="00676751"/>
    <w:rsid w:val="00676817"/>
    <w:rsid w:val="00676D90"/>
    <w:rsid w:val="006775E3"/>
    <w:rsid w:val="006806D4"/>
    <w:rsid w:val="006813B4"/>
    <w:rsid w:val="006826C5"/>
    <w:rsid w:val="00682A5B"/>
    <w:rsid w:val="006843A8"/>
    <w:rsid w:val="006900D5"/>
    <w:rsid w:val="0069027E"/>
    <w:rsid w:val="00690843"/>
    <w:rsid w:val="00692368"/>
    <w:rsid w:val="00692CE6"/>
    <w:rsid w:val="006933E4"/>
    <w:rsid w:val="006A41E4"/>
    <w:rsid w:val="006A4608"/>
    <w:rsid w:val="006A4A69"/>
    <w:rsid w:val="006A7438"/>
    <w:rsid w:val="006B1A38"/>
    <w:rsid w:val="006B4F76"/>
    <w:rsid w:val="006B53DE"/>
    <w:rsid w:val="006C11E9"/>
    <w:rsid w:val="006C24A2"/>
    <w:rsid w:val="006C31D9"/>
    <w:rsid w:val="006C5690"/>
    <w:rsid w:val="006C73CF"/>
    <w:rsid w:val="006D05F2"/>
    <w:rsid w:val="006D3591"/>
    <w:rsid w:val="006D36AC"/>
    <w:rsid w:val="006D4B2A"/>
    <w:rsid w:val="006D6151"/>
    <w:rsid w:val="006F79B1"/>
    <w:rsid w:val="006F7C2D"/>
    <w:rsid w:val="006F7F52"/>
    <w:rsid w:val="00700A03"/>
    <w:rsid w:val="00703DE0"/>
    <w:rsid w:val="0070421D"/>
    <w:rsid w:val="007125FB"/>
    <w:rsid w:val="00713593"/>
    <w:rsid w:val="00715F0A"/>
    <w:rsid w:val="0071755F"/>
    <w:rsid w:val="00717A75"/>
    <w:rsid w:val="00720ACD"/>
    <w:rsid w:val="007237C5"/>
    <w:rsid w:val="007244D1"/>
    <w:rsid w:val="00725255"/>
    <w:rsid w:val="00726B9C"/>
    <w:rsid w:val="00727658"/>
    <w:rsid w:val="00736090"/>
    <w:rsid w:val="00737842"/>
    <w:rsid w:val="007403C2"/>
    <w:rsid w:val="007408D5"/>
    <w:rsid w:val="007452F3"/>
    <w:rsid w:val="00746E27"/>
    <w:rsid w:val="007557DE"/>
    <w:rsid w:val="007676A3"/>
    <w:rsid w:val="00772706"/>
    <w:rsid w:val="007774E5"/>
    <w:rsid w:val="00780C16"/>
    <w:rsid w:val="00787F88"/>
    <w:rsid w:val="0079158C"/>
    <w:rsid w:val="00793DB4"/>
    <w:rsid w:val="007A477C"/>
    <w:rsid w:val="007A717B"/>
    <w:rsid w:val="007B0837"/>
    <w:rsid w:val="007B0DBB"/>
    <w:rsid w:val="007B2AC0"/>
    <w:rsid w:val="007B49D8"/>
    <w:rsid w:val="007B69CE"/>
    <w:rsid w:val="007C2A51"/>
    <w:rsid w:val="007C6B1F"/>
    <w:rsid w:val="007D3733"/>
    <w:rsid w:val="007D4157"/>
    <w:rsid w:val="007E1AA0"/>
    <w:rsid w:val="007E2D1F"/>
    <w:rsid w:val="007F0C9F"/>
    <w:rsid w:val="007F1EAC"/>
    <w:rsid w:val="007F5EE7"/>
    <w:rsid w:val="007F6C3C"/>
    <w:rsid w:val="007F6F94"/>
    <w:rsid w:val="007F78B6"/>
    <w:rsid w:val="00802919"/>
    <w:rsid w:val="0080458B"/>
    <w:rsid w:val="00804FB2"/>
    <w:rsid w:val="008104AB"/>
    <w:rsid w:val="008166E0"/>
    <w:rsid w:val="00820F16"/>
    <w:rsid w:val="008215D0"/>
    <w:rsid w:val="00821A92"/>
    <w:rsid w:val="0084037B"/>
    <w:rsid w:val="008424A6"/>
    <w:rsid w:val="00844511"/>
    <w:rsid w:val="00844DBE"/>
    <w:rsid w:val="00846AEB"/>
    <w:rsid w:val="008605CF"/>
    <w:rsid w:val="00863C8B"/>
    <w:rsid w:val="00867164"/>
    <w:rsid w:val="0086752F"/>
    <w:rsid w:val="00873534"/>
    <w:rsid w:val="00876810"/>
    <w:rsid w:val="00880C89"/>
    <w:rsid w:val="00881023"/>
    <w:rsid w:val="00882CF9"/>
    <w:rsid w:val="00883BB5"/>
    <w:rsid w:val="00885DF2"/>
    <w:rsid w:val="00890339"/>
    <w:rsid w:val="00890E93"/>
    <w:rsid w:val="0089738C"/>
    <w:rsid w:val="008A2208"/>
    <w:rsid w:val="008B15C0"/>
    <w:rsid w:val="008B5D4A"/>
    <w:rsid w:val="008B6419"/>
    <w:rsid w:val="008B65EE"/>
    <w:rsid w:val="008C09AC"/>
    <w:rsid w:val="008C22D3"/>
    <w:rsid w:val="008C258A"/>
    <w:rsid w:val="008C52E5"/>
    <w:rsid w:val="008C5D22"/>
    <w:rsid w:val="008C6F9E"/>
    <w:rsid w:val="008C74A6"/>
    <w:rsid w:val="008D041F"/>
    <w:rsid w:val="008D3A8B"/>
    <w:rsid w:val="008E0524"/>
    <w:rsid w:val="008E0C61"/>
    <w:rsid w:val="008F03F5"/>
    <w:rsid w:val="008F604A"/>
    <w:rsid w:val="008F633F"/>
    <w:rsid w:val="00902C0B"/>
    <w:rsid w:val="009062E7"/>
    <w:rsid w:val="00911641"/>
    <w:rsid w:val="00916181"/>
    <w:rsid w:val="009167A8"/>
    <w:rsid w:val="0091767D"/>
    <w:rsid w:val="00920354"/>
    <w:rsid w:val="00923042"/>
    <w:rsid w:val="00930862"/>
    <w:rsid w:val="009356A3"/>
    <w:rsid w:val="009424D2"/>
    <w:rsid w:val="00946E14"/>
    <w:rsid w:val="00947D3F"/>
    <w:rsid w:val="0095373B"/>
    <w:rsid w:val="0095403D"/>
    <w:rsid w:val="00955C2C"/>
    <w:rsid w:val="00957300"/>
    <w:rsid w:val="009630C1"/>
    <w:rsid w:val="0096711C"/>
    <w:rsid w:val="0097391A"/>
    <w:rsid w:val="00975973"/>
    <w:rsid w:val="00982D5E"/>
    <w:rsid w:val="00982EC4"/>
    <w:rsid w:val="0099359B"/>
    <w:rsid w:val="00994702"/>
    <w:rsid w:val="009A0A30"/>
    <w:rsid w:val="009A21C9"/>
    <w:rsid w:val="009A35EF"/>
    <w:rsid w:val="009A3A50"/>
    <w:rsid w:val="009A3DCD"/>
    <w:rsid w:val="009A5DD5"/>
    <w:rsid w:val="009A6E84"/>
    <w:rsid w:val="009B56F5"/>
    <w:rsid w:val="009C13ED"/>
    <w:rsid w:val="009C1D62"/>
    <w:rsid w:val="009D5C76"/>
    <w:rsid w:val="009E1F11"/>
    <w:rsid w:val="009E236F"/>
    <w:rsid w:val="009E434D"/>
    <w:rsid w:val="009E58EA"/>
    <w:rsid w:val="009E6AAE"/>
    <w:rsid w:val="009F0455"/>
    <w:rsid w:val="009F15D3"/>
    <w:rsid w:val="009F1830"/>
    <w:rsid w:val="009F1C4B"/>
    <w:rsid w:val="009F55FC"/>
    <w:rsid w:val="009F72A1"/>
    <w:rsid w:val="00A00DC5"/>
    <w:rsid w:val="00A052F0"/>
    <w:rsid w:val="00A07748"/>
    <w:rsid w:val="00A07865"/>
    <w:rsid w:val="00A07B60"/>
    <w:rsid w:val="00A07DDD"/>
    <w:rsid w:val="00A10BD9"/>
    <w:rsid w:val="00A12D79"/>
    <w:rsid w:val="00A14AF3"/>
    <w:rsid w:val="00A1500A"/>
    <w:rsid w:val="00A22B82"/>
    <w:rsid w:val="00A23F46"/>
    <w:rsid w:val="00A36C62"/>
    <w:rsid w:val="00A37544"/>
    <w:rsid w:val="00A37E71"/>
    <w:rsid w:val="00A402ED"/>
    <w:rsid w:val="00A44D00"/>
    <w:rsid w:val="00A46561"/>
    <w:rsid w:val="00A56232"/>
    <w:rsid w:val="00A573E3"/>
    <w:rsid w:val="00A6402F"/>
    <w:rsid w:val="00A74DE5"/>
    <w:rsid w:val="00A760BB"/>
    <w:rsid w:val="00A7719B"/>
    <w:rsid w:val="00A83E41"/>
    <w:rsid w:val="00A92073"/>
    <w:rsid w:val="00A9233C"/>
    <w:rsid w:val="00A96BE9"/>
    <w:rsid w:val="00AA19FC"/>
    <w:rsid w:val="00AA7F1F"/>
    <w:rsid w:val="00AB3D43"/>
    <w:rsid w:val="00AB43D7"/>
    <w:rsid w:val="00AB7494"/>
    <w:rsid w:val="00AC0097"/>
    <w:rsid w:val="00AC5B63"/>
    <w:rsid w:val="00AC6E42"/>
    <w:rsid w:val="00AD1E83"/>
    <w:rsid w:val="00AD3B56"/>
    <w:rsid w:val="00AD4F80"/>
    <w:rsid w:val="00AD74B1"/>
    <w:rsid w:val="00AE253B"/>
    <w:rsid w:val="00AE5592"/>
    <w:rsid w:val="00AE5977"/>
    <w:rsid w:val="00B030B6"/>
    <w:rsid w:val="00B07E83"/>
    <w:rsid w:val="00B126F5"/>
    <w:rsid w:val="00B152AA"/>
    <w:rsid w:val="00B202BE"/>
    <w:rsid w:val="00B207AC"/>
    <w:rsid w:val="00B228F1"/>
    <w:rsid w:val="00B231B1"/>
    <w:rsid w:val="00B25B93"/>
    <w:rsid w:val="00B25E50"/>
    <w:rsid w:val="00B30739"/>
    <w:rsid w:val="00B321B4"/>
    <w:rsid w:val="00B35928"/>
    <w:rsid w:val="00B364CD"/>
    <w:rsid w:val="00B434EF"/>
    <w:rsid w:val="00B43B71"/>
    <w:rsid w:val="00B43E9A"/>
    <w:rsid w:val="00B50A65"/>
    <w:rsid w:val="00B50E38"/>
    <w:rsid w:val="00B510A7"/>
    <w:rsid w:val="00B52FEE"/>
    <w:rsid w:val="00B56159"/>
    <w:rsid w:val="00B575FE"/>
    <w:rsid w:val="00B60B06"/>
    <w:rsid w:val="00B61ABD"/>
    <w:rsid w:val="00B6451D"/>
    <w:rsid w:val="00B64A18"/>
    <w:rsid w:val="00B6796D"/>
    <w:rsid w:val="00B751A6"/>
    <w:rsid w:val="00B80C4A"/>
    <w:rsid w:val="00B82999"/>
    <w:rsid w:val="00B83072"/>
    <w:rsid w:val="00B85D7E"/>
    <w:rsid w:val="00B92410"/>
    <w:rsid w:val="00B92D56"/>
    <w:rsid w:val="00BA0462"/>
    <w:rsid w:val="00BA1F6A"/>
    <w:rsid w:val="00BA2207"/>
    <w:rsid w:val="00BA51EE"/>
    <w:rsid w:val="00BB0D68"/>
    <w:rsid w:val="00BB0E58"/>
    <w:rsid w:val="00BB2F82"/>
    <w:rsid w:val="00BB3AAC"/>
    <w:rsid w:val="00BB5215"/>
    <w:rsid w:val="00BC1791"/>
    <w:rsid w:val="00BD214E"/>
    <w:rsid w:val="00BD2318"/>
    <w:rsid w:val="00BD58D1"/>
    <w:rsid w:val="00BD65B9"/>
    <w:rsid w:val="00BD7FB0"/>
    <w:rsid w:val="00BE0B88"/>
    <w:rsid w:val="00BE218D"/>
    <w:rsid w:val="00BE21F8"/>
    <w:rsid w:val="00BE2CA6"/>
    <w:rsid w:val="00BE63DD"/>
    <w:rsid w:val="00BE6786"/>
    <w:rsid w:val="00BF017E"/>
    <w:rsid w:val="00BF07E7"/>
    <w:rsid w:val="00BF44C3"/>
    <w:rsid w:val="00BF48D5"/>
    <w:rsid w:val="00C00211"/>
    <w:rsid w:val="00C034CC"/>
    <w:rsid w:val="00C0579B"/>
    <w:rsid w:val="00C07FAC"/>
    <w:rsid w:val="00C10E27"/>
    <w:rsid w:val="00C14F0F"/>
    <w:rsid w:val="00C15F63"/>
    <w:rsid w:val="00C20CC2"/>
    <w:rsid w:val="00C27227"/>
    <w:rsid w:val="00C27268"/>
    <w:rsid w:val="00C3217C"/>
    <w:rsid w:val="00C372F6"/>
    <w:rsid w:val="00C4240E"/>
    <w:rsid w:val="00C45F08"/>
    <w:rsid w:val="00C65744"/>
    <w:rsid w:val="00C65E00"/>
    <w:rsid w:val="00C67449"/>
    <w:rsid w:val="00C71BD5"/>
    <w:rsid w:val="00C72B24"/>
    <w:rsid w:val="00C72CBB"/>
    <w:rsid w:val="00C76BAF"/>
    <w:rsid w:val="00C809F4"/>
    <w:rsid w:val="00C823B3"/>
    <w:rsid w:val="00C85419"/>
    <w:rsid w:val="00C91557"/>
    <w:rsid w:val="00C96591"/>
    <w:rsid w:val="00CA0EFC"/>
    <w:rsid w:val="00CA2977"/>
    <w:rsid w:val="00CA6E2E"/>
    <w:rsid w:val="00CB17FD"/>
    <w:rsid w:val="00CB300C"/>
    <w:rsid w:val="00CB327A"/>
    <w:rsid w:val="00CB7129"/>
    <w:rsid w:val="00CC0B83"/>
    <w:rsid w:val="00CC319D"/>
    <w:rsid w:val="00CC4531"/>
    <w:rsid w:val="00CC5DC3"/>
    <w:rsid w:val="00CC72F5"/>
    <w:rsid w:val="00CE053C"/>
    <w:rsid w:val="00CE348B"/>
    <w:rsid w:val="00CE4F5D"/>
    <w:rsid w:val="00CE6B07"/>
    <w:rsid w:val="00CF258C"/>
    <w:rsid w:val="00CF2739"/>
    <w:rsid w:val="00CF4F5C"/>
    <w:rsid w:val="00D01486"/>
    <w:rsid w:val="00D022E5"/>
    <w:rsid w:val="00D0529F"/>
    <w:rsid w:val="00D12866"/>
    <w:rsid w:val="00D16ABF"/>
    <w:rsid w:val="00D20E17"/>
    <w:rsid w:val="00D22332"/>
    <w:rsid w:val="00D22CE8"/>
    <w:rsid w:val="00D23841"/>
    <w:rsid w:val="00D26522"/>
    <w:rsid w:val="00D27357"/>
    <w:rsid w:val="00D2744A"/>
    <w:rsid w:val="00D466F1"/>
    <w:rsid w:val="00D51800"/>
    <w:rsid w:val="00D533E3"/>
    <w:rsid w:val="00D568BC"/>
    <w:rsid w:val="00D67EFA"/>
    <w:rsid w:val="00D729E8"/>
    <w:rsid w:val="00D73911"/>
    <w:rsid w:val="00D80CFF"/>
    <w:rsid w:val="00D823D4"/>
    <w:rsid w:val="00D85135"/>
    <w:rsid w:val="00D91B13"/>
    <w:rsid w:val="00D941B6"/>
    <w:rsid w:val="00DA4B0A"/>
    <w:rsid w:val="00DA576C"/>
    <w:rsid w:val="00DB0E37"/>
    <w:rsid w:val="00DB2D57"/>
    <w:rsid w:val="00DB3CBF"/>
    <w:rsid w:val="00DB44A1"/>
    <w:rsid w:val="00DB61DB"/>
    <w:rsid w:val="00DB7570"/>
    <w:rsid w:val="00DC1089"/>
    <w:rsid w:val="00DC174B"/>
    <w:rsid w:val="00DC1F47"/>
    <w:rsid w:val="00DC3AC2"/>
    <w:rsid w:val="00DC3FED"/>
    <w:rsid w:val="00DC5733"/>
    <w:rsid w:val="00DC7E1B"/>
    <w:rsid w:val="00DD3605"/>
    <w:rsid w:val="00DE7AF5"/>
    <w:rsid w:val="00DF0959"/>
    <w:rsid w:val="00DF0F34"/>
    <w:rsid w:val="00DF1607"/>
    <w:rsid w:val="00E03B65"/>
    <w:rsid w:val="00E04D6D"/>
    <w:rsid w:val="00E11A40"/>
    <w:rsid w:val="00E122C5"/>
    <w:rsid w:val="00E13121"/>
    <w:rsid w:val="00E1497F"/>
    <w:rsid w:val="00E22B70"/>
    <w:rsid w:val="00E34F98"/>
    <w:rsid w:val="00E42181"/>
    <w:rsid w:val="00E42B48"/>
    <w:rsid w:val="00E4372B"/>
    <w:rsid w:val="00E457DA"/>
    <w:rsid w:val="00E45B3C"/>
    <w:rsid w:val="00E46934"/>
    <w:rsid w:val="00E47376"/>
    <w:rsid w:val="00E51F3B"/>
    <w:rsid w:val="00E5493C"/>
    <w:rsid w:val="00E54F9C"/>
    <w:rsid w:val="00E568A4"/>
    <w:rsid w:val="00E577BB"/>
    <w:rsid w:val="00E61AD9"/>
    <w:rsid w:val="00E80B4A"/>
    <w:rsid w:val="00E81240"/>
    <w:rsid w:val="00E82D2D"/>
    <w:rsid w:val="00E87367"/>
    <w:rsid w:val="00E926E2"/>
    <w:rsid w:val="00E94B13"/>
    <w:rsid w:val="00E95C4C"/>
    <w:rsid w:val="00E95C8A"/>
    <w:rsid w:val="00E97D61"/>
    <w:rsid w:val="00EA2E89"/>
    <w:rsid w:val="00EA4BB6"/>
    <w:rsid w:val="00EA70CC"/>
    <w:rsid w:val="00EA7F7A"/>
    <w:rsid w:val="00EC0F19"/>
    <w:rsid w:val="00EC695A"/>
    <w:rsid w:val="00EE222E"/>
    <w:rsid w:val="00EE449D"/>
    <w:rsid w:val="00EE7AC4"/>
    <w:rsid w:val="00EF3627"/>
    <w:rsid w:val="00EF6D5D"/>
    <w:rsid w:val="00EF7ECB"/>
    <w:rsid w:val="00F009D8"/>
    <w:rsid w:val="00F06B35"/>
    <w:rsid w:val="00F1060F"/>
    <w:rsid w:val="00F108E7"/>
    <w:rsid w:val="00F10C4C"/>
    <w:rsid w:val="00F11EC3"/>
    <w:rsid w:val="00F1568B"/>
    <w:rsid w:val="00F1639E"/>
    <w:rsid w:val="00F16895"/>
    <w:rsid w:val="00F20E7B"/>
    <w:rsid w:val="00F20F4E"/>
    <w:rsid w:val="00F2201A"/>
    <w:rsid w:val="00F22398"/>
    <w:rsid w:val="00F25D5E"/>
    <w:rsid w:val="00F31EF0"/>
    <w:rsid w:val="00F3603B"/>
    <w:rsid w:val="00F36206"/>
    <w:rsid w:val="00F37196"/>
    <w:rsid w:val="00F37D54"/>
    <w:rsid w:val="00F43A8B"/>
    <w:rsid w:val="00F45224"/>
    <w:rsid w:val="00F46D15"/>
    <w:rsid w:val="00F54017"/>
    <w:rsid w:val="00F553A3"/>
    <w:rsid w:val="00F565C4"/>
    <w:rsid w:val="00F64558"/>
    <w:rsid w:val="00F77F48"/>
    <w:rsid w:val="00F85F87"/>
    <w:rsid w:val="00F905C5"/>
    <w:rsid w:val="00F91381"/>
    <w:rsid w:val="00F9221D"/>
    <w:rsid w:val="00F93D44"/>
    <w:rsid w:val="00F956D6"/>
    <w:rsid w:val="00F9579B"/>
    <w:rsid w:val="00F959F7"/>
    <w:rsid w:val="00F95A13"/>
    <w:rsid w:val="00F97C99"/>
    <w:rsid w:val="00FA03E2"/>
    <w:rsid w:val="00FA2790"/>
    <w:rsid w:val="00FA5806"/>
    <w:rsid w:val="00FB1DBA"/>
    <w:rsid w:val="00FB27C5"/>
    <w:rsid w:val="00FB508C"/>
    <w:rsid w:val="00FB794B"/>
    <w:rsid w:val="00FC3AA9"/>
    <w:rsid w:val="00FC4372"/>
    <w:rsid w:val="00FD247D"/>
    <w:rsid w:val="00FD32F7"/>
    <w:rsid w:val="00FE002B"/>
    <w:rsid w:val="00FE1A37"/>
    <w:rsid w:val="00FE2517"/>
    <w:rsid w:val="00FE3969"/>
    <w:rsid w:val="00FE718A"/>
    <w:rsid w:val="00FE7AC8"/>
    <w:rsid w:val="00FE7E25"/>
    <w:rsid w:val="00FE7F0C"/>
    <w:rsid w:val="00FF0A13"/>
    <w:rsid w:val="00FF323A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EEBDE"/>
  <w15:docId w15:val="{1EAC1BA3-0C4A-4A77-9741-1162E69F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60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DD3605"/>
    <w:pPr>
      <w:keepNext/>
      <w:jc w:val="center"/>
      <w:outlineLvl w:val="0"/>
    </w:pPr>
    <w:rPr>
      <w:rFonts w:ascii="Courier" w:hAnsi="Courier"/>
      <w:b/>
      <w:sz w:val="24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DD3605"/>
    <w:pPr>
      <w:keepNext/>
      <w:jc w:val="center"/>
      <w:outlineLvl w:val="1"/>
    </w:pPr>
    <w:rPr>
      <w:rFonts w:ascii="Courier" w:hAnsi="Courier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3605"/>
    <w:rPr>
      <w:rFonts w:ascii="Courier" w:eastAsia="Times New Roman" w:hAnsi="Courier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DD3605"/>
    <w:rPr>
      <w:rFonts w:ascii="Courier" w:eastAsia="Times New Roman" w:hAnsi="Courier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DD360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7237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37C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37C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72C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CBB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C72C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CBB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rsid w:val="00A9233C"/>
    <w:pPr>
      <w:tabs>
        <w:tab w:val="left" w:pos="1980"/>
      </w:tabs>
      <w:spacing w:line="480" w:lineRule="auto"/>
      <w:jc w:val="both"/>
    </w:pPr>
    <w:rPr>
      <w:rFonts w:ascii="Courier" w:hAnsi="Courier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9233C"/>
    <w:rPr>
      <w:rFonts w:ascii="Courier" w:eastAsia="Times New Roman" w:hAnsi="Courier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E23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5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DC3"/>
    <w:rPr>
      <w:rFonts w:ascii="Tahoma" w:eastAsia="Times New Roman" w:hAnsi="Tahoma" w:cs="Tahoma"/>
      <w:sz w:val="16"/>
      <w:szCs w:val="16"/>
    </w:rPr>
  </w:style>
  <w:style w:type="paragraph" w:customStyle="1" w:styleId="ParaTab1">
    <w:name w:val="ParaTab 1"/>
    <w:rsid w:val="00AB3D4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86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9975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6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331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5E9D4-6124-4E8D-8759-39641D6F3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debuckley</dc:creator>
  <cp:lastModifiedBy>Miskanic, Nicholas</cp:lastModifiedBy>
  <cp:revision>3</cp:revision>
  <cp:lastPrinted>2016-08-25T12:12:00Z</cp:lastPrinted>
  <dcterms:created xsi:type="dcterms:W3CDTF">2020-12-10T20:33:00Z</dcterms:created>
  <dcterms:modified xsi:type="dcterms:W3CDTF">2020-12-10T20:35:00Z</dcterms:modified>
</cp:coreProperties>
</file>