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2E36B" w14:textId="77777777" w:rsidR="00BD5884" w:rsidRPr="009D6902" w:rsidRDefault="00BD5884" w:rsidP="007B4810">
      <w:pPr>
        <w:autoSpaceDE w:val="0"/>
        <w:autoSpaceDN w:val="0"/>
        <w:spacing w:after="0" w:line="240" w:lineRule="auto"/>
        <w:jc w:val="center"/>
        <w:rPr>
          <w:rFonts w:ascii="Times New Roman" w:eastAsia="Times New Roman" w:hAnsi="Times New Roman" w:cs="Times New Roman"/>
          <w:b/>
          <w:sz w:val="24"/>
          <w:szCs w:val="24"/>
        </w:rPr>
      </w:pPr>
      <w:r w:rsidRPr="009D6902">
        <w:rPr>
          <w:rFonts w:ascii="Times New Roman" w:eastAsia="Times New Roman" w:hAnsi="Times New Roman" w:cs="Times New Roman"/>
          <w:b/>
          <w:sz w:val="24"/>
          <w:szCs w:val="24"/>
        </w:rPr>
        <w:t>BEFORE THE</w:t>
      </w:r>
    </w:p>
    <w:p w14:paraId="047B8CF7" w14:textId="77777777" w:rsidR="00BD5884" w:rsidRPr="009D6902" w:rsidRDefault="00BD5884" w:rsidP="007B481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D6902">
        <w:rPr>
          <w:rFonts w:ascii="Times New Roman" w:eastAsia="Times New Roman" w:hAnsi="Times New Roman" w:cs="Times New Roman"/>
          <w:b/>
          <w:bCs/>
          <w:spacing w:val="-3"/>
          <w:sz w:val="24"/>
          <w:szCs w:val="24"/>
        </w:rPr>
        <w:t>PENNSYLVANIA PUBLIC UTILITY COMMISSION</w:t>
      </w:r>
    </w:p>
    <w:p w14:paraId="12DB9468" w14:textId="77777777" w:rsidR="00BD5884" w:rsidRPr="009D6902" w:rsidRDefault="00BD5884" w:rsidP="007B481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CD927DC" w14:textId="77777777" w:rsidR="00BD5884" w:rsidRPr="009D6902" w:rsidRDefault="00BD5884" w:rsidP="007B481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1DAE0BE" w14:textId="77777777" w:rsidR="00BD5884" w:rsidRPr="009D6902" w:rsidRDefault="00BD5884" w:rsidP="007B481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4EC86E1" w14:textId="403AB877" w:rsidR="000657E6" w:rsidRPr="009D6902" w:rsidRDefault="0051684E" w:rsidP="007B4810">
      <w:pPr>
        <w:pStyle w:val="Style"/>
        <w:rPr>
          <w:bCs/>
          <w:color w:val="000000"/>
        </w:rPr>
      </w:pPr>
      <w:r>
        <w:rPr>
          <w:bCs/>
          <w:color w:val="000000"/>
        </w:rPr>
        <w:t>Gerard J. Corcoran</w:t>
      </w:r>
      <w:r w:rsidR="00EC7914">
        <w:rPr>
          <w:bCs/>
          <w:color w:val="000000"/>
        </w:rPr>
        <w:tab/>
      </w:r>
      <w:r w:rsidR="000657E6" w:rsidRPr="009D6902">
        <w:rPr>
          <w:bCs/>
          <w:color w:val="000000"/>
        </w:rPr>
        <w:tab/>
      </w:r>
      <w:r w:rsidR="000657E6" w:rsidRPr="009D6902">
        <w:rPr>
          <w:bCs/>
          <w:color w:val="000000"/>
        </w:rPr>
        <w:tab/>
      </w:r>
      <w:r w:rsidR="000657E6" w:rsidRPr="009D6902">
        <w:rPr>
          <w:bCs/>
          <w:color w:val="000000"/>
        </w:rPr>
        <w:tab/>
      </w:r>
      <w:r w:rsidR="000657E6" w:rsidRPr="009D6902">
        <w:rPr>
          <w:bCs/>
          <w:color w:val="000000"/>
        </w:rPr>
        <w:tab/>
        <w:t>:</w:t>
      </w:r>
    </w:p>
    <w:p w14:paraId="40FF45E0" w14:textId="77777777" w:rsidR="000657E6" w:rsidRPr="009D6902" w:rsidRDefault="000657E6" w:rsidP="007B4810">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1C286E94" w14:textId="5E3C75C5" w:rsidR="000657E6" w:rsidRPr="009D6902" w:rsidRDefault="000657E6" w:rsidP="007B4810">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51684E">
        <w:rPr>
          <w:bCs/>
          <w:color w:val="000000"/>
        </w:rPr>
        <w:t>C-2020-3022527</w:t>
      </w:r>
    </w:p>
    <w:p w14:paraId="5626F330" w14:textId="77777777" w:rsidR="000657E6" w:rsidRPr="009D6902" w:rsidRDefault="000657E6" w:rsidP="007B4810">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F4C66F5" w14:textId="327EFBE7" w:rsidR="000657E6" w:rsidRPr="009D6902" w:rsidRDefault="0051684E" w:rsidP="007B4810">
      <w:pPr>
        <w:pStyle w:val="Style"/>
        <w:rPr>
          <w:bCs/>
          <w:color w:val="000000"/>
        </w:rPr>
      </w:pPr>
      <w:r>
        <w:rPr>
          <w:bCs/>
          <w:color w:val="000000"/>
        </w:rPr>
        <w:t>Ambit Northeast LLC</w:t>
      </w:r>
      <w:r>
        <w:rPr>
          <w:bCs/>
          <w:color w:val="000000"/>
        </w:rPr>
        <w:tab/>
      </w:r>
      <w:r w:rsidR="00694D9C" w:rsidRPr="009D6902">
        <w:rPr>
          <w:bCs/>
          <w:color w:val="000000"/>
        </w:rPr>
        <w:tab/>
      </w:r>
      <w:r w:rsidR="000657E6" w:rsidRPr="009D6902">
        <w:rPr>
          <w:bCs/>
          <w:color w:val="000000"/>
        </w:rPr>
        <w:tab/>
      </w:r>
      <w:r w:rsidR="000657E6" w:rsidRPr="009D6902">
        <w:rPr>
          <w:bCs/>
          <w:color w:val="000000"/>
        </w:rPr>
        <w:tab/>
      </w:r>
      <w:r w:rsidR="000657E6" w:rsidRPr="009D6902">
        <w:rPr>
          <w:bCs/>
          <w:color w:val="000000"/>
        </w:rPr>
        <w:tab/>
        <w:t>:</w:t>
      </w:r>
    </w:p>
    <w:p w14:paraId="21169BC6" w14:textId="77777777" w:rsidR="00BD5884" w:rsidRPr="009D6902" w:rsidRDefault="00BD5884" w:rsidP="007B481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B62BB71" w14:textId="77777777" w:rsidR="00BD5884" w:rsidRPr="009D6902" w:rsidRDefault="00BD5884" w:rsidP="007B481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BDC6F4" w14:textId="77777777" w:rsidR="00BD5884" w:rsidRPr="009D6902" w:rsidRDefault="00BD5884" w:rsidP="007B481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819CCB7" w14:textId="77777777" w:rsidR="00F859A6" w:rsidRDefault="00F859A6" w:rsidP="007B481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14:paraId="2C863D82" w14:textId="66F0CC6A" w:rsidR="00BD5884" w:rsidRDefault="0051684E" w:rsidP="007B481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GRANTING</w:t>
      </w:r>
      <w:r w:rsidR="00F859A6">
        <w:rPr>
          <w:rFonts w:ascii="Times New Roman" w:eastAsia="Times New Roman" w:hAnsi="Times New Roman" w:cs="Times New Roman"/>
          <w:b/>
          <w:bCs/>
          <w:spacing w:val="-3"/>
          <w:sz w:val="24"/>
          <w:szCs w:val="24"/>
          <w:u w:val="single"/>
        </w:rPr>
        <w:t xml:space="preserve"> PRELIMINARY OBJECTION</w:t>
      </w:r>
    </w:p>
    <w:p w14:paraId="3EDEF857" w14:textId="4E2521E8" w:rsidR="0051684E" w:rsidRPr="009D6902" w:rsidRDefault="0051684E" w:rsidP="007B481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AND REFERRING CASE TO MEDIATION UNIT</w:t>
      </w:r>
    </w:p>
    <w:p w14:paraId="6A43932C" w14:textId="77777777" w:rsidR="0002728D" w:rsidRPr="009D6902" w:rsidRDefault="0002728D" w:rsidP="00B25FF5">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67CDD02" w14:textId="25295D37" w:rsidR="00B634EE" w:rsidRDefault="00095DDE" w:rsidP="009D6902">
      <w:pPr>
        <w:pStyle w:val="Style"/>
        <w:widowControl/>
        <w:spacing w:line="360" w:lineRule="auto"/>
        <w:ind w:firstLine="1440"/>
        <w:rPr>
          <w:bCs/>
          <w:color w:val="000000"/>
        </w:rPr>
      </w:pPr>
      <w:r w:rsidRPr="009D6902">
        <w:rPr>
          <w:bCs/>
          <w:color w:val="000000"/>
        </w:rPr>
        <w:t xml:space="preserve">On </w:t>
      </w:r>
      <w:r w:rsidR="00E414ED">
        <w:rPr>
          <w:bCs/>
          <w:color w:val="000000"/>
        </w:rPr>
        <w:t xml:space="preserve">October 6, 2020, Gerard Corcoran filed a formal complaint with the Pennsylvania Public Utility Commission </w:t>
      </w:r>
      <w:r w:rsidR="0088781B">
        <w:rPr>
          <w:bCs/>
          <w:color w:val="000000"/>
        </w:rPr>
        <w:t xml:space="preserve">(Commission) </w:t>
      </w:r>
      <w:r w:rsidR="00E414ED">
        <w:rPr>
          <w:bCs/>
          <w:color w:val="000000"/>
        </w:rPr>
        <w:t>against Ambit Northeast LLC</w:t>
      </w:r>
      <w:r w:rsidR="00767B61">
        <w:rPr>
          <w:bCs/>
          <w:color w:val="000000"/>
        </w:rPr>
        <w:t xml:space="preserve"> (Ambit)</w:t>
      </w:r>
      <w:r w:rsidR="00E414ED">
        <w:rPr>
          <w:bCs/>
          <w:color w:val="000000"/>
        </w:rPr>
        <w:t xml:space="preserve">, docket number C-2020-3022527.  In his complaint, Mr. Corcoran averred that </w:t>
      </w:r>
      <w:r w:rsidR="00475AA3">
        <w:rPr>
          <w:bCs/>
          <w:color w:val="000000"/>
        </w:rPr>
        <w:t>“every year Ambit Energy switches our company from PECO to Ambit Energy without our authorization</w:t>
      </w:r>
      <w:r w:rsidR="00767B61">
        <w:rPr>
          <w:bCs/>
          <w:color w:val="000000"/>
        </w:rPr>
        <w:t xml:space="preserve">.”  Mr. Corcoran added that Ambit </w:t>
      </w:r>
      <w:r w:rsidR="00833E87">
        <w:rPr>
          <w:bCs/>
          <w:color w:val="000000"/>
        </w:rPr>
        <w:t>switches their service</w:t>
      </w:r>
      <w:r w:rsidR="00767B61">
        <w:rPr>
          <w:bCs/>
          <w:color w:val="000000"/>
        </w:rPr>
        <w:t xml:space="preserve"> at both their Pennsylvania residence and their New Jersey residence and that he complains every year to no avail.  </w:t>
      </w:r>
      <w:r w:rsidR="007C0074">
        <w:rPr>
          <w:bCs/>
          <w:color w:val="000000"/>
        </w:rPr>
        <w:t>Mr. Corcoran stated that he and his wife would like a cease and desist order be issued to have Ambit never send them a welcome letter or any notification to switch their energy company to Ambit.</w:t>
      </w:r>
      <w:r w:rsidR="00475AA3">
        <w:rPr>
          <w:bCs/>
          <w:color w:val="000000"/>
        </w:rPr>
        <w:t xml:space="preserve"> </w:t>
      </w:r>
    </w:p>
    <w:p w14:paraId="6D60D81A" w14:textId="77777777" w:rsidR="00B634EE" w:rsidRDefault="00B634EE" w:rsidP="009D6902">
      <w:pPr>
        <w:pStyle w:val="Style"/>
        <w:widowControl/>
        <w:spacing w:line="360" w:lineRule="auto"/>
        <w:ind w:firstLine="1440"/>
        <w:rPr>
          <w:bCs/>
          <w:color w:val="000000"/>
        </w:rPr>
      </w:pPr>
    </w:p>
    <w:p w14:paraId="14C83682" w14:textId="77777777" w:rsidR="00336620" w:rsidRDefault="00B634EE" w:rsidP="009D6902">
      <w:pPr>
        <w:pStyle w:val="Style"/>
        <w:widowControl/>
        <w:spacing w:line="360" w:lineRule="auto"/>
        <w:ind w:firstLine="1440"/>
        <w:rPr>
          <w:bCs/>
          <w:color w:val="000000"/>
        </w:rPr>
      </w:pPr>
      <w:r>
        <w:rPr>
          <w:bCs/>
          <w:color w:val="000000"/>
        </w:rPr>
        <w:t xml:space="preserve">On November 23, 2020, Ambit filed an answer to Mr. Corcoran’s complaint.  </w:t>
      </w:r>
      <w:r w:rsidR="00DF0D9E">
        <w:rPr>
          <w:bCs/>
          <w:color w:val="000000"/>
        </w:rPr>
        <w:t xml:space="preserve">In its answer, Ambit admitted or denied the various averments made by Mr. Corcoran.  </w:t>
      </w:r>
      <w:proofErr w:type="gramStart"/>
      <w:r w:rsidR="00DF0D9E">
        <w:rPr>
          <w:bCs/>
          <w:color w:val="000000"/>
        </w:rPr>
        <w:t>In particular, Ambit</w:t>
      </w:r>
      <w:proofErr w:type="gramEnd"/>
      <w:r w:rsidR="00DF0D9E">
        <w:rPr>
          <w:bCs/>
          <w:color w:val="000000"/>
        </w:rPr>
        <w:t xml:space="preserve"> stated that it has already taken necessary and appropriate action to remedy the allegedly unauthorized switches and to prevent Mr. Corcoran from receiving service from Ambit in the future.  </w:t>
      </w:r>
      <w:r w:rsidR="00FC02FF">
        <w:rPr>
          <w:bCs/>
          <w:color w:val="000000"/>
        </w:rPr>
        <w:t>Ambit provided details regarding when Mr. Corcoran’s service was enrolled with Ambit and when it was subsequently cancelled</w:t>
      </w:r>
      <w:r w:rsidR="00336620">
        <w:rPr>
          <w:bCs/>
          <w:color w:val="000000"/>
        </w:rPr>
        <w:t xml:space="preserve"> without a fee.  Ambit added, among other things, that it put Mr. Corcoran’s address on a list so it cannot be subject to any further enrollments with Ambit</w:t>
      </w:r>
      <w:r w:rsidR="00FC02FF">
        <w:rPr>
          <w:bCs/>
          <w:color w:val="000000"/>
        </w:rPr>
        <w:t xml:space="preserve">.  </w:t>
      </w:r>
      <w:r w:rsidR="00336620">
        <w:rPr>
          <w:bCs/>
          <w:color w:val="000000"/>
        </w:rPr>
        <w:t>Ambit also noted that the Commission does not have jurisdiction over service provided in New Jersey and requested that an interim order setting resolution conference be issued directing the parties to hold a conference about resolving this proceeding.</w:t>
      </w:r>
    </w:p>
    <w:p w14:paraId="26FC4FBB" w14:textId="77777777" w:rsidR="00336620" w:rsidRDefault="00336620" w:rsidP="009D6902">
      <w:pPr>
        <w:pStyle w:val="Style"/>
        <w:widowControl/>
        <w:spacing w:line="360" w:lineRule="auto"/>
        <w:ind w:firstLine="1440"/>
        <w:rPr>
          <w:bCs/>
          <w:color w:val="000000"/>
        </w:rPr>
      </w:pPr>
    </w:p>
    <w:p w14:paraId="33B55B4D" w14:textId="683B0F21" w:rsidR="0051684E" w:rsidRDefault="00336620" w:rsidP="00AE5F90">
      <w:pPr>
        <w:pStyle w:val="Style"/>
        <w:widowControl/>
        <w:spacing w:line="360" w:lineRule="auto"/>
        <w:ind w:firstLine="1440"/>
        <w:rPr>
          <w:bCs/>
          <w:color w:val="000000"/>
        </w:rPr>
      </w:pPr>
      <w:proofErr w:type="gramStart"/>
      <w:r>
        <w:rPr>
          <w:bCs/>
          <w:color w:val="000000"/>
        </w:rPr>
        <w:lastRenderedPageBreak/>
        <w:t>Also</w:t>
      </w:r>
      <w:proofErr w:type="gramEnd"/>
      <w:r>
        <w:rPr>
          <w:bCs/>
          <w:color w:val="000000"/>
        </w:rPr>
        <w:t xml:space="preserve"> on November 23, 2020, Ambit filed a </w:t>
      </w:r>
      <w:r w:rsidR="001817F5">
        <w:rPr>
          <w:bCs/>
          <w:color w:val="000000"/>
        </w:rPr>
        <w:t>preliminary objection in response to Mr. Corcoran’s complaint.  In its preliminary objection, Ambit argued that</w:t>
      </w:r>
      <w:r w:rsidR="00BA5026">
        <w:rPr>
          <w:bCs/>
          <w:color w:val="000000"/>
        </w:rPr>
        <w:t xml:space="preserve"> Mr. Corcoran requested, among other things, that the Commission prohibit Ambit from providing service to Mr. Corcoran's property located in Ventnor, New Jersey but that the Commission lacks jurisdiction to address any allegations or requests for relief associated with Mr. Corcoran’s New Jersey address.  Ambit argued that such claims must, therefore, be dismissed.</w:t>
      </w:r>
      <w:r w:rsidR="00061776">
        <w:rPr>
          <w:bCs/>
          <w:color w:val="000000"/>
        </w:rPr>
        <w:t xml:space="preserve">  Ambit noted that the Commission must act within, and cannot exceed, its jurisdiction and that subject matter jurisdiction is a prerequisite to the exercise of power to decide a controversy.</w:t>
      </w:r>
    </w:p>
    <w:p w14:paraId="72285FEF" w14:textId="77777777" w:rsidR="0051684E" w:rsidRPr="007E1AF6" w:rsidRDefault="0051684E" w:rsidP="009D6902">
      <w:pPr>
        <w:pStyle w:val="Style"/>
        <w:widowControl/>
        <w:spacing w:line="360" w:lineRule="auto"/>
        <w:ind w:firstLine="1440"/>
        <w:rPr>
          <w:bCs/>
          <w:color w:val="000000"/>
        </w:rPr>
      </w:pPr>
    </w:p>
    <w:p w14:paraId="64DD9C2D" w14:textId="54DAA964" w:rsidR="008F0BBB" w:rsidRPr="007E1AF6" w:rsidRDefault="008F0BBB" w:rsidP="009D6902">
      <w:pPr>
        <w:pStyle w:val="Style"/>
        <w:widowControl/>
        <w:spacing w:line="360" w:lineRule="auto"/>
        <w:ind w:firstLine="1440"/>
        <w:rPr>
          <w:bCs/>
          <w:color w:val="000000"/>
        </w:rPr>
      </w:pPr>
      <w:r w:rsidRPr="007E1AF6">
        <w:rPr>
          <w:bCs/>
          <w:color w:val="000000"/>
        </w:rPr>
        <w:t xml:space="preserve">Mr. </w:t>
      </w:r>
      <w:r w:rsidR="007E1AF6" w:rsidRPr="007E1AF6">
        <w:rPr>
          <w:bCs/>
          <w:color w:val="000000"/>
        </w:rPr>
        <w:t xml:space="preserve">Corcoran’s </w:t>
      </w:r>
      <w:r w:rsidRPr="007E1AF6">
        <w:rPr>
          <w:bCs/>
          <w:color w:val="000000"/>
        </w:rPr>
        <w:t xml:space="preserve">answer to </w:t>
      </w:r>
      <w:r w:rsidR="007E1AF6" w:rsidRPr="007E1AF6">
        <w:rPr>
          <w:bCs/>
          <w:color w:val="000000"/>
        </w:rPr>
        <w:t>Ambit’s</w:t>
      </w:r>
      <w:r w:rsidRPr="007E1AF6">
        <w:rPr>
          <w:bCs/>
          <w:color w:val="000000"/>
        </w:rPr>
        <w:t xml:space="preserve"> preliminary objection and new matter </w:t>
      </w:r>
      <w:r w:rsidR="007E1AF6" w:rsidRPr="007E1AF6">
        <w:rPr>
          <w:bCs/>
          <w:color w:val="000000"/>
        </w:rPr>
        <w:t xml:space="preserve">was due December 6, 2020.  Mr. Corcoran </w:t>
      </w:r>
      <w:r w:rsidRPr="007E1AF6">
        <w:rPr>
          <w:bCs/>
          <w:color w:val="000000"/>
        </w:rPr>
        <w:t xml:space="preserve">did not file an answer to </w:t>
      </w:r>
      <w:r w:rsidR="007E1AF6" w:rsidRPr="007E1AF6">
        <w:rPr>
          <w:bCs/>
          <w:color w:val="000000"/>
        </w:rPr>
        <w:t>the preliminary objection</w:t>
      </w:r>
      <w:r w:rsidRPr="007E1AF6">
        <w:rPr>
          <w:bCs/>
          <w:color w:val="000000"/>
        </w:rPr>
        <w:t>.</w:t>
      </w:r>
    </w:p>
    <w:p w14:paraId="06F0841F" w14:textId="77777777" w:rsidR="00D54555" w:rsidRPr="007E1AF6" w:rsidRDefault="00D54555" w:rsidP="009D6902">
      <w:pPr>
        <w:pStyle w:val="Style"/>
        <w:widowControl/>
        <w:spacing w:line="360" w:lineRule="auto"/>
        <w:ind w:firstLine="1440"/>
        <w:rPr>
          <w:bCs/>
          <w:color w:val="000000"/>
        </w:rPr>
      </w:pPr>
    </w:p>
    <w:p w14:paraId="28CEFCAE" w14:textId="2A0D8F2A" w:rsidR="00952AA5" w:rsidRPr="007E1AF6" w:rsidRDefault="00952AA5" w:rsidP="00952AA5">
      <w:pPr>
        <w:pStyle w:val="Style"/>
        <w:widowControl/>
        <w:spacing w:line="360" w:lineRule="auto"/>
        <w:ind w:firstLine="1440"/>
        <w:rPr>
          <w:bCs/>
          <w:color w:val="000000"/>
        </w:rPr>
      </w:pPr>
      <w:r w:rsidRPr="007E1AF6">
        <w:rPr>
          <w:bCs/>
          <w:color w:val="000000"/>
        </w:rPr>
        <w:t xml:space="preserve">By motion judge assignment notice dated </w:t>
      </w:r>
      <w:r w:rsidR="007E1AF6" w:rsidRPr="007E1AF6">
        <w:rPr>
          <w:bCs/>
          <w:color w:val="000000"/>
        </w:rPr>
        <w:t>December 14,</w:t>
      </w:r>
      <w:r w:rsidRPr="007E1AF6">
        <w:rPr>
          <w:bCs/>
          <w:color w:val="000000"/>
        </w:rPr>
        <w:t xml:space="preserve"> 2020, the parties were informed that I would be responsible for any matters which may arise during the preliminary phase of this proceeding.</w:t>
      </w:r>
    </w:p>
    <w:p w14:paraId="27C07AC6" w14:textId="77777777" w:rsidR="00952AA5" w:rsidRPr="007E1AF6" w:rsidRDefault="00952AA5" w:rsidP="00952AA5">
      <w:pPr>
        <w:pStyle w:val="Style"/>
        <w:widowControl/>
        <w:spacing w:line="360" w:lineRule="auto"/>
        <w:ind w:firstLine="1440"/>
        <w:rPr>
          <w:bCs/>
          <w:color w:val="000000"/>
        </w:rPr>
      </w:pPr>
    </w:p>
    <w:p w14:paraId="7E1C1FD3" w14:textId="0F8F836E" w:rsidR="00952AA5" w:rsidRPr="007E1AF6" w:rsidRDefault="007E1AF6" w:rsidP="00952AA5">
      <w:pPr>
        <w:pStyle w:val="Style"/>
        <w:widowControl/>
        <w:spacing w:line="360" w:lineRule="auto"/>
        <w:ind w:firstLine="1440"/>
        <w:rPr>
          <w:bCs/>
          <w:color w:val="000000"/>
        </w:rPr>
      </w:pPr>
      <w:r w:rsidRPr="007E1AF6">
        <w:rPr>
          <w:bCs/>
          <w:color w:val="000000"/>
        </w:rPr>
        <w:t>Ambit’s</w:t>
      </w:r>
      <w:r w:rsidR="00952AA5" w:rsidRPr="007E1AF6">
        <w:rPr>
          <w:bCs/>
          <w:color w:val="000000"/>
        </w:rPr>
        <w:t xml:space="preserve"> preliminary objection is ready for disposition.  For the reasons discussed below, </w:t>
      </w:r>
      <w:r>
        <w:rPr>
          <w:bCs/>
          <w:color w:val="000000"/>
        </w:rPr>
        <w:t>Ambit’s</w:t>
      </w:r>
      <w:r w:rsidR="00952AA5" w:rsidRPr="007E1AF6">
        <w:rPr>
          <w:bCs/>
          <w:color w:val="000000"/>
        </w:rPr>
        <w:t xml:space="preserve"> preliminary </w:t>
      </w:r>
      <w:r w:rsidR="00266D36" w:rsidRPr="007E1AF6">
        <w:rPr>
          <w:bCs/>
          <w:color w:val="000000"/>
        </w:rPr>
        <w:t xml:space="preserve">objection </w:t>
      </w:r>
      <w:r w:rsidR="00952AA5" w:rsidRPr="007E1AF6">
        <w:rPr>
          <w:bCs/>
          <w:color w:val="000000"/>
        </w:rPr>
        <w:t xml:space="preserve">will be </w:t>
      </w:r>
      <w:r>
        <w:rPr>
          <w:bCs/>
          <w:color w:val="000000"/>
        </w:rPr>
        <w:t xml:space="preserve">granted </w:t>
      </w:r>
      <w:r w:rsidR="00952AA5" w:rsidRPr="007E1AF6">
        <w:rPr>
          <w:bCs/>
          <w:color w:val="000000"/>
        </w:rPr>
        <w:t xml:space="preserve">and </w:t>
      </w:r>
      <w:r>
        <w:rPr>
          <w:bCs/>
          <w:color w:val="000000"/>
        </w:rPr>
        <w:t>the remaining issues in Mr. Corcoran’s complaint will be referred to the Commission’s mediation unit for mediation review.</w:t>
      </w:r>
    </w:p>
    <w:p w14:paraId="06B4021C" w14:textId="77777777" w:rsidR="00B61036" w:rsidRPr="007E1AF6" w:rsidRDefault="00B61036" w:rsidP="009D6902">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54CA1BC5" w14:textId="77777777" w:rsidR="00DF726C" w:rsidRPr="007E1AF6" w:rsidRDefault="00DF726C" w:rsidP="00DF726C">
      <w:pPr>
        <w:widowControl w:val="0"/>
        <w:adjustRightInd w:val="0"/>
        <w:spacing w:after="0" w:line="360" w:lineRule="auto"/>
        <w:ind w:firstLine="1440"/>
        <w:rPr>
          <w:rFonts w:ascii="Times New Roman" w:hAnsi="Times New Roman" w:cs="Times New Roman"/>
          <w:color w:val="000000"/>
          <w:sz w:val="24"/>
          <w:szCs w:val="24"/>
        </w:rPr>
      </w:pPr>
      <w:r w:rsidRPr="007E1AF6">
        <w:rPr>
          <w:rFonts w:ascii="Times New Roman" w:hAnsi="Times New Roman" w:cs="Times New Roman"/>
          <w:color w:val="000000"/>
          <w:sz w:val="24"/>
          <w:szCs w:val="24"/>
        </w:rPr>
        <w:t xml:space="preserve">Section 5.101 of the Commission’s rules of administrative practice and procedure provides for the filing of preliminary objections.  52 </w:t>
      </w:r>
      <w:proofErr w:type="spellStart"/>
      <w:r w:rsidRPr="007E1AF6">
        <w:rPr>
          <w:rFonts w:ascii="Times New Roman" w:hAnsi="Times New Roman" w:cs="Times New Roman"/>
          <w:color w:val="000000"/>
          <w:sz w:val="24"/>
          <w:szCs w:val="24"/>
        </w:rPr>
        <w:t>Pa.Code</w:t>
      </w:r>
      <w:proofErr w:type="spellEnd"/>
      <w:r w:rsidRPr="007E1AF6">
        <w:rPr>
          <w:rFonts w:ascii="Times New Roman" w:hAnsi="Times New Roman" w:cs="Times New Roman"/>
          <w:color w:val="000000"/>
          <w:sz w:val="24"/>
          <w:szCs w:val="24"/>
        </w:rPr>
        <w:t xml:space="preserve"> </w:t>
      </w:r>
      <w:r w:rsidRPr="007E1AF6">
        <w:rPr>
          <w:rFonts w:ascii="Times New Roman" w:hAnsi="Times New Roman" w:cs="Times New Roman"/>
          <w:color w:val="000000"/>
          <w:w w:val="86"/>
          <w:sz w:val="24"/>
          <w:szCs w:val="24"/>
        </w:rPr>
        <w:t xml:space="preserve">§ </w:t>
      </w:r>
      <w:r w:rsidRPr="007E1AF6">
        <w:rPr>
          <w:rFonts w:ascii="Times New Roman" w:hAnsi="Times New Roman" w:cs="Times New Roman"/>
          <w:color w:val="000000"/>
          <w:sz w:val="24"/>
          <w:szCs w:val="24"/>
        </w:rPr>
        <w:t xml:space="preserve">5.101.  Commission preliminary objection practice is comparable to Pennsylvania civil practice respecting the filing of preliminary objections.  </w:t>
      </w:r>
      <w:r w:rsidRPr="007E1AF6">
        <w:rPr>
          <w:rFonts w:ascii="Times New Roman" w:hAnsi="Times New Roman" w:cs="Times New Roman"/>
          <w:iCs/>
          <w:color w:val="000000"/>
          <w:sz w:val="24"/>
          <w:szCs w:val="24"/>
          <w:u w:val="single"/>
        </w:rPr>
        <w:t>Equitable Small Transportation Intervenors v. Equitable Gas Company</w:t>
      </w:r>
      <w:r w:rsidRPr="007E1AF6">
        <w:rPr>
          <w:rFonts w:ascii="Times New Roman" w:hAnsi="Times New Roman" w:cs="Times New Roman"/>
          <w:i/>
          <w:iCs/>
          <w:color w:val="000000"/>
          <w:sz w:val="24"/>
          <w:szCs w:val="24"/>
        </w:rPr>
        <w:t xml:space="preserve">, </w:t>
      </w:r>
      <w:r w:rsidRPr="007E1AF6">
        <w:rPr>
          <w:rFonts w:ascii="Times New Roman" w:hAnsi="Times New Roman" w:cs="Times New Roman"/>
          <w:color w:val="000000"/>
          <w:sz w:val="24"/>
          <w:szCs w:val="24"/>
        </w:rPr>
        <w:t>1994 Pa PUC LEXIS 69, Docket No. C-00935435 (July 18, 1994) (</w:t>
      </w:r>
      <w:r w:rsidRPr="007E1AF6">
        <w:rPr>
          <w:rFonts w:ascii="Times New Roman" w:hAnsi="Times New Roman" w:cs="Times New Roman"/>
          <w:color w:val="000000"/>
          <w:sz w:val="24"/>
          <w:szCs w:val="24"/>
          <w:u w:val="single"/>
        </w:rPr>
        <w:t>Equitable</w:t>
      </w:r>
      <w:r w:rsidRPr="007E1AF6">
        <w:rPr>
          <w:rFonts w:ascii="Times New Roman" w:hAnsi="Times New Roman" w:cs="Times New Roman"/>
          <w:color w:val="000000"/>
          <w:sz w:val="24"/>
          <w:szCs w:val="24"/>
        </w:rPr>
        <w:t>).  Section 5.101(a) provides:</w:t>
      </w:r>
    </w:p>
    <w:p w14:paraId="68983453" w14:textId="77777777" w:rsidR="00DF726C" w:rsidRPr="007E1AF6" w:rsidRDefault="00DF726C" w:rsidP="00DF726C">
      <w:pPr>
        <w:widowControl w:val="0"/>
        <w:tabs>
          <w:tab w:val="left" w:pos="1469"/>
          <w:tab w:val="left" w:pos="2196"/>
        </w:tabs>
        <w:adjustRightInd w:val="0"/>
        <w:spacing w:after="0" w:line="360" w:lineRule="auto"/>
        <w:ind w:left="1440" w:right="1440"/>
        <w:rPr>
          <w:rFonts w:ascii="Times New Roman" w:hAnsi="Times New Roman" w:cs="Times New Roman"/>
          <w:color w:val="000000"/>
          <w:sz w:val="24"/>
          <w:szCs w:val="24"/>
        </w:rPr>
      </w:pPr>
    </w:p>
    <w:p w14:paraId="321C333D" w14:textId="77777777" w:rsidR="00DF726C" w:rsidRPr="007E1AF6" w:rsidRDefault="00DF726C" w:rsidP="00DF726C">
      <w:pPr>
        <w:widowControl w:val="0"/>
        <w:tabs>
          <w:tab w:val="left" w:pos="1469"/>
          <w:tab w:val="left" w:pos="2196"/>
        </w:tabs>
        <w:adjustRightInd w:val="0"/>
        <w:spacing w:after="0" w:line="240" w:lineRule="auto"/>
        <w:ind w:left="1440" w:right="1440"/>
        <w:rPr>
          <w:rFonts w:ascii="Times New Roman" w:hAnsi="Times New Roman" w:cs="Times New Roman"/>
          <w:color w:val="000000"/>
          <w:sz w:val="24"/>
          <w:szCs w:val="24"/>
        </w:rPr>
      </w:pPr>
      <w:r w:rsidRPr="007E1AF6">
        <w:rPr>
          <w:rFonts w:ascii="Times New Roman" w:hAnsi="Times New Roman" w:cs="Times New Roman"/>
          <w:color w:val="000000"/>
          <w:sz w:val="24"/>
          <w:szCs w:val="24"/>
        </w:rPr>
        <w:t xml:space="preserve">(a) </w:t>
      </w:r>
      <w:r w:rsidRPr="007E1AF6">
        <w:rPr>
          <w:rFonts w:ascii="Times New Roman" w:hAnsi="Times New Roman" w:cs="Times New Roman"/>
          <w:color w:val="000000"/>
          <w:sz w:val="24"/>
          <w:szCs w:val="24"/>
        </w:rPr>
        <w:tab/>
      </w:r>
      <w:r w:rsidRPr="007E1AF6">
        <w:rPr>
          <w:rFonts w:ascii="Times New Roman" w:hAnsi="Times New Roman" w:cs="Times New Roman"/>
          <w:i/>
          <w:iCs/>
          <w:color w:val="000000"/>
          <w:sz w:val="24"/>
          <w:szCs w:val="24"/>
        </w:rPr>
        <w:t xml:space="preserve">Grounds.  </w:t>
      </w:r>
      <w:r w:rsidRPr="007E1AF6">
        <w:rPr>
          <w:rFonts w:ascii="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7EE671E4" w14:textId="453FA520" w:rsidR="00DF726C" w:rsidRDefault="00DF726C" w:rsidP="00DF726C">
      <w:pPr>
        <w:widowControl w:val="0"/>
        <w:tabs>
          <w:tab w:val="left" w:pos="2203"/>
          <w:tab w:val="left" w:pos="2909"/>
        </w:tabs>
        <w:adjustRightInd w:val="0"/>
        <w:spacing w:after="0" w:line="240" w:lineRule="auto"/>
        <w:ind w:right="1440"/>
        <w:rPr>
          <w:rFonts w:ascii="Times New Roman" w:hAnsi="Times New Roman" w:cs="Times New Roman"/>
          <w:sz w:val="24"/>
          <w:szCs w:val="24"/>
        </w:rPr>
      </w:pPr>
    </w:p>
    <w:p w14:paraId="35AE8DC6" w14:textId="77777777" w:rsidR="00BE50DE" w:rsidRPr="007E1AF6" w:rsidRDefault="00BE50DE" w:rsidP="00DF726C">
      <w:pPr>
        <w:widowControl w:val="0"/>
        <w:tabs>
          <w:tab w:val="left" w:pos="2203"/>
          <w:tab w:val="left" w:pos="2909"/>
        </w:tabs>
        <w:adjustRightInd w:val="0"/>
        <w:spacing w:after="0" w:line="240" w:lineRule="auto"/>
        <w:ind w:right="1440"/>
        <w:rPr>
          <w:rFonts w:ascii="Times New Roman" w:hAnsi="Times New Roman" w:cs="Times New Roman"/>
          <w:sz w:val="24"/>
          <w:szCs w:val="24"/>
        </w:rPr>
      </w:pPr>
    </w:p>
    <w:p w14:paraId="69AC23A6" w14:textId="77777777" w:rsidR="00DF726C" w:rsidRPr="007E1AF6" w:rsidRDefault="00DF726C" w:rsidP="00DF726C">
      <w:pPr>
        <w:widowControl w:val="0"/>
        <w:numPr>
          <w:ilvl w:val="0"/>
          <w:numId w:val="9"/>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7E1AF6">
        <w:rPr>
          <w:rFonts w:ascii="Times New Roman" w:hAnsi="Times New Roman" w:cs="Times New Roman"/>
          <w:color w:val="000000"/>
          <w:sz w:val="24"/>
          <w:szCs w:val="24"/>
        </w:rPr>
        <w:t>Lack of Commission jurisdiction or improper service of the pleading initiating the proceeding.</w:t>
      </w:r>
    </w:p>
    <w:p w14:paraId="0BE07FD5" w14:textId="77777777" w:rsidR="00DF726C" w:rsidRPr="007E1AF6" w:rsidRDefault="00DF726C" w:rsidP="00DF726C">
      <w:pPr>
        <w:widowControl w:val="0"/>
        <w:tabs>
          <w:tab w:val="left" w:pos="2203"/>
          <w:tab w:val="left" w:pos="2909"/>
        </w:tabs>
        <w:adjustRightInd w:val="0"/>
        <w:spacing w:after="0" w:line="240" w:lineRule="auto"/>
        <w:ind w:left="2520" w:right="1440" w:hanging="360"/>
        <w:rPr>
          <w:rFonts w:ascii="Times New Roman" w:hAnsi="Times New Roman" w:cs="Times New Roman"/>
          <w:color w:val="000000"/>
          <w:sz w:val="24"/>
          <w:szCs w:val="24"/>
        </w:rPr>
      </w:pPr>
    </w:p>
    <w:p w14:paraId="3E94D0C4" w14:textId="77777777" w:rsidR="00DF726C" w:rsidRPr="007E1AF6" w:rsidRDefault="00DF726C" w:rsidP="00DF726C">
      <w:pPr>
        <w:widowControl w:val="0"/>
        <w:numPr>
          <w:ilvl w:val="0"/>
          <w:numId w:val="9"/>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7E1AF6">
        <w:rPr>
          <w:rFonts w:ascii="Times New Roman" w:hAnsi="Times New Roman" w:cs="Times New Roman"/>
          <w:color w:val="000000"/>
          <w:sz w:val="24"/>
          <w:szCs w:val="24"/>
        </w:rPr>
        <w:t>Failure of a pleading to conform to this chapter or the inclusion of scandalous or impertinent matter.</w:t>
      </w:r>
    </w:p>
    <w:p w14:paraId="6E19C67E" w14:textId="77777777" w:rsidR="00DF726C" w:rsidRPr="007E1AF6" w:rsidRDefault="00DF726C" w:rsidP="00DF726C">
      <w:pPr>
        <w:spacing w:after="0" w:line="240" w:lineRule="auto"/>
        <w:ind w:left="720"/>
        <w:contextualSpacing/>
        <w:rPr>
          <w:rFonts w:ascii="Times New Roman" w:eastAsiaTheme="minorEastAsia" w:hAnsi="Times New Roman" w:cs="Times New Roman"/>
          <w:color w:val="000000"/>
          <w:sz w:val="24"/>
          <w:szCs w:val="24"/>
        </w:rPr>
      </w:pPr>
    </w:p>
    <w:p w14:paraId="6DE0C110" w14:textId="77777777" w:rsidR="00DF726C" w:rsidRPr="007E1AF6" w:rsidRDefault="00DF726C" w:rsidP="00DF726C">
      <w:pPr>
        <w:widowControl w:val="0"/>
        <w:numPr>
          <w:ilvl w:val="0"/>
          <w:numId w:val="9"/>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7E1AF6">
        <w:rPr>
          <w:rFonts w:ascii="Times New Roman" w:hAnsi="Times New Roman" w:cs="Times New Roman"/>
          <w:color w:val="000000"/>
          <w:sz w:val="24"/>
          <w:szCs w:val="24"/>
        </w:rPr>
        <w:t>Insufficient specificity of a pleading.</w:t>
      </w:r>
    </w:p>
    <w:p w14:paraId="625B753A" w14:textId="77777777" w:rsidR="00DF726C" w:rsidRPr="007E1AF6" w:rsidRDefault="00DF726C" w:rsidP="00DF726C">
      <w:pPr>
        <w:spacing w:after="0" w:line="240" w:lineRule="auto"/>
        <w:ind w:left="720"/>
        <w:contextualSpacing/>
        <w:rPr>
          <w:rFonts w:ascii="Times New Roman" w:eastAsiaTheme="minorEastAsia" w:hAnsi="Times New Roman" w:cs="Times New Roman"/>
          <w:color w:val="000000"/>
          <w:sz w:val="24"/>
          <w:szCs w:val="24"/>
        </w:rPr>
      </w:pPr>
    </w:p>
    <w:p w14:paraId="69AD19FE" w14:textId="77777777" w:rsidR="00DF726C" w:rsidRPr="007E1AF6" w:rsidRDefault="00DF726C" w:rsidP="00DF726C">
      <w:pPr>
        <w:widowControl w:val="0"/>
        <w:numPr>
          <w:ilvl w:val="0"/>
          <w:numId w:val="9"/>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7E1AF6">
        <w:rPr>
          <w:rFonts w:ascii="Times New Roman" w:hAnsi="Times New Roman" w:cs="Times New Roman"/>
          <w:color w:val="000000"/>
          <w:sz w:val="24"/>
          <w:szCs w:val="24"/>
        </w:rPr>
        <w:t>Legal insufficiency of a pleading.</w:t>
      </w:r>
    </w:p>
    <w:p w14:paraId="30CB2301" w14:textId="77777777" w:rsidR="00DF726C" w:rsidRPr="007E1AF6" w:rsidRDefault="00DF726C" w:rsidP="00DF726C">
      <w:pPr>
        <w:spacing w:after="0" w:line="240" w:lineRule="auto"/>
        <w:ind w:left="720"/>
        <w:contextualSpacing/>
        <w:rPr>
          <w:rFonts w:ascii="Times New Roman" w:eastAsiaTheme="minorEastAsia" w:hAnsi="Times New Roman" w:cs="Times New Roman"/>
          <w:color w:val="000000"/>
          <w:sz w:val="24"/>
          <w:szCs w:val="24"/>
        </w:rPr>
      </w:pPr>
    </w:p>
    <w:p w14:paraId="7C0AAF42" w14:textId="77777777" w:rsidR="00DF726C" w:rsidRPr="007E1AF6" w:rsidRDefault="00DF726C" w:rsidP="00DF726C">
      <w:pPr>
        <w:widowControl w:val="0"/>
        <w:numPr>
          <w:ilvl w:val="0"/>
          <w:numId w:val="9"/>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7E1AF6">
        <w:rPr>
          <w:rFonts w:ascii="Times New Roman" w:hAnsi="Times New Roman" w:cs="Times New Roman"/>
          <w:color w:val="000000"/>
          <w:sz w:val="24"/>
          <w:szCs w:val="24"/>
        </w:rPr>
        <w:t>Lack of capacity to sue, nonjoinder of a necessary party or misjoinder of a cause of action.</w:t>
      </w:r>
    </w:p>
    <w:p w14:paraId="40F26545" w14:textId="77777777" w:rsidR="00DF726C" w:rsidRPr="007E1AF6" w:rsidRDefault="00DF726C" w:rsidP="00DF726C">
      <w:pPr>
        <w:spacing w:after="0" w:line="240" w:lineRule="auto"/>
        <w:ind w:left="720"/>
        <w:contextualSpacing/>
        <w:rPr>
          <w:rFonts w:ascii="Times New Roman" w:eastAsiaTheme="minorEastAsia" w:hAnsi="Times New Roman" w:cs="Times New Roman"/>
          <w:color w:val="000000"/>
          <w:sz w:val="24"/>
          <w:szCs w:val="24"/>
        </w:rPr>
      </w:pPr>
    </w:p>
    <w:p w14:paraId="2E23F04B" w14:textId="77777777" w:rsidR="00DF726C" w:rsidRPr="007E1AF6" w:rsidRDefault="00DF726C" w:rsidP="00DF726C">
      <w:pPr>
        <w:widowControl w:val="0"/>
        <w:numPr>
          <w:ilvl w:val="0"/>
          <w:numId w:val="9"/>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7E1AF6">
        <w:rPr>
          <w:rFonts w:ascii="Times New Roman" w:hAnsi="Times New Roman" w:cs="Times New Roman"/>
          <w:color w:val="000000"/>
          <w:sz w:val="24"/>
          <w:szCs w:val="24"/>
        </w:rPr>
        <w:t>Pendency of a prior proceeding or agreement for alternative dispute resolution.</w:t>
      </w:r>
    </w:p>
    <w:p w14:paraId="33C63A20" w14:textId="77777777" w:rsidR="00DF726C" w:rsidRPr="007E1AF6" w:rsidRDefault="00DF726C" w:rsidP="00DF726C">
      <w:pPr>
        <w:spacing w:after="0" w:line="240" w:lineRule="auto"/>
        <w:ind w:left="720"/>
        <w:contextualSpacing/>
        <w:rPr>
          <w:rFonts w:ascii="Times New Roman" w:hAnsi="Times New Roman" w:cs="Times New Roman"/>
          <w:color w:val="000000"/>
          <w:sz w:val="24"/>
          <w:szCs w:val="24"/>
        </w:rPr>
      </w:pPr>
    </w:p>
    <w:p w14:paraId="56B09F09" w14:textId="77777777" w:rsidR="00DF726C" w:rsidRPr="007E1AF6" w:rsidRDefault="00DF726C" w:rsidP="00DF726C">
      <w:pPr>
        <w:widowControl w:val="0"/>
        <w:numPr>
          <w:ilvl w:val="0"/>
          <w:numId w:val="9"/>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7E1AF6">
        <w:rPr>
          <w:rFonts w:ascii="Times New Roman" w:hAnsi="Times New Roman" w:cs="Times New Roman"/>
          <w:color w:val="000000"/>
          <w:sz w:val="24"/>
          <w:szCs w:val="24"/>
        </w:rPr>
        <w:t>Standing of a party to participate in a proceeding.</w:t>
      </w:r>
    </w:p>
    <w:p w14:paraId="50D20C10" w14:textId="77777777" w:rsidR="00DF726C" w:rsidRPr="007E1AF6" w:rsidRDefault="00DF726C" w:rsidP="00DF726C">
      <w:pPr>
        <w:widowControl w:val="0"/>
        <w:tabs>
          <w:tab w:val="left" w:pos="2203"/>
          <w:tab w:val="left" w:pos="2909"/>
        </w:tabs>
        <w:adjustRightInd w:val="0"/>
        <w:spacing w:after="0" w:line="360" w:lineRule="auto"/>
        <w:ind w:left="1440" w:right="1440"/>
        <w:rPr>
          <w:rFonts w:ascii="Times New Roman" w:hAnsi="Times New Roman" w:cs="Times New Roman"/>
          <w:color w:val="000000"/>
          <w:sz w:val="24"/>
          <w:szCs w:val="24"/>
        </w:rPr>
      </w:pPr>
    </w:p>
    <w:p w14:paraId="25259BF4" w14:textId="77777777" w:rsidR="00DF726C" w:rsidRPr="007E1AF6" w:rsidRDefault="00DF726C" w:rsidP="00DF726C">
      <w:pPr>
        <w:widowControl w:val="0"/>
        <w:adjustRightInd w:val="0"/>
        <w:spacing w:after="0" w:line="360" w:lineRule="auto"/>
        <w:ind w:right="1440"/>
        <w:rPr>
          <w:rFonts w:ascii="Times New Roman" w:hAnsi="Times New Roman" w:cs="Times New Roman"/>
          <w:color w:val="000000"/>
          <w:sz w:val="24"/>
          <w:szCs w:val="24"/>
        </w:rPr>
      </w:pPr>
      <w:r w:rsidRPr="007E1AF6">
        <w:rPr>
          <w:rFonts w:ascii="Times New Roman" w:hAnsi="Times New Roman" w:cs="Times New Roman"/>
          <w:color w:val="000000"/>
          <w:sz w:val="24"/>
          <w:szCs w:val="24"/>
        </w:rPr>
        <w:t xml:space="preserve">52 </w:t>
      </w:r>
      <w:proofErr w:type="spellStart"/>
      <w:r w:rsidRPr="007E1AF6">
        <w:rPr>
          <w:rFonts w:ascii="Times New Roman" w:hAnsi="Times New Roman" w:cs="Times New Roman"/>
          <w:color w:val="000000"/>
          <w:sz w:val="24"/>
          <w:szCs w:val="24"/>
        </w:rPr>
        <w:t>Pa.Code</w:t>
      </w:r>
      <w:proofErr w:type="spellEnd"/>
      <w:r w:rsidRPr="007E1AF6">
        <w:rPr>
          <w:rFonts w:ascii="Times New Roman" w:hAnsi="Times New Roman" w:cs="Times New Roman"/>
          <w:color w:val="000000"/>
          <w:sz w:val="24"/>
          <w:szCs w:val="24"/>
        </w:rPr>
        <w:t xml:space="preserve"> § 5.101(a)(1)-(7).</w:t>
      </w:r>
    </w:p>
    <w:p w14:paraId="2EDCA6D3" w14:textId="77777777" w:rsidR="00DF726C" w:rsidRPr="007E1AF6" w:rsidRDefault="00DF726C" w:rsidP="00DF726C">
      <w:pPr>
        <w:widowControl w:val="0"/>
        <w:adjustRightInd w:val="0"/>
        <w:spacing w:after="0" w:line="360" w:lineRule="auto"/>
        <w:ind w:right="200"/>
        <w:rPr>
          <w:rFonts w:ascii="Times New Roman" w:hAnsi="Times New Roman" w:cs="Times New Roman"/>
          <w:color w:val="000000"/>
          <w:sz w:val="24"/>
          <w:szCs w:val="24"/>
        </w:rPr>
      </w:pPr>
    </w:p>
    <w:p w14:paraId="1D59FEAD" w14:textId="34841896" w:rsidR="00DF726C" w:rsidRPr="007E1AF6" w:rsidRDefault="00DF726C" w:rsidP="00952AA5">
      <w:pPr>
        <w:tabs>
          <w:tab w:val="left" w:pos="-720"/>
        </w:tabs>
        <w:suppressAutoHyphens/>
        <w:spacing w:after="0" w:line="360" w:lineRule="auto"/>
        <w:ind w:firstLine="1440"/>
        <w:rPr>
          <w:rFonts w:ascii="Times New Roman" w:hAnsi="Times New Roman" w:cs="Times New Roman"/>
          <w:sz w:val="24"/>
          <w:szCs w:val="24"/>
        </w:rPr>
      </w:pPr>
      <w:r w:rsidRPr="007E1AF6">
        <w:rPr>
          <w:rFonts w:ascii="Times New Roman" w:hAnsi="Times New Roman" w:cs="Times New Roman"/>
          <w:sz w:val="24"/>
          <w:szCs w:val="24"/>
        </w:rPr>
        <w:t xml:space="preserve">For purposes of disposing of preliminary objections, the Commission must accept as true all well pleaded, material facts of the nonmoving party, as well as every reasonable inference from those facts.  </w:t>
      </w:r>
      <w:r w:rsidRPr="007E1AF6">
        <w:rPr>
          <w:rFonts w:ascii="Times New Roman" w:hAnsi="Times New Roman" w:cs="Times New Roman"/>
          <w:sz w:val="24"/>
          <w:szCs w:val="24"/>
          <w:u w:val="single"/>
        </w:rPr>
        <w:t>County of Allegheny v. Commonwealth of Pennsylvania</w:t>
      </w:r>
      <w:r w:rsidRPr="007E1AF6">
        <w:rPr>
          <w:rFonts w:ascii="Times New Roman" w:hAnsi="Times New Roman" w:cs="Times New Roman"/>
          <w:sz w:val="24"/>
          <w:szCs w:val="24"/>
        </w:rPr>
        <w:t xml:space="preserve">, 490 A.2d 402 (Pa. 1985); </w:t>
      </w:r>
      <w:r w:rsidRPr="007E1AF6">
        <w:rPr>
          <w:rFonts w:ascii="Times New Roman" w:hAnsi="Times New Roman" w:cs="Times New Roman"/>
          <w:sz w:val="24"/>
          <w:szCs w:val="24"/>
          <w:u w:val="single"/>
        </w:rPr>
        <w:t>Commonwealth of Pennsylvania v. Bell Telephone Co. of Pa.</w:t>
      </w:r>
      <w:r w:rsidRPr="007E1AF6">
        <w:rPr>
          <w:rFonts w:ascii="Times New Roman" w:hAnsi="Times New Roman" w:cs="Times New Roman"/>
          <w:sz w:val="24"/>
          <w:szCs w:val="24"/>
        </w:rPr>
        <w:t xml:space="preserve">, 551 A.2d 602 (Pa. </w:t>
      </w:r>
      <w:proofErr w:type="spellStart"/>
      <w:r w:rsidRPr="007E1AF6">
        <w:rPr>
          <w:rFonts w:ascii="Times New Roman" w:hAnsi="Times New Roman" w:cs="Times New Roman"/>
          <w:sz w:val="24"/>
          <w:szCs w:val="24"/>
        </w:rPr>
        <w:t>Cmwlth</w:t>
      </w:r>
      <w:proofErr w:type="spellEnd"/>
      <w:r w:rsidRPr="007E1AF6">
        <w:rPr>
          <w:rFonts w:ascii="Times New Roman" w:hAnsi="Times New Roman" w:cs="Times New Roman"/>
          <w:sz w:val="24"/>
          <w:szCs w:val="24"/>
        </w:rPr>
        <w:t>. 1988).  The Commission must view the complaint in this case in the light most favorable to M</w:t>
      </w:r>
      <w:r w:rsidR="001D1E64" w:rsidRPr="007E1AF6">
        <w:rPr>
          <w:rFonts w:ascii="Times New Roman" w:hAnsi="Times New Roman" w:cs="Times New Roman"/>
          <w:sz w:val="24"/>
          <w:szCs w:val="24"/>
        </w:rPr>
        <w:t xml:space="preserve">r. </w:t>
      </w:r>
      <w:r w:rsidR="007E1AF6">
        <w:rPr>
          <w:rFonts w:ascii="Times New Roman" w:hAnsi="Times New Roman" w:cs="Times New Roman"/>
          <w:sz w:val="24"/>
          <w:szCs w:val="24"/>
        </w:rPr>
        <w:t>Corcoran</w:t>
      </w:r>
      <w:r w:rsidR="001D1E64" w:rsidRPr="007E1AF6">
        <w:rPr>
          <w:rFonts w:ascii="Times New Roman" w:hAnsi="Times New Roman" w:cs="Times New Roman"/>
          <w:sz w:val="24"/>
          <w:szCs w:val="24"/>
        </w:rPr>
        <w:t xml:space="preserve"> </w:t>
      </w:r>
      <w:r w:rsidRPr="007E1AF6">
        <w:rPr>
          <w:rFonts w:ascii="Times New Roman" w:hAnsi="Times New Roman" w:cs="Times New Roman"/>
          <w:sz w:val="24"/>
          <w:szCs w:val="24"/>
        </w:rPr>
        <w:t>and should dismiss the complaint only if it appears that M</w:t>
      </w:r>
      <w:r w:rsidR="001D1E64" w:rsidRPr="007E1AF6">
        <w:rPr>
          <w:rFonts w:ascii="Times New Roman" w:hAnsi="Times New Roman" w:cs="Times New Roman"/>
          <w:sz w:val="24"/>
          <w:szCs w:val="24"/>
        </w:rPr>
        <w:t xml:space="preserve">r. </w:t>
      </w:r>
      <w:r w:rsidR="007E1AF6">
        <w:rPr>
          <w:rFonts w:ascii="Times New Roman" w:hAnsi="Times New Roman" w:cs="Times New Roman"/>
          <w:sz w:val="24"/>
          <w:szCs w:val="24"/>
        </w:rPr>
        <w:t xml:space="preserve">Corcoran </w:t>
      </w:r>
      <w:r w:rsidRPr="007E1AF6">
        <w:rPr>
          <w:rFonts w:ascii="Times New Roman" w:hAnsi="Times New Roman" w:cs="Times New Roman"/>
          <w:sz w:val="24"/>
          <w:szCs w:val="24"/>
        </w:rPr>
        <w:t xml:space="preserve">would not be entitled to relief under any circumstances as a matter of law.  </w:t>
      </w:r>
      <w:r w:rsidRPr="007E1AF6">
        <w:rPr>
          <w:rFonts w:ascii="Times New Roman" w:hAnsi="Times New Roman" w:cs="Times New Roman"/>
          <w:sz w:val="24"/>
          <w:szCs w:val="24"/>
          <w:u w:val="single"/>
        </w:rPr>
        <w:t>Equitable</w:t>
      </w:r>
      <w:r w:rsidRPr="007E1AF6">
        <w:rPr>
          <w:rFonts w:ascii="Times New Roman" w:hAnsi="Times New Roman" w:cs="Times New Roman"/>
          <w:sz w:val="24"/>
          <w:szCs w:val="24"/>
        </w:rPr>
        <w:t xml:space="preserve">, </w:t>
      </w:r>
      <w:r w:rsidRPr="007E1AF6">
        <w:rPr>
          <w:rFonts w:ascii="Times New Roman" w:hAnsi="Times New Roman" w:cs="Times New Roman"/>
          <w:i/>
          <w:sz w:val="24"/>
          <w:szCs w:val="24"/>
        </w:rPr>
        <w:t>supra</w:t>
      </w:r>
      <w:r w:rsidRPr="007E1AF6">
        <w:rPr>
          <w:rFonts w:ascii="Times New Roman" w:hAnsi="Times New Roman" w:cs="Times New Roman"/>
          <w:sz w:val="24"/>
          <w:szCs w:val="24"/>
        </w:rPr>
        <w:t xml:space="preserve">; </w:t>
      </w:r>
      <w:r w:rsidRPr="007E1AF6">
        <w:rPr>
          <w:rFonts w:ascii="Times New Roman" w:hAnsi="Times New Roman" w:cs="Times New Roman"/>
          <w:i/>
          <w:sz w:val="24"/>
          <w:szCs w:val="24"/>
        </w:rPr>
        <w:t>see also</w:t>
      </w:r>
      <w:r w:rsidRPr="007E1AF6">
        <w:rPr>
          <w:rFonts w:ascii="Times New Roman" w:hAnsi="Times New Roman" w:cs="Times New Roman"/>
          <w:sz w:val="24"/>
          <w:szCs w:val="24"/>
        </w:rPr>
        <w:t xml:space="preserve">, </w:t>
      </w:r>
      <w:r w:rsidRPr="007E1AF6">
        <w:rPr>
          <w:rFonts w:ascii="Times New Roman" w:hAnsi="Times New Roman" w:cs="Times New Roman"/>
          <w:sz w:val="24"/>
          <w:szCs w:val="24"/>
          <w:u w:val="single"/>
        </w:rPr>
        <w:t>Interstate Traveler Services, Inc. v. Commonwealth, Department of Environmental Resources</w:t>
      </w:r>
      <w:r w:rsidRPr="007E1AF6">
        <w:rPr>
          <w:rFonts w:ascii="Times New Roman" w:hAnsi="Times New Roman" w:cs="Times New Roman"/>
          <w:sz w:val="24"/>
          <w:szCs w:val="24"/>
        </w:rPr>
        <w:t>, 406 A.2d 1020 (Pa. 1979).</w:t>
      </w:r>
    </w:p>
    <w:p w14:paraId="2723949E" w14:textId="77777777" w:rsidR="00952AA5" w:rsidRPr="007E1AF6" w:rsidRDefault="00952AA5" w:rsidP="00952AA5">
      <w:pPr>
        <w:pStyle w:val="Style"/>
        <w:widowControl/>
        <w:spacing w:line="360" w:lineRule="auto"/>
        <w:ind w:firstLine="1440"/>
        <w:rPr>
          <w:bCs/>
          <w:color w:val="000000"/>
        </w:rPr>
      </w:pPr>
    </w:p>
    <w:p w14:paraId="653A6FE1" w14:textId="404C850B" w:rsidR="005673D9" w:rsidRDefault="00952AA5" w:rsidP="009F215F">
      <w:pPr>
        <w:pStyle w:val="Style"/>
        <w:widowControl/>
        <w:spacing w:line="360" w:lineRule="auto"/>
        <w:ind w:firstLine="1440"/>
        <w:rPr>
          <w:bCs/>
          <w:color w:val="000000"/>
        </w:rPr>
      </w:pPr>
      <w:r w:rsidRPr="007E1AF6">
        <w:rPr>
          <w:bCs/>
          <w:color w:val="000000"/>
        </w:rPr>
        <w:t xml:space="preserve">In this case, </w:t>
      </w:r>
      <w:r w:rsidR="00AE5F90">
        <w:rPr>
          <w:bCs/>
          <w:color w:val="000000"/>
        </w:rPr>
        <w:t xml:space="preserve">Mr. Corcoran averred that </w:t>
      </w:r>
      <w:r w:rsidR="00B44890">
        <w:rPr>
          <w:bCs/>
          <w:color w:val="000000"/>
        </w:rPr>
        <w:t>Ambit switche</w:t>
      </w:r>
      <w:r w:rsidR="005673D9">
        <w:rPr>
          <w:bCs/>
          <w:color w:val="000000"/>
        </w:rPr>
        <w:t>d</w:t>
      </w:r>
      <w:r w:rsidR="00B44890">
        <w:rPr>
          <w:bCs/>
          <w:color w:val="000000"/>
        </w:rPr>
        <w:t xml:space="preserve"> </w:t>
      </w:r>
      <w:r w:rsidR="00772833">
        <w:rPr>
          <w:bCs/>
          <w:color w:val="000000"/>
        </w:rPr>
        <w:t>his</w:t>
      </w:r>
      <w:r w:rsidR="00B44890">
        <w:rPr>
          <w:bCs/>
          <w:color w:val="000000"/>
        </w:rPr>
        <w:t xml:space="preserve"> e</w:t>
      </w:r>
      <w:r w:rsidR="005673D9">
        <w:rPr>
          <w:bCs/>
          <w:color w:val="000000"/>
        </w:rPr>
        <w:t xml:space="preserve">lectric provider </w:t>
      </w:r>
      <w:r w:rsidR="00B44890">
        <w:rPr>
          <w:bCs/>
          <w:color w:val="000000"/>
        </w:rPr>
        <w:t xml:space="preserve">from PECO to Ambit without </w:t>
      </w:r>
      <w:r w:rsidR="00772833">
        <w:rPr>
          <w:bCs/>
          <w:color w:val="000000"/>
        </w:rPr>
        <w:t>his</w:t>
      </w:r>
      <w:r w:rsidR="00B44890">
        <w:rPr>
          <w:bCs/>
          <w:color w:val="000000"/>
        </w:rPr>
        <w:t xml:space="preserve"> authorization for both </w:t>
      </w:r>
      <w:r w:rsidR="00772833">
        <w:rPr>
          <w:bCs/>
          <w:color w:val="000000"/>
        </w:rPr>
        <w:t>his</w:t>
      </w:r>
      <w:r w:rsidR="00B44890">
        <w:rPr>
          <w:bCs/>
          <w:color w:val="000000"/>
        </w:rPr>
        <w:t xml:space="preserve"> Pennsylvania residence and </w:t>
      </w:r>
      <w:r w:rsidR="00772833">
        <w:rPr>
          <w:bCs/>
          <w:color w:val="000000"/>
        </w:rPr>
        <w:t>his</w:t>
      </w:r>
      <w:r w:rsidR="00B44890">
        <w:rPr>
          <w:bCs/>
          <w:color w:val="000000"/>
        </w:rPr>
        <w:t xml:space="preserve"> New Jersey residence. </w:t>
      </w:r>
      <w:r w:rsidR="005673D9">
        <w:rPr>
          <w:bCs/>
          <w:color w:val="000000"/>
        </w:rPr>
        <w:t xml:space="preserve">Mr. Corcoran would like a cease and desist order sent to Ambit prohibiting Ambit from switching </w:t>
      </w:r>
      <w:r w:rsidR="0088559D">
        <w:rPr>
          <w:bCs/>
          <w:color w:val="000000"/>
        </w:rPr>
        <w:t>his</w:t>
      </w:r>
      <w:r w:rsidR="005673D9">
        <w:rPr>
          <w:bCs/>
          <w:color w:val="000000"/>
        </w:rPr>
        <w:t xml:space="preserve"> electric provider at both </w:t>
      </w:r>
      <w:r w:rsidR="0088559D">
        <w:rPr>
          <w:bCs/>
          <w:color w:val="000000"/>
        </w:rPr>
        <w:t>his</w:t>
      </w:r>
      <w:r w:rsidR="005673D9">
        <w:rPr>
          <w:bCs/>
          <w:color w:val="000000"/>
        </w:rPr>
        <w:t xml:space="preserve"> Pennsylvania and New Jersey residen</w:t>
      </w:r>
      <w:r w:rsidR="0088559D">
        <w:rPr>
          <w:bCs/>
          <w:color w:val="000000"/>
        </w:rPr>
        <w:t>ce</w:t>
      </w:r>
      <w:r w:rsidR="005673D9">
        <w:rPr>
          <w:bCs/>
          <w:color w:val="000000"/>
        </w:rPr>
        <w:t xml:space="preserve">.  </w:t>
      </w:r>
      <w:r w:rsidR="007E1AF6">
        <w:rPr>
          <w:bCs/>
          <w:color w:val="000000"/>
        </w:rPr>
        <w:t xml:space="preserve">Ambit argued </w:t>
      </w:r>
      <w:r w:rsidR="005673D9">
        <w:rPr>
          <w:bCs/>
          <w:color w:val="000000"/>
        </w:rPr>
        <w:t>that the Commission has no jurisdiction over the New Jersey residence</w:t>
      </w:r>
      <w:r w:rsidR="0088559D">
        <w:rPr>
          <w:bCs/>
          <w:color w:val="000000"/>
        </w:rPr>
        <w:t xml:space="preserve"> because it is outside Pennsylvania</w:t>
      </w:r>
      <w:r w:rsidR="005673D9">
        <w:rPr>
          <w:bCs/>
          <w:color w:val="000000"/>
        </w:rPr>
        <w:t>.  In its answer, Ambit requested that an interim order setting resolution conference be issued directing the parties to hold a conference about resolving this proceeding.</w:t>
      </w:r>
    </w:p>
    <w:p w14:paraId="548A51E2" w14:textId="77777777" w:rsidR="005673D9" w:rsidRDefault="005673D9" w:rsidP="009F215F">
      <w:pPr>
        <w:pStyle w:val="Style"/>
        <w:widowControl/>
        <w:spacing w:line="360" w:lineRule="auto"/>
        <w:ind w:firstLine="1440"/>
        <w:rPr>
          <w:bCs/>
          <w:color w:val="000000"/>
        </w:rPr>
      </w:pPr>
    </w:p>
    <w:p w14:paraId="18D604FE" w14:textId="3E8D2AFF" w:rsidR="001B6676" w:rsidRDefault="001B6676" w:rsidP="009F215F">
      <w:pPr>
        <w:pStyle w:val="Style"/>
        <w:widowControl/>
        <w:spacing w:line="360" w:lineRule="auto"/>
        <w:ind w:firstLine="1440"/>
        <w:rPr>
          <w:bCs/>
          <w:color w:val="000000"/>
        </w:rPr>
      </w:pPr>
      <w:r>
        <w:rPr>
          <w:bCs/>
          <w:color w:val="000000"/>
        </w:rPr>
        <w:t>When viewing the complaint in the light most favorable to Mr. Corcoran and accepting as true all well pleaded material facts in the complaint, as well as every reasonable inference from those facts, it does not appear that Mr. Corcoran would be entitled to any relief as a matter of law with regard to his averment</w:t>
      </w:r>
      <w:r w:rsidR="00F9488B">
        <w:rPr>
          <w:bCs/>
          <w:color w:val="000000"/>
        </w:rPr>
        <w:t>s</w:t>
      </w:r>
      <w:r>
        <w:rPr>
          <w:bCs/>
          <w:color w:val="000000"/>
        </w:rPr>
        <w:t xml:space="preserve"> pertaining to his New Jersey residence.  Therefore, Ambit’s preliminary objection will be granted and the portion of Mr. Corcoran’s complaint pertaining to his New Jersey residence will be stricken.  The remainder of the complaint will be referred to the Commission’s mediation unit for mediation review.</w:t>
      </w:r>
    </w:p>
    <w:p w14:paraId="04A8D9FC" w14:textId="77777777" w:rsidR="001B6676" w:rsidRDefault="001B6676" w:rsidP="009F215F">
      <w:pPr>
        <w:pStyle w:val="Style"/>
        <w:widowControl/>
        <w:spacing w:line="360" w:lineRule="auto"/>
        <w:ind w:firstLine="1440"/>
        <w:rPr>
          <w:bCs/>
          <w:color w:val="000000"/>
        </w:rPr>
      </w:pPr>
    </w:p>
    <w:p w14:paraId="158DD979" w14:textId="77777777" w:rsidR="00627682" w:rsidRDefault="00627682" w:rsidP="009F215F">
      <w:pPr>
        <w:pStyle w:val="Style"/>
        <w:widowControl/>
        <w:spacing w:line="360" w:lineRule="auto"/>
        <w:ind w:firstLine="1440"/>
        <w:rPr>
          <w:color w:val="000000"/>
        </w:rPr>
      </w:pPr>
      <w:r w:rsidRPr="0085637F">
        <w:rPr>
          <w:color w:val="000000"/>
        </w:rPr>
        <w:t xml:space="preserve">It is well settled that the Commission may not exceed its jurisdiction and must act within it.  </w:t>
      </w:r>
      <w:r w:rsidRPr="0085637F">
        <w:rPr>
          <w:color w:val="000000"/>
          <w:u w:val="single"/>
        </w:rPr>
        <w:t>City of Pittsburgh v. Pa. Pub. Util. Comm’n</w:t>
      </w:r>
      <w:r w:rsidRPr="0085637F">
        <w:rPr>
          <w:color w:val="000000"/>
        </w:rPr>
        <w:t xml:space="preserve">., 43 A.2d 348 (Pa. Super 1945).  Jurisdiction may not be conferred by the parties where none exists.  </w:t>
      </w:r>
      <w:r w:rsidRPr="0085637F">
        <w:rPr>
          <w:color w:val="000000"/>
          <w:u w:val="single"/>
        </w:rPr>
        <w:t xml:space="preserve">Roberts v. </w:t>
      </w:r>
      <w:proofErr w:type="spellStart"/>
      <w:r w:rsidRPr="0085637F">
        <w:rPr>
          <w:color w:val="000000"/>
          <w:u w:val="single"/>
        </w:rPr>
        <w:t>Martorano</w:t>
      </w:r>
      <w:proofErr w:type="spellEnd"/>
      <w:r w:rsidRPr="0085637F">
        <w:rPr>
          <w:color w:val="000000"/>
        </w:rPr>
        <w:t xml:space="preserve">, 235 A.2d 602 (Pa. 1967).  Subject matter jurisdiction is a prerequisite to the exercise of the power to decide a controversy.  </w:t>
      </w:r>
      <w:r w:rsidRPr="0085637F">
        <w:rPr>
          <w:color w:val="000000"/>
          <w:u w:val="single"/>
        </w:rPr>
        <w:t>Hughes v. Pa. State Police</w:t>
      </w:r>
      <w:r w:rsidRPr="0085637F">
        <w:rPr>
          <w:color w:val="000000"/>
        </w:rPr>
        <w:t xml:space="preserve">, 619 A.2d 390 (Pa. </w:t>
      </w:r>
      <w:proofErr w:type="spellStart"/>
      <w:r w:rsidRPr="0085637F">
        <w:rPr>
          <w:color w:val="000000"/>
        </w:rPr>
        <w:t>Cmwlth</w:t>
      </w:r>
      <w:proofErr w:type="spellEnd"/>
      <w:r w:rsidRPr="0085637F">
        <w:rPr>
          <w:color w:val="000000"/>
        </w:rPr>
        <w:t xml:space="preserve"> 1992).  As a creation of the legislature, the Commission possesses only the authority that the state legislature has specifically granted to it in the Public Utility Code.  66 </w:t>
      </w:r>
      <w:proofErr w:type="spellStart"/>
      <w:r w:rsidRPr="0085637F">
        <w:rPr>
          <w:color w:val="000000"/>
        </w:rPr>
        <w:t>Pa.C.S</w:t>
      </w:r>
      <w:proofErr w:type="spellEnd"/>
      <w:r w:rsidRPr="0085637F">
        <w:rPr>
          <w:color w:val="000000"/>
        </w:rPr>
        <w:t xml:space="preserve">. §§ 101, </w:t>
      </w:r>
      <w:r w:rsidRPr="0085637F">
        <w:rPr>
          <w:i/>
          <w:color w:val="000000"/>
        </w:rPr>
        <w:t>et seq</w:t>
      </w:r>
      <w:r w:rsidRPr="0085637F">
        <w:rPr>
          <w:color w:val="000000"/>
        </w:rPr>
        <w:t xml:space="preserve">.  Its jurisdiction must arise from the express language of the pertinent enabling legislation or by strong and necessary implication therefrom.  </w:t>
      </w:r>
      <w:r w:rsidRPr="0085637F">
        <w:rPr>
          <w:color w:val="000000"/>
          <w:u w:val="single"/>
        </w:rPr>
        <w:t>Feingold v. Bell</w:t>
      </w:r>
      <w:r w:rsidRPr="0085637F">
        <w:rPr>
          <w:color w:val="000000"/>
        </w:rPr>
        <w:t>, 383 A.2d 791 (Pa. 1977).</w:t>
      </w:r>
    </w:p>
    <w:p w14:paraId="16F8E530" w14:textId="77777777" w:rsidR="00627682" w:rsidRDefault="00627682" w:rsidP="009F215F">
      <w:pPr>
        <w:pStyle w:val="Style"/>
        <w:widowControl/>
        <w:spacing w:line="360" w:lineRule="auto"/>
        <w:ind w:firstLine="1440"/>
        <w:rPr>
          <w:color w:val="000000"/>
        </w:rPr>
      </w:pPr>
    </w:p>
    <w:p w14:paraId="1210915B" w14:textId="77777777" w:rsidR="00F9488B" w:rsidRDefault="00834519" w:rsidP="00B655E5">
      <w:pPr>
        <w:pStyle w:val="Style"/>
        <w:widowControl/>
        <w:spacing w:line="360" w:lineRule="auto"/>
        <w:ind w:firstLine="1440"/>
        <w:rPr>
          <w:color w:val="000000"/>
        </w:rPr>
      </w:pPr>
      <w:r>
        <w:rPr>
          <w:color w:val="000000"/>
        </w:rPr>
        <w:t>As the Commission lacks jurisdiction to hear matters outside of Pennsylvania, Ambit’s preliminary objection will be granted and the portion of Mr. Corcoran’s complaint regarding New Jersey will be stricken.  Mr. Corcoran’s complaint, however, pertains to matters regarding more than just his New Jersey residence but also his Pennsylvania residence.  The Commission has authority to hear that portion of the complaint</w:t>
      </w:r>
      <w:r w:rsidR="00F9488B">
        <w:rPr>
          <w:color w:val="000000"/>
        </w:rPr>
        <w:t xml:space="preserve"> that pertains to his Pennsylvania residence to determine whether such service violates the Public Utility Code, a Commission order or regulation or a Commission approved tariff of the company.  That portion of Mr. Corcoran’s complaint will not be stricken</w:t>
      </w:r>
      <w:r>
        <w:rPr>
          <w:color w:val="000000"/>
        </w:rPr>
        <w:t xml:space="preserve">.  </w:t>
      </w:r>
    </w:p>
    <w:p w14:paraId="78CFAA8C" w14:textId="77777777" w:rsidR="00F9488B" w:rsidRDefault="00F9488B" w:rsidP="00B655E5">
      <w:pPr>
        <w:pStyle w:val="Style"/>
        <w:widowControl/>
        <w:spacing w:line="360" w:lineRule="auto"/>
        <w:ind w:firstLine="1440"/>
        <w:rPr>
          <w:color w:val="000000"/>
        </w:rPr>
      </w:pPr>
    </w:p>
    <w:p w14:paraId="790E59E2" w14:textId="5A42DC4E" w:rsidR="00B655E5" w:rsidRDefault="00F9488B" w:rsidP="00B655E5">
      <w:pPr>
        <w:pStyle w:val="Style"/>
        <w:widowControl/>
        <w:spacing w:line="360" w:lineRule="auto"/>
        <w:ind w:firstLine="1440"/>
        <w:rPr>
          <w:color w:val="000000"/>
        </w:rPr>
      </w:pPr>
      <w:r>
        <w:rPr>
          <w:color w:val="000000"/>
        </w:rPr>
        <w:t>Furthermore</w:t>
      </w:r>
      <w:r w:rsidR="00CA1DF7">
        <w:rPr>
          <w:color w:val="000000"/>
        </w:rPr>
        <w:t xml:space="preserve">, Ambit’s request for </w:t>
      </w:r>
      <w:r w:rsidR="00CA1DF7">
        <w:rPr>
          <w:bCs/>
          <w:color w:val="000000"/>
        </w:rPr>
        <w:t xml:space="preserve">an interim order setting resolution conference be issued directing the parties to hold a conference about resolving this proceeding is a request for the remaining issues </w:t>
      </w:r>
      <w:r w:rsidR="008763BC">
        <w:rPr>
          <w:bCs/>
          <w:color w:val="000000"/>
        </w:rPr>
        <w:t xml:space="preserve">regarding the Pennsylvania residence </w:t>
      </w:r>
      <w:r w:rsidR="00CA1DF7">
        <w:rPr>
          <w:bCs/>
          <w:color w:val="000000"/>
        </w:rPr>
        <w:t>to be sent to the Commission’s mediation unit for mediation review.  Therefore, prior to scheduling this matter for a hearing, the complaint will be referred to the Commission’s mediation unit for mediation review.</w:t>
      </w:r>
      <w:r w:rsidR="00CA1DF7">
        <w:rPr>
          <w:rStyle w:val="FootnoteReference"/>
          <w:bCs/>
          <w:color w:val="000000"/>
        </w:rPr>
        <w:footnoteReference w:id="1"/>
      </w:r>
      <w:r w:rsidR="00CA1DF7">
        <w:rPr>
          <w:bCs/>
          <w:color w:val="000000"/>
        </w:rPr>
        <w:t xml:space="preserve">  To the extent that mediation is unsuccessful, the remaining issues will be set for a hearing.  </w:t>
      </w:r>
    </w:p>
    <w:p w14:paraId="7BFA9E6C" w14:textId="77777777" w:rsidR="00B655E5" w:rsidRPr="0051684E" w:rsidRDefault="00B655E5" w:rsidP="00CB1220">
      <w:pPr>
        <w:pStyle w:val="Style"/>
        <w:widowControl/>
        <w:spacing w:line="360" w:lineRule="auto"/>
        <w:rPr>
          <w:strike/>
        </w:rPr>
      </w:pPr>
    </w:p>
    <w:p w14:paraId="7E0116FE" w14:textId="0ABF68C4" w:rsidR="00015BA7" w:rsidRPr="00B70617" w:rsidRDefault="00C738A8" w:rsidP="00CB1220">
      <w:pPr>
        <w:pStyle w:val="Style"/>
        <w:widowControl/>
        <w:spacing w:line="360" w:lineRule="auto"/>
        <w:ind w:firstLine="1440"/>
        <w:rPr>
          <w:bCs/>
          <w:color w:val="000000"/>
        </w:rPr>
      </w:pPr>
      <w:r w:rsidRPr="00CB1220">
        <w:rPr>
          <w:bCs/>
          <w:color w:val="000000"/>
        </w:rPr>
        <w:t xml:space="preserve">Mr. </w:t>
      </w:r>
      <w:r w:rsidR="00CB1220" w:rsidRPr="00CB1220">
        <w:rPr>
          <w:bCs/>
          <w:color w:val="000000"/>
        </w:rPr>
        <w:t>Corcoran</w:t>
      </w:r>
      <w:r w:rsidRPr="00CB1220">
        <w:rPr>
          <w:bCs/>
          <w:color w:val="000000"/>
        </w:rPr>
        <w:t xml:space="preserve"> is advised</w:t>
      </w:r>
      <w:r w:rsidR="00CB1220" w:rsidRPr="00CB1220">
        <w:rPr>
          <w:bCs/>
          <w:color w:val="000000"/>
        </w:rPr>
        <w:t xml:space="preserve"> </w:t>
      </w:r>
      <w:r w:rsidRPr="00CB1220">
        <w:rPr>
          <w:bCs/>
          <w:color w:val="000000"/>
        </w:rPr>
        <w:t xml:space="preserve">that the standard for disposing of preliminary objections is different than the standard for sustaining a complaint.  To sustain his complaint, Mr. </w:t>
      </w:r>
      <w:r w:rsidR="00CB1220" w:rsidRPr="00CB1220">
        <w:rPr>
          <w:bCs/>
          <w:color w:val="000000"/>
        </w:rPr>
        <w:t>Corcoran</w:t>
      </w:r>
      <w:r w:rsidRPr="00CB1220">
        <w:rPr>
          <w:bCs/>
          <w:color w:val="000000"/>
        </w:rPr>
        <w:t xml:space="preserve"> will </w:t>
      </w:r>
      <w:r w:rsidR="00DC15E9" w:rsidRPr="00CB1220">
        <w:rPr>
          <w:bCs/>
          <w:color w:val="000000"/>
        </w:rPr>
        <w:t xml:space="preserve">have the burden of proving </w:t>
      </w:r>
      <w:r w:rsidR="007F048F" w:rsidRPr="00CB1220">
        <w:rPr>
          <w:bCs/>
          <w:color w:val="000000"/>
        </w:rPr>
        <w:t xml:space="preserve">by a preponderance of the evidence that </w:t>
      </w:r>
      <w:r w:rsidR="00CB1220" w:rsidRPr="00CB1220">
        <w:rPr>
          <w:bCs/>
          <w:color w:val="000000"/>
        </w:rPr>
        <w:t>Ambit</w:t>
      </w:r>
      <w:r w:rsidR="007F048F" w:rsidRPr="00CB1220">
        <w:rPr>
          <w:bCs/>
          <w:color w:val="000000"/>
        </w:rPr>
        <w:t xml:space="preserve"> </w:t>
      </w:r>
      <w:r w:rsidR="00DC15E9" w:rsidRPr="00CB1220">
        <w:rPr>
          <w:bCs/>
          <w:color w:val="000000"/>
        </w:rPr>
        <w:t>is responsible or accountable for the problem described in the complaint.  This is a higher standard tha</w:t>
      </w:r>
      <w:r w:rsidR="00015BA7" w:rsidRPr="00CB1220">
        <w:rPr>
          <w:bCs/>
          <w:color w:val="000000"/>
        </w:rPr>
        <w:t>n</w:t>
      </w:r>
      <w:r w:rsidR="00DC15E9" w:rsidRPr="00CB1220">
        <w:rPr>
          <w:bCs/>
          <w:color w:val="000000"/>
        </w:rPr>
        <w:t xml:space="preserve"> used to determine whether a complaint should be dismissed prior to a hearing</w:t>
      </w:r>
      <w:r w:rsidR="00015BA7" w:rsidRPr="00CB1220">
        <w:rPr>
          <w:bCs/>
          <w:color w:val="000000"/>
        </w:rPr>
        <w:t xml:space="preserve"> on a preliminary basis</w:t>
      </w:r>
      <w:r w:rsidR="00DC15E9" w:rsidRPr="00CB1220">
        <w:rPr>
          <w:bCs/>
          <w:color w:val="000000"/>
        </w:rPr>
        <w:t xml:space="preserve">. </w:t>
      </w:r>
      <w:r w:rsidR="00B0703F" w:rsidRPr="00CB1220">
        <w:rPr>
          <w:bCs/>
          <w:color w:val="000000"/>
        </w:rPr>
        <w:t xml:space="preserve"> </w:t>
      </w:r>
    </w:p>
    <w:p w14:paraId="6776537A" w14:textId="77777777" w:rsidR="00DF1EAF" w:rsidRPr="00B70617" w:rsidRDefault="00DF1EAF" w:rsidP="00C657AA">
      <w:pPr>
        <w:spacing w:after="0" w:line="360" w:lineRule="auto"/>
        <w:jc w:val="center"/>
        <w:rPr>
          <w:rFonts w:ascii="Times New Roman" w:eastAsia="Times New Roman" w:hAnsi="Times New Roman" w:cs="Times New Roman"/>
          <w:sz w:val="24"/>
          <w:szCs w:val="24"/>
          <w:u w:val="single"/>
        </w:rPr>
      </w:pPr>
    </w:p>
    <w:p w14:paraId="78EF3E9E" w14:textId="6D0B5986" w:rsidR="00A75264" w:rsidRPr="00B70617" w:rsidRDefault="00BD5884" w:rsidP="00C657AA">
      <w:pPr>
        <w:spacing w:after="0" w:line="360" w:lineRule="auto"/>
        <w:jc w:val="center"/>
        <w:rPr>
          <w:rFonts w:ascii="Times New Roman" w:eastAsia="Times New Roman" w:hAnsi="Times New Roman" w:cs="Times New Roman"/>
          <w:sz w:val="24"/>
          <w:szCs w:val="24"/>
          <w:u w:val="single"/>
        </w:rPr>
      </w:pPr>
      <w:r w:rsidRPr="00B70617">
        <w:rPr>
          <w:rFonts w:ascii="Times New Roman" w:eastAsia="Times New Roman" w:hAnsi="Times New Roman" w:cs="Times New Roman"/>
          <w:sz w:val="24"/>
          <w:szCs w:val="24"/>
          <w:u w:val="single"/>
        </w:rPr>
        <w:t>ORDER</w:t>
      </w:r>
    </w:p>
    <w:p w14:paraId="0D42279E" w14:textId="7421B25B" w:rsidR="00A75264" w:rsidRDefault="00A75264" w:rsidP="009D690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BC45427" w14:textId="77777777" w:rsidR="00BE50DE" w:rsidRPr="00B70617" w:rsidRDefault="00BE50DE" w:rsidP="009D690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DF68162" w14:textId="77777777" w:rsidR="00BD5884" w:rsidRPr="00B70617" w:rsidRDefault="00BD5884" w:rsidP="009D690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B70617">
        <w:rPr>
          <w:rFonts w:ascii="Times New Roman" w:eastAsia="Times New Roman" w:hAnsi="Times New Roman" w:cs="Times New Roman"/>
          <w:sz w:val="24"/>
          <w:szCs w:val="24"/>
        </w:rPr>
        <w:tab/>
      </w:r>
      <w:r w:rsidRPr="00B70617">
        <w:rPr>
          <w:rFonts w:ascii="Times New Roman" w:eastAsia="Times New Roman" w:hAnsi="Times New Roman" w:cs="Times New Roman"/>
          <w:sz w:val="24"/>
          <w:szCs w:val="24"/>
        </w:rPr>
        <w:tab/>
        <w:t>THEREFORE,</w:t>
      </w:r>
    </w:p>
    <w:p w14:paraId="34CE7427" w14:textId="77777777" w:rsidR="00911957" w:rsidRPr="00B70617" w:rsidRDefault="00911957" w:rsidP="009D690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F4AD70E" w14:textId="77777777" w:rsidR="00BD5884" w:rsidRPr="00B70617" w:rsidRDefault="00BD5884" w:rsidP="009D690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B70617">
        <w:rPr>
          <w:rFonts w:ascii="Times New Roman" w:eastAsia="Times New Roman" w:hAnsi="Times New Roman" w:cs="Times New Roman"/>
          <w:sz w:val="24"/>
          <w:szCs w:val="24"/>
        </w:rPr>
        <w:tab/>
      </w:r>
      <w:r w:rsidRPr="00B70617">
        <w:rPr>
          <w:rFonts w:ascii="Times New Roman" w:eastAsia="Times New Roman" w:hAnsi="Times New Roman" w:cs="Times New Roman"/>
          <w:sz w:val="24"/>
          <w:szCs w:val="24"/>
        </w:rPr>
        <w:tab/>
        <w:t>IT IS ORDERED:</w:t>
      </w:r>
    </w:p>
    <w:p w14:paraId="25291A97" w14:textId="77777777" w:rsidR="00911957" w:rsidRPr="00B70617" w:rsidRDefault="00911957" w:rsidP="009D690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A4D1203" w14:textId="0C2299E5" w:rsidR="001B71C8" w:rsidRPr="00B70617" w:rsidRDefault="00BD5884" w:rsidP="009D6902">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70617">
        <w:rPr>
          <w:rFonts w:ascii="Times New Roman" w:eastAsia="Times New Roman" w:hAnsi="Times New Roman" w:cs="Times New Roman"/>
          <w:spacing w:val="-3"/>
          <w:sz w:val="24"/>
          <w:szCs w:val="24"/>
        </w:rPr>
        <w:t>Tha</w:t>
      </w:r>
      <w:r w:rsidR="00865808" w:rsidRPr="00B70617">
        <w:rPr>
          <w:rFonts w:ascii="Times New Roman" w:eastAsia="Times New Roman" w:hAnsi="Times New Roman" w:cs="Times New Roman"/>
          <w:spacing w:val="-3"/>
          <w:sz w:val="24"/>
          <w:szCs w:val="24"/>
        </w:rPr>
        <w:t>t</w:t>
      </w:r>
      <w:r w:rsidR="00935E47" w:rsidRPr="00B70617">
        <w:rPr>
          <w:rFonts w:ascii="Times New Roman" w:eastAsia="Times New Roman" w:hAnsi="Times New Roman" w:cs="Times New Roman"/>
          <w:spacing w:val="-3"/>
          <w:sz w:val="24"/>
          <w:szCs w:val="24"/>
        </w:rPr>
        <w:t xml:space="preserve"> </w:t>
      </w:r>
      <w:r w:rsidR="005E48A0" w:rsidRPr="00B70617">
        <w:rPr>
          <w:rFonts w:ascii="Times New Roman" w:eastAsia="Times New Roman" w:hAnsi="Times New Roman" w:cs="Times New Roman"/>
          <w:spacing w:val="-3"/>
          <w:sz w:val="24"/>
          <w:szCs w:val="24"/>
        </w:rPr>
        <w:t>the preliminary objection filed by</w:t>
      </w:r>
      <w:r w:rsidR="00B8523F">
        <w:rPr>
          <w:rFonts w:ascii="Times New Roman" w:eastAsia="Times New Roman" w:hAnsi="Times New Roman" w:cs="Times New Roman"/>
          <w:spacing w:val="-3"/>
          <w:sz w:val="24"/>
          <w:szCs w:val="24"/>
        </w:rPr>
        <w:t xml:space="preserve"> Ambit Northeast LLC on November 23, 2020 </w:t>
      </w:r>
      <w:r w:rsidR="001B71C8" w:rsidRPr="00B70617">
        <w:rPr>
          <w:rFonts w:ascii="Times New Roman" w:eastAsia="Times New Roman" w:hAnsi="Times New Roman" w:cs="Times New Roman"/>
          <w:spacing w:val="-3"/>
          <w:sz w:val="24"/>
          <w:szCs w:val="24"/>
        </w:rPr>
        <w:t xml:space="preserve">at docket number </w:t>
      </w:r>
      <w:r w:rsidR="00B8523F">
        <w:rPr>
          <w:rFonts w:ascii="Times New Roman" w:eastAsia="Times New Roman" w:hAnsi="Times New Roman" w:cs="Times New Roman"/>
          <w:spacing w:val="-3"/>
          <w:sz w:val="24"/>
          <w:szCs w:val="24"/>
        </w:rPr>
        <w:t>C-2020-3022527 is granted.</w:t>
      </w:r>
    </w:p>
    <w:p w14:paraId="7B006EE8" w14:textId="77777777" w:rsidR="00E414ED" w:rsidRDefault="00E414ED" w:rsidP="00E414ED">
      <w:pPr>
        <w:pStyle w:val="ListParagraph"/>
        <w:rPr>
          <w:rFonts w:ascii="Times New Roman" w:eastAsia="Times New Roman" w:hAnsi="Times New Roman" w:cs="Times New Roman"/>
          <w:spacing w:val="-3"/>
          <w:sz w:val="24"/>
          <w:szCs w:val="24"/>
        </w:rPr>
      </w:pPr>
    </w:p>
    <w:p w14:paraId="0A550729" w14:textId="40DBDAF2" w:rsidR="00E414ED" w:rsidRPr="00696B29" w:rsidRDefault="00B8523F" w:rsidP="009D6902">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the issues </w:t>
      </w:r>
      <w:r w:rsidR="00696B29" w:rsidRPr="00696B29">
        <w:rPr>
          <w:rFonts w:ascii="Times New Roman" w:eastAsia="Times New Roman" w:hAnsi="Times New Roman" w:cs="Times New Roman"/>
          <w:spacing w:val="-3"/>
          <w:sz w:val="24"/>
          <w:szCs w:val="24"/>
        </w:rPr>
        <w:t xml:space="preserve">remaining in the complaint filed by Gerard Corcoran against Ambit Northeast, LLC at docket number C-2020-3022527 </w:t>
      </w:r>
      <w:r w:rsidR="00E414ED" w:rsidRPr="00696B29">
        <w:rPr>
          <w:rFonts w:ascii="Times New Roman" w:eastAsia="Times New Roman" w:hAnsi="Times New Roman" w:cs="Times New Roman"/>
          <w:spacing w:val="-3"/>
          <w:sz w:val="24"/>
          <w:szCs w:val="24"/>
        </w:rPr>
        <w:t>shall be referred to the Commission’s Mediation Unit for mediation review.</w:t>
      </w:r>
    </w:p>
    <w:p w14:paraId="10553250" w14:textId="5904A2F0" w:rsidR="00F9458F" w:rsidRDefault="00F9458F" w:rsidP="009D6902">
      <w:pPr>
        <w:pStyle w:val="ListParagraph"/>
        <w:spacing w:after="0" w:line="360" w:lineRule="auto"/>
        <w:ind w:left="0"/>
        <w:contextualSpacing w:val="0"/>
        <w:rPr>
          <w:rFonts w:ascii="Times New Roman" w:eastAsia="Times New Roman" w:hAnsi="Times New Roman" w:cs="Times New Roman"/>
          <w:spacing w:val="-3"/>
          <w:sz w:val="24"/>
          <w:szCs w:val="24"/>
        </w:rPr>
      </w:pPr>
    </w:p>
    <w:p w14:paraId="2F77E13F" w14:textId="77777777" w:rsidR="003904B3" w:rsidRPr="009D6902" w:rsidRDefault="003904B3" w:rsidP="009D6902">
      <w:pPr>
        <w:pStyle w:val="ListParagraph"/>
        <w:spacing w:after="0" w:line="360" w:lineRule="auto"/>
        <w:ind w:left="0"/>
        <w:rPr>
          <w:rFonts w:ascii="Times New Roman" w:eastAsia="Times New Roman" w:hAnsi="Times New Roman" w:cs="Times New Roman"/>
          <w:spacing w:val="-3"/>
          <w:sz w:val="24"/>
          <w:szCs w:val="24"/>
        </w:rPr>
      </w:pPr>
    </w:p>
    <w:p w14:paraId="2508F63B" w14:textId="7783E115" w:rsidR="00BD5884" w:rsidRPr="009D6902" w:rsidRDefault="00BD5884" w:rsidP="00DE5AC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D6902">
        <w:rPr>
          <w:rFonts w:ascii="Times New Roman" w:eastAsia="Times New Roman" w:hAnsi="Times New Roman" w:cs="Times New Roman"/>
          <w:spacing w:val="-3"/>
          <w:sz w:val="24"/>
          <w:szCs w:val="24"/>
        </w:rPr>
        <w:t>Date:</w:t>
      </w:r>
      <w:r w:rsidRPr="009D6902">
        <w:rPr>
          <w:rFonts w:ascii="Times New Roman" w:eastAsia="Times New Roman" w:hAnsi="Times New Roman" w:cs="Times New Roman"/>
          <w:spacing w:val="-3"/>
          <w:sz w:val="24"/>
          <w:szCs w:val="24"/>
        </w:rPr>
        <w:tab/>
      </w:r>
      <w:r w:rsidR="0051684E">
        <w:rPr>
          <w:rFonts w:ascii="Times New Roman" w:eastAsia="Times New Roman" w:hAnsi="Times New Roman" w:cs="Times New Roman"/>
          <w:spacing w:val="-3"/>
          <w:sz w:val="24"/>
          <w:szCs w:val="24"/>
          <w:u w:val="single"/>
        </w:rPr>
        <w:t xml:space="preserve">December </w:t>
      </w:r>
      <w:r w:rsidR="005E1798">
        <w:rPr>
          <w:rFonts w:ascii="Times New Roman" w:eastAsia="Times New Roman" w:hAnsi="Times New Roman" w:cs="Times New Roman"/>
          <w:spacing w:val="-3"/>
          <w:sz w:val="24"/>
          <w:szCs w:val="24"/>
          <w:u w:val="single"/>
        </w:rPr>
        <w:t>1</w:t>
      </w:r>
      <w:r w:rsidR="008763BC">
        <w:rPr>
          <w:rFonts w:ascii="Times New Roman" w:eastAsia="Times New Roman" w:hAnsi="Times New Roman" w:cs="Times New Roman"/>
          <w:spacing w:val="-3"/>
          <w:sz w:val="24"/>
          <w:szCs w:val="24"/>
          <w:u w:val="single"/>
        </w:rPr>
        <w:t>6</w:t>
      </w:r>
      <w:r w:rsidR="00914599" w:rsidRPr="009D6902">
        <w:rPr>
          <w:rFonts w:ascii="Times New Roman" w:eastAsia="Times New Roman" w:hAnsi="Times New Roman" w:cs="Times New Roman"/>
          <w:spacing w:val="-3"/>
          <w:sz w:val="24"/>
          <w:szCs w:val="24"/>
          <w:u w:val="single"/>
        </w:rPr>
        <w:t>, 20</w:t>
      </w:r>
      <w:r w:rsidR="00EC7914">
        <w:rPr>
          <w:rFonts w:ascii="Times New Roman" w:eastAsia="Times New Roman" w:hAnsi="Times New Roman" w:cs="Times New Roman"/>
          <w:spacing w:val="-3"/>
          <w:sz w:val="24"/>
          <w:szCs w:val="24"/>
          <w:u w:val="single"/>
        </w:rPr>
        <w:t>20</w:t>
      </w:r>
      <w:r w:rsidRPr="009D6902">
        <w:rPr>
          <w:rFonts w:ascii="Times New Roman" w:eastAsia="Times New Roman" w:hAnsi="Times New Roman" w:cs="Times New Roman"/>
          <w:spacing w:val="-3"/>
          <w:sz w:val="24"/>
          <w:szCs w:val="24"/>
        </w:rPr>
        <w:tab/>
      </w:r>
      <w:r w:rsidR="0017101D" w:rsidRPr="009D6902">
        <w:rPr>
          <w:rFonts w:ascii="Times New Roman" w:eastAsia="Times New Roman" w:hAnsi="Times New Roman" w:cs="Times New Roman"/>
          <w:spacing w:val="-3"/>
          <w:sz w:val="24"/>
          <w:szCs w:val="24"/>
          <w:u w:val="single"/>
        </w:rPr>
        <w:tab/>
      </w:r>
      <w:r w:rsidR="0017101D" w:rsidRPr="009D6902">
        <w:rPr>
          <w:rFonts w:ascii="Times New Roman" w:eastAsia="Times New Roman" w:hAnsi="Times New Roman" w:cs="Times New Roman"/>
          <w:spacing w:val="-3"/>
          <w:sz w:val="24"/>
          <w:szCs w:val="24"/>
          <w:u w:val="single"/>
        </w:rPr>
        <w:tab/>
        <w:t>/s/</w:t>
      </w:r>
      <w:r w:rsidR="0017101D" w:rsidRPr="009D6902">
        <w:rPr>
          <w:rFonts w:ascii="Times New Roman" w:eastAsia="Times New Roman" w:hAnsi="Times New Roman" w:cs="Times New Roman"/>
          <w:spacing w:val="-3"/>
          <w:sz w:val="24"/>
          <w:szCs w:val="24"/>
          <w:u w:val="single"/>
        </w:rPr>
        <w:tab/>
      </w:r>
      <w:r w:rsidR="0017101D" w:rsidRPr="009D6902">
        <w:rPr>
          <w:rFonts w:ascii="Times New Roman" w:eastAsia="Times New Roman" w:hAnsi="Times New Roman" w:cs="Times New Roman"/>
          <w:spacing w:val="-3"/>
          <w:sz w:val="24"/>
          <w:szCs w:val="24"/>
          <w:u w:val="single"/>
        </w:rPr>
        <w:tab/>
      </w:r>
      <w:r w:rsidR="0017101D" w:rsidRPr="009D6902">
        <w:rPr>
          <w:rFonts w:ascii="Times New Roman" w:eastAsia="Times New Roman" w:hAnsi="Times New Roman" w:cs="Times New Roman"/>
          <w:spacing w:val="-3"/>
          <w:sz w:val="24"/>
          <w:szCs w:val="24"/>
          <w:u w:val="single"/>
        </w:rPr>
        <w:tab/>
      </w:r>
    </w:p>
    <w:p w14:paraId="63DB0A70" w14:textId="77777777" w:rsidR="00BD5884" w:rsidRPr="009D6902" w:rsidRDefault="00BD5884" w:rsidP="00DE5AC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D6902">
        <w:rPr>
          <w:rFonts w:ascii="Times New Roman" w:eastAsia="Times New Roman" w:hAnsi="Times New Roman" w:cs="Times New Roman"/>
          <w:spacing w:val="-3"/>
          <w:sz w:val="24"/>
          <w:szCs w:val="24"/>
        </w:rPr>
        <w:tab/>
      </w:r>
      <w:r w:rsidRPr="009D6902">
        <w:rPr>
          <w:rFonts w:ascii="Times New Roman" w:eastAsia="Times New Roman" w:hAnsi="Times New Roman" w:cs="Times New Roman"/>
          <w:spacing w:val="-3"/>
          <w:sz w:val="24"/>
          <w:szCs w:val="24"/>
        </w:rPr>
        <w:tab/>
        <w:t>Joel H. Cheskis</w:t>
      </w:r>
    </w:p>
    <w:p w14:paraId="78F40A64" w14:textId="77777777" w:rsidR="00BE50DE" w:rsidRDefault="00EC4A1F" w:rsidP="00DE5AC3">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BE50DE" w:rsidSect="00BE50DE">
          <w:footerReference w:type="default" r:id="rId8"/>
          <w:footerReference w:type="first" r:id="rId9"/>
          <w:pgSz w:w="12240" w:h="15840"/>
          <w:pgMar w:top="1296" w:right="1440" w:bottom="1296" w:left="1440" w:header="720" w:footer="720" w:gutter="0"/>
          <w:cols w:space="720"/>
          <w:titlePg/>
          <w:docGrid w:linePitch="360"/>
        </w:sectPr>
      </w:pPr>
      <w:r w:rsidRPr="009D6902">
        <w:rPr>
          <w:rFonts w:ascii="Times New Roman" w:eastAsia="Times New Roman" w:hAnsi="Times New Roman" w:cs="Times New Roman"/>
          <w:spacing w:val="-3"/>
          <w:sz w:val="24"/>
          <w:szCs w:val="24"/>
        </w:rPr>
        <w:tab/>
      </w:r>
      <w:r w:rsidRPr="009D6902">
        <w:rPr>
          <w:rFonts w:ascii="Times New Roman" w:eastAsia="Times New Roman" w:hAnsi="Times New Roman" w:cs="Times New Roman"/>
          <w:spacing w:val="-3"/>
          <w:sz w:val="24"/>
          <w:szCs w:val="24"/>
        </w:rPr>
        <w:tab/>
      </w:r>
      <w:r w:rsidR="00274CDA" w:rsidRPr="009D6902">
        <w:rPr>
          <w:rFonts w:ascii="Times New Roman" w:eastAsia="Times New Roman" w:hAnsi="Times New Roman" w:cs="Times New Roman"/>
          <w:spacing w:val="-3"/>
          <w:sz w:val="24"/>
          <w:szCs w:val="24"/>
        </w:rPr>
        <w:t xml:space="preserve">Deputy Chief </w:t>
      </w:r>
      <w:r w:rsidRPr="009D6902">
        <w:rPr>
          <w:rFonts w:ascii="Times New Roman" w:eastAsia="Times New Roman" w:hAnsi="Times New Roman" w:cs="Times New Roman"/>
          <w:spacing w:val="-3"/>
          <w:sz w:val="24"/>
          <w:szCs w:val="24"/>
        </w:rPr>
        <w:t>Administrative Law Judge</w:t>
      </w:r>
    </w:p>
    <w:p w14:paraId="74085406" w14:textId="77777777" w:rsidR="00BE50DE" w:rsidRDefault="00BE50DE" w:rsidP="00BE50D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C-2020-3022527 - GERARD J. CORCORAN v. </w:t>
      </w:r>
      <w:r w:rsidRPr="005112C3">
        <w:rPr>
          <w:rFonts w:ascii="Microsoft Sans Serif" w:eastAsia="Microsoft Sans Serif" w:hAnsi="Microsoft Sans Serif" w:cs="Microsoft Sans Serif"/>
          <w:b/>
          <w:sz w:val="24"/>
          <w:u w:val="single"/>
        </w:rPr>
        <w:t>AMBIT NORTHEAST</w:t>
      </w:r>
      <w:r>
        <w:rPr>
          <w:rFonts w:ascii="Microsoft Sans Serif" w:eastAsia="Microsoft Sans Serif" w:hAnsi="Microsoft Sans Serif" w:cs="Microsoft Sans Serif"/>
          <w:b/>
          <w:sz w:val="24"/>
          <w:u w:val="single"/>
        </w:rPr>
        <w:t xml:space="preserve">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GERARD J. CORCORAN</w:t>
      </w:r>
      <w:r>
        <w:rPr>
          <w:rFonts w:ascii="Microsoft Sans Serif" w:eastAsia="Microsoft Sans Serif" w:hAnsi="Microsoft Sans Serif" w:cs="Microsoft Sans Serif"/>
          <w:sz w:val="24"/>
        </w:rPr>
        <w:cr/>
        <w:t>3338 PRINCETON AVENUE</w:t>
      </w:r>
      <w:r>
        <w:rPr>
          <w:rFonts w:ascii="Microsoft Sans Serif" w:eastAsia="Microsoft Sans Serif" w:hAnsi="Microsoft Sans Serif" w:cs="Microsoft Sans Serif"/>
          <w:sz w:val="24"/>
        </w:rPr>
        <w:cr/>
        <w:t>PHILADELPHIA PA  19149</w:t>
      </w:r>
      <w:r>
        <w:rPr>
          <w:rFonts w:ascii="Microsoft Sans Serif" w:eastAsia="Microsoft Sans Serif" w:hAnsi="Microsoft Sans Serif" w:cs="Microsoft Sans Serif"/>
          <w:sz w:val="24"/>
        </w:rPr>
        <w:cr/>
      </w:r>
      <w:r w:rsidRPr="005112C3">
        <w:rPr>
          <w:rFonts w:ascii="Microsoft Sans Serif" w:eastAsia="Microsoft Sans Serif" w:hAnsi="Microsoft Sans Serif" w:cs="Microsoft Sans Serif"/>
          <w:b/>
          <w:bCs/>
          <w:sz w:val="24"/>
        </w:rPr>
        <w:t>267.977.0156</w:t>
      </w:r>
      <w:r>
        <w:rPr>
          <w:rFonts w:ascii="Microsoft Sans Serif" w:eastAsia="Microsoft Sans Serif" w:hAnsi="Microsoft Sans Serif" w:cs="Microsoft Sans Serif"/>
          <w:b/>
          <w:bCs/>
          <w:sz w:val="24"/>
        </w:rPr>
        <w:br/>
      </w:r>
      <w:r w:rsidRPr="00FA6ADE">
        <w:rPr>
          <w:rFonts w:ascii="Microsoft Sans Serif" w:eastAsia="Microsoft Sans Serif" w:hAnsi="Microsoft Sans Serif" w:cs="Microsoft Sans Serif"/>
          <w:sz w:val="24"/>
        </w:rPr>
        <w:t>Via e-mail only due to Emergency Order at M-2020-3019262</w:t>
      </w:r>
      <w:r>
        <w:rPr>
          <w:rFonts w:ascii="Microsoft Sans Serif" w:eastAsia="Microsoft Sans Serif" w:hAnsi="Microsoft Sans Serif" w:cs="Microsoft Sans Serif"/>
          <w:sz w:val="24"/>
        </w:rPr>
        <w:cr/>
        <w:t>cork1013@gmail.com</w:t>
      </w:r>
      <w:r>
        <w:rPr>
          <w:rFonts w:ascii="Microsoft Sans Serif" w:eastAsia="Microsoft Sans Serif" w:hAnsi="Microsoft Sans Serif" w:cs="Microsoft Sans Serif"/>
          <w:sz w:val="24"/>
        </w:rPr>
        <w:cr/>
      </w:r>
    </w:p>
    <w:p w14:paraId="7E8C57F2" w14:textId="77777777" w:rsidR="00BE50DE" w:rsidRDefault="00BE50DE" w:rsidP="00BE50DE">
      <w:r>
        <w:rPr>
          <w:rFonts w:ascii="Microsoft Sans Serif" w:eastAsia="Microsoft Sans Serif" w:hAnsi="Microsoft Sans Serif" w:cs="Microsoft Sans Serif"/>
          <w:sz w:val="24"/>
        </w:rPr>
        <w:t>LAUREN M BURGE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600 GRANT STREET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5112C3">
        <w:rPr>
          <w:rFonts w:ascii="Microsoft Sans Serif" w:eastAsia="Microsoft Sans Serif" w:hAnsi="Microsoft Sans Serif" w:cs="Microsoft Sans Serif"/>
          <w:b/>
          <w:bCs/>
          <w:sz w:val="24"/>
        </w:rPr>
        <w:t>412.566.2146</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t>lburge@eckertseamans.com</w:t>
      </w:r>
      <w:r>
        <w:rPr>
          <w:rFonts w:ascii="Microsoft Sans Serif" w:eastAsia="Microsoft Sans Serif" w:hAnsi="Microsoft Sans Serif" w:cs="Microsoft Sans Serif"/>
          <w:sz w:val="24"/>
        </w:rPr>
        <w:cr/>
      </w:r>
      <w:r w:rsidRPr="005112C3">
        <w:rPr>
          <w:rFonts w:ascii="Microsoft Sans Serif" w:eastAsia="Microsoft Sans Serif" w:hAnsi="Microsoft Sans Serif" w:cs="Microsoft Sans Serif"/>
          <w:i/>
          <w:iCs/>
          <w:sz w:val="24"/>
        </w:rPr>
        <w:t>Representing Ambit Northeast LLC</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652C5A71" w14:textId="394075CD" w:rsidR="00F247F2" w:rsidRPr="009D6902" w:rsidRDefault="00F247F2" w:rsidP="00DE5AC3">
      <w:pPr>
        <w:tabs>
          <w:tab w:val="left" w:pos="720"/>
          <w:tab w:val="left" w:pos="5040"/>
        </w:tabs>
        <w:suppressAutoHyphens/>
        <w:autoSpaceDE w:val="0"/>
        <w:autoSpaceDN w:val="0"/>
        <w:spacing w:after="0" w:line="240" w:lineRule="auto"/>
        <w:rPr>
          <w:rFonts w:ascii="Times New Roman" w:hAnsi="Times New Roman" w:cs="Times New Roman"/>
          <w:sz w:val="24"/>
          <w:szCs w:val="24"/>
        </w:rPr>
      </w:pPr>
    </w:p>
    <w:sectPr w:rsidR="00F247F2" w:rsidRPr="009D6902" w:rsidSect="00BE50DE">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C2880" w14:textId="77777777" w:rsidR="00B3350D" w:rsidRDefault="00B3350D" w:rsidP="00CE5CC7">
      <w:pPr>
        <w:spacing w:after="0" w:line="240" w:lineRule="auto"/>
      </w:pPr>
      <w:r>
        <w:separator/>
      </w:r>
    </w:p>
  </w:endnote>
  <w:endnote w:type="continuationSeparator" w:id="0">
    <w:p w14:paraId="628CC4A0" w14:textId="77777777" w:rsidR="00B3350D" w:rsidRDefault="00B3350D"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38F0304B" w14:textId="77777777"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81654F">
          <w:rPr>
            <w:rFonts w:ascii="Times New Roman" w:hAnsi="Times New Roman" w:cs="Times New Roman"/>
            <w:noProof/>
            <w:sz w:val="20"/>
            <w:szCs w:val="20"/>
          </w:rPr>
          <w:t>12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449F5" w14:textId="77777777" w:rsidR="00434A51" w:rsidRPr="0011578E" w:rsidRDefault="00434A5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48C4B" w14:textId="77777777" w:rsidR="00B3350D" w:rsidRDefault="00B3350D" w:rsidP="00CE5CC7">
      <w:pPr>
        <w:spacing w:after="0" w:line="240" w:lineRule="auto"/>
      </w:pPr>
      <w:r>
        <w:separator/>
      </w:r>
    </w:p>
  </w:footnote>
  <w:footnote w:type="continuationSeparator" w:id="0">
    <w:p w14:paraId="014EDB07" w14:textId="77777777" w:rsidR="00B3350D" w:rsidRDefault="00B3350D" w:rsidP="00CE5CC7">
      <w:pPr>
        <w:spacing w:after="0" w:line="240" w:lineRule="auto"/>
      </w:pPr>
      <w:r>
        <w:continuationSeparator/>
      </w:r>
    </w:p>
  </w:footnote>
  <w:footnote w:id="1">
    <w:p w14:paraId="6B792C9B" w14:textId="16D1384B" w:rsidR="00CA1DF7" w:rsidRPr="00CA1DF7" w:rsidRDefault="00CA1DF7" w:rsidP="00CA1DF7">
      <w:pPr>
        <w:pStyle w:val="Style"/>
        <w:widowControl/>
        <w:rPr>
          <w:bCs/>
          <w:color w:val="000000"/>
          <w:sz w:val="20"/>
          <w:szCs w:val="20"/>
        </w:rPr>
      </w:pPr>
      <w:r w:rsidRPr="00CA1DF7">
        <w:rPr>
          <w:rStyle w:val="FootnoteReference"/>
          <w:sz w:val="20"/>
          <w:szCs w:val="20"/>
        </w:rPr>
        <w:footnoteRef/>
      </w:r>
      <w:r w:rsidRPr="00CA1DF7">
        <w:rPr>
          <w:sz w:val="20"/>
          <w:szCs w:val="20"/>
        </w:rPr>
        <w:t xml:space="preserve"> </w:t>
      </w:r>
      <w:r w:rsidRPr="00CA1DF7">
        <w:rPr>
          <w:bCs/>
          <w:color w:val="000000"/>
          <w:sz w:val="20"/>
          <w:szCs w:val="20"/>
        </w:rPr>
        <w:t>Even though this order grants the preliminary objection and dismisses the portions of the complaint referring to the New Jersey residence, it may be possible that the efforts to mediate this complaint could also resolve issues pertaining to the New Jersey residence.</w:t>
      </w:r>
      <w:r w:rsidR="008033B9">
        <w:rPr>
          <w:bCs/>
          <w:color w:val="000000"/>
          <w:sz w:val="20"/>
          <w:szCs w:val="20"/>
        </w:rPr>
        <w:t xml:space="preserve">  The parties are encouraged to consider such efforts.</w:t>
      </w:r>
    </w:p>
    <w:p w14:paraId="47C1BBF4" w14:textId="22B125F4" w:rsidR="00CA1DF7" w:rsidRDefault="00CA1DF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2670E42"/>
    <w:multiLevelType w:val="hybridMultilevel"/>
    <w:tmpl w:val="83F02680"/>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5CA7D66"/>
    <w:multiLevelType w:val="hybridMultilevel"/>
    <w:tmpl w:val="F3021AD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7E6D90"/>
    <w:multiLevelType w:val="hybridMultilevel"/>
    <w:tmpl w:val="D56049FA"/>
    <w:lvl w:ilvl="0" w:tplc="B4522D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7D015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C6466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2F040C5"/>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6"/>
  </w:num>
  <w:num w:numId="8">
    <w:abstractNumId w:val="25"/>
  </w:num>
  <w:num w:numId="9">
    <w:abstractNumId w:val="14"/>
  </w:num>
  <w:num w:numId="10">
    <w:abstractNumId w:val="17"/>
  </w:num>
  <w:num w:numId="11">
    <w:abstractNumId w:val="4"/>
  </w:num>
  <w:num w:numId="12">
    <w:abstractNumId w:val="9"/>
  </w:num>
  <w:num w:numId="13">
    <w:abstractNumId w:val="15"/>
  </w:num>
  <w:num w:numId="14">
    <w:abstractNumId w:val="21"/>
  </w:num>
  <w:num w:numId="15">
    <w:abstractNumId w:val="5"/>
  </w:num>
  <w:num w:numId="16">
    <w:abstractNumId w:val="6"/>
  </w:num>
  <w:num w:numId="17">
    <w:abstractNumId w:val="8"/>
  </w:num>
  <w:num w:numId="18">
    <w:abstractNumId w:val="0"/>
  </w:num>
  <w:num w:numId="19">
    <w:abstractNumId w:val="7"/>
  </w:num>
  <w:num w:numId="20">
    <w:abstractNumId w:val="24"/>
  </w:num>
  <w:num w:numId="21">
    <w:abstractNumId w:val="10"/>
  </w:num>
  <w:num w:numId="22">
    <w:abstractNumId w:val="2"/>
  </w:num>
  <w:num w:numId="23">
    <w:abstractNumId w:val="1"/>
  </w:num>
  <w:num w:numId="24">
    <w:abstractNumId w:val="23"/>
  </w:num>
  <w:num w:numId="25">
    <w:abstractNumId w:val="18"/>
  </w:num>
  <w:num w:numId="26">
    <w:abstractNumId w:val="3"/>
  </w:num>
  <w:num w:numId="27">
    <w:abstractNumId w:val="20"/>
  </w:num>
  <w:num w:numId="28">
    <w:abstractNumId w:val="28"/>
  </w:num>
  <w:num w:numId="29">
    <w:abstractNumId w:val="16"/>
  </w:num>
  <w:num w:numId="30">
    <w:abstractNumId w:val="1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275"/>
    <w:rsid w:val="00000472"/>
    <w:rsid w:val="00004B4A"/>
    <w:rsid w:val="000050FA"/>
    <w:rsid w:val="00005743"/>
    <w:rsid w:val="0000582C"/>
    <w:rsid w:val="00005A0D"/>
    <w:rsid w:val="0000637B"/>
    <w:rsid w:val="00006C19"/>
    <w:rsid w:val="00010B23"/>
    <w:rsid w:val="00011068"/>
    <w:rsid w:val="00011B6C"/>
    <w:rsid w:val="00012008"/>
    <w:rsid w:val="00013052"/>
    <w:rsid w:val="00013FF7"/>
    <w:rsid w:val="0001449E"/>
    <w:rsid w:val="00015215"/>
    <w:rsid w:val="00015520"/>
    <w:rsid w:val="0001590C"/>
    <w:rsid w:val="00015BA7"/>
    <w:rsid w:val="00015C91"/>
    <w:rsid w:val="00016ED8"/>
    <w:rsid w:val="00017DD5"/>
    <w:rsid w:val="00020382"/>
    <w:rsid w:val="0002204B"/>
    <w:rsid w:val="00022B6B"/>
    <w:rsid w:val="000237F5"/>
    <w:rsid w:val="00023BCF"/>
    <w:rsid w:val="00023E81"/>
    <w:rsid w:val="000241B6"/>
    <w:rsid w:val="000251EC"/>
    <w:rsid w:val="0002623E"/>
    <w:rsid w:val="00026572"/>
    <w:rsid w:val="00026DCF"/>
    <w:rsid w:val="00026F1C"/>
    <w:rsid w:val="00026FA5"/>
    <w:rsid w:val="0002728D"/>
    <w:rsid w:val="00027E97"/>
    <w:rsid w:val="00027FD1"/>
    <w:rsid w:val="00030056"/>
    <w:rsid w:val="00031BCC"/>
    <w:rsid w:val="00031E4F"/>
    <w:rsid w:val="00033C72"/>
    <w:rsid w:val="00034B53"/>
    <w:rsid w:val="000363FC"/>
    <w:rsid w:val="00036A54"/>
    <w:rsid w:val="000373AF"/>
    <w:rsid w:val="00037E36"/>
    <w:rsid w:val="0004168A"/>
    <w:rsid w:val="00042E4D"/>
    <w:rsid w:val="0004323A"/>
    <w:rsid w:val="00043578"/>
    <w:rsid w:val="0004421A"/>
    <w:rsid w:val="00045CAF"/>
    <w:rsid w:val="00050838"/>
    <w:rsid w:val="000520BE"/>
    <w:rsid w:val="0005392C"/>
    <w:rsid w:val="00053FBB"/>
    <w:rsid w:val="000541D8"/>
    <w:rsid w:val="00054961"/>
    <w:rsid w:val="00055D84"/>
    <w:rsid w:val="000575E3"/>
    <w:rsid w:val="00057FE2"/>
    <w:rsid w:val="00060098"/>
    <w:rsid w:val="00060320"/>
    <w:rsid w:val="00061776"/>
    <w:rsid w:val="00061C03"/>
    <w:rsid w:val="0006274A"/>
    <w:rsid w:val="00063319"/>
    <w:rsid w:val="00064527"/>
    <w:rsid w:val="0006470E"/>
    <w:rsid w:val="000657E6"/>
    <w:rsid w:val="000668AA"/>
    <w:rsid w:val="0006745D"/>
    <w:rsid w:val="00067938"/>
    <w:rsid w:val="00067B53"/>
    <w:rsid w:val="000711F8"/>
    <w:rsid w:val="000716EA"/>
    <w:rsid w:val="000717FF"/>
    <w:rsid w:val="00071B95"/>
    <w:rsid w:val="0007200A"/>
    <w:rsid w:val="00072266"/>
    <w:rsid w:val="00072B9C"/>
    <w:rsid w:val="00072C48"/>
    <w:rsid w:val="00072EAF"/>
    <w:rsid w:val="00072F1E"/>
    <w:rsid w:val="00073B78"/>
    <w:rsid w:val="000744ED"/>
    <w:rsid w:val="00075133"/>
    <w:rsid w:val="0007550A"/>
    <w:rsid w:val="000771A8"/>
    <w:rsid w:val="0007745D"/>
    <w:rsid w:val="00077BB3"/>
    <w:rsid w:val="00077F86"/>
    <w:rsid w:val="000813ED"/>
    <w:rsid w:val="00082901"/>
    <w:rsid w:val="00082E77"/>
    <w:rsid w:val="0008396A"/>
    <w:rsid w:val="000839F6"/>
    <w:rsid w:val="00083D7B"/>
    <w:rsid w:val="00084D64"/>
    <w:rsid w:val="00085C12"/>
    <w:rsid w:val="00085DA0"/>
    <w:rsid w:val="00085EE1"/>
    <w:rsid w:val="000869BE"/>
    <w:rsid w:val="00087A9F"/>
    <w:rsid w:val="00087AB2"/>
    <w:rsid w:val="00087B62"/>
    <w:rsid w:val="000908F0"/>
    <w:rsid w:val="00092CB1"/>
    <w:rsid w:val="00092F7C"/>
    <w:rsid w:val="0009329B"/>
    <w:rsid w:val="00095BD9"/>
    <w:rsid w:val="00095DDE"/>
    <w:rsid w:val="000971BF"/>
    <w:rsid w:val="000A06D0"/>
    <w:rsid w:val="000A0BF6"/>
    <w:rsid w:val="000A158D"/>
    <w:rsid w:val="000A1F8C"/>
    <w:rsid w:val="000A229F"/>
    <w:rsid w:val="000A2A64"/>
    <w:rsid w:val="000A2C95"/>
    <w:rsid w:val="000A300D"/>
    <w:rsid w:val="000A3114"/>
    <w:rsid w:val="000A3859"/>
    <w:rsid w:val="000A440B"/>
    <w:rsid w:val="000A471D"/>
    <w:rsid w:val="000A4DE8"/>
    <w:rsid w:val="000A4E11"/>
    <w:rsid w:val="000A4EA1"/>
    <w:rsid w:val="000A61C5"/>
    <w:rsid w:val="000A6A82"/>
    <w:rsid w:val="000A7521"/>
    <w:rsid w:val="000B0F57"/>
    <w:rsid w:val="000B14E0"/>
    <w:rsid w:val="000B2336"/>
    <w:rsid w:val="000B2F58"/>
    <w:rsid w:val="000B3BBA"/>
    <w:rsid w:val="000B3BDE"/>
    <w:rsid w:val="000B3E1E"/>
    <w:rsid w:val="000B408A"/>
    <w:rsid w:val="000B44D5"/>
    <w:rsid w:val="000B4AC5"/>
    <w:rsid w:val="000C220C"/>
    <w:rsid w:val="000C24A6"/>
    <w:rsid w:val="000C3130"/>
    <w:rsid w:val="000C4506"/>
    <w:rsid w:val="000C4A58"/>
    <w:rsid w:val="000C530C"/>
    <w:rsid w:val="000C584C"/>
    <w:rsid w:val="000C7035"/>
    <w:rsid w:val="000C73D3"/>
    <w:rsid w:val="000C7B96"/>
    <w:rsid w:val="000D139E"/>
    <w:rsid w:val="000D1C1E"/>
    <w:rsid w:val="000D1F19"/>
    <w:rsid w:val="000D324F"/>
    <w:rsid w:val="000D5E33"/>
    <w:rsid w:val="000D62E7"/>
    <w:rsid w:val="000D6AE6"/>
    <w:rsid w:val="000D790B"/>
    <w:rsid w:val="000D7C6B"/>
    <w:rsid w:val="000D7C7A"/>
    <w:rsid w:val="000E0093"/>
    <w:rsid w:val="000E0485"/>
    <w:rsid w:val="000E0A53"/>
    <w:rsid w:val="000E1640"/>
    <w:rsid w:val="000E1C21"/>
    <w:rsid w:val="000E21E6"/>
    <w:rsid w:val="000E338E"/>
    <w:rsid w:val="000E4E9E"/>
    <w:rsid w:val="000E512B"/>
    <w:rsid w:val="000E5B74"/>
    <w:rsid w:val="000E6EE9"/>
    <w:rsid w:val="000E7DEB"/>
    <w:rsid w:val="000F030C"/>
    <w:rsid w:val="000F0344"/>
    <w:rsid w:val="000F0C23"/>
    <w:rsid w:val="000F0EE4"/>
    <w:rsid w:val="000F13F9"/>
    <w:rsid w:val="000F22E4"/>
    <w:rsid w:val="000F2497"/>
    <w:rsid w:val="000F39C6"/>
    <w:rsid w:val="000F3B98"/>
    <w:rsid w:val="000F50D8"/>
    <w:rsid w:val="000F514F"/>
    <w:rsid w:val="000F55A4"/>
    <w:rsid w:val="000F6314"/>
    <w:rsid w:val="000F6951"/>
    <w:rsid w:val="000F6AC0"/>
    <w:rsid w:val="000F72BF"/>
    <w:rsid w:val="000F7547"/>
    <w:rsid w:val="000F7810"/>
    <w:rsid w:val="00100404"/>
    <w:rsid w:val="00101043"/>
    <w:rsid w:val="0010149E"/>
    <w:rsid w:val="00101E2E"/>
    <w:rsid w:val="00102838"/>
    <w:rsid w:val="00102B65"/>
    <w:rsid w:val="0010457C"/>
    <w:rsid w:val="00105A81"/>
    <w:rsid w:val="0010690D"/>
    <w:rsid w:val="00106B06"/>
    <w:rsid w:val="00107408"/>
    <w:rsid w:val="00107488"/>
    <w:rsid w:val="00110750"/>
    <w:rsid w:val="001109EF"/>
    <w:rsid w:val="0011109A"/>
    <w:rsid w:val="001118A2"/>
    <w:rsid w:val="00112175"/>
    <w:rsid w:val="001121A7"/>
    <w:rsid w:val="001125A9"/>
    <w:rsid w:val="001131B5"/>
    <w:rsid w:val="001143A9"/>
    <w:rsid w:val="00114678"/>
    <w:rsid w:val="00114932"/>
    <w:rsid w:val="00115473"/>
    <w:rsid w:val="0011578E"/>
    <w:rsid w:val="00115E90"/>
    <w:rsid w:val="00115E94"/>
    <w:rsid w:val="00116437"/>
    <w:rsid w:val="00117B73"/>
    <w:rsid w:val="00120D75"/>
    <w:rsid w:val="00121754"/>
    <w:rsid w:val="001217F2"/>
    <w:rsid w:val="00121A1F"/>
    <w:rsid w:val="00121DE5"/>
    <w:rsid w:val="00122DF4"/>
    <w:rsid w:val="001234D0"/>
    <w:rsid w:val="001249C3"/>
    <w:rsid w:val="00124B4B"/>
    <w:rsid w:val="0012519C"/>
    <w:rsid w:val="00125623"/>
    <w:rsid w:val="00125AFD"/>
    <w:rsid w:val="00126C09"/>
    <w:rsid w:val="00126ED0"/>
    <w:rsid w:val="001276B0"/>
    <w:rsid w:val="00127B6C"/>
    <w:rsid w:val="00130D75"/>
    <w:rsid w:val="00131955"/>
    <w:rsid w:val="0013266B"/>
    <w:rsid w:val="00132747"/>
    <w:rsid w:val="00132DDA"/>
    <w:rsid w:val="00133260"/>
    <w:rsid w:val="001334DF"/>
    <w:rsid w:val="00133C88"/>
    <w:rsid w:val="0013561C"/>
    <w:rsid w:val="0013679C"/>
    <w:rsid w:val="001373E1"/>
    <w:rsid w:val="00137582"/>
    <w:rsid w:val="001376F5"/>
    <w:rsid w:val="001407AB"/>
    <w:rsid w:val="00140DF2"/>
    <w:rsid w:val="001413EB"/>
    <w:rsid w:val="001419A4"/>
    <w:rsid w:val="0014223C"/>
    <w:rsid w:val="0014302D"/>
    <w:rsid w:val="001430B7"/>
    <w:rsid w:val="00143193"/>
    <w:rsid w:val="0014389B"/>
    <w:rsid w:val="00144AA0"/>
    <w:rsid w:val="001455A6"/>
    <w:rsid w:val="0014575C"/>
    <w:rsid w:val="001467FE"/>
    <w:rsid w:val="00147630"/>
    <w:rsid w:val="001477E2"/>
    <w:rsid w:val="00147CB3"/>
    <w:rsid w:val="00150194"/>
    <w:rsid w:val="00150F31"/>
    <w:rsid w:val="0015166D"/>
    <w:rsid w:val="001519BD"/>
    <w:rsid w:val="00152633"/>
    <w:rsid w:val="0015275D"/>
    <w:rsid w:val="00153DC7"/>
    <w:rsid w:val="00154C2A"/>
    <w:rsid w:val="001552C8"/>
    <w:rsid w:val="001560CF"/>
    <w:rsid w:val="00156ABE"/>
    <w:rsid w:val="00156B81"/>
    <w:rsid w:val="00157110"/>
    <w:rsid w:val="00157778"/>
    <w:rsid w:val="00157976"/>
    <w:rsid w:val="00157D5E"/>
    <w:rsid w:val="00160972"/>
    <w:rsid w:val="00164B53"/>
    <w:rsid w:val="00165904"/>
    <w:rsid w:val="00165974"/>
    <w:rsid w:val="001664D5"/>
    <w:rsid w:val="00166DA7"/>
    <w:rsid w:val="0017056B"/>
    <w:rsid w:val="00170875"/>
    <w:rsid w:val="00170FF5"/>
    <w:rsid w:val="0017101D"/>
    <w:rsid w:val="00172D74"/>
    <w:rsid w:val="00173A3F"/>
    <w:rsid w:val="001742E1"/>
    <w:rsid w:val="00174C59"/>
    <w:rsid w:val="00174EDE"/>
    <w:rsid w:val="00175318"/>
    <w:rsid w:val="001757A5"/>
    <w:rsid w:val="00176282"/>
    <w:rsid w:val="00177DB0"/>
    <w:rsid w:val="001817F5"/>
    <w:rsid w:val="00182DE8"/>
    <w:rsid w:val="00182FDF"/>
    <w:rsid w:val="00183941"/>
    <w:rsid w:val="001841F0"/>
    <w:rsid w:val="001860F5"/>
    <w:rsid w:val="0018699D"/>
    <w:rsid w:val="00187551"/>
    <w:rsid w:val="0018764C"/>
    <w:rsid w:val="00187AB4"/>
    <w:rsid w:val="0019049A"/>
    <w:rsid w:val="00190580"/>
    <w:rsid w:val="00191359"/>
    <w:rsid w:val="00191567"/>
    <w:rsid w:val="00191CC1"/>
    <w:rsid w:val="00193184"/>
    <w:rsid w:val="0019349A"/>
    <w:rsid w:val="001950D2"/>
    <w:rsid w:val="00195964"/>
    <w:rsid w:val="001A297D"/>
    <w:rsid w:val="001A3535"/>
    <w:rsid w:val="001A3D98"/>
    <w:rsid w:val="001A4194"/>
    <w:rsid w:val="001A423A"/>
    <w:rsid w:val="001A526E"/>
    <w:rsid w:val="001A5841"/>
    <w:rsid w:val="001A5EF1"/>
    <w:rsid w:val="001A6F5F"/>
    <w:rsid w:val="001A6FDF"/>
    <w:rsid w:val="001A7BA3"/>
    <w:rsid w:val="001B042A"/>
    <w:rsid w:val="001B049F"/>
    <w:rsid w:val="001B0602"/>
    <w:rsid w:val="001B2500"/>
    <w:rsid w:val="001B3300"/>
    <w:rsid w:val="001B3CB0"/>
    <w:rsid w:val="001B4273"/>
    <w:rsid w:val="001B4BBC"/>
    <w:rsid w:val="001B5173"/>
    <w:rsid w:val="001B5704"/>
    <w:rsid w:val="001B5A2D"/>
    <w:rsid w:val="001B5ABA"/>
    <w:rsid w:val="001B6676"/>
    <w:rsid w:val="001B71C8"/>
    <w:rsid w:val="001B7866"/>
    <w:rsid w:val="001B7DAF"/>
    <w:rsid w:val="001C083A"/>
    <w:rsid w:val="001C1617"/>
    <w:rsid w:val="001C25A0"/>
    <w:rsid w:val="001C3453"/>
    <w:rsid w:val="001C4837"/>
    <w:rsid w:val="001C5CD6"/>
    <w:rsid w:val="001C7AFE"/>
    <w:rsid w:val="001D00C5"/>
    <w:rsid w:val="001D0430"/>
    <w:rsid w:val="001D0B92"/>
    <w:rsid w:val="001D1E64"/>
    <w:rsid w:val="001D2686"/>
    <w:rsid w:val="001D2A67"/>
    <w:rsid w:val="001D4441"/>
    <w:rsid w:val="001D4DA4"/>
    <w:rsid w:val="001D6796"/>
    <w:rsid w:val="001D6B42"/>
    <w:rsid w:val="001D6EA8"/>
    <w:rsid w:val="001D7453"/>
    <w:rsid w:val="001D7E61"/>
    <w:rsid w:val="001E0988"/>
    <w:rsid w:val="001E19F4"/>
    <w:rsid w:val="001E2159"/>
    <w:rsid w:val="001E2296"/>
    <w:rsid w:val="001E3F4A"/>
    <w:rsid w:val="001E46FF"/>
    <w:rsid w:val="001E60EF"/>
    <w:rsid w:val="001E76E4"/>
    <w:rsid w:val="001F076A"/>
    <w:rsid w:val="001F097D"/>
    <w:rsid w:val="001F0D35"/>
    <w:rsid w:val="001F1897"/>
    <w:rsid w:val="001F1B85"/>
    <w:rsid w:val="001F2AA5"/>
    <w:rsid w:val="001F2D2C"/>
    <w:rsid w:val="001F2FF4"/>
    <w:rsid w:val="001F34C5"/>
    <w:rsid w:val="001F58AE"/>
    <w:rsid w:val="001F5A81"/>
    <w:rsid w:val="001F6B8C"/>
    <w:rsid w:val="00200032"/>
    <w:rsid w:val="00200BA0"/>
    <w:rsid w:val="00200D2A"/>
    <w:rsid w:val="00202F00"/>
    <w:rsid w:val="00202F76"/>
    <w:rsid w:val="0020436B"/>
    <w:rsid w:val="002058DD"/>
    <w:rsid w:val="00206552"/>
    <w:rsid w:val="00207BF2"/>
    <w:rsid w:val="00210030"/>
    <w:rsid w:val="00210622"/>
    <w:rsid w:val="002108BC"/>
    <w:rsid w:val="00211938"/>
    <w:rsid w:val="00211B1D"/>
    <w:rsid w:val="002134C4"/>
    <w:rsid w:val="0021464B"/>
    <w:rsid w:val="00214A3D"/>
    <w:rsid w:val="002155E5"/>
    <w:rsid w:val="00216C47"/>
    <w:rsid w:val="002174FE"/>
    <w:rsid w:val="00217555"/>
    <w:rsid w:val="0021767E"/>
    <w:rsid w:val="00217D46"/>
    <w:rsid w:val="00220B73"/>
    <w:rsid w:val="00220D6D"/>
    <w:rsid w:val="00220F28"/>
    <w:rsid w:val="002210E3"/>
    <w:rsid w:val="00221E55"/>
    <w:rsid w:val="00222235"/>
    <w:rsid w:val="00223552"/>
    <w:rsid w:val="00223D31"/>
    <w:rsid w:val="00224E73"/>
    <w:rsid w:val="00225FC7"/>
    <w:rsid w:val="00226F0D"/>
    <w:rsid w:val="002272ED"/>
    <w:rsid w:val="00227AEE"/>
    <w:rsid w:val="00230171"/>
    <w:rsid w:val="00233767"/>
    <w:rsid w:val="002338E4"/>
    <w:rsid w:val="00233D38"/>
    <w:rsid w:val="00235D1B"/>
    <w:rsid w:val="00236196"/>
    <w:rsid w:val="0023697F"/>
    <w:rsid w:val="002369D3"/>
    <w:rsid w:val="002378DC"/>
    <w:rsid w:val="00237B23"/>
    <w:rsid w:val="00240692"/>
    <w:rsid w:val="00240EA6"/>
    <w:rsid w:val="00241A32"/>
    <w:rsid w:val="00241F76"/>
    <w:rsid w:val="00242F5F"/>
    <w:rsid w:val="0024327F"/>
    <w:rsid w:val="002436DC"/>
    <w:rsid w:val="00243987"/>
    <w:rsid w:val="00244684"/>
    <w:rsid w:val="002449BC"/>
    <w:rsid w:val="00244BBC"/>
    <w:rsid w:val="00245BD3"/>
    <w:rsid w:val="00246AF7"/>
    <w:rsid w:val="002476A4"/>
    <w:rsid w:val="00247BF4"/>
    <w:rsid w:val="00251315"/>
    <w:rsid w:val="00251970"/>
    <w:rsid w:val="00251E94"/>
    <w:rsid w:val="00252C62"/>
    <w:rsid w:val="00252DF9"/>
    <w:rsid w:val="002530D0"/>
    <w:rsid w:val="00253E7A"/>
    <w:rsid w:val="002545CB"/>
    <w:rsid w:val="00255B70"/>
    <w:rsid w:val="00255E18"/>
    <w:rsid w:val="00255F09"/>
    <w:rsid w:val="00256C46"/>
    <w:rsid w:val="00256EA9"/>
    <w:rsid w:val="00257289"/>
    <w:rsid w:val="00260446"/>
    <w:rsid w:val="00260C4F"/>
    <w:rsid w:val="00260DB1"/>
    <w:rsid w:val="00261DF9"/>
    <w:rsid w:val="00261FBC"/>
    <w:rsid w:val="00262062"/>
    <w:rsid w:val="00263AF8"/>
    <w:rsid w:val="00264066"/>
    <w:rsid w:val="00264DD7"/>
    <w:rsid w:val="00264F92"/>
    <w:rsid w:val="002655C8"/>
    <w:rsid w:val="00265C3A"/>
    <w:rsid w:val="00266D36"/>
    <w:rsid w:val="002711EB"/>
    <w:rsid w:val="00271299"/>
    <w:rsid w:val="00274CDA"/>
    <w:rsid w:val="00275294"/>
    <w:rsid w:val="00275D5F"/>
    <w:rsid w:val="0027699E"/>
    <w:rsid w:val="00280C39"/>
    <w:rsid w:val="00282030"/>
    <w:rsid w:val="00284843"/>
    <w:rsid w:val="00284B72"/>
    <w:rsid w:val="002850B0"/>
    <w:rsid w:val="0028515D"/>
    <w:rsid w:val="00286E73"/>
    <w:rsid w:val="002878EE"/>
    <w:rsid w:val="002902FF"/>
    <w:rsid w:val="002903CB"/>
    <w:rsid w:val="00291568"/>
    <w:rsid w:val="00294336"/>
    <w:rsid w:val="00294870"/>
    <w:rsid w:val="002968DA"/>
    <w:rsid w:val="00296A92"/>
    <w:rsid w:val="002970BD"/>
    <w:rsid w:val="00297BEB"/>
    <w:rsid w:val="002A0228"/>
    <w:rsid w:val="002A0C55"/>
    <w:rsid w:val="002A1AE1"/>
    <w:rsid w:val="002A3BC7"/>
    <w:rsid w:val="002A526C"/>
    <w:rsid w:val="002A54D6"/>
    <w:rsid w:val="002A5B12"/>
    <w:rsid w:val="002A7BE0"/>
    <w:rsid w:val="002B0184"/>
    <w:rsid w:val="002B23B6"/>
    <w:rsid w:val="002B24CB"/>
    <w:rsid w:val="002B31D1"/>
    <w:rsid w:val="002B3B05"/>
    <w:rsid w:val="002B4086"/>
    <w:rsid w:val="002B508E"/>
    <w:rsid w:val="002B7BCA"/>
    <w:rsid w:val="002C01B2"/>
    <w:rsid w:val="002C0358"/>
    <w:rsid w:val="002C0B85"/>
    <w:rsid w:val="002C2CAC"/>
    <w:rsid w:val="002C31A4"/>
    <w:rsid w:val="002C38EF"/>
    <w:rsid w:val="002C4E48"/>
    <w:rsid w:val="002C52B2"/>
    <w:rsid w:val="002C74F6"/>
    <w:rsid w:val="002C7DF9"/>
    <w:rsid w:val="002D09AF"/>
    <w:rsid w:val="002D10A7"/>
    <w:rsid w:val="002D16A5"/>
    <w:rsid w:val="002D1E8D"/>
    <w:rsid w:val="002D2455"/>
    <w:rsid w:val="002D270E"/>
    <w:rsid w:val="002D29EF"/>
    <w:rsid w:val="002D2B16"/>
    <w:rsid w:val="002D39FC"/>
    <w:rsid w:val="002D47A4"/>
    <w:rsid w:val="002D5508"/>
    <w:rsid w:val="002D59EB"/>
    <w:rsid w:val="002D64E3"/>
    <w:rsid w:val="002D6797"/>
    <w:rsid w:val="002D6D37"/>
    <w:rsid w:val="002D6DD3"/>
    <w:rsid w:val="002D79E4"/>
    <w:rsid w:val="002E1645"/>
    <w:rsid w:val="002E3622"/>
    <w:rsid w:val="002E3A51"/>
    <w:rsid w:val="002E451B"/>
    <w:rsid w:val="002E46D2"/>
    <w:rsid w:val="002E4EED"/>
    <w:rsid w:val="002E5C5A"/>
    <w:rsid w:val="002E6262"/>
    <w:rsid w:val="002E6A87"/>
    <w:rsid w:val="002F069A"/>
    <w:rsid w:val="002F0E7C"/>
    <w:rsid w:val="002F14B0"/>
    <w:rsid w:val="002F1BCB"/>
    <w:rsid w:val="002F243F"/>
    <w:rsid w:val="002F24E3"/>
    <w:rsid w:val="002F36FD"/>
    <w:rsid w:val="002F4177"/>
    <w:rsid w:val="002F480F"/>
    <w:rsid w:val="002F4BC8"/>
    <w:rsid w:val="002F560D"/>
    <w:rsid w:val="002F617C"/>
    <w:rsid w:val="002F6446"/>
    <w:rsid w:val="002F6DEB"/>
    <w:rsid w:val="00302424"/>
    <w:rsid w:val="003036DD"/>
    <w:rsid w:val="003037E3"/>
    <w:rsid w:val="00306E04"/>
    <w:rsid w:val="00307BBA"/>
    <w:rsid w:val="003118AB"/>
    <w:rsid w:val="003133D5"/>
    <w:rsid w:val="00313438"/>
    <w:rsid w:val="00313CD3"/>
    <w:rsid w:val="00314D70"/>
    <w:rsid w:val="0031552A"/>
    <w:rsid w:val="003161B0"/>
    <w:rsid w:val="00316FBC"/>
    <w:rsid w:val="00317C20"/>
    <w:rsid w:val="003213D0"/>
    <w:rsid w:val="00321569"/>
    <w:rsid w:val="00322695"/>
    <w:rsid w:val="0032306C"/>
    <w:rsid w:val="00323140"/>
    <w:rsid w:val="00323BE8"/>
    <w:rsid w:val="00323E6F"/>
    <w:rsid w:val="003240E8"/>
    <w:rsid w:val="0032660A"/>
    <w:rsid w:val="00326DFD"/>
    <w:rsid w:val="00326E39"/>
    <w:rsid w:val="0032722A"/>
    <w:rsid w:val="0032756D"/>
    <w:rsid w:val="00327CE4"/>
    <w:rsid w:val="00327D18"/>
    <w:rsid w:val="00327EC5"/>
    <w:rsid w:val="00327F68"/>
    <w:rsid w:val="00331D0E"/>
    <w:rsid w:val="00331F52"/>
    <w:rsid w:val="003324BE"/>
    <w:rsid w:val="00332AAE"/>
    <w:rsid w:val="003331CA"/>
    <w:rsid w:val="00333754"/>
    <w:rsid w:val="00334171"/>
    <w:rsid w:val="00334213"/>
    <w:rsid w:val="00334348"/>
    <w:rsid w:val="00334ABF"/>
    <w:rsid w:val="00335741"/>
    <w:rsid w:val="00335B60"/>
    <w:rsid w:val="00335E19"/>
    <w:rsid w:val="00336620"/>
    <w:rsid w:val="003403E7"/>
    <w:rsid w:val="00341BB6"/>
    <w:rsid w:val="00341D8F"/>
    <w:rsid w:val="00342D4C"/>
    <w:rsid w:val="00342D54"/>
    <w:rsid w:val="00342F2B"/>
    <w:rsid w:val="003437ED"/>
    <w:rsid w:val="00345475"/>
    <w:rsid w:val="00345AB2"/>
    <w:rsid w:val="00346029"/>
    <w:rsid w:val="003460FE"/>
    <w:rsid w:val="00346C79"/>
    <w:rsid w:val="003471D2"/>
    <w:rsid w:val="00347EEF"/>
    <w:rsid w:val="00350146"/>
    <w:rsid w:val="00350484"/>
    <w:rsid w:val="003507FB"/>
    <w:rsid w:val="00350CEE"/>
    <w:rsid w:val="003519EE"/>
    <w:rsid w:val="00351ED2"/>
    <w:rsid w:val="00352D57"/>
    <w:rsid w:val="0035349B"/>
    <w:rsid w:val="0035378D"/>
    <w:rsid w:val="00354545"/>
    <w:rsid w:val="00354799"/>
    <w:rsid w:val="00354925"/>
    <w:rsid w:val="0035503E"/>
    <w:rsid w:val="003554FC"/>
    <w:rsid w:val="003565BE"/>
    <w:rsid w:val="003569F4"/>
    <w:rsid w:val="00356E4D"/>
    <w:rsid w:val="003572F6"/>
    <w:rsid w:val="00357583"/>
    <w:rsid w:val="00357EFC"/>
    <w:rsid w:val="00360289"/>
    <w:rsid w:val="00360787"/>
    <w:rsid w:val="00361D70"/>
    <w:rsid w:val="00362682"/>
    <w:rsid w:val="00362A3B"/>
    <w:rsid w:val="00362EEF"/>
    <w:rsid w:val="00362F40"/>
    <w:rsid w:val="00363B78"/>
    <w:rsid w:val="003645F4"/>
    <w:rsid w:val="00365669"/>
    <w:rsid w:val="00366311"/>
    <w:rsid w:val="00366734"/>
    <w:rsid w:val="00367503"/>
    <w:rsid w:val="00370433"/>
    <w:rsid w:val="00370BA0"/>
    <w:rsid w:val="00370CE1"/>
    <w:rsid w:val="00370F3E"/>
    <w:rsid w:val="00371B92"/>
    <w:rsid w:val="00371CB5"/>
    <w:rsid w:val="00372F05"/>
    <w:rsid w:val="00373672"/>
    <w:rsid w:val="00373E19"/>
    <w:rsid w:val="00374453"/>
    <w:rsid w:val="00376356"/>
    <w:rsid w:val="00377701"/>
    <w:rsid w:val="00377E09"/>
    <w:rsid w:val="003812C3"/>
    <w:rsid w:val="00381343"/>
    <w:rsid w:val="00381591"/>
    <w:rsid w:val="00381995"/>
    <w:rsid w:val="00381A97"/>
    <w:rsid w:val="003851E6"/>
    <w:rsid w:val="00385AEB"/>
    <w:rsid w:val="00387861"/>
    <w:rsid w:val="003904B3"/>
    <w:rsid w:val="00391A75"/>
    <w:rsid w:val="0039255A"/>
    <w:rsid w:val="00392A0D"/>
    <w:rsid w:val="0039324C"/>
    <w:rsid w:val="00393690"/>
    <w:rsid w:val="003938D6"/>
    <w:rsid w:val="003945B9"/>
    <w:rsid w:val="003947D2"/>
    <w:rsid w:val="00394984"/>
    <w:rsid w:val="0039591E"/>
    <w:rsid w:val="00396248"/>
    <w:rsid w:val="00396D3B"/>
    <w:rsid w:val="00397595"/>
    <w:rsid w:val="00397D37"/>
    <w:rsid w:val="00397E5D"/>
    <w:rsid w:val="003A0636"/>
    <w:rsid w:val="003A0C0A"/>
    <w:rsid w:val="003A10B4"/>
    <w:rsid w:val="003A1328"/>
    <w:rsid w:val="003A19A6"/>
    <w:rsid w:val="003A1E65"/>
    <w:rsid w:val="003A30C3"/>
    <w:rsid w:val="003A347D"/>
    <w:rsid w:val="003A395A"/>
    <w:rsid w:val="003A3E72"/>
    <w:rsid w:val="003A42D9"/>
    <w:rsid w:val="003A4746"/>
    <w:rsid w:val="003A5964"/>
    <w:rsid w:val="003A772E"/>
    <w:rsid w:val="003B09EF"/>
    <w:rsid w:val="003B19EC"/>
    <w:rsid w:val="003B269D"/>
    <w:rsid w:val="003B30D2"/>
    <w:rsid w:val="003B3150"/>
    <w:rsid w:val="003B35AE"/>
    <w:rsid w:val="003B46F9"/>
    <w:rsid w:val="003B5B26"/>
    <w:rsid w:val="003B608E"/>
    <w:rsid w:val="003B6B61"/>
    <w:rsid w:val="003B72D1"/>
    <w:rsid w:val="003C09D0"/>
    <w:rsid w:val="003C0BCC"/>
    <w:rsid w:val="003C2330"/>
    <w:rsid w:val="003C292B"/>
    <w:rsid w:val="003C2F62"/>
    <w:rsid w:val="003C4155"/>
    <w:rsid w:val="003C47C0"/>
    <w:rsid w:val="003C4830"/>
    <w:rsid w:val="003C61FF"/>
    <w:rsid w:val="003C653D"/>
    <w:rsid w:val="003C7B7B"/>
    <w:rsid w:val="003D0D12"/>
    <w:rsid w:val="003D0E5D"/>
    <w:rsid w:val="003D1D2F"/>
    <w:rsid w:val="003D20F4"/>
    <w:rsid w:val="003D2DE1"/>
    <w:rsid w:val="003D2EDC"/>
    <w:rsid w:val="003D3B6F"/>
    <w:rsid w:val="003D52C9"/>
    <w:rsid w:val="003D66C1"/>
    <w:rsid w:val="003D6B30"/>
    <w:rsid w:val="003D6C23"/>
    <w:rsid w:val="003D7311"/>
    <w:rsid w:val="003E04C9"/>
    <w:rsid w:val="003E20D1"/>
    <w:rsid w:val="003E2E1F"/>
    <w:rsid w:val="003E37AE"/>
    <w:rsid w:val="003E62B9"/>
    <w:rsid w:val="003E6C38"/>
    <w:rsid w:val="003E71B2"/>
    <w:rsid w:val="003E79A9"/>
    <w:rsid w:val="003E7C61"/>
    <w:rsid w:val="003F0829"/>
    <w:rsid w:val="003F08D5"/>
    <w:rsid w:val="003F0905"/>
    <w:rsid w:val="003F0973"/>
    <w:rsid w:val="003F0F5E"/>
    <w:rsid w:val="003F1A9E"/>
    <w:rsid w:val="003F1C19"/>
    <w:rsid w:val="003F2B4C"/>
    <w:rsid w:val="003F2C07"/>
    <w:rsid w:val="003F37DF"/>
    <w:rsid w:val="003F4AD8"/>
    <w:rsid w:val="003F50E4"/>
    <w:rsid w:val="003F51AD"/>
    <w:rsid w:val="003F552D"/>
    <w:rsid w:val="003F5DFE"/>
    <w:rsid w:val="003F61DE"/>
    <w:rsid w:val="003F66A0"/>
    <w:rsid w:val="00401124"/>
    <w:rsid w:val="00401733"/>
    <w:rsid w:val="004030DA"/>
    <w:rsid w:val="0040505B"/>
    <w:rsid w:val="00405FF7"/>
    <w:rsid w:val="004104EA"/>
    <w:rsid w:val="00410793"/>
    <w:rsid w:val="004118FD"/>
    <w:rsid w:val="00412A4B"/>
    <w:rsid w:val="00412D5E"/>
    <w:rsid w:val="00412D96"/>
    <w:rsid w:val="00413398"/>
    <w:rsid w:val="00413BEB"/>
    <w:rsid w:val="00415727"/>
    <w:rsid w:val="00415A33"/>
    <w:rsid w:val="004163AA"/>
    <w:rsid w:val="00417004"/>
    <w:rsid w:val="00417304"/>
    <w:rsid w:val="00417BA3"/>
    <w:rsid w:val="00417CBC"/>
    <w:rsid w:val="00417F7E"/>
    <w:rsid w:val="00420D62"/>
    <w:rsid w:val="00421361"/>
    <w:rsid w:val="00421703"/>
    <w:rsid w:val="00421ED4"/>
    <w:rsid w:val="00422409"/>
    <w:rsid w:val="00423348"/>
    <w:rsid w:val="0042401A"/>
    <w:rsid w:val="004243F8"/>
    <w:rsid w:val="004255B4"/>
    <w:rsid w:val="004255D9"/>
    <w:rsid w:val="00425B3D"/>
    <w:rsid w:val="00425D3B"/>
    <w:rsid w:val="00426BB6"/>
    <w:rsid w:val="004270CD"/>
    <w:rsid w:val="00427519"/>
    <w:rsid w:val="00427A0B"/>
    <w:rsid w:val="00427FF7"/>
    <w:rsid w:val="00430C4D"/>
    <w:rsid w:val="0043241D"/>
    <w:rsid w:val="00432677"/>
    <w:rsid w:val="0043291A"/>
    <w:rsid w:val="004329F3"/>
    <w:rsid w:val="00432A94"/>
    <w:rsid w:val="00432AAC"/>
    <w:rsid w:val="00434A51"/>
    <w:rsid w:val="00435218"/>
    <w:rsid w:val="004358AF"/>
    <w:rsid w:val="004359D4"/>
    <w:rsid w:val="004365D3"/>
    <w:rsid w:val="00436CB6"/>
    <w:rsid w:val="00436F46"/>
    <w:rsid w:val="00437B56"/>
    <w:rsid w:val="00437DA2"/>
    <w:rsid w:val="004402E2"/>
    <w:rsid w:val="004413D6"/>
    <w:rsid w:val="00441490"/>
    <w:rsid w:val="004419C8"/>
    <w:rsid w:val="00442A5D"/>
    <w:rsid w:val="00442BFA"/>
    <w:rsid w:val="00443832"/>
    <w:rsid w:val="00443C9B"/>
    <w:rsid w:val="00443EF2"/>
    <w:rsid w:val="00445225"/>
    <w:rsid w:val="004454AC"/>
    <w:rsid w:val="004509E9"/>
    <w:rsid w:val="00450B2F"/>
    <w:rsid w:val="00450EBA"/>
    <w:rsid w:val="004510B1"/>
    <w:rsid w:val="00451288"/>
    <w:rsid w:val="00451E80"/>
    <w:rsid w:val="00453B4E"/>
    <w:rsid w:val="00454069"/>
    <w:rsid w:val="00454CCC"/>
    <w:rsid w:val="004564FC"/>
    <w:rsid w:val="0045789E"/>
    <w:rsid w:val="00457D51"/>
    <w:rsid w:val="004616FD"/>
    <w:rsid w:val="00461B02"/>
    <w:rsid w:val="00462C01"/>
    <w:rsid w:val="00463A8C"/>
    <w:rsid w:val="0046548B"/>
    <w:rsid w:val="00465C95"/>
    <w:rsid w:val="0046640B"/>
    <w:rsid w:val="00466484"/>
    <w:rsid w:val="0046658D"/>
    <w:rsid w:val="00466C40"/>
    <w:rsid w:val="00466CD5"/>
    <w:rsid w:val="004671E2"/>
    <w:rsid w:val="00467322"/>
    <w:rsid w:val="0047074B"/>
    <w:rsid w:val="004707D5"/>
    <w:rsid w:val="0047155A"/>
    <w:rsid w:val="0047346C"/>
    <w:rsid w:val="00473904"/>
    <w:rsid w:val="00473C95"/>
    <w:rsid w:val="00474254"/>
    <w:rsid w:val="00474D77"/>
    <w:rsid w:val="00475AA3"/>
    <w:rsid w:val="0047795C"/>
    <w:rsid w:val="0048064E"/>
    <w:rsid w:val="00480826"/>
    <w:rsid w:val="00480B88"/>
    <w:rsid w:val="00483647"/>
    <w:rsid w:val="00484601"/>
    <w:rsid w:val="0048474E"/>
    <w:rsid w:val="00484E57"/>
    <w:rsid w:val="00484E78"/>
    <w:rsid w:val="00485726"/>
    <w:rsid w:val="00485919"/>
    <w:rsid w:val="00485980"/>
    <w:rsid w:val="004869D7"/>
    <w:rsid w:val="00487B74"/>
    <w:rsid w:val="00490E24"/>
    <w:rsid w:val="004911AF"/>
    <w:rsid w:val="00491C46"/>
    <w:rsid w:val="00492093"/>
    <w:rsid w:val="00492635"/>
    <w:rsid w:val="00493041"/>
    <w:rsid w:val="00493BB3"/>
    <w:rsid w:val="0049451F"/>
    <w:rsid w:val="00494994"/>
    <w:rsid w:val="00494D94"/>
    <w:rsid w:val="0049606C"/>
    <w:rsid w:val="0049696C"/>
    <w:rsid w:val="00496F1F"/>
    <w:rsid w:val="0049741D"/>
    <w:rsid w:val="004A06DD"/>
    <w:rsid w:val="004A177B"/>
    <w:rsid w:val="004A233B"/>
    <w:rsid w:val="004A2EEF"/>
    <w:rsid w:val="004A33CB"/>
    <w:rsid w:val="004A43F4"/>
    <w:rsid w:val="004A4401"/>
    <w:rsid w:val="004A5CB9"/>
    <w:rsid w:val="004A685F"/>
    <w:rsid w:val="004A700B"/>
    <w:rsid w:val="004B0500"/>
    <w:rsid w:val="004B0CED"/>
    <w:rsid w:val="004B2399"/>
    <w:rsid w:val="004B2588"/>
    <w:rsid w:val="004B2BF7"/>
    <w:rsid w:val="004B33AD"/>
    <w:rsid w:val="004B3A01"/>
    <w:rsid w:val="004B3A83"/>
    <w:rsid w:val="004B4977"/>
    <w:rsid w:val="004B4A79"/>
    <w:rsid w:val="004B4C7B"/>
    <w:rsid w:val="004B5DA9"/>
    <w:rsid w:val="004B66A1"/>
    <w:rsid w:val="004B6FA7"/>
    <w:rsid w:val="004B77F1"/>
    <w:rsid w:val="004C0BAC"/>
    <w:rsid w:val="004C0E56"/>
    <w:rsid w:val="004C2F0D"/>
    <w:rsid w:val="004C3AEF"/>
    <w:rsid w:val="004C3FBB"/>
    <w:rsid w:val="004C535A"/>
    <w:rsid w:val="004C5EEE"/>
    <w:rsid w:val="004C6F0F"/>
    <w:rsid w:val="004C7425"/>
    <w:rsid w:val="004C7AB1"/>
    <w:rsid w:val="004D2503"/>
    <w:rsid w:val="004D29E0"/>
    <w:rsid w:val="004D2E16"/>
    <w:rsid w:val="004D3179"/>
    <w:rsid w:val="004D3A5D"/>
    <w:rsid w:val="004D400E"/>
    <w:rsid w:val="004D436A"/>
    <w:rsid w:val="004D4452"/>
    <w:rsid w:val="004D45F3"/>
    <w:rsid w:val="004D4A44"/>
    <w:rsid w:val="004D4D94"/>
    <w:rsid w:val="004D52B0"/>
    <w:rsid w:val="004D64AC"/>
    <w:rsid w:val="004D6D1F"/>
    <w:rsid w:val="004D719E"/>
    <w:rsid w:val="004D72FE"/>
    <w:rsid w:val="004D75A8"/>
    <w:rsid w:val="004D76E5"/>
    <w:rsid w:val="004D7EB6"/>
    <w:rsid w:val="004E08FB"/>
    <w:rsid w:val="004E2A5C"/>
    <w:rsid w:val="004E30DB"/>
    <w:rsid w:val="004E386F"/>
    <w:rsid w:val="004E4220"/>
    <w:rsid w:val="004E42DA"/>
    <w:rsid w:val="004E44CA"/>
    <w:rsid w:val="004E4CAE"/>
    <w:rsid w:val="004E5077"/>
    <w:rsid w:val="004E68CA"/>
    <w:rsid w:val="004E6EE3"/>
    <w:rsid w:val="004E7A04"/>
    <w:rsid w:val="004F0345"/>
    <w:rsid w:val="004F0409"/>
    <w:rsid w:val="004F0650"/>
    <w:rsid w:val="004F1AA7"/>
    <w:rsid w:val="004F20D5"/>
    <w:rsid w:val="004F226B"/>
    <w:rsid w:val="004F24E7"/>
    <w:rsid w:val="004F3090"/>
    <w:rsid w:val="004F3759"/>
    <w:rsid w:val="004F3C38"/>
    <w:rsid w:val="004F4183"/>
    <w:rsid w:val="004F4652"/>
    <w:rsid w:val="004F4C98"/>
    <w:rsid w:val="004F5DDA"/>
    <w:rsid w:val="004F63DB"/>
    <w:rsid w:val="0050026C"/>
    <w:rsid w:val="005011F4"/>
    <w:rsid w:val="00501977"/>
    <w:rsid w:val="00504616"/>
    <w:rsid w:val="0050461D"/>
    <w:rsid w:val="005051B0"/>
    <w:rsid w:val="0050570A"/>
    <w:rsid w:val="005062C6"/>
    <w:rsid w:val="00506D2E"/>
    <w:rsid w:val="00511018"/>
    <w:rsid w:val="0051166D"/>
    <w:rsid w:val="00511BAD"/>
    <w:rsid w:val="005136FE"/>
    <w:rsid w:val="00513BAF"/>
    <w:rsid w:val="005165DB"/>
    <w:rsid w:val="0051684E"/>
    <w:rsid w:val="00517345"/>
    <w:rsid w:val="00517AA7"/>
    <w:rsid w:val="0052097B"/>
    <w:rsid w:val="0052362F"/>
    <w:rsid w:val="00523916"/>
    <w:rsid w:val="005240D3"/>
    <w:rsid w:val="00524329"/>
    <w:rsid w:val="00525330"/>
    <w:rsid w:val="005259F8"/>
    <w:rsid w:val="005268B8"/>
    <w:rsid w:val="00526FA7"/>
    <w:rsid w:val="005327F2"/>
    <w:rsid w:val="00532C1C"/>
    <w:rsid w:val="00533195"/>
    <w:rsid w:val="0053404D"/>
    <w:rsid w:val="00534638"/>
    <w:rsid w:val="005348C5"/>
    <w:rsid w:val="00535308"/>
    <w:rsid w:val="00536241"/>
    <w:rsid w:val="00536BA4"/>
    <w:rsid w:val="00537491"/>
    <w:rsid w:val="00537C12"/>
    <w:rsid w:val="005401D1"/>
    <w:rsid w:val="00540408"/>
    <w:rsid w:val="00540A41"/>
    <w:rsid w:val="0054177E"/>
    <w:rsid w:val="005425AD"/>
    <w:rsid w:val="00542924"/>
    <w:rsid w:val="00542C27"/>
    <w:rsid w:val="005437AA"/>
    <w:rsid w:val="005438D5"/>
    <w:rsid w:val="00543F09"/>
    <w:rsid w:val="00545D3F"/>
    <w:rsid w:val="0054641F"/>
    <w:rsid w:val="00546573"/>
    <w:rsid w:val="0054695B"/>
    <w:rsid w:val="00546DAA"/>
    <w:rsid w:val="00550096"/>
    <w:rsid w:val="00553AE1"/>
    <w:rsid w:val="00554069"/>
    <w:rsid w:val="00554B56"/>
    <w:rsid w:val="00555193"/>
    <w:rsid w:val="00555262"/>
    <w:rsid w:val="0055556B"/>
    <w:rsid w:val="00557203"/>
    <w:rsid w:val="00557BEF"/>
    <w:rsid w:val="00560D44"/>
    <w:rsid w:val="00560FF0"/>
    <w:rsid w:val="005617E8"/>
    <w:rsid w:val="00562197"/>
    <w:rsid w:val="00562922"/>
    <w:rsid w:val="005629E4"/>
    <w:rsid w:val="005634E9"/>
    <w:rsid w:val="00563697"/>
    <w:rsid w:val="0056375D"/>
    <w:rsid w:val="00563A2E"/>
    <w:rsid w:val="00563B1F"/>
    <w:rsid w:val="00563DD1"/>
    <w:rsid w:val="005651DF"/>
    <w:rsid w:val="005661E6"/>
    <w:rsid w:val="0056661F"/>
    <w:rsid w:val="00566A1B"/>
    <w:rsid w:val="00566DB6"/>
    <w:rsid w:val="005673D9"/>
    <w:rsid w:val="005708D5"/>
    <w:rsid w:val="00570AB4"/>
    <w:rsid w:val="00573643"/>
    <w:rsid w:val="00574154"/>
    <w:rsid w:val="0057417A"/>
    <w:rsid w:val="00574516"/>
    <w:rsid w:val="005749CB"/>
    <w:rsid w:val="00577A8C"/>
    <w:rsid w:val="005815E6"/>
    <w:rsid w:val="005817C2"/>
    <w:rsid w:val="00583D3A"/>
    <w:rsid w:val="00585759"/>
    <w:rsid w:val="0058613B"/>
    <w:rsid w:val="00586A65"/>
    <w:rsid w:val="005879C4"/>
    <w:rsid w:val="00587F44"/>
    <w:rsid w:val="00590211"/>
    <w:rsid w:val="00591881"/>
    <w:rsid w:val="00592444"/>
    <w:rsid w:val="00593D4C"/>
    <w:rsid w:val="005948BC"/>
    <w:rsid w:val="00595C96"/>
    <w:rsid w:val="00596295"/>
    <w:rsid w:val="00596471"/>
    <w:rsid w:val="00597C1A"/>
    <w:rsid w:val="00597CEB"/>
    <w:rsid w:val="00597E37"/>
    <w:rsid w:val="00597EF7"/>
    <w:rsid w:val="005A16BE"/>
    <w:rsid w:val="005A257A"/>
    <w:rsid w:val="005A3CAE"/>
    <w:rsid w:val="005A4503"/>
    <w:rsid w:val="005A566C"/>
    <w:rsid w:val="005A5859"/>
    <w:rsid w:val="005A7B61"/>
    <w:rsid w:val="005A7CCB"/>
    <w:rsid w:val="005B0052"/>
    <w:rsid w:val="005B0C06"/>
    <w:rsid w:val="005B0E9A"/>
    <w:rsid w:val="005B2A18"/>
    <w:rsid w:val="005B2B5D"/>
    <w:rsid w:val="005B2F8C"/>
    <w:rsid w:val="005B4665"/>
    <w:rsid w:val="005B48F9"/>
    <w:rsid w:val="005B4AB9"/>
    <w:rsid w:val="005B502F"/>
    <w:rsid w:val="005B50DA"/>
    <w:rsid w:val="005B5A10"/>
    <w:rsid w:val="005B6462"/>
    <w:rsid w:val="005B7C0A"/>
    <w:rsid w:val="005C12BB"/>
    <w:rsid w:val="005C231B"/>
    <w:rsid w:val="005C301D"/>
    <w:rsid w:val="005C5A0F"/>
    <w:rsid w:val="005C5FBD"/>
    <w:rsid w:val="005C6483"/>
    <w:rsid w:val="005C65EF"/>
    <w:rsid w:val="005C6ACD"/>
    <w:rsid w:val="005C7F71"/>
    <w:rsid w:val="005D1BBB"/>
    <w:rsid w:val="005D20C0"/>
    <w:rsid w:val="005D24B1"/>
    <w:rsid w:val="005D2596"/>
    <w:rsid w:val="005D302E"/>
    <w:rsid w:val="005D315B"/>
    <w:rsid w:val="005D37A3"/>
    <w:rsid w:val="005D5009"/>
    <w:rsid w:val="005D6D83"/>
    <w:rsid w:val="005D7AB6"/>
    <w:rsid w:val="005D7B32"/>
    <w:rsid w:val="005E0264"/>
    <w:rsid w:val="005E0CE6"/>
    <w:rsid w:val="005E1798"/>
    <w:rsid w:val="005E48A0"/>
    <w:rsid w:val="005E48F9"/>
    <w:rsid w:val="005E5295"/>
    <w:rsid w:val="005E5F26"/>
    <w:rsid w:val="005E6C73"/>
    <w:rsid w:val="005E6DF7"/>
    <w:rsid w:val="005E7111"/>
    <w:rsid w:val="005E7EAB"/>
    <w:rsid w:val="005F0BA7"/>
    <w:rsid w:val="005F1197"/>
    <w:rsid w:val="005F1D5C"/>
    <w:rsid w:val="005F1E3C"/>
    <w:rsid w:val="005F1E70"/>
    <w:rsid w:val="005F23A8"/>
    <w:rsid w:val="005F23E8"/>
    <w:rsid w:val="005F26BA"/>
    <w:rsid w:val="005F2719"/>
    <w:rsid w:val="005F40DE"/>
    <w:rsid w:val="005F437F"/>
    <w:rsid w:val="005F49B7"/>
    <w:rsid w:val="005F4C90"/>
    <w:rsid w:val="005F5169"/>
    <w:rsid w:val="005F6711"/>
    <w:rsid w:val="005F7024"/>
    <w:rsid w:val="005F7C15"/>
    <w:rsid w:val="005F7D30"/>
    <w:rsid w:val="00600767"/>
    <w:rsid w:val="006007A5"/>
    <w:rsid w:val="006011A9"/>
    <w:rsid w:val="006017B7"/>
    <w:rsid w:val="00602110"/>
    <w:rsid w:val="0060327F"/>
    <w:rsid w:val="006032D1"/>
    <w:rsid w:val="00603BBB"/>
    <w:rsid w:val="00603BC1"/>
    <w:rsid w:val="00604448"/>
    <w:rsid w:val="00604833"/>
    <w:rsid w:val="006049A6"/>
    <w:rsid w:val="00604A29"/>
    <w:rsid w:val="00605557"/>
    <w:rsid w:val="00606080"/>
    <w:rsid w:val="00606456"/>
    <w:rsid w:val="00607948"/>
    <w:rsid w:val="00610937"/>
    <w:rsid w:val="00611300"/>
    <w:rsid w:val="00611624"/>
    <w:rsid w:val="00611860"/>
    <w:rsid w:val="00611AA9"/>
    <w:rsid w:val="00612BC9"/>
    <w:rsid w:val="00613715"/>
    <w:rsid w:val="006144B0"/>
    <w:rsid w:val="00614592"/>
    <w:rsid w:val="00615BF5"/>
    <w:rsid w:val="006172BE"/>
    <w:rsid w:val="00617678"/>
    <w:rsid w:val="00617997"/>
    <w:rsid w:val="006206FB"/>
    <w:rsid w:val="00621B55"/>
    <w:rsid w:val="00621C2D"/>
    <w:rsid w:val="006220EB"/>
    <w:rsid w:val="006224E4"/>
    <w:rsid w:val="0062273E"/>
    <w:rsid w:val="00622B56"/>
    <w:rsid w:val="0062542B"/>
    <w:rsid w:val="00626E27"/>
    <w:rsid w:val="00627682"/>
    <w:rsid w:val="00627753"/>
    <w:rsid w:val="00630FEE"/>
    <w:rsid w:val="00631D19"/>
    <w:rsid w:val="00631ECE"/>
    <w:rsid w:val="006320D1"/>
    <w:rsid w:val="0063228E"/>
    <w:rsid w:val="00632D34"/>
    <w:rsid w:val="006331D3"/>
    <w:rsid w:val="006342A8"/>
    <w:rsid w:val="006344D3"/>
    <w:rsid w:val="006351C5"/>
    <w:rsid w:val="00642592"/>
    <w:rsid w:val="00643607"/>
    <w:rsid w:val="00644B50"/>
    <w:rsid w:val="006454D4"/>
    <w:rsid w:val="00645637"/>
    <w:rsid w:val="00646741"/>
    <w:rsid w:val="00646C09"/>
    <w:rsid w:val="00646C2F"/>
    <w:rsid w:val="00646EB5"/>
    <w:rsid w:val="0065030E"/>
    <w:rsid w:val="006507B5"/>
    <w:rsid w:val="00650B04"/>
    <w:rsid w:val="00651784"/>
    <w:rsid w:val="00652400"/>
    <w:rsid w:val="006528C0"/>
    <w:rsid w:val="00652B36"/>
    <w:rsid w:val="00653AFC"/>
    <w:rsid w:val="00653EBC"/>
    <w:rsid w:val="00654603"/>
    <w:rsid w:val="00654E34"/>
    <w:rsid w:val="00655066"/>
    <w:rsid w:val="00655F64"/>
    <w:rsid w:val="006566A4"/>
    <w:rsid w:val="00656AD9"/>
    <w:rsid w:val="006573B1"/>
    <w:rsid w:val="00657EC2"/>
    <w:rsid w:val="00657F22"/>
    <w:rsid w:val="006609F4"/>
    <w:rsid w:val="00660EC0"/>
    <w:rsid w:val="00660ED2"/>
    <w:rsid w:val="00661FDC"/>
    <w:rsid w:val="00662E1A"/>
    <w:rsid w:val="00663767"/>
    <w:rsid w:val="00663D96"/>
    <w:rsid w:val="0066427F"/>
    <w:rsid w:val="00664C35"/>
    <w:rsid w:val="00665EA8"/>
    <w:rsid w:val="006664E3"/>
    <w:rsid w:val="0066777E"/>
    <w:rsid w:val="00667AD6"/>
    <w:rsid w:val="0067017E"/>
    <w:rsid w:val="00673101"/>
    <w:rsid w:val="00673634"/>
    <w:rsid w:val="00673927"/>
    <w:rsid w:val="00673F07"/>
    <w:rsid w:val="0067420D"/>
    <w:rsid w:val="006744FF"/>
    <w:rsid w:val="00674DC9"/>
    <w:rsid w:val="00675509"/>
    <w:rsid w:val="00675996"/>
    <w:rsid w:val="00675C79"/>
    <w:rsid w:val="00675D65"/>
    <w:rsid w:val="006762EE"/>
    <w:rsid w:val="00677CE4"/>
    <w:rsid w:val="006802BE"/>
    <w:rsid w:val="00680C2A"/>
    <w:rsid w:val="00681102"/>
    <w:rsid w:val="006812CB"/>
    <w:rsid w:val="00681ABE"/>
    <w:rsid w:val="00682C34"/>
    <w:rsid w:val="00683914"/>
    <w:rsid w:val="006839F0"/>
    <w:rsid w:val="00683F80"/>
    <w:rsid w:val="006840D6"/>
    <w:rsid w:val="00684D26"/>
    <w:rsid w:val="006859F3"/>
    <w:rsid w:val="00686144"/>
    <w:rsid w:val="00686AB7"/>
    <w:rsid w:val="00686F32"/>
    <w:rsid w:val="0068759B"/>
    <w:rsid w:val="00690B86"/>
    <w:rsid w:val="00694D9C"/>
    <w:rsid w:val="00694E92"/>
    <w:rsid w:val="0069604C"/>
    <w:rsid w:val="00696B29"/>
    <w:rsid w:val="0069743C"/>
    <w:rsid w:val="00697CE3"/>
    <w:rsid w:val="00697F12"/>
    <w:rsid w:val="006A0024"/>
    <w:rsid w:val="006A03F0"/>
    <w:rsid w:val="006A07C5"/>
    <w:rsid w:val="006A2453"/>
    <w:rsid w:val="006A26C3"/>
    <w:rsid w:val="006A34AA"/>
    <w:rsid w:val="006A3957"/>
    <w:rsid w:val="006A3BDA"/>
    <w:rsid w:val="006A4D13"/>
    <w:rsid w:val="006A5716"/>
    <w:rsid w:val="006A5AAF"/>
    <w:rsid w:val="006A63A0"/>
    <w:rsid w:val="006A643F"/>
    <w:rsid w:val="006A7C1C"/>
    <w:rsid w:val="006B0A53"/>
    <w:rsid w:val="006B0F52"/>
    <w:rsid w:val="006B1CC4"/>
    <w:rsid w:val="006B2019"/>
    <w:rsid w:val="006B2BD0"/>
    <w:rsid w:val="006B304E"/>
    <w:rsid w:val="006B3233"/>
    <w:rsid w:val="006B3DDD"/>
    <w:rsid w:val="006B589F"/>
    <w:rsid w:val="006B6034"/>
    <w:rsid w:val="006B7016"/>
    <w:rsid w:val="006B7270"/>
    <w:rsid w:val="006B776A"/>
    <w:rsid w:val="006B795A"/>
    <w:rsid w:val="006C060A"/>
    <w:rsid w:val="006C264A"/>
    <w:rsid w:val="006C2F2B"/>
    <w:rsid w:val="006C3051"/>
    <w:rsid w:val="006C36BE"/>
    <w:rsid w:val="006C4327"/>
    <w:rsid w:val="006C4394"/>
    <w:rsid w:val="006C4ABB"/>
    <w:rsid w:val="006C4ACB"/>
    <w:rsid w:val="006C4DDB"/>
    <w:rsid w:val="006C4E76"/>
    <w:rsid w:val="006C72F5"/>
    <w:rsid w:val="006C7C8D"/>
    <w:rsid w:val="006C7EC6"/>
    <w:rsid w:val="006D0BE9"/>
    <w:rsid w:val="006D15E3"/>
    <w:rsid w:val="006D1F2D"/>
    <w:rsid w:val="006D2B0F"/>
    <w:rsid w:val="006D3E34"/>
    <w:rsid w:val="006D3F7C"/>
    <w:rsid w:val="006D7633"/>
    <w:rsid w:val="006E02C4"/>
    <w:rsid w:val="006E0689"/>
    <w:rsid w:val="006E0AEB"/>
    <w:rsid w:val="006E0CA2"/>
    <w:rsid w:val="006E28B6"/>
    <w:rsid w:val="006E2AF0"/>
    <w:rsid w:val="006E3537"/>
    <w:rsid w:val="006E3813"/>
    <w:rsid w:val="006E3C88"/>
    <w:rsid w:val="006E45E9"/>
    <w:rsid w:val="006E4A8C"/>
    <w:rsid w:val="006E65E3"/>
    <w:rsid w:val="006E675A"/>
    <w:rsid w:val="006E7671"/>
    <w:rsid w:val="006E7C4A"/>
    <w:rsid w:val="006F03B0"/>
    <w:rsid w:val="006F07CB"/>
    <w:rsid w:val="006F10AF"/>
    <w:rsid w:val="006F19C5"/>
    <w:rsid w:val="006F2393"/>
    <w:rsid w:val="006F33B0"/>
    <w:rsid w:val="006F4D1C"/>
    <w:rsid w:val="006F5A5C"/>
    <w:rsid w:val="006F5B15"/>
    <w:rsid w:val="006F6617"/>
    <w:rsid w:val="006F6A17"/>
    <w:rsid w:val="006F6A7C"/>
    <w:rsid w:val="0070014F"/>
    <w:rsid w:val="00700431"/>
    <w:rsid w:val="007008E9"/>
    <w:rsid w:val="00700D56"/>
    <w:rsid w:val="0070150C"/>
    <w:rsid w:val="0070250A"/>
    <w:rsid w:val="00703533"/>
    <w:rsid w:val="00705120"/>
    <w:rsid w:val="0070519C"/>
    <w:rsid w:val="00705263"/>
    <w:rsid w:val="0070563A"/>
    <w:rsid w:val="00705B90"/>
    <w:rsid w:val="0070652B"/>
    <w:rsid w:val="007072CE"/>
    <w:rsid w:val="00710942"/>
    <w:rsid w:val="00715BEF"/>
    <w:rsid w:val="00716AC8"/>
    <w:rsid w:val="00717822"/>
    <w:rsid w:val="00720F26"/>
    <w:rsid w:val="00721DC3"/>
    <w:rsid w:val="0072477D"/>
    <w:rsid w:val="007257B0"/>
    <w:rsid w:val="00725FAB"/>
    <w:rsid w:val="00726142"/>
    <w:rsid w:val="00726CF9"/>
    <w:rsid w:val="007272ED"/>
    <w:rsid w:val="0072754A"/>
    <w:rsid w:val="0072761F"/>
    <w:rsid w:val="00727718"/>
    <w:rsid w:val="00727796"/>
    <w:rsid w:val="0072795D"/>
    <w:rsid w:val="007279F2"/>
    <w:rsid w:val="00727CB0"/>
    <w:rsid w:val="00727DA4"/>
    <w:rsid w:val="00727EC3"/>
    <w:rsid w:val="00730355"/>
    <w:rsid w:val="0073082D"/>
    <w:rsid w:val="00730845"/>
    <w:rsid w:val="00731AA3"/>
    <w:rsid w:val="00732E13"/>
    <w:rsid w:val="007340A5"/>
    <w:rsid w:val="00735AD8"/>
    <w:rsid w:val="0073741F"/>
    <w:rsid w:val="0074133A"/>
    <w:rsid w:val="00742B32"/>
    <w:rsid w:val="00742D8C"/>
    <w:rsid w:val="00742D91"/>
    <w:rsid w:val="00743040"/>
    <w:rsid w:val="00743E1D"/>
    <w:rsid w:val="00745246"/>
    <w:rsid w:val="007454FE"/>
    <w:rsid w:val="00745B5E"/>
    <w:rsid w:val="00745CD8"/>
    <w:rsid w:val="00746A57"/>
    <w:rsid w:val="007479E4"/>
    <w:rsid w:val="0075000E"/>
    <w:rsid w:val="00750307"/>
    <w:rsid w:val="00753FEA"/>
    <w:rsid w:val="0075471E"/>
    <w:rsid w:val="00754995"/>
    <w:rsid w:val="007567EF"/>
    <w:rsid w:val="007573F7"/>
    <w:rsid w:val="00757DD5"/>
    <w:rsid w:val="007602D5"/>
    <w:rsid w:val="00762FFF"/>
    <w:rsid w:val="007632A3"/>
    <w:rsid w:val="0076341D"/>
    <w:rsid w:val="00763B52"/>
    <w:rsid w:val="00763F26"/>
    <w:rsid w:val="00764BCC"/>
    <w:rsid w:val="00765169"/>
    <w:rsid w:val="0076590C"/>
    <w:rsid w:val="007661F1"/>
    <w:rsid w:val="0076726A"/>
    <w:rsid w:val="007674B6"/>
    <w:rsid w:val="00767B61"/>
    <w:rsid w:val="0077045C"/>
    <w:rsid w:val="0077152B"/>
    <w:rsid w:val="0077202F"/>
    <w:rsid w:val="00772833"/>
    <w:rsid w:val="007763EE"/>
    <w:rsid w:val="007802B8"/>
    <w:rsid w:val="0078267D"/>
    <w:rsid w:val="00782A42"/>
    <w:rsid w:val="00782DAD"/>
    <w:rsid w:val="007831BB"/>
    <w:rsid w:val="00783F96"/>
    <w:rsid w:val="00786AD0"/>
    <w:rsid w:val="0078755D"/>
    <w:rsid w:val="00790F37"/>
    <w:rsid w:val="00792ABB"/>
    <w:rsid w:val="00793371"/>
    <w:rsid w:val="00793B29"/>
    <w:rsid w:val="007940A6"/>
    <w:rsid w:val="007955F5"/>
    <w:rsid w:val="007A0102"/>
    <w:rsid w:val="007A14A1"/>
    <w:rsid w:val="007A1FB4"/>
    <w:rsid w:val="007A260F"/>
    <w:rsid w:val="007A2F09"/>
    <w:rsid w:val="007A39E5"/>
    <w:rsid w:val="007A42CF"/>
    <w:rsid w:val="007A4C43"/>
    <w:rsid w:val="007A4F8E"/>
    <w:rsid w:val="007A5B40"/>
    <w:rsid w:val="007A5CD0"/>
    <w:rsid w:val="007A5CE0"/>
    <w:rsid w:val="007A6584"/>
    <w:rsid w:val="007A6BBA"/>
    <w:rsid w:val="007A76FF"/>
    <w:rsid w:val="007B243D"/>
    <w:rsid w:val="007B33BC"/>
    <w:rsid w:val="007B3661"/>
    <w:rsid w:val="007B3CA6"/>
    <w:rsid w:val="007B4810"/>
    <w:rsid w:val="007B48A5"/>
    <w:rsid w:val="007B6303"/>
    <w:rsid w:val="007B6CFE"/>
    <w:rsid w:val="007B7280"/>
    <w:rsid w:val="007B7FD6"/>
    <w:rsid w:val="007C0074"/>
    <w:rsid w:val="007C15DE"/>
    <w:rsid w:val="007C1CEA"/>
    <w:rsid w:val="007C28EF"/>
    <w:rsid w:val="007C307D"/>
    <w:rsid w:val="007C357D"/>
    <w:rsid w:val="007C3662"/>
    <w:rsid w:val="007C4255"/>
    <w:rsid w:val="007C65D4"/>
    <w:rsid w:val="007C6DA5"/>
    <w:rsid w:val="007C7A1A"/>
    <w:rsid w:val="007D17D5"/>
    <w:rsid w:val="007D18F4"/>
    <w:rsid w:val="007D1AF3"/>
    <w:rsid w:val="007D324D"/>
    <w:rsid w:val="007D6287"/>
    <w:rsid w:val="007D6339"/>
    <w:rsid w:val="007D6551"/>
    <w:rsid w:val="007D6785"/>
    <w:rsid w:val="007D6FC1"/>
    <w:rsid w:val="007D7B19"/>
    <w:rsid w:val="007D7F9F"/>
    <w:rsid w:val="007E1A75"/>
    <w:rsid w:val="007E1AF6"/>
    <w:rsid w:val="007E3300"/>
    <w:rsid w:val="007E4C81"/>
    <w:rsid w:val="007E528C"/>
    <w:rsid w:val="007E542C"/>
    <w:rsid w:val="007E601E"/>
    <w:rsid w:val="007E6124"/>
    <w:rsid w:val="007E6211"/>
    <w:rsid w:val="007E7648"/>
    <w:rsid w:val="007F02BD"/>
    <w:rsid w:val="007F0368"/>
    <w:rsid w:val="007F03B8"/>
    <w:rsid w:val="007F048F"/>
    <w:rsid w:val="007F145D"/>
    <w:rsid w:val="007F212C"/>
    <w:rsid w:val="007F22C7"/>
    <w:rsid w:val="007F26B2"/>
    <w:rsid w:val="007F27AB"/>
    <w:rsid w:val="007F48D2"/>
    <w:rsid w:val="007F58CC"/>
    <w:rsid w:val="007F6EBC"/>
    <w:rsid w:val="007F7DBF"/>
    <w:rsid w:val="007F7FF0"/>
    <w:rsid w:val="007F7FFD"/>
    <w:rsid w:val="0080025E"/>
    <w:rsid w:val="008015EE"/>
    <w:rsid w:val="0080179E"/>
    <w:rsid w:val="00801D0A"/>
    <w:rsid w:val="00802048"/>
    <w:rsid w:val="008033B9"/>
    <w:rsid w:val="0080340E"/>
    <w:rsid w:val="008044EE"/>
    <w:rsid w:val="00804625"/>
    <w:rsid w:val="008049AE"/>
    <w:rsid w:val="00804E6B"/>
    <w:rsid w:val="00805C85"/>
    <w:rsid w:val="00805ED0"/>
    <w:rsid w:val="00806489"/>
    <w:rsid w:val="008066CB"/>
    <w:rsid w:val="00806A50"/>
    <w:rsid w:val="00810075"/>
    <w:rsid w:val="00811457"/>
    <w:rsid w:val="00811503"/>
    <w:rsid w:val="00811988"/>
    <w:rsid w:val="00811C60"/>
    <w:rsid w:val="00811CE7"/>
    <w:rsid w:val="00812179"/>
    <w:rsid w:val="0081233E"/>
    <w:rsid w:val="00813C9E"/>
    <w:rsid w:val="00814A93"/>
    <w:rsid w:val="00814B1E"/>
    <w:rsid w:val="0081521B"/>
    <w:rsid w:val="00815B99"/>
    <w:rsid w:val="00815D77"/>
    <w:rsid w:val="0081654F"/>
    <w:rsid w:val="00817052"/>
    <w:rsid w:val="00817D50"/>
    <w:rsid w:val="00820038"/>
    <w:rsid w:val="00820AE5"/>
    <w:rsid w:val="0082212A"/>
    <w:rsid w:val="00822258"/>
    <w:rsid w:val="0082243F"/>
    <w:rsid w:val="008226AE"/>
    <w:rsid w:val="008235B1"/>
    <w:rsid w:val="00823703"/>
    <w:rsid w:val="0082502C"/>
    <w:rsid w:val="008258C6"/>
    <w:rsid w:val="00826879"/>
    <w:rsid w:val="00826959"/>
    <w:rsid w:val="00827902"/>
    <w:rsid w:val="0083111A"/>
    <w:rsid w:val="0083220C"/>
    <w:rsid w:val="00832FE8"/>
    <w:rsid w:val="00833640"/>
    <w:rsid w:val="00833A60"/>
    <w:rsid w:val="00833E87"/>
    <w:rsid w:val="00834519"/>
    <w:rsid w:val="008352CE"/>
    <w:rsid w:val="00835E5E"/>
    <w:rsid w:val="008367AC"/>
    <w:rsid w:val="00836D1A"/>
    <w:rsid w:val="00837620"/>
    <w:rsid w:val="008404F9"/>
    <w:rsid w:val="00840F06"/>
    <w:rsid w:val="008411FE"/>
    <w:rsid w:val="008444A0"/>
    <w:rsid w:val="00844915"/>
    <w:rsid w:val="008450B2"/>
    <w:rsid w:val="00846C5B"/>
    <w:rsid w:val="00846D47"/>
    <w:rsid w:val="00847BDA"/>
    <w:rsid w:val="00852CAF"/>
    <w:rsid w:val="00852F60"/>
    <w:rsid w:val="00852F8D"/>
    <w:rsid w:val="00853315"/>
    <w:rsid w:val="00854F1B"/>
    <w:rsid w:val="0085559F"/>
    <w:rsid w:val="00855E57"/>
    <w:rsid w:val="00855FFE"/>
    <w:rsid w:val="00860F5D"/>
    <w:rsid w:val="00861241"/>
    <w:rsid w:val="00861F91"/>
    <w:rsid w:val="0086386C"/>
    <w:rsid w:val="00863C28"/>
    <w:rsid w:val="00864471"/>
    <w:rsid w:val="00864765"/>
    <w:rsid w:val="00864F25"/>
    <w:rsid w:val="00865808"/>
    <w:rsid w:val="00865AA0"/>
    <w:rsid w:val="00865F5A"/>
    <w:rsid w:val="00866722"/>
    <w:rsid w:val="00866991"/>
    <w:rsid w:val="00866E94"/>
    <w:rsid w:val="00867606"/>
    <w:rsid w:val="008677A9"/>
    <w:rsid w:val="00867E04"/>
    <w:rsid w:val="0087024B"/>
    <w:rsid w:val="008711BA"/>
    <w:rsid w:val="00871489"/>
    <w:rsid w:val="0087187A"/>
    <w:rsid w:val="00871D19"/>
    <w:rsid w:val="00872D2F"/>
    <w:rsid w:val="00872DE5"/>
    <w:rsid w:val="00873E22"/>
    <w:rsid w:val="00874349"/>
    <w:rsid w:val="008753A8"/>
    <w:rsid w:val="008755E9"/>
    <w:rsid w:val="008756BC"/>
    <w:rsid w:val="008756CB"/>
    <w:rsid w:val="008757B6"/>
    <w:rsid w:val="008761F1"/>
    <w:rsid w:val="008763BC"/>
    <w:rsid w:val="008771D0"/>
    <w:rsid w:val="008774EE"/>
    <w:rsid w:val="0087772E"/>
    <w:rsid w:val="00877B7D"/>
    <w:rsid w:val="00880310"/>
    <w:rsid w:val="00880379"/>
    <w:rsid w:val="00881B27"/>
    <w:rsid w:val="008825F8"/>
    <w:rsid w:val="0088273F"/>
    <w:rsid w:val="00883180"/>
    <w:rsid w:val="00883912"/>
    <w:rsid w:val="00883AEC"/>
    <w:rsid w:val="00883FE2"/>
    <w:rsid w:val="0088559D"/>
    <w:rsid w:val="00885B67"/>
    <w:rsid w:val="00886119"/>
    <w:rsid w:val="008870C6"/>
    <w:rsid w:val="0088739C"/>
    <w:rsid w:val="00887440"/>
    <w:rsid w:val="0088781B"/>
    <w:rsid w:val="008879CB"/>
    <w:rsid w:val="0089020C"/>
    <w:rsid w:val="00890E7F"/>
    <w:rsid w:val="00891677"/>
    <w:rsid w:val="008918A0"/>
    <w:rsid w:val="008919F8"/>
    <w:rsid w:val="00893365"/>
    <w:rsid w:val="0089371B"/>
    <w:rsid w:val="008939FF"/>
    <w:rsid w:val="00896159"/>
    <w:rsid w:val="008A019A"/>
    <w:rsid w:val="008A0DBD"/>
    <w:rsid w:val="008A1BB7"/>
    <w:rsid w:val="008A1FFF"/>
    <w:rsid w:val="008A2439"/>
    <w:rsid w:val="008A245C"/>
    <w:rsid w:val="008A2997"/>
    <w:rsid w:val="008A3974"/>
    <w:rsid w:val="008A45B8"/>
    <w:rsid w:val="008A50C2"/>
    <w:rsid w:val="008A5526"/>
    <w:rsid w:val="008A57DE"/>
    <w:rsid w:val="008A6058"/>
    <w:rsid w:val="008A753D"/>
    <w:rsid w:val="008A75A3"/>
    <w:rsid w:val="008B195C"/>
    <w:rsid w:val="008B1FE6"/>
    <w:rsid w:val="008B239B"/>
    <w:rsid w:val="008B2913"/>
    <w:rsid w:val="008B3E37"/>
    <w:rsid w:val="008B42DE"/>
    <w:rsid w:val="008B52C4"/>
    <w:rsid w:val="008B5342"/>
    <w:rsid w:val="008B6822"/>
    <w:rsid w:val="008B7056"/>
    <w:rsid w:val="008B7321"/>
    <w:rsid w:val="008B74D4"/>
    <w:rsid w:val="008B766B"/>
    <w:rsid w:val="008B7A0D"/>
    <w:rsid w:val="008C070C"/>
    <w:rsid w:val="008C0711"/>
    <w:rsid w:val="008C1618"/>
    <w:rsid w:val="008C209E"/>
    <w:rsid w:val="008C26A9"/>
    <w:rsid w:val="008C2CED"/>
    <w:rsid w:val="008C3AB1"/>
    <w:rsid w:val="008C4CFA"/>
    <w:rsid w:val="008C5AF6"/>
    <w:rsid w:val="008C60D9"/>
    <w:rsid w:val="008C7E68"/>
    <w:rsid w:val="008C7E98"/>
    <w:rsid w:val="008D06F0"/>
    <w:rsid w:val="008D0A18"/>
    <w:rsid w:val="008D0D25"/>
    <w:rsid w:val="008D10B5"/>
    <w:rsid w:val="008D1121"/>
    <w:rsid w:val="008D3834"/>
    <w:rsid w:val="008D42EC"/>
    <w:rsid w:val="008D432E"/>
    <w:rsid w:val="008D48C2"/>
    <w:rsid w:val="008D5346"/>
    <w:rsid w:val="008D55DF"/>
    <w:rsid w:val="008D5BA9"/>
    <w:rsid w:val="008D6EB4"/>
    <w:rsid w:val="008E1C43"/>
    <w:rsid w:val="008E250A"/>
    <w:rsid w:val="008E2FC7"/>
    <w:rsid w:val="008E36AC"/>
    <w:rsid w:val="008E3BCE"/>
    <w:rsid w:val="008E3D4F"/>
    <w:rsid w:val="008E3FE7"/>
    <w:rsid w:val="008E408B"/>
    <w:rsid w:val="008E44DF"/>
    <w:rsid w:val="008E4B9D"/>
    <w:rsid w:val="008E4EDB"/>
    <w:rsid w:val="008E6BF2"/>
    <w:rsid w:val="008F0029"/>
    <w:rsid w:val="008F0BBB"/>
    <w:rsid w:val="008F0EF7"/>
    <w:rsid w:val="008F1865"/>
    <w:rsid w:val="008F2287"/>
    <w:rsid w:val="008F2B0F"/>
    <w:rsid w:val="008F63FB"/>
    <w:rsid w:val="008F6718"/>
    <w:rsid w:val="008F69FA"/>
    <w:rsid w:val="008F70F1"/>
    <w:rsid w:val="008F7561"/>
    <w:rsid w:val="008F7645"/>
    <w:rsid w:val="009005B5"/>
    <w:rsid w:val="0090106D"/>
    <w:rsid w:val="0090158B"/>
    <w:rsid w:val="00901C13"/>
    <w:rsid w:val="00901C92"/>
    <w:rsid w:val="00902013"/>
    <w:rsid w:val="009027BF"/>
    <w:rsid w:val="0090282A"/>
    <w:rsid w:val="00902B5D"/>
    <w:rsid w:val="00903714"/>
    <w:rsid w:val="009044C4"/>
    <w:rsid w:val="00904942"/>
    <w:rsid w:val="00904E8D"/>
    <w:rsid w:val="009050EC"/>
    <w:rsid w:val="00906370"/>
    <w:rsid w:val="00906524"/>
    <w:rsid w:val="00906724"/>
    <w:rsid w:val="009069B4"/>
    <w:rsid w:val="00910FC5"/>
    <w:rsid w:val="0091133E"/>
    <w:rsid w:val="009117D3"/>
    <w:rsid w:val="00911947"/>
    <w:rsid w:val="00911957"/>
    <w:rsid w:val="00914307"/>
    <w:rsid w:val="00914599"/>
    <w:rsid w:val="009151F2"/>
    <w:rsid w:val="009156A6"/>
    <w:rsid w:val="009164E0"/>
    <w:rsid w:val="00916BDA"/>
    <w:rsid w:val="00917833"/>
    <w:rsid w:val="00917AA7"/>
    <w:rsid w:val="00917E47"/>
    <w:rsid w:val="00917F4C"/>
    <w:rsid w:val="00920BE8"/>
    <w:rsid w:val="00921DAE"/>
    <w:rsid w:val="00922327"/>
    <w:rsid w:val="00923AF5"/>
    <w:rsid w:val="00923FF7"/>
    <w:rsid w:val="00924241"/>
    <w:rsid w:val="009243D1"/>
    <w:rsid w:val="009256F5"/>
    <w:rsid w:val="00925B17"/>
    <w:rsid w:val="009268A4"/>
    <w:rsid w:val="00926C2F"/>
    <w:rsid w:val="00927324"/>
    <w:rsid w:val="00927814"/>
    <w:rsid w:val="00927D99"/>
    <w:rsid w:val="009306DF"/>
    <w:rsid w:val="009314B8"/>
    <w:rsid w:val="00931DE5"/>
    <w:rsid w:val="009322D7"/>
    <w:rsid w:val="0093274D"/>
    <w:rsid w:val="00932A73"/>
    <w:rsid w:val="00933971"/>
    <w:rsid w:val="00934B99"/>
    <w:rsid w:val="00935498"/>
    <w:rsid w:val="0093553A"/>
    <w:rsid w:val="00935DA2"/>
    <w:rsid w:val="00935E47"/>
    <w:rsid w:val="0093706C"/>
    <w:rsid w:val="0093741A"/>
    <w:rsid w:val="009375E7"/>
    <w:rsid w:val="00937816"/>
    <w:rsid w:val="00937EB1"/>
    <w:rsid w:val="009413D7"/>
    <w:rsid w:val="00941420"/>
    <w:rsid w:val="00941AEC"/>
    <w:rsid w:val="00941BBC"/>
    <w:rsid w:val="0094234D"/>
    <w:rsid w:val="00942AD9"/>
    <w:rsid w:val="00943CCE"/>
    <w:rsid w:val="0094448B"/>
    <w:rsid w:val="00944C55"/>
    <w:rsid w:val="00944D89"/>
    <w:rsid w:val="0094532C"/>
    <w:rsid w:val="00946C76"/>
    <w:rsid w:val="009473B8"/>
    <w:rsid w:val="00950569"/>
    <w:rsid w:val="00950BDF"/>
    <w:rsid w:val="00951699"/>
    <w:rsid w:val="00951ACD"/>
    <w:rsid w:val="00952AA5"/>
    <w:rsid w:val="00952EA3"/>
    <w:rsid w:val="0095318D"/>
    <w:rsid w:val="009533F1"/>
    <w:rsid w:val="00954918"/>
    <w:rsid w:val="00954B65"/>
    <w:rsid w:val="00955B17"/>
    <w:rsid w:val="009562AB"/>
    <w:rsid w:val="009563F2"/>
    <w:rsid w:val="00956A55"/>
    <w:rsid w:val="00956F87"/>
    <w:rsid w:val="00957337"/>
    <w:rsid w:val="0095798F"/>
    <w:rsid w:val="00960B5D"/>
    <w:rsid w:val="00961479"/>
    <w:rsid w:val="0096185D"/>
    <w:rsid w:val="00961D70"/>
    <w:rsid w:val="009620DA"/>
    <w:rsid w:val="0096231A"/>
    <w:rsid w:val="0096269B"/>
    <w:rsid w:val="00962C93"/>
    <w:rsid w:val="00962EB5"/>
    <w:rsid w:val="00964863"/>
    <w:rsid w:val="00965AA4"/>
    <w:rsid w:val="00966C2B"/>
    <w:rsid w:val="00967007"/>
    <w:rsid w:val="00970725"/>
    <w:rsid w:val="0097103D"/>
    <w:rsid w:val="00971E89"/>
    <w:rsid w:val="00972054"/>
    <w:rsid w:val="00972824"/>
    <w:rsid w:val="00972B9F"/>
    <w:rsid w:val="009737C4"/>
    <w:rsid w:val="00973F39"/>
    <w:rsid w:val="0097408C"/>
    <w:rsid w:val="00974B34"/>
    <w:rsid w:val="00974B99"/>
    <w:rsid w:val="00974D76"/>
    <w:rsid w:val="00976D64"/>
    <w:rsid w:val="00980441"/>
    <w:rsid w:val="009809CD"/>
    <w:rsid w:val="00981717"/>
    <w:rsid w:val="0098272A"/>
    <w:rsid w:val="00983581"/>
    <w:rsid w:val="00983ABD"/>
    <w:rsid w:val="00984F78"/>
    <w:rsid w:val="00985301"/>
    <w:rsid w:val="0098530E"/>
    <w:rsid w:val="009853E6"/>
    <w:rsid w:val="00986D9F"/>
    <w:rsid w:val="00993907"/>
    <w:rsid w:val="00993C57"/>
    <w:rsid w:val="009942EC"/>
    <w:rsid w:val="0099447F"/>
    <w:rsid w:val="00994D80"/>
    <w:rsid w:val="00994EFD"/>
    <w:rsid w:val="009954B6"/>
    <w:rsid w:val="0099596D"/>
    <w:rsid w:val="0099646B"/>
    <w:rsid w:val="00996475"/>
    <w:rsid w:val="0099724B"/>
    <w:rsid w:val="009A0DA5"/>
    <w:rsid w:val="009A100A"/>
    <w:rsid w:val="009A1044"/>
    <w:rsid w:val="009A108A"/>
    <w:rsid w:val="009A40C3"/>
    <w:rsid w:val="009A54E8"/>
    <w:rsid w:val="009A593A"/>
    <w:rsid w:val="009B06D6"/>
    <w:rsid w:val="009B18A3"/>
    <w:rsid w:val="009B35E8"/>
    <w:rsid w:val="009B4365"/>
    <w:rsid w:val="009B446D"/>
    <w:rsid w:val="009B45DE"/>
    <w:rsid w:val="009B474B"/>
    <w:rsid w:val="009B4E4A"/>
    <w:rsid w:val="009B4F8C"/>
    <w:rsid w:val="009B5035"/>
    <w:rsid w:val="009B5F37"/>
    <w:rsid w:val="009B612D"/>
    <w:rsid w:val="009B64B7"/>
    <w:rsid w:val="009B67AB"/>
    <w:rsid w:val="009B6A07"/>
    <w:rsid w:val="009B726F"/>
    <w:rsid w:val="009B7D66"/>
    <w:rsid w:val="009C2258"/>
    <w:rsid w:val="009C2EFA"/>
    <w:rsid w:val="009C413A"/>
    <w:rsid w:val="009C45B3"/>
    <w:rsid w:val="009C4777"/>
    <w:rsid w:val="009C53D0"/>
    <w:rsid w:val="009C552A"/>
    <w:rsid w:val="009C5768"/>
    <w:rsid w:val="009C6BE6"/>
    <w:rsid w:val="009C6CF2"/>
    <w:rsid w:val="009C7531"/>
    <w:rsid w:val="009C78C3"/>
    <w:rsid w:val="009C7BC4"/>
    <w:rsid w:val="009D22F4"/>
    <w:rsid w:val="009D2900"/>
    <w:rsid w:val="009D3D1B"/>
    <w:rsid w:val="009D3F87"/>
    <w:rsid w:val="009D47D4"/>
    <w:rsid w:val="009D63D7"/>
    <w:rsid w:val="009D663A"/>
    <w:rsid w:val="009D6902"/>
    <w:rsid w:val="009E08AD"/>
    <w:rsid w:val="009E12BA"/>
    <w:rsid w:val="009E151B"/>
    <w:rsid w:val="009E1CD2"/>
    <w:rsid w:val="009E319C"/>
    <w:rsid w:val="009E3A3D"/>
    <w:rsid w:val="009E3CF4"/>
    <w:rsid w:val="009E477E"/>
    <w:rsid w:val="009E48F9"/>
    <w:rsid w:val="009E68DC"/>
    <w:rsid w:val="009E726E"/>
    <w:rsid w:val="009F093D"/>
    <w:rsid w:val="009F09FD"/>
    <w:rsid w:val="009F0C23"/>
    <w:rsid w:val="009F1511"/>
    <w:rsid w:val="009F16B1"/>
    <w:rsid w:val="009F215F"/>
    <w:rsid w:val="009F2C09"/>
    <w:rsid w:val="009F36F3"/>
    <w:rsid w:val="009F420E"/>
    <w:rsid w:val="009F48F7"/>
    <w:rsid w:val="009F60A6"/>
    <w:rsid w:val="009F6142"/>
    <w:rsid w:val="009F6494"/>
    <w:rsid w:val="00A007A1"/>
    <w:rsid w:val="00A01CB0"/>
    <w:rsid w:val="00A01F7A"/>
    <w:rsid w:val="00A0261A"/>
    <w:rsid w:val="00A02AC7"/>
    <w:rsid w:val="00A02DE0"/>
    <w:rsid w:val="00A0324F"/>
    <w:rsid w:val="00A0403B"/>
    <w:rsid w:val="00A0504A"/>
    <w:rsid w:val="00A0554F"/>
    <w:rsid w:val="00A05AAD"/>
    <w:rsid w:val="00A06935"/>
    <w:rsid w:val="00A076BD"/>
    <w:rsid w:val="00A07C13"/>
    <w:rsid w:val="00A10603"/>
    <w:rsid w:val="00A10720"/>
    <w:rsid w:val="00A114AF"/>
    <w:rsid w:val="00A14A23"/>
    <w:rsid w:val="00A14E3F"/>
    <w:rsid w:val="00A153A9"/>
    <w:rsid w:val="00A156C2"/>
    <w:rsid w:val="00A17493"/>
    <w:rsid w:val="00A177E8"/>
    <w:rsid w:val="00A20043"/>
    <w:rsid w:val="00A21322"/>
    <w:rsid w:val="00A226B2"/>
    <w:rsid w:val="00A22A54"/>
    <w:rsid w:val="00A22B3F"/>
    <w:rsid w:val="00A22E47"/>
    <w:rsid w:val="00A2505F"/>
    <w:rsid w:val="00A2515D"/>
    <w:rsid w:val="00A25B1D"/>
    <w:rsid w:val="00A262E3"/>
    <w:rsid w:val="00A268D5"/>
    <w:rsid w:val="00A26971"/>
    <w:rsid w:val="00A26B37"/>
    <w:rsid w:val="00A278E9"/>
    <w:rsid w:val="00A30688"/>
    <w:rsid w:val="00A306ED"/>
    <w:rsid w:val="00A30A62"/>
    <w:rsid w:val="00A31D0B"/>
    <w:rsid w:val="00A31EA8"/>
    <w:rsid w:val="00A33B59"/>
    <w:rsid w:val="00A3420F"/>
    <w:rsid w:val="00A36105"/>
    <w:rsid w:val="00A36E08"/>
    <w:rsid w:val="00A375A0"/>
    <w:rsid w:val="00A3780F"/>
    <w:rsid w:val="00A378FD"/>
    <w:rsid w:val="00A40754"/>
    <w:rsid w:val="00A40F9A"/>
    <w:rsid w:val="00A41570"/>
    <w:rsid w:val="00A41811"/>
    <w:rsid w:val="00A41C49"/>
    <w:rsid w:val="00A426E7"/>
    <w:rsid w:val="00A42DE4"/>
    <w:rsid w:val="00A430E0"/>
    <w:rsid w:val="00A439F4"/>
    <w:rsid w:val="00A43F8D"/>
    <w:rsid w:val="00A44777"/>
    <w:rsid w:val="00A45050"/>
    <w:rsid w:val="00A4531B"/>
    <w:rsid w:val="00A4547B"/>
    <w:rsid w:val="00A45552"/>
    <w:rsid w:val="00A463AB"/>
    <w:rsid w:val="00A46650"/>
    <w:rsid w:val="00A47132"/>
    <w:rsid w:val="00A473C0"/>
    <w:rsid w:val="00A47995"/>
    <w:rsid w:val="00A47F4C"/>
    <w:rsid w:val="00A506A2"/>
    <w:rsid w:val="00A50D3E"/>
    <w:rsid w:val="00A50EB3"/>
    <w:rsid w:val="00A52041"/>
    <w:rsid w:val="00A52B7B"/>
    <w:rsid w:val="00A52F6F"/>
    <w:rsid w:val="00A5367B"/>
    <w:rsid w:val="00A578D5"/>
    <w:rsid w:val="00A6100D"/>
    <w:rsid w:val="00A61402"/>
    <w:rsid w:val="00A626B7"/>
    <w:rsid w:val="00A627EE"/>
    <w:rsid w:val="00A63662"/>
    <w:rsid w:val="00A64972"/>
    <w:rsid w:val="00A64CC0"/>
    <w:rsid w:val="00A6538B"/>
    <w:rsid w:val="00A65B0D"/>
    <w:rsid w:val="00A66F93"/>
    <w:rsid w:val="00A671DF"/>
    <w:rsid w:val="00A67FF4"/>
    <w:rsid w:val="00A71339"/>
    <w:rsid w:val="00A71923"/>
    <w:rsid w:val="00A719BC"/>
    <w:rsid w:val="00A71FF3"/>
    <w:rsid w:val="00A7212A"/>
    <w:rsid w:val="00A73031"/>
    <w:rsid w:val="00A730ED"/>
    <w:rsid w:val="00A733E5"/>
    <w:rsid w:val="00A740C6"/>
    <w:rsid w:val="00A75264"/>
    <w:rsid w:val="00A75F0A"/>
    <w:rsid w:val="00A762AD"/>
    <w:rsid w:val="00A76E9D"/>
    <w:rsid w:val="00A77106"/>
    <w:rsid w:val="00A80319"/>
    <w:rsid w:val="00A80789"/>
    <w:rsid w:val="00A81046"/>
    <w:rsid w:val="00A82285"/>
    <w:rsid w:val="00A826B7"/>
    <w:rsid w:val="00A82B4D"/>
    <w:rsid w:val="00A82DFE"/>
    <w:rsid w:val="00A83A1F"/>
    <w:rsid w:val="00A83A7B"/>
    <w:rsid w:val="00A83BF5"/>
    <w:rsid w:val="00A83E15"/>
    <w:rsid w:val="00A8469A"/>
    <w:rsid w:val="00A84874"/>
    <w:rsid w:val="00A84BDE"/>
    <w:rsid w:val="00A853A5"/>
    <w:rsid w:val="00A867A8"/>
    <w:rsid w:val="00A91701"/>
    <w:rsid w:val="00A920D0"/>
    <w:rsid w:val="00A924A9"/>
    <w:rsid w:val="00A92E64"/>
    <w:rsid w:val="00A9365E"/>
    <w:rsid w:val="00A93B5F"/>
    <w:rsid w:val="00A941DC"/>
    <w:rsid w:val="00A942B4"/>
    <w:rsid w:val="00A9465C"/>
    <w:rsid w:val="00A946B3"/>
    <w:rsid w:val="00A95753"/>
    <w:rsid w:val="00A95878"/>
    <w:rsid w:val="00A95FDF"/>
    <w:rsid w:val="00A96D81"/>
    <w:rsid w:val="00A96FB9"/>
    <w:rsid w:val="00AA0377"/>
    <w:rsid w:val="00AA09C4"/>
    <w:rsid w:val="00AA1B61"/>
    <w:rsid w:val="00AA1F83"/>
    <w:rsid w:val="00AA231D"/>
    <w:rsid w:val="00AA36BB"/>
    <w:rsid w:val="00AA3BE5"/>
    <w:rsid w:val="00AA4035"/>
    <w:rsid w:val="00AA4C88"/>
    <w:rsid w:val="00AA5A64"/>
    <w:rsid w:val="00AA5C10"/>
    <w:rsid w:val="00AA5FA6"/>
    <w:rsid w:val="00AA61F2"/>
    <w:rsid w:val="00AA67BE"/>
    <w:rsid w:val="00AA6924"/>
    <w:rsid w:val="00AA69B1"/>
    <w:rsid w:val="00AA716D"/>
    <w:rsid w:val="00AA73B4"/>
    <w:rsid w:val="00AA7A50"/>
    <w:rsid w:val="00AB0700"/>
    <w:rsid w:val="00AB0BDF"/>
    <w:rsid w:val="00AB1857"/>
    <w:rsid w:val="00AB2A92"/>
    <w:rsid w:val="00AB3392"/>
    <w:rsid w:val="00AB3AB2"/>
    <w:rsid w:val="00AB4FF3"/>
    <w:rsid w:val="00AB51A9"/>
    <w:rsid w:val="00AB5F20"/>
    <w:rsid w:val="00AB5FD0"/>
    <w:rsid w:val="00AB7950"/>
    <w:rsid w:val="00AB7B16"/>
    <w:rsid w:val="00AC01D7"/>
    <w:rsid w:val="00AC0704"/>
    <w:rsid w:val="00AC115D"/>
    <w:rsid w:val="00AC18ED"/>
    <w:rsid w:val="00AC1CD1"/>
    <w:rsid w:val="00AC1EF2"/>
    <w:rsid w:val="00AC323C"/>
    <w:rsid w:val="00AC35AA"/>
    <w:rsid w:val="00AC37EF"/>
    <w:rsid w:val="00AC38D7"/>
    <w:rsid w:val="00AC4315"/>
    <w:rsid w:val="00AC554F"/>
    <w:rsid w:val="00AC6910"/>
    <w:rsid w:val="00AC6DA1"/>
    <w:rsid w:val="00AC6DAA"/>
    <w:rsid w:val="00AC7FC0"/>
    <w:rsid w:val="00AD0D81"/>
    <w:rsid w:val="00AD1252"/>
    <w:rsid w:val="00AD1796"/>
    <w:rsid w:val="00AD1C3D"/>
    <w:rsid w:val="00AD4209"/>
    <w:rsid w:val="00AE1869"/>
    <w:rsid w:val="00AE19F3"/>
    <w:rsid w:val="00AE2354"/>
    <w:rsid w:val="00AE297F"/>
    <w:rsid w:val="00AE3863"/>
    <w:rsid w:val="00AE46F4"/>
    <w:rsid w:val="00AE5C36"/>
    <w:rsid w:val="00AE5F90"/>
    <w:rsid w:val="00AE6080"/>
    <w:rsid w:val="00AF08B5"/>
    <w:rsid w:val="00AF0DF0"/>
    <w:rsid w:val="00AF2B4D"/>
    <w:rsid w:val="00AF2FEC"/>
    <w:rsid w:val="00AF3AA3"/>
    <w:rsid w:val="00AF4415"/>
    <w:rsid w:val="00AF5592"/>
    <w:rsid w:val="00AF748D"/>
    <w:rsid w:val="00AF7DB0"/>
    <w:rsid w:val="00B01B59"/>
    <w:rsid w:val="00B01B66"/>
    <w:rsid w:val="00B0218E"/>
    <w:rsid w:val="00B021D1"/>
    <w:rsid w:val="00B02A05"/>
    <w:rsid w:val="00B03AE7"/>
    <w:rsid w:val="00B05769"/>
    <w:rsid w:val="00B05EFA"/>
    <w:rsid w:val="00B067BD"/>
    <w:rsid w:val="00B06B5C"/>
    <w:rsid w:val="00B06F11"/>
    <w:rsid w:val="00B0701D"/>
    <w:rsid w:val="00B0703F"/>
    <w:rsid w:val="00B079D2"/>
    <w:rsid w:val="00B10487"/>
    <w:rsid w:val="00B10603"/>
    <w:rsid w:val="00B12AA6"/>
    <w:rsid w:val="00B12AF4"/>
    <w:rsid w:val="00B15D98"/>
    <w:rsid w:val="00B16022"/>
    <w:rsid w:val="00B1670C"/>
    <w:rsid w:val="00B16D72"/>
    <w:rsid w:val="00B205F0"/>
    <w:rsid w:val="00B2090C"/>
    <w:rsid w:val="00B20F41"/>
    <w:rsid w:val="00B21FF0"/>
    <w:rsid w:val="00B22884"/>
    <w:rsid w:val="00B23C66"/>
    <w:rsid w:val="00B23D35"/>
    <w:rsid w:val="00B24582"/>
    <w:rsid w:val="00B2500F"/>
    <w:rsid w:val="00B25CE2"/>
    <w:rsid w:val="00B25FF5"/>
    <w:rsid w:val="00B26212"/>
    <w:rsid w:val="00B26C1C"/>
    <w:rsid w:val="00B26CD4"/>
    <w:rsid w:val="00B2749E"/>
    <w:rsid w:val="00B2785D"/>
    <w:rsid w:val="00B27F4C"/>
    <w:rsid w:val="00B3058F"/>
    <w:rsid w:val="00B31AAA"/>
    <w:rsid w:val="00B32585"/>
    <w:rsid w:val="00B32882"/>
    <w:rsid w:val="00B3350D"/>
    <w:rsid w:val="00B342A3"/>
    <w:rsid w:val="00B34A15"/>
    <w:rsid w:val="00B35723"/>
    <w:rsid w:val="00B35D5E"/>
    <w:rsid w:val="00B36A23"/>
    <w:rsid w:val="00B37191"/>
    <w:rsid w:val="00B37382"/>
    <w:rsid w:val="00B413FF"/>
    <w:rsid w:val="00B41A11"/>
    <w:rsid w:val="00B41B66"/>
    <w:rsid w:val="00B42395"/>
    <w:rsid w:val="00B428D0"/>
    <w:rsid w:val="00B430B6"/>
    <w:rsid w:val="00B43335"/>
    <w:rsid w:val="00B439FA"/>
    <w:rsid w:val="00B43A57"/>
    <w:rsid w:val="00B43C4A"/>
    <w:rsid w:val="00B440C4"/>
    <w:rsid w:val="00B44890"/>
    <w:rsid w:val="00B464E4"/>
    <w:rsid w:val="00B46AD5"/>
    <w:rsid w:val="00B46CE3"/>
    <w:rsid w:val="00B47318"/>
    <w:rsid w:val="00B506F8"/>
    <w:rsid w:val="00B51DBC"/>
    <w:rsid w:val="00B51F72"/>
    <w:rsid w:val="00B55EBD"/>
    <w:rsid w:val="00B572E3"/>
    <w:rsid w:val="00B609D1"/>
    <w:rsid w:val="00B61036"/>
    <w:rsid w:val="00B61DD5"/>
    <w:rsid w:val="00B62E26"/>
    <w:rsid w:val="00B631E1"/>
    <w:rsid w:val="00B634EE"/>
    <w:rsid w:val="00B63689"/>
    <w:rsid w:val="00B63AA1"/>
    <w:rsid w:val="00B64200"/>
    <w:rsid w:val="00B64601"/>
    <w:rsid w:val="00B64DEE"/>
    <w:rsid w:val="00B655E5"/>
    <w:rsid w:val="00B65812"/>
    <w:rsid w:val="00B6761A"/>
    <w:rsid w:val="00B703A9"/>
    <w:rsid w:val="00B70617"/>
    <w:rsid w:val="00B70D97"/>
    <w:rsid w:val="00B70ED1"/>
    <w:rsid w:val="00B729B7"/>
    <w:rsid w:val="00B73284"/>
    <w:rsid w:val="00B73A18"/>
    <w:rsid w:val="00B740B9"/>
    <w:rsid w:val="00B742AA"/>
    <w:rsid w:val="00B75BCC"/>
    <w:rsid w:val="00B76037"/>
    <w:rsid w:val="00B76123"/>
    <w:rsid w:val="00B76A95"/>
    <w:rsid w:val="00B77077"/>
    <w:rsid w:val="00B7718B"/>
    <w:rsid w:val="00B77DA7"/>
    <w:rsid w:val="00B80843"/>
    <w:rsid w:val="00B824AF"/>
    <w:rsid w:val="00B824E2"/>
    <w:rsid w:val="00B831F4"/>
    <w:rsid w:val="00B832C1"/>
    <w:rsid w:val="00B842F7"/>
    <w:rsid w:val="00B84C6F"/>
    <w:rsid w:val="00B8523F"/>
    <w:rsid w:val="00B856FA"/>
    <w:rsid w:val="00B87760"/>
    <w:rsid w:val="00B87762"/>
    <w:rsid w:val="00B878E4"/>
    <w:rsid w:val="00B87B56"/>
    <w:rsid w:val="00B912C7"/>
    <w:rsid w:val="00B9151E"/>
    <w:rsid w:val="00B918B7"/>
    <w:rsid w:val="00B91D78"/>
    <w:rsid w:val="00B9388E"/>
    <w:rsid w:val="00B94C20"/>
    <w:rsid w:val="00B96643"/>
    <w:rsid w:val="00B97282"/>
    <w:rsid w:val="00B97882"/>
    <w:rsid w:val="00B97C8D"/>
    <w:rsid w:val="00BA006A"/>
    <w:rsid w:val="00BA00B6"/>
    <w:rsid w:val="00BA0123"/>
    <w:rsid w:val="00BA0F13"/>
    <w:rsid w:val="00BA1758"/>
    <w:rsid w:val="00BA194D"/>
    <w:rsid w:val="00BA2214"/>
    <w:rsid w:val="00BA2243"/>
    <w:rsid w:val="00BA3BA4"/>
    <w:rsid w:val="00BA3D74"/>
    <w:rsid w:val="00BA4006"/>
    <w:rsid w:val="00BA40E8"/>
    <w:rsid w:val="00BA4ABB"/>
    <w:rsid w:val="00BA4DCE"/>
    <w:rsid w:val="00BA5026"/>
    <w:rsid w:val="00BA53F6"/>
    <w:rsid w:val="00BA563D"/>
    <w:rsid w:val="00BA604D"/>
    <w:rsid w:val="00BA63DF"/>
    <w:rsid w:val="00BA69AA"/>
    <w:rsid w:val="00BA69DB"/>
    <w:rsid w:val="00BB0C65"/>
    <w:rsid w:val="00BB0F0A"/>
    <w:rsid w:val="00BB1C12"/>
    <w:rsid w:val="00BB1C77"/>
    <w:rsid w:val="00BB43DC"/>
    <w:rsid w:val="00BB4885"/>
    <w:rsid w:val="00BB48BA"/>
    <w:rsid w:val="00BB58F1"/>
    <w:rsid w:val="00BB6D07"/>
    <w:rsid w:val="00BB72CA"/>
    <w:rsid w:val="00BB7765"/>
    <w:rsid w:val="00BC0815"/>
    <w:rsid w:val="00BC0A46"/>
    <w:rsid w:val="00BC1B80"/>
    <w:rsid w:val="00BC20E2"/>
    <w:rsid w:val="00BC25EF"/>
    <w:rsid w:val="00BC398C"/>
    <w:rsid w:val="00BC44D6"/>
    <w:rsid w:val="00BC5DDC"/>
    <w:rsid w:val="00BC7056"/>
    <w:rsid w:val="00BC7AF0"/>
    <w:rsid w:val="00BD0A50"/>
    <w:rsid w:val="00BD0AD6"/>
    <w:rsid w:val="00BD0CC6"/>
    <w:rsid w:val="00BD2023"/>
    <w:rsid w:val="00BD204B"/>
    <w:rsid w:val="00BD229E"/>
    <w:rsid w:val="00BD3B29"/>
    <w:rsid w:val="00BD4132"/>
    <w:rsid w:val="00BD457B"/>
    <w:rsid w:val="00BD45BE"/>
    <w:rsid w:val="00BD5884"/>
    <w:rsid w:val="00BD69E0"/>
    <w:rsid w:val="00BE0590"/>
    <w:rsid w:val="00BE16BD"/>
    <w:rsid w:val="00BE1792"/>
    <w:rsid w:val="00BE1D96"/>
    <w:rsid w:val="00BE1DB3"/>
    <w:rsid w:val="00BE20B2"/>
    <w:rsid w:val="00BE24A5"/>
    <w:rsid w:val="00BE2AB8"/>
    <w:rsid w:val="00BE2F25"/>
    <w:rsid w:val="00BE2FA9"/>
    <w:rsid w:val="00BE312A"/>
    <w:rsid w:val="00BE50DE"/>
    <w:rsid w:val="00BE635A"/>
    <w:rsid w:val="00BE6E20"/>
    <w:rsid w:val="00BE6E45"/>
    <w:rsid w:val="00BF0086"/>
    <w:rsid w:val="00BF0606"/>
    <w:rsid w:val="00BF20A0"/>
    <w:rsid w:val="00BF44A5"/>
    <w:rsid w:val="00BF4919"/>
    <w:rsid w:val="00BF71D2"/>
    <w:rsid w:val="00BF78F7"/>
    <w:rsid w:val="00BF7C01"/>
    <w:rsid w:val="00C00EE1"/>
    <w:rsid w:val="00C00FB5"/>
    <w:rsid w:val="00C0122D"/>
    <w:rsid w:val="00C0151B"/>
    <w:rsid w:val="00C019DF"/>
    <w:rsid w:val="00C02123"/>
    <w:rsid w:val="00C02324"/>
    <w:rsid w:val="00C02F10"/>
    <w:rsid w:val="00C02F6D"/>
    <w:rsid w:val="00C02F90"/>
    <w:rsid w:val="00C0393E"/>
    <w:rsid w:val="00C03E27"/>
    <w:rsid w:val="00C03E61"/>
    <w:rsid w:val="00C061E5"/>
    <w:rsid w:val="00C071B5"/>
    <w:rsid w:val="00C10B4A"/>
    <w:rsid w:val="00C1193C"/>
    <w:rsid w:val="00C11CEA"/>
    <w:rsid w:val="00C12455"/>
    <w:rsid w:val="00C128D7"/>
    <w:rsid w:val="00C12F41"/>
    <w:rsid w:val="00C13C5E"/>
    <w:rsid w:val="00C13D01"/>
    <w:rsid w:val="00C14504"/>
    <w:rsid w:val="00C1493C"/>
    <w:rsid w:val="00C14B24"/>
    <w:rsid w:val="00C16FF9"/>
    <w:rsid w:val="00C17107"/>
    <w:rsid w:val="00C20642"/>
    <w:rsid w:val="00C20C9C"/>
    <w:rsid w:val="00C20E01"/>
    <w:rsid w:val="00C20FE0"/>
    <w:rsid w:val="00C21345"/>
    <w:rsid w:val="00C213D4"/>
    <w:rsid w:val="00C21883"/>
    <w:rsid w:val="00C218DF"/>
    <w:rsid w:val="00C223ED"/>
    <w:rsid w:val="00C231D2"/>
    <w:rsid w:val="00C2390A"/>
    <w:rsid w:val="00C23C8E"/>
    <w:rsid w:val="00C245F9"/>
    <w:rsid w:val="00C249EB"/>
    <w:rsid w:val="00C24A4F"/>
    <w:rsid w:val="00C24F34"/>
    <w:rsid w:val="00C26A92"/>
    <w:rsid w:val="00C275A1"/>
    <w:rsid w:val="00C279A3"/>
    <w:rsid w:val="00C301C4"/>
    <w:rsid w:val="00C32370"/>
    <w:rsid w:val="00C326A4"/>
    <w:rsid w:val="00C32B73"/>
    <w:rsid w:val="00C33687"/>
    <w:rsid w:val="00C33935"/>
    <w:rsid w:val="00C3436C"/>
    <w:rsid w:val="00C363F0"/>
    <w:rsid w:val="00C364C8"/>
    <w:rsid w:val="00C36FB0"/>
    <w:rsid w:val="00C37860"/>
    <w:rsid w:val="00C405FA"/>
    <w:rsid w:val="00C40F2F"/>
    <w:rsid w:val="00C41A13"/>
    <w:rsid w:val="00C41CFC"/>
    <w:rsid w:val="00C42B6D"/>
    <w:rsid w:val="00C431C5"/>
    <w:rsid w:val="00C43E11"/>
    <w:rsid w:val="00C461A8"/>
    <w:rsid w:val="00C51DA2"/>
    <w:rsid w:val="00C52D56"/>
    <w:rsid w:val="00C5526D"/>
    <w:rsid w:val="00C56996"/>
    <w:rsid w:val="00C62B9B"/>
    <w:rsid w:val="00C62E8D"/>
    <w:rsid w:val="00C63BF5"/>
    <w:rsid w:val="00C64274"/>
    <w:rsid w:val="00C64533"/>
    <w:rsid w:val="00C6465E"/>
    <w:rsid w:val="00C64CEA"/>
    <w:rsid w:val="00C657AA"/>
    <w:rsid w:val="00C66D7B"/>
    <w:rsid w:val="00C6737E"/>
    <w:rsid w:val="00C702E7"/>
    <w:rsid w:val="00C706DB"/>
    <w:rsid w:val="00C70A43"/>
    <w:rsid w:val="00C70ABE"/>
    <w:rsid w:val="00C71894"/>
    <w:rsid w:val="00C71B42"/>
    <w:rsid w:val="00C71FDD"/>
    <w:rsid w:val="00C72684"/>
    <w:rsid w:val="00C738A8"/>
    <w:rsid w:val="00C74B17"/>
    <w:rsid w:val="00C75E18"/>
    <w:rsid w:val="00C76074"/>
    <w:rsid w:val="00C761EA"/>
    <w:rsid w:val="00C7696E"/>
    <w:rsid w:val="00C76D81"/>
    <w:rsid w:val="00C80213"/>
    <w:rsid w:val="00C8121E"/>
    <w:rsid w:val="00C81C5C"/>
    <w:rsid w:val="00C82244"/>
    <w:rsid w:val="00C822FF"/>
    <w:rsid w:val="00C823DA"/>
    <w:rsid w:val="00C82575"/>
    <w:rsid w:val="00C83A4F"/>
    <w:rsid w:val="00C855DB"/>
    <w:rsid w:val="00C86271"/>
    <w:rsid w:val="00C86934"/>
    <w:rsid w:val="00C86BEE"/>
    <w:rsid w:val="00C8723B"/>
    <w:rsid w:val="00C87499"/>
    <w:rsid w:val="00C87B28"/>
    <w:rsid w:val="00C87F3B"/>
    <w:rsid w:val="00C9137D"/>
    <w:rsid w:val="00C91E5B"/>
    <w:rsid w:val="00C91FCE"/>
    <w:rsid w:val="00C924E4"/>
    <w:rsid w:val="00C925C3"/>
    <w:rsid w:val="00C927C2"/>
    <w:rsid w:val="00C92C8A"/>
    <w:rsid w:val="00C942BD"/>
    <w:rsid w:val="00C94508"/>
    <w:rsid w:val="00C958C5"/>
    <w:rsid w:val="00C964FA"/>
    <w:rsid w:val="00C97F7E"/>
    <w:rsid w:val="00CA18E0"/>
    <w:rsid w:val="00CA1DF7"/>
    <w:rsid w:val="00CA1E05"/>
    <w:rsid w:val="00CA1FF6"/>
    <w:rsid w:val="00CA3578"/>
    <w:rsid w:val="00CA3EF8"/>
    <w:rsid w:val="00CB0900"/>
    <w:rsid w:val="00CB1220"/>
    <w:rsid w:val="00CB13E4"/>
    <w:rsid w:val="00CB3B06"/>
    <w:rsid w:val="00CB4514"/>
    <w:rsid w:val="00CB52B8"/>
    <w:rsid w:val="00CB5F92"/>
    <w:rsid w:val="00CB662E"/>
    <w:rsid w:val="00CB706A"/>
    <w:rsid w:val="00CB7586"/>
    <w:rsid w:val="00CC07A3"/>
    <w:rsid w:val="00CC1249"/>
    <w:rsid w:val="00CC2837"/>
    <w:rsid w:val="00CC30A9"/>
    <w:rsid w:val="00CC3781"/>
    <w:rsid w:val="00CC3787"/>
    <w:rsid w:val="00CC3F44"/>
    <w:rsid w:val="00CC41C3"/>
    <w:rsid w:val="00CC56CB"/>
    <w:rsid w:val="00CC5FA7"/>
    <w:rsid w:val="00CC6AEC"/>
    <w:rsid w:val="00CD06A8"/>
    <w:rsid w:val="00CD0A41"/>
    <w:rsid w:val="00CD0D10"/>
    <w:rsid w:val="00CD1868"/>
    <w:rsid w:val="00CD1AA8"/>
    <w:rsid w:val="00CD3057"/>
    <w:rsid w:val="00CD3D68"/>
    <w:rsid w:val="00CD455F"/>
    <w:rsid w:val="00CD5EBC"/>
    <w:rsid w:val="00CD6985"/>
    <w:rsid w:val="00CD6A0C"/>
    <w:rsid w:val="00CE19CD"/>
    <w:rsid w:val="00CE225C"/>
    <w:rsid w:val="00CE33E5"/>
    <w:rsid w:val="00CE40FA"/>
    <w:rsid w:val="00CE410D"/>
    <w:rsid w:val="00CE4648"/>
    <w:rsid w:val="00CE502A"/>
    <w:rsid w:val="00CE521C"/>
    <w:rsid w:val="00CE52AE"/>
    <w:rsid w:val="00CE5CC7"/>
    <w:rsid w:val="00CE607B"/>
    <w:rsid w:val="00CE6384"/>
    <w:rsid w:val="00CE71E0"/>
    <w:rsid w:val="00CF172C"/>
    <w:rsid w:val="00CF297B"/>
    <w:rsid w:val="00CF30F4"/>
    <w:rsid w:val="00CF4AFF"/>
    <w:rsid w:val="00CF5367"/>
    <w:rsid w:val="00CF632F"/>
    <w:rsid w:val="00CF6EF5"/>
    <w:rsid w:val="00CF7B25"/>
    <w:rsid w:val="00CF7E96"/>
    <w:rsid w:val="00D0089C"/>
    <w:rsid w:val="00D02C66"/>
    <w:rsid w:val="00D02EE2"/>
    <w:rsid w:val="00D05307"/>
    <w:rsid w:val="00D058A8"/>
    <w:rsid w:val="00D060F6"/>
    <w:rsid w:val="00D077FF"/>
    <w:rsid w:val="00D07959"/>
    <w:rsid w:val="00D07B25"/>
    <w:rsid w:val="00D07F9C"/>
    <w:rsid w:val="00D10547"/>
    <w:rsid w:val="00D107FB"/>
    <w:rsid w:val="00D113D1"/>
    <w:rsid w:val="00D11BE3"/>
    <w:rsid w:val="00D15116"/>
    <w:rsid w:val="00D1525D"/>
    <w:rsid w:val="00D1546B"/>
    <w:rsid w:val="00D16ADD"/>
    <w:rsid w:val="00D16C23"/>
    <w:rsid w:val="00D16CBD"/>
    <w:rsid w:val="00D17163"/>
    <w:rsid w:val="00D1788F"/>
    <w:rsid w:val="00D208F3"/>
    <w:rsid w:val="00D216C7"/>
    <w:rsid w:val="00D21961"/>
    <w:rsid w:val="00D21CE2"/>
    <w:rsid w:val="00D23630"/>
    <w:rsid w:val="00D2505F"/>
    <w:rsid w:val="00D25C61"/>
    <w:rsid w:val="00D25F09"/>
    <w:rsid w:val="00D26E70"/>
    <w:rsid w:val="00D2788F"/>
    <w:rsid w:val="00D3048E"/>
    <w:rsid w:val="00D308C4"/>
    <w:rsid w:val="00D30AAA"/>
    <w:rsid w:val="00D3101E"/>
    <w:rsid w:val="00D31454"/>
    <w:rsid w:val="00D33302"/>
    <w:rsid w:val="00D34765"/>
    <w:rsid w:val="00D3484F"/>
    <w:rsid w:val="00D3542C"/>
    <w:rsid w:val="00D35753"/>
    <w:rsid w:val="00D36A85"/>
    <w:rsid w:val="00D37318"/>
    <w:rsid w:val="00D37452"/>
    <w:rsid w:val="00D37F01"/>
    <w:rsid w:val="00D401D6"/>
    <w:rsid w:val="00D4024D"/>
    <w:rsid w:val="00D4087A"/>
    <w:rsid w:val="00D40A5F"/>
    <w:rsid w:val="00D40F02"/>
    <w:rsid w:val="00D41E8F"/>
    <w:rsid w:val="00D43D24"/>
    <w:rsid w:val="00D44946"/>
    <w:rsid w:val="00D44A40"/>
    <w:rsid w:val="00D50426"/>
    <w:rsid w:val="00D50486"/>
    <w:rsid w:val="00D50B1A"/>
    <w:rsid w:val="00D51BF1"/>
    <w:rsid w:val="00D52C41"/>
    <w:rsid w:val="00D53383"/>
    <w:rsid w:val="00D54229"/>
    <w:rsid w:val="00D54555"/>
    <w:rsid w:val="00D5466E"/>
    <w:rsid w:val="00D54C8B"/>
    <w:rsid w:val="00D54C9A"/>
    <w:rsid w:val="00D553FB"/>
    <w:rsid w:val="00D55B6E"/>
    <w:rsid w:val="00D55EB3"/>
    <w:rsid w:val="00D56134"/>
    <w:rsid w:val="00D56294"/>
    <w:rsid w:val="00D5651E"/>
    <w:rsid w:val="00D569D5"/>
    <w:rsid w:val="00D56D6F"/>
    <w:rsid w:val="00D575F0"/>
    <w:rsid w:val="00D60253"/>
    <w:rsid w:val="00D606DB"/>
    <w:rsid w:val="00D60D21"/>
    <w:rsid w:val="00D61495"/>
    <w:rsid w:val="00D617EB"/>
    <w:rsid w:val="00D61910"/>
    <w:rsid w:val="00D61C59"/>
    <w:rsid w:val="00D61FDA"/>
    <w:rsid w:val="00D63380"/>
    <w:rsid w:val="00D64C70"/>
    <w:rsid w:val="00D66321"/>
    <w:rsid w:val="00D672AE"/>
    <w:rsid w:val="00D67A7C"/>
    <w:rsid w:val="00D67AFA"/>
    <w:rsid w:val="00D70749"/>
    <w:rsid w:val="00D726A1"/>
    <w:rsid w:val="00D72AE5"/>
    <w:rsid w:val="00D73568"/>
    <w:rsid w:val="00D735EF"/>
    <w:rsid w:val="00D736D6"/>
    <w:rsid w:val="00D7404D"/>
    <w:rsid w:val="00D7467C"/>
    <w:rsid w:val="00D75310"/>
    <w:rsid w:val="00D758CB"/>
    <w:rsid w:val="00D771F4"/>
    <w:rsid w:val="00D77E67"/>
    <w:rsid w:val="00D80F0D"/>
    <w:rsid w:val="00D819E7"/>
    <w:rsid w:val="00D829A1"/>
    <w:rsid w:val="00D8325F"/>
    <w:rsid w:val="00D84203"/>
    <w:rsid w:val="00D8445B"/>
    <w:rsid w:val="00D84CB4"/>
    <w:rsid w:val="00D85964"/>
    <w:rsid w:val="00D85E69"/>
    <w:rsid w:val="00D85F52"/>
    <w:rsid w:val="00D87797"/>
    <w:rsid w:val="00D87E05"/>
    <w:rsid w:val="00D87EA3"/>
    <w:rsid w:val="00D90175"/>
    <w:rsid w:val="00D90318"/>
    <w:rsid w:val="00D9107D"/>
    <w:rsid w:val="00D92289"/>
    <w:rsid w:val="00D9246C"/>
    <w:rsid w:val="00D92A8D"/>
    <w:rsid w:val="00D9321F"/>
    <w:rsid w:val="00D94BAE"/>
    <w:rsid w:val="00D96EA6"/>
    <w:rsid w:val="00DA0589"/>
    <w:rsid w:val="00DA06D7"/>
    <w:rsid w:val="00DA0B77"/>
    <w:rsid w:val="00DA0E71"/>
    <w:rsid w:val="00DA2120"/>
    <w:rsid w:val="00DA2286"/>
    <w:rsid w:val="00DA265B"/>
    <w:rsid w:val="00DA2DB5"/>
    <w:rsid w:val="00DA3133"/>
    <w:rsid w:val="00DA45E0"/>
    <w:rsid w:val="00DA54B4"/>
    <w:rsid w:val="00DA5AD9"/>
    <w:rsid w:val="00DA5D77"/>
    <w:rsid w:val="00DA5E72"/>
    <w:rsid w:val="00DA71C7"/>
    <w:rsid w:val="00DA7482"/>
    <w:rsid w:val="00DA7784"/>
    <w:rsid w:val="00DA7A12"/>
    <w:rsid w:val="00DB038D"/>
    <w:rsid w:val="00DB1FB1"/>
    <w:rsid w:val="00DB4701"/>
    <w:rsid w:val="00DB5C45"/>
    <w:rsid w:val="00DB6049"/>
    <w:rsid w:val="00DB64CA"/>
    <w:rsid w:val="00DB6FE5"/>
    <w:rsid w:val="00DB7DCE"/>
    <w:rsid w:val="00DC07B8"/>
    <w:rsid w:val="00DC15E9"/>
    <w:rsid w:val="00DC1CF1"/>
    <w:rsid w:val="00DC247D"/>
    <w:rsid w:val="00DC276D"/>
    <w:rsid w:val="00DC2E65"/>
    <w:rsid w:val="00DC30F6"/>
    <w:rsid w:val="00DC36B3"/>
    <w:rsid w:val="00DC38C1"/>
    <w:rsid w:val="00DC4562"/>
    <w:rsid w:val="00DC678D"/>
    <w:rsid w:val="00DC6D91"/>
    <w:rsid w:val="00DC7521"/>
    <w:rsid w:val="00DC7E50"/>
    <w:rsid w:val="00DD19CA"/>
    <w:rsid w:val="00DD1D2F"/>
    <w:rsid w:val="00DD257D"/>
    <w:rsid w:val="00DD2BEC"/>
    <w:rsid w:val="00DD2D41"/>
    <w:rsid w:val="00DD46C7"/>
    <w:rsid w:val="00DD4A9A"/>
    <w:rsid w:val="00DD517E"/>
    <w:rsid w:val="00DD6211"/>
    <w:rsid w:val="00DD6A69"/>
    <w:rsid w:val="00DD6F95"/>
    <w:rsid w:val="00DD7A64"/>
    <w:rsid w:val="00DE0669"/>
    <w:rsid w:val="00DE21F1"/>
    <w:rsid w:val="00DE2DE9"/>
    <w:rsid w:val="00DE3904"/>
    <w:rsid w:val="00DE3EC8"/>
    <w:rsid w:val="00DE3ED8"/>
    <w:rsid w:val="00DE4A0E"/>
    <w:rsid w:val="00DE4DA3"/>
    <w:rsid w:val="00DE5AC3"/>
    <w:rsid w:val="00DE7101"/>
    <w:rsid w:val="00DF073B"/>
    <w:rsid w:val="00DF0AFC"/>
    <w:rsid w:val="00DF0D56"/>
    <w:rsid w:val="00DF0D9E"/>
    <w:rsid w:val="00DF15EC"/>
    <w:rsid w:val="00DF1EAF"/>
    <w:rsid w:val="00DF21C7"/>
    <w:rsid w:val="00DF3643"/>
    <w:rsid w:val="00DF37DD"/>
    <w:rsid w:val="00DF3F25"/>
    <w:rsid w:val="00DF4619"/>
    <w:rsid w:val="00DF56A1"/>
    <w:rsid w:val="00DF575B"/>
    <w:rsid w:val="00DF587D"/>
    <w:rsid w:val="00DF5EF7"/>
    <w:rsid w:val="00DF6B00"/>
    <w:rsid w:val="00DF6F49"/>
    <w:rsid w:val="00DF726C"/>
    <w:rsid w:val="00DF7E04"/>
    <w:rsid w:val="00DF7FE1"/>
    <w:rsid w:val="00E0051E"/>
    <w:rsid w:val="00E00736"/>
    <w:rsid w:val="00E01005"/>
    <w:rsid w:val="00E01688"/>
    <w:rsid w:val="00E01978"/>
    <w:rsid w:val="00E02339"/>
    <w:rsid w:val="00E02489"/>
    <w:rsid w:val="00E02757"/>
    <w:rsid w:val="00E036F6"/>
    <w:rsid w:val="00E03F06"/>
    <w:rsid w:val="00E043E2"/>
    <w:rsid w:val="00E04F6C"/>
    <w:rsid w:val="00E0536A"/>
    <w:rsid w:val="00E0592D"/>
    <w:rsid w:val="00E05B56"/>
    <w:rsid w:val="00E06306"/>
    <w:rsid w:val="00E068F0"/>
    <w:rsid w:val="00E06D88"/>
    <w:rsid w:val="00E07446"/>
    <w:rsid w:val="00E11707"/>
    <w:rsid w:val="00E11DD5"/>
    <w:rsid w:val="00E121D1"/>
    <w:rsid w:val="00E131CF"/>
    <w:rsid w:val="00E14277"/>
    <w:rsid w:val="00E15C9D"/>
    <w:rsid w:val="00E16A7F"/>
    <w:rsid w:val="00E20770"/>
    <w:rsid w:val="00E207A9"/>
    <w:rsid w:val="00E22C93"/>
    <w:rsid w:val="00E231C6"/>
    <w:rsid w:val="00E23564"/>
    <w:rsid w:val="00E245A2"/>
    <w:rsid w:val="00E253EC"/>
    <w:rsid w:val="00E2622D"/>
    <w:rsid w:val="00E2634F"/>
    <w:rsid w:val="00E26A1D"/>
    <w:rsid w:val="00E27259"/>
    <w:rsid w:val="00E3295A"/>
    <w:rsid w:val="00E33259"/>
    <w:rsid w:val="00E34816"/>
    <w:rsid w:val="00E34A90"/>
    <w:rsid w:val="00E34D89"/>
    <w:rsid w:val="00E35402"/>
    <w:rsid w:val="00E3547F"/>
    <w:rsid w:val="00E35B50"/>
    <w:rsid w:val="00E35D02"/>
    <w:rsid w:val="00E35FE5"/>
    <w:rsid w:val="00E36694"/>
    <w:rsid w:val="00E367BA"/>
    <w:rsid w:val="00E36B36"/>
    <w:rsid w:val="00E36E35"/>
    <w:rsid w:val="00E414ED"/>
    <w:rsid w:val="00E4218D"/>
    <w:rsid w:val="00E42D9B"/>
    <w:rsid w:val="00E42EE1"/>
    <w:rsid w:val="00E430A5"/>
    <w:rsid w:val="00E43B63"/>
    <w:rsid w:val="00E45010"/>
    <w:rsid w:val="00E456DE"/>
    <w:rsid w:val="00E45A4C"/>
    <w:rsid w:val="00E45BF1"/>
    <w:rsid w:val="00E45EC2"/>
    <w:rsid w:val="00E45F63"/>
    <w:rsid w:val="00E465D7"/>
    <w:rsid w:val="00E46C69"/>
    <w:rsid w:val="00E47321"/>
    <w:rsid w:val="00E47D70"/>
    <w:rsid w:val="00E50A0B"/>
    <w:rsid w:val="00E50C6E"/>
    <w:rsid w:val="00E519F3"/>
    <w:rsid w:val="00E52387"/>
    <w:rsid w:val="00E52951"/>
    <w:rsid w:val="00E55789"/>
    <w:rsid w:val="00E55980"/>
    <w:rsid w:val="00E562D2"/>
    <w:rsid w:val="00E56CDB"/>
    <w:rsid w:val="00E571BD"/>
    <w:rsid w:val="00E60D04"/>
    <w:rsid w:val="00E61084"/>
    <w:rsid w:val="00E61A17"/>
    <w:rsid w:val="00E61FAF"/>
    <w:rsid w:val="00E62355"/>
    <w:rsid w:val="00E62AE2"/>
    <w:rsid w:val="00E62D34"/>
    <w:rsid w:val="00E642B3"/>
    <w:rsid w:val="00E6438B"/>
    <w:rsid w:val="00E65990"/>
    <w:rsid w:val="00E65C09"/>
    <w:rsid w:val="00E6651F"/>
    <w:rsid w:val="00E66541"/>
    <w:rsid w:val="00E67FFD"/>
    <w:rsid w:val="00E7031D"/>
    <w:rsid w:val="00E70704"/>
    <w:rsid w:val="00E70DE4"/>
    <w:rsid w:val="00E712C5"/>
    <w:rsid w:val="00E714EF"/>
    <w:rsid w:val="00E71A5B"/>
    <w:rsid w:val="00E72809"/>
    <w:rsid w:val="00E74394"/>
    <w:rsid w:val="00E74F08"/>
    <w:rsid w:val="00E75DB8"/>
    <w:rsid w:val="00E75FBB"/>
    <w:rsid w:val="00E779CB"/>
    <w:rsid w:val="00E8057E"/>
    <w:rsid w:val="00E80A25"/>
    <w:rsid w:val="00E8169E"/>
    <w:rsid w:val="00E83940"/>
    <w:rsid w:val="00E848BE"/>
    <w:rsid w:val="00E85181"/>
    <w:rsid w:val="00E8597E"/>
    <w:rsid w:val="00E85B57"/>
    <w:rsid w:val="00E87167"/>
    <w:rsid w:val="00E871AC"/>
    <w:rsid w:val="00E90B7D"/>
    <w:rsid w:val="00E9110E"/>
    <w:rsid w:val="00E9170F"/>
    <w:rsid w:val="00E921CB"/>
    <w:rsid w:val="00E9229B"/>
    <w:rsid w:val="00E946B3"/>
    <w:rsid w:val="00E94972"/>
    <w:rsid w:val="00E9504D"/>
    <w:rsid w:val="00E958B8"/>
    <w:rsid w:val="00E96FCF"/>
    <w:rsid w:val="00EA0331"/>
    <w:rsid w:val="00EA0D92"/>
    <w:rsid w:val="00EA0D96"/>
    <w:rsid w:val="00EA0E80"/>
    <w:rsid w:val="00EA208F"/>
    <w:rsid w:val="00EA2466"/>
    <w:rsid w:val="00EA2A91"/>
    <w:rsid w:val="00EA3246"/>
    <w:rsid w:val="00EA435F"/>
    <w:rsid w:val="00EA6874"/>
    <w:rsid w:val="00EB0126"/>
    <w:rsid w:val="00EB1ECC"/>
    <w:rsid w:val="00EB2794"/>
    <w:rsid w:val="00EB2FE2"/>
    <w:rsid w:val="00EB3AA6"/>
    <w:rsid w:val="00EB3C00"/>
    <w:rsid w:val="00EB516D"/>
    <w:rsid w:val="00EB54D2"/>
    <w:rsid w:val="00EB5A9F"/>
    <w:rsid w:val="00EB656F"/>
    <w:rsid w:val="00EB65B4"/>
    <w:rsid w:val="00EB7043"/>
    <w:rsid w:val="00EB751D"/>
    <w:rsid w:val="00EC0014"/>
    <w:rsid w:val="00EC1524"/>
    <w:rsid w:val="00EC1A21"/>
    <w:rsid w:val="00EC1D78"/>
    <w:rsid w:val="00EC32B8"/>
    <w:rsid w:val="00EC3589"/>
    <w:rsid w:val="00EC3957"/>
    <w:rsid w:val="00EC3D88"/>
    <w:rsid w:val="00EC4A1F"/>
    <w:rsid w:val="00EC5A1A"/>
    <w:rsid w:val="00EC5B6A"/>
    <w:rsid w:val="00EC7914"/>
    <w:rsid w:val="00EC795A"/>
    <w:rsid w:val="00EC7FD2"/>
    <w:rsid w:val="00ED0626"/>
    <w:rsid w:val="00ED103D"/>
    <w:rsid w:val="00ED17F1"/>
    <w:rsid w:val="00ED1F5B"/>
    <w:rsid w:val="00ED23DC"/>
    <w:rsid w:val="00ED3406"/>
    <w:rsid w:val="00ED355D"/>
    <w:rsid w:val="00ED3624"/>
    <w:rsid w:val="00ED3DF7"/>
    <w:rsid w:val="00ED4DDB"/>
    <w:rsid w:val="00ED4F12"/>
    <w:rsid w:val="00ED530A"/>
    <w:rsid w:val="00ED55B7"/>
    <w:rsid w:val="00ED5F4D"/>
    <w:rsid w:val="00ED70E8"/>
    <w:rsid w:val="00ED7767"/>
    <w:rsid w:val="00ED7A26"/>
    <w:rsid w:val="00ED7C30"/>
    <w:rsid w:val="00EE0AF4"/>
    <w:rsid w:val="00EE1DB1"/>
    <w:rsid w:val="00EE33FE"/>
    <w:rsid w:val="00EE35C7"/>
    <w:rsid w:val="00EE4834"/>
    <w:rsid w:val="00EE49EC"/>
    <w:rsid w:val="00EE4BF4"/>
    <w:rsid w:val="00EE5C54"/>
    <w:rsid w:val="00EE66EC"/>
    <w:rsid w:val="00EE7078"/>
    <w:rsid w:val="00EF1789"/>
    <w:rsid w:val="00EF198F"/>
    <w:rsid w:val="00EF1A58"/>
    <w:rsid w:val="00EF1B0A"/>
    <w:rsid w:val="00EF2E9C"/>
    <w:rsid w:val="00EF3747"/>
    <w:rsid w:val="00EF3BD4"/>
    <w:rsid w:val="00EF47D5"/>
    <w:rsid w:val="00EF55C0"/>
    <w:rsid w:val="00EF58AE"/>
    <w:rsid w:val="00EF5C46"/>
    <w:rsid w:val="00EF5F8C"/>
    <w:rsid w:val="00EF6002"/>
    <w:rsid w:val="00EF662D"/>
    <w:rsid w:val="00EF6E29"/>
    <w:rsid w:val="00EF7C9E"/>
    <w:rsid w:val="00F00112"/>
    <w:rsid w:val="00F00DAA"/>
    <w:rsid w:val="00F018F8"/>
    <w:rsid w:val="00F01B6F"/>
    <w:rsid w:val="00F02631"/>
    <w:rsid w:val="00F02DFF"/>
    <w:rsid w:val="00F03089"/>
    <w:rsid w:val="00F037C0"/>
    <w:rsid w:val="00F03BAF"/>
    <w:rsid w:val="00F03E1A"/>
    <w:rsid w:val="00F0458B"/>
    <w:rsid w:val="00F046C4"/>
    <w:rsid w:val="00F0566E"/>
    <w:rsid w:val="00F05E8D"/>
    <w:rsid w:val="00F07C15"/>
    <w:rsid w:val="00F10523"/>
    <w:rsid w:val="00F105B5"/>
    <w:rsid w:val="00F10CFE"/>
    <w:rsid w:val="00F114D9"/>
    <w:rsid w:val="00F11C8C"/>
    <w:rsid w:val="00F11E69"/>
    <w:rsid w:val="00F133D6"/>
    <w:rsid w:val="00F1360A"/>
    <w:rsid w:val="00F14D61"/>
    <w:rsid w:val="00F14F06"/>
    <w:rsid w:val="00F15272"/>
    <w:rsid w:val="00F15E49"/>
    <w:rsid w:val="00F15F68"/>
    <w:rsid w:val="00F162D5"/>
    <w:rsid w:val="00F1632D"/>
    <w:rsid w:val="00F17760"/>
    <w:rsid w:val="00F20CF4"/>
    <w:rsid w:val="00F20F1C"/>
    <w:rsid w:val="00F21829"/>
    <w:rsid w:val="00F221F1"/>
    <w:rsid w:val="00F2259C"/>
    <w:rsid w:val="00F23480"/>
    <w:rsid w:val="00F23696"/>
    <w:rsid w:val="00F247F2"/>
    <w:rsid w:val="00F25813"/>
    <w:rsid w:val="00F268A2"/>
    <w:rsid w:val="00F26FFB"/>
    <w:rsid w:val="00F300F1"/>
    <w:rsid w:val="00F305B6"/>
    <w:rsid w:val="00F31395"/>
    <w:rsid w:val="00F31429"/>
    <w:rsid w:val="00F320D3"/>
    <w:rsid w:val="00F32408"/>
    <w:rsid w:val="00F344BA"/>
    <w:rsid w:val="00F346A3"/>
    <w:rsid w:val="00F34E24"/>
    <w:rsid w:val="00F34FB2"/>
    <w:rsid w:val="00F35636"/>
    <w:rsid w:val="00F37540"/>
    <w:rsid w:val="00F37A0F"/>
    <w:rsid w:val="00F40F02"/>
    <w:rsid w:val="00F41F4B"/>
    <w:rsid w:val="00F428DF"/>
    <w:rsid w:val="00F429D3"/>
    <w:rsid w:val="00F4367E"/>
    <w:rsid w:val="00F43E99"/>
    <w:rsid w:val="00F43EF0"/>
    <w:rsid w:val="00F4403A"/>
    <w:rsid w:val="00F46561"/>
    <w:rsid w:val="00F47C19"/>
    <w:rsid w:val="00F50CAD"/>
    <w:rsid w:val="00F5205B"/>
    <w:rsid w:val="00F53563"/>
    <w:rsid w:val="00F536E7"/>
    <w:rsid w:val="00F542ED"/>
    <w:rsid w:val="00F54D0D"/>
    <w:rsid w:val="00F5559E"/>
    <w:rsid w:val="00F55651"/>
    <w:rsid w:val="00F55896"/>
    <w:rsid w:val="00F56839"/>
    <w:rsid w:val="00F57511"/>
    <w:rsid w:val="00F579C1"/>
    <w:rsid w:val="00F57E00"/>
    <w:rsid w:val="00F60F88"/>
    <w:rsid w:val="00F61949"/>
    <w:rsid w:val="00F6222C"/>
    <w:rsid w:val="00F6271A"/>
    <w:rsid w:val="00F62888"/>
    <w:rsid w:val="00F6324A"/>
    <w:rsid w:val="00F64354"/>
    <w:rsid w:val="00F65691"/>
    <w:rsid w:val="00F66092"/>
    <w:rsid w:val="00F664CF"/>
    <w:rsid w:val="00F668D0"/>
    <w:rsid w:val="00F6784F"/>
    <w:rsid w:val="00F70295"/>
    <w:rsid w:val="00F70A0A"/>
    <w:rsid w:val="00F71055"/>
    <w:rsid w:val="00F7137A"/>
    <w:rsid w:val="00F71692"/>
    <w:rsid w:val="00F716A6"/>
    <w:rsid w:val="00F7622F"/>
    <w:rsid w:val="00F762AC"/>
    <w:rsid w:val="00F76CD0"/>
    <w:rsid w:val="00F77509"/>
    <w:rsid w:val="00F77786"/>
    <w:rsid w:val="00F7779B"/>
    <w:rsid w:val="00F7785E"/>
    <w:rsid w:val="00F80ACF"/>
    <w:rsid w:val="00F80B3C"/>
    <w:rsid w:val="00F8122D"/>
    <w:rsid w:val="00F81D37"/>
    <w:rsid w:val="00F825CD"/>
    <w:rsid w:val="00F825D3"/>
    <w:rsid w:val="00F83A1E"/>
    <w:rsid w:val="00F8412E"/>
    <w:rsid w:val="00F84138"/>
    <w:rsid w:val="00F85475"/>
    <w:rsid w:val="00F859A6"/>
    <w:rsid w:val="00F85C1A"/>
    <w:rsid w:val="00F86222"/>
    <w:rsid w:val="00F86F1F"/>
    <w:rsid w:val="00F90248"/>
    <w:rsid w:val="00F90B3A"/>
    <w:rsid w:val="00F92AD4"/>
    <w:rsid w:val="00F936F1"/>
    <w:rsid w:val="00F9440D"/>
    <w:rsid w:val="00F9458F"/>
    <w:rsid w:val="00F9488B"/>
    <w:rsid w:val="00F955D5"/>
    <w:rsid w:val="00F96B6B"/>
    <w:rsid w:val="00F96CB7"/>
    <w:rsid w:val="00FA19CE"/>
    <w:rsid w:val="00FA363D"/>
    <w:rsid w:val="00FA3F2D"/>
    <w:rsid w:val="00FA4063"/>
    <w:rsid w:val="00FA4072"/>
    <w:rsid w:val="00FA4E82"/>
    <w:rsid w:val="00FA654D"/>
    <w:rsid w:val="00FA7EAE"/>
    <w:rsid w:val="00FB02D3"/>
    <w:rsid w:val="00FB1367"/>
    <w:rsid w:val="00FB165D"/>
    <w:rsid w:val="00FB237B"/>
    <w:rsid w:val="00FB2DC4"/>
    <w:rsid w:val="00FB4492"/>
    <w:rsid w:val="00FB4B2D"/>
    <w:rsid w:val="00FB4BDF"/>
    <w:rsid w:val="00FB4CB4"/>
    <w:rsid w:val="00FB526C"/>
    <w:rsid w:val="00FB6524"/>
    <w:rsid w:val="00FB6D8B"/>
    <w:rsid w:val="00FB766E"/>
    <w:rsid w:val="00FB7D9D"/>
    <w:rsid w:val="00FC02FF"/>
    <w:rsid w:val="00FC0B20"/>
    <w:rsid w:val="00FC0F91"/>
    <w:rsid w:val="00FC1285"/>
    <w:rsid w:val="00FC20F1"/>
    <w:rsid w:val="00FC22EB"/>
    <w:rsid w:val="00FC4013"/>
    <w:rsid w:val="00FC4F95"/>
    <w:rsid w:val="00FC529F"/>
    <w:rsid w:val="00FC54F8"/>
    <w:rsid w:val="00FC587E"/>
    <w:rsid w:val="00FC5B0C"/>
    <w:rsid w:val="00FC616B"/>
    <w:rsid w:val="00FC6815"/>
    <w:rsid w:val="00FC701D"/>
    <w:rsid w:val="00FC785B"/>
    <w:rsid w:val="00FC7AC5"/>
    <w:rsid w:val="00FD0470"/>
    <w:rsid w:val="00FD223D"/>
    <w:rsid w:val="00FD366B"/>
    <w:rsid w:val="00FD3CBF"/>
    <w:rsid w:val="00FD4306"/>
    <w:rsid w:val="00FD4641"/>
    <w:rsid w:val="00FD7257"/>
    <w:rsid w:val="00FD7BD2"/>
    <w:rsid w:val="00FD7CAE"/>
    <w:rsid w:val="00FE1A6C"/>
    <w:rsid w:val="00FE1CE0"/>
    <w:rsid w:val="00FE23D5"/>
    <w:rsid w:val="00FE2FEC"/>
    <w:rsid w:val="00FE4944"/>
    <w:rsid w:val="00FE4EF7"/>
    <w:rsid w:val="00FE4F2B"/>
    <w:rsid w:val="00FE538E"/>
    <w:rsid w:val="00FE57B6"/>
    <w:rsid w:val="00FE6EC6"/>
    <w:rsid w:val="00FE7167"/>
    <w:rsid w:val="00FE74D6"/>
    <w:rsid w:val="00FE75D2"/>
    <w:rsid w:val="00FF0111"/>
    <w:rsid w:val="00FF1E42"/>
    <w:rsid w:val="00FF3021"/>
    <w:rsid w:val="00FF6201"/>
    <w:rsid w:val="00FF68CB"/>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12B18"/>
  <w15:docId w15:val="{B43F6782-0417-4262-933C-E16918ED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CA"/>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 w:type="paragraph" w:styleId="Revision">
    <w:name w:val="Revision"/>
    <w:hidden/>
    <w:uiPriority w:val="99"/>
    <w:semiHidden/>
    <w:rsid w:val="00DE710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7AAA0-C4E4-4B81-AC73-8E2F7563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2018-09-20T16:47:00Z</cp:lastPrinted>
  <dcterms:created xsi:type="dcterms:W3CDTF">2020-12-16T14:47:00Z</dcterms:created>
  <dcterms:modified xsi:type="dcterms:W3CDTF">2020-12-16T14:47:00Z</dcterms:modified>
</cp:coreProperties>
</file>