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3D3CA" w14:textId="77777777" w:rsidR="006D3127" w:rsidRDefault="006D3127" w:rsidP="006D3127">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Pr>
          <w:rFonts w:ascii="Times New Roman" w:eastAsia="Times New Roman" w:hAnsi="Times New Roman" w:cs="Times New Roman"/>
          <w:b/>
          <w:sz w:val="24"/>
          <w:szCs w:val="24"/>
        </w:rPr>
        <w:t>BEFORE THE</w:t>
      </w:r>
    </w:p>
    <w:p w14:paraId="5BA098D0" w14:textId="77777777" w:rsidR="006D3127" w:rsidRDefault="006D3127" w:rsidP="006D312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3B1358C0" w14:textId="268F674F" w:rsidR="006D3127" w:rsidRDefault="006D3127" w:rsidP="006D3127">
      <w:pPr>
        <w:autoSpaceDE w:val="0"/>
        <w:autoSpaceDN w:val="0"/>
        <w:spacing w:after="0" w:line="240" w:lineRule="auto"/>
        <w:rPr>
          <w:rFonts w:ascii="Times New Roman" w:eastAsia="Times New Roman" w:hAnsi="Times New Roman" w:cs="Times New Roman"/>
          <w:spacing w:val="-3"/>
          <w:sz w:val="24"/>
          <w:szCs w:val="24"/>
        </w:rPr>
      </w:pPr>
    </w:p>
    <w:p w14:paraId="667B11CC" w14:textId="77777777" w:rsidR="00AD1419" w:rsidRDefault="00AD1419" w:rsidP="006D3127">
      <w:pPr>
        <w:autoSpaceDE w:val="0"/>
        <w:autoSpaceDN w:val="0"/>
        <w:spacing w:after="0" w:line="240" w:lineRule="auto"/>
        <w:rPr>
          <w:rFonts w:ascii="Times New Roman" w:eastAsia="Times New Roman" w:hAnsi="Times New Roman" w:cs="Times New Roman"/>
          <w:spacing w:val="-3"/>
          <w:sz w:val="24"/>
          <w:szCs w:val="24"/>
        </w:rPr>
      </w:pPr>
    </w:p>
    <w:p w14:paraId="70409AE2" w14:textId="77777777" w:rsidR="006D3127" w:rsidRDefault="006D3127" w:rsidP="006D3127">
      <w:pPr>
        <w:autoSpaceDE w:val="0"/>
        <w:autoSpaceDN w:val="0"/>
        <w:spacing w:after="0" w:line="240" w:lineRule="auto"/>
        <w:rPr>
          <w:rFonts w:ascii="Times New Roman" w:eastAsia="Times New Roman" w:hAnsi="Times New Roman" w:cs="Times New Roman"/>
          <w:spacing w:val="-3"/>
          <w:sz w:val="24"/>
          <w:szCs w:val="24"/>
        </w:rPr>
      </w:pPr>
    </w:p>
    <w:p w14:paraId="7982C7D5" w14:textId="6226A03E" w:rsidR="006D3127" w:rsidRDefault="006D3127" w:rsidP="006D312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Mathew </w:t>
      </w:r>
      <w:proofErr w:type="spellStart"/>
      <w:r>
        <w:rPr>
          <w:rFonts w:ascii="Times New Roman" w:eastAsia="Times New Roman" w:hAnsi="Times New Roman" w:cs="Times New Roman"/>
          <w:spacing w:val="-3"/>
          <w:sz w:val="24"/>
          <w:szCs w:val="24"/>
        </w:rPr>
        <w:t>Malriat</w:t>
      </w:r>
      <w:proofErr w:type="spellEnd"/>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293940C6" w14:textId="77777777" w:rsidR="006D3127" w:rsidRDefault="006D3127" w:rsidP="006D312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476B24A" w14:textId="2D80C994" w:rsidR="006D3127" w:rsidRDefault="006D3127" w:rsidP="006D312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F-2020-3022750</w:t>
      </w:r>
    </w:p>
    <w:p w14:paraId="28A289DD" w14:textId="77777777" w:rsidR="006D3127" w:rsidRDefault="006D3127" w:rsidP="006D312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E8FB9F9" w14:textId="77777777" w:rsidR="006D3127" w:rsidRDefault="006D3127" w:rsidP="006D312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ADE8BBA" w14:textId="1A669F9F" w:rsidR="006D3127" w:rsidRDefault="006D3127" w:rsidP="00AD14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E064870" w14:textId="0215DAF1" w:rsidR="00AD1419" w:rsidRDefault="00AD1419" w:rsidP="00AD14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B7CF28B" w14:textId="77777777" w:rsidR="00AD1419" w:rsidRDefault="00AD1419" w:rsidP="00AD14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6A34B97" w14:textId="77777777" w:rsidR="006D3127" w:rsidRDefault="006D3127" w:rsidP="006D312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14:paraId="66652045" w14:textId="77777777" w:rsidR="006D3127" w:rsidRDefault="006D3127" w:rsidP="00AD1419">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5093DB65" w14:textId="28C45093" w:rsidR="006D3127" w:rsidRDefault="006D3127" w:rsidP="006D312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rPr>
        <w:t xml:space="preserve">An initial telephonic hearing in this case is scheduled for </w:t>
      </w:r>
      <w:r>
        <w:rPr>
          <w:rFonts w:ascii="Times New Roman" w:hAnsi="Times New Roman" w:cs="Times New Roman"/>
          <w:b/>
          <w:bCs/>
          <w:sz w:val="24"/>
          <w:szCs w:val="24"/>
        </w:rPr>
        <w:t>Tuesday, January 12</w:t>
      </w:r>
      <w:r>
        <w:rPr>
          <w:rFonts w:ascii="Times New Roman" w:eastAsia="Times New Roman" w:hAnsi="Times New Roman" w:cs="Times New Roman"/>
          <w:b/>
          <w:sz w:val="24"/>
          <w:szCs w:val="24"/>
        </w:rPr>
        <w:t>, 2021, at 10:00 a.m.</w:t>
      </w:r>
      <w:r>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35493D9" w14:textId="77777777" w:rsidR="006D3127" w:rsidRDefault="006D3127" w:rsidP="006D3127">
      <w:pPr>
        <w:tabs>
          <w:tab w:val="left" w:pos="0"/>
        </w:tabs>
        <w:autoSpaceDE w:val="0"/>
        <w:autoSpaceDN w:val="0"/>
        <w:spacing w:after="0" w:line="360" w:lineRule="auto"/>
        <w:rPr>
          <w:rFonts w:ascii="Times New Roman" w:eastAsia="Times New Roman" w:hAnsi="Times New Roman" w:cs="Times New Roman"/>
          <w:sz w:val="24"/>
          <w:szCs w:val="24"/>
        </w:rPr>
      </w:pPr>
    </w:p>
    <w:p w14:paraId="6EB8C3B8" w14:textId="77777777" w:rsidR="006D3127" w:rsidRDefault="006D3127" w:rsidP="006D3127">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Toll-free Bridge Number:  1-866-560-8322</w:t>
      </w:r>
    </w:p>
    <w:p w14:paraId="41396C85" w14:textId="77777777" w:rsidR="006D3127" w:rsidRDefault="006D3127" w:rsidP="006D3127">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Passcode: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5304FBC3" w14:textId="77777777" w:rsidR="006D3127" w:rsidRDefault="006D3127" w:rsidP="006D3127">
      <w:pPr>
        <w:autoSpaceDE w:val="0"/>
        <w:autoSpaceDN w:val="0"/>
        <w:spacing w:after="0" w:line="240" w:lineRule="auto"/>
        <w:rPr>
          <w:rFonts w:ascii="Times New Roman" w:eastAsia="Times New Roman" w:hAnsi="Times New Roman" w:cs="Times New Roman"/>
          <w:sz w:val="24"/>
          <w:szCs w:val="24"/>
        </w:rPr>
      </w:pPr>
    </w:p>
    <w:p w14:paraId="013B52B1" w14:textId="645F28E0" w:rsidR="006D3127" w:rsidRDefault="006D3127" w:rsidP="006D3127">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You must call into the hearing on the scheduled day and time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Tuesday, January 12, 2021, at 10:00 a.m.)  If you fail to do so, your case will be dismissed. You will not be called by the Administrative Law Judge</w:t>
      </w:r>
      <w:r>
        <w:rPr>
          <w:rFonts w:ascii="Times New Roman" w:eastAsia="Times New Roman" w:hAnsi="Times New Roman" w:cs="Times New Roman"/>
          <w:sz w:val="24"/>
          <w:szCs w:val="24"/>
        </w:rPr>
        <w:t xml:space="preserve">.  </w:t>
      </w:r>
    </w:p>
    <w:p w14:paraId="5BE00486" w14:textId="77777777" w:rsidR="006D3127" w:rsidRDefault="006D3127" w:rsidP="006D3127">
      <w:pPr>
        <w:autoSpaceDE w:val="0"/>
        <w:autoSpaceDN w:val="0"/>
        <w:spacing w:after="0" w:line="360" w:lineRule="auto"/>
        <w:rPr>
          <w:rFonts w:ascii="Times New Roman" w:eastAsia="Times New Roman" w:hAnsi="Times New Roman" w:cs="Times New Roman"/>
          <w:sz w:val="24"/>
          <w:szCs w:val="24"/>
        </w:rPr>
      </w:pPr>
    </w:p>
    <w:p w14:paraId="3C1A79AC" w14:textId="77777777" w:rsidR="006D3127" w:rsidRDefault="006D3127" w:rsidP="006D3127">
      <w:pPr>
        <w:autoSpaceDE w:val="0"/>
        <w:autoSpaceDN w:val="0"/>
        <w:spacing w:after="0" w:line="360" w:lineRule="auto"/>
        <w:rPr>
          <w:rFonts w:ascii="Times New Roman" w:eastAsia="Times New Roman" w:hAnsi="Times New Roman" w:cs="Times New Roman"/>
          <w:b/>
          <w:sz w:val="24"/>
          <w:szCs w:val="24"/>
          <w:u w:val="single"/>
        </w:rPr>
      </w:pP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T</w:t>
      </w: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 xml:space="preserve">he parties shall comply with the following requirements: </w:t>
      </w:r>
    </w:p>
    <w:p w14:paraId="5EBA9D7D" w14:textId="77777777" w:rsidR="006D3127" w:rsidRDefault="006D3127" w:rsidP="006D3127">
      <w:pPr>
        <w:tabs>
          <w:tab w:val="left" w:pos="0"/>
        </w:tabs>
        <w:spacing w:after="0" w:line="360" w:lineRule="auto"/>
        <w:ind w:firstLine="1440"/>
        <w:rPr>
          <w:rFonts w:ascii="Times New Roman" w:hAnsi="Times New Roman" w:cs="Times New Roman"/>
          <w:sz w:val="24"/>
          <w:szCs w:val="24"/>
        </w:rPr>
      </w:pPr>
    </w:p>
    <w:p w14:paraId="3838B4BA" w14:textId="77777777" w:rsidR="006D3127" w:rsidRDefault="006D3127" w:rsidP="006D3127">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 xml:space="preserve">YOU MUST SERVE ME DIRECTLY WITH ANY DOCUMENTS THAT YOU </w:t>
      </w:r>
      <w:r>
        <w:rPr>
          <w:rFonts w:ascii="Times New Roman" w:eastAsia="Times New Roman" w:hAnsi="Times New Roman" w:cs="Times New Roman"/>
          <w:b/>
          <w:sz w:val="24"/>
          <w:szCs w:val="24"/>
          <w:u w:val="single"/>
        </w:rPr>
        <w:t>FILE</w:t>
      </w:r>
      <w:r>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727A281F" w14:textId="77777777" w:rsidR="006D3127" w:rsidRDefault="006D3127" w:rsidP="006D3127">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3622452" w14:textId="77777777" w:rsidR="006D3127" w:rsidRDefault="006D3127" w:rsidP="006D3127">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ab/>
        <w:t>2.</w:t>
      </w:r>
      <w:r>
        <w:rPr>
          <w:rFonts w:ascii="Times New Roman" w:eastAsia="Times New Roman" w:hAnsi="Times New Roman" w:cs="Times New Roman"/>
          <w:sz w:val="24"/>
          <w:szCs w:val="24"/>
        </w:rPr>
        <w:tab/>
        <w:t xml:space="preserve">A request for a change of the scheduled hearing date must state the agreement or opposition of other </w:t>
      </w:r>
      <w:proofErr w:type="gramStart"/>
      <w:r>
        <w:rPr>
          <w:rFonts w:ascii="Times New Roman" w:eastAsia="Times New Roman" w:hAnsi="Times New Roman" w:cs="Times New Roman"/>
          <w:sz w:val="24"/>
          <w:szCs w:val="24"/>
        </w:rPr>
        <w:t xml:space="preserve">parties, </w:t>
      </w:r>
      <w:r>
        <w:rPr>
          <w:rFonts w:ascii="Times New Roman" w:eastAsia="Times New Roman" w:hAnsi="Times New Roman" w:cs="Times New Roman"/>
          <w:sz w:val="24"/>
          <w:szCs w:val="24"/>
          <w:u w:val="single"/>
        </w:rPr>
        <w:t>and</w:t>
      </w:r>
      <w:proofErr w:type="gramEnd"/>
      <w:r>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Pr>
          <w:rFonts w:ascii="Times New Roman" w:eastAsia="Times New Roman" w:hAnsi="Times New Roman" w:cs="Times New Roman"/>
          <w:sz w:val="24"/>
          <w:szCs w:val="24"/>
        </w:rPr>
        <w:t xml:space="preserve">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1.15(b).  You may email my legal assistant at</w:t>
      </w:r>
      <w:r>
        <w:t xml:space="preserve"> </w:t>
      </w:r>
      <w:r>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Pr>
          <w:rFonts w:ascii="Times New Roman" w:eastAsia="Times New Roman" w:hAnsi="Times New Roman" w:cs="Times New Roman"/>
          <w:spacing w:val="-3"/>
          <w:sz w:val="24"/>
          <w:szCs w:val="24"/>
        </w:rPr>
        <w:t xml:space="preserve">Changes may be granted for good cause shown.  </w:t>
      </w:r>
    </w:p>
    <w:p w14:paraId="77184FC1" w14:textId="77777777" w:rsidR="006D3127" w:rsidRDefault="006D3127" w:rsidP="006D3127">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7AB88384" w14:textId="77777777" w:rsidR="006D3127" w:rsidRDefault="006D3127" w:rsidP="006D3127">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 xml:space="preserve">Commission policy promotes settlements.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5.231(a).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The utility will contact the customer before the scheduled hearing to talk over a possible settlement of this case</w:t>
      </w:r>
      <w:r>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139A4815" w14:textId="77777777" w:rsidR="006D3127" w:rsidRDefault="006D3127" w:rsidP="006D3127">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20CBFB1D" w14:textId="77777777" w:rsidR="006D3127" w:rsidRDefault="006D3127" w:rsidP="006D3127">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Pr>
          <w:rFonts w:ascii="Times New Roman" w:eastAsia="Times New Roman" w:hAnsi="Times New Roman" w:cs="Times New Roman"/>
          <w:sz w:val="24"/>
          <w:szCs w:val="24"/>
        </w:rPr>
        <w:t>Exh</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etc</w:t>
      </w:r>
      <w:proofErr w:type="spellEnd"/>
    </w:p>
    <w:p w14:paraId="4C6D44D3" w14:textId="77777777" w:rsidR="006D3127" w:rsidRDefault="006D3127" w:rsidP="006D3127">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16F642D3" w14:textId="77777777" w:rsidR="006D3127" w:rsidRDefault="006D3127" w:rsidP="006D3127">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If you are unable to scan and email your documents</w:t>
      </w:r>
      <w:r>
        <w:rPr>
          <w:rFonts w:ascii="Times New Roman" w:eastAsia="Times New Roman" w:hAnsi="Times New Roman" w:cs="Times New Roman"/>
          <w:sz w:val="24"/>
          <w:szCs w:val="24"/>
        </w:rPr>
        <w:t xml:space="preserve">, please email my legal assistant for possible alternative arrangements.   </w:t>
      </w:r>
    </w:p>
    <w:p w14:paraId="006E48E9" w14:textId="77777777" w:rsidR="006D3127" w:rsidRDefault="006D3127" w:rsidP="006D3127">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21EFC539" w14:textId="77777777" w:rsidR="006D3127" w:rsidRDefault="006D3127" w:rsidP="006D312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066DE67E" w14:textId="77777777" w:rsidR="006D3127" w:rsidRDefault="006D3127" w:rsidP="006D312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1301307" w14:textId="77777777" w:rsidR="006D3127" w:rsidRDefault="006D3127" w:rsidP="006D312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Pursuant to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Pr>
          <w:rFonts w:ascii="Times New Roman" w:eastAsia="Times New Roman" w:hAnsi="Times New Roman" w:cs="Times New Roman"/>
          <w:spacing w:val="-3"/>
          <w:sz w:val="24"/>
          <w:szCs w:val="24"/>
        </w:rPr>
        <w:lastRenderedPageBreak/>
        <w:t xml:space="preserve">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Pr>
          <w:rFonts w:ascii="Times New Roman" w:eastAsia="Times New Roman" w:hAnsi="Times New Roman" w:cs="Times New Roman"/>
          <w:b/>
          <w:spacing w:val="-3"/>
          <w:sz w:val="24"/>
          <w:szCs w:val="24"/>
          <w:u w:val="single"/>
        </w:rPr>
        <w:t>must</w:t>
      </w:r>
      <w:r>
        <w:rPr>
          <w:rFonts w:ascii="Times New Roman" w:eastAsia="Times New Roman" w:hAnsi="Times New Roman" w:cs="Times New Roman"/>
          <w:spacing w:val="-3"/>
          <w:sz w:val="24"/>
          <w:szCs w:val="24"/>
        </w:rPr>
        <w:t xml:space="preserve"> have an attorney licensed to practice law in the Commonwealth of 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1.24(b).  </w:t>
      </w:r>
    </w:p>
    <w:p w14:paraId="6C56CBEB" w14:textId="77777777" w:rsidR="006D3127" w:rsidRDefault="006D3127" w:rsidP="006D3127">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58D9ECC2" w14:textId="77777777" w:rsidR="006D3127" w:rsidRDefault="006D3127" w:rsidP="006D312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3B5CA804" w14:textId="77777777" w:rsidR="006D3127" w:rsidRDefault="006D3127" w:rsidP="006D312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6CA67D9D" w14:textId="77777777" w:rsidR="006D3127" w:rsidRDefault="006D3127" w:rsidP="006D3127">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(3) days before the scheduled Prehearing Conference or Hearing to make your request.  Scheduling Office: (717) 787-1399.  AT&amp;T Relay Service number for persons who are deaf or hearing-impaired:  1-800-654-5988.  </w:t>
      </w:r>
    </w:p>
    <w:p w14:paraId="4A2DD9E9" w14:textId="77777777" w:rsidR="006D3127" w:rsidRDefault="006D3127" w:rsidP="006D3127">
      <w:pPr>
        <w:autoSpaceDE w:val="0"/>
        <w:autoSpaceDN w:val="0"/>
        <w:spacing w:after="0" w:line="360" w:lineRule="auto"/>
        <w:rPr>
          <w:rFonts w:ascii="Times New Roman" w:eastAsia="Times New Roman" w:hAnsi="Times New Roman" w:cs="Times New Roman"/>
          <w:sz w:val="24"/>
          <w:szCs w:val="24"/>
        </w:rPr>
      </w:pPr>
    </w:p>
    <w:p w14:paraId="5C0D8C72" w14:textId="77777777" w:rsidR="006D3127" w:rsidRDefault="006D3127" w:rsidP="006D3127">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ED1D23A" w14:textId="77777777" w:rsidR="006D3127" w:rsidRDefault="006D3127" w:rsidP="006D3127">
      <w:pPr>
        <w:autoSpaceDE w:val="0"/>
        <w:autoSpaceDN w:val="0"/>
        <w:spacing w:after="0" w:line="360" w:lineRule="auto"/>
        <w:rPr>
          <w:rFonts w:ascii="Times New Roman" w:eastAsia="Times New Roman" w:hAnsi="Times New Roman" w:cs="Times New Roman"/>
          <w:sz w:val="24"/>
          <w:szCs w:val="24"/>
        </w:rPr>
      </w:pPr>
    </w:p>
    <w:p w14:paraId="227AA243" w14:textId="77777777" w:rsidR="006D3127" w:rsidRDefault="006D3127" w:rsidP="006D3127">
      <w:pPr>
        <w:autoSpaceDE w:val="0"/>
        <w:autoSpaceDN w:val="0"/>
        <w:spacing w:after="0" w:line="360" w:lineRule="auto"/>
        <w:ind w:firstLine="153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ab/>
      </w:r>
      <w:r>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55AF97BD" w14:textId="77777777" w:rsidR="006D3127" w:rsidRDefault="006D3127" w:rsidP="006D312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C5D1EBA" w14:textId="77777777" w:rsidR="006D3127" w:rsidRDefault="006D3127" w:rsidP="006D312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December 15, 2020</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___________/s/___________</w:t>
      </w:r>
    </w:p>
    <w:p w14:paraId="2B70A315" w14:textId="77777777" w:rsidR="006D3127" w:rsidRDefault="006D3127" w:rsidP="006D312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14:paraId="1B2D2A7B" w14:textId="77777777" w:rsidR="006D3127" w:rsidRDefault="006D3127" w:rsidP="006D312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2EC37FF6" w14:textId="77777777" w:rsidR="006D3127" w:rsidRDefault="006D3127" w:rsidP="006D3127">
      <w:pPr>
        <w:spacing w:after="200" w:line="276" w:lineRule="auto"/>
        <w:rPr>
          <w:rFonts w:ascii="Times New Roman" w:hAnsi="Times New Roman" w:cs="Times New Roman"/>
          <w:sz w:val="24"/>
          <w:szCs w:val="24"/>
        </w:rPr>
      </w:pPr>
    </w:p>
    <w:bookmarkEnd w:id="0"/>
    <w:p w14:paraId="0A73F876" w14:textId="77777777" w:rsidR="00FE21F1" w:rsidRPr="00FE21F1" w:rsidRDefault="00FE21F1" w:rsidP="00FE21F1">
      <w:pPr>
        <w:pStyle w:val="NoSpacing"/>
        <w:rPr>
          <w:rFonts w:ascii="Times New Roman" w:hAnsi="Times New Roman" w:cs="Times New Roman"/>
          <w:b/>
          <w:bCs/>
          <w:sz w:val="24"/>
          <w:szCs w:val="24"/>
          <w:u w:val="single"/>
        </w:rPr>
      </w:pPr>
      <w:r w:rsidRPr="00FE21F1">
        <w:rPr>
          <w:rFonts w:ascii="Times New Roman" w:hAnsi="Times New Roman" w:cs="Times New Roman"/>
          <w:b/>
          <w:bCs/>
          <w:sz w:val="24"/>
          <w:szCs w:val="24"/>
          <w:u w:val="single"/>
        </w:rPr>
        <w:lastRenderedPageBreak/>
        <w:t>F-2020-3022750 - MATTHEW MALRIAT v. PECO ENERGY COMPANY</w:t>
      </w:r>
    </w:p>
    <w:p w14:paraId="1E0F87C2" w14:textId="51B9AF42" w:rsidR="00FE21F1" w:rsidRDefault="00FE21F1" w:rsidP="00FE21F1">
      <w:pPr>
        <w:pStyle w:val="NoSpacing"/>
        <w:rPr>
          <w:rFonts w:ascii="Times New Roman" w:hAnsi="Times New Roman" w:cs="Times New Roman"/>
          <w:sz w:val="24"/>
          <w:szCs w:val="24"/>
        </w:rPr>
      </w:pPr>
    </w:p>
    <w:p w14:paraId="5B8548DF" w14:textId="77777777" w:rsidR="00FE21F1" w:rsidRPr="00FE21F1" w:rsidRDefault="00FE21F1" w:rsidP="00FE21F1">
      <w:pPr>
        <w:pStyle w:val="NoSpacing"/>
        <w:rPr>
          <w:rFonts w:ascii="Times New Roman" w:hAnsi="Times New Roman" w:cs="Times New Roman"/>
          <w:sz w:val="24"/>
          <w:szCs w:val="24"/>
        </w:rPr>
      </w:pPr>
    </w:p>
    <w:p w14:paraId="54D7DC7E" w14:textId="77777777" w:rsidR="00FE21F1" w:rsidRPr="00FE21F1" w:rsidRDefault="00FE21F1" w:rsidP="00FE21F1">
      <w:pPr>
        <w:pStyle w:val="NoSpacing"/>
        <w:rPr>
          <w:rFonts w:ascii="Times New Roman" w:hAnsi="Times New Roman" w:cs="Times New Roman"/>
          <w:sz w:val="24"/>
          <w:szCs w:val="24"/>
        </w:rPr>
      </w:pPr>
      <w:r w:rsidRPr="00FE21F1">
        <w:rPr>
          <w:rFonts w:ascii="Times New Roman" w:hAnsi="Times New Roman" w:cs="Times New Roman"/>
          <w:sz w:val="24"/>
          <w:szCs w:val="24"/>
        </w:rPr>
        <w:t>MATTHEW MALRIAT</w:t>
      </w:r>
    </w:p>
    <w:p w14:paraId="78329E65" w14:textId="77777777" w:rsidR="00FE21F1" w:rsidRPr="00FE21F1" w:rsidRDefault="00FE21F1" w:rsidP="00FE21F1">
      <w:pPr>
        <w:pStyle w:val="NoSpacing"/>
        <w:rPr>
          <w:rFonts w:ascii="Times New Roman" w:hAnsi="Times New Roman" w:cs="Times New Roman"/>
          <w:sz w:val="24"/>
          <w:szCs w:val="24"/>
        </w:rPr>
      </w:pPr>
      <w:r w:rsidRPr="00FE21F1">
        <w:rPr>
          <w:rFonts w:ascii="Times New Roman" w:hAnsi="Times New Roman" w:cs="Times New Roman"/>
          <w:sz w:val="24"/>
          <w:szCs w:val="24"/>
        </w:rPr>
        <w:t xml:space="preserve">1728 S 18TH STREET </w:t>
      </w:r>
    </w:p>
    <w:p w14:paraId="48F3739D" w14:textId="77777777" w:rsidR="00FE21F1" w:rsidRPr="00FE21F1" w:rsidRDefault="00FE21F1" w:rsidP="00FE21F1">
      <w:pPr>
        <w:pStyle w:val="NoSpacing"/>
        <w:rPr>
          <w:rFonts w:ascii="Times New Roman" w:hAnsi="Times New Roman" w:cs="Times New Roman"/>
          <w:sz w:val="24"/>
          <w:szCs w:val="24"/>
        </w:rPr>
      </w:pPr>
      <w:r w:rsidRPr="00FE21F1">
        <w:rPr>
          <w:rFonts w:ascii="Times New Roman" w:hAnsi="Times New Roman" w:cs="Times New Roman"/>
          <w:sz w:val="24"/>
          <w:szCs w:val="24"/>
        </w:rPr>
        <w:t>PHILADELPHIA PA  19145</w:t>
      </w:r>
    </w:p>
    <w:p w14:paraId="3EA72FAB" w14:textId="77777777" w:rsidR="00FE21F1" w:rsidRPr="00FE21F1" w:rsidRDefault="00FE21F1" w:rsidP="00FE21F1">
      <w:pPr>
        <w:pStyle w:val="NoSpacing"/>
        <w:rPr>
          <w:rFonts w:ascii="Times New Roman" w:hAnsi="Times New Roman" w:cs="Times New Roman"/>
          <w:sz w:val="24"/>
          <w:szCs w:val="24"/>
        </w:rPr>
      </w:pPr>
      <w:r w:rsidRPr="00FE21F1">
        <w:rPr>
          <w:rFonts w:ascii="Times New Roman" w:hAnsi="Times New Roman" w:cs="Times New Roman"/>
          <w:bCs/>
          <w:sz w:val="24"/>
          <w:szCs w:val="24"/>
        </w:rPr>
        <w:t>610.764.3076</w:t>
      </w:r>
      <w:r w:rsidRPr="00FE21F1">
        <w:rPr>
          <w:rFonts w:ascii="Times New Roman" w:hAnsi="Times New Roman" w:cs="Times New Roman"/>
          <w:sz w:val="24"/>
          <w:szCs w:val="24"/>
        </w:rPr>
        <w:br/>
        <w:t>Via e-mail only due to Emergency Order at M-2020-3019262</w:t>
      </w:r>
      <w:r w:rsidRPr="00FE21F1">
        <w:rPr>
          <w:rFonts w:ascii="Times New Roman" w:hAnsi="Times New Roman" w:cs="Times New Roman"/>
          <w:sz w:val="24"/>
          <w:szCs w:val="24"/>
        </w:rPr>
        <w:br/>
      </w:r>
      <w:hyperlink r:id="rId7" w:history="1">
        <w:r w:rsidRPr="00FE21F1">
          <w:rPr>
            <w:rStyle w:val="Hyperlink"/>
            <w:rFonts w:ascii="Times New Roman" w:eastAsia="Microsoft Sans Serif" w:hAnsi="Times New Roman" w:cs="Times New Roman"/>
            <w:sz w:val="24"/>
            <w:szCs w:val="24"/>
          </w:rPr>
          <w:t>matt.malriat@gmail.com</w:t>
        </w:r>
      </w:hyperlink>
      <w:r w:rsidRPr="00FE21F1">
        <w:rPr>
          <w:rFonts w:ascii="Times New Roman" w:hAnsi="Times New Roman" w:cs="Times New Roman"/>
          <w:sz w:val="24"/>
          <w:szCs w:val="24"/>
        </w:rPr>
        <w:br/>
      </w:r>
    </w:p>
    <w:p w14:paraId="2EDC8099" w14:textId="77777777" w:rsidR="00FE21F1" w:rsidRPr="00FE21F1" w:rsidRDefault="00FE21F1" w:rsidP="00FE21F1">
      <w:pPr>
        <w:pStyle w:val="NoSpacing"/>
        <w:rPr>
          <w:rFonts w:ascii="Times New Roman" w:hAnsi="Times New Roman" w:cs="Times New Roman"/>
          <w:sz w:val="24"/>
          <w:szCs w:val="24"/>
        </w:rPr>
      </w:pPr>
      <w:r w:rsidRPr="00FE21F1">
        <w:rPr>
          <w:rFonts w:ascii="Times New Roman" w:hAnsi="Times New Roman" w:cs="Times New Roman"/>
          <w:sz w:val="24"/>
          <w:szCs w:val="24"/>
        </w:rPr>
        <w:t>KHADIJAH SCOTT ESQUIRE</w:t>
      </w:r>
      <w:r w:rsidRPr="00FE21F1">
        <w:rPr>
          <w:rFonts w:ascii="Times New Roman" w:hAnsi="Times New Roman" w:cs="Times New Roman"/>
          <w:sz w:val="24"/>
          <w:szCs w:val="24"/>
        </w:rPr>
        <w:br/>
        <w:t>PECO ENERGY COMPANY</w:t>
      </w:r>
    </w:p>
    <w:p w14:paraId="5C3E4060" w14:textId="77777777" w:rsidR="00FE21F1" w:rsidRPr="00FE21F1" w:rsidRDefault="00FE21F1" w:rsidP="00FE21F1">
      <w:pPr>
        <w:pStyle w:val="NoSpacing"/>
        <w:rPr>
          <w:rFonts w:ascii="Times New Roman" w:hAnsi="Times New Roman" w:cs="Times New Roman"/>
          <w:sz w:val="24"/>
          <w:szCs w:val="24"/>
        </w:rPr>
      </w:pPr>
      <w:r w:rsidRPr="00FE21F1">
        <w:rPr>
          <w:rFonts w:ascii="Times New Roman" w:hAnsi="Times New Roman" w:cs="Times New Roman"/>
          <w:sz w:val="24"/>
          <w:szCs w:val="24"/>
        </w:rPr>
        <w:t>2301 MARKET STREET</w:t>
      </w:r>
    </w:p>
    <w:p w14:paraId="5B389810" w14:textId="77777777" w:rsidR="00FE21F1" w:rsidRPr="00FE21F1" w:rsidRDefault="00FE21F1" w:rsidP="00FE21F1">
      <w:pPr>
        <w:pStyle w:val="NoSpacing"/>
        <w:rPr>
          <w:rFonts w:ascii="Times New Roman" w:hAnsi="Times New Roman" w:cs="Times New Roman"/>
          <w:sz w:val="24"/>
          <w:szCs w:val="24"/>
        </w:rPr>
      </w:pPr>
      <w:r w:rsidRPr="00FE21F1">
        <w:rPr>
          <w:rFonts w:ascii="Times New Roman" w:hAnsi="Times New Roman" w:cs="Times New Roman"/>
          <w:sz w:val="24"/>
          <w:szCs w:val="24"/>
        </w:rPr>
        <w:t>23RD FLOOR</w:t>
      </w:r>
    </w:p>
    <w:p w14:paraId="252E7AF3" w14:textId="77777777" w:rsidR="00FE21F1" w:rsidRPr="00FE21F1" w:rsidRDefault="00FE21F1" w:rsidP="00FE21F1">
      <w:pPr>
        <w:pStyle w:val="NoSpacing"/>
        <w:rPr>
          <w:rFonts w:ascii="Times New Roman" w:hAnsi="Times New Roman" w:cs="Times New Roman"/>
          <w:sz w:val="24"/>
          <w:szCs w:val="24"/>
        </w:rPr>
      </w:pPr>
      <w:r w:rsidRPr="00FE21F1">
        <w:rPr>
          <w:rFonts w:ascii="Times New Roman" w:hAnsi="Times New Roman" w:cs="Times New Roman"/>
          <w:sz w:val="24"/>
          <w:szCs w:val="24"/>
        </w:rPr>
        <w:t>PHILADELPHIA PA  19103</w:t>
      </w:r>
    </w:p>
    <w:p w14:paraId="032F8DA7" w14:textId="77777777" w:rsidR="00FE21F1" w:rsidRPr="00FE21F1" w:rsidRDefault="00FE21F1" w:rsidP="00FE21F1">
      <w:pPr>
        <w:pStyle w:val="NoSpacing"/>
        <w:rPr>
          <w:rFonts w:ascii="Times New Roman" w:hAnsi="Times New Roman" w:cs="Times New Roman"/>
          <w:sz w:val="24"/>
          <w:szCs w:val="24"/>
        </w:rPr>
      </w:pPr>
      <w:r w:rsidRPr="00FE21F1">
        <w:rPr>
          <w:rFonts w:ascii="Times New Roman" w:hAnsi="Times New Roman" w:cs="Times New Roman"/>
          <w:bCs/>
          <w:sz w:val="24"/>
          <w:szCs w:val="24"/>
        </w:rPr>
        <w:t>215.841.6841</w:t>
      </w:r>
      <w:r w:rsidRPr="00FE21F1">
        <w:rPr>
          <w:rFonts w:ascii="Times New Roman" w:hAnsi="Times New Roman" w:cs="Times New Roman"/>
          <w:sz w:val="24"/>
          <w:szCs w:val="24"/>
        </w:rPr>
        <w:br/>
        <w:t>Accepts eService</w:t>
      </w:r>
    </w:p>
    <w:p w14:paraId="5259FD2F" w14:textId="77777777" w:rsidR="00FE21F1" w:rsidRPr="00FE21F1" w:rsidRDefault="00FE21F1" w:rsidP="00FE21F1">
      <w:pPr>
        <w:pStyle w:val="NoSpacing"/>
        <w:rPr>
          <w:rFonts w:ascii="Times New Roman" w:hAnsi="Times New Roman" w:cs="Times New Roman"/>
          <w:sz w:val="24"/>
          <w:szCs w:val="24"/>
        </w:rPr>
      </w:pPr>
      <w:r w:rsidRPr="00FE21F1">
        <w:rPr>
          <w:rFonts w:ascii="Times New Roman" w:hAnsi="Times New Roman" w:cs="Times New Roman"/>
          <w:sz w:val="24"/>
          <w:szCs w:val="24"/>
        </w:rPr>
        <w:t>khadijah.scott@exeloncorp.com</w:t>
      </w:r>
    </w:p>
    <w:sectPr w:rsidR="00FE21F1" w:rsidRPr="00FE21F1" w:rsidSect="00402D7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E6955" w14:textId="77777777" w:rsidR="00D77F7E" w:rsidRDefault="00D77F7E">
      <w:pPr>
        <w:spacing w:after="0" w:line="240" w:lineRule="auto"/>
      </w:pPr>
      <w:r>
        <w:separator/>
      </w:r>
    </w:p>
  </w:endnote>
  <w:endnote w:type="continuationSeparator" w:id="0">
    <w:p w14:paraId="24FCC696" w14:textId="77777777" w:rsidR="00D77F7E" w:rsidRDefault="00D7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5331323"/>
      <w:docPartObj>
        <w:docPartGallery w:val="Page Numbers (Bottom of Page)"/>
        <w:docPartUnique/>
      </w:docPartObj>
    </w:sdtPr>
    <w:sdtEndPr>
      <w:rPr>
        <w:rFonts w:ascii="Times New Roman" w:hAnsi="Times New Roman" w:cs="Times New Roman"/>
        <w:noProof/>
        <w:sz w:val="20"/>
        <w:szCs w:val="20"/>
      </w:rPr>
    </w:sdtEndPr>
    <w:sdtContent>
      <w:p w14:paraId="27A173A1" w14:textId="77777777" w:rsidR="00402D7E" w:rsidRPr="00AD1419" w:rsidRDefault="006D3127">
        <w:pPr>
          <w:pStyle w:val="Footer"/>
          <w:jc w:val="center"/>
          <w:rPr>
            <w:rFonts w:ascii="Times New Roman" w:hAnsi="Times New Roman" w:cs="Times New Roman"/>
            <w:sz w:val="20"/>
            <w:szCs w:val="20"/>
          </w:rPr>
        </w:pPr>
        <w:r w:rsidRPr="00AD1419">
          <w:rPr>
            <w:rFonts w:ascii="Times New Roman" w:hAnsi="Times New Roman" w:cs="Times New Roman"/>
            <w:sz w:val="20"/>
            <w:szCs w:val="20"/>
          </w:rPr>
          <w:fldChar w:fldCharType="begin"/>
        </w:r>
        <w:r w:rsidRPr="00AD1419">
          <w:rPr>
            <w:rFonts w:ascii="Times New Roman" w:hAnsi="Times New Roman" w:cs="Times New Roman"/>
            <w:sz w:val="20"/>
            <w:szCs w:val="20"/>
          </w:rPr>
          <w:instrText xml:space="preserve"> PAGE   \* MERGEFORMAT </w:instrText>
        </w:r>
        <w:r w:rsidRPr="00AD1419">
          <w:rPr>
            <w:rFonts w:ascii="Times New Roman" w:hAnsi="Times New Roman" w:cs="Times New Roman"/>
            <w:sz w:val="20"/>
            <w:szCs w:val="20"/>
          </w:rPr>
          <w:fldChar w:fldCharType="separate"/>
        </w:r>
        <w:r w:rsidRPr="00AD1419">
          <w:rPr>
            <w:rFonts w:ascii="Times New Roman" w:hAnsi="Times New Roman" w:cs="Times New Roman"/>
            <w:noProof/>
            <w:sz w:val="20"/>
            <w:szCs w:val="20"/>
          </w:rPr>
          <w:t>2</w:t>
        </w:r>
        <w:r w:rsidRPr="00AD1419">
          <w:rPr>
            <w:rFonts w:ascii="Times New Roman" w:hAnsi="Times New Roman" w:cs="Times New Roman"/>
            <w:noProof/>
            <w:sz w:val="20"/>
            <w:szCs w:val="20"/>
          </w:rPr>
          <w:fldChar w:fldCharType="end"/>
        </w:r>
      </w:p>
    </w:sdtContent>
  </w:sdt>
  <w:p w14:paraId="77DDB111" w14:textId="77777777" w:rsidR="00402D7E" w:rsidRDefault="00D77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2B3B3" w14:textId="77777777" w:rsidR="00D77F7E" w:rsidRDefault="00D77F7E">
      <w:pPr>
        <w:spacing w:after="0" w:line="240" w:lineRule="auto"/>
      </w:pPr>
      <w:r>
        <w:separator/>
      </w:r>
    </w:p>
  </w:footnote>
  <w:footnote w:type="continuationSeparator" w:id="0">
    <w:p w14:paraId="4BF0F813" w14:textId="77777777" w:rsidR="00D77F7E" w:rsidRDefault="00D77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27"/>
    <w:rsid w:val="00027497"/>
    <w:rsid w:val="006D3127"/>
    <w:rsid w:val="0071353A"/>
    <w:rsid w:val="00AD1419"/>
    <w:rsid w:val="00AE10A3"/>
    <w:rsid w:val="00D77F7E"/>
    <w:rsid w:val="00FE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F8AD"/>
  <w15:chartTrackingRefBased/>
  <w15:docId w15:val="{F940947F-C15D-4944-9FDF-0ED5FCFC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12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3127"/>
    <w:rPr>
      <w:color w:val="0000FF"/>
      <w:u w:val="single"/>
    </w:rPr>
  </w:style>
  <w:style w:type="paragraph" w:styleId="Footer">
    <w:name w:val="footer"/>
    <w:basedOn w:val="Normal"/>
    <w:link w:val="FooterChar"/>
    <w:uiPriority w:val="99"/>
    <w:unhideWhenUsed/>
    <w:rsid w:val="006D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127"/>
  </w:style>
  <w:style w:type="character" w:styleId="CommentReference">
    <w:name w:val="annotation reference"/>
    <w:basedOn w:val="DefaultParagraphFont"/>
    <w:uiPriority w:val="99"/>
    <w:semiHidden/>
    <w:unhideWhenUsed/>
    <w:rsid w:val="006D3127"/>
    <w:rPr>
      <w:sz w:val="16"/>
      <w:szCs w:val="16"/>
    </w:rPr>
  </w:style>
  <w:style w:type="paragraph" w:styleId="CommentText">
    <w:name w:val="annotation text"/>
    <w:basedOn w:val="Normal"/>
    <w:link w:val="CommentTextChar"/>
    <w:uiPriority w:val="99"/>
    <w:semiHidden/>
    <w:unhideWhenUsed/>
    <w:rsid w:val="006D3127"/>
    <w:pPr>
      <w:spacing w:line="240" w:lineRule="auto"/>
    </w:pPr>
    <w:rPr>
      <w:sz w:val="20"/>
      <w:szCs w:val="20"/>
    </w:rPr>
  </w:style>
  <w:style w:type="character" w:customStyle="1" w:styleId="CommentTextChar">
    <w:name w:val="Comment Text Char"/>
    <w:basedOn w:val="DefaultParagraphFont"/>
    <w:link w:val="CommentText"/>
    <w:uiPriority w:val="99"/>
    <w:semiHidden/>
    <w:rsid w:val="006D3127"/>
    <w:rPr>
      <w:sz w:val="20"/>
      <w:szCs w:val="20"/>
    </w:rPr>
  </w:style>
  <w:style w:type="paragraph" w:styleId="CommentSubject">
    <w:name w:val="annotation subject"/>
    <w:basedOn w:val="CommentText"/>
    <w:next w:val="CommentText"/>
    <w:link w:val="CommentSubjectChar"/>
    <w:uiPriority w:val="99"/>
    <w:semiHidden/>
    <w:unhideWhenUsed/>
    <w:rsid w:val="006D3127"/>
    <w:rPr>
      <w:b/>
      <w:bCs/>
    </w:rPr>
  </w:style>
  <w:style w:type="character" w:customStyle="1" w:styleId="CommentSubjectChar">
    <w:name w:val="Comment Subject Char"/>
    <w:basedOn w:val="CommentTextChar"/>
    <w:link w:val="CommentSubject"/>
    <w:uiPriority w:val="99"/>
    <w:semiHidden/>
    <w:rsid w:val="006D3127"/>
    <w:rPr>
      <w:b/>
      <w:bCs/>
      <w:sz w:val="20"/>
      <w:szCs w:val="20"/>
    </w:rPr>
  </w:style>
  <w:style w:type="paragraph" w:styleId="BalloonText">
    <w:name w:val="Balloon Text"/>
    <w:basedOn w:val="Normal"/>
    <w:link w:val="BalloonTextChar"/>
    <w:uiPriority w:val="99"/>
    <w:semiHidden/>
    <w:unhideWhenUsed/>
    <w:rsid w:val="006D3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127"/>
    <w:rPr>
      <w:rFonts w:ascii="Segoe UI" w:hAnsi="Segoe UI" w:cs="Segoe UI"/>
      <w:sz w:val="18"/>
      <w:szCs w:val="18"/>
    </w:rPr>
  </w:style>
  <w:style w:type="paragraph" w:styleId="Revision">
    <w:name w:val="Revision"/>
    <w:hidden/>
    <w:uiPriority w:val="99"/>
    <w:semiHidden/>
    <w:rsid w:val="006D3127"/>
    <w:pPr>
      <w:spacing w:after="0" w:line="240" w:lineRule="auto"/>
    </w:pPr>
  </w:style>
  <w:style w:type="paragraph" w:styleId="Header">
    <w:name w:val="header"/>
    <w:basedOn w:val="Normal"/>
    <w:link w:val="HeaderChar"/>
    <w:uiPriority w:val="99"/>
    <w:unhideWhenUsed/>
    <w:rsid w:val="00AD1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419"/>
  </w:style>
  <w:style w:type="paragraph" w:styleId="NoSpacing">
    <w:name w:val="No Spacing"/>
    <w:uiPriority w:val="1"/>
    <w:qFormat/>
    <w:rsid w:val="00FE2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2837">
      <w:bodyDiv w:val="1"/>
      <w:marLeft w:val="0"/>
      <w:marRight w:val="0"/>
      <w:marTop w:val="0"/>
      <w:marBottom w:val="0"/>
      <w:divBdr>
        <w:top w:val="none" w:sz="0" w:space="0" w:color="auto"/>
        <w:left w:val="none" w:sz="0" w:space="0" w:color="auto"/>
        <w:bottom w:val="none" w:sz="0" w:space="0" w:color="auto"/>
        <w:right w:val="none" w:sz="0" w:space="0" w:color="auto"/>
      </w:divBdr>
    </w:div>
    <w:div w:id="18154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att.malria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dcterms:created xsi:type="dcterms:W3CDTF">2020-12-16T18:22:00Z</dcterms:created>
  <dcterms:modified xsi:type="dcterms:W3CDTF">2020-12-16T18:29:00Z</dcterms:modified>
</cp:coreProperties>
</file>