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52CF6E0" w14:textId="5950AC17" w:rsidR="000E41F5" w:rsidRDefault="00DD291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Petition of Twin Lakes Utilities, Inc. for a</w:t>
      </w:r>
      <w:r>
        <w:rPr>
          <w:rFonts w:ascii="Times New Roman" w:hAnsi="Times New Roman" w:cs="Times New Roman"/>
          <w:spacing w:val="-3"/>
        </w:rPr>
        <w:tab/>
      </w:r>
      <w:r w:rsidR="000E41F5">
        <w:rPr>
          <w:rFonts w:ascii="Times New Roman" w:hAnsi="Times New Roman" w:cs="Times New Roman"/>
          <w:spacing w:val="-3"/>
        </w:rPr>
        <w:tab/>
        <w:t>:</w:t>
      </w:r>
    </w:p>
    <w:p w14:paraId="35B9FD97" w14:textId="34C33690" w:rsidR="009E6606" w:rsidRPr="008B1B0D" w:rsidRDefault="00DD2915" w:rsidP="00DD2915">
      <w:pPr>
        <w:tabs>
          <w:tab w:val="left" w:pos="-720"/>
        </w:tabs>
        <w:suppressAutoHyphens/>
        <w:jc w:val="both"/>
        <w:rPr>
          <w:rFonts w:ascii="Times New Roman" w:hAnsi="Times New Roman" w:cs="Times New Roman"/>
          <w:spacing w:val="-3"/>
        </w:rPr>
      </w:pPr>
      <w:r>
        <w:rPr>
          <w:rFonts w:ascii="Times New Roman" w:hAnsi="Times New Roman" w:cs="Times New Roman"/>
          <w:spacing w:val="-3"/>
        </w:rPr>
        <w:t>Commission Order Authorizing the Acquisition of</w:t>
      </w:r>
      <w:r>
        <w:rPr>
          <w:rFonts w:ascii="Times New Roman" w:hAnsi="Times New Roman" w:cs="Times New Roman"/>
          <w:spacing w:val="-3"/>
        </w:rPr>
        <w:tab/>
      </w:r>
      <w:r w:rsidR="009E6606">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P-2020-3020914</w:t>
      </w:r>
    </w:p>
    <w:p w14:paraId="66CC9108" w14:textId="77777777" w:rsidR="00DD2915" w:rsidRDefault="00DD291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Twin Lakes Utilities, Inc. by a Capable Public</w:t>
      </w:r>
      <w:r>
        <w:rPr>
          <w:rFonts w:ascii="Times New Roman" w:hAnsi="Times New Roman" w:cs="Times New Roman"/>
          <w:spacing w:val="-3"/>
        </w:rPr>
        <w:tab/>
      </w:r>
      <w:r>
        <w:rPr>
          <w:rFonts w:ascii="Times New Roman" w:hAnsi="Times New Roman" w:cs="Times New Roman"/>
          <w:spacing w:val="-3"/>
        </w:rPr>
        <w:tab/>
        <w:t>:</w:t>
      </w:r>
    </w:p>
    <w:p w14:paraId="25BD8062" w14:textId="3A7F35CB" w:rsidR="00876EC9" w:rsidRDefault="00DD2915" w:rsidP="00DD291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Utility Pursuant to 66 </w:t>
      </w:r>
      <w:proofErr w:type="spellStart"/>
      <w:r>
        <w:rPr>
          <w:rFonts w:ascii="Times New Roman" w:hAnsi="Times New Roman" w:cs="Times New Roman"/>
          <w:spacing w:val="-3"/>
        </w:rPr>
        <w:t>Pa.C.S</w:t>
      </w:r>
      <w:proofErr w:type="spellEnd"/>
      <w:r>
        <w:rPr>
          <w:rFonts w:ascii="Times New Roman" w:hAnsi="Times New Roman" w:cs="Times New Roman"/>
          <w:spacing w:val="-3"/>
        </w:rPr>
        <w:t>. § 529</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3DCFDE3C"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ORDER</w:t>
      </w:r>
      <w:r w:rsidR="00706C09">
        <w:rPr>
          <w:rFonts w:ascii="Times New Roman" w:hAnsi="Times New Roman" w:cs="Times New Roman"/>
          <w:b/>
          <w:bCs/>
          <w:spacing w:val="-3"/>
          <w:u w:val="single"/>
        </w:rPr>
        <w:t xml:space="preserve"> CERTIFYING MATERIAL QUESTION</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59AC609F" w14:textId="247F7C40" w:rsidR="002D1135" w:rsidRDefault="002D1135" w:rsidP="00003B1B">
      <w:pPr>
        <w:pStyle w:val="ParaTab1"/>
        <w:tabs>
          <w:tab w:val="left" w:pos="2070"/>
        </w:tabs>
        <w:spacing w:line="360" w:lineRule="auto"/>
        <w:rPr>
          <w:rFonts w:ascii="Times New Roman" w:hAnsi="Times New Roman"/>
        </w:rPr>
      </w:pPr>
      <w:r>
        <w:rPr>
          <w:rFonts w:ascii="Times New Roman" w:hAnsi="Times New Roman"/>
        </w:rPr>
        <w:t xml:space="preserve">On July 16, 2020, Twin Lakes Utilities, Inc. (Twin Lakes) filed </w:t>
      </w:r>
      <w:r w:rsidR="003B2056">
        <w:rPr>
          <w:rFonts w:ascii="Times New Roman" w:hAnsi="Times New Roman"/>
        </w:rPr>
        <w:t>with the Pennsylvania Public Utility Commission</w:t>
      </w:r>
      <w:r w:rsidR="009A72E9">
        <w:rPr>
          <w:rFonts w:ascii="Times New Roman" w:hAnsi="Times New Roman"/>
        </w:rPr>
        <w:t xml:space="preserve"> (Commission)</w:t>
      </w:r>
      <w:r w:rsidR="003B2056">
        <w:rPr>
          <w:rFonts w:ascii="Times New Roman" w:hAnsi="Times New Roman"/>
        </w:rPr>
        <w:t xml:space="preserve"> </w:t>
      </w:r>
      <w:r>
        <w:rPr>
          <w:rFonts w:ascii="Times New Roman" w:hAnsi="Times New Roman"/>
        </w:rPr>
        <w:t xml:space="preserve">a </w:t>
      </w:r>
      <w:r w:rsidR="008443B2">
        <w:rPr>
          <w:rFonts w:ascii="Times New Roman" w:hAnsi="Times New Roman"/>
        </w:rPr>
        <w:t>p</w:t>
      </w:r>
      <w:r>
        <w:rPr>
          <w:rFonts w:ascii="Times New Roman" w:hAnsi="Times New Roman"/>
        </w:rPr>
        <w:t xml:space="preserve">etition for a Commission Order authorizing the acquisition of Twin Lakes pursuant to 66 </w:t>
      </w:r>
      <w:proofErr w:type="spellStart"/>
      <w:r>
        <w:rPr>
          <w:rFonts w:ascii="Times New Roman" w:hAnsi="Times New Roman"/>
        </w:rPr>
        <w:t>Pa.C.S</w:t>
      </w:r>
      <w:proofErr w:type="spellEnd"/>
      <w:r>
        <w:rPr>
          <w:rFonts w:ascii="Times New Roman" w:hAnsi="Times New Roman"/>
        </w:rPr>
        <w:t xml:space="preserve">. § 529 by a capable utility as that term is defined by statute.  </w:t>
      </w:r>
      <w:r w:rsidR="009C6FEE">
        <w:rPr>
          <w:rFonts w:ascii="Times New Roman" w:hAnsi="Times New Roman"/>
        </w:rPr>
        <w:t xml:space="preserve">Twin Lakes stated that it is a </w:t>
      </w:r>
      <w:r w:rsidR="006713EC">
        <w:rPr>
          <w:rFonts w:ascii="Times New Roman" w:hAnsi="Times New Roman"/>
        </w:rPr>
        <w:t>wholly owned</w:t>
      </w:r>
      <w:r w:rsidR="009C6FEE">
        <w:rPr>
          <w:rFonts w:ascii="Times New Roman" w:hAnsi="Times New Roman"/>
        </w:rPr>
        <w:t xml:space="preserve"> subsidiary of Middlesex Water Company (Middlesex), a New Jersey Corporation.  Middlesex provides operations support to Twin Lakes through a Service Agreement dated December 1, 2009.  On June 1, 2020, Middlesex issued a letter notice of termination of the Service Agreement advising that the termination would become effective on September 1, 2020.  </w:t>
      </w:r>
      <w:proofErr w:type="gramStart"/>
      <w:r w:rsidR="00343E8F">
        <w:rPr>
          <w:rFonts w:ascii="Times New Roman" w:hAnsi="Times New Roman"/>
        </w:rPr>
        <w:t>Due to the fact that</w:t>
      </w:r>
      <w:proofErr w:type="gramEnd"/>
      <w:r w:rsidR="00343E8F">
        <w:rPr>
          <w:rFonts w:ascii="Times New Roman" w:hAnsi="Times New Roman"/>
        </w:rPr>
        <w:t xml:space="preserve"> Middlesex would no longer provide operations support to Twin Lakes as of September 1, 2020, </w:t>
      </w:r>
      <w:r w:rsidR="009C6FEE">
        <w:rPr>
          <w:rFonts w:ascii="Times New Roman" w:hAnsi="Times New Roman"/>
        </w:rPr>
        <w:t xml:space="preserve">Twin Lakes requested that the Commission grant its requested relief at either its August 6, 2020 or August 27, 2020 </w:t>
      </w:r>
      <w:r w:rsidR="008E3423">
        <w:rPr>
          <w:rFonts w:ascii="Times New Roman" w:hAnsi="Times New Roman"/>
        </w:rPr>
        <w:t>P</w:t>
      </w:r>
      <w:r w:rsidR="009C6FEE">
        <w:rPr>
          <w:rFonts w:ascii="Times New Roman" w:hAnsi="Times New Roman"/>
        </w:rPr>
        <w:t xml:space="preserve">ublic </w:t>
      </w:r>
      <w:r w:rsidR="008E3423">
        <w:rPr>
          <w:rFonts w:ascii="Times New Roman" w:hAnsi="Times New Roman"/>
        </w:rPr>
        <w:t>M</w:t>
      </w:r>
      <w:r w:rsidR="009C6FEE">
        <w:rPr>
          <w:rFonts w:ascii="Times New Roman" w:hAnsi="Times New Roman"/>
        </w:rPr>
        <w:t>eeting.</w:t>
      </w:r>
    </w:p>
    <w:p w14:paraId="645E1B6E" w14:textId="094F45C6" w:rsidR="009C6FEE" w:rsidRDefault="009C6FEE" w:rsidP="00003B1B">
      <w:pPr>
        <w:pStyle w:val="ParaTab1"/>
        <w:tabs>
          <w:tab w:val="left" w:pos="2070"/>
        </w:tabs>
        <w:spacing w:line="360" w:lineRule="auto"/>
        <w:rPr>
          <w:rFonts w:ascii="Times New Roman" w:hAnsi="Times New Roman"/>
        </w:rPr>
      </w:pPr>
    </w:p>
    <w:p w14:paraId="59F5812E" w14:textId="2D008077" w:rsidR="00616D72" w:rsidRDefault="009C6FEE" w:rsidP="00892658">
      <w:pPr>
        <w:pStyle w:val="ParaTab1"/>
        <w:tabs>
          <w:tab w:val="left" w:pos="2070"/>
        </w:tabs>
        <w:spacing w:line="360" w:lineRule="auto"/>
        <w:rPr>
          <w:rFonts w:ascii="Times New Roman" w:hAnsi="Times New Roman"/>
        </w:rPr>
      </w:pPr>
      <w:proofErr w:type="gramStart"/>
      <w:r>
        <w:rPr>
          <w:rFonts w:ascii="Times New Roman" w:hAnsi="Times New Roman"/>
        </w:rPr>
        <w:t>In light of</w:t>
      </w:r>
      <w:proofErr w:type="gramEnd"/>
      <w:r>
        <w:rPr>
          <w:rFonts w:ascii="Times New Roman" w:hAnsi="Times New Roman"/>
        </w:rPr>
        <w:t xml:space="preserve"> </w:t>
      </w:r>
      <w:r w:rsidR="00DB179A">
        <w:rPr>
          <w:rFonts w:ascii="Times New Roman" w:hAnsi="Times New Roman"/>
        </w:rPr>
        <w:t>Twin Lake</w:t>
      </w:r>
      <w:r w:rsidR="00A83F86">
        <w:rPr>
          <w:rFonts w:ascii="Times New Roman" w:hAnsi="Times New Roman"/>
        </w:rPr>
        <w:t>s’</w:t>
      </w:r>
      <w:r>
        <w:rPr>
          <w:rFonts w:ascii="Times New Roman" w:hAnsi="Times New Roman"/>
        </w:rPr>
        <w:t xml:space="preserve"> request for expedited treatment of the petition, an informal, off-the-record conference call was held on July 22, 2020 with interested parties and the presiding officer</w:t>
      </w:r>
      <w:r w:rsidR="003B2056">
        <w:rPr>
          <w:rFonts w:ascii="Times New Roman" w:hAnsi="Times New Roman"/>
        </w:rPr>
        <w:t xml:space="preserve">.  </w:t>
      </w:r>
      <w:r w:rsidR="003F3E70">
        <w:rPr>
          <w:rFonts w:ascii="Times New Roman" w:hAnsi="Times New Roman"/>
        </w:rPr>
        <w:t>In addition,</w:t>
      </w:r>
      <w:r w:rsidR="003B2056">
        <w:rPr>
          <w:rFonts w:ascii="Times New Roman" w:hAnsi="Times New Roman"/>
        </w:rPr>
        <w:t xml:space="preserve"> b</w:t>
      </w:r>
      <w:r w:rsidR="009E6606" w:rsidRPr="00D01200">
        <w:rPr>
          <w:rFonts w:ascii="Times New Roman" w:hAnsi="Times New Roman"/>
        </w:rPr>
        <w:t xml:space="preserve">y </w:t>
      </w:r>
      <w:r w:rsidR="004374B7" w:rsidRPr="00D01200">
        <w:rPr>
          <w:rFonts w:ascii="Times New Roman" w:hAnsi="Times New Roman"/>
        </w:rPr>
        <w:t xml:space="preserve">Hearing Notice dated </w:t>
      </w:r>
      <w:r w:rsidR="00830251" w:rsidRPr="00D01200">
        <w:rPr>
          <w:rFonts w:ascii="Times New Roman" w:hAnsi="Times New Roman"/>
        </w:rPr>
        <w:t xml:space="preserve">July </w:t>
      </w:r>
      <w:r w:rsidR="00D01200" w:rsidRPr="00D01200">
        <w:rPr>
          <w:rFonts w:ascii="Times New Roman" w:hAnsi="Times New Roman"/>
        </w:rPr>
        <w:t>23</w:t>
      </w:r>
      <w:r w:rsidR="004C0C8C" w:rsidRPr="00D01200">
        <w:rPr>
          <w:rFonts w:ascii="Times New Roman" w:hAnsi="Times New Roman"/>
        </w:rPr>
        <w:t>, 2020</w:t>
      </w:r>
      <w:r w:rsidR="004374B7" w:rsidRPr="00D01200">
        <w:rPr>
          <w:rFonts w:ascii="Times New Roman" w:hAnsi="Times New Roman"/>
        </w:rPr>
        <w:t xml:space="preserve">, </w:t>
      </w:r>
      <w:r w:rsidR="009E6606" w:rsidRPr="00D01200">
        <w:rPr>
          <w:rFonts w:ascii="Times New Roman" w:hAnsi="Times New Roman"/>
        </w:rPr>
        <w:t xml:space="preserve">the </w:t>
      </w:r>
      <w:r w:rsidR="005F6897" w:rsidRPr="00D01200">
        <w:rPr>
          <w:rFonts w:ascii="Times New Roman" w:hAnsi="Times New Roman"/>
        </w:rPr>
        <w:t xml:space="preserve">Commission </w:t>
      </w:r>
      <w:r w:rsidR="009E6606" w:rsidRPr="00D01200">
        <w:rPr>
          <w:rFonts w:ascii="Times New Roman" w:hAnsi="Times New Roman"/>
        </w:rPr>
        <w:t>scheduled an Initial</w:t>
      </w:r>
      <w:r w:rsidR="00CC6E14" w:rsidRPr="00D01200">
        <w:rPr>
          <w:rFonts w:ascii="Times New Roman" w:hAnsi="Times New Roman"/>
        </w:rPr>
        <w:t xml:space="preserve"> Call-in</w:t>
      </w:r>
      <w:r w:rsidR="009E6606" w:rsidRPr="00D01200">
        <w:rPr>
          <w:rFonts w:ascii="Times New Roman" w:hAnsi="Times New Roman"/>
        </w:rPr>
        <w:t xml:space="preserve"> </w:t>
      </w:r>
      <w:r w:rsidR="00D9382C" w:rsidRPr="00D01200">
        <w:rPr>
          <w:rFonts w:ascii="Times New Roman" w:hAnsi="Times New Roman"/>
        </w:rPr>
        <w:t>T</w:t>
      </w:r>
      <w:r w:rsidR="009E6606" w:rsidRPr="00D01200">
        <w:rPr>
          <w:rFonts w:ascii="Times New Roman" w:hAnsi="Times New Roman"/>
        </w:rPr>
        <w:t xml:space="preserve">elephonic </w:t>
      </w:r>
      <w:r w:rsidR="00D01200" w:rsidRPr="00D01200">
        <w:rPr>
          <w:rFonts w:ascii="Times New Roman" w:hAnsi="Times New Roman"/>
        </w:rPr>
        <w:t>Pre-</w:t>
      </w:r>
      <w:r w:rsidR="009E6606" w:rsidRPr="00D01200">
        <w:rPr>
          <w:rFonts w:ascii="Times New Roman" w:hAnsi="Times New Roman"/>
        </w:rPr>
        <w:t xml:space="preserve">Hearing </w:t>
      </w:r>
      <w:r w:rsidR="00D01200" w:rsidRPr="00D01200">
        <w:rPr>
          <w:rFonts w:ascii="Times New Roman" w:hAnsi="Times New Roman"/>
        </w:rPr>
        <w:t xml:space="preserve">Conference </w:t>
      </w:r>
      <w:r w:rsidR="009E6606" w:rsidRPr="00D01200">
        <w:rPr>
          <w:rFonts w:ascii="Times New Roman" w:hAnsi="Times New Roman"/>
        </w:rPr>
        <w:t xml:space="preserve">for this matter for </w:t>
      </w:r>
      <w:r w:rsidR="00D01200" w:rsidRPr="00D01200">
        <w:rPr>
          <w:rFonts w:ascii="Times New Roman" w:hAnsi="Times New Roman"/>
        </w:rPr>
        <w:t>Monday, July 27</w:t>
      </w:r>
      <w:r w:rsidR="00830251" w:rsidRPr="00D01200">
        <w:rPr>
          <w:rFonts w:ascii="Times New Roman" w:hAnsi="Times New Roman"/>
        </w:rPr>
        <w:t xml:space="preserve">, 2020 </w:t>
      </w:r>
      <w:r w:rsidR="009E6606" w:rsidRPr="00D01200">
        <w:rPr>
          <w:rFonts w:ascii="Times New Roman" w:hAnsi="Times New Roman"/>
        </w:rPr>
        <w:t xml:space="preserve">at </w:t>
      </w:r>
      <w:r w:rsidR="00D01200" w:rsidRPr="00D01200">
        <w:rPr>
          <w:rFonts w:ascii="Times New Roman" w:hAnsi="Times New Roman"/>
        </w:rPr>
        <w:t>2</w:t>
      </w:r>
      <w:r w:rsidR="009E6606" w:rsidRPr="00D01200">
        <w:rPr>
          <w:rFonts w:ascii="Times New Roman" w:hAnsi="Times New Roman"/>
        </w:rPr>
        <w:t xml:space="preserve">:00 </w:t>
      </w:r>
      <w:r w:rsidR="00D01200" w:rsidRPr="00D01200">
        <w:rPr>
          <w:rFonts w:ascii="Times New Roman" w:hAnsi="Times New Roman"/>
        </w:rPr>
        <w:t>p</w:t>
      </w:r>
      <w:r w:rsidR="009E6606" w:rsidRPr="00D01200">
        <w:rPr>
          <w:rFonts w:ascii="Times New Roman" w:hAnsi="Times New Roman"/>
        </w:rPr>
        <w:t xml:space="preserve">.m. and </w:t>
      </w:r>
      <w:r w:rsidR="003B2056">
        <w:rPr>
          <w:rFonts w:ascii="Times New Roman" w:hAnsi="Times New Roman"/>
        </w:rPr>
        <w:t xml:space="preserve">formally </w:t>
      </w:r>
      <w:r w:rsidR="009E6606" w:rsidRPr="00D01200">
        <w:rPr>
          <w:rFonts w:ascii="Times New Roman" w:hAnsi="Times New Roman"/>
        </w:rPr>
        <w:t xml:space="preserve">assigned me as the </w:t>
      </w:r>
      <w:r w:rsidR="006713EC">
        <w:rPr>
          <w:rFonts w:ascii="Times New Roman" w:hAnsi="Times New Roman"/>
        </w:rPr>
        <w:t>p</w:t>
      </w:r>
      <w:r w:rsidR="009E6606" w:rsidRPr="00D01200">
        <w:rPr>
          <w:rFonts w:ascii="Times New Roman" w:hAnsi="Times New Roman"/>
        </w:rPr>
        <w:t xml:space="preserve">residing </w:t>
      </w:r>
      <w:r w:rsidR="006713EC">
        <w:rPr>
          <w:rFonts w:ascii="Times New Roman" w:hAnsi="Times New Roman"/>
        </w:rPr>
        <w:t>o</w:t>
      </w:r>
      <w:r w:rsidR="009E6606" w:rsidRPr="00D01200">
        <w:rPr>
          <w:rFonts w:ascii="Times New Roman" w:hAnsi="Times New Roman"/>
        </w:rPr>
        <w:t>fficer.</w:t>
      </w:r>
      <w:r w:rsidR="00892658">
        <w:rPr>
          <w:rFonts w:ascii="Times New Roman" w:hAnsi="Times New Roman"/>
        </w:rPr>
        <w:t xml:space="preserve">  </w:t>
      </w:r>
      <w:r w:rsidR="00616D72">
        <w:rPr>
          <w:rFonts w:ascii="Times New Roman" w:hAnsi="Times New Roman"/>
        </w:rPr>
        <w:t xml:space="preserve">The prehearing conference convened on July 27, 2020, as scheduled.  John Gallagher, Esquire, appeared on behalf of Twin Lakes; Christine Hoover, Esquire, appeared on behalf of the Office of Consumer Advocate (OCA); Scott Granger, Esquire, appeared on behalf of the Commission’s Bureau of Investigation </w:t>
      </w:r>
      <w:r w:rsidR="00616D72">
        <w:rPr>
          <w:rFonts w:ascii="Times New Roman" w:hAnsi="Times New Roman"/>
        </w:rPr>
        <w:lastRenderedPageBreak/>
        <w:t xml:space="preserve">and Enforcement (I&amp;E); and Eric Bartolacci, </w:t>
      </w:r>
      <w:r w:rsidR="00026CDB">
        <w:rPr>
          <w:rFonts w:ascii="Times New Roman" w:hAnsi="Times New Roman"/>
        </w:rPr>
        <w:t>was present</w:t>
      </w:r>
      <w:r w:rsidR="00616D72">
        <w:rPr>
          <w:rFonts w:ascii="Times New Roman" w:hAnsi="Times New Roman"/>
        </w:rPr>
        <w:t xml:space="preserve"> on behalf of the Department of Environmental Protection</w:t>
      </w:r>
      <w:r w:rsidR="005D10CB">
        <w:rPr>
          <w:rFonts w:ascii="Times New Roman" w:hAnsi="Times New Roman"/>
        </w:rPr>
        <w:t xml:space="preserve"> (DEP).</w:t>
      </w:r>
    </w:p>
    <w:p w14:paraId="015E97F1" w14:textId="77777777" w:rsidR="00616D72" w:rsidRDefault="00616D72" w:rsidP="003B2056">
      <w:pPr>
        <w:pStyle w:val="ParaTab1"/>
        <w:tabs>
          <w:tab w:val="left" w:pos="2070"/>
        </w:tabs>
        <w:spacing w:line="360" w:lineRule="auto"/>
        <w:rPr>
          <w:rFonts w:ascii="Times New Roman" w:hAnsi="Times New Roman"/>
        </w:rPr>
      </w:pPr>
    </w:p>
    <w:p w14:paraId="177A446E" w14:textId="506D4D20" w:rsidR="00DA1A29" w:rsidRPr="003F3E70" w:rsidRDefault="0025251C" w:rsidP="003F3E70">
      <w:pPr>
        <w:pStyle w:val="ParaTab1"/>
        <w:tabs>
          <w:tab w:val="left" w:pos="2070"/>
        </w:tabs>
        <w:spacing w:line="360" w:lineRule="auto"/>
        <w:rPr>
          <w:rFonts w:ascii="Times New Roman" w:hAnsi="Times New Roman"/>
        </w:rPr>
      </w:pPr>
      <w:r>
        <w:rPr>
          <w:rFonts w:ascii="Times New Roman" w:hAnsi="Times New Roman"/>
        </w:rPr>
        <w:t xml:space="preserve">A lengthy discussion was held regarding how to accommodate Twin Lakes’ request in its petition for the Commission to act in this matter at either its August 6, 2020 or August 27, 2020 </w:t>
      </w:r>
      <w:r w:rsidR="00814A28">
        <w:rPr>
          <w:rFonts w:ascii="Times New Roman" w:hAnsi="Times New Roman"/>
        </w:rPr>
        <w:t>P</w:t>
      </w:r>
      <w:r>
        <w:rPr>
          <w:rFonts w:ascii="Times New Roman" w:hAnsi="Times New Roman"/>
        </w:rPr>
        <w:t xml:space="preserve">ublic </w:t>
      </w:r>
      <w:r w:rsidR="00814A28">
        <w:rPr>
          <w:rFonts w:ascii="Times New Roman" w:hAnsi="Times New Roman"/>
        </w:rPr>
        <w:t>M</w:t>
      </w:r>
      <w:r>
        <w:rPr>
          <w:rFonts w:ascii="Times New Roman" w:hAnsi="Times New Roman"/>
        </w:rPr>
        <w:t>eeting in light of the assertion in the petition that Middlesex will no longer provide operation</w:t>
      </w:r>
      <w:r w:rsidR="00F90518">
        <w:rPr>
          <w:rFonts w:ascii="Times New Roman" w:hAnsi="Times New Roman"/>
        </w:rPr>
        <w:t>s</w:t>
      </w:r>
      <w:r>
        <w:rPr>
          <w:rFonts w:ascii="Times New Roman" w:hAnsi="Times New Roman"/>
        </w:rPr>
        <w:t xml:space="preserve"> support to Twin Lakes after September 1, 2020.</w:t>
      </w:r>
      <w:r w:rsidR="008A7D0D">
        <w:rPr>
          <w:rFonts w:ascii="Times New Roman" w:hAnsi="Times New Roman"/>
        </w:rPr>
        <w:t xml:space="preserve">  </w:t>
      </w:r>
      <w:r w:rsidR="00CB6368">
        <w:rPr>
          <w:rFonts w:ascii="Times New Roman" w:hAnsi="Times New Roman"/>
        </w:rPr>
        <w:t xml:space="preserve">A scheduling order was issued on July 28, 2020 setting forth a litigation schedule and </w:t>
      </w:r>
      <w:r w:rsidR="00DA1A29" w:rsidRPr="00DA1A29">
        <w:rPr>
          <w:rFonts w:ascii="Times New Roman" w:hAnsi="Times New Roman" w:cs="Times New Roman"/>
        </w:rPr>
        <w:t xml:space="preserve">the parties </w:t>
      </w:r>
      <w:r w:rsidR="00CB6368">
        <w:rPr>
          <w:rFonts w:ascii="Times New Roman" w:hAnsi="Times New Roman" w:cs="Times New Roman"/>
        </w:rPr>
        <w:t>we</w:t>
      </w:r>
      <w:r w:rsidR="00DA1A29" w:rsidRPr="00DA1A29">
        <w:rPr>
          <w:rFonts w:ascii="Times New Roman" w:hAnsi="Times New Roman" w:cs="Times New Roman"/>
        </w:rPr>
        <w:t>re reminded that Commission policy promotes settlements</w:t>
      </w:r>
      <w:r w:rsidR="00CB6368">
        <w:rPr>
          <w:rFonts w:ascii="Times New Roman" w:hAnsi="Times New Roman" w:cs="Times New Roman"/>
        </w:rPr>
        <w:t>.</w:t>
      </w:r>
    </w:p>
    <w:p w14:paraId="1690811D" w14:textId="40B5F4A1" w:rsidR="00CB6368" w:rsidRDefault="00CB6368" w:rsidP="00CB6368">
      <w:pPr>
        <w:pStyle w:val="ParaTab1"/>
        <w:tabs>
          <w:tab w:val="left" w:pos="2070"/>
        </w:tabs>
        <w:spacing w:line="360" w:lineRule="auto"/>
        <w:rPr>
          <w:rFonts w:ascii="Times New Roman" w:hAnsi="Times New Roman" w:cs="Times New Roman"/>
        </w:rPr>
      </w:pPr>
    </w:p>
    <w:p w14:paraId="261D9B46" w14:textId="03A869E0" w:rsidR="00C500E9" w:rsidRDefault="00CB6368" w:rsidP="00FA0D9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18, 2020, the OCA filed a petition for issuance of an interim emergency order on an expedited basis.  In the petition, the OCA argued that </w:t>
      </w:r>
      <w:r w:rsidR="0082042F">
        <w:rPr>
          <w:rFonts w:ascii="Times New Roman" w:hAnsi="Times New Roman" w:cs="Times New Roman"/>
        </w:rPr>
        <w:t xml:space="preserve">the Commission should appoint a receiver pursuant to Section 529 if Twin Lakes is unable to secure a new system operator by the September 1, 2020 deadline.  The OCA noted that Twin Lakes has an ongoing obligation pursuant to its certificate of public convenience to provide service to its customers until the resolution of the Section 529 proceeding or the Commission otherwise approves an abandonment of service.  </w:t>
      </w:r>
      <w:r w:rsidR="00B749C3">
        <w:rPr>
          <w:rFonts w:ascii="Times New Roman" w:hAnsi="Times New Roman" w:cs="Times New Roman"/>
        </w:rPr>
        <w:t>D</w:t>
      </w:r>
      <w:r w:rsidR="0082042F">
        <w:rPr>
          <w:rFonts w:ascii="Times New Roman" w:hAnsi="Times New Roman" w:cs="Times New Roman"/>
        </w:rPr>
        <w:t xml:space="preserve">ue to the imminent cessation of water service by Twin Lakes, the OCA requested </w:t>
      </w:r>
      <w:r w:rsidR="008443B2">
        <w:rPr>
          <w:rFonts w:ascii="Times New Roman" w:hAnsi="Times New Roman" w:cs="Times New Roman"/>
        </w:rPr>
        <w:t xml:space="preserve">that a </w:t>
      </w:r>
      <w:r w:rsidR="0082042F">
        <w:rPr>
          <w:rFonts w:ascii="Times New Roman" w:hAnsi="Times New Roman" w:cs="Times New Roman"/>
        </w:rPr>
        <w:t xml:space="preserve">receiver be appointed to ensure that Twin Lakes’ customers continue to receive water service and to ensure that Twin Lakes does not cease providing water service to its customers on September 1, 2020.  </w:t>
      </w:r>
      <w:r w:rsidR="00C500E9">
        <w:rPr>
          <w:rFonts w:ascii="Times New Roman" w:hAnsi="Times New Roman" w:cs="Times New Roman"/>
        </w:rPr>
        <w:t>The OCA requested expedited treatment of its petition for issuance of an interim emergency order</w:t>
      </w:r>
      <w:r w:rsidR="00FA0D95">
        <w:rPr>
          <w:rFonts w:ascii="Times New Roman" w:hAnsi="Times New Roman" w:cs="Times New Roman"/>
        </w:rPr>
        <w:t xml:space="preserve"> to</w:t>
      </w:r>
      <w:r w:rsidR="00C500E9">
        <w:rPr>
          <w:rFonts w:ascii="Times New Roman" w:hAnsi="Times New Roman" w:cs="Times New Roman"/>
        </w:rPr>
        <w:t xml:space="preserve"> permit the receiver to have time to work with Twin Lakes before the September 1, 2020 deadline.</w:t>
      </w:r>
    </w:p>
    <w:p w14:paraId="439C5B2D" w14:textId="60629D4B" w:rsidR="00FA0D95" w:rsidRDefault="00FA0D95" w:rsidP="005D6A23">
      <w:pPr>
        <w:pStyle w:val="ParaTab1"/>
        <w:tabs>
          <w:tab w:val="left" w:pos="2070"/>
        </w:tabs>
        <w:spacing w:line="360" w:lineRule="auto"/>
        <w:ind w:firstLine="0"/>
        <w:rPr>
          <w:rFonts w:ascii="Times New Roman" w:hAnsi="Times New Roman"/>
        </w:rPr>
      </w:pPr>
    </w:p>
    <w:p w14:paraId="06C8DC4D" w14:textId="15D5D6DE" w:rsidR="00327E4F" w:rsidRDefault="00327E4F" w:rsidP="00FA0D95">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 xml:space="preserve">In addition, on August 19, 2020, I&amp;E filed a </w:t>
      </w:r>
      <w:r w:rsidR="009A2011">
        <w:rPr>
          <w:rFonts w:ascii="Times New Roman" w:hAnsi="Times New Roman" w:cs="Times New Roman"/>
        </w:rPr>
        <w:t>p</w:t>
      </w:r>
      <w:r w:rsidRPr="008B6F6C">
        <w:rPr>
          <w:rFonts w:ascii="Times New Roman" w:hAnsi="Times New Roman" w:cs="Times New Roman"/>
        </w:rPr>
        <w:t xml:space="preserve">etition for </w:t>
      </w:r>
      <w:r w:rsidR="009A2011">
        <w:rPr>
          <w:rFonts w:ascii="Times New Roman" w:hAnsi="Times New Roman" w:cs="Times New Roman"/>
        </w:rPr>
        <w:t>i</w:t>
      </w:r>
      <w:r w:rsidRPr="008B6F6C">
        <w:rPr>
          <w:rFonts w:ascii="Times New Roman" w:hAnsi="Times New Roman" w:cs="Times New Roman"/>
        </w:rPr>
        <w:t xml:space="preserve">nterlocutory </w:t>
      </w:r>
      <w:r w:rsidR="009A2011">
        <w:rPr>
          <w:rFonts w:ascii="Times New Roman" w:hAnsi="Times New Roman" w:cs="Times New Roman"/>
        </w:rPr>
        <w:t>r</w:t>
      </w:r>
      <w:r w:rsidRPr="008B6F6C">
        <w:rPr>
          <w:rFonts w:ascii="Times New Roman" w:hAnsi="Times New Roman" w:cs="Times New Roman"/>
        </w:rPr>
        <w:t xml:space="preserve">eview and </w:t>
      </w:r>
      <w:r w:rsidR="009A2011">
        <w:rPr>
          <w:rFonts w:ascii="Times New Roman" w:hAnsi="Times New Roman" w:cs="Times New Roman"/>
        </w:rPr>
        <w:t>o</w:t>
      </w:r>
      <w:r w:rsidRPr="008B6F6C">
        <w:rPr>
          <w:rFonts w:ascii="Times New Roman" w:hAnsi="Times New Roman" w:cs="Times New Roman"/>
        </w:rPr>
        <w:t xml:space="preserve">rder </w:t>
      </w:r>
      <w:r w:rsidR="00AB4D63">
        <w:rPr>
          <w:rFonts w:ascii="Times New Roman" w:hAnsi="Times New Roman" w:cs="Times New Roman"/>
        </w:rPr>
        <w:t>regarding</w:t>
      </w:r>
      <w:r w:rsidRPr="008B6F6C">
        <w:rPr>
          <w:rFonts w:ascii="Times New Roman" w:hAnsi="Times New Roman" w:cs="Times New Roman"/>
        </w:rPr>
        <w:t xml:space="preserve"> the July 28, 2020 </w:t>
      </w:r>
      <w:r w:rsidR="009A2011">
        <w:rPr>
          <w:rFonts w:ascii="Times New Roman" w:hAnsi="Times New Roman" w:cs="Times New Roman"/>
        </w:rPr>
        <w:t>s</w:t>
      </w:r>
      <w:r w:rsidRPr="008B6F6C">
        <w:rPr>
          <w:rFonts w:ascii="Times New Roman" w:hAnsi="Times New Roman" w:cs="Times New Roman"/>
        </w:rPr>
        <w:t xml:space="preserve">cheduling </w:t>
      </w:r>
      <w:r w:rsidR="009A2011">
        <w:rPr>
          <w:rFonts w:ascii="Times New Roman" w:hAnsi="Times New Roman" w:cs="Times New Roman"/>
        </w:rPr>
        <w:t>o</w:t>
      </w:r>
      <w:r w:rsidRPr="008B6F6C">
        <w:rPr>
          <w:rFonts w:ascii="Times New Roman" w:hAnsi="Times New Roman" w:cs="Times New Roman"/>
        </w:rPr>
        <w:t>rder.  In its petition, I&amp;E asked the Commission</w:t>
      </w:r>
      <w:r>
        <w:rPr>
          <w:rFonts w:ascii="Times New Roman" w:hAnsi="Times New Roman" w:cs="Times New Roman"/>
        </w:rPr>
        <w:t xml:space="preserve"> to</w:t>
      </w:r>
      <w:r w:rsidRPr="008B6F6C">
        <w:rPr>
          <w:rFonts w:ascii="Times New Roman" w:hAnsi="Times New Roman" w:cs="Times New Roman"/>
        </w:rPr>
        <w:t xml:space="preserve"> answer:  Should the Commission permit a certificated small water or wastewater public utility to proceed by its own petition pursuant to 66 </w:t>
      </w:r>
      <w:proofErr w:type="spellStart"/>
      <w:r w:rsidRPr="008B6F6C">
        <w:rPr>
          <w:rFonts w:ascii="Times New Roman" w:hAnsi="Times New Roman" w:cs="Times New Roman"/>
        </w:rPr>
        <w:t>Pa.C.S</w:t>
      </w:r>
      <w:proofErr w:type="spellEnd"/>
      <w:r w:rsidRPr="008B6F6C">
        <w:rPr>
          <w:rFonts w:ascii="Times New Roman" w:hAnsi="Times New Roman" w:cs="Times New Roman"/>
        </w:rPr>
        <w:t xml:space="preserve">. § 529 of the Public Utility Code.  I&amp;E’s suggested answer was “no.” </w:t>
      </w:r>
    </w:p>
    <w:p w14:paraId="62A0FE0D" w14:textId="4B0977AD" w:rsidR="00B66879" w:rsidRDefault="00B66879" w:rsidP="00FA0D95">
      <w:pPr>
        <w:pStyle w:val="ParaTab1"/>
        <w:tabs>
          <w:tab w:val="left" w:pos="2070"/>
        </w:tabs>
        <w:spacing w:line="360" w:lineRule="auto"/>
        <w:rPr>
          <w:rFonts w:ascii="Times New Roman" w:hAnsi="Times New Roman" w:cs="Times New Roman"/>
        </w:rPr>
      </w:pPr>
    </w:p>
    <w:p w14:paraId="71449E22" w14:textId="6D1A21E2" w:rsidR="00B66879" w:rsidRDefault="00B66879" w:rsidP="00FA0D9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28, 2020, an order denying the OCA’s petition for emergency order was issued. </w:t>
      </w:r>
      <w:r w:rsidR="000F44FC">
        <w:rPr>
          <w:rFonts w:ascii="Times New Roman" w:hAnsi="Times New Roman" w:cs="Times New Roman"/>
        </w:rPr>
        <w:t xml:space="preserve"> The order directed Twin Lakes to continue to provide service to its customers </w:t>
      </w:r>
      <w:r w:rsidR="000F44FC">
        <w:rPr>
          <w:rFonts w:ascii="Times New Roman" w:hAnsi="Times New Roman" w:cs="Times New Roman"/>
        </w:rPr>
        <w:lastRenderedPageBreak/>
        <w:t xml:space="preserve">consistent with its certificate of public convenience until given an opportunity to abandon service by the Commission. </w:t>
      </w:r>
      <w:r>
        <w:rPr>
          <w:rFonts w:ascii="Times New Roman" w:hAnsi="Times New Roman" w:cs="Times New Roman"/>
        </w:rPr>
        <w:t xml:space="preserve"> </w:t>
      </w:r>
      <w:r w:rsidR="000F44FC">
        <w:rPr>
          <w:rFonts w:ascii="Times New Roman" w:hAnsi="Times New Roman" w:cs="Times New Roman"/>
        </w:rPr>
        <w:t xml:space="preserve">The </w:t>
      </w:r>
      <w:r>
        <w:rPr>
          <w:rFonts w:ascii="Times New Roman" w:hAnsi="Times New Roman" w:cs="Times New Roman"/>
        </w:rPr>
        <w:t xml:space="preserve">order also certified a material question to the Commission regarding whether the Commission should order Aqua </w:t>
      </w:r>
      <w:r w:rsidR="00B934DC">
        <w:rPr>
          <w:rFonts w:ascii="Times New Roman" w:hAnsi="Times New Roman" w:cs="Times New Roman"/>
        </w:rPr>
        <w:t xml:space="preserve">Pennsylvania, Inc. (Aqua) </w:t>
      </w:r>
      <w:r>
        <w:rPr>
          <w:rFonts w:ascii="Times New Roman" w:hAnsi="Times New Roman" w:cs="Times New Roman"/>
        </w:rPr>
        <w:t>to act as a receiver to operate Twin Lakes until the resolution of Twin Lakes’ petition filed July 16, 2020 is resolve</w:t>
      </w:r>
      <w:r w:rsidR="00AB4D63">
        <w:rPr>
          <w:rFonts w:ascii="Times New Roman" w:hAnsi="Times New Roman" w:cs="Times New Roman"/>
        </w:rPr>
        <w:t>d</w:t>
      </w:r>
      <w:r>
        <w:rPr>
          <w:rFonts w:ascii="Times New Roman" w:hAnsi="Times New Roman" w:cs="Times New Roman"/>
        </w:rPr>
        <w:t>.</w:t>
      </w:r>
    </w:p>
    <w:p w14:paraId="4D013F1F" w14:textId="77777777" w:rsidR="00327E4F" w:rsidRDefault="00327E4F" w:rsidP="00936A1C">
      <w:pPr>
        <w:pStyle w:val="ParaTab1"/>
        <w:tabs>
          <w:tab w:val="left" w:pos="2070"/>
        </w:tabs>
        <w:spacing w:line="360" w:lineRule="auto"/>
        <w:ind w:firstLine="0"/>
        <w:rPr>
          <w:rFonts w:ascii="Times New Roman" w:hAnsi="Times New Roman" w:cs="Times New Roman"/>
        </w:rPr>
      </w:pPr>
    </w:p>
    <w:p w14:paraId="7C8EBB87" w14:textId="72B165FA" w:rsidR="007C0B54" w:rsidRDefault="00327E4F" w:rsidP="00FA0D95">
      <w:pPr>
        <w:pStyle w:val="ParaTab1"/>
        <w:tabs>
          <w:tab w:val="left" w:pos="2070"/>
        </w:tabs>
        <w:spacing w:line="360" w:lineRule="auto"/>
        <w:rPr>
          <w:rFonts w:ascii="Times New Roman" w:hAnsi="Times New Roman"/>
        </w:rPr>
      </w:pPr>
      <w:r>
        <w:rPr>
          <w:rFonts w:ascii="Times New Roman" w:hAnsi="Times New Roman"/>
        </w:rPr>
        <w:t xml:space="preserve">On September 17, 2020, the Commission entered an </w:t>
      </w:r>
      <w:r w:rsidR="001B3009">
        <w:rPr>
          <w:rFonts w:ascii="Times New Roman" w:hAnsi="Times New Roman"/>
        </w:rPr>
        <w:t>Opinion and O</w:t>
      </w:r>
      <w:r>
        <w:rPr>
          <w:rFonts w:ascii="Times New Roman" w:hAnsi="Times New Roman"/>
        </w:rPr>
        <w:t xml:space="preserve">rder answering I&amp;E’s question of whether the Commission should permit a certificated small water or wastewater public utility to proceed by its own petition pursuant to Section 529 of the Public Utility Code.  In doing so, the Commission instituted a Section 529 investigation to determine whether it should order a capable public utility to acquire Twin Lakes consistent with the </w:t>
      </w:r>
      <w:r w:rsidR="00BF6D6F">
        <w:rPr>
          <w:rFonts w:ascii="Times New Roman" w:hAnsi="Times New Roman"/>
        </w:rPr>
        <w:t>O</w:t>
      </w:r>
      <w:r>
        <w:rPr>
          <w:rFonts w:ascii="Times New Roman" w:hAnsi="Times New Roman"/>
        </w:rPr>
        <w:t>rder.  The Commission also directed I&amp;E to participate in the investigation</w:t>
      </w:r>
      <w:r w:rsidR="007C0B54">
        <w:rPr>
          <w:rFonts w:ascii="Times New Roman" w:hAnsi="Times New Roman"/>
        </w:rPr>
        <w:t xml:space="preserve"> and returned the matter to the Office of Administrative Law Judge for further proceedings as may be necessary.  The Commission provided additional insight as to the conduct of the proceeding.</w:t>
      </w:r>
    </w:p>
    <w:p w14:paraId="16D3BB95" w14:textId="77777777" w:rsidR="007C0B54" w:rsidRDefault="007C0B54" w:rsidP="00FA0D95">
      <w:pPr>
        <w:pStyle w:val="ParaTab1"/>
        <w:tabs>
          <w:tab w:val="left" w:pos="2070"/>
        </w:tabs>
        <w:spacing w:line="360" w:lineRule="auto"/>
        <w:rPr>
          <w:rFonts w:ascii="Times New Roman" w:hAnsi="Times New Roman"/>
        </w:rPr>
      </w:pPr>
    </w:p>
    <w:p w14:paraId="3B17EB4F" w14:textId="77777777" w:rsidR="00B422D5" w:rsidRDefault="007C0B54" w:rsidP="00FA0D95">
      <w:pPr>
        <w:pStyle w:val="ParaTab1"/>
        <w:tabs>
          <w:tab w:val="left" w:pos="2070"/>
        </w:tabs>
        <w:spacing w:line="360" w:lineRule="auto"/>
        <w:rPr>
          <w:rFonts w:ascii="Times New Roman" w:hAnsi="Times New Roman"/>
        </w:rPr>
      </w:pPr>
      <w:r>
        <w:rPr>
          <w:rFonts w:ascii="Times New Roman" w:hAnsi="Times New Roman"/>
        </w:rPr>
        <w:t xml:space="preserve">By Opinion and Order entered September 22, 2020, the Commission </w:t>
      </w:r>
      <w:r w:rsidR="00CE357E">
        <w:rPr>
          <w:rFonts w:ascii="Times New Roman" w:hAnsi="Times New Roman"/>
        </w:rPr>
        <w:t xml:space="preserve">affirmed the denial of the OCA’s August 18, 2020 petition for issuance of an emergency order and </w:t>
      </w:r>
      <w:r w:rsidR="00B934DC">
        <w:rPr>
          <w:rFonts w:ascii="Times New Roman" w:hAnsi="Times New Roman"/>
        </w:rPr>
        <w:t xml:space="preserve">prohibited </w:t>
      </w:r>
      <w:r w:rsidR="00CE357E">
        <w:rPr>
          <w:rFonts w:ascii="Times New Roman" w:hAnsi="Times New Roman"/>
        </w:rPr>
        <w:t>Twin Lakes from terminating water utility service pursuant to its Commission approved certificate of public convenience until otherwise directed by the Commission.</w:t>
      </w:r>
      <w:r w:rsidR="001E22B8">
        <w:rPr>
          <w:rFonts w:ascii="Times New Roman" w:hAnsi="Times New Roman"/>
        </w:rPr>
        <w:t xml:space="preserve">  </w:t>
      </w:r>
    </w:p>
    <w:p w14:paraId="00EA4E06" w14:textId="77777777" w:rsidR="00B422D5" w:rsidRDefault="00B422D5" w:rsidP="00FA0D95">
      <w:pPr>
        <w:pStyle w:val="ParaTab1"/>
        <w:tabs>
          <w:tab w:val="left" w:pos="2070"/>
        </w:tabs>
        <w:spacing w:line="360" w:lineRule="auto"/>
        <w:rPr>
          <w:rFonts w:ascii="Times New Roman" w:hAnsi="Times New Roman"/>
        </w:rPr>
      </w:pPr>
    </w:p>
    <w:p w14:paraId="75CFFD87" w14:textId="53D8AEBB" w:rsidR="006816CE" w:rsidRDefault="00B422D5" w:rsidP="00FA0D95">
      <w:pPr>
        <w:pStyle w:val="ParaTab1"/>
        <w:tabs>
          <w:tab w:val="left" w:pos="2070"/>
        </w:tabs>
        <w:spacing w:line="360" w:lineRule="auto"/>
        <w:rPr>
          <w:rFonts w:ascii="Times New Roman" w:hAnsi="Times New Roman"/>
        </w:rPr>
      </w:pPr>
      <w:r>
        <w:rPr>
          <w:rFonts w:ascii="Times New Roman" w:hAnsi="Times New Roman"/>
        </w:rPr>
        <w:t>Of note, t</w:t>
      </w:r>
      <w:r w:rsidR="001E22B8">
        <w:rPr>
          <w:rFonts w:ascii="Times New Roman" w:hAnsi="Times New Roman"/>
        </w:rPr>
        <w:t xml:space="preserve">he </w:t>
      </w:r>
      <w:r w:rsidR="00B36F35">
        <w:rPr>
          <w:rFonts w:ascii="Times New Roman" w:hAnsi="Times New Roman"/>
        </w:rPr>
        <w:t>O</w:t>
      </w:r>
      <w:r w:rsidR="00B17706">
        <w:rPr>
          <w:rFonts w:ascii="Times New Roman" w:hAnsi="Times New Roman"/>
        </w:rPr>
        <w:t xml:space="preserve">rder </w:t>
      </w:r>
      <w:r w:rsidR="007C7E2D">
        <w:rPr>
          <w:rFonts w:ascii="Times New Roman" w:hAnsi="Times New Roman"/>
        </w:rPr>
        <w:t xml:space="preserve">entered September 22, 2020 </w:t>
      </w:r>
      <w:r w:rsidR="00B17706">
        <w:rPr>
          <w:rFonts w:ascii="Times New Roman" w:hAnsi="Times New Roman"/>
        </w:rPr>
        <w:t xml:space="preserve">also directed </w:t>
      </w:r>
      <w:r w:rsidR="001E22B8">
        <w:rPr>
          <w:rFonts w:ascii="Times New Roman" w:hAnsi="Times New Roman"/>
        </w:rPr>
        <w:t>that Aqua conduct its due diligence and a reasonable investigation</w:t>
      </w:r>
      <w:r w:rsidR="00B17706">
        <w:rPr>
          <w:rFonts w:ascii="Times New Roman" w:hAnsi="Times New Roman"/>
        </w:rPr>
        <w:t xml:space="preserve"> within 90 days</w:t>
      </w:r>
      <w:r w:rsidR="001E22B8">
        <w:rPr>
          <w:rFonts w:ascii="Times New Roman" w:hAnsi="Times New Roman"/>
        </w:rPr>
        <w:t xml:space="preserve"> as to whether it will voluntarily act as a receiver of the Twin Lakes water system </w:t>
      </w:r>
      <w:r w:rsidR="006816CE">
        <w:rPr>
          <w:rFonts w:ascii="Times New Roman" w:hAnsi="Times New Roman"/>
        </w:rPr>
        <w:t>and inform the Commission as to whether it will voluntarily act as a receiver of the Twin Lakes system.</w:t>
      </w:r>
    </w:p>
    <w:p w14:paraId="322D22CF" w14:textId="77777777" w:rsidR="006816CE" w:rsidRDefault="006816CE" w:rsidP="00FA0D95">
      <w:pPr>
        <w:pStyle w:val="ParaTab1"/>
        <w:tabs>
          <w:tab w:val="left" w:pos="2070"/>
        </w:tabs>
        <w:spacing w:line="360" w:lineRule="auto"/>
        <w:rPr>
          <w:rFonts w:ascii="Times New Roman" w:hAnsi="Times New Roman"/>
        </w:rPr>
      </w:pPr>
    </w:p>
    <w:p w14:paraId="42393F2E" w14:textId="1C029D18" w:rsidR="00FA0D95" w:rsidRDefault="002F50D5" w:rsidP="00FA0D95">
      <w:pPr>
        <w:pStyle w:val="ParaTab1"/>
        <w:tabs>
          <w:tab w:val="left" w:pos="2070"/>
        </w:tabs>
        <w:spacing w:line="360" w:lineRule="auto"/>
        <w:rPr>
          <w:rFonts w:ascii="Times New Roman" w:hAnsi="Times New Roman"/>
        </w:rPr>
      </w:pPr>
      <w:r>
        <w:rPr>
          <w:rFonts w:ascii="Times New Roman" w:hAnsi="Times New Roman"/>
        </w:rPr>
        <w:t>A</w:t>
      </w:r>
      <w:r w:rsidR="00B36F35">
        <w:rPr>
          <w:rFonts w:ascii="Times New Roman" w:hAnsi="Times New Roman"/>
        </w:rPr>
        <w:t xml:space="preserve"> </w:t>
      </w:r>
      <w:r w:rsidR="007C7C96">
        <w:rPr>
          <w:rFonts w:ascii="Times New Roman" w:hAnsi="Times New Roman"/>
        </w:rPr>
        <w:t xml:space="preserve">further prehearing conference was held on October 2, 2020.  In attendance were Christine Hoover, Esquire, on behalf of the OCA; Scott Granger, Esquire, on behalf of I&amp;E; and, Alexander Stahl, Esquire, and Michael Hassell, Esquire, on behalf of Aqua; Jay </w:t>
      </w:r>
      <w:proofErr w:type="spellStart"/>
      <w:r w:rsidR="007C7C96">
        <w:rPr>
          <w:rFonts w:ascii="Times New Roman" w:hAnsi="Times New Roman"/>
        </w:rPr>
        <w:t>Kooper</w:t>
      </w:r>
      <w:proofErr w:type="spellEnd"/>
      <w:r w:rsidR="007C7C96">
        <w:rPr>
          <w:rFonts w:ascii="Times New Roman" w:hAnsi="Times New Roman"/>
        </w:rPr>
        <w:t xml:space="preserve">, Esquire on behalf of Twin Lakes; and Sean </w:t>
      </w:r>
      <w:proofErr w:type="spellStart"/>
      <w:r w:rsidR="007C7C96">
        <w:rPr>
          <w:rFonts w:ascii="Times New Roman" w:hAnsi="Times New Roman"/>
        </w:rPr>
        <w:t>Kemether</w:t>
      </w:r>
      <w:proofErr w:type="spellEnd"/>
      <w:r w:rsidR="007C7C96">
        <w:rPr>
          <w:rFonts w:ascii="Times New Roman" w:hAnsi="Times New Roman"/>
        </w:rPr>
        <w:t xml:space="preserve"> from the Sagamore Estates Property Owners Association.  The parties discussed </w:t>
      </w:r>
      <w:r w:rsidR="00813DBA">
        <w:rPr>
          <w:rFonts w:ascii="Times New Roman" w:hAnsi="Times New Roman"/>
        </w:rPr>
        <w:t>petitions to intervene, consolidation of necessary dockets</w:t>
      </w:r>
      <w:r w:rsidR="002434B4">
        <w:rPr>
          <w:rFonts w:ascii="Times New Roman" w:hAnsi="Times New Roman"/>
        </w:rPr>
        <w:t>, discovery modifications</w:t>
      </w:r>
      <w:r w:rsidR="004B528B">
        <w:rPr>
          <w:rFonts w:ascii="Times New Roman" w:hAnsi="Times New Roman"/>
        </w:rPr>
        <w:t xml:space="preserve">, </w:t>
      </w:r>
      <w:r w:rsidR="00813DBA">
        <w:rPr>
          <w:rFonts w:ascii="Times New Roman" w:hAnsi="Times New Roman"/>
        </w:rPr>
        <w:t>f</w:t>
      </w:r>
      <w:r w:rsidR="007C7C96">
        <w:rPr>
          <w:rFonts w:ascii="Times New Roman" w:hAnsi="Times New Roman"/>
        </w:rPr>
        <w:t xml:space="preserve">urther litigation of this matter in light of the Commission’s </w:t>
      </w:r>
      <w:r w:rsidR="00024EC8">
        <w:rPr>
          <w:rFonts w:ascii="Times New Roman" w:hAnsi="Times New Roman"/>
        </w:rPr>
        <w:t>O</w:t>
      </w:r>
      <w:r w:rsidR="007C7C96">
        <w:rPr>
          <w:rFonts w:ascii="Times New Roman" w:hAnsi="Times New Roman"/>
        </w:rPr>
        <w:t xml:space="preserve">rders </w:t>
      </w:r>
      <w:r w:rsidR="00B17706">
        <w:rPr>
          <w:rFonts w:ascii="Times New Roman" w:hAnsi="Times New Roman"/>
        </w:rPr>
        <w:t xml:space="preserve">entered </w:t>
      </w:r>
      <w:r w:rsidR="007C7C96">
        <w:rPr>
          <w:rFonts w:ascii="Times New Roman" w:hAnsi="Times New Roman"/>
        </w:rPr>
        <w:t>on September 17, 2020 and September 22, 2020</w:t>
      </w:r>
      <w:r w:rsidR="007E2915">
        <w:rPr>
          <w:rFonts w:ascii="Times New Roman" w:hAnsi="Times New Roman"/>
        </w:rPr>
        <w:t xml:space="preserve"> and the passage of the deadline for </w:t>
      </w:r>
      <w:r w:rsidR="007E2915">
        <w:rPr>
          <w:rFonts w:ascii="Times New Roman" w:hAnsi="Times New Roman"/>
        </w:rPr>
        <w:lastRenderedPageBreak/>
        <w:t xml:space="preserve">petitions to intervene of October 1, 2020.  </w:t>
      </w:r>
      <w:r w:rsidR="00706C09">
        <w:rPr>
          <w:rFonts w:ascii="Times New Roman" w:hAnsi="Times New Roman"/>
        </w:rPr>
        <w:t xml:space="preserve">A </w:t>
      </w:r>
      <w:r w:rsidR="007E2915">
        <w:rPr>
          <w:rFonts w:ascii="Times New Roman" w:hAnsi="Times New Roman"/>
        </w:rPr>
        <w:t xml:space="preserve">third scheduling order </w:t>
      </w:r>
      <w:r w:rsidR="00706C09">
        <w:rPr>
          <w:rFonts w:ascii="Times New Roman" w:hAnsi="Times New Roman"/>
        </w:rPr>
        <w:t xml:space="preserve">was </w:t>
      </w:r>
      <w:r w:rsidR="007E2915">
        <w:rPr>
          <w:rFonts w:ascii="Times New Roman" w:hAnsi="Times New Roman"/>
        </w:rPr>
        <w:t xml:space="preserve">issued </w:t>
      </w:r>
      <w:r w:rsidR="00706C09">
        <w:rPr>
          <w:rFonts w:ascii="Times New Roman" w:hAnsi="Times New Roman"/>
        </w:rPr>
        <w:t xml:space="preserve">on October 5, 2020 </w:t>
      </w:r>
      <w:r w:rsidR="007E2915">
        <w:rPr>
          <w:rFonts w:ascii="Times New Roman" w:hAnsi="Times New Roman"/>
        </w:rPr>
        <w:t>memorializ</w:t>
      </w:r>
      <w:r w:rsidR="00623C38">
        <w:rPr>
          <w:rFonts w:ascii="Times New Roman" w:hAnsi="Times New Roman"/>
        </w:rPr>
        <w:t xml:space="preserve">ing </w:t>
      </w:r>
      <w:r w:rsidR="007E2915">
        <w:rPr>
          <w:rFonts w:ascii="Times New Roman" w:hAnsi="Times New Roman"/>
        </w:rPr>
        <w:t>the matters agreed to during the further prehearing conference held on October 2, 2020.</w:t>
      </w:r>
      <w:r w:rsidR="00813DBA">
        <w:rPr>
          <w:rFonts w:ascii="Times New Roman" w:hAnsi="Times New Roman"/>
        </w:rPr>
        <w:t xml:space="preserve">  The following procedural schedule was adopted:</w:t>
      </w:r>
    </w:p>
    <w:p w14:paraId="0D6AFD07" w14:textId="5C79B7B4" w:rsidR="00152152" w:rsidRDefault="00152152" w:rsidP="00152152">
      <w:pPr>
        <w:pStyle w:val="ParaTab1"/>
        <w:tabs>
          <w:tab w:val="left" w:pos="2070"/>
        </w:tabs>
        <w:spacing w:line="360" w:lineRule="auto"/>
        <w:ind w:firstLine="0"/>
        <w:rPr>
          <w:rFonts w:ascii="Times New Roman" w:hAnsi="Times New Roman" w:cs="Times New Roman"/>
        </w:rPr>
      </w:pPr>
    </w:p>
    <w:tbl>
      <w:tblPr>
        <w:tblStyle w:val="TableGrid"/>
        <w:tblW w:w="0" w:type="auto"/>
        <w:tblInd w:w="985" w:type="dxa"/>
        <w:tblLook w:val="04A0" w:firstRow="1" w:lastRow="0" w:firstColumn="1" w:lastColumn="0" w:noHBand="0" w:noVBand="1"/>
      </w:tblPr>
      <w:tblGrid>
        <w:gridCol w:w="3690"/>
        <w:gridCol w:w="3330"/>
      </w:tblGrid>
      <w:tr w:rsidR="00D00D77" w14:paraId="3E59AFB3" w14:textId="77777777" w:rsidTr="00D00D77">
        <w:tc>
          <w:tcPr>
            <w:tcW w:w="3690" w:type="dxa"/>
          </w:tcPr>
          <w:p w14:paraId="6411BA57" w14:textId="2508F589" w:rsidR="00D00D77" w:rsidRDefault="00D00D77"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All parties’ Direct Testimony</w:t>
            </w:r>
          </w:p>
        </w:tc>
        <w:tc>
          <w:tcPr>
            <w:tcW w:w="3330" w:type="dxa"/>
          </w:tcPr>
          <w:p w14:paraId="1726961E" w14:textId="21F8E0B4" w:rsidR="00D00D77" w:rsidRDefault="00D00D77"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November 17, 2020</w:t>
            </w:r>
          </w:p>
        </w:tc>
      </w:tr>
      <w:tr w:rsidR="00D00D77" w14:paraId="6129DBA6" w14:textId="77777777" w:rsidTr="00D00D77">
        <w:tc>
          <w:tcPr>
            <w:tcW w:w="3690" w:type="dxa"/>
          </w:tcPr>
          <w:p w14:paraId="11B645B7" w14:textId="3D04D00E" w:rsidR="00D00D77"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All parties’ Rebuttal Testimony</w:t>
            </w:r>
          </w:p>
        </w:tc>
        <w:tc>
          <w:tcPr>
            <w:tcW w:w="3330" w:type="dxa"/>
          </w:tcPr>
          <w:p w14:paraId="189D2F3C" w14:textId="6988D19E" w:rsidR="00D00D77"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December 9, 2020</w:t>
            </w:r>
          </w:p>
        </w:tc>
      </w:tr>
      <w:tr w:rsidR="00D00D77" w14:paraId="7008803A" w14:textId="77777777" w:rsidTr="00D00D77">
        <w:tc>
          <w:tcPr>
            <w:tcW w:w="3690" w:type="dxa"/>
          </w:tcPr>
          <w:p w14:paraId="1DDC5AC1" w14:textId="2470D518" w:rsidR="00D00D77"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All parties’ </w:t>
            </w:r>
            <w:proofErr w:type="spellStart"/>
            <w:r>
              <w:rPr>
                <w:rFonts w:ascii="Times New Roman" w:hAnsi="Times New Roman" w:cs="Times New Roman"/>
              </w:rPr>
              <w:t>Surrebuttal</w:t>
            </w:r>
            <w:proofErr w:type="spellEnd"/>
            <w:r>
              <w:rPr>
                <w:rFonts w:ascii="Times New Roman" w:hAnsi="Times New Roman" w:cs="Times New Roman"/>
              </w:rPr>
              <w:t xml:space="preserve"> Testimony</w:t>
            </w:r>
          </w:p>
        </w:tc>
        <w:tc>
          <w:tcPr>
            <w:tcW w:w="3330" w:type="dxa"/>
          </w:tcPr>
          <w:p w14:paraId="299263B9" w14:textId="14B12B07" w:rsidR="00D00D77"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December 22, 2020</w:t>
            </w:r>
          </w:p>
        </w:tc>
      </w:tr>
      <w:tr w:rsidR="00D00D77" w14:paraId="5A0B2324" w14:textId="77777777" w:rsidTr="00D00D77">
        <w:tc>
          <w:tcPr>
            <w:tcW w:w="3690" w:type="dxa"/>
          </w:tcPr>
          <w:p w14:paraId="112C30FA" w14:textId="442956D6" w:rsidR="00D00D77"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Hearings</w:t>
            </w:r>
          </w:p>
        </w:tc>
        <w:tc>
          <w:tcPr>
            <w:tcW w:w="3330" w:type="dxa"/>
          </w:tcPr>
          <w:p w14:paraId="675F9CB1" w14:textId="0646A5EF" w:rsidR="00D00D77"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January 5 and 6, 2021</w:t>
            </w:r>
          </w:p>
        </w:tc>
      </w:tr>
    </w:tbl>
    <w:p w14:paraId="44895D24" w14:textId="549044BA" w:rsidR="00152152" w:rsidRDefault="00152152" w:rsidP="00152152">
      <w:pPr>
        <w:pStyle w:val="ParaTab1"/>
        <w:tabs>
          <w:tab w:val="left" w:pos="2070"/>
        </w:tabs>
        <w:spacing w:line="360" w:lineRule="auto"/>
        <w:ind w:firstLine="0"/>
        <w:rPr>
          <w:rFonts w:ascii="Times New Roman" w:hAnsi="Times New Roman" w:cs="Times New Roman"/>
        </w:rPr>
      </w:pPr>
    </w:p>
    <w:p w14:paraId="4EB1574F" w14:textId="7D042FCF" w:rsidR="00DA375D" w:rsidRDefault="005E1891" w:rsidP="00DA375D">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All other aspects of the scheduling order issued on July 28, 2020 remain</w:t>
      </w:r>
      <w:r w:rsidR="00AD24A4">
        <w:rPr>
          <w:rFonts w:ascii="Times New Roman" w:hAnsi="Times New Roman" w:cs="Times New Roman"/>
        </w:rPr>
        <w:t>ed</w:t>
      </w:r>
      <w:r>
        <w:rPr>
          <w:rFonts w:ascii="Times New Roman" w:hAnsi="Times New Roman" w:cs="Times New Roman"/>
        </w:rPr>
        <w:t xml:space="preserve"> in effect.</w:t>
      </w:r>
      <w:r w:rsidR="009A2011">
        <w:rPr>
          <w:rFonts w:ascii="Times New Roman" w:hAnsi="Times New Roman" w:cs="Times New Roman"/>
        </w:rPr>
        <w:t xml:space="preserve">  The parties were reminded that the parameters for litigating this case were outlined in the Commission’s </w:t>
      </w:r>
      <w:r w:rsidR="005E7B69">
        <w:rPr>
          <w:rFonts w:ascii="Times New Roman" w:hAnsi="Times New Roman" w:cs="Times New Roman"/>
        </w:rPr>
        <w:t>O</w:t>
      </w:r>
      <w:r w:rsidR="009A2011">
        <w:rPr>
          <w:rFonts w:ascii="Times New Roman" w:hAnsi="Times New Roman" w:cs="Times New Roman"/>
        </w:rPr>
        <w:t xml:space="preserve">rders </w:t>
      </w:r>
      <w:r w:rsidR="007A5D78">
        <w:rPr>
          <w:rFonts w:ascii="Times New Roman" w:hAnsi="Times New Roman" w:cs="Times New Roman"/>
        </w:rPr>
        <w:t>entered</w:t>
      </w:r>
      <w:r w:rsidR="009A2011">
        <w:rPr>
          <w:rFonts w:ascii="Times New Roman" w:hAnsi="Times New Roman" w:cs="Times New Roman"/>
        </w:rPr>
        <w:t xml:space="preserve"> September 17, 2020 and September 22, 2020</w:t>
      </w:r>
      <w:r w:rsidR="00AB4D63">
        <w:rPr>
          <w:rFonts w:ascii="Times New Roman" w:hAnsi="Times New Roman" w:cs="Times New Roman"/>
        </w:rPr>
        <w:t xml:space="preserve"> and </w:t>
      </w:r>
      <w:r w:rsidR="00AD24A4">
        <w:rPr>
          <w:rFonts w:ascii="Times New Roman" w:hAnsi="Times New Roman" w:cs="Times New Roman"/>
        </w:rPr>
        <w:t>w</w:t>
      </w:r>
      <w:r w:rsidR="00CC6869">
        <w:rPr>
          <w:rFonts w:ascii="Times New Roman" w:hAnsi="Times New Roman" w:cs="Times New Roman"/>
        </w:rPr>
        <w:t xml:space="preserve">ould </w:t>
      </w:r>
      <w:r w:rsidR="00AB4D63">
        <w:rPr>
          <w:rFonts w:ascii="Times New Roman" w:hAnsi="Times New Roman" w:cs="Times New Roman"/>
        </w:rPr>
        <w:t>be followed</w:t>
      </w:r>
      <w:r w:rsidR="009A2011">
        <w:rPr>
          <w:rFonts w:ascii="Times New Roman" w:hAnsi="Times New Roman" w:cs="Times New Roman"/>
        </w:rPr>
        <w:t>.</w:t>
      </w:r>
      <w:r w:rsidR="002434B4">
        <w:rPr>
          <w:rFonts w:ascii="Times New Roman" w:hAnsi="Times New Roman" w:cs="Times New Roman"/>
        </w:rPr>
        <w:t xml:space="preserve">  </w:t>
      </w:r>
      <w:r w:rsidR="00357CC1" w:rsidRPr="008934EF">
        <w:rPr>
          <w:rFonts w:ascii="Times New Roman" w:hAnsi="Times New Roman" w:cs="Times New Roman"/>
        </w:rPr>
        <w:t>Finally</w:t>
      </w:r>
      <w:r w:rsidR="00381812" w:rsidRPr="008934EF">
        <w:rPr>
          <w:rFonts w:ascii="Times New Roman" w:hAnsi="Times New Roman" w:cs="Times New Roman"/>
        </w:rPr>
        <w:t xml:space="preserve">, the parties </w:t>
      </w:r>
      <w:r w:rsidR="0052621D">
        <w:rPr>
          <w:rFonts w:ascii="Times New Roman" w:hAnsi="Times New Roman" w:cs="Times New Roman"/>
        </w:rPr>
        <w:t>we</w:t>
      </w:r>
      <w:r w:rsidR="00381812" w:rsidRPr="008934EF">
        <w:rPr>
          <w:rFonts w:ascii="Times New Roman" w:hAnsi="Times New Roman" w:cs="Times New Roman"/>
        </w:rPr>
        <w:t>re reminded that Commission policy promotes settlements</w:t>
      </w:r>
      <w:r w:rsidR="005E7B69">
        <w:rPr>
          <w:rFonts w:ascii="Times New Roman" w:hAnsi="Times New Roman" w:cs="Times New Roman"/>
        </w:rPr>
        <w:t>.</w:t>
      </w:r>
    </w:p>
    <w:p w14:paraId="4B135FAA" w14:textId="4149CEF4" w:rsidR="00C96989" w:rsidRDefault="00C96989" w:rsidP="00C96989">
      <w:pPr>
        <w:pStyle w:val="ParaTab1"/>
        <w:spacing w:line="360" w:lineRule="auto"/>
        <w:ind w:firstLine="0"/>
        <w:rPr>
          <w:rFonts w:ascii="Times New Roman" w:hAnsi="Times New Roman" w:cs="Times New Roman"/>
        </w:rPr>
      </w:pPr>
    </w:p>
    <w:p w14:paraId="47954A72" w14:textId="3CC15886" w:rsidR="00C96989" w:rsidRDefault="00C96989" w:rsidP="00C96989">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The parties submitted pre-served written testimony pursuant to the litigation schedule</w:t>
      </w:r>
      <w:r w:rsidR="00CF7C40">
        <w:rPr>
          <w:rFonts w:ascii="Times New Roman" w:hAnsi="Times New Roman" w:cs="Times New Roman"/>
        </w:rPr>
        <w:t xml:space="preserve"> and Aqua submitted status reports regarding its due diligence efforts</w:t>
      </w:r>
      <w:r w:rsidR="0052621D">
        <w:rPr>
          <w:rFonts w:ascii="Times New Roman" w:hAnsi="Times New Roman" w:cs="Times New Roman"/>
        </w:rPr>
        <w:t xml:space="preserve"> and investigation</w:t>
      </w:r>
      <w:r>
        <w:rPr>
          <w:rFonts w:ascii="Times New Roman" w:hAnsi="Times New Roman" w:cs="Times New Roman"/>
        </w:rPr>
        <w:t>.</w:t>
      </w:r>
    </w:p>
    <w:p w14:paraId="5C4E9284" w14:textId="77777777" w:rsidR="00DA375D" w:rsidRDefault="00DA375D" w:rsidP="00C96989">
      <w:pPr>
        <w:pStyle w:val="ParaTab1"/>
        <w:spacing w:line="360" w:lineRule="auto"/>
        <w:ind w:firstLine="0"/>
        <w:rPr>
          <w:rFonts w:ascii="Times New Roman" w:hAnsi="Times New Roman" w:cs="Times New Roman"/>
        </w:rPr>
      </w:pPr>
    </w:p>
    <w:p w14:paraId="6CDA3D70" w14:textId="7DE77BF0" w:rsidR="00580A21" w:rsidRDefault="00DA375D" w:rsidP="00DA375D">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434B4">
        <w:rPr>
          <w:rFonts w:ascii="Times New Roman" w:hAnsi="Times New Roman" w:cs="Times New Roman"/>
        </w:rPr>
        <w:t xml:space="preserve">On </w:t>
      </w:r>
      <w:r>
        <w:rPr>
          <w:rFonts w:ascii="Times New Roman" w:hAnsi="Times New Roman" w:cs="Times New Roman"/>
        </w:rPr>
        <w:t>December 16, 2020,</w:t>
      </w:r>
      <w:r w:rsidR="005A1FCE">
        <w:rPr>
          <w:rFonts w:ascii="Times New Roman" w:hAnsi="Times New Roman" w:cs="Times New Roman"/>
        </w:rPr>
        <w:t xml:space="preserve"> and as discussed further below,</w:t>
      </w:r>
      <w:r>
        <w:rPr>
          <w:rFonts w:ascii="Times New Roman" w:hAnsi="Times New Roman" w:cs="Times New Roman"/>
        </w:rPr>
        <w:t xml:space="preserve"> Aqua submitted a letter</w:t>
      </w:r>
      <w:r w:rsidR="00D16514">
        <w:rPr>
          <w:rFonts w:ascii="Times New Roman" w:hAnsi="Times New Roman" w:cs="Times New Roman"/>
        </w:rPr>
        <w:t xml:space="preserve"> pursuant to the Commission’s Order entered in this proceeding on September 22, 2020</w:t>
      </w:r>
      <w:r>
        <w:rPr>
          <w:rFonts w:ascii="Times New Roman" w:hAnsi="Times New Roman" w:cs="Times New Roman"/>
        </w:rPr>
        <w:t xml:space="preserve"> indicating that </w:t>
      </w:r>
      <w:r w:rsidR="00D16514">
        <w:rPr>
          <w:rFonts w:ascii="Times New Roman" w:hAnsi="Times New Roman" w:cs="Times New Roman"/>
        </w:rPr>
        <w:t xml:space="preserve">it </w:t>
      </w:r>
      <w:r w:rsidR="00C8479D">
        <w:rPr>
          <w:rFonts w:ascii="Times New Roman" w:hAnsi="Times New Roman" w:cs="Times New Roman"/>
        </w:rPr>
        <w:t>will voluntarily act as receiver of Twin Lakes effective January 4, 2021.  Aqua requested a Commission order appointing Aqua as receiver and specifying Aqua’s duties and responsibilities as receiver.</w:t>
      </w:r>
      <w:r w:rsidR="00F93293">
        <w:rPr>
          <w:rFonts w:ascii="Times New Roman" w:hAnsi="Times New Roman" w:cs="Times New Roman"/>
        </w:rPr>
        <w:t xml:space="preserve">  In response to the letter, an off-the-record conference call was held with the presiding officer and the parties to discuss the method and timing of obtaining an appropriate Commission order that would appoint Aqua as receiver of Twin Lakes</w:t>
      </w:r>
      <w:r w:rsidR="009F11ED">
        <w:rPr>
          <w:rFonts w:ascii="Times New Roman" w:hAnsi="Times New Roman" w:cs="Times New Roman"/>
        </w:rPr>
        <w:t>, as Aqua requested</w:t>
      </w:r>
      <w:r w:rsidR="00F93293">
        <w:rPr>
          <w:rFonts w:ascii="Times New Roman" w:hAnsi="Times New Roman" w:cs="Times New Roman"/>
        </w:rPr>
        <w:t xml:space="preserve">.  </w:t>
      </w:r>
    </w:p>
    <w:p w14:paraId="799ACF01" w14:textId="77777777" w:rsidR="00580A21" w:rsidRDefault="00580A21" w:rsidP="00DA375D">
      <w:pPr>
        <w:pStyle w:val="ParaTab1"/>
        <w:spacing w:line="360" w:lineRule="auto"/>
        <w:ind w:firstLine="0"/>
        <w:rPr>
          <w:rFonts w:ascii="Times New Roman" w:hAnsi="Times New Roman" w:cs="Times New Roman"/>
        </w:rPr>
      </w:pPr>
    </w:p>
    <w:p w14:paraId="5AFD09DF" w14:textId="4F69196D" w:rsidR="002434B4" w:rsidRDefault="009F11ED" w:rsidP="00580A21">
      <w:pPr>
        <w:pStyle w:val="ParaTab1"/>
        <w:spacing w:line="360" w:lineRule="auto"/>
        <w:rPr>
          <w:rFonts w:ascii="Times New Roman" w:hAnsi="Times New Roman" w:cs="Times New Roman"/>
        </w:rPr>
      </w:pPr>
      <w:r>
        <w:rPr>
          <w:rFonts w:ascii="Times New Roman" w:hAnsi="Times New Roman" w:cs="Times New Roman"/>
        </w:rPr>
        <w:t>O</w:t>
      </w:r>
      <w:r w:rsidR="003F087F">
        <w:rPr>
          <w:rFonts w:ascii="Times New Roman" w:hAnsi="Times New Roman" w:cs="Times New Roman"/>
        </w:rPr>
        <w:t>n December 22, 2020, Aqua submitted a second letter wherein Aqua</w:t>
      </w:r>
      <w:r w:rsidR="00FF7D58">
        <w:rPr>
          <w:rFonts w:ascii="Times New Roman" w:hAnsi="Times New Roman" w:cs="Times New Roman"/>
        </w:rPr>
        <w:t xml:space="preserve"> </w:t>
      </w:r>
      <w:r w:rsidR="00F93293">
        <w:rPr>
          <w:rFonts w:ascii="Times New Roman" w:hAnsi="Times New Roman" w:cs="Times New Roman"/>
        </w:rPr>
        <w:t>indicat</w:t>
      </w:r>
      <w:r w:rsidR="003F087F">
        <w:rPr>
          <w:rFonts w:ascii="Times New Roman" w:hAnsi="Times New Roman" w:cs="Times New Roman"/>
        </w:rPr>
        <w:t>ed</w:t>
      </w:r>
      <w:r w:rsidR="00F93293">
        <w:rPr>
          <w:rFonts w:ascii="Times New Roman" w:hAnsi="Times New Roman" w:cs="Times New Roman"/>
        </w:rPr>
        <w:t xml:space="preserve"> that it would begin acting as receiver on January 15, 2021</w:t>
      </w:r>
      <w:r w:rsidR="000737FC">
        <w:rPr>
          <w:rFonts w:ascii="Times New Roman" w:hAnsi="Times New Roman" w:cs="Times New Roman"/>
        </w:rPr>
        <w:t xml:space="preserve">, instead of January 4, 2021, </w:t>
      </w:r>
      <w:r w:rsidR="003F087F">
        <w:rPr>
          <w:rFonts w:ascii="Times New Roman" w:hAnsi="Times New Roman" w:cs="Times New Roman"/>
        </w:rPr>
        <w:t xml:space="preserve">in order to allow the Commission to act on this request at its January 14, 2021 Public Meeting.  Aqua </w:t>
      </w:r>
      <w:r w:rsidR="00F93293">
        <w:rPr>
          <w:rFonts w:ascii="Times New Roman" w:hAnsi="Times New Roman" w:cs="Times New Roman"/>
        </w:rPr>
        <w:t xml:space="preserve">also </w:t>
      </w:r>
      <w:r w:rsidR="000737FC">
        <w:rPr>
          <w:rFonts w:ascii="Times New Roman" w:hAnsi="Times New Roman" w:cs="Times New Roman"/>
        </w:rPr>
        <w:t xml:space="preserve">attached to its letter a </w:t>
      </w:r>
      <w:r w:rsidR="00F93293">
        <w:rPr>
          <w:rFonts w:ascii="Times New Roman" w:hAnsi="Times New Roman" w:cs="Times New Roman"/>
        </w:rPr>
        <w:t xml:space="preserve">proposed </w:t>
      </w:r>
      <w:r w:rsidR="003F087F">
        <w:rPr>
          <w:rFonts w:ascii="Times New Roman" w:hAnsi="Times New Roman" w:cs="Times New Roman"/>
        </w:rPr>
        <w:t xml:space="preserve">Order Appointing Receiver </w:t>
      </w:r>
      <w:r w:rsidR="00F93293">
        <w:rPr>
          <w:rFonts w:ascii="Times New Roman" w:hAnsi="Times New Roman" w:cs="Times New Roman"/>
        </w:rPr>
        <w:t xml:space="preserve">which </w:t>
      </w:r>
      <w:r w:rsidR="003F087F">
        <w:rPr>
          <w:rFonts w:ascii="Times New Roman" w:hAnsi="Times New Roman" w:cs="Times New Roman"/>
        </w:rPr>
        <w:t>is a proposed form of order</w:t>
      </w:r>
      <w:r w:rsidR="006A5E80">
        <w:rPr>
          <w:rFonts w:ascii="Times New Roman" w:hAnsi="Times New Roman" w:cs="Times New Roman"/>
        </w:rPr>
        <w:t xml:space="preserve"> that</w:t>
      </w:r>
      <w:r w:rsidR="003F087F">
        <w:rPr>
          <w:rFonts w:ascii="Times New Roman" w:hAnsi="Times New Roman" w:cs="Times New Roman"/>
        </w:rPr>
        <w:t xml:space="preserve"> </w:t>
      </w:r>
      <w:r w:rsidR="00F93293">
        <w:rPr>
          <w:rFonts w:ascii="Times New Roman" w:hAnsi="Times New Roman" w:cs="Times New Roman"/>
        </w:rPr>
        <w:t xml:space="preserve">appoints Aqua receiver as of January 15, 2021 and specifies Aqua’s duties and </w:t>
      </w:r>
      <w:r w:rsidR="00F93293">
        <w:rPr>
          <w:rFonts w:ascii="Times New Roman" w:hAnsi="Times New Roman" w:cs="Times New Roman"/>
        </w:rPr>
        <w:lastRenderedPageBreak/>
        <w:t>responsibilities</w:t>
      </w:r>
      <w:r w:rsidR="0052621D">
        <w:rPr>
          <w:rFonts w:ascii="Times New Roman" w:hAnsi="Times New Roman" w:cs="Times New Roman"/>
        </w:rPr>
        <w:t xml:space="preserve"> as receiver</w:t>
      </w:r>
      <w:r w:rsidR="00F93293">
        <w:rPr>
          <w:rFonts w:ascii="Times New Roman" w:hAnsi="Times New Roman" w:cs="Times New Roman"/>
        </w:rPr>
        <w:t>.</w:t>
      </w:r>
      <w:r w:rsidR="0002524D">
        <w:rPr>
          <w:rFonts w:ascii="Times New Roman" w:hAnsi="Times New Roman" w:cs="Times New Roman"/>
        </w:rPr>
        <w:t xml:space="preserve">  Aqua noted that neither I&amp;E, OCA nor Twin Lakes object to the proposed Order Appointing Receiver.</w:t>
      </w:r>
    </w:p>
    <w:p w14:paraId="01398AD1" w14:textId="178F20D0" w:rsidR="00C96989" w:rsidRDefault="00C96989" w:rsidP="00DA375D">
      <w:pPr>
        <w:pStyle w:val="ParaTab1"/>
        <w:spacing w:line="360" w:lineRule="auto"/>
        <w:ind w:firstLine="0"/>
        <w:rPr>
          <w:rFonts w:ascii="Times New Roman" w:hAnsi="Times New Roman" w:cs="Times New Roman"/>
        </w:rPr>
      </w:pPr>
    </w:p>
    <w:p w14:paraId="68EA7778" w14:textId="64C53FD9" w:rsidR="00C96989" w:rsidRDefault="00C96989" w:rsidP="00DA375D">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F276D">
        <w:rPr>
          <w:rFonts w:ascii="Times New Roman" w:hAnsi="Times New Roman" w:cs="Times New Roman"/>
        </w:rPr>
        <w:t>Therefore, a</w:t>
      </w:r>
      <w:r w:rsidR="00F937F7">
        <w:rPr>
          <w:rFonts w:ascii="Times New Roman" w:hAnsi="Times New Roman" w:cs="Times New Roman"/>
        </w:rPr>
        <w:t>n order certifying material question is needed to address the following question:</w:t>
      </w:r>
    </w:p>
    <w:p w14:paraId="0D0BD74B" w14:textId="1A4F12FE" w:rsidR="003F087F" w:rsidRDefault="003F087F" w:rsidP="00DA375D">
      <w:pPr>
        <w:pStyle w:val="ParaTab1"/>
        <w:spacing w:line="360" w:lineRule="auto"/>
        <w:ind w:firstLine="0"/>
        <w:rPr>
          <w:rFonts w:ascii="Times New Roman" w:hAnsi="Times New Roman" w:cs="Times New Roman"/>
        </w:rPr>
      </w:pPr>
    </w:p>
    <w:p w14:paraId="66985D55" w14:textId="240D2835" w:rsidR="003F087F" w:rsidRDefault="003F087F" w:rsidP="003F276D">
      <w:pPr>
        <w:pStyle w:val="ParaTab1"/>
        <w:ind w:left="1440" w:right="1440" w:firstLine="0"/>
        <w:rPr>
          <w:rFonts w:ascii="Times New Roman" w:hAnsi="Times New Roman" w:cs="Times New Roman"/>
        </w:rPr>
      </w:pPr>
      <w:r>
        <w:rPr>
          <w:rFonts w:ascii="Times New Roman" w:hAnsi="Times New Roman" w:cs="Times New Roman"/>
        </w:rPr>
        <w:t>Whether the Commission should adopt the offer of Aqua Pennsylvania, Inc. to voluntarily act as a receiver of</w:t>
      </w:r>
      <w:r w:rsidR="00B7617E">
        <w:rPr>
          <w:rFonts w:ascii="Times New Roman" w:hAnsi="Times New Roman" w:cs="Times New Roman"/>
        </w:rPr>
        <w:t xml:space="preserve"> the</w:t>
      </w:r>
      <w:r>
        <w:rPr>
          <w:rFonts w:ascii="Times New Roman" w:hAnsi="Times New Roman" w:cs="Times New Roman"/>
        </w:rPr>
        <w:t xml:space="preserve"> Twin Lakes Utilities, Inc. water system effective January 15, 2021 with the duties and responsibilities </w:t>
      </w:r>
      <w:r w:rsidR="003F276D">
        <w:rPr>
          <w:rFonts w:ascii="Times New Roman" w:hAnsi="Times New Roman" w:cs="Times New Roman"/>
        </w:rPr>
        <w:t xml:space="preserve">as set forth in </w:t>
      </w:r>
      <w:r w:rsidR="00EA6E28">
        <w:rPr>
          <w:rFonts w:ascii="Times New Roman" w:hAnsi="Times New Roman" w:cs="Times New Roman"/>
        </w:rPr>
        <w:t xml:space="preserve">Aqua Pennsylvania, Inc.’s letters to the Commission dated December 16, 2020 and December 22, 2020, including </w:t>
      </w:r>
      <w:r w:rsidR="003F276D">
        <w:rPr>
          <w:rFonts w:ascii="Times New Roman" w:hAnsi="Times New Roman" w:cs="Times New Roman"/>
        </w:rPr>
        <w:t xml:space="preserve">the unopposed </w:t>
      </w:r>
      <w:r w:rsidR="002C7F15">
        <w:rPr>
          <w:rFonts w:ascii="Times New Roman" w:hAnsi="Times New Roman" w:cs="Times New Roman"/>
        </w:rPr>
        <w:t xml:space="preserve">proposed </w:t>
      </w:r>
      <w:r w:rsidR="003F276D">
        <w:rPr>
          <w:rFonts w:ascii="Times New Roman" w:hAnsi="Times New Roman" w:cs="Times New Roman"/>
        </w:rPr>
        <w:t xml:space="preserve">Order Appointing Receiver </w:t>
      </w:r>
      <w:r w:rsidR="002C7F15">
        <w:rPr>
          <w:rFonts w:ascii="Times New Roman" w:hAnsi="Times New Roman" w:cs="Times New Roman"/>
        </w:rPr>
        <w:t xml:space="preserve">attached to the </w:t>
      </w:r>
      <w:r w:rsidR="003F276D">
        <w:rPr>
          <w:rFonts w:ascii="Times New Roman" w:hAnsi="Times New Roman" w:cs="Times New Roman"/>
        </w:rPr>
        <w:t>December 22, 2020</w:t>
      </w:r>
      <w:r w:rsidR="002C7F15">
        <w:rPr>
          <w:rFonts w:ascii="Times New Roman" w:hAnsi="Times New Roman" w:cs="Times New Roman"/>
        </w:rPr>
        <w:t xml:space="preserve"> letter</w:t>
      </w:r>
      <w:r w:rsidR="003F276D">
        <w:rPr>
          <w:rFonts w:ascii="Times New Roman" w:hAnsi="Times New Roman" w:cs="Times New Roman"/>
        </w:rPr>
        <w:t>.</w:t>
      </w:r>
    </w:p>
    <w:p w14:paraId="4F829139" w14:textId="5F0A0D6C" w:rsidR="003F276D" w:rsidRDefault="003F276D" w:rsidP="003F276D">
      <w:pPr>
        <w:pStyle w:val="ParaTab1"/>
        <w:ind w:left="1440" w:right="1440" w:firstLine="0"/>
        <w:rPr>
          <w:rFonts w:ascii="Times New Roman" w:hAnsi="Times New Roman" w:cs="Times New Roman"/>
        </w:rPr>
      </w:pPr>
    </w:p>
    <w:p w14:paraId="1FB1E0A5" w14:textId="20CD3F20" w:rsidR="003F276D" w:rsidRPr="00B00E2C" w:rsidRDefault="003F276D" w:rsidP="003F276D">
      <w:pPr>
        <w:pStyle w:val="ParaTab1"/>
        <w:ind w:left="1440" w:right="1440" w:firstLine="0"/>
        <w:rPr>
          <w:rFonts w:ascii="Times New Roman" w:hAnsi="Times New Roman" w:cs="Times New Roman"/>
          <w:b/>
          <w:bCs/>
          <w:i/>
          <w:iCs/>
        </w:rPr>
      </w:pPr>
      <w:r w:rsidRPr="00B00E2C">
        <w:rPr>
          <w:rFonts w:ascii="Times New Roman" w:hAnsi="Times New Roman" w:cs="Times New Roman"/>
          <w:b/>
          <w:bCs/>
          <w:i/>
          <w:iCs/>
        </w:rPr>
        <w:t>Suggested Answer:  yes.</w:t>
      </w:r>
    </w:p>
    <w:p w14:paraId="7CFB816B" w14:textId="57A0DB0F" w:rsidR="003F276D" w:rsidRDefault="003F276D" w:rsidP="00DA375D">
      <w:pPr>
        <w:pStyle w:val="ParaTab1"/>
        <w:spacing w:line="360" w:lineRule="auto"/>
        <w:ind w:firstLine="0"/>
        <w:rPr>
          <w:rFonts w:ascii="Times New Roman" w:hAnsi="Times New Roman" w:cs="Times New Roman"/>
        </w:rPr>
      </w:pPr>
    </w:p>
    <w:p w14:paraId="5382C310" w14:textId="77777777" w:rsidR="003F276D" w:rsidRDefault="003F276D" w:rsidP="00DA375D">
      <w:pPr>
        <w:pStyle w:val="ParaTab1"/>
        <w:spacing w:line="360" w:lineRule="auto"/>
        <w:ind w:firstLine="0"/>
        <w:rPr>
          <w:rFonts w:ascii="Times New Roman" w:hAnsi="Times New Roman" w:cs="Times New Roman"/>
        </w:rPr>
      </w:pPr>
      <w:r>
        <w:rPr>
          <w:rFonts w:ascii="Times New Roman" w:hAnsi="Times New Roman" w:cs="Times New Roman"/>
        </w:rPr>
        <w:t xml:space="preserve">This order certifying material question is being submitted pursuant to Section 5.305 of the Commission’s regulations.  52 </w:t>
      </w:r>
      <w:proofErr w:type="spellStart"/>
      <w:proofErr w:type="gramStart"/>
      <w:r>
        <w:rPr>
          <w:rFonts w:ascii="Times New Roman" w:hAnsi="Times New Roman" w:cs="Times New Roman"/>
        </w:rPr>
        <w:t>Pa.Code</w:t>
      </w:r>
      <w:proofErr w:type="spellEnd"/>
      <w:proofErr w:type="gramEnd"/>
      <w:r>
        <w:rPr>
          <w:rFonts w:ascii="Times New Roman" w:hAnsi="Times New Roman" w:cs="Times New Roman"/>
        </w:rPr>
        <w:t xml:space="preserve"> § 5.305.</w:t>
      </w:r>
    </w:p>
    <w:p w14:paraId="4F776AA1" w14:textId="77777777" w:rsidR="003F276D" w:rsidRDefault="003F276D" w:rsidP="00DA375D">
      <w:pPr>
        <w:pStyle w:val="ParaTab1"/>
        <w:spacing w:line="360" w:lineRule="auto"/>
        <w:ind w:firstLine="0"/>
        <w:rPr>
          <w:rFonts w:ascii="Times New Roman" w:hAnsi="Times New Roman" w:cs="Times New Roman"/>
        </w:rPr>
      </w:pPr>
    </w:p>
    <w:p w14:paraId="7BEBAAF2" w14:textId="77777777" w:rsidR="008D681B" w:rsidRDefault="003F276D" w:rsidP="00DA375D">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Section 5.305 of the Commission’s regulations provides</w:t>
      </w:r>
      <w:r w:rsidR="008D681B">
        <w:rPr>
          <w:rFonts w:ascii="Times New Roman" w:hAnsi="Times New Roman" w:cs="Times New Roman"/>
        </w:rPr>
        <w:t xml:space="preserve"> that, </w:t>
      </w:r>
      <w:proofErr w:type="gramStart"/>
      <w:r w:rsidR="008D681B">
        <w:rPr>
          <w:rFonts w:ascii="Times New Roman" w:hAnsi="Times New Roman" w:cs="Times New Roman"/>
        </w:rPr>
        <w:t>during the course of</w:t>
      </w:r>
      <w:proofErr w:type="gramEnd"/>
      <w:r w:rsidR="008D681B">
        <w:rPr>
          <w:rFonts w:ascii="Times New Roman" w:hAnsi="Times New Roman" w:cs="Times New Roman"/>
        </w:rPr>
        <w:t xml:space="preserve"> a proceeding, a presiding officer may certify to the Commission for review and answer a material question which has arisen or is likely to arise.  52 </w:t>
      </w:r>
      <w:proofErr w:type="spellStart"/>
      <w:proofErr w:type="gramStart"/>
      <w:r w:rsidR="008D681B">
        <w:rPr>
          <w:rFonts w:ascii="Times New Roman" w:hAnsi="Times New Roman" w:cs="Times New Roman"/>
        </w:rPr>
        <w:t>Pa.Code</w:t>
      </w:r>
      <w:proofErr w:type="spellEnd"/>
      <w:proofErr w:type="gramEnd"/>
      <w:r w:rsidR="008D681B">
        <w:rPr>
          <w:rFonts w:ascii="Times New Roman" w:hAnsi="Times New Roman" w:cs="Times New Roman"/>
        </w:rPr>
        <w:t xml:space="preserve"> § 5.305(a).  The regulation requires that the question will be accompanied by the following:</w:t>
      </w:r>
    </w:p>
    <w:p w14:paraId="690CD07D" w14:textId="77777777" w:rsidR="008D681B" w:rsidRDefault="008D681B" w:rsidP="00DA375D">
      <w:pPr>
        <w:pStyle w:val="ParaTab1"/>
        <w:spacing w:line="360" w:lineRule="auto"/>
        <w:ind w:firstLine="0"/>
        <w:rPr>
          <w:rFonts w:ascii="Times New Roman" w:hAnsi="Times New Roman" w:cs="Times New Roman"/>
        </w:rPr>
      </w:pPr>
    </w:p>
    <w:p w14:paraId="2C093B5D" w14:textId="77777777" w:rsidR="008D681B" w:rsidRDefault="008D681B" w:rsidP="00B85BD7">
      <w:pPr>
        <w:pStyle w:val="ParaTab1"/>
        <w:numPr>
          <w:ilvl w:val="0"/>
          <w:numId w:val="5"/>
        </w:numPr>
        <w:ind w:left="1800" w:right="1440"/>
        <w:rPr>
          <w:rFonts w:ascii="Times New Roman" w:hAnsi="Times New Roman" w:cs="Times New Roman"/>
        </w:rPr>
      </w:pPr>
      <w:r>
        <w:rPr>
          <w:rFonts w:ascii="Times New Roman" w:hAnsi="Times New Roman" w:cs="Times New Roman"/>
        </w:rPr>
        <w:t>An explanation of the compelling reasons why interlocutory review will prevent prejudice or expedite the conduct of the proceeding.</w:t>
      </w:r>
    </w:p>
    <w:p w14:paraId="395F2830" w14:textId="77777777" w:rsidR="00B85BD7" w:rsidRPr="00B85BD7" w:rsidRDefault="00B85BD7" w:rsidP="00B85BD7">
      <w:pPr>
        <w:pStyle w:val="ParaTab1"/>
        <w:ind w:left="1800" w:right="1440" w:firstLine="0"/>
        <w:rPr>
          <w:rFonts w:ascii="Times New Roman" w:hAnsi="Times New Roman" w:cs="Times New Roman"/>
        </w:rPr>
      </w:pPr>
    </w:p>
    <w:p w14:paraId="5697030A" w14:textId="750419D0" w:rsidR="008D681B" w:rsidRPr="00B85BD7" w:rsidRDefault="008D681B" w:rsidP="00B85BD7">
      <w:pPr>
        <w:pStyle w:val="ParaTab1"/>
        <w:numPr>
          <w:ilvl w:val="0"/>
          <w:numId w:val="5"/>
        </w:numPr>
        <w:ind w:left="1800" w:right="1440"/>
        <w:rPr>
          <w:rFonts w:ascii="Times New Roman" w:hAnsi="Times New Roman" w:cs="Times New Roman"/>
        </w:rPr>
      </w:pPr>
      <w:r w:rsidRPr="00B85BD7">
        <w:rPr>
          <w:rFonts w:ascii="Times New Roman" w:hAnsi="Times New Roman" w:cs="Times New Roman"/>
        </w:rPr>
        <w:t>A statement as to whether a stay of the proceedings has been placed in effect.</w:t>
      </w:r>
    </w:p>
    <w:p w14:paraId="10764E80" w14:textId="77777777" w:rsidR="00B85BD7" w:rsidRDefault="00B85BD7" w:rsidP="00B85BD7">
      <w:pPr>
        <w:pStyle w:val="ParaTab1"/>
        <w:ind w:left="1800" w:right="1440" w:firstLine="0"/>
        <w:rPr>
          <w:rFonts w:ascii="Times New Roman" w:hAnsi="Times New Roman" w:cs="Times New Roman"/>
        </w:rPr>
      </w:pPr>
    </w:p>
    <w:p w14:paraId="3771426A" w14:textId="12959B5F" w:rsidR="008D681B" w:rsidRDefault="008D681B" w:rsidP="00B85BD7">
      <w:pPr>
        <w:pStyle w:val="ParaTab1"/>
        <w:numPr>
          <w:ilvl w:val="0"/>
          <w:numId w:val="5"/>
        </w:numPr>
        <w:ind w:left="1800" w:right="1440"/>
        <w:rPr>
          <w:rFonts w:ascii="Times New Roman" w:hAnsi="Times New Roman" w:cs="Times New Roman"/>
        </w:rPr>
      </w:pPr>
      <w:r>
        <w:rPr>
          <w:rFonts w:ascii="Times New Roman" w:hAnsi="Times New Roman" w:cs="Times New Roman"/>
        </w:rPr>
        <w:t>An extract from the record that will assist the Commission.</w:t>
      </w:r>
    </w:p>
    <w:p w14:paraId="1514A612" w14:textId="77777777" w:rsidR="008D681B" w:rsidRDefault="008D681B" w:rsidP="008D681B">
      <w:pPr>
        <w:pStyle w:val="ParaTab1"/>
        <w:spacing w:line="360" w:lineRule="auto"/>
        <w:ind w:firstLine="0"/>
        <w:rPr>
          <w:rFonts w:ascii="Times New Roman" w:hAnsi="Times New Roman" w:cs="Times New Roman"/>
        </w:rPr>
      </w:pPr>
    </w:p>
    <w:p w14:paraId="5100AB96" w14:textId="1E18E89F" w:rsidR="003F276D" w:rsidRDefault="00B85BD7" w:rsidP="008D681B">
      <w:pPr>
        <w:pStyle w:val="ParaTab1"/>
        <w:spacing w:line="360" w:lineRule="auto"/>
        <w:ind w:firstLine="0"/>
        <w:rPr>
          <w:rFonts w:ascii="Times New Roman" w:hAnsi="Times New Roman" w:cs="Times New Roman"/>
        </w:rPr>
      </w:pPr>
      <w:r>
        <w:rPr>
          <w:rFonts w:ascii="Times New Roman" w:hAnsi="Times New Roman" w:cs="Times New Roman"/>
          <w:u w:val="single"/>
        </w:rPr>
        <w:t>Id.</w:t>
      </w:r>
      <w:r>
        <w:rPr>
          <w:rFonts w:ascii="Times New Roman" w:hAnsi="Times New Roman" w:cs="Times New Roman"/>
        </w:rPr>
        <w:t xml:space="preserve">  A copy of the </w:t>
      </w:r>
      <w:r w:rsidR="00AB2EB8">
        <w:rPr>
          <w:rFonts w:ascii="Times New Roman" w:hAnsi="Times New Roman" w:cs="Times New Roman"/>
        </w:rPr>
        <w:t xml:space="preserve">question </w:t>
      </w:r>
      <w:proofErr w:type="gramStart"/>
      <w:r w:rsidR="00AB2EB8">
        <w:rPr>
          <w:rFonts w:ascii="Times New Roman" w:hAnsi="Times New Roman" w:cs="Times New Roman"/>
        </w:rPr>
        <w:t>certified</w:t>
      </w:r>
      <w:proofErr w:type="gramEnd"/>
      <w:r w:rsidR="00AB2EB8">
        <w:rPr>
          <w:rFonts w:ascii="Times New Roman" w:hAnsi="Times New Roman" w:cs="Times New Roman"/>
        </w:rPr>
        <w:t xml:space="preserve"> and the accompanying information is to be served on the parties at the same time it is submitted to the Commission.  52 </w:t>
      </w:r>
      <w:proofErr w:type="spellStart"/>
      <w:proofErr w:type="gramStart"/>
      <w:r w:rsidR="00AB2EB8">
        <w:rPr>
          <w:rFonts w:ascii="Times New Roman" w:hAnsi="Times New Roman" w:cs="Times New Roman"/>
        </w:rPr>
        <w:t>Pa.Code</w:t>
      </w:r>
      <w:proofErr w:type="spellEnd"/>
      <w:proofErr w:type="gramEnd"/>
      <w:r w:rsidR="00AB2EB8">
        <w:rPr>
          <w:rFonts w:ascii="Times New Roman" w:hAnsi="Times New Roman" w:cs="Times New Roman"/>
        </w:rPr>
        <w:t xml:space="preserve"> § 5.305(b).</w:t>
      </w:r>
      <w:r w:rsidR="000C4369">
        <w:rPr>
          <w:rFonts w:ascii="Times New Roman" w:hAnsi="Times New Roman" w:cs="Times New Roman"/>
        </w:rPr>
        <w:t xml:space="preserve">  Parties may submit a brief within seven days of certification addressing the merits of the question for which an answer is requested but may not submit an additional brief.  52 </w:t>
      </w:r>
      <w:proofErr w:type="spellStart"/>
      <w:proofErr w:type="gramStart"/>
      <w:r w:rsidR="000C4369">
        <w:rPr>
          <w:rFonts w:ascii="Times New Roman" w:hAnsi="Times New Roman" w:cs="Times New Roman"/>
        </w:rPr>
        <w:t>Pa.Code</w:t>
      </w:r>
      <w:proofErr w:type="spellEnd"/>
      <w:proofErr w:type="gramEnd"/>
      <w:r w:rsidR="000C4369">
        <w:rPr>
          <w:rFonts w:ascii="Times New Roman" w:hAnsi="Times New Roman" w:cs="Times New Roman"/>
        </w:rPr>
        <w:t xml:space="preserve"> § 5.305(c)&amp;(d).  </w:t>
      </w:r>
      <w:r w:rsidR="000C4369">
        <w:rPr>
          <w:rFonts w:ascii="Times New Roman" w:hAnsi="Times New Roman" w:cs="Times New Roman"/>
        </w:rPr>
        <w:lastRenderedPageBreak/>
        <w:t xml:space="preserve">Within 30 days of receipt of the certified question, the Commission will, without permitting oral argument (1) continue, remove or grant a stay of proceedings; (2) determine that the certification was improper and return the matter to the presiding officer for resolution; or (3) answer the certified question.  52 </w:t>
      </w:r>
      <w:proofErr w:type="spellStart"/>
      <w:proofErr w:type="gramStart"/>
      <w:r w:rsidR="000C4369">
        <w:rPr>
          <w:rFonts w:ascii="Times New Roman" w:hAnsi="Times New Roman" w:cs="Times New Roman"/>
        </w:rPr>
        <w:t>Pa.Code</w:t>
      </w:r>
      <w:proofErr w:type="spellEnd"/>
      <w:proofErr w:type="gramEnd"/>
      <w:r w:rsidR="000C4369">
        <w:rPr>
          <w:rFonts w:ascii="Times New Roman" w:hAnsi="Times New Roman" w:cs="Times New Roman"/>
        </w:rPr>
        <w:t xml:space="preserve"> § 5.305(e).  Failure of the Commission to act upon a certified question within 30 days of its receipt will be deemed to be an affirmance of the decision of the presiding officer.  52 </w:t>
      </w:r>
      <w:proofErr w:type="spellStart"/>
      <w:proofErr w:type="gramStart"/>
      <w:r w:rsidR="000C4369">
        <w:rPr>
          <w:rFonts w:ascii="Times New Roman" w:hAnsi="Times New Roman" w:cs="Times New Roman"/>
        </w:rPr>
        <w:t>Pa.Code</w:t>
      </w:r>
      <w:proofErr w:type="spellEnd"/>
      <w:proofErr w:type="gramEnd"/>
      <w:r w:rsidR="000C4369">
        <w:rPr>
          <w:rFonts w:ascii="Times New Roman" w:hAnsi="Times New Roman" w:cs="Times New Roman"/>
        </w:rPr>
        <w:t xml:space="preserve"> § 5.305(f).</w:t>
      </w:r>
    </w:p>
    <w:p w14:paraId="3CA0D349" w14:textId="00D661DA" w:rsidR="000C4369" w:rsidRDefault="000C4369" w:rsidP="008D681B">
      <w:pPr>
        <w:pStyle w:val="ParaTab1"/>
        <w:spacing w:line="360" w:lineRule="auto"/>
        <w:ind w:firstLine="0"/>
        <w:rPr>
          <w:rFonts w:ascii="Times New Roman" w:hAnsi="Times New Roman" w:cs="Times New Roman"/>
        </w:rPr>
      </w:pPr>
    </w:p>
    <w:p w14:paraId="4F8EFBB2" w14:textId="25D0ECCD" w:rsidR="00124F4E" w:rsidRDefault="000C4369" w:rsidP="008D681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this case, </w:t>
      </w:r>
      <w:r w:rsidR="00E96570">
        <w:rPr>
          <w:rFonts w:ascii="Times New Roman" w:hAnsi="Times New Roman" w:cs="Times New Roman"/>
        </w:rPr>
        <w:t>and as noted above, in its Opinion and Order entered September 22, 2020</w:t>
      </w:r>
      <w:r w:rsidR="00DD2130">
        <w:rPr>
          <w:rFonts w:ascii="Times New Roman" w:hAnsi="Times New Roman" w:cs="Times New Roman"/>
        </w:rPr>
        <w:t xml:space="preserve">, </w:t>
      </w:r>
      <w:r w:rsidR="00E96570">
        <w:rPr>
          <w:rFonts w:ascii="Times New Roman" w:hAnsi="Times New Roman" w:cs="Times New Roman"/>
        </w:rPr>
        <w:t xml:space="preserve">the Commission </w:t>
      </w:r>
      <w:r w:rsidR="00124F4E">
        <w:rPr>
          <w:rFonts w:ascii="Times New Roman" w:hAnsi="Times New Roman" w:cs="Times New Roman"/>
        </w:rPr>
        <w:t>directed:</w:t>
      </w:r>
    </w:p>
    <w:p w14:paraId="71D32B4A" w14:textId="77777777" w:rsidR="002C5708" w:rsidRDefault="002C5708" w:rsidP="00E2529D">
      <w:pPr>
        <w:ind w:left="1440" w:right="1440"/>
        <w:rPr>
          <w:rFonts w:ascii="Times New Roman" w:hAnsi="Times New Roman" w:cs="Times New Roman"/>
          <w:color w:val="000000"/>
        </w:rPr>
      </w:pPr>
    </w:p>
    <w:p w14:paraId="1BD4D8D6" w14:textId="556487FC" w:rsidR="00124F4E" w:rsidRPr="00CB5C57" w:rsidRDefault="00E2529D" w:rsidP="00CB5C57">
      <w:pPr>
        <w:ind w:left="1440" w:right="1440"/>
        <w:rPr>
          <w:rFonts w:ascii="Times New Roman" w:hAnsi="Times New Roman" w:cs="Times New Roman"/>
          <w:bCs/>
        </w:rPr>
      </w:pPr>
      <w:r w:rsidRPr="00E2529D">
        <w:rPr>
          <w:rFonts w:ascii="Times New Roman" w:hAnsi="Times New Roman" w:cs="Times New Roman"/>
          <w:color w:val="000000"/>
        </w:rPr>
        <w:t>6.</w:t>
      </w:r>
      <w:r w:rsidRPr="00E2529D">
        <w:rPr>
          <w:rFonts w:ascii="Times New Roman" w:hAnsi="Times New Roman" w:cs="Times New Roman"/>
          <w:color w:val="000000"/>
        </w:rPr>
        <w:tab/>
        <w:t xml:space="preserve">That Aqua </w:t>
      </w:r>
      <w:bookmarkStart w:id="0" w:name="_Hlk51068263"/>
      <w:r w:rsidRPr="00E2529D">
        <w:rPr>
          <w:rFonts w:ascii="Times New Roman" w:hAnsi="Times New Roman" w:cs="Times New Roman"/>
          <w:color w:val="000000"/>
        </w:rPr>
        <w:t xml:space="preserve">Pennsylvania, Inc. </w:t>
      </w:r>
      <w:bookmarkEnd w:id="0"/>
      <w:r w:rsidRPr="00E2529D">
        <w:rPr>
          <w:rFonts w:ascii="Times New Roman" w:hAnsi="Times New Roman" w:cs="Times New Roman"/>
          <w:color w:val="000000"/>
        </w:rPr>
        <w:t>shall conduct due diligence and a reasonable investigation as to whether it will voluntarily act as receiver of the water service system of Twin Lakes Utilities, Inc., and such investigation shall be completed within ninety (90) days of entry of this Opinion and Order.  During this period, Aqua Pennsylvania, Inc. shall provide the Commission’s Bureau of Technical Utility Services with regular status reports regarding its due diligence efforts, and Middlesex Water Company and Twin Lakes Utilities Inc. shall fully cooperate with Aqua Pennsylvania, Inc.  Upon conclusion of its investigation, but no later than ninety (90) days of entry of this Opinion and Order, Aqua Pennsylvania, Inc. shall provide written notice to the Commission as to whether it will voluntarily act as receiver of the Twin Lakes Utilities, Inc. system.</w:t>
      </w:r>
    </w:p>
    <w:p w14:paraId="47EF7F34" w14:textId="77777777" w:rsidR="00124F4E" w:rsidRDefault="00124F4E" w:rsidP="008D681B">
      <w:pPr>
        <w:pStyle w:val="ParaTab1"/>
        <w:spacing w:line="360" w:lineRule="auto"/>
        <w:ind w:firstLine="0"/>
        <w:rPr>
          <w:rFonts w:ascii="Times New Roman" w:hAnsi="Times New Roman" w:cs="Times New Roman"/>
        </w:rPr>
      </w:pPr>
    </w:p>
    <w:p w14:paraId="3B74A2DD" w14:textId="05B8AEE7" w:rsidR="000C4369" w:rsidRDefault="00124F4E" w:rsidP="008D681B">
      <w:pPr>
        <w:pStyle w:val="ParaTab1"/>
        <w:spacing w:line="360" w:lineRule="auto"/>
        <w:ind w:firstLine="0"/>
        <w:rPr>
          <w:rFonts w:ascii="Times New Roman" w:hAnsi="Times New Roman" w:cs="Times New Roman"/>
        </w:rPr>
      </w:pPr>
      <w:r>
        <w:rPr>
          <w:rFonts w:ascii="Times New Roman" w:hAnsi="Times New Roman" w:cs="Times New Roman"/>
          <w:u w:val="single"/>
        </w:rPr>
        <w:t>September 22, 2020 Order</w:t>
      </w:r>
      <w:r>
        <w:rPr>
          <w:rFonts w:ascii="Times New Roman" w:hAnsi="Times New Roman" w:cs="Times New Roman"/>
        </w:rPr>
        <w:t xml:space="preserve"> at 43-44.  </w:t>
      </w:r>
      <w:r w:rsidR="00E96570">
        <w:rPr>
          <w:rFonts w:ascii="Times New Roman" w:hAnsi="Times New Roman" w:cs="Times New Roman"/>
        </w:rPr>
        <w:t xml:space="preserve">As a result, </w:t>
      </w:r>
      <w:r w:rsidR="00D732F4">
        <w:rPr>
          <w:rFonts w:ascii="Times New Roman" w:hAnsi="Times New Roman" w:cs="Times New Roman"/>
        </w:rPr>
        <w:t xml:space="preserve">on December 16, 2020, Aqua submitted a letter indicating that </w:t>
      </w:r>
      <w:r w:rsidR="00AE3209">
        <w:rPr>
          <w:rFonts w:ascii="Times New Roman" w:hAnsi="Times New Roman" w:cs="Times New Roman"/>
        </w:rPr>
        <w:t xml:space="preserve">it is willing to “voluntarily act as receiver of the Twin Lakes Utilities, Inc. water system effective January 4, 2021.”  </w:t>
      </w:r>
      <w:r w:rsidR="00F30107">
        <w:rPr>
          <w:rFonts w:ascii="Times New Roman" w:hAnsi="Times New Roman" w:cs="Times New Roman"/>
        </w:rPr>
        <w:t>In that letter</w:t>
      </w:r>
      <w:r w:rsidR="00AE3209">
        <w:rPr>
          <w:rFonts w:ascii="Times New Roman" w:hAnsi="Times New Roman" w:cs="Times New Roman"/>
        </w:rPr>
        <w:t>, Aqua requested an order from the Commission that “(a) appoints Aqua as a receiver effective January 4, 2021 and (b) specifies Aqua’s duties and responsibilities as receiver of the Twin Lakes Utilities, Inc. water system.”</w:t>
      </w:r>
    </w:p>
    <w:p w14:paraId="13C88EC8" w14:textId="101A51B8" w:rsidR="00D711B5" w:rsidRDefault="00D711B5" w:rsidP="008D681B">
      <w:pPr>
        <w:pStyle w:val="ParaTab1"/>
        <w:spacing w:line="360" w:lineRule="auto"/>
        <w:ind w:firstLine="0"/>
        <w:rPr>
          <w:rFonts w:ascii="Times New Roman" w:hAnsi="Times New Roman" w:cs="Times New Roman"/>
        </w:rPr>
      </w:pPr>
    </w:p>
    <w:p w14:paraId="76F5FCEB" w14:textId="37213819" w:rsidR="00321470" w:rsidRDefault="00D711B5" w:rsidP="00507E98">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07E98">
        <w:rPr>
          <w:rFonts w:ascii="Times New Roman" w:hAnsi="Times New Roman" w:cs="Times New Roman"/>
        </w:rPr>
        <w:t xml:space="preserve">In its letter dated </w:t>
      </w:r>
      <w:r w:rsidR="00321470">
        <w:rPr>
          <w:rFonts w:ascii="Times New Roman" w:hAnsi="Times New Roman" w:cs="Times New Roman"/>
        </w:rPr>
        <w:t>December 22, 2020</w:t>
      </w:r>
      <w:r w:rsidR="00507E98">
        <w:rPr>
          <w:rFonts w:ascii="Times New Roman" w:hAnsi="Times New Roman" w:cs="Times New Roman"/>
        </w:rPr>
        <w:t xml:space="preserve">, Aqua </w:t>
      </w:r>
      <w:r w:rsidR="00321470">
        <w:rPr>
          <w:rFonts w:ascii="Times New Roman" w:hAnsi="Times New Roman" w:cs="Times New Roman"/>
        </w:rPr>
        <w:t xml:space="preserve">requested that it be appointed as receiver effective January 15, 2021 which would allow the Commission to act on its request at its Public Meeting on January 14, 2021.  Aqua also included </w:t>
      </w:r>
      <w:r w:rsidR="007433C8">
        <w:rPr>
          <w:rFonts w:ascii="Times New Roman" w:hAnsi="Times New Roman" w:cs="Times New Roman"/>
        </w:rPr>
        <w:t xml:space="preserve">a proposed </w:t>
      </w:r>
      <w:r w:rsidR="008021BA">
        <w:rPr>
          <w:rFonts w:ascii="Times New Roman" w:hAnsi="Times New Roman" w:cs="Times New Roman"/>
        </w:rPr>
        <w:t>Order Appointing Receiver which identified the duties and responsibilities that Aqua would be undertaking as receiver.  Aqua added that no party objected to the extension of time or to the Order Appointing Receiver.</w:t>
      </w:r>
    </w:p>
    <w:p w14:paraId="377B4E85" w14:textId="108024FB" w:rsidR="00313FC1" w:rsidRDefault="00313FC1" w:rsidP="008D681B">
      <w:pPr>
        <w:pStyle w:val="ParaTab1"/>
        <w:spacing w:line="360" w:lineRule="auto"/>
        <w:ind w:firstLine="0"/>
        <w:rPr>
          <w:rFonts w:ascii="Times New Roman" w:hAnsi="Times New Roman" w:cs="Times New Roman"/>
        </w:rPr>
      </w:pPr>
    </w:p>
    <w:p w14:paraId="1D0F22A4" w14:textId="77777777" w:rsidR="002B2AFE" w:rsidRDefault="00313FC1" w:rsidP="008D681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This order certifying material question will prevent prejudice or expedite the conduct of the proceeding because</w:t>
      </w:r>
      <w:r w:rsidR="00DD0483">
        <w:rPr>
          <w:rFonts w:ascii="Times New Roman" w:hAnsi="Times New Roman" w:cs="Times New Roman"/>
        </w:rPr>
        <w:t xml:space="preserve"> </w:t>
      </w:r>
      <w:r w:rsidR="00074E55">
        <w:rPr>
          <w:rFonts w:ascii="Times New Roman" w:hAnsi="Times New Roman" w:cs="Times New Roman"/>
        </w:rPr>
        <w:t xml:space="preserve">answering the material question </w:t>
      </w:r>
      <w:r w:rsidR="00790960">
        <w:rPr>
          <w:rFonts w:ascii="Times New Roman" w:hAnsi="Times New Roman" w:cs="Times New Roman"/>
        </w:rPr>
        <w:t>will effectuate Aqua’s acting as a receiver of the Twin Lakes water system</w:t>
      </w:r>
      <w:r w:rsidR="00087F51">
        <w:rPr>
          <w:rFonts w:ascii="Times New Roman" w:hAnsi="Times New Roman" w:cs="Times New Roman"/>
        </w:rPr>
        <w:t xml:space="preserve"> on a voluntary basis</w:t>
      </w:r>
      <w:r w:rsidR="00790960">
        <w:rPr>
          <w:rFonts w:ascii="Times New Roman" w:hAnsi="Times New Roman" w:cs="Times New Roman"/>
        </w:rPr>
        <w:t xml:space="preserve"> while the underlying Section 529 proceeding</w:t>
      </w:r>
      <w:r w:rsidR="00036F50">
        <w:rPr>
          <w:rFonts w:ascii="Times New Roman" w:hAnsi="Times New Roman" w:cs="Times New Roman"/>
        </w:rPr>
        <w:t xml:space="preserve"> is underway.  </w:t>
      </w:r>
      <w:r w:rsidR="00DD0483">
        <w:rPr>
          <w:rFonts w:ascii="Times New Roman" w:hAnsi="Times New Roman" w:cs="Times New Roman"/>
        </w:rPr>
        <w:t xml:space="preserve">Twin Lakes is a troubled water system.  As the Commission noted in the September 22, 2020 order, Twin Lakes has only one operable well and suffers from significant unaccounted for water levels rising as high as 86% in recent years.  This is </w:t>
      </w:r>
      <w:proofErr w:type="gramStart"/>
      <w:r w:rsidR="00DD0483">
        <w:rPr>
          <w:rFonts w:ascii="Times New Roman" w:hAnsi="Times New Roman" w:cs="Times New Roman"/>
        </w:rPr>
        <w:t>despite the fact that</w:t>
      </w:r>
      <w:proofErr w:type="gramEnd"/>
      <w:r w:rsidR="00DD0483">
        <w:rPr>
          <w:rFonts w:ascii="Times New Roman" w:hAnsi="Times New Roman" w:cs="Times New Roman"/>
        </w:rPr>
        <w:t xml:space="preserve"> Twin Lakes has requested and received three rate increases since 2011, two of which more than doubled customer rates with the other nearly doubling customer rates.  </w:t>
      </w:r>
    </w:p>
    <w:p w14:paraId="5D2D7017" w14:textId="77777777" w:rsidR="002B2AFE" w:rsidRDefault="002B2AFE" w:rsidP="008D681B">
      <w:pPr>
        <w:pStyle w:val="ParaTab1"/>
        <w:spacing w:line="360" w:lineRule="auto"/>
        <w:ind w:firstLine="0"/>
        <w:rPr>
          <w:rFonts w:ascii="Times New Roman" w:hAnsi="Times New Roman" w:cs="Times New Roman"/>
        </w:rPr>
      </w:pPr>
    </w:p>
    <w:p w14:paraId="469FC7C5" w14:textId="65DB643B" w:rsidR="005761C4" w:rsidRPr="00B61150" w:rsidRDefault="002B2AFE" w:rsidP="008D681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3218C">
        <w:rPr>
          <w:rFonts w:ascii="Times New Roman" w:hAnsi="Times New Roman" w:cs="Times New Roman"/>
        </w:rPr>
        <w:t>Furthermore, during the hearing regarding the OCA’s emergency petition for relief</w:t>
      </w:r>
      <w:r w:rsidR="000D0A4A">
        <w:rPr>
          <w:rFonts w:ascii="Times New Roman" w:hAnsi="Times New Roman" w:cs="Times New Roman"/>
        </w:rPr>
        <w:t xml:space="preserve"> heard on August </w:t>
      </w:r>
      <w:r w:rsidR="00EB7DB2">
        <w:rPr>
          <w:rFonts w:ascii="Times New Roman" w:hAnsi="Times New Roman" w:cs="Times New Roman"/>
        </w:rPr>
        <w:t>21</w:t>
      </w:r>
      <w:r w:rsidR="000D0A4A">
        <w:rPr>
          <w:rFonts w:ascii="Times New Roman" w:hAnsi="Times New Roman" w:cs="Times New Roman"/>
        </w:rPr>
        <w:t>, 2020</w:t>
      </w:r>
      <w:r w:rsidR="00A3218C">
        <w:rPr>
          <w:rFonts w:ascii="Times New Roman" w:hAnsi="Times New Roman" w:cs="Times New Roman"/>
        </w:rPr>
        <w:t>, substantial evidence was provided demonstrating that</w:t>
      </w:r>
      <w:r w:rsidR="0000686C">
        <w:rPr>
          <w:rFonts w:ascii="Times New Roman" w:hAnsi="Times New Roman" w:cs="Times New Roman"/>
        </w:rPr>
        <w:t xml:space="preserve"> </w:t>
      </w:r>
      <w:r w:rsidR="00C61754">
        <w:rPr>
          <w:rFonts w:ascii="Times New Roman" w:hAnsi="Times New Roman" w:cs="Times New Roman"/>
        </w:rPr>
        <w:t xml:space="preserve">the water system is troubled.  </w:t>
      </w:r>
      <w:r w:rsidR="000D0A4A">
        <w:rPr>
          <w:rFonts w:ascii="Times New Roman" w:hAnsi="Times New Roman" w:cs="Times New Roman"/>
        </w:rPr>
        <w:t xml:space="preserve">For example, </w:t>
      </w:r>
      <w:r w:rsidR="003F3407">
        <w:rPr>
          <w:rFonts w:ascii="Times New Roman" w:hAnsi="Times New Roman" w:cs="Times New Roman"/>
        </w:rPr>
        <w:t xml:space="preserve">OCA witness </w:t>
      </w:r>
      <w:proofErr w:type="spellStart"/>
      <w:r w:rsidR="003F3407">
        <w:rPr>
          <w:rFonts w:ascii="Times New Roman" w:hAnsi="Times New Roman" w:cs="Times New Roman"/>
        </w:rPr>
        <w:t>Kemether</w:t>
      </w:r>
      <w:proofErr w:type="spellEnd"/>
      <w:r w:rsidR="000178E3">
        <w:rPr>
          <w:rFonts w:ascii="Times New Roman" w:hAnsi="Times New Roman" w:cs="Times New Roman"/>
        </w:rPr>
        <w:t>,</w:t>
      </w:r>
      <w:r w:rsidR="000D0A4A">
        <w:rPr>
          <w:rFonts w:ascii="Times New Roman" w:hAnsi="Times New Roman" w:cs="Times New Roman"/>
        </w:rPr>
        <w:t xml:space="preserve"> </w:t>
      </w:r>
      <w:r w:rsidR="003F3407">
        <w:rPr>
          <w:rFonts w:ascii="Times New Roman" w:hAnsi="Times New Roman" w:cs="Times New Roman"/>
        </w:rPr>
        <w:t xml:space="preserve">the </w:t>
      </w:r>
      <w:r w:rsidR="00524A84">
        <w:rPr>
          <w:rFonts w:ascii="Times New Roman" w:hAnsi="Times New Roman" w:cs="Times New Roman"/>
        </w:rPr>
        <w:t>Chairman</w:t>
      </w:r>
      <w:r w:rsidR="003F3407">
        <w:rPr>
          <w:rFonts w:ascii="Times New Roman" w:hAnsi="Times New Roman" w:cs="Times New Roman"/>
        </w:rPr>
        <w:t xml:space="preserve"> of the Sagamore Estates </w:t>
      </w:r>
      <w:r w:rsidR="00524A84">
        <w:rPr>
          <w:rFonts w:ascii="Times New Roman" w:hAnsi="Times New Roman" w:cs="Times New Roman"/>
        </w:rPr>
        <w:t>Property Owners Association</w:t>
      </w:r>
      <w:r w:rsidR="003F3407">
        <w:rPr>
          <w:rFonts w:ascii="Times New Roman" w:hAnsi="Times New Roman" w:cs="Times New Roman"/>
        </w:rPr>
        <w:t>, testified that the system is 60-70 years old</w:t>
      </w:r>
      <w:r w:rsidR="00FD30B7">
        <w:rPr>
          <w:rFonts w:ascii="Times New Roman" w:hAnsi="Times New Roman" w:cs="Times New Roman"/>
        </w:rPr>
        <w:t xml:space="preserve"> and there are frequent outages.  </w:t>
      </w:r>
      <w:r w:rsidR="00260EAB">
        <w:rPr>
          <w:rFonts w:ascii="Times New Roman" w:hAnsi="Times New Roman" w:cs="Times New Roman"/>
        </w:rPr>
        <w:t xml:space="preserve">Tr. </w:t>
      </w:r>
      <w:r w:rsidR="006B7BBD">
        <w:rPr>
          <w:rFonts w:ascii="Times New Roman" w:hAnsi="Times New Roman" w:cs="Times New Roman"/>
        </w:rPr>
        <w:t xml:space="preserve">49.  </w:t>
      </w:r>
      <w:r w:rsidR="00FD30B7">
        <w:rPr>
          <w:rFonts w:ascii="Times New Roman" w:hAnsi="Times New Roman" w:cs="Times New Roman"/>
        </w:rPr>
        <w:t xml:space="preserve">Mr. </w:t>
      </w:r>
      <w:proofErr w:type="spellStart"/>
      <w:r w:rsidR="00FD30B7">
        <w:rPr>
          <w:rFonts w:ascii="Times New Roman" w:hAnsi="Times New Roman" w:cs="Times New Roman"/>
        </w:rPr>
        <w:t>Kemether</w:t>
      </w:r>
      <w:proofErr w:type="spellEnd"/>
      <w:r w:rsidR="00FD30B7">
        <w:rPr>
          <w:rFonts w:ascii="Times New Roman" w:hAnsi="Times New Roman" w:cs="Times New Roman"/>
        </w:rPr>
        <w:t xml:space="preserve"> also testified that there is a distinct possibility that the lone </w:t>
      </w:r>
      <w:r w:rsidR="001C019F">
        <w:rPr>
          <w:rFonts w:ascii="Times New Roman" w:hAnsi="Times New Roman" w:cs="Times New Roman"/>
        </w:rPr>
        <w:t xml:space="preserve">working </w:t>
      </w:r>
      <w:r w:rsidR="00FD30B7">
        <w:rPr>
          <w:rFonts w:ascii="Times New Roman" w:hAnsi="Times New Roman" w:cs="Times New Roman"/>
        </w:rPr>
        <w:t xml:space="preserve">well pump could fail thereby </w:t>
      </w:r>
      <w:r w:rsidR="001C019F">
        <w:rPr>
          <w:rFonts w:ascii="Times New Roman" w:hAnsi="Times New Roman" w:cs="Times New Roman"/>
        </w:rPr>
        <w:t>leaving the customer base with no water and suffering immense hardship.</w:t>
      </w:r>
      <w:r w:rsidR="006B7BBD">
        <w:rPr>
          <w:rFonts w:ascii="Times New Roman" w:hAnsi="Times New Roman" w:cs="Times New Roman"/>
        </w:rPr>
        <w:t xml:space="preserve">  Tr. 50.</w:t>
      </w:r>
      <w:r w:rsidR="001C019F">
        <w:rPr>
          <w:rFonts w:ascii="Times New Roman" w:hAnsi="Times New Roman" w:cs="Times New Roman"/>
        </w:rPr>
        <w:t xml:space="preserve">  </w:t>
      </w:r>
      <w:r w:rsidR="00C71169">
        <w:rPr>
          <w:rFonts w:ascii="Times New Roman" w:hAnsi="Times New Roman" w:cs="Times New Roman"/>
        </w:rPr>
        <w:t xml:space="preserve">Additional testimony was provided regarding the troubled nature of the system from </w:t>
      </w:r>
      <w:r w:rsidR="00297095">
        <w:rPr>
          <w:rFonts w:ascii="Times New Roman" w:hAnsi="Times New Roman" w:cs="Times New Roman"/>
        </w:rPr>
        <w:t xml:space="preserve">a representative of the Department of Environmental Protection as well as from Twin Lakes itself.  </w:t>
      </w:r>
      <w:r w:rsidR="006B7BBD">
        <w:rPr>
          <w:rFonts w:ascii="Times New Roman" w:hAnsi="Times New Roman" w:cs="Times New Roman"/>
          <w:i/>
          <w:iCs/>
        </w:rPr>
        <w:t>Se</w:t>
      </w:r>
      <w:r w:rsidR="00B61150">
        <w:rPr>
          <w:rFonts w:ascii="Times New Roman" w:hAnsi="Times New Roman" w:cs="Times New Roman"/>
          <w:i/>
          <w:iCs/>
        </w:rPr>
        <w:t>e e.g.</w:t>
      </w:r>
      <w:r w:rsidR="00B61150">
        <w:rPr>
          <w:rFonts w:ascii="Times New Roman" w:hAnsi="Times New Roman" w:cs="Times New Roman"/>
        </w:rPr>
        <w:t>, Tr. 60-64.</w:t>
      </w:r>
    </w:p>
    <w:p w14:paraId="278017DE" w14:textId="77777777" w:rsidR="005761C4" w:rsidRDefault="005761C4" w:rsidP="008D681B">
      <w:pPr>
        <w:pStyle w:val="ParaTab1"/>
        <w:spacing w:line="360" w:lineRule="auto"/>
        <w:ind w:firstLine="0"/>
        <w:rPr>
          <w:rFonts w:ascii="Times New Roman" w:hAnsi="Times New Roman" w:cs="Times New Roman"/>
        </w:rPr>
      </w:pPr>
    </w:p>
    <w:p w14:paraId="7E246D0D" w14:textId="4E22B705" w:rsidR="0017685D" w:rsidRDefault="005761C4" w:rsidP="008D681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309C0">
        <w:rPr>
          <w:rFonts w:ascii="Times New Roman" w:hAnsi="Times New Roman" w:cs="Times New Roman"/>
        </w:rPr>
        <w:t>The record</w:t>
      </w:r>
      <w:r w:rsidR="004530BE">
        <w:rPr>
          <w:rFonts w:ascii="Times New Roman" w:hAnsi="Times New Roman" w:cs="Times New Roman"/>
        </w:rPr>
        <w:t xml:space="preserve"> from that hearing</w:t>
      </w:r>
      <w:r w:rsidR="003309C0">
        <w:rPr>
          <w:rFonts w:ascii="Times New Roman" w:hAnsi="Times New Roman" w:cs="Times New Roman"/>
        </w:rPr>
        <w:t xml:space="preserve"> also details m</w:t>
      </w:r>
      <w:r w:rsidR="00F40449">
        <w:rPr>
          <w:rFonts w:ascii="Times New Roman" w:hAnsi="Times New Roman" w:cs="Times New Roman"/>
        </w:rPr>
        <w:t>ultiple efforts to make Twin Lakes no longer a troubled water system</w:t>
      </w:r>
      <w:r w:rsidR="0069243A">
        <w:rPr>
          <w:rFonts w:ascii="Times New Roman" w:hAnsi="Times New Roman" w:cs="Times New Roman"/>
        </w:rPr>
        <w:t>, including the rate increases noted above</w:t>
      </w:r>
      <w:r w:rsidR="00F40449">
        <w:rPr>
          <w:rFonts w:ascii="Times New Roman" w:hAnsi="Times New Roman" w:cs="Times New Roman"/>
        </w:rPr>
        <w:t xml:space="preserve">.  </w:t>
      </w:r>
      <w:r w:rsidR="00001A1D">
        <w:rPr>
          <w:rFonts w:ascii="Times New Roman" w:hAnsi="Times New Roman" w:cs="Times New Roman"/>
        </w:rPr>
        <w:t xml:space="preserve">Yet, despite </w:t>
      </w:r>
      <w:r w:rsidR="003309C0">
        <w:rPr>
          <w:rFonts w:ascii="Times New Roman" w:hAnsi="Times New Roman" w:cs="Times New Roman"/>
        </w:rPr>
        <w:t xml:space="preserve">those </w:t>
      </w:r>
      <w:r w:rsidR="00001A1D">
        <w:rPr>
          <w:rFonts w:ascii="Times New Roman" w:hAnsi="Times New Roman" w:cs="Times New Roman"/>
        </w:rPr>
        <w:t>efforts, the Commission</w:t>
      </w:r>
      <w:r w:rsidR="00A21194">
        <w:rPr>
          <w:rFonts w:ascii="Times New Roman" w:hAnsi="Times New Roman" w:cs="Times New Roman"/>
        </w:rPr>
        <w:t xml:space="preserve">, in an Opinion and Order issued on September 17, 2020 regarding </w:t>
      </w:r>
      <w:r w:rsidR="000A7FE3">
        <w:rPr>
          <w:rFonts w:ascii="Times New Roman" w:hAnsi="Times New Roman" w:cs="Times New Roman"/>
        </w:rPr>
        <w:t xml:space="preserve">the </w:t>
      </w:r>
      <w:r w:rsidR="00A21194">
        <w:rPr>
          <w:rFonts w:ascii="Times New Roman" w:hAnsi="Times New Roman" w:cs="Times New Roman"/>
        </w:rPr>
        <w:t xml:space="preserve">petition for interlocutory review filed </w:t>
      </w:r>
      <w:r w:rsidR="000A7FE3">
        <w:rPr>
          <w:rFonts w:ascii="Times New Roman" w:hAnsi="Times New Roman" w:cs="Times New Roman"/>
        </w:rPr>
        <w:t>by I&amp;E</w:t>
      </w:r>
      <w:r w:rsidR="00A21194">
        <w:rPr>
          <w:rFonts w:ascii="Times New Roman" w:hAnsi="Times New Roman" w:cs="Times New Roman"/>
        </w:rPr>
        <w:t>, determined to institute an investigation of the Twin Lakes system pursuant to Section 529 of the Public Utility Code.  Section 529 provides</w:t>
      </w:r>
      <w:r w:rsidR="00B55A27">
        <w:rPr>
          <w:rFonts w:ascii="Times New Roman" w:hAnsi="Times New Roman" w:cs="Times New Roman"/>
        </w:rPr>
        <w:t xml:space="preserve"> that the Commission may order a capable public utility to acquire a small water or sewer utility of the Commission, after notice and an opportunity to be hear</w:t>
      </w:r>
      <w:r w:rsidR="00F9021F">
        <w:rPr>
          <w:rFonts w:ascii="Times New Roman" w:hAnsi="Times New Roman" w:cs="Times New Roman"/>
        </w:rPr>
        <w:t>d</w:t>
      </w:r>
      <w:r w:rsidR="004447F8">
        <w:rPr>
          <w:rFonts w:ascii="Times New Roman" w:hAnsi="Times New Roman" w:cs="Times New Roman"/>
        </w:rPr>
        <w:t>,</w:t>
      </w:r>
      <w:r w:rsidR="00B55A27">
        <w:rPr>
          <w:rFonts w:ascii="Times New Roman" w:hAnsi="Times New Roman" w:cs="Times New Roman"/>
        </w:rPr>
        <w:t xml:space="preserve"> determines six factors have been met, including</w:t>
      </w:r>
      <w:r w:rsidR="00423FD0">
        <w:rPr>
          <w:rFonts w:ascii="Times New Roman" w:hAnsi="Times New Roman" w:cs="Times New Roman"/>
        </w:rPr>
        <w:t>, among other things,</w:t>
      </w:r>
      <w:r w:rsidR="00B55A27">
        <w:rPr>
          <w:rFonts w:ascii="Times New Roman" w:hAnsi="Times New Roman" w:cs="Times New Roman"/>
        </w:rPr>
        <w:t xml:space="preserve"> that the small water or sewer utility is in violation </w:t>
      </w:r>
      <w:r w:rsidR="0074550C">
        <w:rPr>
          <w:rFonts w:ascii="Times New Roman" w:hAnsi="Times New Roman" w:cs="Times New Roman"/>
        </w:rPr>
        <w:t>of statutory or regulatory standards</w:t>
      </w:r>
      <w:r w:rsidR="000A7FE3">
        <w:rPr>
          <w:rFonts w:ascii="Times New Roman" w:hAnsi="Times New Roman" w:cs="Times New Roman"/>
        </w:rPr>
        <w:t>;</w:t>
      </w:r>
      <w:r w:rsidR="0074550C">
        <w:rPr>
          <w:rFonts w:ascii="Times New Roman" w:hAnsi="Times New Roman" w:cs="Times New Roman"/>
        </w:rPr>
        <w:t xml:space="preserve"> the small water or sewer utility cannot reasonably be expected to furnish and maintain adequate, efficient, safe and reasonable service and facilities in the </w:t>
      </w:r>
      <w:r w:rsidR="0074550C">
        <w:rPr>
          <w:rFonts w:ascii="Times New Roman" w:hAnsi="Times New Roman" w:cs="Times New Roman"/>
        </w:rPr>
        <w:lastRenderedPageBreak/>
        <w:t>future</w:t>
      </w:r>
      <w:r w:rsidR="000A7FE3">
        <w:rPr>
          <w:rFonts w:ascii="Times New Roman" w:hAnsi="Times New Roman" w:cs="Times New Roman"/>
        </w:rPr>
        <w:t>;</w:t>
      </w:r>
      <w:r w:rsidR="00F9021F">
        <w:rPr>
          <w:rFonts w:ascii="Times New Roman" w:hAnsi="Times New Roman" w:cs="Times New Roman"/>
        </w:rPr>
        <w:t xml:space="preserve"> and</w:t>
      </w:r>
      <w:r w:rsidR="000C631B">
        <w:rPr>
          <w:rFonts w:ascii="Times New Roman" w:hAnsi="Times New Roman" w:cs="Times New Roman"/>
        </w:rPr>
        <w:t>,</w:t>
      </w:r>
      <w:r w:rsidR="00F9021F">
        <w:rPr>
          <w:rFonts w:ascii="Times New Roman" w:hAnsi="Times New Roman" w:cs="Times New Roman"/>
        </w:rPr>
        <w:t xml:space="preserve"> that the rates charged by the acquiring capable utility </w:t>
      </w:r>
      <w:r w:rsidR="00423FD0">
        <w:rPr>
          <w:rFonts w:ascii="Times New Roman" w:hAnsi="Times New Roman" w:cs="Times New Roman"/>
        </w:rPr>
        <w:t xml:space="preserve">to its preacquisition customers will not increase unreasonably because of the acquisition.  66 </w:t>
      </w:r>
      <w:proofErr w:type="spellStart"/>
      <w:r w:rsidR="00423FD0">
        <w:rPr>
          <w:rFonts w:ascii="Times New Roman" w:hAnsi="Times New Roman" w:cs="Times New Roman"/>
        </w:rPr>
        <w:t>Pa.C.S</w:t>
      </w:r>
      <w:proofErr w:type="spellEnd"/>
      <w:r w:rsidR="00423FD0">
        <w:rPr>
          <w:rFonts w:ascii="Times New Roman" w:hAnsi="Times New Roman" w:cs="Times New Roman"/>
        </w:rPr>
        <w:t>. § 529(a).</w:t>
      </w:r>
    </w:p>
    <w:p w14:paraId="689A207B" w14:textId="77777777" w:rsidR="0017685D" w:rsidRDefault="0017685D" w:rsidP="008D681B">
      <w:pPr>
        <w:pStyle w:val="ParaTab1"/>
        <w:spacing w:line="360" w:lineRule="auto"/>
        <w:ind w:firstLine="0"/>
        <w:rPr>
          <w:rFonts w:ascii="Times New Roman" w:hAnsi="Times New Roman" w:cs="Times New Roman"/>
        </w:rPr>
      </w:pPr>
    </w:p>
    <w:p w14:paraId="1F1758D3" w14:textId="59AC2D28" w:rsidR="00313FC1" w:rsidRDefault="0017685D" w:rsidP="008D681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473B2">
        <w:rPr>
          <w:rFonts w:ascii="Times New Roman" w:hAnsi="Times New Roman" w:cs="Times New Roman"/>
        </w:rPr>
        <w:t>T</w:t>
      </w:r>
      <w:r w:rsidR="00B30E80">
        <w:rPr>
          <w:rFonts w:ascii="Times New Roman" w:hAnsi="Times New Roman" w:cs="Times New Roman"/>
        </w:rPr>
        <w:t xml:space="preserve">he proposed Order Appointing Receiver that was attached to Aqua’s December 22, 2020 letter and is not opposed by any party provides extensive duties and responsibilities for Aqua in its role as receiver.  </w:t>
      </w:r>
      <w:r w:rsidR="009B09CE">
        <w:rPr>
          <w:rFonts w:ascii="Times New Roman" w:hAnsi="Times New Roman" w:cs="Times New Roman"/>
        </w:rPr>
        <w:t xml:space="preserve">The proposed Order Appointing Receiver articulates 24 </w:t>
      </w:r>
      <w:r w:rsidR="00B30E80">
        <w:rPr>
          <w:rFonts w:ascii="Times New Roman" w:hAnsi="Times New Roman" w:cs="Times New Roman"/>
        </w:rPr>
        <w:t>duties and responsibilities</w:t>
      </w:r>
      <w:r w:rsidR="009B09CE">
        <w:rPr>
          <w:rFonts w:ascii="Times New Roman" w:hAnsi="Times New Roman" w:cs="Times New Roman"/>
        </w:rPr>
        <w:t xml:space="preserve"> for Aqua in its capacity as receiver</w:t>
      </w:r>
      <w:r w:rsidR="00284398">
        <w:rPr>
          <w:rFonts w:ascii="Times New Roman" w:hAnsi="Times New Roman" w:cs="Times New Roman"/>
        </w:rPr>
        <w:t xml:space="preserve"> </w:t>
      </w:r>
      <w:r w:rsidR="009B09CE">
        <w:rPr>
          <w:rFonts w:ascii="Times New Roman" w:hAnsi="Times New Roman" w:cs="Times New Roman"/>
        </w:rPr>
        <w:t>including</w:t>
      </w:r>
      <w:r w:rsidR="00284398">
        <w:rPr>
          <w:rFonts w:ascii="Times New Roman" w:hAnsi="Times New Roman" w:cs="Times New Roman"/>
        </w:rPr>
        <w:t xml:space="preserve">, among other things, Aqua to operate the system in compliance with all state, federal and local laws and regulations; maintain existing or necessary permits, licenses, approvals, authorizations, orders, consents, registrations or filings; provide a list of recommended capital improvements; provide all supervision and personnel necessary; and respond to system emergencies by taking necessary action to ensure the continued provision of adequate, efficient, safe and reasonable service.  </w:t>
      </w:r>
      <w:r w:rsidR="009B09CE">
        <w:rPr>
          <w:rFonts w:ascii="Times New Roman" w:hAnsi="Times New Roman" w:cs="Times New Roman"/>
        </w:rPr>
        <w:t>In addition, there are three duties and responsibilities for Aqua in its own capacity</w:t>
      </w:r>
      <w:r w:rsidR="00D0789D">
        <w:rPr>
          <w:rFonts w:ascii="Times New Roman" w:hAnsi="Times New Roman" w:cs="Times New Roman"/>
        </w:rPr>
        <w:t xml:space="preserve">:  </w:t>
      </w:r>
      <w:r w:rsidR="007B5B0D">
        <w:rPr>
          <w:rFonts w:ascii="Times New Roman" w:hAnsi="Times New Roman" w:cs="Times New Roman"/>
        </w:rPr>
        <w:t>providing its own financing if necessary; establishing a deferred expense account through the establishment of a regulatory asset for expenses incurred resulting from the order; and provid</w:t>
      </w:r>
      <w:r w:rsidR="00D0789D">
        <w:rPr>
          <w:rFonts w:ascii="Times New Roman" w:hAnsi="Times New Roman" w:cs="Times New Roman"/>
        </w:rPr>
        <w:t>ing</w:t>
      </w:r>
      <w:r w:rsidR="007B5B0D">
        <w:rPr>
          <w:rFonts w:ascii="Times New Roman" w:hAnsi="Times New Roman" w:cs="Times New Roman"/>
        </w:rPr>
        <w:t xml:space="preserve"> tentative schedules, updates and recommendations in status reports to the Commission for bringing Twin Lakes into compliance with conditions of Twin Lakes’ certificate of public convenience.  </w:t>
      </w:r>
      <w:proofErr w:type="gramStart"/>
      <w:r w:rsidR="007B5B0D">
        <w:rPr>
          <w:rFonts w:ascii="Times New Roman" w:hAnsi="Times New Roman" w:cs="Times New Roman"/>
        </w:rPr>
        <w:t>All of</w:t>
      </w:r>
      <w:proofErr w:type="gramEnd"/>
      <w:r w:rsidR="007B5B0D">
        <w:rPr>
          <w:rFonts w:ascii="Times New Roman" w:hAnsi="Times New Roman" w:cs="Times New Roman"/>
        </w:rPr>
        <w:t xml:space="preserve"> these duties and responsibilities are critical to the provision of safe and adequate utility service at just and reasonable rates.</w:t>
      </w:r>
    </w:p>
    <w:p w14:paraId="044783B6" w14:textId="469484D4" w:rsidR="00F063BD" w:rsidRDefault="00F063BD" w:rsidP="008D681B">
      <w:pPr>
        <w:pStyle w:val="ParaTab1"/>
        <w:spacing w:line="360" w:lineRule="auto"/>
        <w:ind w:firstLine="0"/>
        <w:rPr>
          <w:rFonts w:ascii="Times New Roman" w:hAnsi="Times New Roman" w:cs="Times New Roman"/>
        </w:rPr>
      </w:pPr>
    </w:p>
    <w:p w14:paraId="71BB1EDD" w14:textId="61A2A6C4" w:rsidR="00752F41" w:rsidRDefault="00F063BD" w:rsidP="008D681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As a result, the order certifying the </w:t>
      </w:r>
      <w:r w:rsidR="006E7886">
        <w:rPr>
          <w:rFonts w:ascii="Times New Roman" w:hAnsi="Times New Roman" w:cs="Times New Roman"/>
        </w:rPr>
        <w:t xml:space="preserve">material question </w:t>
      </w:r>
      <w:r w:rsidR="000A65A0">
        <w:rPr>
          <w:rFonts w:ascii="Times New Roman" w:hAnsi="Times New Roman" w:cs="Times New Roman"/>
        </w:rPr>
        <w:t>will prevent prejudice or expedite the conduct of the proceeding because</w:t>
      </w:r>
      <w:r w:rsidR="008E4B53">
        <w:rPr>
          <w:rFonts w:ascii="Times New Roman" w:hAnsi="Times New Roman" w:cs="Times New Roman"/>
        </w:rPr>
        <w:t xml:space="preserve"> Aqua is acting in response to the Commission’s </w:t>
      </w:r>
      <w:r w:rsidR="000A5300">
        <w:rPr>
          <w:rFonts w:ascii="Times New Roman" w:hAnsi="Times New Roman" w:cs="Times New Roman"/>
        </w:rPr>
        <w:t xml:space="preserve">September 17, 2020 and </w:t>
      </w:r>
      <w:r w:rsidR="008E4B53">
        <w:rPr>
          <w:rFonts w:ascii="Times New Roman" w:hAnsi="Times New Roman" w:cs="Times New Roman"/>
        </w:rPr>
        <w:t xml:space="preserve">September 22, 2020 </w:t>
      </w:r>
      <w:r w:rsidR="00D46480">
        <w:rPr>
          <w:rFonts w:ascii="Times New Roman" w:hAnsi="Times New Roman" w:cs="Times New Roman"/>
        </w:rPr>
        <w:t>O</w:t>
      </w:r>
      <w:r w:rsidR="008E4B53">
        <w:rPr>
          <w:rFonts w:ascii="Times New Roman" w:hAnsi="Times New Roman" w:cs="Times New Roman"/>
        </w:rPr>
        <w:t>rder</w:t>
      </w:r>
      <w:r w:rsidR="000A5300">
        <w:rPr>
          <w:rFonts w:ascii="Times New Roman" w:hAnsi="Times New Roman" w:cs="Times New Roman"/>
        </w:rPr>
        <w:t>s</w:t>
      </w:r>
      <w:r w:rsidR="008E4B53">
        <w:rPr>
          <w:rFonts w:ascii="Times New Roman" w:hAnsi="Times New Roman" w:cs="Times New Roman"/>
        </w:rPr>
        <w:t xml:space="preserve">.  Through </w:t>
      </w:r>
      <w:r w:rsidR="000A5300">
        <w:rPr>
          <w:rFonts w:ascii="Times New Roman" w:hAnsi="Times New Roman" w:cs="Times New Roman"/>
        </w:rPr>
        <w:t xml:space="preserve">those </w:t>
      </w:r>
      <w:r w:rsidR="00D46480">
        <w:rPr>
          <w:rFonts w:ascii="Times New Roman" w:hAnsi="Times New Roman" w:cs="Times New Roman"/>
        </w:rPr>
        <w:t>Or</w:t>
      </w:r>
      <w:r w:rsidR="008E4B53">
        <w:rPr>
          <w:rFonts w:ascii="Times New Roman" w:hAnsi="Times New Roman" w:cs="Times New Roman"/>
        </w:rPr>
        <w:t>der</w:t>
      </w:r>
      <w:r w:rsidR="000A5300">
        <w:rPr>
          <w:rFonts w:ascii="Times New Roman" w:hAnsi="Times New Roman" w:cs="Times New Roman"/>
        </w:rPr>
        <w:t>s</w:t>
      </w:r>
      <w:r w:rsidR="008E4B53">
        <w:rPr>
          <w:rFonts w:ascii="Times New Roman" w:hAnsi="Times New Roman" w:cs="Times New Roman"/>
        </w:rPr>
        <w:t xml:space="preserve">, the Commission recognized that the Twin Lakes water system is troubled and requires immediate attention.  Instead of directing that Aqua takeover </w:t>
      </w:r>
      <w:r w:rsidR="00E97511">
        <w:rPr>
          <w:rFonts w:ascii="Times New Roman" w:hAnsi="Times New Roman" w:cs="Times New Roman"/>
        </w:rPr>
        <w:t xml:space="preserve">as receiver immediately, the Commission gave Aqua 90 days to conduct its due diligence and </w:t>
      </w:r>
      <w:r w:rsidR="00233F7F">
        <w:rPr>
          <w:rFonts w:ascii="Times New Roman" w:hAnsi="Times New Roman" w:cs="Times New Roman"/>
        </w:rPr>
        <w:t xml:space="preserve">investigation and </w:t>
      </w:r>
      <w:r w:rsidR="00E97511">
        <w:rPr>
          <w:rFonts w:ascii="Times New Roman" w:hAnsi="Times New Roman" w:cs="Times New Roman"/>
        </w:rPr>
        <w:t xml:space="preserve">indicate to the Commission whether it will voluntarily act as receiver </w:t>
      </w:r>
      <w:r w:rsidR="00741ADF">
        <w:rPr>
          <w:rFonts w:ascii="Times New Roman" w:hAnsi="Times New Roman" w:cs="Times New Roman"/>
        </w:rPr>
        <w:t>while the underly</w:t>
      </w:r>
      <w:r w:rsidR="000A5300">
        <w:rPr>
          <w:rFonts w:ascii="Times New Roman" w:hAnsi="Times New Roman" w:cs="Times New Roman"/>
        </w:rPr>
        <w:t>ing</w:t>
      </w:r>
      <w:r w:rsidR="00741ADF">
        <w:rPr>
          <w:rFonts w:ascii="Times New Roman" w:hAnsi="Times New Roman" w:cs="Times New Roman"/>
        </w:rPr>
        <w:t xml:space="preserve"> Section 529 proceeding continued.  Doing so would allow the necessary notice and opportunity to be heard to be provided in the Section 529 proceeding while still </w:t>
      </w:r>
      <w:r w:rsidR="007F086F">
        <w:rPr>
          <w:rFonts w:ascii="Times New Roman" w:hAnsi="Times New Roman" w:cs="Times New Roman"/>
        </w:rPr>
        <w:t xml:space="preserve">ensuring that the Twin Lakes water system is being operated in a safe, </w:t>
      </w:r>
      <w:proofErr w:type="gramStart"/>
      <w:r w:rsidR="007F086F">
        <w:rPr>
          <w:rFonts w:ascii="Times New Roman" w:hAnsi="Times New Roman" w:cs="Times New Roman"/>
        </w:rPr>
        <w:t>adequate</w:t>
      </w:r>
      <w:proofErr w:type="gramEnd"/>
      <w:r w:rsidR="007F086F">
        <w:rPr>
          <w:rFonts w:ascii="Times New Roman" w:hAnsi="Times New Roman" w:cs="Times New Roman"/>
        </w:rPr>
        <w:t xml:space="preserve"> and efficient manner.  </w:t>
      </w:r>
      <w:r w:rsidR="00693F31">
        <w:rPr>
          <w:rFonts w:ascii="Times New Roman" w:hAnsi="Times New Roman" w:cs="Times New Roman"/>
        </w:rPr>
        <w:t xml:space="preserve">Whereas the underlying Section 529 proceeding could be </w:t>
      </w:r>
      <w:r w:rsidR="005B66A7">
        <w:rPr>
          <w:rFonts w:ascii="Times New Roman" w:hAnsi="Times New Roman" w:cs="Times New Roman"/>
        </w:rPr>
        <w:t xml:space="preserve">ongoing for several more months, answering this material question will </w:t>
      </w:r>
      <w:r w:rsidR="007E6349">
        <w:rPr>
          <w:rFonts w:ascii="Times New Roman" w:hAnsi="Times New Roman" w:cs="Times New Roman"/>
        </w:rPr>
        <w:t xml:space="preserve">expedite the relief </w:t>
      </w:r>
      <w:r w:rsidR="007E6349">
        <w:rPr>
          <w:rFonts w:ascii="Times New Roman" w:hAnsi="Times New Roman" w:cs="Times New Roman"/>
        </w:rPr>
        <w:lastRenderedPageBreak/>
        <w:t>needed to the customers of Twin Lakes and increase the chances that their water service will continue</w:t>
      </w:r>
      <w:r w:rsidR="00653731">
        <w:rPr>
          <w:rFonts w:ascii="Times New Roman" w:hAnsi="Times New Roman" w:cs="Times New Roman"/>
        </w:rPr>
        <w:t xml:space="preserve"> in a safe, adequate and efficient manner</w:t>
      </w:r>
      <w:r w:rsidR="007E6349">
        <w:rPr>
          <w:rFonts w:ascii="Times New Roman" w:hAnsi="Times New Roman" w:cs="Times New Roman"/>
        </w:rPr>
        <w:t xml:space="preserve">.  As noted above, during the hearing on the OCA’s petition for an emergency order, </w:t>
      </w:r>
      <w:r w:rsidR="00752F41">
        <w:rPr>
          <w:rFonts w:ascii="Times New Roman" w:hAnsi="Times New Roman" w:cs="Times New Roman"/>
        </w:rPr>
        <w:t>substantial evidence was provided regarding the poor condition of the water system.  Therefore, expedited conduct is required necessitating the material question.</w:t>
      </w:r>
    </w:p>
    <w:p w14:paraId="7D5CFF24" w14:textId="73B4F578" w:rsidR="00313FC1" w:rsidRDefault="00313FC1" w:rsidP="008D681B">
      <w:pPr>
        <w:pStyle w:val="ParaTab1"/>
        <w:spacing w:line="360" w:lineRule="auto"/>
        <w:ind w:firstLine="0"/>
        <w:rPr>
          <w:rFonts w:ascii="Times New Roman" w:hAnsi="Times New Roman" w:cs="Times New Roman"/>
        </w:rPr>
      </w:pPr>
    </w:p>
    <w:p w14:paraId="003A044B" w14:textId="452F8BCD" w:rsidR="00313FC1" w:rsidRDefault="00313FC1" w:rsidP="008D681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08EA">
        <w:rPr>
          <w:rFonts w:ascii="Times New Roman" w:hAnsi="Times New Roman" w:cs="Times New Roman"/>
        </w:rPr>
        <w:t>Furthermore, n</w:t>
      </w:r>
      <w:r>
        <w:rPr>
          <w:rFonts w:ascii="Times New Roman" w:hAnsi="Times New Roman" w:cs="Times New Roman"/>
        </w:rPr>
        <w:t>o stay of the proceedings has been placed in effect.</w:t>
      </w:r>
    </w:p>
    <w:p w14:paraId="7F8430E1" w14:textId="0D542D30" w:rsidR="00313FC1" w:rsidRDefault="00313FC1" w:rsidP="008D681B">
      <w:pPr>
        <w:pStyle w:val="ParaTab1"/>
        <w:spacing w:line="360" w:lineRule="auto"/>
        <w:ind w:firstLine="0"/>
        <w:rPr>
          <w:rFonts w:ascii="Times New Roman" w:hAnsi="Times New Roman" w:cs="Times New Roman"/>
        </w:rPr>
      </w:pPr>
    </w:p>
    <w:p w14:paraId="7156513E" w14:textId="51CD7BDA" w:rsidR="00313FC1" w:rsidRDefault="00313FC1" w:rsidP="008D681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Finally, no record has yet been made regarding the proceeding instituted by the Commission under Section 529 in its September 22, 2020 order because the hearing will not be held until January 5, 2021.  Attached to this order, however, are the letter submitted by Aqua on December 16, 2020 and December 22, 2020, respectively, which includes the </w:t>
      </w:r>
      <w:r w:rsidR="001E5D6A">
        <w:rPr>
          <w:rFonts w:ascii="Times New Roman" w:hAnsi="Times New Roman" w:cs="Times New Roman"/>
        </w:rPr>
        <w:t xml:space="preserve">unopposed </w:t>
      </w:r>
      <w:r>
        <w:rPr>
          <w:rFonts w:ascii="Times New Roman" w:hAnsi="Times New Roman" w:cs="Times New Roman"/>
        </w:rPr>
        <w:t>proposed Order Appointing Receiver.</w:t>
      </w:r>
    </w:p>
    <w:p w14:paraId="63A7016A" w14:textId="18EE1B13" w:rsidR="000B1D24" w:rsidRDefault="000B1D24" w:rsidP="008D681B">
      <w:pPr>
        <w:pStyle w:val="ParaTab1"/>
        <w:spacing w:line="360" w:lineRule="auto"/>
        <w:ind w:firstLine="0"/>
        <w:rPr>
          <w:rFonts w:ascii="Times New Roman" w:hAnsi="Times New Roman" w:cs="Times New Roman"/>
        </w:rPr>
      </w:pPr>
    </w:p>
    <w:p w14:paraId="1110CBA0" w14:textId="512C6A25" w:rsidR="00F937F7" w:rsidRPr="008934EF" w:rsidRDefault="000B1D24" w:rsidP="00DA375D">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00AFC">
        <w:rPr>
          <w:rFonts w:ascii="Times New Roman" w:hAnsi="Times New Roman" w:cs="Times New Roman"/>
        </w:rPr>
        <w:t>In conclusion</w:t>
      </w:r>
      <w:r>
        <w:rPr>
          <w:rFonts w:ascii="Times New Roman" w:hAnsi="Times New Roman" w:cs="Times New Roman"/>
        </w:rPr>
        <w:t>, the above referenced material question should be answered in the affirmative.</w:t>
      </w:r>
      <w:r w:rsidR="000F6821">
        <w:rPr>
          <w:rFonts w:ascii="Times New Roman" w:hAnsi="Times New Roman" w:cs="Times New Roman"/>
        </w:rPr>
        <w:t xml:space="preserve">  The Commission should adopt </w:t>
      </w:r>
      <w:r w:rsidR="00963062">
        <w:rPr>
          <w:rFonts w:ascii="Times New Roman" w:hAnsi="Times New Roman" w:cs="Times New Roman"/>
        </w:rPr>
        <w:t>Aqua’s</w:t>
      </w:r>
      <w:r w:rsidR="000F6821">
        <w:rPr>
          <w:rFonts w:ascii="Times New Roman" w:hAnsi="Times New Roman" w:cs="Times New Roman"/>
        </w:rPr>
        <w:t xml:space="preserve"> offer to voluntarily act as a receiver of Twin Lakes water system effective January 15, 2021 with the duties and responsibilities as set forth in the unopposed </w:t>
      </w:r>
      <w:r w:rsidR="001E5D6A">
        <w:rPr>
          <w:rFonts w:ascii="Times New Roman" w:hAnsi="Times New Roman" w:cs="Times New Roman"/>
        </w:rPr>
        <w:t xml:space="preserve">proposed </w:t>
      </w:r>
      <w:r w:rsidR="000F6821">
        <w:rPr>
          <w:rFonts w:ascii="Times New Roman" w:hAnsi="Times New Roman" w:cs="Times New Roman"/>
        </w:rPr>
        <w:t xml:space="preserve">Order Appointing Receiver </w:t>
      </w:r>
      <w:r w:rsidR="002E5FDF">
        <w:rPr>
          <w:rFonts w:ascii="Times New Roman" w:hAnsi="Times New Roman" w:cs="Times New Roman"/>
        </w:rPr>
        <w:t xml:space="preserve">attached to Aqua’s </w:t>
      </w:r>
      <w:r w:rsidR="000F6821">
        <w:rPr>
          <w:rFonts w:ascii="Times New Roman" w:hAnsi="Times New Roman" w:cs="Times New Roman"/>
        </w:rPr>
        <w:t>December 22, 2020</w:t>
      </w:r>
      <w:r w:rsidR="001E5D6A">
        <w:rPr>
          <w:rFonts w:ascii="Times New Roman" w:hAnsi="Times New Roman" w:cs="Times New Roman"/>
        </w:rPr>
        <w:t xml:space="preserve"> letter</w:t>
      </w:r>
      <w:r w:rsidR="000F6821">
        <w:rPr>
          <w:rFonts w:ascii="Times New Roman" w:hAnsi="Times New Roman" w:cs="Times New Roman"/>
        </w:rPr>
        <w:t>.</w:t>
      </w:r>
      <w:r w:rsidR="00590143">
        <w:rPr>
          <w:rFonts w:ascii="Times New Roman" w:hAnsi="Times New Roman" w:cs="Times New Roman"/>
        </w:rPr>
        <w:t xml:space="preserve">  The parties are again encouraged to settle the underlying investigation instituted pursuant to Section 529 of the Public Utility Code.</w:t>
      </w:r>
    </w:p>
    <w:p w14:paraId="2BA15FE3" w14:textId="77777777" w:rsidR="004E215C" w:rsidRPr="008934EF" w:rsidRDefault="004E215C" w:rsidP="00DA375D">
      <w:pPr>
        <w:pStyle w:val="BodyTextIndent"/>
        <w:widowControl/>
        <w:ind w:firstLine="0"/>
        <w:rPr>
          <w:sz w:val="24"/>
          <w:szCs w:val="24"/>
        </w:rPr>
      </w:pPr>
    </w:p>
    <w:p w14:paraId="17324A2A" w14:textId="76BAAB06" w:rsidR="00C93F8C" w:rsidRPr="008934EF" w:rsidRDefault="00C93F8C" w:rsidP="00357CC1">
      <w:pPr>
        <w:pStyle w:val="BodyTextIndent"/>
        <w:ind w:firstLine="0"/>
        <w:jc w:val="center"/>
        <w:rPr>
          <w:sz w:val="24"/>
          <w:szCs w:val="24"/>
          <w:u w:val="single"/>
        </w:rPr>
      </w:pPr>
      <w:r w:rsidRPr="008934EF">
        <w:rPr>
          <w:sz w:val="24"/>
          <w:szCs w:val="24"/>
          <w:u w:val="single"/>
        </w:rPr>
        <w:t>ORDER</w:t>
      </w:r>
    </w:p>
    <w:p w14:paraId="310FF6E1" w14:textId="12FD95F6" w:rsidR="004E215C" w:rsidRDefault="004E215C" w:rsidP="00C93F8C">
      <w:pPr>
        <w:pStyle w:val="BodyTextIndent"/>
        <w:rPr>
          <w:sz w:val="24"/>
          <w:szCs w:val="24"/>
        </w:rPr>
      </w:pPr>
    </w:p>
    <w:p w14:paraId="256EAEC6" w14:textId="77777777" w:rsidR="00C27B71" w:rsidRPr="008934EF" w:rsidRDefault="00C27B71" w:rsidP="00C93F8C">
      <w:pPr>
        <w:pStyle w:val="BodyTextIndent"/>
        <w:rPr>
          <w:sz w:val="24"/>
          <w:szCs w:val="24"/>
        </w:rPr>
      </w:pPr>
    </w:p>
    <w:p w14:paraId="7F53DF88" w14:textId="68E840EF" w:rsidR="00C93F8C" w:rsidRPr="008934EF" w:rsidRDefault="00C93F8C" w:rsidP="00C93F8C">
      <w:pPr>
        <w:pStyle w:val="BodyTextIndent"/>
        <w:rPr>
          <w:sz w:val="24"/>
          <w:szCs w:val="24"/>
        </w:rPr>
      </w:pPr>
      <w:r w:rsidRPr="008934EF">
        <w:rPr>
          <w:sz w:val="24"/>
          <w:szCs w:val="24"/>
        </w:rPr>
        <w:t>THEREFORE,</w:t>
      </w:r>
    </w:p>
    <w:p w14:paraId="4FB3600A" w14:textId="77777777" w:rsidR="00C93F8C" w:rsidRPr="008934EF" w:rsidRDefault="00C93F8C" w:rsidP="00C93F8C">
      <w:pPr>
        <w:widowControl w:val="0"/>
        <w:spacing w:line="360" w:lineRule="auto"/>
        <w:ind w:firstLine="1440"/>
        <w:rPr>
          <w:rFonts w:ascii="Times New Roman" w:hAnsi="Times New Roman" w:cs="Times New Roman"/>
        </w:rPr>
      </w:pPr>
    </w:p>
    <w:p w14:paraId="2F782E62" w14:textId="77777777" w:rsidR="00C93F8C" w:rsidRPr="008934EF" w:rsidRDefault="00C93F8C" w:rsidP="00C93F8C">
      <w:pPr>
        <w:widowControl w:val="0"/>
        <w:spacing w:line="360" w:lineRule="auto"/>
        <w:ind w:firstLine="1440"/>
        <w:rPr>
          <w:rFonts w:ascii="Times New Roman" w:hAnsi="Times New Roman" w:cs="Times New Roman"/>
        </w:rPr>
      </w:pPr>
      <w:r w:rsidRPr="008934EF">
        <w:rPr>
          <w:rFonts w:ascii="Times New Roman" w:hAnsi="Times New Roman" w:cs="Times New Roman"/>
        </w:rPr>
        <w:t>IT IS ORDERED:</w:t>
      </w:r>
    </w:p>
    <w:p w14:paraId="30983BC5" w14:textId="77777777" w:rsidR="00C93F8C" w:rsidRPr="008934EF" w:rsidRDefault="00C93F8C" w:rsidP="00C93F8C">
      <w:pPr>
        <w:widowControl w:val="0"/>
        <w:spacing w:line="360" w:lineRule="auto"/>
        <w:ind w:firstLine="1440"/>
        <w:rPr>
          <w:rFonts w:ascii="Times New Roman" w:hAnsi="Times New Roman" w:cs="Times New Roman"/>
        </w:rPr>
      </w:pPr>
    </w:p>
    <w:p w14:paraId="165AB6A9" w14:textId="7B7EE723" w:rsidR="009E6606" w:rsidRPr="005B2C94" w:rsidRDefault="00C93F8C" w:rsidP="005B2C94">
      <w:pPr>
        <w:pStyle w:val="BodyTextIndent"/>
        <w:widowControl/>
        <w:numPr>
          <w:ilvl w:val="0"/>
          <w:numId w:val="1"/>
        </w:numPr>
        <w:ind w:left="0" w:firstLine="1440"/>
      </w:pPr>
      <w:r w:rsidRPr="008934EF">
        <w:rPr>
          <w:sz w:val="24"/>
          <w:szCs w:val="24"/>
        </w:rPr>
        <w:t xml:space="preserve">That </w:t>
      </w:r>
      <w:r w:rsidR="008934EF">
        <w:rPr>
          <w:sz w:val="24"/>
          <w:szCs w:val="24"/>
        </w:rPr>
        <w:t xml:space="preserve">the </w:t>
      </w:r>
      <w:r w:rsidR="005B2C94">
        <w:rPr>
          <w:sz w:val="24"/>
          <w:szCs w:val="24"/>
        </w:rPr>
        <w:t>following material question be certified to the Commission:</w:t>
      </w:r>
    </w:p>
    <w:p w14:paraId="75BC5C1B" w14:textId="562680B4" w:rsidR="005B2C94" w:rsidRDefault="005B2C94" w:rsidP="005B2C94">
      <w:pPr>
        <w:pStyle w:val="BodyTextIndent"/>
        <w:widowControl/>
        <w:ind w:left="1440" w:firstLine="0"/>
      </w:pPr>
    </w:p>
    <w:p w14:paraId="208BE944" w14:textId="77777777" w:rsidR="00126DC9" w:rsidRDefault="00126DC9" w:rsidP="00126DC9">
      <w:pPr>
        <w:pStyle w:val="ParaTab1"/>
        <w:ind w:left="1440" w:right="1440" w:firstLine="0"/>
        <w:rPr>
          <w:rFonts w:ascii="Times New Roman" w:hAnsi="Times New Roman" w:cs="Times New Roman"/>
        </w:rPr>
      </w:pPr>
      <w:r>
        <w:rPr>
          <w:rFonts w:ascii="Times New Roman" w:hAnsi="Times New Roman" w:cs="Times New Roman"/>
        </w:rPr>
        <w:lastRenderedPageBreak/>
        <w:t>Whether the Commission should adopt the offer of Aqua Pennsylvania, Inc. to voluntarily act as a receiver of the Twin Lakes Utilities, Inc. water system effective January 15, 2021 with the duties and responsibilities as set forth in Aqua Pennsylvania, Inc.’s letters to the Commission dated December 16, 2020 and December 22, 2020, including the unopposed proposed Order Appointing Receiver attached to the December 22, 2020 letter.</w:t>
      </w:r>
    </w:p>
    <w:p w14:paraId="23CF34CA" w14:textId="77777777" w:rsidR="00DD3A05" w:rsidRDefault="00DD3A05" w:rsidP="00DD3A05">
      <w:pPr>
        <w:pStyle w:val="ParaTab1"/>
        <w:ind w:left="1440" w:right="1440" w:firstLine="0"/>
        <w:rPr>
          <w:rFonts w:ascii="Times New Roman" w:hAnsi="Times New Roman" w:cs="Times New Roman"/>
        </w:rPr>
      </w:pPr>
    </w:p>
    <w:p w14:paraId="1E244DD6" w14:textId="7949B7DF" w:rsidR="005B2C94" w:rsidRPr="00DD3A05" w:rsidRDefault="00DD3A05" w:rsidP="00DD3A05">
      <w:pPr>
        <w:pStyle w:val="ParaTab1"/>
        <w:ind w:left="1440" w:right="1440" w:firstLine="0"/>
        <w:rPr>
          <w:rFonts w:ascii="Times New Roman" w:hAnsi="Times New Roman" w:cs="Times New Roman"/>
          <w:b/>
          <w:bCs/>
          <w:i/>
          <w:iCs/>
        </w:rPr>
      </w:pPr>
      <w:r w:rsidRPr="00B00E2C">
        <w:rPr>
          <w:rFonts w:ascii="Times New Roman" w:hAnsi="Times New Roman" w:cs="Times New Roman"/>
          <w:b/>
          <w:bCs/>
          <w:i/>
          <w:iCs/>
        </w:rPr>
        <w:t>Suggested Answer:  yes.</w:t>
      </w:r>
    </w:p>
    <w:p w14:paraId="0E03AD13" w14:textId="77777777" w:rsidR="005B2C94" w:rsidRPr="005B2C94" w:rsidRDefault="005B2C94" w:rsidP="005B2C94">
      <w:pPr>
        <w:pStyle w:val="BodyTextIndent"/>
        <w:widowControl/>
        <w:ind w:left="1440" w:firstLine="0"/>
      </w:pPr>
    </w:p>
    <w:p w14:paraId="4E761B88" w14:textId="7C5BAF94" w:rsidR="005B2C94" w:rsidRDefault="005B2C94" w:rsidP="005B2C94">
      <w:pPr>
        <w:pStyle w:val="BodyTextIndent"/>
        <w:widowControl/>
        <w:numPr>
          <w:ilvl w:val="0"/>
          <w:numId w:val="1"/>
        </w:numPr>
        <w:ind w:left="0" w:firstLine="1440"/>
      </w:pPr>
      <w:r>
        <w:rPr>
          <w:sz w:val="24"/>
          <w:szCs w:val="24"/>
        </w:rPr>
        <w:t xml:space="preserve">That </w:t>
      </w:r>
      <w:r w:rsidR="00085459">
        <w:rPr>
          <w:sz w:val="24"/>
          <w:szCs w:val="24"/>
        </w:rPr>
        <w:t xml:space="preserve">the underlying investigation </w:t>
      </w:r>
      <w:r w:rsidR="00A42F02">
        <w:rPr>
          <w:sz w:val="24"/>
          <w:szCs w:val="24"/>
        </w:rPr>
        <w:t xml:space="preserve">being conducted </w:t>
      </w:r>
      <w:r w:rsidR="00085459">
        <w:rPr>
          <w:sz w:val="24"/>
          <w:szCs w:val="24"/>
        </w:rPr>
        <w:t xml:space="preserve">pursuant to 66 </w:t>
      </w:r>
      <w:proofErr w:type="spellStart"/>
      <w:r w:rsidR="00085459">
        <w:rPr>
          <w:sz w:val="24"/>
          <w:szCs w:val="24"/>
        </w:rPr>
        <w:t>Pa.C.S</w:t>
      </w:r>
      <w:proofErr w:type="spellEnd"/>
      <w:r w:rsidR="00085459">
        <w:rPr>
          <w:sz w:val="24"/>
          <w:szCs w:val="24"/>
        </w:rPr>
        <w:t xml:space="preserve">. § 529 </w:t>
      </w:r>
      <w:r>
        <w:rPr>
          <w:sz w:val="24"/>
          <w:szCs w:val="24"/>
        </w:rPr>
        <w:t>shall continue to a hearing scheduled for January 5, 2021 pursuant to the Third Scheduling Order issued October 5, 2020</w:t>
      </w:r>
      <w:r w:rsidR="001500D8">
        <w:rPr>
          <w:sz w:val="24"/>
          <w:szCs w:val="24"/>
        </w:rPr>
        <w:t xml:space="preserve"> while the material question is pending</w:t>
      </w:r>
      <w:r>
        <w:rPr>
          <w:sz w:val="24"/>
          <w:szCs w:val="24"/>
        </w:rPr>
        <w:t>.</w:t>
      </w:r>
    </w:p>
    <w:p w14:paraId="4A726A8B" w14:textId="77777777" w:rsidR="00DA1A29" w:rsidRPr="0075577C" w:rsidRDefault="00DA1A29" w:rsidP="009A2011">
      <w:pPr>
        <w:pStyle w:val="BodyTextIndent"/>
        <w:widowControl/>
        <w:ind w:firstLine="0"/>
        <w:rPr>
          <w:sz w:val="24"/>
          <w:szCs w:val="24"/>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5D1E5606"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5B2C94">
        <w:rPr>
          <w:rFonts w:ascii="Times New Roman" w:hAnsi="Times New Roman" w:cs="Times New Roman"/>
          <w:spacing w:val="-3"/>
          <w:u w:val="single"/>
        </w:rPr>
        <w:t>December 30</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Pr="00B1371E">
        <w:rPr>
          <w:rFonts w:ascii="Times New Roman" w:hAnsi="Times New Roman" w:cs="Times New Roman"/>
          <w:spacing w:val="-3"/>
          <w:u w:val="single"/>
        </w:rPr>
        <w:t>___________</w:t>
      </w:r>
      <w:r w:rsidR="00B1371E" w:rsidRPr="00B1371E">
        <w:rPr>
          <w:rFonts w:ascii="Times New Roman" w:hAnsi="Times New Roman" w:cs="Times New Roman"/>
          <w:spacing w:val="-3"/>
          <w:u w:val="single"/>
        </w:rPr>
        <w:t>/s/</w:t>
      </w:r>
      <w:r w:rsidRPr="00B1371E">
        <w:rPr>
          <w:rFonts w:ascii="Times New Roman" w:hAnsi="Times New Roman" w:cs="Times New Roman"/>
          <w:spacing w:val="-3"/>
          <w:u w:val="single"/>
        </w:rPr>
        <w:t>___________________</w:t>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54B26694"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5B162B2F" w14:textId="7C8387BB" w:rsidR="00C27B71" w:rsidRDefault="00C27B71" w:rsidP="00AD3534">
      <w:pPr>
        <w:pStyle w:val="ParaTab1"/>
        <w:tabs>
          <w:tab w:val="clear" w:pos="-720"/>
          <w:tab w:val="left" w:pos="720"/>
          <w:tab w:val="left" w:pos="5040"/>
        </w:tabs>
        <w:ind w:firstLine="0"/>
        <w:rPr>
          <w:rFonts w:ascii="Times New Roman" w:hAnsi="Times New Roman"/>
        </w:rPr>
      </w:pPr>
    </w:p>
    <w:p w14:paraId="5CFB1315" w14:textId="2717FA1A" w:rsidR="00C27B71" w:rsidRDefault="00C27B71" w:rsidP="00AD3534">
      <w:pPr>
        <w:pStyle w:val="ParaTab1"/>
        <w:tabs>
          <w:tab w:val="clear" w:pos="-720"/>
          <w:tab w:val="left" w:pos="720"/>
          <w:tab w:val="left" w:pos="5040"/>
        </w:tabs>
        <w:ind w:firstLine="0"/>
        <w:rPr>
          <w:rFonts w:ascii="Times New Roman" w:hAnsi="Times New Roman"/>
        </w:rPr>
      </w:pPr>
    </w:p>
    <w:p w14:paraId="5DE27961" w14:textId="54577872" w:rsidR="00C27B71" w:rsidRDefault="00C27B71" w:rsidP="00AD3534">
      <w:pPr>
        <w:pStyle w:val="ParaTab1"/>
        <w:tabs>
          <w:tab w:val="clear" w:pos="-720"/>
          <w:tab w:val="left" w:pos="720"/>
          <w:tab w:val="left" w:pos="5040"/>
        </w:tabs>
        <w:ind w:firstLine="0"/>
        <w:rPr>
          <w:rFonts w:ascii="Times New Roman" w:hAnsi="Times New Roman"/>
        </w:rPr>
      </w:pPr>
    </w:p>
    <w:p w14:paraId="3AB49112" w14:textId="3C2E2958" w:rsidR="00C27B71" w:rsidRDefault="00C27B71" w:rsidP="00AD3534">
      <w:pPr>
        <w:pStyle w:val="ParaTab1"/>
        <w:tabs>
          <w:tab w:val="clear" w:pos="-720"/>
          <w:tab w:val="left" w:pos="720"/>
          <w:tab w:val="left" w:pos="5040"/>
        </w:tabs>
        <w:ind w:firstLine="0"/>
        <w:rPr>
          <w:rFonts w:ascii="Times New Roman" w:hAnsi="Times New Roman"/>
        </w:rPr>
      </w:pPr>
    </w:p>
    <w:p w14:paraId="51F4EB96" w14:textId="3BFEB26F" w:rsidR="00C27B71" w:rsidRDefault="00C27B71" w:rsidP="00AD3534">
      <w:pPr>
        <w:pStyle w:val="ParaTab1"/>
        <w:tabs>
          <w:tab w:val="clear" w:pos="-720"/>
          <w:tab w:val="left" w:pos="720"/>
          <w:tab w:val="left" w:pos="5040"/>
        </w:tabs>
        <w:ind w:firstLine="0"/>
        <w:rPr>
          <w:rFonts w:ascii="Times New Roman" w:hAnsi="Times New Roman"/>
        </w:rPr>
      </w:pPr>
    </w:p>
    <w:p w14:paraId="3510171B" w14:textId="455324ED" w:rsidR="00C27B71" w:rsidRDefault="00C27B71" w:rsidP="00AD3534">
      <w:pPr>
        <w:pStyle w:val="ParaTab1"/>
        <w:tabs>
          <w:tab w:val="clear" w:pos="-720"/>
          <w:tab w:val="left" w:pos="720"/>
          <w:tab w:val="left" w:pos="5040"/>
        </w:tabs>
        <w:ind w:firstLine="0"/>
        <w:rPr>
          <w:rFonts w:ascii="Times New Roman" w:hAnsi="Times New Roman"/>
        </w:rPr>
      </w:pPr>
    </w:p>
    <w:p w14:paraId="21BC61D4" w14:textId="5301D1AA" w:rsidR="00C27B71" w:rsidRDefault="00C27B71" w:rsidP="00AD3534">
      <w:pPr>
        <w:pStyle w:val="ParaTab1"/>
        <w:tabs>
          <w:tab w:val="clear" w:pos="-720"/>
          <w:tab w:val="left" w:pos="720"/>
          <w:tab w:val="left" w:pos="5040"/>
        </w:tabs>
        <w:ind w:firstLine="0"/>
        <w:rPr>
          <w:rFonts w:ascii="Times New Roman" w:hAnsi="Times New Roman"/>
        </w:rPr>
      </w:pPr>
    </w:p>
    <w:p w14:paraId="07D543D3" w14:textId="1B9799B2" w:rsidR="00C27B71" w:rsidRDefault="00C27B71" w:rsidP="00AD3534">
      <w:pPr>
        <w:pStyle w:val="ParaTab1"/>
        <w:tabs>
          <w:tab w:val="clear" w:pos="-720"/>
          <w:tab w:val="left" w:pos="720"/>
          <w:tab w:val="left" w:pos="5040"/>
        </w:tabs>
        <w:ind w:firstLine="0"/>
        <w:rPr>
          <w:rFonts w:ascii="Times New Roman" w:hAnsi="Times New Roman"/>
        </w:rPr>
      </w:pPr>
    </w:p>
    <w:p w14:paraId="21F0034E" w14:textId="0FBB7F50" w:rsidR="00C27B71" w:rsidRDefault="00C27B71" w:rsidP="00AD3534">
      <w:pPr>
        <w:pStyle w:val="ParaTab1"/>
        <w:tabs>
          <w:tab w:val="clear" w:pos="-720"/>
          <w:tab w:val="left" w:pos="720"/>
          <w:tab w:val="left" w:pos="5040"/>
        </w:tabs>
        <w:ind w:firstLine="0"/>
        <w:rPr>
          <w:rFonts w:ascii="Times New Roman" w:hAnsi="Times New Roman"/>
        </w:rPr>
      </w:pPr>
    </w:p>
    <w:p w14:paraId="270FC77A" w14:textId="23645BA1" w:rsidR="00C27B71" w:rsidRDefault="00C27B71" w:rsidP="00AD3534">
      <w:pPr>
        <w:pStyle w:val="ParaTab1"/>
        <w:tabs>
          <w:tab w:val="clear" w:pos="-720"/>
          <w:tab w:val="left" w:pos="720"/>
          <w:tab w:val="left" w:pos="5040"/>
        </w:tabs>
        <w:ind w:firstLine="0"/>
        <w:rPr>
          <w:rFonts w:ascii="Times New Roman" w:hAnsi="Times New Roman"/>
        </w:rPr>
      </w:pPr>
    </w:p>
    <w:p w14:paraId="5C1BEDD4" w14:textId="367FBCA7" w:rsidR="00C27B71" w:rsidRDefault="00C27B71" w:rsidP="00AD3534">
      <w:pPr>
        <w:pStyle w:val="ParaTab1"/>
        <w:tabs>
          <w:tab w:val="clear" w:pos="-720"/>
          <w:tab w:val="left" w:pos="720"/>
          <w:tab w:val="left" w:pos="5040"/>
        </w:tabs>
        <w:ind w:firstLine="0"/>
        <w:rPr>
          <w:rFonts w:ascii="Times New Roman" w:hAnsi="Times New Roman"/>
        </w:rPr>
      </w:pPr>
    </w:p>
    <w:p w14:paraId="5D7515F4" w14:textId="6FD80FD3" w:rsidR="00C27B71" w:rsidRDefault="00C27B71" w:rsidP="00AD3534">
      <w:pPr>
        <w:pStyle w:val="ParaTab1"/>
        <w:tabs>
          <w:tab w:val="clear" w:pos="-720"/>
          <w:tab w:val="left" w:pos="720"/>
          <w:tab w:val="left" w:pos="5040"/>
        </w:tabs>
        <w:ind w:firstLine="0"/>
        <w:rPr>
          <w:rFonts w:ascii="Times New Roman" w:hAnsi="Times New Roman"/>
        </w:rPr>
      </w:pPr>
    </w:p>
    <w:p w14:paraId="4EE3F7DB" w14:textId="1AA85D1C" w:rsidR="00C27B71" w:rsidRDefault="00C27B71" w:rsidP="00AD3534">
      <w:pPr>
        <w:pStyle w:val="ParaTab1"/>
        <w:tabs>
          <w:tab w:val="clear" w:pos="-720"/>
          <w:tab w:val="left" w:pos="720"/>
          <w:tab w:val="left" w:pos="5040"/>
        </w:tabs>
        <w:ind w:firstLine="0"/>
        <w:rPr>
          <w:rFonts w:ascii="Times New Roman" w:hAnsi="Times New Roman"/>
        </w:rPr>
      </w:pPr>
    </w:p>
    <w:p w14:paraId="4808B8C3" w14:textId="11A4F685" w:rsidR="00C27B71" w:rsidRDefault="00C27B71" w:rsidP="00AD3534">
      <w:pPr>
        <w:pStyle w:val="ParaTab1"/>
        <w:tabs>
          <w:tab w:val="clear" w:pos="-720"/>
          <w:tab w:val="left" w:pos="720"/>
          <w:tab w:val="left" w:pos="5040"/>
        </w:tabs>
        <w:ind w:firstLine="0"/>
        <w:rPr>
          <w:rFonts w:ascii="Times New Roman" w:hAnsi="Times New Roman"/>
        </w:rPr>
      </w:pPr>
    </w:p>
    <w:p w14:paraId="00921274" w14:textId="7EDAA036" w:rsidR="00C27B71" w:rsidRDefault="00C27B71" w:rsidP="00AD3534">
      <w:pPr>
        <w:pStyle w:val="ParaTab1"/>
        <w:tabs>
          <w:tab w:val="clear" w:pos="-720"/>
          <w:tab w:val="left" w:pos="720"/>
          <w:tab w:val="left" w:pos="5040"/>
        </w:tabs>
        <w:ind w:firstLine="0"/>
        <w:rPr>
          <w:rFonts w:ascii="Times New Roman" w:hAnsi="Times New Roman"/>
        </w:rPr>
      </w:pPr>
    </w:p>
    <w:p w14:paraId="2441410A" w14:textId="7668E097" w:rsidR="00C27B71" w:rsidRDefault="00C27B71" w:rsidP="00AD3534">
      <w:pPr>
        <w:pStyle w:val="ParaTab1"/>
        <w:tabs>
          <w:tab w:val="clear" w:pos="-720"/>
          <w:tab w:val="left" w:pos="720"/>
          <w:tab w:val="left" w:pos="5040"/>
        </w:tabs>
        <w:ind w:firstLine="0"/>
        <w:rPr>
          <w:rFonts w:ascii="Times New Roman" w:hAnsi="Times New Roman"/>
        </w:rPr>
      </w:pPr>
    </w:p>
    <w:p w14:paraId="307CF765" w14:textId="452B9EF4" w:rsidR="00C27B71" w:rsidRDefault="00C27B71" w:rsidP="00AD3534">
      <w:pPr>
        <w:pStyle w:val="ParaTab1"/>
        <w:tabs>
          <w:tab w:val="clear" w:pos="-720"/>
          <w:tab w:val="left" w:pos="720"/>
          <w:tab w:val="left" w:pos="5040"/>
        </w:tabs>
        <w:ind w:firstLine="0"/>
        <w:rPr>
          <w:rFonts w:ascii="Times New Roman" w:hAnsi="Times New Roman"/>
        </w:rPr>
      </w:pPr>
    </w:p>
    <w:p w14:paraId="357DD87F" w14:textId="37E76285" w:rsidR="00C27B71" w:rsidRDefault="00C27B71" w:rsidP="00AD3534">
      <w:pPr>
        <w:pStyle w:val="ParaTab1"/>
        <w:tabs>
          <w:tab w:val="clear" w:pos="-720"/>
          <w:tab w:val="left" w:pos="720"/>
          <w:tab w:val="left" w:pos="5040"/>
        </w:tabs>
        <w:ind w:firstLine="0"/>
        <w:rPr>
          <w:rFonts w:ascii="Times New Roman" w:hAnsi="Times New Roman"/>
        </w:rPr>
      </w:pPr>
    </w:p>
    <w:p w14:paraId="42BB4EC0" w14:textId="26C8EBB3" w:rsidR="00C27B71" w:rsidRDefault="00C27B71" w:rsidP="00AD3534">
      <w:pPr>
        <w:pStyle w:val="ParaTab1"/>
        <w:tabs>
          <w:tab w:val="clear" w:pos="-720"/>
          <w:tab w:val="left" w:pos="720"/>
          <w:tab w:val="left" w:pos="5040"/>
        </w:tabs>
        <w:ind w:firstLine="0"/>
        <w:rPr>
          <w:rFonts w:ascii="Times New Roman" w:hAnsi="Times New Roman"/>
        </w:rPr>
      </w:pPr>
    </w:p>
    <w:p w14:paraId="0507049A" w14:textId="794841DD" w:rsidR="00C27B71" w:rsidRDefault="00C27B71" w:rsidP="00AD3534">
      <w:pPr>
        <w:pStyle w:val="ParaTab1"/>
        <w:tabs>
          <w:tab w:val="clear" w:pos="-720"/>
          <w:tab w:val="left" w:pos="720"/>
          <w:tab w:val="left" w:pos="5040"/>
        </w:tabs>
        <w:ind w:firstLine="0"/>
        <w:rPr>
          <w:rFonts w:ascii="Times New Roman" w:hAnsi="Times New Roman"/>
        </w:rPr>
      </w:pPr>
    </w:p>
    <w:p w14:paraId="6413A4C8" w14:textId="60A58344" w:rsidR="00C27B71" w:rsidRDefault="00C27B71" w:rsidP="00AD3534">
      <w:pPr>
        <w:pStyle w:val="ParaTab1"/>
        <w:tabs>
          <w:tab w:val="clear" w:pos="-720"/>
          <w:tab w:val="left" w:pos="720"/>
          <w:tab w:val="left" w:pos="5040"/>
        </w:tabs>
        <w:ind w:firstLine="0"/>
        <w:rPr>
          <w:rFonts w:ascii="Times New Roman" w:hAnsi="Times New Roman"/>
        </w:rPr>
      </w:pPr>
    </w:p>
    <w:p w14:paraId="48A9B626" w14:textId="31BD9F9B" w:rsidR="00C27B71" w:rsidRDefault="00C27B71" w:rsidP="00AD3534">
      <w:pPr>
        <w:pStyle w:val="ParaTab1"/>
        <w:tabs>
          <w:tab w:val="clear" w:pos="-720"/>
          <w:tab w:val="left" w:pos="720"/>
          <w:tab w:val="left" w:pos="5040"/>
        </w:tabs>
        <w:ind w:firstLine="0"/>
        <w:rPr>
          <w:rFonts w:ascii="Times New Roman" w:hAnsi="Times New Roman"/>
        </w:rPr>
      </w:pPr>
    </w:p>
    <w:p w14:paraId="52A0C1F1" w14:textId="7C3D2313" w:rsidR="00C27B71" w:rsidRDefault="00C27B71" w:rsidP="00AD3534">
      <w:pPr>
        <w:pStyle w:val="ParaTab1"/>
        <w:tabs>
          <w:tab w:val="clear" w:pos="-720"/>
          <w:tab w:val="left" w:pos="720"/>
          <w:tab w:val="left" w:pos="5040"/>
        </w:tabs>
        <w:ind w:firstLine="0"/>
        <w:rPr>
          <w:rFonts w:ascii="Times New Roman" w:hAnsi="Times New Roman"/>
        </w:rPr>
      </w:pPr>
    </w:p>
    <w:p w14:paraId="5E5315C3" w14:textId="77777777" w:rsidR="00C27B71" w:rsidRDefault="00C27B71" w:rsidP="00AD3534">
      <w:pPr>
        <w:pStyle w:val="ParaTab1"/>
        <w:tabs>
          <w:tab w:val="clear" w:pos="-720"/>
          <w:tab w:val="left" w:pos="720"/>
          <w:tab w:val="left" w:pos="5040"/>
        </w:tabs>
        <w:ind w:firstLine="0"/>
        <w:sectPr w:rsidR="00C27B71" w:rsidSect="00C9263E">
          <w:footerReference w:type="default" r:id="rId8"/>
          <w:pgSz w:w="12240" w:h="15840"/>
          <w:pgMar w:top="1440" w:right="1440" w:bottom="1440" w:left="1440" w:header="720" w:footer="720" w:gutter="0"/>
          <w:cols w:space="720"/>
          <w:titlePg/>
          <w:docGrid w:linePitch="360"/>
        </w:sectPr>
      </w:pPr>
    </w:p>
    <w:p w14:paraId="41D01984" w14:textId="77777777" w:rsidR="00C27B71" w:rsidRDefault="00C27B71" w:rsidP="00C27B71">
      <w:pPr>
        <w:rPr>
          <w:rFonts w:ascii="Microsoft Sans Serif" w:eastAsia="Microsoft Sans Serif" w:hAnsi="Microsoft Sans Serif" w:cs="Microsoft Sans Serif"/>
          <w:b/>
          <w:u w:val="single"/>
        </w:rPr>
        <w:sectPr w:rsidR="00C27B71">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P-2020-3020914 - P</w:t>
      </w:r>
      <w:r w:rsidRPr="0086754F">
        <w:rPr>
          <w:rFonts w:ascii="Microsoft Sans Serif" w:eastAsia="Microsoft Sans Serif" w:hAnsi="Microsoft Sans Serif" w:cs="Microsoft Sans Serif"/>
          <w:b/>
          <w:u w:val="single"/>
        </w:rPr>
        <w:t>etition of Twin Lakes Utilities Inc for a Commission Order Authorizing the Acquisition of Twin Lakes Utilities Inc by a Capable Public Utility Pursuant to 66 Pa. C.S. Section 529</w:t>
      </w:r>
      <w:r>
        <w:rPr>
          <w:rFonts w:ascii="Microsoft Sans Serif" w:eastAsia="Microsoft Sans Serif" w:hAnsi="Microsoft Sans Serif" w:cs="Microsoft Sans Serif"/>
          <w:b/>
          <w:u w:val="single"/>
        </w:rPr>
        <w:cr/>
      </w:r>
    </w:p>
    <w:p w14:paraId="676FC208" w14:textId="77777777" w:rsidR="00C27B71" w:rsidRDefault="00C27B71" w:rsidP="00C27B71">
      <w:pPr>
        <w:rPr>
          <w:rFonts w:ascii="Microsoft Sans Serif" w:eastAsia="Microsoft Sans Serif" w:hAnsi="Microsoft Sans Serif" w:cs="Microsoft Sans Serif"/>
        </w:rPr>
      </w:pPr>
    </w:p>
    <w:p w14:paraId="45738805" w14:textId="77777777" w:rsidR="00C27B71" w:rsidRDefault="00C27B71" w:rsidP="00C27B71">
      <w:pPr>
        <w:rPr>
          <w:rFonts w:ascii="Microsoft Sans Serif" w:eastAsia="Microsoft Sans Serif" w:hAnsi="Microsoft Sans Serif" w:cs="Microsoft Sans Serif"/>
        </w:rPr>
      </w:pPr>
      <w:r>
        <w:rPr>
          <w:rFonts w:ascii="Microsoft Sans Serif" w:eastAsia="Microsoft Sans Serif" w:hAnsi="Microsoft Sans Serif" w:cs="Microsoft Sans Serif"/>
        </w:rPr>
        <w:t>JAY L KOOPER GENERAL COUNSEL</w:t>
      </w:r>
      <w:r>
        <w:rPr>
          <w:rFonts w:ascii="Microsoft Sans Serif" w:eastAsia="Microsoft Sans Serif" w:hAnsi="Microsoft Sans Serif" w:cs="Microsoft Sans Serif"/>
        </w:rPr>
        <w:cr/>
        <w:t>TWIN LAKES UTILITIES INC</w:t>
      </w:r>
      <w:r>
        <w:rPr>
          <w:rFonts w:ascii="Microsoft Sans Serif" w:eastAsia="Microsoft Sans Serif" w:hAnsi="Microsoft Sans Serif" w:cs="Microsoft Sans Serif"/>
        </w:rPr>
        <w:cr/>
        <w:t>485C ROUTE ONE SOUTH</w:t>
      </w:r>
      <w:r>
        <w:rPr>
          <w:rFonts w:ascii="Microsoft Sans Serif" w:eastAsia="Microsoft Sans Serif" w:hAnsi="Microsoft Sans Serif" w:cs="Microsoft Sans Serif"/>
        </w:rPr>
        <w:cr/>
        <w:t>SUITE 400</w:t>
      </w:r>
      <w:r>
        <w:rPr>
          <w:rFonts w:ascii="Microsoft Sans Serif" w:eastAsia="Microsoft Sans Serif" w:hAnsi="Microsoft Sans Serif" w:cs="Microsoft Sans Serif"/>
        </w:rPr>
        <w:cr/>
        <w:t>ISELIN NJ  08830</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732.638.7506</w:t>
      </w:r>
      <w:r>
        <w:rPr>
          <w:rFonts w:ascii="Microsoft Sans Serif" w:eastAsia="Microsoft Sans Serif" w:hAnsi="Microsoft Sans Serif" w:cs="Microsoft Sans Serif"/>
        </w:rPr>
        <w:br/>
        <w:t>Accepts e-Service</w:t>
      </w:r>
    </w:p>
    <w:p w14:paraId="7C35FCDB" w14:textId="77777777" w:rsidR="00C27B71" w:rsidRDefault="00C27B71" w:rsidP="00C27B71">
      <w:pPr>
        <w:rPr>
          <w:rFonts w:ascii="Microsoft Sans Serif" w:eastAsia="Microsoft Sans Serif" w:hAnsi="Microsoft Sans Serif" w:cs="Microsoft Sans Serif"/>
        </w:rPr>
      </w:pPr>
    </w:p>
    <w:p w14:paraId="3E3263FB" w14:textId="77777777" w:rsidR="00C27B71" w:rsidRDefault="00C27B71" w:rsidP="00C27B71">
      <w:pPr>
        <w:rPr>
          <w:rFonts w:ascii="Microsoft Sans Serif" w:eastAsia="Microsoft Sans Serif" w:hAnsi="Microsoft Sans Serif" w:cs="Microsoft Sans Serif"/>
        </w:rPr>
      </w:pPr>
      <w:r>
        <w:rPr>
          <w:rFonts w:ascii="Microsoft Sans Serif" w:eastAsia="Microsoft Sans Serif" w:hAnsi="Microsoft Sans Serif" w:cs="Microsoft Sans Serif"/>
        </w:rPr>
        <w:t>JOHN J GALLAGHER ESQUIRE</w:t>
      </w:r>
      <w:r>
        <w:rPr>
          <w:rFonts w:ascii="Microsoft Sans Serif" w:eastAsia="Microsoft Sans Serif" w:hAnsi="Microsoft Sans Serif" w:cs="Microsoft Sans Serif"/>
        </w:rPr>
        <w:cr/>
        <w:t xml:space="preserve">711 FORREST RD </w:t>
      </w:r>
      <w:r>
        <w:rPr>
          <w:rFonts w:ascii="Microsoft Sans Serif" w:eastAsia="Microsoft Sans Serif" w:hAnsi="Microsoft Sans Serif" w:cs="Microsoft Sans Serif"/>
        </w:rPr>
        <w:cr/>
        <w:t>HARRISBURG PA  17112</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717.599.5839</w:t>
      </w:r>
      <w:r w:rsidRPr="0086754F">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p>
    <w:p w14:paraId="2E3268EE" w14:textId="77777777" w:rsidR="00C27B71" w:rsidRDefault="00C27B71" w:rsidP="00C27B71">
      <w:pPr>
        <w:rPr>
          <w:rFonts w:ascii="Microsoft Sans Serif" w:eastAsia="Microsoft Sans Serif" w:hAnsi="Microsoft Sans Serif" w:cs="Microsoft Sans Serif"/>
        </w:rPr>
      </w:pPr>
    </w:p>
    <w:p w14:paraId="5EF036A5" w14:textId="77777777" w:rsidR="00C27B71" w:rsidRDefault="00C27B71" w:rsidP="00C27B71">
      <w:pPr>
        <w:rPr>
          <w:rFonts w:ascii="Microsoft Sans Serif" w:eastAsia="Microsoft Sans Serif" w:hAnsi="Microsoft Sans Serif" w:cs="Microsoft Sans Serif"/>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br/>
        <w:t>LAUREN GUERRA ATTORNEY</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br/>
      </w:r>
      <w:r w:rsidRPr="00620E54">
        <w:rPr>
          <w:rFonts w:ascii="Microsoft Sans Serif" w:eastAsia="Microsoft Sans Serif" w:hAnsi="Microsoft Sans Serif" w:cs="Microsoft Sans Serif"/>
          <w:b/>
          <w:bCs/>
        </w:rPr>
        <w:t>717.919.8603</w:t>
      </w:r>
      <w:r>
        <w:rPr>
          <w:rFonts w:ascii="Microsoft Sans Serif" w:eastAsia="Microsoft Sans Serif" w:hAnsi="Microsoft Sans Serif" w:cs="Microsoft Sans Serif"/>
        </w:rPr>
        <w:br/>
        <w:t>Accepts e-Service</w:t>
      </w:r>
    </w:p>
    <w:p w14:paraId="406D3D05" w14:textId="77777777" w:rsidR="00C27B71" w:rsidRDefault="00C27B71" w:rsidP="00C27B71">
      <w:pPr>
        <w:rPr>
          <w:rFonts w:ascii="Microsoft Sans Serif" w:eastAsia="Microsoft Sans Serif" w:hAnsi="Microsoft Sans Serif" w:cs="Microsoft Sans Serif"/>
        </w:rPr>
      </w:pPr>
    </w:p>
    <w:p w14:paraId="39CAC3EE" w14:textId="77777777" w:rsidR="00C27B71" w:rsidRDefault="00C27B71" w:rsidP="00C27B71">
      <w:pPr>
        <w:rPr>
          <w:rFonts w:ascii="Microsoft Sans Serif" w:eastAsia="Microsoft Sans Serif" w:hAnsi="Microsoft Sans Serif" w:cs="Microsoft Sans Serif"/>
        </w:rPr>
      </w:pPr>
      <w:r>
        <w:rPr>
          <w:rFonts w:ascii="Microsoft Sans Serif" w:eastAsia="Microsoft Sans Serif" w:hAnsi="Microsoft Sans Serif" w:cs="Microsoft Sans Serif"/>
        </w:rPr>
        <w:t>SCOTT B GRANGER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717.425.7593</w:t>
      </w:r>
      <w:r>
        <w:rPr>
          <w:rFonts w:ascii="Microsoft Sans Serif" w:eastAsia="Microsoft Sans Serif" w:hAnsi="Microsoft Sans Serif" w:cs="Microsoft Sans Serif"/>
        </w:rPr>
        <w:br/>
        <w:t>Accepts e-Service</w:t>
      </w:r>
    </w:p>
    <w:p w14:paraId="32CB5681" w14:textId="77777777" w:rsidR="00C27B71" w:rsidRDefault="00C27B71" w:rsidP="00C27B71">
      <w:pPr>
        <w:rPr>
          <w:rFonts w:ascii="Microsoft Sans Serif" w:eastAsia="Microsoft Sans Serif" w:hAnsi="Microsoft Sans Serif" w:cs="Microsoft Sans Serif"/>
        </w:rPr>
      </w:pPr>
    </w:p>
    <w:p w14:paraId="3DC272EC" w14:textId="77777777" w:rsidR="00C27B71" w:rsidRDefault="00C27B71" w:rsidP="00C27B71">
      <w:pPr>
        <w:rPr>
          <w:rFonts w:ascii="Microsoft Sans Serif" w:eastAsia="Microsoft Sans Serif" w:hAnsi="Microsoft Sans Serif" w:cs="Microsoft Sans Serif"/>
        </w:rPr>
      </w:pPr>
      <w:r>
        <w:rPr>
          <w:rFonts w:ascii="Microsoft Sans Serif" w:eastAsia="Microsoft Sans Serif" w:hAnsi="Microsoft Sans Serif" w:cs="Microsoft Sans Serif"/>
        </w:rPr>
        <w:t>ALEXANDER R STAHL COUNSEL</w:t>
      </w:r>
      <w:r>
        <w:rPr>
          <w:rFonts w:ascii="Microsoft Sans Serif" w:eastAsia="Microsoft Sans Serif" w:hAnsi="Microsoft Sans Serif" w:cs="Microsoft Sans Serif"/>
        </w:rPr>
        <w:cr/>
        <w:t>AQUA PENNSYLVANIA INC</w:t>
      </w:r>
      <w:r>
        <w:rPr>
          <w:rFonts w:ascii="Microsoft Sans Serif" w:eastAsia="Microsoft Sans Serif" w:hAnsi="Microsoft Sans Serif" w:cs="Microsoft Sans Serif"/>
        </w:rPr>
        <w:cr/>
        <w:t>762 W LANCASTER AVE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620E54">
        <w:rPr>
          <w:rFonts w:ascii="Microsoft Sans Serif" w:eastAsia="Microsoft Sans Serif" w:hAnsi="Microsoft Sans Serif" w:cs="Microsoft Sans Serif"/>
          <w:b/>
          <w:bCs/>
        </w:rPr>
        <w:t>610.645.1130</w:t>
      </w:r>
      <w:r>
        <w:rPr>
          <w:rFonts w:ascii="Microsoft Sans Serif" w:eastAsia="Microsoft Sans Serif" w:hAnsi="Microsoft Sans Serif" w:cs="Microsoft Sans Serif"/>
        </w:rPr>
        <w:br/>
        <w:t xml:space="preserve">Accepts e-Service </w:t>
      </w:r>
    </w:p>
    <w:p w14:paraId="67BF9C54" w14:textId="77777777" w:rsidR="00C27B71" w:rsidRDefault="00C27B71" w:rsidP="00C27B71">
      <w:pPr>
        <w:rPr>
          <w:rFonts w:ascii="Microsoft Sans Serif" w:eastAsia="Microsoft Sans Serif" w:hAnsi="Microsoft Sans Serif" w:cs="Microsoft Sans Serif"/>
        </w:rPr>
      </w:pPr>
    </w:p>
    <w:p w14:paraId="3CDD1F21" w14:textId="77777777" w:rsidR="00C27B71" w:rsidRDefault="00C27B71" w:rsidP="00C27B71">
      <w:pPr>
        <w:rPr>
          <w:rFonts w:ascii="Microsoft Sans Serif" w:eastAsia="Microsoft Sans Serif" w:hAnsi="Microsoft Sans Serif" w:cs="Microsoft Sans Serif"/>
        </w:rPr>
      </w:pPr>
    </w:p>
    <w:p w14:paraId="09FFFBF3" w14:textId="77777777" w:rsidR="00C27B71" w:rsidRDefault="00C27B71" w:rsidP="00C27B71">
      <w:pPr>
        <w:rPr>
          <w:rFonts w:ascii="Microsoft Sans Serif" w:eastAsia="Microsoft Sans Serif" w:hAnsi="Microsoft Sans Serif" w:cs="Microsoft Sans Serif"/>
        </w:rPr>
      </w:pPr>
    </w:p>
    <w:p w14:paraId="3C714D47" w14:textId="77777777" w:rsidR="00C27B71" w:rsidRDefault="00C27B71" w:rsidP="00C27B71">
      <w:pPr>
        <w:rPr>
          <w:rFonts w:ascii="Microsoft Sans Serif" w:eastAsia="Microsoft Sans Serif" w:hAnsi="Microsoft Sans Serif" w:cs="Microsoft Sans Serif"/>
        </w:rPr>
      </w:pPr>
    </w:p>
    <w:p w14:paraId="61AE78E1" w14:textId="77777777" w:rsidR="00C27B71" w:rsidRDefault="00C27B71" w:rsidP="00C27B71">
      <w:pPr>
        <w:rPr>
          <w:rFonts w:ascii="Microsoft Sans Serif" w:eastAsia="Microsoft Sans Serif" w:hAnsi="Microsoft Sans Serif" w:cs="Microsoft Sans Serif"/>
        </w:rPr>
      </w:pPr>
    </w:p>
    <w:p w14:paraId="7D6032A4" w14:textId="77777777" w:rsidR="00C27B71" w:rsidRDefault="00C27B71" w:rsidP="00C27B71">
      <w:pPr>
        <w:rPr>
          <w:rFonts w:ascii="Microsoft Sans Serif" w:eastAsia="Microsoft Sans Serif" w:hAnsi="Microsoft Sans Serif" w:cs="Microsoft Sans Serif"/>
        </w:rPr>
      </w:pPr>
      <w:r>
        <w:rPr>
          <w:rFonts w:ascii="Microsoft Sans Serif" w:eastAsia="Microsoft Sans Serif" w:hAnsi="Microsoft Sans Serif" w:cs="Microsoft Sans Serif"/>
        </w:rPr>
        <w:t>GARRETT P LENT ESQUIRE</w:t>
      </w:r>
      <w:r>
        <w:rPr>
          <w:rFonts w:ascii="Microsoft Sans Serif" w:eastAsia="Microsoft Sans Serif" w:hAnsi="Microsoft Sans Serif" w:cs="Microsoft Sans Serif"/>
        </w:rPr>
        <w:cr/>
        <w:t>MICHAEL W HASSELL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2E6B59">
        <w:rPr>
          <w:rFonts w:ascii="Microsoft Sans Serif" w:eastAsia="Microsoft Sans Serif" w:hAnsi="Microsoft Sans Serif" w:cs="Microsoft Sans Serif"/>
          <w:b/>
          <w:bCs/>
        </w:rPr>
        <w:t>717.612.6032</w:t>
      </w:r>
      <w:r w:rsidRPr="002E6B59">
        <w:rPr>
          <w:rFonts w:ascii="Microsoft Sans Serif" w:eastAsia="Microsoft Sans Serif" w:hAnsi="Microsoft Sans Serif" w:cs="Microsoft Sans Serif"/>
          <w:b/>
          <w:bCs/>
        </w:rPr>
        <w:cr/>
        <w:t>717.612.6029</w:t>
      </w:r>
      <w:r>
        <w:rPr>
          <w:rFonts w:ascii="Microsoft Sans Serif" w:eastAsia="Microsoft Sans Serif" w:hAnsi="Microsoft Sans Serif" w:cs="Microsoft Sans Serif"/>
        </w:rPr>
        <w:br/>
        <w:t>Accepts e-Service</w:t>
      </w:r>
    </w:p>
    <w:p w14:paraId="6E83B4C9" w14:textId="77777777" w:rsidR="00C27B71" w:rsidRDefault="00C27B71" w:rsidP="00C27B71">
      <w:pPr>
        <w:rPr>
          <w:rFonts w:ascii="Microsoft Sans Serif" w:eastAsia="Microsoft Sans Serif" w:hAnsi="Microsoft Sans Serif" w:cs="Microsoft Sans Serif"/>
        </w:rPr>
      </w:pPr>
    </w:p>
    <w:p w14:paraId="4DBB82EC" w14:textId="77777777" w:rsidR="00C27B71" w:rsidRDefault="00C27B71" w:rsidP="00C27B71">
      <w:pPr>
        <w:rPr>
          <w:rFonts w:ascii="Microsoft Sans Serif" w:eastAsia="Microsoft Sans Serif" w:hAnsi="Microsoft Sans Serif" w:cs="Microsoft Sans Serif"/>
        </w:rPr>
      </w:pPr>
      <w:r>
        <w:rPr>
          <w:rFonts w:ascii="Microsoft Sans Serif" w:eastAsia="Microsoft Sans Serif" w:hAnsi="Microsoft Sans Serif" w:cs="Microsoft Sans Serif"/>
        </w:rPr>
        <w:t>SUSAN SIMMS MARSH ESQUIRE</w:t>
      </w:r>
      <w:r>
        <w:rPr>
          <w:rFonts w:ascii="Microsoft Sans Serif" w:eastAsia="Microsoft Sans Serif" w:hAnsi="Microsoft Sans Serif" w:cs="Microsoft Sans Serif"/>
        </w:rPr>
        <w:cr/>
        <w:t>ELIZABETH ROSE TRISCARI COUNSEL</w:t>
      </w:r>
      <w:r>
        <w:rPr>
          <w:rFonts w:ascii="Microsoft Sans Serif" w:eastAsia="Microsoft Sans Serif" w:hAnsi="Microsoft Sans Serif" w:cs="Microsoft Sans Serif"/>
        </w:rPr>
        <w:cr/>
        <w:t>PENNSYLVANIA AMERICAN WATER COMPANY</w:t>
      </w:r>
      <w:r>
        <w:rPr>
          <w:rFonts w:ascii="Microsoft Sans Serif" w:eastAsia="Microsoft Sans Serif" w:hAnsi="Microsoft Sans Serif" w:cs="Microsoft Sans Serif"/>
        </w:rPr>
        <w:cr/>
        <w:t>852 WESLEY DRIVE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552044">
        <w:rPr>
          <w:rFonts w:ascii="Microsoft Sans Serif" w:eastAsia="Microsoft Sans Serif" w:hAnsi="Microsoft Sans Serif" w:cs="Microsoft Sans Serif"/>
          <w:b/>
          <w:bCs/>
        </w:rPr>
        <w:t>717.550.1570</w:t>
      </w:r>
      <w:r w:rsidRPr="00552044">
        <w:rPr>
          <w:rFonts w:ascii="Microsoft Sans Serif" w:eastAsia="Microsoft Sans Serif" w:hAnsi="Microsoft Sans Serif" w:cs="Microsoft Sans Serif"/>
          <w:b/>
          <w:bCs/>
        </w:rPr>
        <w:cr/>
        <w:t>717.550.1574</w:t>
      </w:r>
      <w:r>
        <w:rPr>
          <w:rFonts w:ascii="Microsoft Sans Serif" w:eastAsia="Microsoft Sans Serif" w:hAnsi="Microsoft Sans Serif" w:cs="Microsoft Sans Serif"/>
        </w:rPr>
        <w:br/>
        <w:t>Accepts e-Service</w:t>
      </w:r>
    </w:p>
    <w:p w14:paraId="2D9A73F9" w14:textId="77777777" w:rsidR="00C27B71" w:rsidRDefault="00C27B71" w:rsidP="00C27B71">
      <w:pPr>
        <w:rPr>
          <w:rFonts w:ascii="Microsoft Sans Serif" w:eastAsia="Microsoft Sans Serif" w:hAnsi="Microsoft Sans Serif" w:cs="Microsoft Sans Serif"/>
        </w:rPr>
      </w:pPr>
    </w:p>
    <w:p w14:paraId="195FE1F0" w14:textId="483D28B4" w:rsidR="00C27B71" w:rsidRDefault="00C27B71" w:rsidP="00C27B71">
      <w:pPr>
        <w:rPr>
          <w:rFonts w:ascii="Microsoft Sans Serif" w:eastAsia="Microsoft Sans Serif" w:hAnsi="Microsoft Sans Serif" w:cs="Microsoft Sans Serif"/>
        </w:rPr>
      </w:pPr>
      <w:r>
        <w:rPr>
          <w:rFonts w:ascii="Microsoft Sans Serif" w:eastAsia="Microsoft Sans Serif" w:hAnsi="Microsoft Sans Serif" w:cs="Microsoft Sans Serif"/>
        </w:rPr>
        <w:t>KIMBERLY JOYCE ATTORNEY</w:t>
      </w:r>
      <w:r>
        <w:rPr>
          <w:rFonts w:ascii="Microsoft Sans Serif" w:eastAsia="Microsoft Sans Serif" w:hAnsi="Microsoft Sans Serif" w:cs="Microsoft Sans Serif"/>
        </w:rPr>
        <w:cr/>
        <w:t>AQUA PENNSYLVANIA</w:t>
      </w:r>
      <w:r>
        <w:rPr>
          <w:rFonts w:ascii="Microsoft Sans Serif" w:eastAsia="Microsoft Sans Serif" w:hAnsi="Microsoft Sans Serif" w:cs="Microsoft Sans Serif"/>
        </w:rPr>
        <w:cr/>
        <w:t>762 WEST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552044">
        <w:rPr>
          <w:rFonts w:ascii="Microsoft Sans Serif" w:eastAsia="Microsoft Sans Serif" w:hAnsi="Microsoft Sans Serif" w:cs="Microsoft Sans Serif"/>
          <w:b/>
          <w:bCs/>
        </w:rPr>
        <w:t>610.645.1077</w:t>
      </w:r>
      <w:r>
        <w:rPr>
          <w:rFonts w:ascii="Microsoft Sans Serif" w:eastAsia="Microsoft Sans Serif" w:hAnsi="Microsoft Sans Serif" w:cs="Microsoft Sans Serif"/>
        </w:rPr>
        <w:br/>
        <w:t>Accepts e-Service</w:t>
      </w:r>
    </w:p>
    <w:p w14:paraId="0E6B7CCC" w14:textId="77777777" w:rsidR="00C27B71" w:rsidRDefault="00C27B71" w:rsidP="00C27B71">
      <w:pPr>
        <w:rPr>
          <w:rFonts w:ascii="Microsoft Sans Serif" w:eastAsia="Microsoft Sans Serif" w:hAnsi="Microsoft Sans Serif" w:cs="Microsoft Sans Serif"/>
        </w:rPr>
      </w:pPr>
    </w:p>
    <w:p w14:paraId="4C9F51F6" w14:textId="77777777" w:rsidR="00C27B71" w:rsidRDefault="00C27B71" w:rsidP="00C27B71">
      <w:pPr>
        <w:rPr>
          <w:rFonts w:ascii="Microsoft Sans Serif" w:eastAsia="Microsoft Sans Serif" w:hAnsi="Microsoft Sans Serif" w:cs="Microsoft Sans Serif"/>
        </w:rPr>
      </w:pPr>
      <w:r>
        <w:rPr>
          <w:rFonts w:ascii="Microsoft Sans Serif" w:eastAsia="Microsoft Sans Serif" w:hAnsi="Microsoft Sans Serif" w:cs="Microsoft Sans Serif"/>
        </w:rPr>
        <w:t>JOHN D HOLLENBACH VP AND GENERAL MANAGER</w:t>
      </w:r>
      <w:r>
        <w:rPr>
          <w:rFonts w:ascii="Microsoft Sans Serif" w:eastAsia="Microsoft Sans Serif" w:hAnsi="Microsoft Sans Serif" w:cs="Microsoft Sans Serif"/>
        </w:rPr>
        <w:cr/>
        <w:t>SUEZ WATER PENNSYLVANIA INC</w:t>
      </w:r>
      <w:r>
        <w:rPr>
          <w:rFonts w:ascii="Microsoft Sans Serif" w:eastAsia="Microsoft Sans Serif" w:hAnsi="Microsoft Sans Serif" w:cs="Microsoft Sans Serif"/>
        </w:rPr>
        <w:cr/>
        <w:t>4211 EAST PARK CIRCLE</w:t>
      </w:r>
      <w:r>
        <w:rPr>
          <w:rFonts w:ascii="Microsoft Sans Serif" w:eastAsia="Microsoft Sans Serif" w:hAnsi="Microsoft Sans Serif" w:cs="Microsoft Sans Serif"/>
        </w:rPr>
        <w:cr/>
        <w:t>HARRISBURG PA  17111</w:t>
      </w:r>
      <w:r>
        <w:rPr>
          <w:rFonts w:ascii="Microsoft Sans Serif" w:eastAsia="Microsoft Sans Serif" w:hAnsi="Microsoft Sans Serif" w:cs="Microsoft Sans Serif"/>
        </w:rPr>
        <w:cr/>
      </w:r>
      <w:r w:rsidRPr="00552044">
        <w:rPr>
          <w:rFonts w:ascii="Microsoft Sans Serif" w:eastAsia="Microsoft Sans Serif" w:hAnsi="Microsoft Sans Serif" w:cs="Microsoft Sans Serif"/>
          <w:b/>
          <w:bCs/>
        </w:rPr>
        <w:t>717.901.6321</w:t>
      </w:r>
      <w:r>
        <w:rPr>
          <w:rFonts w:ascii="Microsoft Sans Serif" w:eastAsia="Microsoft Sans Serif" w:hAnsi="Microsoft Sans Serif" w:cs="Microsoft Sans Serif"/>
        </w:rPr>
        <w:br/>
        <w:t>Accepts e-Service</w:t>
      </w:r>
    </w:p>
    <w:p w14:paraId="17181885" w14:textId="77777777" w:rsidR="00C27B71" w:rsidRDefault="00C27B71" w:rsidP="00C27B71">
      <w:pPr>
        <w:rPr>
          <w:rFonts w:ascii="Microsoft Sans Serif" w:eastAsia="Microsoft Sans Serif" w:hAnsi="Microsoft Sans Serif" w:cs="Microsoft Sans Serif"/>
        </w:rPr>
      </w:pPr>
    </w:p>
    <w:p w14:paraId="12716B1B" w14:textId="77777777" w:rsidR="00C27B71" w:rsidRPr="00552044" w:rsidRDefault="00C27B71" w:rsidP="00C27B71">
      <w:pPr>
        <w:rPr>
          <w:rFonts w:ascii="Microsoft Sans Serif" w:eastAsia="Microsoft Sans Serif" w:hAnsi="Microsoft Sans Serif" w:cs="Microsoft Sans Serif"/>
          <w:b/>
          <w:bCs/>
        </w:rPr>
      </w:pPr>
      <w:r>
        <w:rPr>
          <w:rFonts w:ascii="Microsoft Sans Serif" w:eastAsia="Microsoft Sans Serif" w:hAnsi="Microsoft Sans Serif" w:cs="Microsoft Sans Serif"/>
        </w:rPr>
        <w:t>TIM GARTNER SUPERVISOR</w:t>
      </w:r>
      <w:r>
        <w:rPr>
          <w:rFonts w:ascii="Microsoft Sans Serif" w:eastAsia="Microsoft Sans Serif" w:hAnsi="Microsoft Sans Serif" w:cs="Microsoft Sans Serif"/>
        </w:rPr>
        <w:cr/>
        <w:t xml:space="preserve">MILFORD WATER AUTHORITY </w:t>
      </w:r>
      <w:r>
        <w:rPr>
          <w:rFonts w:ascii="Microsoft Sans Serif" w:eastAsia="Microsoft Sans Serif" w:hAnsi="Microsoft Sans Serif" w:cs="Microsoft Sans Serif"/>
        </w:rPr>
        <w:cr/>
        <w:t xml:space="preserve">151 OLD OWEGA </w:t>
      </w:r>
      <w:proofErr w:type="gramStart"/>
      <w:r>
        <w:rPr>
          <w:rFonts w:ascii="Microsoft Sans Serif" w:eastAsia="Microsoft Sans Serif" w:hAnsi="Microsoft Sans Serif" w:cs="Microsoft Sans Serif"/>
        </w:rPr>
        <w:t>TURNPIKE</w:t>
      </w:r>
      <w:proofErr w:type="gramEnd"/>
      <w:r>
        <w:rPr>
          <w:rFonts w:ascii="Microsoft Sans Serif" w:eastAsia="Microsoft Sans Serif" w:hAnsi="Microsoft Sans Serif" w:cs="Microsoft Sans Serif"/>
        </w:rPr>
        <w:cr/>
        <w:t>MILFORD PA  18337</w:t>
      </w:r>
      <w:r>
        <w:rPr>
          <w:rFonts w:ascii="Microsoft Sans Serif" w:eastAsia="Microsoft Sans Serif" w:hAnsi="Microsoft Sans Serif" w:cs="Microsoft Sans Serif"/>
        </w:rPr>
        <w:cr/>
      </w:r>
      <w:r w:rsidRPr="00552044">
        <w:rPr>
          <w:rFonts w:ascii="Microsoft Sans Serif" w:eastAsia="Microsoft Sans Serif" w:hAnsi="Microsoft Sans Serif" w:cs="Microsoft Sans Serif"/>
          <w:b/>
          <w:bCs/>
        </w:rPr>
        <w:t>579.296.6556</w:t>
      </w:r>
      <w:r w:rsidRPr="00552044">
        <w:rPr>
          <w:rFonts w:ascii="Microsoft Sans Serif" w:eastAsia="Microsoft Sans Serif" w:hAnsi="Microsoft Sans Serif" w:cs="Microsoft Sans Serif"/>
          <w:b/>
          <w:bCs/>
        </w:rPr>
        <w:cr/>
      </w:r>
      <w:hyperlink r:id="rId9" w:history="1">
        <w:r w:rsidRPr="006E467E">
          <w:rPr>
            <w:rStyle w:val="Hyperlink"/>
            <w:rFonts w:ascii="Microsoft Sans Serif" w:eastAsia="Microsoft Sans Serif" w:hAnsi="Microsoft Sans Serif" w:cs="Microsoft Sans Serif"/>
          </w:rPr>
          <w:t>WATERPLT@GMAIL.COM</w:t>
        </w:r>
      </w:hyperlink>
      <w:r w:rsidRPr="006E467E">
        <w:rPr>
          <w:rFonts w:ascii="Microsoft Sans Serif" w:eastAsia="Microsoft Sans Serif" w:hAnsi="Microsoft Sans Serif" w:cs="Microsoft Sans Serif"/>
        </w:rPr>
        <w:br/>
      </w:r>
      <w:hyperlink r:id="rId10" w:history="1">
        <w:r w:rsidRPr="006E467E">
          <w:rPr>
            <w:rStyle w:val="Hyperlink"/>
            <w:rFonts w:ascii="Microsoft Sans Serif" w:eastAsia="Microsoft Sans Serif" w:hAnsi="Microsoft Sans Serif" w:cs="Microsoft Sans Serif"/>
          </w:rPr>
          <w:t>WATEROFC@PTD.NET</w:t>
        </w:r>
      </w:hyperlink>
    </w:p>
    <w:p w14:paraId="2426948C" w14:textId="77777777" w:rsidR="00C27B71" w:rsidRDefault="00C27B71" w:rsidP="00C27B71">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ERIC</w:t>
      </w:r>
      <w:r w:rsidRPr="0065427F">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BARTOLACCI</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DEPARTMENT OF ENVIRONMENTAL PROTECTION</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OFFICE OF FIELD OPERATIONS</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2174B ROUTE 611</w:t>
      </w:r>
      <w:r>
        <w:rPr>
          <w:rFonts w:ascii="Microsoft Sans Serif" w:eastAsia="Microsoft Sans Serif" w:hAnsi="Microsoft Sans Serif" w:cs="Microsoft Sans Serif"/>
        </w:rPr>
        <w:br/>
        <w:t xml:space="preserve">SWIFTWATER, PA </w:t>
      </w:r>
      <w:r w:rsidRPr="0065427F">
        <w:rPr>
          <w:rFonts w:ascii="Microsoft Sans Serif" w:eastAsia="Microsoft Sans Serif" w:hAnsi="Microsoft Sans Serif" w:cs="Microsoft Sans Serif"/>
        </w:rPr>
        <w:t>18370</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b/>
          <w:bCs/>
        </w:rPr>
        <w:t>570.895.4048</w:t>
      </w:r>
      <w:r>
        <w:rPr>
          <w:rFonts w:ascii="Microsoft Sans Serif" w:eastAsia="Microsoft Sans Serif" w:hAnsi="Microsoft Sans Serif" w:cs="Microsoft Sans Serif"/>
          <w:b/>
          <w:bCs/>
        </w:rPr>
        <w:br/>
      </w:r>
      <w:hyperlink r:id="rId11" w:history="1">
        <w:r w:rsidRPr="000C1318">
          <w:rPr>
            <w:rStyle w:val="Hyperlink"/>
            <w:rFonts w:ascii="Microsoft Sans Serif" w:eastAsia="Microsoft Sans Serif" w:hAnsi="Microsoft Sans Serif" w:cs="Microsoft Sans Serif"/>
          </w:rPr>
          <w:t>EBARTOLACC@PA.GOV</w:t>
        </w:r>
      </w:hyperlink>
    </w:p>
    <w:p w14:paraId="771D7900" w14:textId="77777777" w:rsidR="00C27B71" w:rsidRDefault="00C27B71" w:rsidP="00C27B71">
      <w:pPr>
        <w:rPr>
          <w:rFonts w:ascii="Microsoft Sans Serif" w:eastAsia="Microsoft Sans Serif" w:hAnsi="Microsoft Sans Serif" w:cs="Microsoft Sans Serif"/>
        </w:rPr>
      </w:pPr>
    </w:p>
    <w:p w14:paraId="40B7F368" w14:textId="77777777" w:rsidR="00C27B71" w:rsidRPr="009A5A8F" w:rsidRDefault="00C27B71" w:rsidP="00C27B71">
      <w:pPr>
        <w:rPr>
          <w:rStyle w:val="Hyperlink"/>
          <w:rFonts w:ascii="Microsoft Sans Serif" w:eastAsia="Microsoft Sans Serif" w:hAnsi="Microsoft Sans Serif" w:cs="Microsoft Sans Serif"/>
          <w:color w:val="auto"/>
          <w:u w:val="none"/>
        </w:rPr>
      </w:pPr>
      <w:r>
        <w:rPr>
          <w:rFonts w:ascii="Microsoft Sans Serif" w:eastAsia="Microsoft Sans Serif" w:hAnsi="Microsoft Sans Serif" w:cs="Microsoft Sans Serif"/>
        </w:rPr>
        <w:t>SEAN KEMETHER</w:t>
      </w:r>
      <w:r>
        <w:rPr>
          <w:rFonts w:ascii="Microsoft Sans Serif" w:eastAsia="Microsoft Sans Serif" w:hAnsi="Microsoft Sans Serif" w:cs="Microsoft Sans Serif"/>
        </w:rPr>
        <w:cr/>
        <w:t>CHAIRMAN OF THE BOARD</w:t>
      </w:r>
      <w:r>
        <w:rPr>
          <w:rFonts w:ascii="Microsoft Sans Serif" w:eastAsia="Microsoft Sans Serif" w:hAnsi="Microsoft Sans Serif" w:cs="Microsoft Sans Serif"/>
        </w:rPr>
        <w:cr/>
        <w:t>PO BOX 313</w:t>
      </w:r>
      <w:r>
        <w:rPr>
          <w:rFonts w:ascii="Microsoft Sans Serif" w:eastAsia="Microsoft Sans Serif" w:hAnsi="Microsoft Sans Serif" w:cs="Microsoft Sans Serif"/>
        </w:rPr>
        <w:cr/>
        <w:t>MEDIA PA  19063</w:t>
      </w:r>
      <w:r w:rsidRPr="00620E54">
        <w:rPr>
          <w:rFonts w:ascii="Microsoft Sans Serif" w:eastAsia="Microsoft Sans Serif" w:hAnsi="Microsoft Sans Serif" w:cs="Microsoft Sans Serif"/>
          <w:b/>
          <w:bCs/>
        </w:rPr>
        <w:cr/>
        <w:t>610.212.5998</w:t>
      </w:r>
      <w:r>
        <w:rPr>
          <w:rFonts w:ascii="Microsoft Sans Serif" w:eastAsia="Microsoft Sans Serif" w:hAnsi="Microsoft Sans Serif" w:cs="Microsoft Sans Serif"/>
        </w:rPr>
        <w:br/>
      </w:r>
      <w:hyperlink r:id="rId12" w:history="1">
        <w:r w:rsidRPr="00A5284A">
          <w:rPr>
            <w:rStyle w:val="Hyperlink"/>
            <w:rFonts w:ascii="Microsoft Sans Serif" w:eastAsia="Microsoft Sans Serif" w:hAnsi="Microsoft Sans Serif" w:cs="Microsoft Sans Serif"/>
          </w:rPr>
          <w:t>SEPOACHAIRMAN@GMAIL.COM</w:t>
        </w:r>
      </w:hyperlink>
    </w:p>
    <w:p w14:paraId="6C01A0BD" w14:textId="77777777" w:rsidR="00C27B71" w:rsidRDefault="00C27B71" w:rsidP="00C27B71">
      <w:pPr>
        <w:rPr>
          <w:rFonts w:ascii="Microsoft Sans Serif" w:hAnsi="Microsoft Sans Serif" w:cs="Microsoft Sans Serif"/>
        </w:rPr>
      </w:pPr>
    </w:p>
    <w:p w14:paraId="15806933" w14:textId="77777777" w:rsidR="00C27B71" w:rsidRPr="00047A9B" w:rsidRDefault="00C27B71" w:rsidP="00C27B71">
      <w:pPr>
        <w:rPr>
          <w:rFonts w:ascii="Microsoft Sans Serif" w:eastAsia="Microsoft Sans Serif" w:hAnsi="Microsoft Sans Serif" w:cs="Microsoft Sans Serif"/>
        </w:rPr>
      </w:pPr>
      <w:r w:rsidRPr="004A1D76">
        <w:rPr>
          <w:rFonts w:ascii="Microsoft Sans Serif" w:hAnsi="Microsoft Sans Serif" w:cs="Microsoft Sans Serif"/>
        </w:rPr>
        <w:t>JOHN H. KLEMEYER, ESQUIRE</w:t>
      </w:r>
      <w:r w:rsidRPr="004A1D76">
        <w:rPr>
          <w:rFonts w:ascii="Microsoft Sans Serif" w:hAnsi="Microsoft Sans Serif" w:cs="Microsoft Sans Serif"/>
        </w:rPr>
        <w:br/>
        <w:t>ATTY FOR MILFORD WATER AUTH</w:t>
      </w:r>
      <w:r w:rsidRPr="004A1D76">
        <w:rPr>
          <w:rFonts w:ascii="Microsoft Sans Serif" w:hAnsi="Microsoft Sans Serif" w:cs="Microsoft Sans Serif"/>
        </w:rPr>
        <w:br/>
        <w:t>108 TULIP CIRCLE</w:t>
      </w:r>
      <w:r w:rsidRPr="004A1D76">
        <w:rPr>
          <w:rFonts w:ascii="Microsoft Sans Serif" w:hAnsi="Microsoft Sans Serif" w:cs="Microsoft Sans Serif"/>
        </w:rPr>
        <w:br/>
        <w:t>SHOHOLA, PA 18458</w:t>
      </w:r>
      <w:r w:rsidRPr="004A1D76">
        <w:rPr>
          <w:rFonts w:ascii="Microsoft Sans Serif" w:hAnsi="Microsoft Sans Serif" w:cs="Microsoft Sans Serif"/>
        </w:rPr>
        <w:br/>
      </w:r>
      <w:r w:rsidRPr="004A1D76">
        <w:rPr>
          <w:rFonts w:ascii="Microsoft Sans Serif" w:hAnsi="Microsoft Sans Serif" w:cs="Microsoft Sans Serif"/>
          <w:b/>
          <w:bCs/>
        </w:rPr>
        <w:t>570.296.8340</w:t>
      </w:r>
      <w:r w:rsidRPr="004A1D76">
        <w:rPr>
          <w:rFonts w:ascii="Microsoft Sans Serif" w:eastAsia="Microsoft Sans Serif" w:hAnsi="Microsoft Sans Serif" w:cs="Microsoft Sans Serif"/>
        </w:rPr>
        <w:br/>
      </w:r>
      <w:hyperlink r:id="rId13" w:history="1">
        <w:r w:rsidRPr="004A1D76">
          <w:rPr>
            <w:rStyle w:val="Hyperlink"/>
            <w:rFonts w:ascii="Microsoft Sans Serif" w:hAnsi="Microsoft Sans Serif" w:cs="Microsoft Sans Serif"/>
          </w:rPr>
          <w:t>KLEMEYERJOHN@GMAIL.COM</w:t>
        </w:r>
      </w:hyperlink>
      <w:r w:rsidRPr="004A1D76">
        <w:rPr>
          <w:rFonts w:ascii="Microsoft Sans Serif" w:eastAsia="Microsoft Sans Serif" w:hAnsi="Microsoft Sans Serif" w:cs="Microsoft Sans Serif"/>
        </w:rPr>
        <w:cr/>
      </w:r>
    </w:p>
    <w:p w14:paraId="7A508AC9" w14:textId="77777777" w:rsidR="00C27B71" w:rsidRDefault="00C27B71" w:rsidP="00C27B71">
      <w:pPr>
        <w:pStyle w:val="ParaTab1"/>
        <w:tabs>
          <w:tab w:val="clear" w:pos="-720"/>
          <w:tab w:val="left" w:pos="720"/>
          <w:tab w:val="left" w:pos="5040"/>
        </w:tabs>
        <w:ind w:firstLine="0"/>
      </w:pPr>
    </w:p>
    <w:p w14:paraId="2B404BD9" w14:textId="77777777" w:rsidR="00124EA6" w:rsidRDefault="00124EA6" w:rsidP="00AD3534">
      <w:pPr>
        <w:pStyle w:val="ParaTab1"/>
        <w:tabs>
          <w:tab w:val="clear" w:pos="-720"/>
          <w:tab w:val="left" w:pos="720"/>
          <w:tab w:val="left" w:pos="5040"/>
        </w:tabs>
        <w:ind w:firstLine="0"/>
      </w:pPr>
    </w:p>
    <w:p w14:paraId="18A91E93" w14:textId="77777777" w:rsidR="00124EA6" w:rsidRDefault="00124EA6" w:rsidP="00AD3534">
      <w:pPr>
        <w:pStyle w:val="ParaTab1"/>
        <w:tabs>
          <w:tab w:val="clear" w:pos="-720"/>
          <w:tab w:val="left" w:pos="720"/>
          <w:tab w:val="left" w:pos="5040"/>
        </w:tabs>
        <w:ind w:firstLine="0"/>
      </w:pPr>
    </w:p>
    <w:p w14:paraId="7D460138" w14:textId="5CAA9F2B" w:rsidR="00C27B71" w:rsidRDefault="00C27B71" w:rsidP="00AD3534">
      <w:pPr>
        <w:pStyle w:val="ParaTab1"/>
        <w:tabs>
          <w:tab w:val="clear" w:pos="-720"/>
          <w:tab w:val="left" w:pos="720"/>
          <w:tab w:val="left" w:pos="5040"/>
        </w:tabs>
        <w:ind w:firstLine="0"/>
      </w:pPr>
      <w:r>
        <w:t>CC:</w:t>
      </w:r>
    </w:p>
    <w:p w14:paraId="6B27AC66" w14:textId="06B4EE4B" w:rsidR="00C27B71" w:rsidRDefault="00C27B71" w:rsidP="00AD3534">
      <w:pPr>
        <w:pStyle w:val="ParaTab1"/>
        <w:tabs>
          <w:tab w:val="clear" w:pos="-720"/>
          <w:tab w:val="left" w:pos="720"/>
          <w:tab w:val="left" w:pos="5040"/>
        </w:tabs>
        <w:ind w:firstLine="0"/>
      </w:pPr>
      <w:r>
        <w:t xml:space="preserve">Gladys M. Brown </w:t>
      </w:r>
      <w:proofErr w:type="spellStart"/>
      <w:r>
        <w:t>Dutrieuille</w:t>
      </w:r>
      <w:proofErr w:type="spellEnd"/>
      <w:r>
        <w:t>, Chairman</w:t>
      </w:r>
    </w:p>
    <w:p w14:paraId="662662D3" w14:textId="6B25C273" w:rsidR="00CD5DE5" w:rsidRDefault="00CD5DE5" w:rsidP="00AD3534">
      <w:pPr>
        <w:pStyle w:val="ParaTab1"/>
        <w:tabs>
          <w:tab w:val="clear" w:pos="-720"/>
          <w:tab w:val="left" w:pos="720"/>
          <w:tab w:val="left" w:pos="5040"/>
        </w:tabs>
        <w:ind w:firstLine="0"/>
      </w:pPr>
      <w:r>
        <w:t>David W. Sweet, Vice Chairman</w:t>
      </w:r>
    </w:p>
    <w:p w14:paraId="22A1A6C5" w14:textId="41829DF8" w:rsidR="00CD5DE5" w:rsidRDefault="00CD5DE5" w:rsidP="00AD3534">
      <w:pPr>
        <w:pStyle w:val="ParaTab1"/>
        <w:tabs>
          <w:tab w:val="clear" w:pos="-720"/>
          <w:tab w:val="left" w:pos="720"/>
          <w:tab w:val="left" w:pos="5040"/>
        </w:tabs>
        <w:ind w:firstLine="0"/>
      </w:pPr>
      <w:r>
        <w:t>John F. Coleman, Jr., Commissioner</w:t>
      </w:r>
    </w:p>
    <w:p w14:paraId="4AF31360" w14:textId="4BBD7BCD" w:rsidR="00CD5DE5" w:rsidRDefault="00CD5DE5" w:rsidP="00AD3534">
      <w:pPr>
        <w:pStyle w:val="ParaTab1"/>
        <w:tabs>
          <w:tab w:val="clear" w:pos="-720"/>
          <w:tab w:val="left" w:pos="720"/>
          <w:tab w:val="left" w:pos="5040"/>
        </w:tabs>
        <w:ind w:firstLine="0"/>
      </w:pPr>
      <w:r>
        <w:t xml:space="preserve">Ralph </w:t>
      </w:r>
      <w:proofErr w:type="spellStart"/>
      <w:r>
        <w:t>Yanora</w:t>
      </w:r>
      <w:proofErr w:type="spellEnd"/>
      <w:r>
        <w:t>, Commissioner</w:t>
      </w:r>
    </w:p>
    <w:p w14:paraId="3F4356F7" w14:textId="5A987644" w:rsidR="00CD5DE5" w:rsidRDefault="00CD5DE5" w:rsidP="00AD3534">
      <w:pPr>
        <w:pStyle w:val="ParaTab1"/>
        <w:tabs>
          <w:tab w:val="clear" w:pos="-720"/>
          <w:tab w:val="left" w:pos="720"/>
          <w:tab w:val="left" w:pos="5040"/>
        </w:tabs>
        <w:ind w:firstLine="0"/>
      </w:pPr>
      <w:r>
        <w:t>Kathy Sophy</w:t>
      </w:r>
    </w:p>
    <w:p w14:paraId="25FDE5D9" w14:textId="1361BE61" w:rsidR="00CD5DE5" w:rsidRDefault="00D857ED" w:rsidP="00AD3534">
      <w:pPr>
        <w:pStyle w:val="ParaTab1"/>
        <w:tabs>
          <w:tab w:val="clear" w:pos="-720"/>
          <w:tab w:val="left" w:pos="720"/>
          <w:tab w:val="left" w:pos="5040"/>
        </w:tabs>
        <w:ind w:firstLine="0"/>
      </w:pPr>
      <w:r>
        <w:t>Rosemary Chiavetta, Secretary</w:t>
      </w:r>
    </w:p>
    <w:sectPr w:rsidR="00CD5DE5" w:rsidSect="00B735D2">
      <w:footerReference w:type="default" r:id="rId1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819A0" w14:textId="77777777" w:rsidR="007204F1" w:rsidRDefault="007204F1">
      <w:r>
        <w:separator/>
      </w:r>
    </w:p>
  </w:endnote>
  <w:endnote w:type="continuationSeparator" w:id="0">
    <w:p w14:paraId="53E91110" w14:textId="77777777" w:rsidR="007204F1" w:rsidRDefault="0072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9493C" w14:textId="77777777" w:rsidR="009A5A8F" w:rsidRPr="009A5A8F" w:rsidRDefault="000A1208" w:rsidP="009A5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3A4C3" w14:textId="77777777" w:rsidR="007204F1" w:rsidRDefault="007204F1">
      <w:r>
        <w:separator/>
      </w:r>
    </w:p>
  </w:footnote>
  <w:footnote w:type="continuationSeparator" w:id="0">
    <w:p w14:paraId="76F6AC36" w14:textId="77777777" w:rsidR="007204F1" w:rsidRDefault="00720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74FEB"/>
    <w:multiLevelType w:val="hybridMultilevel"/>
    <w:tmpl w:val="2F043AF6"/>
    <w:lvl w:ilvl="0" w:tplc="ABD48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4B6D635A"/>
    <w:multiLevelType w:val="hybridMultilevel"/>
    <w:tmpl w:val="56324DA6"/>
    <w:lvl w:ilvl="0" w:tplc="CBBEB5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0AFC"/>
    <w:rsid w:val="00001A1D"/>
    <w:rsid w:val="00003B1B"/>
    <w:rsid w:val="00006866"/>
    <w:rsid w:val="0000686C"/>
    <w:rsid w:val="00007986"/>
    <w:rsid w:val="000178E3"/>
    <w:rsid w:val="00021715"/>
    <w:rsid w:val="00024EC8"/>
    <w:rsid w:val="0002524D"/>
    <w:rsid w:val="00026CDB"/>
    <w:rsid w:val="000325A0"/>
    <w:rsid w:val="00036F50"/>
    <w:rsid w:val="000417EA"/>
    <w:rsid w:val="000643DD"/>
    <w:rsid w:val="000737FC"/>
    <w:rsid w:val="00074E55"/>
    <w:rsid w:val="000776F8"/>
    <w:rsid w:val="00085459"/>
    <w:rsid w:val="00085B6B"/>
    <w:rsid w:val="00086DFF"/>
    <w:rsid w:val="00087F51"/>
    <w:rsid w:val="0009055F"/>
    <w:rsid w:val="000A3F6C"/>
    <w:rsid w:val="000A5300"/>
    <w:rsid w:val="000A55C9"/>
    <w:rsid w:val="000A5B0A"/>
    <w:rsid w:val="000A65A0"/>
    <w:rsid w:val="000A6FC4"/>
    <w:rsid w:val="000A7FE3"/>
    <w:rsid w:val="000B1D24"/>
    <w:rsid w:val="000B5EEF"/>
    <w:rsid w:val="000C4359"/>
    <w:rsid w:val="000C4369"/>
    <w:rsid w:val="000C49BB"/>
    <w:rsid w:val="000C631B"/>
    <w:rsid w:val="000C6AD9"/>
    <w:rsid w:val="000D0A4A"/>
    <w:rsid w:val="000D6EAB"/>
    <w:rsid w:val="000E28AD"/>
    <w:rsid w:val="000E41F5"/>
    <w:rsid w:val="000F41F3"/>
    <w:rsid w:val="000F44FC"/>
    <w:rsid w:val="000F54DC"/>
    <w:rsid w:val="000F6821"/>
    <w:rsid w:val="000F7A83"/>
    <w:rsid w:val="0010094A"/>
    <w:rsid w:val="001152AF"/>
    <w:rsid w:val="00124EA6"/>
    <w:rsid w:val="00124F4E"/>
    <w:rsid w:val="00126DC9"/>
    <w:rsid w:val="00130A37"/>
    <w:rsid w:val="001423CE"/>
    <w:rsid w:val="0014724A"/>
    <w:rsid w:val="001500D8"/>
    <w:rsid w:val="00152152"/>
    <w:rsid w:val="00152593"/>
    <w:rsid w:val="00154ACE"/>
    <w:rsid w:val="00157E3D"/>
    <w:rsid w:val="00172B9D"/>
    <w:rsid w:val="0017685D"/>
    <w:rsid w:val="00195558"/>
    <w:rsid w:val="001959CA"/>
    <w:rsid w:val="001A41E7"/>
    <w:rsid w:val="001A7BA3"/>
    <w:rsid w:val="001B3009"/>
    <w:rsid w:val="001C019F"/>
    <w:rsid w:val="001C2DB7"/>
    <w:rsid w:val="001D4173"/>
    <w:rsid w:val="001E22B8"/>
    <w:rsid w:val="001E2F65"/>
    <w:rsid w:val="001E5D6A"/>
    <w:rsid w:val="001F792D"/>
    <w:rsid w:val="00226AFD"/>
    <w:rsid w:val="00233F7F"/>
    <w:rsid w:val="00237146"/>
    <w:rsid w:val="002428F7"/>
    <w:rsid w:val="00243313"/>
    <w:rsid w:val="002434B4"/>
    <w:rsid w:val="0025251C"/>
    <w:rsid w:val="00252DD7"/>
    <w:rsid w:val="0026040F"/>
    <w:rsid w:val="00260EAB"/>
    <w:rsid w:val="00262D29"/>
    <w:rsid w:val="00265AE3"/>
    <w:rsid w:val="00266488"/>
    <w:rsid w:val="00270DB7"/>
    <w:rsid w:val="00271BDF"/>
    <w:rsid w:val="00275086"/>
    <w:rsid w:val="00284398"/>
    <w:rsid w:val="00290039"/>
    <w:rsid w:val="00297095"/>
    <w:rsid w:val="00297B03"/>
    <w:rsid w:val="002B2AFE"/>
    <w:rsid w:val="002B7F43"/>
    <w:rsid w:val="002B7FB7"/>
    <w:rsid w:val="002C5708"/>
    <w:rsid w:val="002C7F15"/>
    <w:rsid w:val="002D1135"/>
    <w:rsid w:val="002D43EB"/>
    <w:rsid w:val="002D683F"/>
    <w:rsid w:val="002E0A2C"/>
    <w:rsid w:val="002E5FDF"/>
    <w:rsid w:val="002F50D5"/>
    <w:rsid w:val="00313FC1"/>
    <w:rsid w:val="003203AD"/>
    <w:rsid w:val="00321470"/>
    <w:rsid w:val="003260C5"/>
    <w:rsid w:val="00327E4F"/>
    <w:rsid w:val="003309C0"/>
    <w:rsid w:val="00330BBB"/>
    <w:rsid w:val="003350AA"/>
    <w:rsid w:val="00343E8F"/>
    <w:rsid w:val="00346949"/>
    <w:rsid w:val="0035126D"/>
    <w:rsid w:val="003556DE"/>
    <w:rsid w:val="00357CC1"/>
    <w:rsid w:val="00361716"/>
    <w:rsid w:val="00365405"/>
    <w:rsid w:val="0037613E"/>
    <w:rsid w:val="00376E58"/>
    <w:rsid w:val="00377519"/>
    <w:rsid w:val="00381812"/>
    <w:rsid w:val="003838AC"/>
    <w:rsid w:val="00384CC8"/>
    <w:rsid w:val="00386509"/>
    <w:rsid w:val="003874C3"/>
    <w:rsid w:val="00394324"/>
    <w:rsid w:val="00395877"/>
    <w:rsid w:val="003A1EE6"/>
    <w:rsid w:val="003A5790"/>
    <w:rsid w:val="003A5C7F"/>
    <w:rsid w:val="003B0971"/>
    <w:rsid w:val="003B2056"/>
    <w:rsid w:val="003B364B"/>
    <w:rsid w:val="003D20EA"/>
    <w:rsid w:val="003D79EA"/>
    <w:rsid w:val="003E158E"/>
    <w:rsid w:val="003E620C"/>
    <w:rsid w:val="003F087F"/>
    <w:rsid w:val="003F276D"/>
    <w:rsid w:val="003F29AA"/>
    <w:rsid w:val="003F3407"/>
    <w:rsid w:val="003F3E70"/>
    <w:rsid w:val="00401429"/>
    <w:rsid w:val="00423FD0"/>
    <w:rsid w:val="00426990"/>
    <w:rsid w:val="004310BB"/>
    <w:rsid w:val="004374B7"/>
    <w:rsid w:val="004447F8"/>
    <w:rsid w:val="00447866"/>
    <w:rsid w:val="004530BE"/>
    <w:rsid w:val="00454130"/>
    <w:rsid w:val="00470589"/>
    <w:rsid w:val="00471FC8"/>
    <w:rsid w:val="0048257C"/>
    <w:rsid w:val="00486694"/>
    <w:rsid w:val="00487532"/>
    <w:rsid w:val="004B095E"/>
    <w:rsid w:val="004B528B"/>
    <w:rsid w:val="004C0C8C"/>
    <w:rsid w:val="004C5E5E"/>
    <w:rsid w:val="004E215C"/>
    <w:rsid w:val="004E30A3"/>
    <w:rsid w:val="004E53C3"/>
    <w:rsid w:val="00504A74"/>
    <w:rsid w:val="00507E98"/>
    <w:rsid w:val="00510389"/>
    <w:rsid w:val="005164F2"/>
    <w:rsid w:val="00524A84"/>
    <w:rsid w:val="0052593E"/>
    <w:rsid w:val="0052621D"/>
    <w:rsid w:val="00531E92"/>
    <w:rsid w:val="0056543D"/>
    <w:rsid w:val="005761C4"/>
    <w:rsid w:val="00577E30"/>
    <w:rsid w:val="00580A21"/>
    <w:rsid w:val="00590143"/>
    <w:rsid w:val="00595D44"/>
    <w:rsid w:val="005A1FCE"/>
    <w:rsid w:val="005B2C94"/>
    <w:rsid w:val="005B2EB0"/>
    <w:rsid w:val="005B5A9F"/>
    <w:rsid w:val="005B66A7"/>
    <w:rsid w:val="005C29DA"/>
    <w:rsid w:val="005C3B4E"/>
    <w:rsid w:val="005D10CB"/>
    <w:rsid w:val="005D6A23"/>
    <w:rsid w:val="005E1891"/>
    <w:rsid w:val="005E20B0"/>
    <w:rsid w:val="005E7B69"/>
    <w:rsid w:val="005F164F"/>
    <w:rsid w:val="005F4924"/>
    <w:rsid w:val="005F6897"/>
    <w:rsid w:val="005F6E76"/>
    <w:rsid w:val="00604D39"/>
    <w:rsid w:val="0061426A"/>
    <w:rsid w:val="00616D72"/>
    <w:rsid w:val="00621FDA"/>
    <w:rsid w:val="00623C38"/>
    <w:rsid w:val="00640526"/>
    <w:rsid w:val="00653731"/>
    <w:rsid w:val="00656151"/>
    <w:rsid w:val="00667D22"/>
    <w:rsid w:val="006713EC"/>
    <w:rsid w:val="00672017"/>
    <w:rsid w:val="006816CE"/>
    <w:rsid w:val="0069215C"/>
    <w:rsid w:val="0069243A"/>
    <w:rsid w:val="00693F31"/>
    <w:rsid w:val="006A01CB"/>
    <w:rsid w:val="006A08EA"/>
    <w:rsid w:val="006A5E80"/>
    <w:rsid w:val="006B4427"/>
    <w:rsid w:val="006B4599"/>
    <w:rsid w:val="006B7BBD"/>
    <w:rsid w:val="006C1F07"/>
    <w:rsid w:val="006C7456"/>
    <w:rsid w:val="006D1F03"/>
    <w:rsid w:val="006E7886"/>
    <w:rsid w:val="006F736E"/>
    <w:rsid w:val="00706C09"/>
    <w:rsid w:val="007168E2"/>
    <w:rsid w:val="0071785F"/>
    <w:rsid w:val="007204F1"/>
    <w:rsid w:val="00731CFE"/>
    <w:rsid w:val="00741ADF"/>
    <w:rsid w:val="007433C8"/>
    <w:rsid w:val="0074550C"/>
    <w:rsid w:val="007465AA"/>
    <w:rsid w:val="007511E3"/>
    <w:rsid w:val="00752F41"/>
    <w:rsid w:val="0075577C"/>
    <w:rsid w:val="007643C5"/>
    <w:rsid w:val="00765206"/>
    <w:rsid w:val="007654DC"/>
    <w:rsid w:val="00775EA1"/>
    <w:rsid w:val="00781E24"/>
    <w:rsid w:val="00782F20"/>
    <w:rsid w:val="007878CE"/>
    <w:rsid w:val="00790960"/>
    <w:rsid w:val="007A5D78"/>
    <w:rsid w:val="007A6962"/>
    <w:rsid w:val="007B5B0D"/>
    <w:rsid w:val="007C0B54"/>
    <w:rsid w:val="007C78C6"/>
    <w:rsid w:val="007C7C96"/>
    <w:rsid w:val="007C7E2D"/>
    <w:rsid w:val="007D372B"/>
    <w:rsid w:val="007E2478"/>
    <w:rsid w:val="007E2915"/>
    <w:rsid w:val="007E6349"/>
    <w:rsid w:val="007F086F"/>
    <w:rsid w:val="007F369F"/>
    <w:rsid w:val="007F6E7B"/>
    <w:rsid w:val="008021BA"/>
    <w:rsid w:val="00802452"/>
    <w:rsid w:val="00804596"/>
    <w:rsid w:val="00813DBA"/>
    <w:rsid w:val="00814A28"/>
    <w:rsid w:val="00816100"/>
    <w:rsid w:val="00816B79"/>
    <w:rsid w:val="0082042F"/>
    <w:rsid w:val="00830251"/>
    <w:rsid w:val="0083250A"/>
    <w:rsid w:val="00835F33"/>
    <w:rsid w:val="008443B2"/>
    <w:rsid w:val="00846B14"/>
    <w:rsid w:val="008473B2"/>
    <w:rsid w:val="008533B5"/>
    <w:rsid w:val="00861F9F"/>
    <w:rsid w:val="00871B80"/>
    <w:rsid w:val="008768E1"/>
    <w:rsid w:val="00876EC9"/>
    <w:rsid w:val="00882943"/>
    <w:rsid w:val="00892658"/>
    <w:rsid w:val="008934EF"/>
    <w:rsid w:val="008975FD"/>
    <w:rsid w:val="008A3C8D"/>
    <w:rsid w:val="008A7D0D"/>
    <w:rsid w:val="008B0D8B"/>
    <w:rsid w:val="008C551A"/>
    <w:rsid w:val="008C633A"/>
    <w:rsid w:val="008D0ECB"/>
    <w:rsid w:val="008D53D4"/>
    <w:rsid w:val="008D5417"/>
    <w:rsid w:val="008D681B"/>
    <w:rsid w:val="008E29A2"/>
    <w:rsid w:val="008E3423"/>
    <w:rsid w:val="008E4A35"/>
    <w:rsid w:val="008E4B53"/>
    <w:rsid w:val="008E71F1"/>
    <w:rsid w:val="009065A7"/>
    <w:rsid w:val="009134FD"/>
    <w:rsid w:val="00936A1C"/>
    <w:rsid w:val="009473ED"/>
    <w:rsid w:val="00947B29"/>
    <w:rsid w:val="00963062"/>
    <w:rsid w:val="00964B71"/>
    <w:rsid w:val="00966BDE"/>
    <w:rsid w:val="009773EF"/>
    <w:rsid w:val="009851EE"/>
    <w:rsid w:val="009A027B"/>
    <w:rsid w:val="009A2011"/>
    <w:rsid w:val="009A72E9"/>
    <w:rsid w:val="009B09CE"/>
    <w:rsid w:val="009B2378"/>
    <w:rsid w:val="009B39EE"/>
    <w:rsid w:val="009B4499"/>
    <w:rsid w:val="009C1AEE"/>
    <w:rsid w:val="009C6FEE"/>
    <w:rsid w:val="009E6606"/>
    <w:rsid w:val="009F11ED"/>
    <w:rsid w:val="009F275A"/>
    <w:rsid w:val="00A21194"/>
    <w:rsid w:val="00A24539"/>
    <w:rsid w:val="00A3218C"/>
    <w:rsid w:val="00A33BFB"/>
    <w:rsid w:val="00A40672"/>
    <w:rsid w:val="00A42D79"/>
    <w:rsid w:val="00A42F02"/>
    <w:rsid w:val="00A44380"/>
    <w:rsid w:val="00A552CC"/>
    <w:rsid w:val="00A61838"/>
    <w:rsid w:val="00A61ACA"/>
    <w:rsid w:val="00A66F14"/>
    <w:rsid w:val="00A75C38"/>
    <w:rsid w:val="00A83F86"/>
    <w:rsid w:val="00A85319"/>
    <w:rsid w:val="00A853F3"/>
    <w:rsid w:val="00AA71F6"/>
    <w:rsid w:val="00AA753A"/>
    <w:rsid w:val="00AB009E"/>
    <w:rsid w:val="00AB0B85"/>
    <w:rsid w:val="00AB2EB8"/>
    <w:rsid w:val="00AB4D63"/>
    <w:rsid w:val="00AC08B6"/>
    <w:rsid w:val="00AC545F"/>
    <w:rsid w:val="00AD0B64"/>
    <w:rsid w:val="00AD24A4"/>
    <w:rsid w:val="00AD3534"/>
    <w:rsid w:val="00AE3209"/>
    <w:rsid w:val="00AE3FF4"/>
    <w:rsid w:val="00B00E2C"/>
    <w:rsid w:val="00B1371E"/>
    <w:rsid w:val="00B13A1D"/>
    <w:rsid w:val="00B17706"/>
    <w:rsid w:val="00B17D93"/>
    <w:rsid w:val="00B30E80"/>
    <w:rsid w:val="00B33ECA"/>
    <w:rsid w:val="00B35D72"/>
    <w:rsid w:val="00B36F35"/>
    <w:rsid w:val="00B40148"/>
    <w:rsid w:val="00B422D5"/>
    <w:rsid w:val="00B42C90"/>
    <w:rsid w:val="00B54183"/>
    <w:rsid w:val="00B55A27"/>
    <w:rsid w:val="00B61150"/>
    <w:rsid w:val="00B6478C"/>
    <w:rsid w:val="00B66879"/>
    <w:rsid w:val="00B749C3"/>
    <w:rsid w:val="00B7617E"/>
    <w:rsid w:val="00B85BD7"/>
    <w:rsid w:val="00B934DC"/>
    <w:rsid w:val="00B97D70"/>
    <w:rsid w:val="00BA04F1"/>
    <w:rsid w:val="00BA167A"/>
    <w:rsid w:val="00BC31FF"/>
    <w:rsid w:val="00BC4C44"/>
    <w:rsid w:val="00BD001D"/>
    <w:rsid w:val="00BD0120"/>
    <w:rsid w:val="00BD2EF4"/>
    <w:rsid w:val="00BD3BD1"/>
    <w:rsid w:val="00BD6AF3"/>
    <w:rsid w:val="00BE15F7"/>
    <w:rsid w:val="00BE3D2B"/>
    <w:rsid w:val="00BF1A77"/>
    <w:rsid w:val="00BF2D17"/>
    <w:rsid w:val="00BF4D36"/>
    <w:rsid w:val="00BF6D6F"/>
    <w:rsid w:val="00C06987"/>
    <w:rsid w:val="00C232A2"/>
    <w:rsid w:val="00C23314"/>
    <w:rsid w:val="00C27B71"/>
    <w:rsid w:val="00C4033A"/>
    <w:rsid w:val="00C500E9"/>
    <w:rsid w:val="00C53692"/>
    <w:rsid w:val="00C56519"/>
    <w:rsid w:val="00C57385"/>
    <w:rsid w:val="00C61754"/>
    <w:rsid w:val="00C63855"/>
    <w:rsid w:val="00C65E8D"/>
    <w:rsid w:val="00C71169"/>
    <w:rsid w:val="00C732AE"/>
    <w:rsid w:val="00C8479D"/>
    <w:rsid w:val="00C87323"/>
    <w:rsid w:val="00C910F6"/>
    <w:rsid w:val="00C9263E"/>
    <w:rsid w:val="00C92E57"/>
    <w:rsid w:val="00C93F8C"/>
    <w:rsid w:val="00C96989"/>
    <w:rsid w:val="00CA3698"/>
    <w:rsid w:val="00CB0A65"/>
    <w:rsid w:val="00CB1779"/>
    <w:rsid w:val="00CB5C57"/>
    <w:rsid w:val="00CB6368"/>
    <w:rsid w:val="00CC1B61"/>
    <w:rsid w:val="00CC6709"/>
    <w:rsid w:val="00CC6869"/>
    <w:rsid w:val="00CC6E14"/>
    <w:rsid w:val="00CD5D97"/>
    <w:rsid w:val="00CD5DE5"/>
    <w:rsid w:val="00CE357E"/>
    <w:rsid w:val="00CE3721"/>
    <w:rsid w:val="00CF4665"/>
    <w:rsid w:val="00CF6544"/>
    <w:rsid w:val="00CF7C40"/>
    <w:rsid w:val="00D00D77"/>
    <w:rsid w:val="00D01200"/>
    <w:rsid w:val="00D033EF"/>
    <w:rsid w:val="00D05749"/>
    <w:rsid w:val="00D0789D"/>
    <w:rsid w:val="00D16514"/>
    <w:rsid w:val="00D17940"/>
    <w:rsid w:val="00D20483"/>
    <w:rsid w:val="00D43921"/>
    <w:rsid w:val="00D460A5"/>
    <w:rsid w:val="00D46480"/>
    <w:rsid w:val="00D50E27"/>
    <w:rsid w:val="00D711B5"/>
    <w:rsid w:val="00D72188"/>
    <w:rsid w:val="00D732F4"/>
    <w:rsid w:val="00D76D57"/>
    <w:rsid w:val="00D77948"/>
    <w:rsid w:val="00D801C9"/>
    <w:rsid w:val="00D80948"/>
    <w:rsid w:val="00D836CF"/>
    <w:rsid w:val="00D857ED"/>
    <w:rsid w:val="00D9382C"/>
    <w:rsid w:val="00D93E90"/>
    <w:rsid w:val="00D972A6"/>
    <w:rsid w:val="00DA1A29"/>
    <w:rsid w:val="00DA375D"/>
    <w:rsid w:val="00DB179A"/>
    <w:rsid w:val="00DB5537"/>
    <w:rsid w:val="00DB6546"/>
    <w:rsid w:val="00DC2471"/>
    <w:rsid w:val="00DC4972"/>
    <w:rsid w:val="00DD0483"/>
    <w:rsid w:val="00DD1E0F"/>
    <w:rsid w:val="00DD2130"/>
    <w:rsid w:val="00DD2248"/>
    <w:rsid w:val="00DD2915"/>
    <w:rsid w:val="00DD3A05"/>
    <w:rsid w:val="00DD6628"/>
    <w:rsid w:val="00E071A9"/>
    <w:rsid w:val="00E2529D"/>
    <w:rsid w:val="00E37FE2"/>
    <w:rsid w:val="00E4396F"/>
    <w:rsid w:val="00E508E2"/>
    <w:rsid w:val="00E54D17"/>
    <w:rsid w:val="00E56E49"/>
    <w:rsid w:val="00E63524"/>
    <w:rsid w:val="00E8011E"/>
    <w:rsid w:val="00E80F78"/>
    <w:rsid w:val="00E96570"/>
    <w:rsid w:val="00E97511"/>
    <w:rsid w:val="00EA0A14"/>
    <w:rsid w:val="00EA4CCC"/>
    <w:rsid w:val="00EA6874"/>
    <w:rsid w:val="00EA6E28"/>
    <w:rsid w:val="00EB7DB2"/>
    <w:rsid w:val="00EF4B09"/>
    <w:rsid w:val="00EF66ED"/>
    <w:rsid w:val="00F052C8"/>
    <w:rsid w:val="00F063BD"/>
    <w:rsid w:val="00F227FB"/>
    <w:rsid w:val="00F22A54"/>
    <w:rsid w:val="00F26959"/>
    <w:rsid w:val="00F27A75"/>
    <w:rsid w:val="00F30107"/>
    <w:rsid w:val="00F40449"/>
    <w:rsid w:val="00F4293F"/>
    <w:rsid w:val="00F46406"/>
    <w:rsid w:val="00F57782"/>
    <w:rsid w:val="00F60ED2"/>
    <w:rsid w:val="00F70F47"/>
    <w:rsid w:val="00F9021F"/>
    <w:rsid w:val="00F90518"/>
    <w:rsid w:val="00F93293"/>
    <w:rsid w:val="00F937F7"/>
    <w:rsid w:val="00F93F0D"/>
    <w:rsid w:val="00FA0783"/>
    <w:rsid w:val="00FA0D95"/>
    <w:rsid w:val="00FA0DEF"/>
    <w:rsid w:val="00FA283B"/>
    <w:rsid w:val="00FB3F26"/>
    <w:rsid w:val="00FD30B7"/>
    <w:rsid w:val="00FD654B"/>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styleId="BodyTextIndent2">
    <w:name w:val="Body Text Indent 2"/>
    <w:basedOn w:val="Normal"/>
    <w:link w:val="BodyTextIndent2Char"/>
    <w:uiPriority w:val="99"/>
    <w:semiHidden/>
    <w:unhideWhenUsed/>
    <w:rsid w:val="00C93F8C"/>
    <w:pPr>
      <w:spacing w:after="120" w:line="480" w:lineRule="auto"/>
      <w:ind w:left="360"/>
    </w:pPr>
  </w:style>
  <w:style w:type="character" w:customStyle="1" w:styleId="BodyTextIndent2Char">
    <w:name w:val="Body Text Indent 2 Char"/>
    <w:basedOn w:val="DefaultParagraphFont"/>
    <w:link w:val="BodyTextIndent2"/>
    <w:uiPriority w:val="99"/>
    <w:semiHidden/>
    <w:rsid w:val="00C93F8C"/>
    <w:rPr>
      <w:rFonts w:ascii="CG Times" w:eastAsia="Times New Roman" w:hAnsi="CG Times" w:cs="CG Times"/>
      <w:sz w:val="24"/>
      <w:szCs w:val="24"/>
    </w:rPr>
  </w:style>
  <w:style w:type="paragraph" w:styleId="BodyTextIndent3">
    <w:name w:val="Body Text Indent 3"/>
    <w:basedOn w:val="Normal"/>
    <w:link w:val="BodyTextIndent3Char"/>
    <w:uiPriority w:val="99"/>
    <w:semiHidden/>
    <w:unhideWhenUsed/>
    <w:rsid w:val="00C93F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F8C"/>
    <w:rPr>
      <w:rFonts w:ascii="CG Times" w:eastAsia="Times New Roman" w:hAnsi="CG Times" w:cs="CG Times"/>
      <w:sz w:val="16"/>
      <w:szCs w:val="16"/>
    </w:rPr>
  </w:style>
  <w:style w:type="table" w:styleId="TableGrid">
    <w:name w:val="Table Grid"/>
    <w:basedOn w:val="TableNormal"/>
    <w:uiPriority w:val="59"/>
    <w:rsid w:val="002604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6A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A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lemeyerjoh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POACHAIRMA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ARTOLACC@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terofc@ptd.net" TargetMode="External"/><Relationship Id="rId4" Type="http://schemas.openxmlformats.org/officeDocument/2006/relationships/settings" Target="settings.xml"/><Relationship Id="rId9" Type="http://schemas.openxmlformats.org/officeDocument/2006/relationships/hyperlink" Target="mailto:waterplt@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D3E7-2586-43FF-9621-66E0924B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3391</Words>
  <Characters>19332</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2015-07-22T16:39:00Z</cp:lastPrinted>
  <dcterms:created xsi:type="dcterms:W3CDTF">2020-12-31T13:02:00Z</dcterms:created>
  <dcterms:modified xsi:type="dcterms:W3CDTF">2020-12-31T13:02:00Z</dcterms:modified>
</cp:coreProperties>
</file>