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035040EE" w14:textId="35EFD756" w:rsidR="00863CE1" w:rsidRDefault="00087ABD" w:rsidP="00087ABD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January 6, 2021</w:t>
      </w:r>
    </w:p>
    <w:p w14:paraId="3E8F4E38" w14:textId="7E6A4A6B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Docket No. </w:t>
      </w:r>
      <w:r w:rsidR="00F17C5A">
        <w:rPr>
          <w:color w:val="000000" w:themeColor="text1"/>
          <w:sz w:val="26"/>
          <w:szCs w:val="26"/>
        </w:rPr>
        <w:t>P-2019-</w:t>
      </w:r>
      <w:r w:rsidR="00425845">
        <w:rPr>
          <w:color w:val="000000" w:themeColor="text1"/>
          <w:sz w:val="26"/>
          <w:szCs w:val="26"/>
        </w:rPr>
        <w:t>3010128</w:t>
      </w:r>
    </w:p>
    <w:p w14:paraId="1AB89349" w14:textId="7222120A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Utility Code: </w:t>
      </w:r>
      <w:r w:rsidR="00425845">
        <w:rPr>
          <w:color w:val="000000" w:themeColor="text1"/>
          <w:sz w:val="26"/>
          <w:szCs w:val="26"/>
        </w:rPr>
        <w:t>110500</w:t>
      </w:r>
    </w:p>
    <w:p w14:paraId="35F7224D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64EBA216" w14:textId="2B369384" w:rsidR="00206F9E" w:rsidRDefault="00A7618D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Devin </w:t>
      </w:r>
      <w:r w:rsidR="00343462">
        <w:rPr>
          <w:color w:val="000000" w:themeColor="text1"/>
          <w:sz w:val="26"/>
          <w:szCs w:val="26"/>
        </w:rPr>
        <w:t>Ryan</w:t>
      </w:r>
    </w:p>
    <w:p w14:paraId="67C6057E" w14:textId="27A4E184" w:rsidR="007065C5" w:rsidRPr="00F50ADF" w:rsidRDefault="007065C5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Post &amp; Schell</w:t>
      </w:r>
      <w:r w:rsidR="00644391">
        <w:rPr>
          <w:color w:val="000000" w:themeColor="text1"/>
          <w:sz w:val="26"/>
          <w:szCs w:val="26"/>
        </w:rPr>
        <w:t xml:space="preserve"> P.C.</w:t>
      </w:r>
    </w:p>
    <w:p w14:paraId="3EB61616" w14:textId="43834041" w:rsidR="00206F9E" w:rsidRPr="00F50ADF" w:rsidRDefault="00343462" w:rsidP="00206F9E">
      <w:pPr>
        <w:rPr>
          <w:sz w:val="26"/>
          <w:szCs w:val="26"/>
        </w:rPr>
      </w:pPr>
      <w:r>
        <w:rPr>
          <w:sz w:val="26"/>
          <w:szCs w:val="26"/>
        </w:rPr>
        <w:t>17 North Second Street</w:t>
      </w:r>
      <w:r w:rsidR="005368A4">
        <w:rPr>
          <w:sz w:val="26"/>
          <w:szCs w:val="26"/>
        </w:rPr>
        <w:t xml:space="preserve"> 12</w:t>
      </w:r>
      <w:r w:rsidR="005368A4" w:rsidRPr="005368A4">
        <w:rPr>
          <w:sz w:val="26"/>
          <w:szCs w:val="26"/>
          <w:vertAlign w:val="superscript"/>
        </w:rPr>
        <w:t>th</w:t>
      </w:r>
      <w:r w:rsidR="005368A4">
        <w:rPr>
          <w:sz w:val="26"/>
          <w:szCs w:val="26"/>
        </w:rPr>
        <w:t xml:space="preserve"> Floor</w:t>
      </w:r>
    </w:p>
    <w:p w14:paraId="6A7A19A4" w14:textId="6C985660" w:rsidR="00206F9E" w:rsidRPr="00F50ADF" w:rsidRDefault="005368A4" w:rsidP="00206F9E">
      <w:pPr>
        <w:rPr>
          <w:sz w:val="26"/>
          <w:szCs w:val="26"/>
        </w:rPr>
      </w:pPr>
      <w:r>
        <w:rPr>
          <w:sz w:val="26"/>
          <w:szCs w:val="26"/>
        </w:rPr>
        <w:t>Harrisburg, PA</w:t>
      </w:r>
      <w:r w:rsidR="007065C5">
        <w:rPr>
          <w:sz w:val="26"/>
          <w:szCs w:val="26"/>
        </w:rPr>
        <w:t xml:space="preserve"> 17101-1601</w:t>
      </w:r>
    </w:p>
    <w:p w14:paraId="693685A3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6BB1AEFB" w14:textId="5B7A6FAA" w:rsidR="00206F9E" w:rsidRPr="00F50ADF" w:rsidRDefault="00206F9E" w:rsidP="00206F9E">
      <w:pPr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Re: </w:t>
      </w:r>
      <w:r w:rsidR="00644391">
        <w:rPr>
          <w:color w:val="000000" w:themeColor="text1"/>
          <w:sz w:val="26"/>
          <w:szCs w:val="26"/>
        </w:rPr>
        <w:t>Petition</w:t>
      </w:r>
      <w:r w:rsidR="004E480D">
        <w:rPr>
          <w:color w:val="000000" w:themeColor="text1"/>
          <w:sz w:val="26"/>
          <w:szCs w:val="26"/>
        </w:rPr>
        <w:t xml:space="preserve"> of </w:t>
      </w:r>
      <w:bookmarkStart w:id="0" w:name="_Hlk60757436"/>
      <w:r w:rsidR="004E480D">
        <w:rPr>
          <w:color w:val="000000" w:themeColor="text1"/>
          <w:sz w:val="26"/>
          <w:szCs w:val="26"/>
        </w:rPr>
        <w:t xml:space="preserve">PPL Electric Utilities Corporation </w:t>
      </w:r>
      <w:bookmarkEnd w:id="0"/>
      <w:r w:rsidR="004E480D">
        <w:rPr>
          <w:color w:val="000000" w:themeColor="text1"/>
          <w:sz w:val="26"/>
          <w:szCs w:val="26"/>
        </w:rPr>
        <w:t xml:space="preserve">for Approval of Tariff Modifications and Waivers </w:t>
      </w:r>
      <w:r w:rsidR="00DE601E">
        <w:rPr>
          <w:color w:val="000000" w:themeColor="text1"/>
          <w:sz w:val="26"/>
          <w:szCs w:val="26"/>
        </w:rPr>
        <w:t xml:space="preserve">of Regulations Necessary to Implement its </w:t>
      </w:r>
      <w:bookmarkStart w:id="1" w:name="_Hlk60757884"/>
      <w:r w:rsidR="00DE601E">
        <w:rPr>
          <w:color w:val="000000" w:themeColor="text1"/>
          <w:sz w:val="26"/>
          <w:szCs w:val="26"/>
        </w:rPr>
        <w:t>Distributed Energy Resources Management Plan</w:t>
      </w:r>
      <w:bookmarkEnd w:id="1"/>
      <w:r w:rsidRPr="00F50ADF">
        <w:rPr>
          <w:color w:val="000000" w:themeColor="text1"/>
          <w:sz w:val="26"/>
          <w:szCs w:val="26"/>
        </w:rPr>
        <w:t xml:space="preserve"> </w:t>
      </w:r>
    </w:p>
    <w:p w14:paraId="1A92BB30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A23D86A" w14:textId="3BB9B520" w:rsidR="00206F9E" w:rsidRPr="00F50ADF" w:rsidRDefault="00206F9E" w:rsidP="00206F9E">
      <w:pPr>
        <w:rPr>
          <w:color w:val="000000" w:themeColor="text1"/>
          <w:sz w:val="26"/>
          <w:szCs w:val="26"/>
        </w:rPr>
      </w:pPr>
      <w:bookmarkStart w:id="2" w:name="_Hlk532204435"/>
      <w:r w:rsidRPr="00F50ADF">
        <w:rPr>
          <w:color w:val="000000" w:themeColor="text1"/>
          <w:sz w:val="26"/>
          <w:szCs w:val="26"/>
        </w:rPr>
        <w:t xml:space="preserve">Dear </w:t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="00DE601E">
        <w:rPr>
          <w:color w:val="000000" w:themeColor="text1"/>
          <w:sz w:val="26"/>
          <w:szCs w:val="26"/>
        </w:rPr>
        <w:t>Mr. Ryan</w:t>
      </w:r>
      <w:r w:rsidRPr="00F50ADF">
        <w:rPr>
          <w:color w:val="000000" w:themeColor="text1"/>
          <w:sz w:val="26"/>
          <w:szCs w:val="26"/>
        </w:rPr>
        <w:t>:</w:t>
      </w:r>
    </w:p>
    <w:bookmarkEnd w:id="2"/>
    <w:p w14:paraId="1C3201EC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CCA8E8A" w14:textId="66556F0F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 xml:space="preserve">By </w:t>
      </w:r>
      <w:r w:rsidR="00E46214">
        <w:rPr>
          <w:sz w:val="26"/>
          <w:szCs w:val="26"/>
        </w:rPr>
        <w:t xml:space="preserve">Opinion </w:t>
      </w:r>
      <w:r w:rsidR="0050046D">
        <w:rPr>
          <w:sz w:val="26"/>
          <w:szCs w:val="26"/>
        </w:rPr>
        <w:t xml:space="preserve">and </w:t>
      </w:r>
      <w:r w:rsidRPr="00F50ADF">
        <w:rPr>
          <w:sz w:val="26"/>
          <w:szCs w:val="26"/>
        </w:rPr>
        <w:t xml:space="preserve">Order entered </w:t>
      </w:r>
      <w:r w:rsidR="0050046D">
        <w:rPr>
          <w:sz w:val="26"/>
          <w:szCs w:val="26"/>
        </w:rPr>
        <w:t>December 17, 2020</w:t>
      </w:r>
      <w:r w:rsidRPr="00F50ADF">
        <w:rPr>
          <w:sz w:val="26"/>
          <w:szCs w:val="26"/>
        </w:rPr>
        <w:t xml:space="preserve">, the Commission authorized </w:t>
      </w:r>
      <w:r w:rsidR="0050046D">
        <w:rPr>
          <w:color w:val="000000" w:themeColor="text1"/>
          <w:sz w:val="26"/>
          <w:szCs w:val="26"/>
        </w:rPr>
        <w:t xml:space="preserve">PPL Electric Utilities Corporation </w:t>
      </w:r>
      <w:r w:rsidRPr="00F50ADF">
        <w:rPr>
          <w:sz w:val="26"/>
          <w:szCs w:val="26"/>
        </w:rPr>
        <w:t>(</w:t>
      </w:r>
      <w:r w:rsidR="00ED4E76">
        <w:rPr>
          <w:sz w:val="26"/>
          <w:szCs w:val="26"/>
        </w:rPr>
        <w:t xml:space="preserve">the </w:t>
      </w:r>
      <w:r w:rsidRPr="00F50ADF">
        <w:rPr>
          <w:sz w:val="26"/>
          <w:szCs w:val="26"/>
        </w:rPr>
        <w:t xml:space="preserve">Company) to file a tariff supplement </w:t>
      </w:r>
      <w:r w:rsidR="004513E6">
        <w:rPr>
          <w:sz w:val="26"/>
          <w:szCs w:val="26"/>
        </w:rPr>
        <w:t>consisten</w:t>
      </w:r>
      <w:r w:rsidR="005955AA">
        <w:rPr>
          <w:sz w:val="26"/>
          <w:szCs w:val="26"/>
        </w:rPr>
        <w:t xml:space="preserve">t with the </w:t>
      </w:r>
      <w:r w:rsidR="005955AA">
        <w:rPr>
          <w:i/>
          <w:iCs/>
          <w:sz w:val="26"/>
          <w:szCs w:val="26"/>
        </w:rPr>
        <w:t>pro forma</w:t>
      </w:r>
      <w:r w:rsidR="005955AA">
        <w:rPr>
          <w:sz w:val="26"/>
          <w:szCs w:val="26"/>
        </w:rPr>
        <w:t xml:space="preserve"> tariff supplement attached as </w:t>
      </w:r>
      <w:r w:rsidRPr="00F50ADF">
        <w:rPr>
          <w:sz w:val="26"/>
          <w:szCs w:val="26"/>
        </w:rPr>
        <w:t>Appendix A to the Joint</w:t>
      </w:r>
      <w:r w:rsidR="0035208E">
        <w:rPr>
          <w:sz w:val="26"/>
          <w:szCs w:val="26"/>
        </w:rPr>
        <w:t xml:space="preserve"> </w:t>
      </w:r>
      <w:r w:rsidR="0035208E" w:rsidRPr="00F50ADF">
        <w:rPr>
          <w:sz w:val="26"/>
          <w:szCs w:val="26"/>
        </w:rPr>
        <w:t>Petition for</w:t>
      </w:r>
      <w:r w:rsidRPr="00F50ADF">
        <w:rPr>
          <w:sz w:val="26"/>
          <w:szCs w:val="26"/>
        </w:rPr>
        <w:t xml:space="preserve"> </w:t>
      </w:r>
      <w:r w:rsidR="00144C36">
        <w:rPr>
          <w:sz w:val="26"/>
          <w:szCs w:val="26"/>
        </w:rPr>
        <w:t xml:space="preserve">Approval of </w:t>
      </w:r>
      <w:r w:rsidRPr="00F50ADF">
        <w:rPr>
          <w:sz w:val="26"/>
          <w:szCs w:val="26"/>
        </w:rPr>
        <w:t xml:space="preserve">Settlement </w:t>
      </w:r>
      <w:r w:rsidR="0035208E">
        <w:rPr>
          <w:sz w:val="26"/>
          <w:szCs w:val="26"/>
        </w:rPr>
        <w:t>of</w:t>
      </w:r>
      <w:r w:rsidRPr="00F50ADF">
        <w:rPr>
          <w:sz w:val="26"/>
          <w:szCs w:val="26"/>
        </w:rPr>
        <w:t xml:space="preserve"> </w:t>
      </w:r>
      <w:r w:rsidR="00144C36">
        <w:rPr>
          <w:sz w:val="26"/>
          <w:szCs w:val="26"/>
        </w:rPr>
        <w:t>All Issues</w:t>
      </w:r>
      <w:r w:rsidR="00C62A71" w:rsidRPr="00F50ADF">
        <w:rPr>
          <w:sz w:val="26"/>
          <w:szCs w:val="26"/>
        </w:rPr>
        <w:t xml:space="preserve"> filed in the above docketed </w:t>
      </w:r>
      <w:r w:rsidR="00430F0F">
        <w:rPr>
          <w:sz w:val="26"/>
          <w:szCs w:val="26"/>
        </w:rPr>
        <w:t>petition</w:t>
      </w:r>
      <w:r w:rsidR="004D43FE">
        <w:rPr>
          <w:sz w:val="26"/>
          <w:szCs w:val="26"/>
        </w:rPr>
        <w:t xml:space="preserve">, </w:t>
      </w:r>
      <w:r w:rsidR="008F153A">
        <w:rPr>
          <w:sz w:val="26"/>
          <w:szCs w:val="26"/>
        </w:rPr>
        <w:t>modifying</w:t>
      </w:r>
      <w:r w:rsidR="004D43FE">
        <w:rPr>
          <w:sz w:val="26"/>
          <w:szCs w:val="26"/>
        </w:rPr>
        <w:t xml:space="preserve"> t</w:t>
      </w:r>
      <w:r w:rsidR="003824A8">
        <w:rPr>
          <w:sz w:val="26"/>
          <w:szCs w:val="26"/>
        </w:rPr>
        <w:t xml:space="preserve">ariff language necessary to implement the Company’s </w:t>
      </w:r>
      <w:r w:rsidR="00D36624">
        <w:rPr>
          <w:color w:val="000000" w:themeColor="text1"/>
          <w:sz w:val="26"/>
          <w:szCs w:val="26"/>
        </w:rPr>
        <w:t>Distributed Energy Resources Management Plan</w:t>
      </w:r>
      <w:r w:rsidRPr="00F50ADF">
        <w:rPr>
          <w:sz w:val="26"/>
          <w:szCs w:val="26"/>
        </w:rPr>
        <w:t>.  On</w:t>
      </w:r>
      <w:r w:rsidR="00517539">
        <w:rPr>
          <w:sz w:val="26"/>
          <w:szCs w:val="26"/>
        </w:rPr>
        <w:t xml:space="preserve"> December 2</w:t>
      </w:r>
      <w:r w:rsidR="00A67C0F">
        <w:rPr>
          <w:sz w:val="26"/>
          <w:szCs w:val="26"/>
        </w:rPr>
        <w:t>3, 2020</w:t>
      </w:r>
      <w:r w:rsidRPr="00F50ADF">
        <w:rPr>
          <w:sz w:val="26"/>
          <w:szCs w:val="26"/>
        </w:rPr>
        <w:t xml:space="preserve">, the Company filed </w:t>
      </w:r>
      <w:bookmarkStart w:id="3" w:name="_Hlk60757918"/>
      <w:r w:rsidRPr="00F50ADF">
        <w:rPr>
          <w:sz w:val="26"/>
          <w:szCs w:val="26"/>
        </w:rPr>
        <w:t xml:space="preserve">Supplement No. </w:t>
      </w:r>
      <w:r w:rsidR="00A67C0F">
        <w:rPr>
          <w:sz w:val="26"/>
          <w:szCs w:val="26"/>
        </w:rPr>
        <w:t xml:space="preserve">311 </w:t>
      </w:r>
      <w:r w:rsidRPr="00F50ADF">
        <w:rPr>
          <w:sz w:val="26"/>
          <w:szCs w:val="26"/>
        </w:rPr>
        <w:t xml:space="preserve">to Tariff </w:t>
      </w:r>
      <w:r w:rsidR="00A67C0F">
        <w:rPr>
          <w:sz w:val="26"/>
          <w:szCs w:val="26"/>
        </w:rPr>
        <w:t>Electric</w:t>
      </w:r>
      <w:r w:rsidR="00BA3C58" w:rsidRPr="00F50ADF">
        <w:rPr>
          <w:sz w:val="26"/>
          <w:szCs w:val="26"/>
        </w:rPr>
        <w:t xml:space="preserve"> </w:t>
      </w:r>
      <w:r w:rsidRPr="00F50ADF">
        <w:rPr>
          <w:sz w:val="26"/>
          <w:szCs w:val="26"/>
        </w:rPr>
        <w:t>-</w:t>
      </w:r>
      <w:r w:rsidR="00BA3C58" w:rsidRPr="00F50ADF">
        <w:rPr>
          <w:sz w:val="26"/>
          <w:szCs w:val="26"/>
        </w:rPr>
        <w:t xml:space="preserve"> </w:t>
      </w:r>
      <w:r w:rsidRPr="00F50ADF">
        <w:rPr>
          <w:sz w:val="26"/>
          <w:szCs w:val="26"/>
        </w:rPr>
        <w:t xml:space="preserve">Pa. P.U.C. No. </w:t>
      </w:r>
      <w:r w:rsidR="004D43FE">
        <w:rPr>
          <w:sz w:val="26"/>
          <w:szCs w:val="26"/>
        </w:rPr>
        <w:t>201</w:t>
      </w:r>
      <w:bookmarkEnd w:id="3"/>
      <w:r w:rsidRPr="00F50ADF">
        <w:rPr>
          <w:sz w:val="26"/>
          <w:szCs w:val="26"/>
        </w:rPr>
        <w:t xml:space="preserve"> to become effective </w:t>
      </w:r>
      <w:r w:rsidR="00C406D4">
        <w:rPr>
          <w:sz w:val="26"/>
          <w:szCs w:val="26"/>
        </w:rPr>
        <w:t>January 1, 2021</w:t>
      </w:r>
      <w:r w:rsidR="00D66A23">
        <w:rPr>
          <w:sz w:val="26"/>
          <w:szCs w:val="26"/>
        </w:rPr>
        <w:t xml:space="preserve"> in compliance with the Opinion and Order</w:t>
      </w:r>
      <w:r w:rsidRPr="00F50ADF">
        <w:rPr>
          <w:sz w:val="26"/>
          <w:szCs w:val="26"/>
        </w:rPr>
        <w:t>.</w:t>
      </w:r>
      <w:r w:rsidR="00087ABD" w:rsidRPr="00087ABD">
        <w:rPr>
          <w:noProof/>
        </w:rPr>
        <w:t xml:space="preserve"> </w:t>
      </w:r>
    </w:p>
    <w:p w14:paraId="51CB0A44" w14:textId="77777777" w:rsidR="00B25811" w:rsidRPr="00F50ADF" w:rsidRDefault="00B25811" w:rsidP="00B25811">
      <w:pPr>
        <w:rPr>
          <w:sz w:val="26"/>
          <w:szCs w:val="26"/>
        </w:rPr>
      </w:pPr>
    </w:p>
    <w:p w14:paraId="7555AD23" w14:textId="7632C6E2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>Commission Staff has reviewed the tariff revisions and found that suspension or further investigation do</w:t>
      </w:r>
      <w:r w:rsidR="006D47F7">
        <w:rPr>
          <w:sz w:val="26"/>
          <w:szCs w:val="26"/>
        </w:rPr>
        <w:t>es</w:t>
      </w:r>
      <w:r w:rsidRPr="00F50ADF">
        <w:rPr>
          <w:sz w:val="26"/>
          <w:szCs w:val="26"/>
        </w:rPr>
        <w:t xml:space="preserve"> not appear warranted at this time.  Therefore, in accordance with 52 Pa. Code </w:t>
      </w:r>
      <w:r w:rsidR="00D95F38" w:rsidRPr="00F50ADF">
        <w:rPr>
          <w:sz w:val="26"/>
          <w:szCs w:val="26"/>
        </w:rPr>
        <w:t xml:space="preserve">Chapter 53, </w:t>
      </w:r>
      <w:r w:rsidR="00BA6B5F">
        <w:rPr>
          <w:sz w:val="26"/>
          <w:szCs w:val="26"/>
        </w:rPr>
        <w:t>the supplement</w:t>
      </w:r>
      <w:r w:rsidRPr="00F50ADF">
        <w:rPr>
          <w:sz w:val="26"/>
          <w:szCs w:val="26"/>
        </w:rPr>
        <w:t xml:space="preserve"> is effective by operation of law </w:t>
      </w:r>
      <w:r w:rsidR="00D95F38" w:rsidRPr="00F50ADF">
        <w:rPr>
          <w:sz w:val="26"/>
          <w:szCs w:val="26"/>
        </w:rPr>
        <w:t>as of</w:t>
      </w:r>
      <w:r w:rsidRPr="00F50ADF">
        <w:rPr>
          <w:sz w:val="26"/>
          <w:szCs w:val="26"/>
        </w:rPr>
        <w:t xml:space="preserve"> the effective date contained on each page of the supplement.</w:t>
      </w:r>
      <w:r w:rsidRPr="009C0A25">
        <w:rPr>
          <w:sz w:val="26"/>
          <w:szCs w:val="26"/>
        </w:rPr>
        <w:t xml:space="preserve">  </w:t>
      </w:r>
      <w:r w:rsidRPr="00F50ADF">
        <w:rPr>
          <w:sz w:val="26"/>
          <w:szCs w:val="26"/>
        </w:rPr>
        <w:t>However, this is without prejudice to any formal complaints timely filed against said tariff revision</w:t>
      </w:r>
      <w:r w:rsidR="00720E93" w:rsidRPr="00F50ADF">
        <w:rPr>
          <w:sz w:val="26"/>
          <w:szCs w:val="26"/>
        </w:rPr>
        <w:t>s</w:t>
      </w:r>
      <w:r w:rsidRPr="00F50ADF">
        <w:rPr>
          <w:sz w:val="26"/>
          <w:szCs w:val="26"/>
        </w:rPr>
        <w:t>.</w:t>
      </w:r>
    </w:p>
    <w:p w14:paraId="72E02121" w14:textId="2007C9CB" w:rsidR="00B25811" w:rsidRPr="00F50ADF" w:rsidRDefault="00B25811" w:rsidP="00B25811">
      <w:pPr>
        <w:rPr>
          <w:sz w:val="26"/>
          <w:szCs w:val="26"/>
        </w:rPr>
      </w:pPr>
    </w:p>
    <w:p w14:paraId="1B63F44A" w14:textId="74BF568C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</w:r>
      <w:r w:rsidR="0004444F">
        <w:rPr>
          <w:sz w:val="26"/>
          <w:szCs w:val="26"/>
        </w:rPr>
        <w:t xml:space="preserve">If you have any questions in this matter, please contact Marissa Boyle, Bureau of Technical Utility Services at </w:t>
      </w:r>
      <w:hyperlink r:id="rId8" w:history="1">
        <w:r w:rsidR="0004444F">
          <w:rPr>
            <w:rStyle w:val="Hyperlink"/>
            <w:sz w:val="26"/>
            <w:szCs w:val="26"/>
          </w:rPr>
          <w:t>maboyle@pa.gov</w:t>
        </w:r>
      </w:hyperlink>
      <w:r w:rsidR="0004444F">
        <w:rPr>
          <w:sz w:val="26"/>
          <w:szCs w:val="26"/>
        </w:rPr>
        <w:t>.</w:t>
      </w:r>
    </w:p>
    <w:p w14:paraId="649F73C0" w14:textId="769274D4" w:rsidR="00B25811" w:rsidRPr="00F50ADF" w:rsidRDefault="00087ABD" w:rsidP="00722527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FCB2CF1" wp14:editId="3AD16D7B">
            <wp:simplePos x="0" y="0"/>
            <wp:positionH relativeFrom="column">
              <wp:posOffset>2762250</wp:posOffset>
            </wp:positionH>
            <wp:positionV relativeFrom="paragraph">
              <wp:posOffset>187325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EDE73D" w14:textId="5CBCC3F9" w:rsidR="00722527" w:rsidRPr="00F50ADF" w:rsidRDefault="00722527" w:rsidP="00722527">
      <w:pPr>
        <w:rPr>
          <w:sz w:val="26"/>
          <w:szCs w:val="26"/>
        </w:rPr>
      </w:pPr>
      <w:r w:rsidRPr="00F50ADF">
        <w:rPr>
          <w:sz w:val="26"/>
          <w:szCs w:val="26"/>
        </w:rPr>
        <w:tab/>
      </w:r>
      <w:r w:rsidRPr="00F50ADF">
        <w:rPr>
          <w:sz w:val="26"/>
          <w:szCs w:val="26"/>
        </w:rPr>
        <w:tab/>
      </w:r>
      <w:r w:rsidRPr="00F50ADF">
        <w:rPr>
          <w:sz w:val="26"/>
          <w:szCs w:val="26"/>
        </w:rPr>
        <w:tab/>
      </w:r>
      <w:r w:rsidRPr="00F50ADF">
        <w:rPr>
          <w:sz w:val="26"/>
          <w:szCs w:val="26"/>
        </w:rPr>
        <w:tab/>
      </w:r>
      <w:r w:rsidRPr="00F50ADF">
        <w:rPr>
          <w:sz w:val="26"/>
          <w:szCs w:val="26"/>
        </w:rPr>
        <w:tab/>
      </w:r>
      <w:r w:rsidRPr="00F50ADF">
        <w:rPr>
          <w:sz w:val="26"/>
          <w:szCs w:val="26"/>
        </w:rPr>
        <w:tab/>
        <w:t>Sincerely,</w:t>
      </w:r>
    </w:p>
    <w:p w14:paraId="0ECCD200" w14:textId="77777777" w:rsidR="00722527" w:rsidRPr="00F50ADF" w:rsidRDefault="00722527" w:rsidP="00722527">
      <w:pPr>
        <w:rPr>
          <w:sz w:val="26"/>
          <w:szCs w:val="26"/>
        </w:rPr>
      </w:pPr>
    </w:p>
    <w:p w14:paraId="62A0FE60" w14:textId="77777777" w:rsidR="00722527" w:rsidRPr="00F50ADF" w:rsidRDefault="00722527" w:rsidP="00722527">
      <w:pPr>
        <w:rPr>
          <w:sz w:val="26"/>
          <w:szCs w:val="26"/>
        </w:rPr>
      </w:pPr>
    </w:p>
    <w:p w14:paraId="554B8170" w14:textId="77777777" w:rsidR="00722527" w:rsidRPr="00F50ADF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  <w:t>Rosemary Chiavetta</w:t>
      </w:r>
    </w:p>
    <w:p w14:paraId="547B416A" w14:textId="1C1222D2" w:rsidR="00B25811" w:rsidRPr="00F50ADF" w:rsidRDefault="00722527" w:rsidP="00BA6B5F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  <w:t>Secretary</w:t>
      </w:r>
    </w:p>
    <w:p w14:paraId="17896DBB" w14:textId="52E51BB2" w:rsidR="00B25811" w:rsidRPr="009B7B6E" w:rsidRDefault="00B25811" w:rsidP="00B25811">
      <w:pPr>
        <w:rPr>
          <w:sz w:val="26"/>
          <w:szCs w:val="26"/>
        </w:rPr>
      </w:pPr>
    </w:p>
    <w:sectPr w:rsidR="00B25811" w:rsidRPr="009B7B6E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10D46" w14:textId="77777777" w:rsidR="001460DF" w:rsidRDefault="001460DF">
      <w:r>
        <w:separator/>
      </w:r>
    </w:p>
  </w:endnote>
  <w:endnote w:type="continuationSeparator" w:id="0">
    <w:p w14:paraId="1CE4AD0B" w14:textId="77777777" w:rsidR="001460DF" w:rsidRDefault="0014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1EEAA" w14:textId="32841424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42B94" w14:textId="77777777" w:rsidR="001460DF" w:rsidRDefault="001460DF">
      <w:r>
        <w:separator/>
      </w:r>
    </w:p>
  </w:footnote>
  <w:footnote w:type="continuationSeparator" w:id="0">
    <w:p w14:paraId="17BB9D4A" w14:textId="77777777" w:rsidR="001460DF" w:rsidRDefault="00146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4444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87ABD"/>
    <w:rsid w:val="000902EE"/>
    <w:rsid w:val="0009284F"/>
    <w:rsid w:val="000A2451"/>
    <w:rsid w:val="000A36FC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155CB"/>
    <w:rsid w:val="0012110E"/>
    <w:rsid w:val="0012461C"/>
    <w:rsid w:val="00124F3A"/>
    <w:rsid w:val="001264B6"/>
    <w:rsid w:val="00131DDA"/>
    <w:rsid w:val="001334FC"/>
    <w:rsid w:val="00142006"/>
    <w:rsid w:val="00142BA3"/>
    <w:rsid w:val="00144C36"/>
    <w:rsid w:val="001460DF"/>
    <w:rsid w:val="00150A3B"/>
    <w:rsid w:val="00150F8B"/>
    <w:rsid w:val="001535C8"/>
    <w:rsid w:val="00157C40"/>
    <w:rsid w:val="00162439"/>
    <w:rsid w:val="0016278E"/>
    <w:rsid w:val="00162D7A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1D45"/>
    <w:rsid w:val="001F4A76"/>
    <w:rsid w:val="00205323"/>
    <w:rsid w:val="00206AF2"/>
    <w:rsid w:val="00206F9E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77061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462"/>
    <w:rsid w:val="003437D2"/>
    <w:rsid w:val="0034777A"/>
    <w:rsid w:val="0035208E"/>
    <w:rsid w:val="00352AFA"/>
    <w:rsid w:val="00353843"/>
    <w:rsid w:val="003824A8"/>
    <w:rsid w:val="003836A4"/>
    <w:rsid w:val="003841BA"/>
    <w:rsid w:val="00387DA5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25845"/>
    <w:rsid w:val="00430F0F"/>
    <w:rsid w:val="00434D2A"/>
    <w:rsid w:val="004376E3"/>
    <w:rsid w:val="00443956"/>
    <w:rsid w:val="004513E6"/>
    <w:rsid w:val="00456861"/>
    <w:rsid w:val="00461748"/>
    <w:rsid w:val="004660E3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D43FE"/>
    <w:rsid w:val="004E0233"/>
    <w:rsid w:val="004E181E"/>
    <w:rsid w:val="004E480D"/>
    <w:rsid w:val="0050046D"/>
    <w:rsid w:val="00501911"/>
    <w:rsid w:val="00515CB8"/>
    <w:rsid w:val="00517539"/>
    <w:rsid w:val="00522057"/>
    <w:rsid w:val="005232B9"/>
    <w:rsid w:val="00527E1A"/>
    <w:rsid w:val="00531804"/>
    <w:rsid w:val="00533855"/>
    <w:rsid w:val="005368A4"/>
    <w:rsid w:val="00541572"/>
    <w:rsid w:val="0054596A"/>
    <w:rsid w:val="0054688F"/>
    <w:rsid w:val="005519DE"/>
    <w:rsid w:val="005548F3"/>
    <w:rsid w:val="005553DC"/>
    <w:rsid w:val="0056118F"/>
    <w:rsid w:val="00571CC5"/>
    <w:rsid w:val="00572B4D"/>
    <w:rsid w:val="005749A9"/>
    <w:rsid w:val="00574F8B"/>
    <w:rsid w:val="005758E5"/>
    <w:rsid w:val="00583A30"/>
    <w:rsid w:val="0058541B"/>
    <w:rsid w:val="0058733C"/>
    <w:rsid w:val="005955AA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44391"/>
    <w:rsid w:val="00644A30"/>
    <w:rsid w:val="006504C9"/>
    <w:rsid w:val="00651853"/>
    <w:rsid w:val="0065332E"/>
    <w:rsid w:val="0065384C"/>
    <w:rsid w:val="00654399"/>
    <w:rsid w:val="00657116"/>
    <w:rsid w:val="00657AD0"/>
    <w:rsid w:val="00663517"/>
    <w:rsid w:val="006721A8"/>
    <w:rsid w:val="00674304"/>
    <w:rsid w:val="0067692B"/>
    <w:rsid w:val="006901A9"/>
    <w:rsid w:val="006A0190"/>
    <w:rsid w:val="006A19DE"/>
    <w:rsid w:val="006A2EC2"/>
    <w:rsid w:val="006A78DD"/>
    <w:rsid w:val="006B1842"/>
    <w:rsid w:val="006C3B0D"/>
    <w:rsid w:val="006D0812"/>
    <w:rsid w:val="006D47F7"/>
    <w:rsid w:val="006D648E"/>
    <w:rsid w:val="006D75B2"/>
    <w:rsid w:val="006E1263"/>
    <w:rsid w:val="006E22D3"/>
    <w:rsid w:val="006F7BD8"/>
    <w:rsid w:val="00701979"/>
    <w:rsid w:val="007065C5"/>
    <w:rsid w:val="0070664E"/>
    <w:rsid w:val="00714424"/>
    <w:rsid w:val="007166E9"/>
    <w:rsid w:val="00720E93"/>
    <w:rsid w:val="00722527"/>
    <w:rsid w:val="00725957"/>
    <w:rsid w:val="00727178"/>
    <w:rsid w:val="00727E82"/>
    <w:rsid w:val="00732A26"/>
    <w:rsid w:val="007331FA"/>
    <w:rsid w:val="00734009"/>
    <w:rsid w:val="00736988"/>
    <w:rsid w:val="007415A2"/>
    <w:rsid w:val="00742E7D"/>
    <w:rsid w:val="00747AED"/>
    <w:rsid w:val="007533A6"/>
    <w:rsid w:val="00756A92"/>
    <w:rsid w:val="007716DF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63CE1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6987"/>
    <w:rsid w:val="008B7249"/>
    <w:rsid w:val="008B7B5D"/>
    <w:rsid w:val="008C2E2F"/>
    <w:rsid w:val="008C37D1"/>
    <w:rsid w:val="008C5915"/>
    <w:rsid w:val="008D56BF"/>
    <w:rsid w:val="008D61AE"/>
    <w:rsid w:val="008D735A"/>
    <w:rsid w:val="008E0D47"/>
    <w:rsid w:val="008E73B0"/>
    <w:rsid w:val="008F153A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B7B6E"/>
    <w:rsid w:val="009C0A25"/>
    <w:rsid w:val="009C2EDE"/>
    <w:rsid w:val="009C7E2D"/>
    <w:rsid w:val="009D4442"/>
    <w:rsid w:val="009E7BC4"/>
    <w:rsid w:val="009F49F6"/>
    <w:rsid w:val="009F77FB"/>
    <w:rsid w:val="00A0093B"/>
    <w:rsid w:val="00A0369A"/>
    <w:rsid w:val="00A10484"/>
    <w:rsid w:val="00A12DE2"/>
    <w:rsid w:val="00A171DB"/>
    <w:rsid w:val="00A24641"/>
    <w:rsid w:val="00A31208"/>
    <w:rsid w:val="00A34F44"/>
    <w:rsid w:val="00A35DD0"/>
    <w:rsid w:val="00A4021D"/>
    <w:rsid w:val="00A46305"/>
    <w:rsid w:val="00A4708E"/>
    <w:rsid w:val="00A47D19"/>
    <w:rsid w:val="00A67C0F"/>
    <w:rsid w:val="00A71787"/>
    <w:rsid w:val="00A74383"/>
    <w:rsid w:val="00A7618D"/>
    <w:rsid w:val="00A965DF"/>
    <w:rsid w:val="00A97571"/>
    <w:rsid w:val="00AA2C0A"/>
    <w:rsid w:val="00AA4F00"/>
    <w:rsid w:val="00AA746E"/>
    <w:rsid w:val="00AB0C2C"/>
    <w:rsid w:val="00AB556F"/>
    <w:rsid w:val="00AB5F58"/>
    <w:rsid w:val="00AB67BC"/>
    <w:rsid w:val="00AC597D"/>
    <w:rsid w:val="00AC62AC"/>
    <w:rsid w:val="00AE287A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5811"/>
    <w:rsid w:val="00B264D5"/>
    <w:rsid w:val="00B32990"/>
    <w:rsid w:val="00B4715B"/>
    <w:rsid w:val="00B472C6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A6B5F"/>
    <w:rsid w:val="00BC76A3"/>
    <w:rsid w:val="00BD1258"/>
    <w:rsid w:val="00BD13EF"/>
    <w:rsid w:val="00BD24A2"/>
    <w:rsid w:val="00BD6B09"/>
    <w:rsid w:val="00BE46FD"/>
    <w:rsid w:val="00BE51E5"/>
    <w:rsid w:val="00BE7C84"/>
    <w:rsid w:val="00BF0385"/>
    <w:rsid w:val="00BF0CE9"/>
    <w:rsid w:val="00C22074"/>
    <w:rsid w:val="00C25A0A"/>
    <w:rsid w:val="00C33E42"/>
    <w:rsid w:val="00C3562A"/>
    <w:rsid w:val="00C406D4"/>
    <w:rsid w:val="00C458F5"/>
    <w:rsid w:val="00C57657"/>
    <w:rsid w:val="00C62A71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624"/>
    <w:rsid w:val="00D36951"/>
    <w:rsid w:val="00D4608E"/>
    <w:rsid w:val="00D50808"/>
    <w:rsid w:val="00D53E6B"/>
    <w:rsid w:val="00D5571A"/>
    <w:rsid w:val="00D666C4"/>
    <w:rsid w:val="00D66A23"/>
    <w:rsid w:val="00D6758E"/>
    <w:rsid w:val="00D70B65"/>
    <w:rsid w:val="00D75BF8"/>
    <w:rsid w:val="00D847C6"/>
    <w:rsid w:val="00D875A6"/>
    <w:rsid w:val="00D90DA2"/>
    <w:rsid w:val="00D92653"/>
    <w:rsid w:val="00D95F38"/>
    <w:rsid w:val="00DA168C"/>
    <w:rsid w:val="00DA369F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E601E"/>
    <w:rsid w:val="00DF2E12"/>
    <w:rsid w:val="00E060EE"/>
    <w:rsid w:val="00E1089C"/>
    <w:rsid w:val="00E11251"/>
    <w:rsid w:val="00E145D6"/>
    <w:rsid w:val="00E200A1"/>
    <w:rsid w:val="00E22A88"/>
    <w:rsid w:val="00E22E01"/>
    <w:rsid w:val="00E2388B"/>
    <w:rsid w:val="00E249F7"/>
    <w:rsid w:val="00E2671D"/>
    <w:rsid w:val="00E31FD0"/>
    <w:rsid w:val="00E36AE3"/>
    <w:rsid w:val="00E36D68"/>
    <w:rsid w:val="00E37DE5"/>
    <w:rsid w:val="00E4351A"/>
    <w:rsid w:val="00E46214"/>
    <w:rsid w:val="00E478FB"/>
    <w:rsid w:val="00E50F8B"/>
    <w:rsid w:val="00E5456F"/>
    <w:rsid w:val="00E579D8"/>
    <w:rsid w:val="00E71EF0"/>
    <w:rsid w:val="00E7242C"/>
    <w:rsid w:val="00E73F89"/>
    <w:rsid w:val="00E86FC9"/>
    <w:rsid w:val="00E965F7"/>
    <w:rsid w:val="00E9717D"/>
    <w:rsid w:val="00EA3376"/>
    <w:rsid w:val="00EA42F2"/>
    <w:rsid w:val="00EA6E47"/>
    <w:rsid w:val="00EB259B"/>
    <w:rsid w:val="00EB3229"/>
    <w:rsid w:val="00EB6E43"/>
    <w:rsid w:val="00EC0D8F"/>
    <w:rsid w:val="00EC4769"/>
    <w:rsid w:val="00ED021A"/>
    <w:rsid w:val="00ED4E76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17C5A"/>
    <w:rsid w:val="00F20234"/>
    <w:rsid w:val="00F25353"/>
    <w:rsid w:val="00F3436F"/>
    <w:rsid w:val="00F408CF"/>
    <w:rsid w:val="00F457BD"/>
    <w:rsid w:val="00F50AD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C6DAD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08334A"/>
  <w15:docId w15:val="{137A79D4-FDEA-4A3F-A01D-25B0E62A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A2550-85EA-4EDA-878C-5E12190A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1771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Wagner, Nathan R</cp:lastModifiedBy>
  <cp:revision>2</cp:revision>
  <cp:lastPrinted>2016-08-03T12:49:00Z</cp:lastPrinted>
  <dcterms:created xsi:type="dcterms:W3CDTF">2021-01-06T13:28:00Z</dcterms:created>
  <dcterms:modified xsi:type="dcterms:W3CDTF">2021-01-06T13:28:00Z</dcterms:modified>
</cp:coreProperties>
</file>