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3088C" w14:textId="77777777" w:rsidR="006D33B5" w:rsidRPr="002D6018" w:rsidRDefault="006D33B5" w:rsidP="00E22703">
      <w:pPr>
        <w:jc w:val="center"/>
        <w:rPr>
          <w:b/>
          <w:bCs/>
        </w:rPr>
      </w:pPr>
      <w:r w:rsidRPr="002D6018">
        <w:rPr>
          <w:b/>
          <w:bCs/>
        </w:rPr>
        <w:t>BEFORE THE</w:t>
      </w:r>
    </w:p>
    <w:p w14:paraId="2FFBD251" w14:textId="77777777" w:rsidR="006D33B5" w:rsidRPr="002D6018" w:rsidRDefault="006D33B5" w:rsidP="00E22703">
      <w:pPr>
        <w:jc w:val="center"/>
        <w:rPr>
          <w:b/>
          <w:bCs/>
        </w:rPr>
      </w:pPr>
      <w:r w:rsidRPr="002D6018">
        <w:rPr>
          <w:b/>
          <w:bCs/>
        </w:rPr>
        <w:t>PENNSYLVANIA PUBLIC UTILITY COMMISSION</w:t>
      </w:r>
    </w:p>
    <w:p w14:paraId="6AC03B6D" w14:textId="77777777" w:rsidR="00E22703" w:rsidRPr="002D6018" w:rsidRDefault="00E22703" w:rsidP="00555AB2">
      <w:pPr>
        <w:rPr>
          <w:bCs/>
        </w:rPr>
      </w:pPr>
    </w:p>
    <w:p w14:paraId="6BB4A1CE" w14:textId="77777777" w:rsidR="00E22703" w:rsidRPr="002D6018" w:rsidRDefault="00E22703" w:rsidP="00555AB2">
      <w:pPr>
        <w:rPr>
          <w:bCs/>
        </w:rPr>
      </w:pPr>
    </w:p>
    <w:p w14:paraId="0BB05A8B" w14:textId="77777777" w:rsidR="00E22703" w:rsidRPr="002D6018" w:rsidRDefault="00E22703" w:rsidP="00555AB2">
      <w:pPr>
        <w:rPr>
          <w:bCs/>
        </w:rPr>
      </w:pPr>
    </w:p>
    <w:p w14:paraId="078E3FF8" w14:textId="51D173E0" w:rsidR="004B443B" w:rsidRPr="002D6018" w:rsidRDefault="00A415C6" w:rsidP="004B443B">
      <w:pPr>
        <w:tabs>
          <w:tab w:val="left" w:pos="-720"/>
        </w:tabs>
        <w:suppressAutoHyphens/>
        <w:autoSpaceDE/>
        <w:autoSpaceDN/>
        <w:jc w:val="both"/>
        <w:rPr>
          <w:rFonts w:eastAsiaTheme="minorHAnsi"/>
          <w:spacing w:val="-3"/>
        </w:rPr>
      </w:pPr>
      <w:r w:rsidRPr="002D6018">
        <w:rPr>
          <w:rFonts w:eastAsiaTheme="minorHAnsi"/>
          <w:spacing w:val="-3"/>
        </w:rPr>
        <w:t>Glen Riddle Station, L.P.</w:t>
      </w:r>
      <w:r w:rsidRPr="002D6018">
        <w:rPr>
          <w:rFonts w:eastAsiaTheme="minorHAnsi"/>
          <w:spacing w:val="-3"/>
        </w:rPr>
        <w:tab/>
      </w:r>
      <w:r w:rsidR="004F4619" w:rsidRPr="002D6018">
        <w:rPr>
          <w:rFonts w:eastAsiaTheme="minorHAnsi"/>
          <w:spacing w:val="-3"/>
        </w:rPr>
        <w:tab/>
      </w:r>
      <w:r w:rsidR="004B443B" w:rsidRPr="002D6018">
        <w:rPr>
          <w:rFonts w:eastAsiaTheme="minorHAnsi"/>
          <w:spacing w:val="-3"/>
        </w:rPr>
        <w:tab/>
      </w:r>
      <w:r w:rsidR="004B443B" w:rsidRPr="002D6018">
        <w:rPr>
          <w:rFonts w:eastAsiaTheme="minorHAnsi"/>
          <w:spacing w:val="-3"/>
        </w:rPr>
        <w:tab/>
      </w:r>
      <w:r w:rsidR="004B443B" w:rsidRPr="002D6018">
        <w:rPr>
          <w:rFonts w:eastAsiaTheme="minorHAnsi"/>
          <w:spacing w:val="-3"/>
        </w:rPr>
        <w:fldChar w:fldCharType="begin"/>
      </w:r>
      <w:r w:rsidR="004B443B" w:rsidRPr="002D6018">
        <w:rPr>
          <w:rFonts w:eastAsiaTheme="minorHAnsi"/>
          <w:spacing w:val="-3"/>
        </w:rPr>
        <w:instrText>fillin "Complainant's name" \d ""</w:instrText>
      </w:r>
      <w:r w:rsidR="004B443B" w:rsidRPr="002D6018">
        <w:rPr>
          <w:rFonts w:eastAsiaTheme="minorHAnsi"/>
          <w:spacing w:val="-3"/>
        </w:rPr>
        <w:fldChar w:fldCharType="end"/>
      </w:r>
      <w:r w:rsidR="004B443B" w:rsidRPr="002D6018">
        <w:rPr>
          <w:rFonts w:eastAsiaTheme="minorHAnsi"/>
          <w:spacing w:val="-3"/>
        </w:rPr>
        <w:t>:</w:t>
      </w:r>
    </w:p>
    <w:p w14:paraId="7738CCC8" w14:textId="77777777" w:rsidR="004B443B" w:rsidRPr="002D6018" w:rsidRDefault="004B443B" w:rsidP="004B443B">
      <w:pPr>
        <w:tabs>
          <w:tab w:val="left" w:pos="-720"/>
        </w:tabs>
        <w:suppressAutoHyphens/>
        <w:autoSpaceDE/>
        <w:autoSpaceDN/>
        <w:jc w:val="both"/>
        <w:rPr>
          <w:rFonts w:eastAsiaTheme="minorHAnsi"/>
          <w:spacing w:val="-3"/>
        </w:rPr>
      </w:pPr>
      <w:r w:rsidRPr="002D6018">
        <w:rPr>
          <w:rFonts w:eastAsiaTheme="minorHAnsi"/>
          <w:spacing w:val="-3"/>
        </w:rPr>
        <w:tab/>
      </w:r>
      <w:r w:rsidRPr="002D6018">
        <w:rPr>
          <w:rFonts w:eastAsiaTheme="minorHAnsi"/>
          <w:spacing w:val="-3"/>
        </w:rPr>
        <w:tab/>
      </w:r>
      <w:r w:rsidRPr="002D6018">
        <w:rPr>
          <w:rFonts w:eastAsiaTheme="minorHAnsi"/>
          <w:spacing w:val="-3"/>
        </w:rPr>
        <w:tab/>
      </w:r>
      <w:r w:rsidRPr="002D6018">
        <w:rPr>
          <w:rFonts w:eastAsiaTheme="minorHAnsi"/>
          <w:spacing w:val="-3"/>
        </w:rPr>
        <w:tab/>
      </w:r>
      <w:r w:rsidRPr="002D6018">
        <w:rPr>
          <w:rFonts w:eastAsiaTheme="minorHAnsi"/>
          <w:spacing w:val="-3"/>
        </w:rPr>
        <w:tab/>
      </w:r>
      <w:r w:rsidRPr="002D6018">
        <w:rPr>
          <w:rFonts w:eastAsiaTheme="minorHAnsi"/>
          <w:spacing w:val="-3"/>
        </w:rPr>
        <w:tab/>
      </w:r>
      <w:r w:rsidRPr="002D6018">
        <w:rPr>
          <w:rFonts w:eastAsiaTheme="minorHAnsi"/>
          <w:spacing w:val="-3"/>
        </w:rPr>
        <w:tab/>
        <w:t>:</w:t>
      </w:r>
    </w:p>
    <w:p w14:paraId="5914FDA1" w14:textId="7C695C7E" w:rsidR="004B443B" w:rsidRPr="002D6018" w:rsidRDefault="004B443B" w:rsidP="004B443B">
      <w:pPr>
        <w:tabs>
          <w:tab w:val="left" w:pos="-720"/>
        </w:tabs>
        <w:suppressAutoHyphens/>
        <w:autoSpaceDE/>
        <w:autoSpaceDN/>
        <w:jc w:val="both"/>
        <w:rPr>
          <w:rFonts w:eastAsiaTheme="minorHAnsi"/>
          <w:spacing w:val="-3"/>
        </w:rPr>
      </w:pPr>
      <w:r w:rsidRPr="002D6018">
        <w:rPr>
          <w:rFonts w:eastAsiaTheme="minorHAnsi"/>
          <w:spacing w:val="-3"/>
        </w:rPr>
        <w:tab/>
        <w:t>v.</w:t>
      </w:r>
      <w:r w:rsidRPr="002D6018">
        <w:rPr>
          <w:rFonts w:eastAsiaTheme="minorHAnsi"/>
          <w:spacing w:val="-3"/>
        </w:rPr>
        <w:tab/>
      </w:r>
      <w:r w:rsidRPr="002D6018">
        <w:rPr>
          <w:rFonts w:eastAsiaTheme="minorHAnsi"/>
          <w:spacing w:val="-3"/>
        </w:rPr>
        <w:tab/>
      </w:r>
      <w:r w:rsidRPr="002D6018">
        <w:rPr>
          <w:rFonts w:eastAsiaTheme="minorHAnsi"/>
          <w:spacing w:val="-3"/>
        </w:rPr>
        <w:tab/>
      </w:r>
      <w:r w:rsidRPr="002D6018">
        <w:rPr>
          <w:rFonts w:eastAsiaTheme="minorHAnsi"/>
          <w:spacing w:val="-3"/>
        </w:rPr>
        <w:tab/>
      </w:r>
      <w:r w:rsidRPr="002D6018">
        <w:rPr>
          <w:rFonts w:eastAsiaTheme="minorHAnsi"/>
          <w:spacing w:val="-3"/>
        </w:rPr>
        <w:tab/>
      </w:r>
      <w:r w:rsidRPr="002D6018">
        <w:rPr>
          <w:rFonts w:eastAsiaTheme="minorHAnsi"/>
          <w:spacing w:val="-3"/>
        </w:rPr>
        <w:tab/>
        <w:t>:</w:t>
      </w:r>
      <w:r w:rsidRPr="002D6018">
        <w:rPr>
          <w:rFonts w:eastAsiaTheme="minorHAnsi"/>
          <w:spacing w:val="-3"/>
        </w:rPr>
        <w:tab/>
      </w:r>
      <w:r w:rsidRPr="002D6018">
        <w:rPr>
          <w:rFonts w:eastAsiaTheme="minorHAnsi"/>
          <w:spacing w:val="-3"/>
        </w:rPr>
        <w:tab/>
      </w:r>
      <w:r w:rsidR="00DF46A1" w:rsidRPr="002D6018">
        <w:rPr>
          <w:rFonts w:eastAsiaTheme="minorHAnsi"/>
          <w:spacing w:val="-3"/>
        </w:rPr>
        <w:t>C-20</w:t>
      </w:r>
      <w:r w:rsidR="00BC3663" w:rsidRPr="002D6018">
        <w:rPr>
          <w:rFonts w:eastAsiaTheme="minorHAnsi"/>
          <w:spacing w:val="-3"/>
        </w:rPr>
        <w:t>20-</w:t>
      </w:r>
      <w:r w:rsidR="00041823" w:rsidRPr="002D6018">
        <w:rPr>
          <w:rFonts w:eastAsiaTheme="minorHAnsi"/>
          <w:spacing w:val="-3"/>
        </w:rPr>
        <w:t>3023129</w:t>
      </w:r>
    </w:p>
    <w:p w14:paraId="1552F5C3" w14:textId="77777777" w:rsidR="004B443B" w:rsidRPr="002D6018" w:rsidRDefault="004B443B" w:rsidP="004B443B">
      <w:pPr>
        <w:tabs>
          <w:tab w:val="left" w:pos="-720"/>
        </w:tabs>
        <w:suppressAutoHyphens/>
        <w:autoSpaceDE/>
        <w:autoSpaceDN/>
        <w:jc w:val="both"/>
        <w:rPr>
          <w:rFonts w:eastAsiaTheme="minorHAnsi"/>
          <w:spacing w:val="-3"/>
        </w:rPr>
      </w:pPr>
      <w:r w:rsidRPr="002D6018">
        <w:rPr>
          <w:rFonts w:eastAsiaTheme="minorHAnsi"/>
          <w:spacing w:val="-3"/>
        </w:rPr>
        <w:tab/>
      </w:r>
      <w:r w:rsidRPr="002D6018">
        <w:rPr>
          <w:rFonts w:eastAsiaTheme="minorHAnsi"/>
          <w:spacing w:val="-3"/>
        </w:rPr>
        <w:tab/>
      </w:r>
      <w:r w:rsidRPr="002D6018">
        <w:rPr>
          <w:rFonts w:eastAsiaTheme="minorHAnsi"/>
          <w:spacing w:val="-3"/>
        </w:rPr>
        <w:tab/>
      </w:r>
      <w:r w:rsidRPr="002D6018">
        <w:rPr>
          <w:rFonts w:eastAsiaTheme="minorHAnsi"/>
          <w:spacing w:val="-3"/>
        </w:rPr>
        <w:tab/>
      </w:r>
      <w:r w:rsidRPr="002D6018">
        <w:rPr>
          <w:rFonts w:eastAsiaTheme="minorHAnsi"/>
          <w:spacing w:val="-3"/>
        </w:rPr>
        <w:tab/>
      </w:r>
      <w:r w:rsidRPr="002D6018">
        <w:rPr>
          <w:rFonts w:eastAsiaTheme="minorHAnsi"/>
          <w:spacing w:val="-3"/>
        </w:rPr>
        <w:tab/>
      </w:r>
      <w:r w:rsidRPr="002D6018">
        <w:rPr>
          <w:rFonts w:eastAsiaTheme="minorHAnsi"/>
          <w:spacing w:val="-3"/>
        </w:rPr>
        <w:tab/>
        <w:t>:</w:t>
      </w:r>
    </w:p>
    <w:p w14:paraId="7D13CEED" w14:textId="5AFF1888" w:rsidR="00C97272" w:rsidRPr="002D6018" w:rsidRDefault="00041823" w:rsidP="004F4619">
      <w:pPr>
        <w:tabs>
          <w:tab w:val="left" w:pos="-720"/>
        </w:tabs>
        <w:suppressAutoHyphens/>
        <w:autoSpaceDE/>
        <w:autoSpaceDN/>
        <w:jc w:val="both"/>
        <w:rPr>
          <w:rFonts w:eastAsiaTheme="minorHAnsi"/>
          <w:spacing w:val="-3"/>
        </w:rPr>
      </w:pPr>
      <w:r w:rsidRPr="002D6018">
        <w:rPr>
          <w:rFonts w:eastAsiaTheme="minorHAnsi"/>
          <w:spacing w:val="-3"/>
        </w:rPr>
        <w:t>Sunoco Pipeline, L.P.</w:t>
      </w:r>
      <w:r w:rsidRPr="002D6018">
        <w:rPr>
          <w:rFonts w:eastAsiaTheme="minorHAnsi"/>
          <w:spacing w:val="-3"/>
        </w:rPr>
        <w:tab/>
      </w:r>
      <w:r w:rsidRPr="002D6018">
        <w:rPr>
          <w:rFonts w:eastAsiaTheme="minorHAnsi"/>
          <w:spacing w:val="-3"/>
        </w:rPr>
        <w:tab/>
      </w:r>
      <w:r w:rsidR="006D04FC" w:rsidRPr="002D6018">
        <w:rPr>
          <w:rFonts w:eastAsiaTheme="minorHAnsi"/>
          <w:spacing w:val="-3"/>
        </w:rPr>
        <w:tab/>
      </w:r>
      <w:r w:rsidR="009F31D5" w:rsidRPr="002D6018">
        <w:rPr>
          <w:rFonts w:eastAsiaTheme="minorHAnsi"/>
          <w:spacing w:val="-3"/>
        </w:rPr>
        <w:tab/>
      </w:r>
      <w:r w:rsidR="004B443B" w:rsidRPr="002D6018">
        <w:rPr>
          <w:rFonts w:eastAsiaTheme="minorHAnsi"/>
          <w:spacing w:val="-3"/>
        </w:rPr>
        <w:tab/>
        <w:t>:</w:t>
      </w:r>
    </w:p>
    <w:p w14:paraId="7BF65E1E" w14:textId="77777777" w:rsidR="00C97272" w:rsidRPr="002D6018" w:rsidRDefault="00C97272" w:rsidP="00D65D31">
      <w:pPr>
        <w:widowControl w:val="0"/>
        <w:adjustRightInd w:val="0"/>
        <w:rPr>
          <w:bCs/>
          <w:color w:val="000000"/>
        </w:rPr>
      </w:pPr>
    </w:p>
    <w:p w14:paraId="3585A733" w14:textId="2FAE7483" w:rsidR="002A5872" w:rsidRDefault="002A5872" w:rsidP="00D65D31">
      <w:pPr>
        <w:widowControl w:val="0"/>
        <w:adjustRightInd w:val="0"/>
        <w:rPr>
          <w:bCs/>
          <w:color w:val="000000"/>
        </w:rPr>
      </w:pPr>
    </w:p>
    <w:p w14:paraId="52B87F5C" w14:textId="77777777" w:rsidR="008D7DD8" w:rsidRPr="002D6018" w:rsidRDefault="008D7DD8" w:rsidP="00D65D31">
      <w:pPr>
        <w:widowControl w:val="0"/>
        <w:adjustRightInd w:val="0"/>
        <w:rPr>
          <w:bCs/>
          <w:color w:val="000000"/>
        </w:rPr>
      </w:pPr>
    </w:p>
    <w:p w14:paraId="636C2492" w14:textId="77777777" w:rsidR="0062545F" w:rsidRPr="002D6018" w:rsidRDefault="0062545F" w:rsidP="0062545F">
      <w:pPr>
        <w:tabs>
          <w:tab w:val="center" w:pos="4680"/>
        </w:tabs>
        <w:suppressAutoHyphens/>
        <w:jc w:val="center"/>
        <w:rPr>
          <w:b/>
          <w:bCs/>
          <w:spacing w:val="-3"/>
          <w:u w:val="single"/>
        </w:rPr>
      </w:pPr>
      <w:r w:rsidRPr="002D6018">
        <w:rPr>
          <w:b/>
          <w:bCs/>
          <w:spacing w:val="-3"/>
          <w:u w:val="single"/>
        </w:rPr>
        <w:t>ORDER</w:t>
      </w:r>
    </w:p>
    <w:p w14:paraId="61D2F4AD" w14:textId="7F04BB48" w:rsidR="009F31D5" w:rsidRPr="002D6018" w:rsidRDefault="00041823" w:rsidP="003E6E3E">
      <w:pPr>
        <w:pStyle w:val="Style"/>
        <w:jc w:val="center"/>
        <w:rPr>
          <w:b/>
          <w:bCs/>
          <w:color w:val="000000"/>
          <w:u w:val="single"/>
        </w:rPr>
      </w:pPr>
      <w:r w:rsidRPr="002D6018">
        <w:rPr>
          <w:b/>
          <w:bCs/>
          <w:spacing w:val="-3"/>
          <w:u w:val="single"/>
        </w:rPr>
        <w:t xml:space="preserve">GRANTING IN PART AND </w:t>
      </w:r>
      <w:r w:rsidR="00921FD5" w:rsidRPr="002D6018">
        <w:rPr>
          <w:b/>
          <w:bCs/>
          <w:spacing w:val="-3"/>
          <w:u w:val="single"/>
        </w:rPr>
        <w:t>DENYING</w:t>
      </w:r>
      <w:r w:rsidR="00EC1A79" w:rsidRPr="002D6018">
        <w:rPr>
          <w:b/>
          <w:bCs/>
          <w:spacing w:val="-3"/>
          <w:u w:val="single"/>
        </w:rPr>
        <w:t xml:space="preserve"> </w:t>
      </w:r>
      <w:r w:rsidRPr="002D6018">
        <w:rPr>
          <w:b/>
          <w:bCs/>
          <w:spacing w:val="-3"/>
          <w:u w:val="single"/>
        </w:rPr>
        <w:t xml:space="preserve">IN PART </w:t>
      </w:r>
      <w:r w:rsidR="004B443B" w:rsidRPr="002D6018">
        <w:rPr>
          <w:b/>
          <w:bCs/>
          <w:spacing w:val="-3"/>
          <w:u w:val="single"/>
        </w:rPr>
        <w:t>PRELIMINARY OBJECTION</w:t>
      </w:r>
      <w:r w:rsidR="004F4619" w:rsidRPr="002D6018">
        <w:rPr>
          <w:b/>
          <w:bCs/>
          <w:spacing w:val="-3"/>
          <w:u w:val="single"/>
        </w:rPr>
        <w:t>S</w:t>
      </w:r>
    </w:p>
    <w:p w14:paraId="75016D75" w14:textId="77777777" w:rsidR="00A82D94" w:rsidRPr="002D6018" w:rsidRDefault="00A82D94" w:rsidP="002A5872">
      <w:pPr>
        <w:widowControl w:val="0"/>
        <w:adjustRightInd w:val="0"/>
        <w:jc w:val="center"/>
        <w:rPr>
          <w:b/>
          <w:bCs/>
          <w:color w:val="000000"/>
          <w:u w:val="single"/>
        </w:rPr>
      </w:pPr>
    </w:p>
    <w:p w14:paraId="52D10ED3" w14:textId="77777777" w:rsidR="00E67635" w:rsidRPr="002D6018" w:rsidRDefault="00E67635" w:rsidP="00897878">
      <w:pPr>
        <w:widowControl w:val="0"/>
        <w:adjustRightInd w:val="0"/>
        <w:jc w:val="center"/>
        <w:rPr>
          <w:b/>
          <w:bCs/>
          <w:spacing w:val="-3"/>
          <w:u w:val="single"/>
        </w:rPr>
      </w:pPr>
    </w:p>
    <w:p w14:paraId="2531B182" w14:textId="2C11EB0C" w:rsidR="000F5AB1" w:rsidRPr="002D6018" w:rsidRDefault="000F5AB1" w:rsidP="000F5AB1">
      <w:pPr>
        <w:pStyle w:val="ParaTab1"/>
        <w:tabs>
          <w:tab w:val="left" w:pos="2070"/>
        </w:tabs>
        <w:spacing w:line="360" w:lineRule="auto"/>
        <w:ind w:firstLine="0"/>
        <w:rPr>
          <w:rFonts w:ascii="Times New Roman" w:hAnsi="Times New Roman" w:cs="Times New Roman"/>
          <w:b/>
          <w:bCs/>
          <w:u w:val="single"/>
        </w:rPr>
      </w:pPr>
      <w:r w:rsidRPr="002D6018">
        <w:rPr>
          <w:rFonts w:ascii="Times New Roman" w:hAnsi="Times New Roman" w:cs="Times New Roman"/>
          <w:b/>
          <w:bCs/>
          <w:u w:val="single"/>
        </w:rPr>
        <w:t>Introduction</w:t>
      </w:r>
    </w:p>
    <w:p w14:paraId="30B66A8B" w14:textId="77777777" w:rsidR="000F5AB1" w:rsidRPr="002D6018" w:rsidRDefault="000F5AB1" w:rsidP="00351B37">
      <w:pPr>
        <w:pStyle w:val="ParaTab1"/>
        <w:tabs>
          <w:tab w:val="left" w:pos="2070"/>
        </w:tabs>
        <w:spacing w:line="360" w:lineRule="auto"/>
        <w:rPr>
          <w:rFonts w:ascii="Times New Roman" w:hAnsi="Times New Roman" w:cs="Times New Roman"/>
        </w:rPr>
      </w:pPr>
    </w:p>
    <w:p w14:paraId="4EE4E7F4" w14:textId="1BFEEF46" w:rsidR="00E55274" w:rsidRPr="002D6018" w:rsidRDefault="004B443B" w:rsidP="00351B37">
      <w:pPr>
        <w:pStyle w:val="ParaTab1"/>
        <w:tabs>
          <w:tab w:val="left" w:pos="2070"/>
        </w:tabs>
        <w:spacing w:line="360" w:lineRule="auto"/>
        <w:rPr>
          <w:rFonts w:ascii="Times New Roman" w:eastAsiaTheme="minorHAnsi" w:hAnsi="Times New Roman" w:cs="Times New Roman"/>
          <w:spacing w:val="-3"/>
        </w:rPr>
      </w:pPr>
      <w:r w:rsidRPr="002D6018">
        <w:rPr>
          <w:rFonts w:ascii="Times New Roman" w:hAnsi="Times New Roman" w:cs="Times New Roman"/>
        </w:rPr>
        <w:t>On</w:t>
      </w:r>
      <w:r w:rsidR="00041823" w:rsidRPr="002D6018">
        <w:rPr>
          <w:rFonts w:ascii="Times New Roman" w:hAnsi="Times New Roman" w:cs="Times New Roman"/>
        </w:rPr>
        <w:t xml:space="preserve"> </w:t>
      </w:r>
      <w:r w:rsidR="002852E4" w:rsidRPr="002D6018">
        <w:rPr>
          <w:rFonts w:ascii="Times New Roman" w:hAnsi="Times New Roman" w:cs="Times New Roman"/>
        </w:rPr>
        <w:t>December 2, 20</w:t>
      </w:r>
      <w:r w:rsidR="009B080B" w:rsidRPr="002D6018">
        <w:rPr>
          <w:rFonts w:ascii="Times New Roman" w:hAnsi="Times New Roman" w:cs="Times New Roman"/>
        </w:rPr>
        <w:t>20</w:t>
      </w:r>
      <w:r w:rsidR="002852E4" w:rsidRPr="002D6018">
        <w:rPr>
          <w:rFonts w:ascii="Times New Roman" w:hAnsi="Times New Roman" w:cs="Times New Roman"/>
        </w:rPr>
        <w:t xml:space="preserve">, </w:t>
      </w:r>
      <w:r w:rsidR="007178D2" w:rsidRPr="002D6018">
        <w:rPr>
          <w:rFonts w:ascii="Times New Roman" w:hAnsi="Times New Roman" w:cs="Times New Roman"/>
        </w:rPr>
        <w:t xml:space="preserve">Glen Riddle Station, L.P. (Glen Riddle) filed a formal complaint with the Pennsylvania Public Utility Commission (Commission) </w:t>
      </w:r>
      <w:r w:rsidR="00305D9E" w:rsidRPr="002D6018">
        <w:rPr>
          <w:rFonts w:ascii="Times New Roman" w:hAnsi="Times New Roman" w:cs="Times New Roman"/>
        </w:rPr>
        <w:t xml:space="preserve">against Sunoco Pipeline, L.P. (Sunoco), docket number </w:t>
      </w:r>
      <w:r w:rsidR="00553149" w:rsidRPr="002D6018">
        <w:rPr>
          <w:rFonts w:ascii="Times New Roman" w:hAnsi="Times New Roman" w:cs="Times New Roman"/>
        </w:rPr>
        <w:t>C-2020-</w:t>
      </w:r>
      <w:r w:rsidR="00553149" w:rsidRPr="002D6018">
        <w:rPr>
          <w:rFonts w:ascii="Times New Roman" w:eastAsiaTheme="minorHAnsi" w:hAnsi="Times New Roman" w:cs="Times New Roman"/>
          <w:spacing w:val="-3"/>
        </w:rPr>
        <w:t>3023129</w:t>
      </w:r>
      <w:r w:rsidR="00B165A2" w:rsidRPr="002D6018">
        <w:rPr>
          <w:rFonts w:ascii="Times New Roman" w:eastAsiaTheme="minorHAnsi" w:hAnsi="Times New Roman" w:cs="Times New Roman"/>
          <w:spacing w:val="-3"/>
        </w:rPr>
        <w:t xml:space="preserve">.  In its complaint, Glen Riddle averred that </w:t>
      </w:r>
      <w:r w:rsidR="00747C2F" w:rsidRPr="002D6018">
        <w:rPr>
          <w:rFonts w:ascii="Times New Roman" w:eastAsiaTheme="minorHAnsi" w:hAnsi="Times New Roman" w:cs="Times New Roman"/>
          <w:spacing w:val="-3"/>
        </w:rPr>
        <w:t>on or about May 13, 2020, Sunoco filed a Declaration of Taking in the Court of Common Pleas of Delaware County</w:t>
      </w:r>
      <w:r w:rsidR="00382E00" w:rsidRPr="002D6018">
        <w:rPr>
          <w:rFonts w:ascii="Times New Roman" w:eastAsiaTheme="minorHAnsi" w:hAnsi="Times New Roman" w:cs="Times New Roman"/>
          <w:spacing w:val="-3"/>
        </w:rPr>
        <w:t xml:space="preserve"> that concerned various portions of the Glen Riddle property that contains 124 residential dwelling units.</w:t>
      </w:r>
      <w:r w:rsidR="00B53A0E" w:rsidRPr="002D6018">
        <w:rPr>
          <w:rFonts w:ascii="Times New Roman" w:eastAsiaTheme="minorHAnsi" w:hAnsi="Times New Roman" w:cs="Times New Roman"/>
          <w:spacing w:val="-3"/>
        </w:rPr>
        <w:t xml:space="preserve">  Glen Riddle further averred that, in the </w:t>
      </w:r>
      <w:proofErr w:type="gramStart"/>
      <w:r w:rsidR="00B53A0E" w:rsidRPr="002D6018">
        <w:rPr>
          <w:rFonts w:ascii="Times New Roman" w:eastAsiaTheme="minorHAnsi" w:hAnsi="Times New Roman" w:cs="Times New Roman"/>
          <w:spacing w:val="-3"/>
        </w:rPr>
        <w:t>taking action</w:t>
      </w:r>
      <w:proofErr w:type="gramEnd"/>
      <w:r w:rsidR="00B53A0E" w:rsidRPr="002D6018">
        <w:rPr>
          <w:rFonts w:ascii="Times New Roman" w:eastAsiaTheme="minorHAnsi" w:hAnsi="Times New Roman" w:cs="Times New Roman"/>
          <w:spacing w:val="-3"/>
        </w:rPr>
        <w:t>, Sunoco condemned temporary workspace easements and a temporary access road easement over their property</w:t>
      </w:r>
      <w:r w:rsidR="00E17947" w:rsidRPr="002D6018">
        <w:rPr>
          <w:rFonts w:ascii="Times New Roman" w:eastAsiaTheme="minorHAnsi" w:hAnsi="Times New Roman" w:cs="Times New Roman"/>
          <w:spacing w:val="-3"/>
        </w:rPr>
        <w:t xml:space="preserve"> for purposes of completing a pipeline </w:t>
      </w:r>
      <w:r w:rsidR="002E491B" w:rsidRPr="002D6018">
        <w:rPr>
          <w:rFonts w:ascii="Times New Roman" w:eastAsiaTheme="minorHAnsi" w:hAnsi="Times New Roman" w:cs="Times New Roman"/>
          <w:spacing w:val="-3"/>
        </w:rPr>
        <w:t>project</w:t>
      </w:r>
      <w:r w:rsidR="00B53A0E" w:rsidRPr="002D6018">
        <w:rPr>
          <w:rFonts w:ascii="Times New Roman" w:eastAsiaTheme="minorHAnsi" w:hAnsi="Times New Roman" w:cs="Times New Roman"/>
          <w:spacing w:val="-3"/>
        </w:rPr>
        <w:t xml:space="preserve">.  </w:t>
      </w:r>
      <w:r w:rsidR="00AF71F2" w:rsidRPr="002D6018">
        <w:rPr>
          <w:rFonts w:ascii="Times New Roman" w:eastAsiaTheme="minorHAnsi" w:hAnsi="Times New Roman" w:cs="Times New Roman"/>
          <w:spacing w:val="-3"/>
        </w:rPr>
        <w:t xml:space="preserve">Glen Riddle further averred that </w:t>
      </w:r>
      <w:r w:rsidR="00507D60" w:rsidRPr="002D6018">
        <w:rPr>
          <w:rFonts w:ascii="Times New Roman" w:eastAsiaTheme="minorHAnsi" w:hAnsi="Times New Roman" w:cs="Times New Roman"/>
          <w:spacing w:val="-3"/>
        </w:rPr>
        <w:t xml:space="preserve">Sunoco is not complying with </w:t>
      </w:r>
      <w:r w:rsidR="00313395" w:rsidRPr="002D6018">
        <w:rPr>
          <w:rFonts w:ascii="Times New Roman" w:eastAsiaTheme="minorHAnsi" w:hAnsi="Times New Roman" w:cs="Times New Roman"/>
          <w:spacing w:val="-3"/>
        </w:rPr>
        <w:t xml:space="preserve">previous requirements of the Commission regarding a public awareness plan and standard operating procedures.  </w:t>
      </w:r>
      <w:r w:rsidR="004F695C" w:rsidRPr="002D6018">
        <w:rPr>
          <w:rFonts w:ascii="Times New Roman" w:eastAsiaTheme="minorHAnsi" w:hAnsi="Times New Roman" w:cs="Times New Roman"/>
          <w:spacing w:val="-3"/>
        </w:rPr>
        <w:t xml:space="preserve">Glen Riddle also </w:t>
      </w:r>
      <w:r w:rsidR="006E32D4" w:rsidRPr="002D6018">
        <w:rPr>
          <w:rFonts w:ascii="Times New Roman" w:eastAsiaTheme="minorHAnsi" w:hAnsi="Times New Roman" w:cs="Times New Roman"/>
          <w:spacing w:val="-3"/>
        </w:rPr>
        <w:t xml:space="preserve">identified several other alleged failures of Sunoco </w:t>
      </w:r>
      <w:proofErr w:type="gramStart"/>
      <w:r w:rsidR="006E32D4" w:rsidRPr="002D6018">
        <w:rPr>
          <w:rFonts w:ascii="Times New Roman" w:eastAsiaTheme="minorHAnsi" w:hAnsi="Times New Roman" w:cs="Times New Roman"/>
          <w:spacing w:val="-3"/>
        </w:rPr>
        <w:t>with regard to</w:t>
      </w:r>
      <w:proofErr w:type="gramEnd"/>
      <w:r w:rsidR="006E32D4" w:rsidRPr="002D6018">
        <w:rPr>
          <w:rFonts w:ascii="Times New Roman" w:eastAsiaTheme="minorHAnsi" w:hAnsi="Times New Roman" w:cs="Times New Roman"/>
          <w:spacing w:val="-3"/>
        </w:rPr>
        <w:t xml:space="preserve"> the property, including, </w:t>
      </w:r>
      <w:r w:rsidR="00101264" w:rsidRPr="002D6018">
        <w:rPr>
          <w:rFonts w:ascii="Times New Roman" w:eastAsiaTheme="minorHAnsi" w:hAnsi="Times New Roman" w:cs="Times New Roman"/>
          <w:spacing w:val="-3"/>
        </w:rPr>
        <w:t xml:space="preserve">parking and traffic safety concerns, </w:t>
      </w:r>
      <w:r w:rsidR="00D356F2" w:rsidRPr="002D6018">
        <w:rPr>
          <w:rFonts w:ascii="Times New Roman" w:eastAsiaTheme="minorHAnsi" w:hAnsi="Times New Roman" w:cs="Times New Roman"/>
          <w:spacing w:val="-3"/>
        </w:rPr>
        <w:t xml:space="preserve">unsafe work site, failure to follow government-mandated pandemic safety protocols, </w:t>
      </w:r>
      <w:r w:rsidR="000D6962" w:rsidRPr="002D6018">
        <w:rPr>
          <w:rFonts w:ascii="Times New Roman" w:eastAsiaTheme="minorHAnsi" w:hAnsi="Times New Roman" w:cs="Times New Roman"/>
          <w:spacing w:val="-3"/>
        </w:rPr>
        <w:t xml:space="preserve">failure to communicate regarding a potentially hazardous leak, </w:t>
      </w:r>
      <w:r w:rsidR="00856489" w:rsidRPr="002D6018">
        <w:rPr>
          <w:rFonts w:ascii="Times New Roman" w:eastAsiaTheme="minorHAnsi" w:hAnsi="Times New Roman" w:cs="Times New Roman"/>
          <w:spacing w:val="-3"/>
        </w:rPr>
        <w:t xml:space="preserve">and structural and storm drainage concerns, among other things.  </w:t>
      </w:r>
      <w:r w:rsidR="007C0E8B" w:rsidRPr="002D6018">
        <w:rPr>
          <w:rFonts w:ascii="Times New Roman" w:eastAsiaTheme="minorHAnsi" w:hAnsi="Times New Roman" w:cs="Times New Roman"/>
          <w:spacing w:val="-3"/>
        </w:rPr>
        <w:t>Glen Riddle averred that Sunoco’s actions violated several provisions of the Public Utility Cod</w:t>
      </w:r>
      <w:r w:rsidR="00A2006E" w:rsidRPr="002D6018">
        <w:rPr>
          <w:rFonts w:ascii="Times New Roman" w:eastAsiaTheme="minorHAnsi" w:hAnsi="Times New Roman" w:cs="Times New Roman"/>
          <w:spacing w:val="-3"/>
        </w:rPr>
        <w:t>e and requested that the Commission enter an order enjoining or restraining Sunoco from engaging in further work at the property</w:t>
      </w:r>
      <w:r w:rsidR="00CD3742" w:rsidRPr="002D6018">
        <w:rPr>
          <w:rFonts w:ascii="Times New Roman" w:eastAsiaTheme="minorHAnsi" w:hAnsi="Times New Roman" w:cs="Times New Roman"/>
          <w:spacing w:val="-3"/>
        </w:rPr>
        <w:t xml:space="preserve"> until the safety concerns are addressed.</w:t>
      </w:r>
      <w:r w:rsidR="00E55274" w:rsidRPr="002D6018">
        <w:rPr>
          <w:rFonts w:ascii="Times New Roman" w:eastAsiaTheme="minorHAnsi" w:hAnsi="Times New Roman" w:cs="Times New Roman"/>
          <w:spacing w:val="-3"/>
        </w:rPr>
        <w:t xml:space="preserve">  Glen Riddle attached multiple documents to its complaint in support of its position.</w:t>
      </w:r>
    </w:p>
    <w:p w14:paraId="1E409CC2" w14:textId="77777777" w:rsidR="00E55274" w:rsidRPr="002D6018" w:rsidRDefault="00E55274" w:rsidP="00351B37">
      <w:pPr>
        <w:pStyle w:val="ParaTab1"/>
        <w:tabs>
          <w:tab w:val="left" w:pos="2070"/>
        </w:tabs>
        <w:spacing w:line="360" w:lineRule="auto"/>
        <w:rPr>
          <w:rFonts w:ascii="Times New Roman" w:eastAsiaTheme="minorHAnsi" w:hAnsi="Times New Roman" w:cs="Times New Roman"/>
          <w:spacing w:val="-3"/>
        </w:rPr>
      </w:pPr>
    </w:p>
    <w:p w14:paraId="59072EB8" w14:textId="67DB2181" w:rsidR="003E6F57" w:rsidRPr="002D6018" w:rsidRDefault="00E55274" w:rsidP="00351B37">
      <w:pPr>
        <w:pStyle w:val="ParaTab1"/>
        <w:tabs>
          <w:tab w:val="left" w:pos="2070"/>
        </w:tabs>
        <w:spacing w:line="360" w:lineRule="auto"/>
        <w:rPr>
          <w:rFonts w:ascii="Times New Roman" w:hAnsi="Times New Roman" w:cs="Times New Roman"/>
        </w:rPr>
      </w:pPr>
      <w:r w:rsidRPr="002D6018">
        <w:rPr>
          <w:rFonts w:ascii="Times New Roman" w:eastAsiaTheme="minorHAnsi" w:hAnsi="Times New Roman" w:cs="Times New Roman"/>
          <w:spacing w:val="-3"/>
        </w:rPr>
        <w:lastRenderedPageBreak/>
        <w:t xml:space="preserve">On </w:t>
      </w:r>
      <w:r w:rsidR="001A1FE2" w:rsidRPr="002D6018">
        <w:rPr>
          <w:rFonts w:ascii="Times New Roman" w:eastAsiaTheme="minorHAnsi" w:hAnsi="Times New Roman" w:cs="Times New Roman"/>
          <w:spacing w:val="-3"/>
        </w:rPr>
        <w:t xml:space="preserve">December 23, 2020, Sunoco filed an answer and new matter in response to the complaint.  In its answer, </w:t>
      </w:r>
      <w:r w:rsidR="00755CE7" w:rsidRPr="002D6018">
        <w:rPr>
          <w:rFonts w:ascii="Times New Roman" w:eastAsiaTheme="minorHAnsi" w:hAnsi="Times New Roman" w:cs="Times New Roman"/>
          <w:spacing w:val="-3"/>
        </w:rPr>
        <w:t xml:space="preserve">Sunoco admitted or denied the various averments Glen Riddle made in its complaint.  </w:t>
      </w:r>
      <w:proofErr w:type="gramStart"/>
      <w:r w:rsidR="00755CE7" w:rsidRPr="002D6018">
        <w:rPr>
          <w:rFonts w:ascii="Times New Roman" w:eastAsiaTheme="minorHAnsi" w:hAnsi="Times New Roman" w:cs="Times New Roman"/>
          <w:spacing w:val="-3"/>
        </w:rPr>
        <w:t xml:space="preserve">In particular, </w:t>
      </w:r>
      <w:r w:rsidR="009956A1" w:rsidRPr="002D6018">
        <w:rPr>
          <w:rFonts w:ascii="Times New Roman" w:eastAsiaTheme="minorHAnsi" w:hAnsi="Times New Roman" w:cs="Times New Roman"/>
          <w:spacing w:val="-3"/>
        </w:rPr>
        <w:t>Sunoco</w:t>
      </w:r>
      <w:proofErr w:type="gramEnd"/>
      <w:r w:rsidR="009956A1" w:rsidRPr="002D6018">
        <w:rPr>
          <w:rFonts w:ascii="Times New Roman" w:eastAsiaTheme="minorHAnsi" w:hAnsi="Times New Roman" w:cs="Times New Roman"/>
          <w:spacing w:val="-3"/>
        </w:rPr>
        <w:t xml:space="preserve"> denied that it has not compl</w:t>
      </w:r>
      <w:r w:rsidR="006C141B" w:rsidRPr="002D6018">
        <w:rPr>
          <w:rFonts w:ascii="Times New Roman" w:eastAsiaTheme="minorHAnsi" w:hAnsi="Times New Roman" w:cs="Times New Roman"/>
          <w:spacing w:val="-3"/>
        </w:rPr>
        <w:t>ied with the public awareness plan</w:t>
      </w:r>
      <w:r w:rsidR="00C02C75" w:rsidRPr="002D6018">
        <w:rPr>
          <w:rFonts w:ascii="Times New Roman" w:eastAsiaTheme="minorHAnsi" w:hAnsi="Times New Roman" w:cs="Times New Roman"/>
          <w:spacing w:val="-3"/>
        </w:rPr>
        <w:t xml:space="preserve"> or standard operating procedures it is required to comply with. </w:t>
      </w:r>
      <w:r w:rsidR="00755CE7" w:rsidRPr="002D6018">
        <w:rPr>
          <w:rFonts w:ascii="Times New Roman" w:eastAsiaTheme="minorHAnsi" w:hAnsi="Times New Roman" w:cs="Times New Roman"/>
          <w:spacing w:val="-3"/>
        </w:rPr>
        <w:t xml:space="preserve"> </w:t>
      </w:r>
      <w:r w:rsidR="008E4ABD" w:rsidRPr="002D6018">
        <w:rPr>
          <w:rFonts w:ascii="Times New Roman" w:eastAsiaTheme="minorHAnsi" w:hAnsi="Times New Roman" w:cs="Times New Roman"/>
          <w:spacing w:val="-3"/>
        </w:rPr>
        <w:t xml:space="preserve">Sunoco also admitted or denied the various averments made by Glen Riddle </w:t>
      </w:r>
      <w:proofErr w:type="gramStart"/>
      <w:r w:rsidR="008E4ABD" w:rsidRPr="002D6018">
        <w:rPr>
          <w:rFonts w:ascii="Times New Roman" w:eastAsiaTheme="minorHAnsi" w:hAnsi="Times New Roman" w:cs="Times New Roman"/>
          <w:spacing w:val="-3"/>
        </w:rPr>
        <w:t>with regard to</w:t>
      </w:r>
      <w:proofErr w:type="gramEnd"/>
      <w:r w:rsidR="008E4ABD" w:rsidRPr="002D6018">
        <w:rPr>
          <w:rFonts w:ascii="Times New Roman" w:eastAsiaTheme="minorHAnsi" w:hAnsi="Times New Roman" w:cs="Times New Roman"/>
          <w:spacing w:val="-3"/>
        </w:rPr>
        <w:t xml:space="preserve"> the </w:t>
      </w:r>
      <w:r w:rsidR="006858F8" w:rsidRPr="002D6018">
        <w:rPr>
          <w:rFonts w:ascii="Times New Roman" w:eastAsiaTheme="minorHAnsi" w:hAnsi="Times New Roman" w:cs="Times New Roman"/>
          <w:spacing w:val="-3"/>
        </w:rPr>
        <w:t>other alleged failures of Sunoco with regard to the property</w:t>
      </w:r>
      <w:r w:rsidR="006858F8" w:rsidRPr="002D6018">
        <w:rPr>
          <w:rFonts w:ascii="Times New Roman" w:hAnsi="Times New Roman" w:cs="Times New Roman"/>
        </w:rPr>
        <w:t xml:space="preserve"> that were averred in the complaint.  </w:t>
      </w:r>
      <w:r w:rsidR="005E5120" w:rsidRPr="002D6018">
        <w:rPr>
          <w:rFonts w:ascii="Times New Roman" w:hAnsi="Times New Roman" w:cs="Times New Roman"/>
        </w:rPr>
        <w:t xml:space="preserve">Sunoco provided significant detail in response to </w:t>
      </w:r>
      <w:r w:rsidR="007A2749" w:rsidRPr="002D6018">
        <w:rPr>
          <w:rFonts w:ascii="Times New Roman" w:hAnsi="Times New Roman" w:cs="Times New Roman"/>
        </w:rPr>
        <w:t xml:space="preserve">the </w:t>
      </w:r>
      <w:r w:rsidR="007E247A" w:rsidRPr="002D6018">
        <w:rPr>
          <w:rFonts w:ascii="Times New Roman" w:hAnsi="Times New Roman" w:cs="Times New Roman"/>
        </w:rPr>
        <w:t xml:space="preserve">averments made in the </w:t>
      </w:r>
      <w:r w:rsidR="007A2749" w:rsidRPr="002D6018">
        <w:rPr>
          <w:rFonts w:ascii="Times New Roman" w:hAnsi="Times New Roman" w:cs="Times New Roman"/>
        </w:rPr>
        <w:t xml:space="preserve">complaint </w:t>
      </w:r>
      <w:r w:rsidR="00E41112" w:rsidRPr="002D6018">
        <w:rPr>
          <w:rFonts w:ascii="Times New Roman" w:hAnsi="Times New Roman" w:cs="Times New Roman"/>
        </w:rPr>
        <w:t xml:space="preserve">and concluded by requesting that the complaint be dismissed with prejudice.  Sunoco </w:t>
      </w:r>
      <w:r w:rsidR="003E6F57" w:rsidRPr="002D6018">
        <w:rPr>
          <w:rFonts w:ascii="Times New Roman" w:hAnsi="Times New Roman" w:cs="Times New Roman"/>
        </w:rPr>
        <w:t>also attached multiple documents to its answer in support of its position.</w:t>
      </w:r>
    </w:p>
    <w:p w14:paraId="7E074A49" w14:textId="77777777" w:rsidR="003E6F57" w:rsidRPr="002D6018" w:rsidRDefault="003E6F57" w:rsidP="00351B37">
      <w:pPr>
        <w:pStyle w:val="ParaTab1"/>
        <w:tabs>
          <w:tab w:val="left" w:pos="2070"/>
        </w:tabs>
        <w:spacing w:line="360" w:lineRule="auto"/>
        <w:rPr>
          <w:rFonts w:ascii="Times New Roman" w:hAnsi="Times New Roman" w:cs="Times New Roman"/>
        </w:rPr>
      </w:pPr>
    </w:p>
    <w:p w14:paraId="55DC29CD" w14:textId="4554CEFA" w:rsidR="009F1187" w:rsidRPr="002D6018" w:rsidRDefault="003E6F57" w:rsidP="00351B37">
      <w:pPr>
        <w:pStyle w:val="ParaTab1"/>
        <w:tabs>
          <w:tab w:val="left" w:pos="2070"/>
        </w:tabs>
        <w:spacing w:line="360" w:lineRule="auto"/>
        <w:rPr>
          <w:rFonts w:ascii="Times New Roman" w:hAnsi="Times New Roman" w:cs="Times New Roman"/>
        </w:rPr>
      </w:pPr>
      <w:r w:rsidRPr="002D6018">
        <w:rPr>
          <w:rFonts w:ascii="Times New Roman" w:hAnsi="Times New Roman" w:cs="Times New Roman"/>
        </w:rPr>
        <w:t xml:space="preserve">In its new matter, which was accompanied by a notice to plead, </w:t>
      </w:r>
      <w:r w:rsidR="003422C5" w:rsidRPr="002D6018">
        <w:rPr>
          <w:rFonts w:ascii="Times New Roman" w:hAnsi="Times New Roman" w:cs="Times New Roman"/>
        </w:rPr>
        <w:t xml:space="preserve">Sunoco </w:t>
      </w:r>
      <w:r w:rsidR="00C361AB" w:rsidRPr="002D6018">
        <w:rPr>
          <w:rFonts w:ascii="Times New Roman" w:hAnsi="Times New Roman" w:cs="Times New Roman"/>
        </w:rPr>
        <w:t>argued that the Commission lacks jurisdiction over Glen Riddle’s allegations regarding environmental law issues</w:t>
      </w:r>
      <w:r w:rsidR="00CE30B0" w:rsidRPr="002D6018">
        <w:rPr>
          <w:rFonts w:ascii="Times New Roman" w:hAnsi="Times New Roman" w:cs="Times New Roman"/>
        </w:rPr>
        <w:t xml:space="preserve"> and permitting obligation</w:t>
      </w:r>
      <w:r w:rsidR="00E35BC0" w:rsidRPr="002D6018">
        <w:rPr>
          <w:rFonts w:ascii="Times New Roman" w:hAnsi="Times New Roman" w:cs="Times New Roman"/>
        </w:rPr>
        <w:t>s, the validity and scope of easements</w:t>
      </w:r>
      <w:r w:rsidR="00F62D07">
        <w:rPr>
          <w:rFonts w:ascii="Times New Roman" w:hAnsi="Times New Roman" w:cs="Times New Roman"/>
        </w:rPr>
        <w:t xml:space="preserve"> and </w:t>
      </w:r>
      <w:r w:rsidR="00F525D0" w:rsidRPr="002D6018">
        <w:rPr>
          <w:rFonts w:ascii="Times New Roman" w:hAnsi="Times New Roman" w:cs="Times New Roman"/>
        </w:rPr>
        <w:t>compliance with municipal ordinances</w:t>
      </w:r>
      <w:r w:rsidR="00D41CC8" w:rsidRPr="002D6018">
        <w:rPr>
          <w:rFonts w:ascii="Times New Roman" w:hAnsi="Times New Roman" w:cs="Times New Roman"/>
        </w:rPr>
        <w:t xml:space="preserve"> and</w:t>
      </w:r>
      <w:r w:rsidR="00F525D0" w:rsidRPr="002D6018">
        <w:rPr>
          <w:rFonts w:ascii="Times New Roman" w:hAnsi="Times New Roman" w:cs="Times New Roman"/>
        </w:rPr>
        <w:t xml:space="preserve"> </w:t>
      </w:r>
      <w:r w:rsidR="008628A6" w:rsidRPr="002D6018">
        <w:rPr>
          <w:rFonts w:ascii="Times New Roman" w:hAnsi="Times New Roman" w:cs="Times New Roman"/>
        </w:rPr>
        <w:t>the Governor’s orders and regulations regarding Covid-19</w:t>
      </w:r>
      <w:r w:rsidR="00D41CC8" w:rsidRPr="002D6018">
        <w:rPr>
          <w:rFonts w:ascii="Times New Roman" w:hAnsi="Times New Roman" w:cs="Times New Roman"/>
        </w:rPr>
        <w:t xml:space="preserve">.  Sunoco also argued that Glen Riddle has failed to state a claim upon which the Commission can grant relief.  </w:t>
      </w:r>
      <w:r w:rsidR="00935594" w:rsidRPr="002D6018">
        <w:rPr>
          <w:rFonts w:ascii="Times New Roman" w:hAnsi="Times New Roman" w:cs="Times New Roman"/>
        </w:rPr>
        <w:t xml:space="preserve">In part, Sunoco argued that </w:t>
      </w:r>
      <w:r w:rsidR="009F1187" w:rsidRPr="002D6018">
        <w:rPr>
          <w:rFonts w:ascii="Times New Roman" w:hAnsi="Times New Roman" w:cs="Times New Roman"/>
        </w:rPr>
        <w:t>Glen Riddle’s</w:t>
      </w:r>
      <w:r w:rsidR="00B65AED" w:rsidRPr="002D6018">
        <w:rPr>
          <w:rFonts w:ascii="Times New Roman" w:hAnsi="Times New Roman" w:cs="Times New Roman"/>
        </w:rPr>
        <w:t xml:space="preserve"> allegations </w:t>
      </w:r>
      <w:r w:rsidR="00F46D92" w:rsidRPr="002D6018">
        <w:rPr>
          <w:rFonts w:ascii="Times New Roman" w:hAnsi="Times New Roman" w:cs="Times New Roman"/>
        </w:rPr>
        <w:t xml:space="preserve">regarding </w:t>
      </w:r>
      <w:r w:rsidR="009F1187" w:rsidRPr="002D6018">
        <w:rPr>
          <w:rFonts w:ascii="Times New Roman" w:hAnsi="Times New Roman" w:cs="Times New Roman"/>
        </w:rPr>
        <w:t>construction means and methods and relief seeking a work plan and schedule reflecting Glen Riddle’s preferences fail as a matter of law to state a claim upon which relief can be granted and should be dismissed.</w:t>
      </w:r>
    </w:p>
    <w:p w14:paraId="7C978B48" w14:textId="77777777" w:rsidR="009F1187" w:rsidRPr="002D6018" w:rsidRDefault="009F1187" w:rsidP="00351B37">
      <w:pPr>
        <w:pStyle w:val="ParaTab1"/>
        <w:tabs>
          <w:tab w:val="left" w:pos="2070"/>
        </w:tabs>
        <w:spacing w:line="360" w:lineRule="auto"/>
        <w:rPr>
          <w:rFonts w:ascii="Times New Roman" w:hAnsi="Times New Roman" w:cs="Times New Roman"/>
        </w:rPr>
      </w:pPr>
    </w:p>
    <w:p w14:paraId="4004F6BB" w14:textId="488A119E" w:rsidR="00C96AE8" w:rsidRPr="002D6018" w:rsidRDefault="00A95A61" w:rsidP="00351B37">
      <w:pPr>
        <w:pStyle w:val="ParaTab1"/>
        <w:tabs>
          <w:tab w:val="left" w:pos="2070"/>
        </w:tabs>
        <w:spacing w:line="360" w:lineRule="auto"/>
        <w:rPr>
          <w:rFonts w:ascii="Times New Roman" w:hAnsi="Times New Roman" w:cs="Times New Roman"/>
        </w:rPr>
      </w:pPr>
      <w:proofErr w:type="gramStart"/>
      <w:r w:rsidRPr="002D6018">
        <w:rPr>
          <w:rFonts w:ascii="Times New Roman" w:hAnsi="Times New Roman" w:cs="Times New Roman"/>
        </w:rPr>
        <w:t>Also</w:t>
      </w:r>
      <w:proofErr w:type="gramEnd"/>
      <w:r w:rsidRPr="002D6018">
        <w:rPr>
          <w:rFonts w:ascii="Times New Roman" w:hAnsi="Times New Roman" w:cs="Times New Roman"/>
        </w:rPr>
        <w:t xml:space="preserve"> on December 23, 2020, Sunoco filed preliminary objections in response to Glen Riddle’s complaint.  </w:t>
      </w:r>
      <w:r w:rsidR="00425F30" w:rsidRPr="002D6018">
        <w:rPr>
          <w:rFonts w:ascii="Times New Roman" w:hAnsi="Times New Roman" w:cs="Times New Roman"/>
        </w:rPr>
        <w:t xml:space="preserve">In its preliminary objections, which were also accompanied by a notice to plead, Sunoco </w:t>
      </w:r>
      <w:r w:rsidR="00061D32" w:rsidRPr="002D6018">
        <w:rPr>
          <w:rFonts w:ascii="Times New Roman" w:hAnsi="Times New Roman" w:cs="Times New Roman"/>
        </w:rPr>
        <w:t xml:space="preserve">argued that the complaint should be dismissed because </w:t>
      </w:r>
      <w:r w:rsidR="00DA1C5B" w:rsidRPr="002D6018">
        <w:rPr>
          <w:rFonts w:ascii="Times New Roman" w:hAnsi="Times New Roman" w:cs="Times New Roman"/>
        </w:rPr>
        <w:t>it raises issue</w:t>
      </w:r>
      <w:r w:rsidR="00B06DE5" w:rsidRPr="002D6018">
        <w:rPr>
          <w:rFonts w:ascii="Times New Roman" w:hAnsi="Times New Roman" w:cs="Times New Roman"/>
        </w:rPr>
        <w:t>s</w:t>
      </w:r>
      <w:r w:rsidR="00DA1C5B" w:rsidRPr="002D6018">
        <w:rPr>
          <w:rFonts w:ascii="Times New Roman" w:hAnsi="Times New Roman" w:cs="Times New Roman"/>
        </w:rPr>
        <w:t xml:space="preserve"> over which the Commission lacks </w:t>
      </w:r>
      <w:proofErr w:type="gramStart"/>
      <w:r w:rsidR="00DA1C5B" w:rsidRPr="002D6018">
        <w:rPr>
          <w:rFonts w:ascii="Times New Roman" w:hAnsi="Times New Roman" w:cs="Times New Roman"/>
        </w:rPr>
        <w:t>jurisdiction</w:t>
      </w:r>
      <w:proofErr w:type="gramEnd"/>
      <w:r w:rsidR="00DA1C5B" w:rsidRPr="002D6018">
        <w:rPr>
          <w:rFonts w:ascii="Times New Roman" w:hAnsi="Times New Roman" w:cs="Times New Roman"/>
        </w:rPr>
        <w:t xml:space="preserve"> and </w:t>
      </w:r>
      <w:r w:rsidR="0010761A" w:rsidRPr="002D6018">
        <w:rPr>
          <w:rFonts w:ascii="Times New Roman" w:hAnsi="Times New Roman" w:cs="Times New Roman"/>
        </w:rPr>
        <w:t xml:space="preserve">the complaint </w:t>
      </w:r>
      <w:r w:rsidR="00DA1C5B" w:rsidRPr="002D6018">
        <w:rPr>
          <w:rFonts w:ascii="Times New Roman" w:hAnsi="Times New Roman" w:cs="Times New Roman"/>
        </w:rPr>
        <w:t xml:space="preserve">is legally insufficient in that it fails to state a claim upon which relief can be granted.  </w:t>
      </w:r>
      <w:r w:rsidR="00251046" w:rsidRPr="002D6018">
        <w:rPr>
          <w:rFonts w:ascii="Times New Roman" w:hAnsi="Times New Roman" w:cs="Times New Roman"/>
        </w:rPr>
        <w:t xml:space="preserve">Sunoco added that the public awareness </w:t>
      </w:r>
      <w:r w:rsidR="001A2F5D" w:rsidRPr="002D6018">
        <w:rPr>
          <w:rFonts w:ascii="Times New Roman" w:hAnsi="Times New Roman" w:cs="Times New Roman"/>
        </w:rPr>
        <w:t>regulations and plan only apply to operational pipelines and not new construction</w:t>
      </w:r>
      <w:r w:rsidR="00F0522E" w:rsidRPr="002D6018">
        <w:rPr>
          <w:rFonts w:ascii="Times New Roman" w:hAnsi="Times New Roman" w:cs="Times New Roman"/>
        </w:rPr>
        <w:t xml:space="preserve">.  Sunoco argued that the Commission lacks jurisdiction </w:t>
      </w:r>
      <w:r w:rsidR="00E5668C" w:rsidRPr="002D6018">
        <w:rPr>
          <w:rFonts w:ascii="Times New Roman" w:hAnsi="Times New Roman" w:cs="Times New Roman"/>
        </w:rPr>
        <w:t xml:space="preserve">to adjudicate the merits and application of municipal land use ordinances, the Governor’s face-covering mandates </w:t>
      </w:r>
      <w:r w:rsidR="00333504" w:rsidRPr="002D6018">
        <w:rPr>
          <w:rFonts w:ascii="Times New Roman" w:hAnsi="Times New Roman" w:cs="Times New Roman"/>
        </w:rPr>
        <w:t xml:space="preserve">and environmental laws.  </w:t>
      </w:r>
      <w:r w:rsidR="0079584D" w:rsidRPr="002D6018">
        <w:rPr>
          <w:rFonts w:ascii="Times New Roman" w:hAnsi="Times New Roman" w:cs="Times New Roman"/>
        </w:rPr>
        <w:t xml:space="preserve">Sunoco specifically articulated </w:t>
      </w:r>
      <w:r w:rsidR="00843C4D" w:rsidRPr="002D6018">
        <w:rPr>
          <w:rFonts w:ascii="Times New Roman" w:hAnsi="Times New Roman" w:cs="Times New Roman"/>
        </w:rPr>
        <w:t>two</w:t>
      </w:r>
      <w:r w:rsidR="0079584D" w:rsidRPr="002D6018">
        <w:rPr>
          <w:rFonts w:ascii="Times New Roman" w:hAnsi="Times New Roman" w:cs="Times New Roman"/>
        </w:rPr>
        <w:t xml:space="preserve"> preliminary objection</w:t>
      </w:r>
      <w:r w:rsidR="00843C4D" w:rsidRPr="002D6018">
        <w:rPr>
          <w:rFonts w:ascii="Times New Roman" w:hAnsi="Times New Roman" w:cs="Times New Roman"/>
        </w:rPr>
        <w:t>s</w:t>
      </w:r>
      <w:r w:rsidR="0079584D" w:rsidRPr="002D6018">
        <w:rPr>
          <w:rFonts w:ascii="Times New Roman" w:hAnsi="Times New Roman" w:cs="Times New Roman"/>
        </w:rPr>
        <w:t xml:space="preserve"> regarding legal insufficiency and </w:t>
      </w:r>
      <w:r w:rsidR="00231874" w:rsidRPr="002D6018">
        <w:rPr>
          <w:rFonts w:ascii="Times New Roman" w:hAnsi="Times New Roman" w:cs="Times New Roman"/>
        </w:rPr>
        <w:t>three</w:t>
      </w:r>
      <w:r w:rsidR="00843C4D" w:rsidRPr="002D6018">
        <w:rPr>
          <w:rFonts w:ascii="Times New Roman" w:hAnsi="Times New Roman" w:cs="Times New Roman"/>
        </w:rPr>
        <w:t xml:space="preserve"> preliminary </w:t>
      </w:r>
      <w:r w:rsidR="0079584D" w:rsidRPr="002D6018">
        <w:rPr>
          <w:rFonts w:ascii="Times New Roman" w:hAnsi="Times New Roman" w:cs="Times New Roman"/>
        </w:rPr>
        <w:t xml:space="preserve">objections regarding matters over which it argues the Commission lacks jurisdiction to hear.  </w:t>
      </w:r>
      <w:r w:rsidR="00C96AE8" w:rsidRPr="002D6018">
        <w:rPr>
          <w:rFonts w:ascii="Times New Roman" w:hAnsi="Times New Roman" w:cs="Times New Roman"/>
        </w:rPr>
        <w:t>Sunoco again concluded that the complaint should be dismissed with prejudice.</w:t>
      </w:r>
    </w:p>
    <w:p w14:paraId="7FE5FA84" w14:textId="77777777" w:rsidR="00C96AE8" w:rsidRPr="002D6018" w:rsidRDefault="00C96AE8" w:rsidP="00351B37">
      <w:pPr>
        <w:pStyle w:val="ParaTab1"/>
        <w:tabs>
          <w:tab w:val="left" w:pos="2070"/>
        </w:tabs>
        <w:spacing w:line="360" w:lineRule="auto"/>
        <w:rPr>
          <w:rFonts w:ascii="Times New Roman" w:hAnsi="Times New Roman" w:cs="Times New Roman"/>
        </w:rPr>
      </w:pPr>
    </w:p>
    <w:p w14:paraId="469FDC61" w14:textId="2D23DF90" w:rsidR="00041823" w:rsidRPr="002D6018" w:rsidRDefault="00FC5C39" w:rsidP="00351B37">
      <w:pPr>
        <w:pStyle w:val="ParaTab1"/>
        <w:tabs>
          <w:tab w:val="left" w:pos="2070"/>
        </w:tabs>
        <w:spacing w:line="360" w:lineRule="auto"/>
        <w:rPr>
          <w:rFonts w:ascii="Times New Roman" w:hAnsi="Times New Roman" w:cs="Times New Roman"/>
        </w:rPr>
      </w:pPr>
      <w:r w:rsidRPr="002D6018">
        <w:rPr>
          <w:rFonts w:ascii="Times New Roman" w:hAnsi="Times New Roman" w:cs="Times New Roman"/>
        </w:rPr>
        <w:t xml:space="preserve">On January 4, 2021, Glen Riddle </w:t>
      </w:r>
      <w:r w:rsidR="002A55F3" w:rsidRPr="002D6018">
        <w:rPr>
          <w:rFonts w:ascii="Times New Roman" w:hAnsi="Times New Roman" w:cs="Times New Roman"/>
        </w:rPr>
        <w:t xml:space="preserve">filed an answer to Sunoco’s preliminary objections.  </w:t>
      </w:r>
      <w:r w:rsidR="00EF03B2" w:rsidRPr="002D6018">
        <w:rPr>
          <w:rFonts w:ascii="Times New Roman" w:hAnsi="Times New Roman" w:cs="Times New Roman"/>
        </w:rPr>
        <w:t xml:space="preserve">In its answer, Glen Riddle argued that the Commission has the authority to remedy and abate Sunoco’s ongoing endangerment of the public and the employees and residents of Glen Riddle.  Glen Riddle then specifically affirmed or denied the various averments made by Sunoco in its preliminary objections.  </w:t>
      </w:r>
      <w:proofErr w:type="gramStart"/>
      <w:r w:rsidR="00EF03B2" w:rsidRPr="002D6018">
        <w:rPr>
          <w:rFonts w:ascii="Times New Roman" w:hAnsi="Times New Roman" w:cs="Times New Roman"/>
        </w:rPr>
        <w:t xml:space="preserve">In particular, </w:t>
      </w:r>
      <w:r w:rsidR="00593E01">
        <w:rPr>
          <w:rFonts w:ascii="Times New Roman" w:hAnsi="Times New Roman" w:cs="Times New Roman"/>
        </w:rPr>
        <w:t>Glen</w:t>
      </w:r>
      <w:proofErr w:type="gramEnd"/>
      <w:r w:rsidR="00593E01">
        <w:rPr>
          <w:rFonts w:ascii="Times New Roman" w:hAnsi="Times New Roman" w:cs="Times New Roman"/>
        </w:rPr>
        <w:t xml:space="preserve"> Riddle</w:t>
      </w:r>
      <w:r w:rsidR="009510ED" w:rsidRPr="002D6018">
        <w:rPr>
          <w:rFonts w:ascii="Times New Roman" w:hAnsi="Times New Roman" w:cs="Times New Roman"/>
        </w:rPr>
        <w:t xml:space="preserve"> denied that the Commission lacks jurisdiction to hear the safety conc</w:t>
      </w:r>
      <w:r w:rsidR="00665665" w:rsidRPr="002D6018">
        <w:rPr>
          <w:rFonts w:ascii="Times New Roman" w:hAnsi="Times New Roman" w:cs="Times New Roman"/>
        </w:rPr>
        <w:t xml:space="preserve">erns raised in the complaint.  </w:t>
      </w:r>
      <w:r w:rsidR="00106841" w:rsidRPr="002D6018">
        <w:rPr>
          <w:rFonts w:ascii="Times New Roman" w:hAnsi="Times New Roman" w:cs="Times New Roman"/>
        </w:rPr>
        <w:t xml:space="preserve">Glen Riddle also </w:t>
      </w:r>
      <w:r w:rsidR="00FE117F" w:rsidRPr="002D6018">
        <w:rPr>
          <w:rFonts w:ascii="Times New Roman" w:hAnsi="Times New Roman" w:cs="Times New Roman"/>
        </w:rPr>
        <w:t>denied</w:t>
      </w:r>
      <w:r w:rsidR="00106841" w:rsidRPr="002D6018">
        <w:rPr>
          <w:rFonts w:ascii="Times New Roman" w:hAnsi="Times New Roman" w:cs="Times New Roman"/>
        </w:rPr>
        <w:t xml:space="preserve"> that </w:t>
      </w:r>
      <w:r w:rsidR="00EE442E" w:rsidRPr="002D6018">
        <w:rPr>
          <w:rFonts w:ascii="Times New Roman" w:hAnsi="Times New Roman" w:cs="Times New Roman"/>
        </w:rPr>
        <w:t>the Commission lacks jurisdiction regarding</w:t>
      </w:r>
      <w:r w:rsidR="00FE117F" w:rsidRPr="002D6018">
        <w:rPr>
          <w:rFonts w:ascii="Times New Roman" w:hAnsi="Times New Roman" w:cs="Times New Roman"/>
        </w:rPr>
        <w:t xml:space="preserve">, among other things, </w:t>
      </w:r>
      <w:r w:rsidR="00EE442E" w:rsidRPr="002D6018">
        <w:rPr>
          <w:rFonts w:ascii="Times New Roman" w:hAnsi="Times New Roman" w:cs="Times New Roman"/>
        </w:rPr>
        <w:t xml:space="preserve">the alleged violation of the public awareness regulations and Sunoco’s public awareness plan.  </w:t>
      </w:r>
      <w:r w:rsidR="007B0CD6" w:rsidRPr="002D6018">
        <w:rPr>
          <w:rFonts w:ascii="Times New Roman" w:hAnsi="Times New Roman" w:cs="Times New Roman"/>
        </w:rPr>
        <w:t xml:space="preserve">Glen Riddle cited to past Commission decisions that addressed similar issues.  </w:t>
      </w:r>
      <w:r w:rsidR="007176FD" w:rsidRPr="002D6018">
        <w:rPr>
          <w:rFonts w:ascii="Times New Roman" w:hAnsi="Times New Roman" w:cs="Times New Roman"/>
        </w:rPr>
        <w:t xml:space="preserve">Glen Riddle provided significant detail regarding each of the various arguments raised by Sunoco in its preliminary objections and concluded that </w:t>
      </w:r>
      <w:r w:rsidR="004C73F9" w:rsidRPr="002D6018">
        <w:rPr>
          <w:rFonts w:ascii="Times New Roman" w:hAnsi="Times New Roman" w:cs="Times New Roman"/>
        </w:rPr>
        <w:t>Sunoco’s preliminary objections should be denied.</w:t>
      </w:r>
    </w:p>
    <w:p w14:paraId="1970FB7D" w14:textId="77777777" w:rsidR="0033656D" w:rsidRPr="002D6018" w:rsidRDefault="0033656D" w:rsidP="00462B03">
      <w:pPr>
        <w:pStyle w:val="ParaTab1"/>
        <w:tabs>
          <w:tab w:val="left" w:pos="2070"/>
        </w:tabs>
        <w:spacing w:line="360" w:lineRule="auto"/>
        <w:ind w:firstLine="0"/>
        <w:rPr>
          <w:rFonts w:ascii="Times New Roman" w:eastAsiaTheme="minorHAnsi" w:hAnsi="Times New Roman" w:cs="Times New Roman"/>
          <w:strike/>
          <w:spacing w:val="-3"/>
        </w:rPr>
      </w:pPr>
    </w:p>
    <w:p w14:paraId="65BD29EB" w14:textId="5C282992" w:rsidR="008A6F28" w:rsidRPr="002D6018" w:rsidRDefault="008A6F28" w:rsidP="00962D8F">
      <w:pPr>
        <w:pStyle w:val="ParaTab1"/>
        <w:tabs>
          <w:tab w:val="left" w:pos="2070"/>
        </w:tabs>
        <w:spacing w:line="360" w:lineRule="auto"/>
        <w:rPr>
          <w:rFonts w:ascii="Times New Roman" w:eastAsiaTheme="minorHAnsi" w:hAnsi="Times New Roman" w:cs="Times New Roman"/>
          <w:spacing w:val="-3"/>
        </w:rPr>
      </w:pPr>
      <w:r w:rsidRPr="002D6018">
        <w:rPr>
          <w:rFonts w:ascii="Times New Roman" w:eastAsiaTheme="minorHAnsi" w:hAnsi="Times New Roman" w:cs="Times New Roman"/>
          <w:spacing w:val="-3"/>
        </w:rPr>
        <w:t xml:space="preserve">A motion judge assignment notice was issued on </w:t>
      </w:r>
      <w:r w:rsidR="00702C6C" w:rsidRPr="002D6018">
        <w:rPr>
          <w:rFonts w:ascii="Times New Roman" w:eastAsiaTheme="minorHAnsi" w:hAnsi="Times New Roman" w:cs="Times New Roman"/>
          <w:spacing w:val="-3"/>
        </w:rPr>
        <w:t xml:space="preserve">January 12, 2021 </w:t>
      </w:r>
      <w:r w:rsidRPr="002D6018">
        <w:rPr>
          <w:rFonts w:ascii="Times New Roman" w:eastAsiaTheme="minorHAnsi" w:hAnsi="Times New Roman" w:cs="Times New Roman"/>
          <w:spacing w:val="-3"/>
        </w:rPr>
        <w:t>informing the parties that I had been assigned as the presiding officer and am responsible to resolve any issues which may arise during the preliminary phase of this proceeding.</w:t>
      </w:r>
    </w:p>
    <w:p w14:paraId="524A866A" w14:textId="2621BA3E" w:rsidR="003E428F" w:rsidRPr="002D6018" w:rsidRDefault="003E428F" w:rsidP="008A6F28">
      <w:pPr>
        <w:pStyle w:val="ParaTab1"/>
        <w:tabs>
          <w:tab w:val="left" w:pos="2070"/>
        </w:tabs>
        <w:spacing w:line="360" w:lineRule="auto"/>
        <w:ind w:firstLine="0"/>
        <w:rPr>
          <w:rFonts w:ascii="Times New Roman" w:hAnsi="Times New Roman" w:cs="Times New Roman"/>
        </w:rPr>
      </w:pPr>
    </w:p>
    <w:p w14:paraId="543CC5FE" w14:textId="644756A6" w:rsidR="003E428F" w:rsidRPr="002D6018" w:rsidRDefault="004C73F9" w:rsidP="00351B37">
      <w:pPr>
        <w:pStyle w:val="ParaTab1"/>
        <w:tabs>
          <w:tab w:val="left" w:pos="2070"/>
        </w:tabs>
        <w:spacing w:line="360" w:lineRule="auto"/>
        <w:rPr>
          <w:rFonts w:ascii="Times New Roman" w:hAnsi="Times New Roman" w:cs="Times New Roman"/>
        </w:rPr>
      </w:pPr>
      <w:r w:rsidRPr="002D6018">
        <w:rPr>
          <w:rFonts w:ascii="Times New Roman" w:hAnsi="Times New Roman" w:cs="Times New Roman"/>
        </w:rPr>
        <w:t xml:space="preserve">Sunoco’s </w:t>
      </w:r>
      <w:r w:rsidR="003E428F" w:rsidRPr="002D6018">
        <w:rPr>
          <w:rFonts w:ascii="Times New Roman" w:hAnsi="Times New Roman" w:cs="Times New Roman"/>
        </w:rPr>
        <w:t>preliminary objection</w:t>
      </w:r>
      <w:r w:rsidR="00D7070A" w:rsidRPr="002D6018">
        <w:rPr>
          <w:rFonts w:ascii="Times New Roman" w:hAnsi="Times New Roman" w:cs="Times New Roman"/>
        </w:rPr>
        <w:t>s are</w:t>
      </w:r>
      <w:r w:rsidR="003E428F" w:rsidRPr="002D6018">
        <w:rPr>
          <w:rFonts w:ascii="Times New Roman" w:hAnsi="Times New Roman" w:cs="Times New Roman"/>
        </w:rPr>
        <w:t xml:space="preserve"> now ready for disposition.  For the reasons discussed below, </w:t>
      </w:r>
      <w:r w:rsidR="00993C0F" w:rsidRPr="002D6018">
        <w:rPr>
          <w:rFonts w:ascii="Times New Roman" w:hAnsi="Times New Roman" w:cs="Times New Roman"/>
        </w:rPr>
        <w:t>Sunoco’s</w:t>
      </w:r>
      <w:r w:rsidR="00D7070A" w:rsidRPr="002D6018">
        <w:rPr>
          <w:rFonts w:ascii="Times New Roman" w:hAnsi="Times New Roman" w:cs="Times New Roman"/>
        </w:rPr>
        <w:t xml:space="preserve"> </w:t>
      </w:r>
      <w:r w:rsidR="003E428F" w:rsidRPr="002D6018">
        <w:rPr>
          <w:rFonts w:ascii="Times New Roman" w:hAnsi="Times New Roman" w:cs="Times New Roman"/>
        </w:rPr>
        <w:t>preliminary objection</w:t>
      </w:r>
      <w:r w:rsidR="00D7070A" w:rsidRPr="002D6018">
        <w:rPr>
          <w:rFonts w:ascii="Times New Roman" w:hAnsi="Times New Roman" w:cs="Times New Roman"/>
        </w:rPr>
        <w:t>s</w:t>
      </w:r>
      <w:r w:rsidR="003E428F" w:rsidRPr="002D6018">
        <w:rPr>
          <w:rFonts w:ascii="Times New Roman" w:hAnsi="Times New Roman" w:cs="Times New Roman"/>
        </w:rPr>
        <w:t xml:space="preserve"> will be </w:t>
      </w:r>
      <w:r w:rsidR="00993C0F" w:rsidRPr="002D6018">
        <w:rPr>
          <w:rFonts w:ascii="Times New Roman" w:hAnsi="Times New Roman" w:cs="Times New Roman"/>
        </w:rPr>
        <w:t xml:space="preserve">granted in part and </w:t>
      </w:r>
      <w:r w:rsidR="003E428F" w:rsidRPr="002D6018">
        <w:rPr>
          <w:rFonts w:ascii="Times New Roman" w:hAnsi="Times New Roman" w:cs="Times New Roman"/>
        </w:rPr>
        <w:t>denied</w:t>
      </w:r>
      <w:r w:rsidR="00463D8B" w:rsidRPr="002D6018">
        <w:rPr>
          <w:rFonts w:ascii="Times New Roman" w:hAnsi="Times New Roman" w:cs="Times New Roman"/>
        </w:rPr>
        <w:t xml:space="preserve"> </w:t>
      </w:r>
      <w:r w:rsidR="00993C0F" w:rsidRPr="002D6018">
        <w:rPr>
          <w:rFonts w:ascii="Times New Roman" w:hAnsi="Times New Roman" w:cs="Times New Roman"/>
        </w:rPr>
        <w:t xml:space="preserve">in part </w:t>
      </w:r>
      <w:r w:rsidR="00463D8B" w:rsidRPr="002D6018">
        <w:rPr>
          <w:rFonts w:ascii="Times New Roman" w:hAnsi="Times New Roman" w:cs="Times New Roman"/>
        </w:rPr>
        <w:t>and the complaint will be scheduled for a hearing</w:t>
      </w:r>
      <w:r w:rsidR="003E428F" w:rsidRPr="002D6018">
        <w:rPr>
          <w:rFonts w:ascii="Times New Roman" w:hAnsi="Times New Roman" w:cs="Times New Roman"/>
        </w:rPr>
        <w:t>.</w:t>
      </w:r>
    </w:p>
    <w:p w14:paraId="23870382" w14:textId="73997DB1" w:rsidR="003E428F" w:rsidRPr="002D6018" w:rsidRDefault="003E428F" w:rsidP="00180AEA">
      <w:pPr>
        <w:widowControl w:val="0"/>
        <w:adjustRightInd w:val="0"/>
        <w:spacing w:line="360" w:lineRule="auto"/>
        <w:rPr>
          <w:color w:val="000000"/>
        </w:rPr>
      </w:pPr>
    </w:p>
    <w:p w14:paraId="6277DD38" w14:textId="1E5BB0D0" w:rsidR="00180AEA" w:rsidRPr="002D6018" w:rsidRDefault="00180AEA" w:rsidP="00180AEA">
      <w:pPr>
        <w:widowControl w:val="0"/>
        <w:adjustRightInd w:val="0"/>
        <w:spacing w:line="360" w:lineRule="auto"/>
        <w:rPr>
          <w:color w:val="000000"/>
        </w:rPr>
      </w:pPr>
      <w:r w:rsidRPr="002D6018">
        <w:rPr>
          <w:b/>
          <w:bCs/>
          <w:color w:val="000000"/>
          <w:u w:val="single"/>
        </w:rPr>
        <w:t>Legal standard</w:t>
      </w:r>
    </w:p>
    <w:p w14:paraId="3E9ADD5A" w14:textId="77777777" w:rsidR="00180AEA" w:rsidRPr="002D6018" w:rsidRDefault="00180AEA" w:rsidP="00180AEA">
      <w:pPr>
        <w:widowControl w:val="0"/>
        <w:adjustRightInd w:val="0"/>
        <w:spacing w:line="360" w:lineRule="auto"/>
        <w:rPr>
          <w:color w:val="000000"/>
        </w:rPr>
      </w:pPr>
    </w:p>
    <w:p w14:paraId="6D8DB3B6" w14:textId="04334659" w:rsidR="00CB42AB" w:rsidRPr="002D6018" w:rsidRDefault="00CB42AB" w:rsidP="00CB42AB">
      <w:pPr>
        <w:widowControl w:val="0"/>
        <w:adjustRightInd w:val="0"/>
        <w:spacing w:line="360" w:lineRule="auto"/>
        <w:ind w:firstLine="1440"/>
        <w:rPr>
          <w:color w:val="000000"/>
        </w:rPr>
      </w:pPr>
      <w:r w:rsidRPr="002D6018">
        <w:rPr>
          <w:color w:val="000000"/>
        </w:rPr>
        <w:t xml:space="preserve">Section 5.101 of the Commission’s </w:t>
      </w:r>
      <w:r w:rsidR="00CC17D8" w:rsidRPr="002D6018">
        <w:rPr>
          <w:color w:val="000000"/>
        </w:rPr>
        <w:t>r</w:t>
      </w:r>
      <w:r w:rsidRPr="002D6018">
        <w:rPr>
          <w:color w:val="000000"/>
        </w:rPr>
        <w:t xml:space="preserve">ules </w:t>
      </w:r>
      <w:r w:rsidR="00CC17D8" w:rsidRPr="002D6018">
        <w:rPr>
          <w:color w:val="000000"/>
        </w:rPr>
        <w:t>o</w:t>
      </w:r>
      <w:r w:rsidRPr="002D6018">
        <w:rPr>
          <w:color w:val="000000"/>
        </w:rPr>
        <w:t xml:space="preserve">f </w:t>
      </w:r>
      <w:r w:rsidR="00CC17D8" w:rsidRPr="002D6018">
        <w:rPr>
          <w:color w:val="000000"/>
        </w:rPr>
        <w:t>a</w:t>
      </w:r>
      <w:r w:rsidRPr="002D6018">
        <w:rPr>
          <w:color w:val="000000"/>
        </w:rPr>
        <w:t xml:space="preserve">dministrative </w:t>
      </w:r>
      <w:r w:rsidR="00CC17D8" w:rsidRPr="002D6018">
        <w:rPr>
          <w:color w:val="000000"/>
        </w:rPr>
        <w:t>p</w:t>
      </w:r>
      <w:r w:rsidRPr="002D6018">
        <w:rPr>
          <w:color w:val="000000"/>
        </w:rPr>
        <w:t xml:space="preserve">ractice </w:t>
      </w:r>
      <w:r w:rsidR="00CC17D8" w:rsidRPr="002D6018">
        <w:rPr>
          <w:color w:val="000000"/>
        </w:rPr>
        <w:t>a</w:t>
      </w:r>
      <w:r w:rsidRPr="002D6018">
        <w:rPr>
          <w:color w:val="000000"/>
        </w:rPr>
        <w:t xml:space="preserve">nd </w:t>
      </w:r>
      <w:r w:rsidR="00CC17D8" w:rsidRPr="002D6018">
        <w:rPr>
          <w:color w:val="000000"/>
        </w:rPr>
        <w:t>p</w:t>
      </w:r>
      <w:r w:rsidRPr="002D6018">
        <w:rPr>
          <w:color w:val="000000"/>
        </w:rPr>
        <w:t xml:space="preserve">rocedure provides for the filing of </w:t>
      </w:r>
      <w:r w:rsidR="00F73A93" w:rsidRPr="002D6018">
        <w:rPr>
          <w:color w:val="000000"/>
        </w:rPr>
        <w:t>p</w:t>
      </w:r>
      <w:r w:rsidRPr="002D6018">
        <w:rPr>
          <w:color w:val="000000"/>
        </w:rPr>
        <w:t xml:space="preserve">reliminary </w:t>
      </w:r>
      <w:r w:rsidR="00F73A93" w:rsidRPr="002D6018">
        <w:rPr>
          <w:color w:val="000000"/>
        </w:rPr>
        <w:t>o</w:t>
      </w:r>
      <w:r w:rsidRPr="002D6018">
        <w:rPr>
          <w:color w:val="000000"/>
        </w:rPr>
        <w:t xml:space="preserve">bjections.  52 </w:t>
      </w:r>
      <w:proofErr w:type="spellStart"/>
      <w:r w:rsidRPr="002D6018">
        <w:rPr>
          <w:color w:val="000000"/>
        </w:rPr>
        <w:t>Pa.Code</w:t>
      </w:r>
      <w:proofErr w:type="spellEnd"/>
      <w:r w:rsidRPr="002D6018">
        <w:rPr>
          <w:color w:val="000000"/>
        </w:rPr>
        <w:t xml:space="preserve"> </w:t>
      </w:r>
      <w:r w:rsidRPr="002D6018">
        <w:rPr>
          <w:color w:val="000000"/>
          <w:w w:val="86"/>
        </w:rPr>
        <w:t xml:space="preserve">§ </w:t>
      </w:r>
      <w:r w:rsidRPr="002D6018">
        <w:rPr>
          <w:color w:val="000000"/>
        </w:rPr>
        <w:t>5.101.</w:t>
      </w:r>
      <w:r w:rsidR="00F73A93" w:rsidRPr="002D6018">
        <w:rPr>
          <w:color w:val="000000"/>
        </w:rPr>
        <w:t xml:space="preserve">  Commission p</w:t>
      </w:r>
      <w:r w:rsidRPr="002D6018">
        <w:rPr>
          <w:color w:val="000000"/>
        </w:rPr>
        <w:t xml:space="preserve">reliminary </w:t>
      </w:r>
      <w:r w:rsidR="00F73A93" w:rsidRPr="002D6018">
        <w:rPr>
          <w:color w:val="000000"/>
        </w:rPr>
        <w:t>o</w:t>
      </w:r>
      <w:r w:rsidRPr="002D6018">
        <w:rPr>
          <w:color w:val="000000"/>
        </w:rPr>
        <w:t xml:space="preserve">bjection practice is comparable to Pennsylvania civil practice respecting the filing of </w:t>
      </w:r>
      <w:r w:rsidR="00F73A93" w:rsidRPr="002D6018">
        <w:rPr>
          <w:color w:val="000000"/>
        </w:rPr>
        <w:t>p</w:t>
      </w:r>
      <w:r w:rsidRPr="002D6018">
        <w:rPr>
          <w:color w:val="000000"/>
        </w:rPr>
        <w:t xml:space="preserve">reliminary </w:t>
      </w:r>
      <w:r w:rsidR="00F73A93" w:rsidRPr="002D6018">
        <w:rPr>
          <w:color w:val="000000"/>
        </w:rPr>
        <w:t>o</w:t>
      </w:r>
      <w:r w:rsidRPr="002D6018">
        <w:rPr>
          <w:color w:val="000000"/>
        </w:rPr>
        <w:t xml:space="preserve">bjections.  </w:t>
      </w:r>
      <w:r w:rsidRPr="002D6018">
        <w:rPr>
          <w:iCs/>
          <w:color w:val="000000"/>
          <w:u w:val="single"/>
        </w:rPr>
        <w:t>Equitable Small Transportation Intervenors v. Equitable Gas Company</w:t>
      </w:r>
      <w:r w:rsidRPr="002D6018">
        <w:rPr>
          <w:i/>
          <w:iCs/>
          <w:color w:val="000000"/>
        </w:rPr>
        <w:t xml:space="preserve">, </w:t>
      </w:r>
      <w:r w:rsidRPr="002D6018">
        <w:rPr>
          <w:color w:val="000000"/>
        </w:rPr>
        <w:t>1994 Pa PUC LEXIS 69, Docket No. C-00935435 (July 18, 1994) (</w:t>
      </w:r>
      <w:r w:rsidRPr="002D6018">
        <w:rPr>
          <w:color w:val="000000"/>
          <w:u w:val="single"/>
        </w:rPr>
        <w:t>Equitable</w:t>
      </w:r>
      <w:r w:rsidRPr="002D6018">
        <w:rPr>
          <w:color w:val="000000"/>
        </w:rPr>
        <w:t>).  Section 5.101(a) provides:</w:t>
      </w:r>
    </w:p>
    <w:p w14:paraId="703433FE" w14:textId="77777777" w:rsidR="00CB42AB" w:rsidRPr="002D6018" w:rsidRDefault="00CB42AB" w:rsidP="00CB42AB">
      <w:pPr>
        <w:widowControl w:val="0"/>
        <w:tabs>
          <w:tab w:val="left" w:pos="1469"/>
          <w:tab w:val="left" w:pos="2196"/>
        </w:tabs>
        <w:adjustRightInd w:val="0"/>
        <w:spacing w:line="360" w:lineRule="auto"/>
        <w:ind w:left="1440" w:right="1440"/>
        <w:rPr>
          <w:color w:val="000000"/>
        </w:rPr>
      </w:pPr>
    </w:p>
    <w:p w14:paraId="1DBB8040" w14:textId="77777777" w:rsidR="00CB42AB" w:rsidRPr="002D6018" w:rsidRDefault="00CB42AB" w:rsidP="00CB42AB">
      <w:pPr>
        <w:widowControl w:val="0"/>
        <w:tabs>
          <w:tab w:val="left" w:pos="1469"/>
          <w:tab w:val="left" w:pos="2196"/>
        </w:tabs>
        <w:adjustRightInd w:val="0"/>
        <w:ind w:left="1440" w:right="1440"/>
        <w:rPr>
          <w:color w:val="000000"/>
        </w:rPr>
      </w:pPr>
      <w:r w:rsidRPr="002D6018">
        <w:rPr>
          <w:color w:val="000000"/>
        </w:rPr>
        <w:t xml:space="preserve">(a) </w:t>
      </w:r>
      <w:r w:rsidRPr="002D6018">
        <w:rPr>
          <w:color w:val="000000"/>
        </w:rPr>
        <w:tab/>
      </w:r>
      <w:r w:rsidRPr="002D6018">
        <w:rPr>
          <w:i/>
          <w:iCs/>
          <w:color w:val="000000"/>
        </w:rPr>
        <w:t xml:space="preserve">Grounds.  </w:t>
      </w:r>
      <w:r w:rsidRPr="002D6018">
        <w:rPr>
          <w:color w:val="000000"/>
        </w:rPr>
        <w:t xml:space="preserve">Preliminary objections are available to parties </w:t>
      </w:r>
      <w:r w:rsidRPr="002D6018">
        <w:rPr>
          <w:color w:val="000000"/>
        </w:rPr>
        <w:lastRenderedPageBreak/>
        <w:t>and may be filed in response to a pleading except motions and prior preliminary objections.  Preliminary objections must be accompanied by a notice to plead, must state specifically the legal and factual grounds relied upon and be limited to the following:</w:t>
      </w:r>
    </w:p>
    <w:p w14:paraId="3D33DD29" w14:textId="77777777" w:rsidR="00CB42AB" w:rsidRPr="002D6018" w:rsidRDefault="00CB42AB" w:rsidP="00CB42AB">
      <w:pPr>
        <w:widowControl w:val="0"/>
        <w:tabs>
          <w:tab w:val="left" w:pos="2203"/>
          <w:tab w:val="left" w:pos="2909"/>
        </w:tabs>
        <w:adjustRightInd w:val="0"/>
        <w:ind w:right="1440"/>
      </w:pPr>
    </w:p>
    <w:p w14:paraId="09B8336E" w14:textId="77777777" w:rsidR="00CB42AB" w:rsidRPr="002D6018" w:rsidRDefault="00CB42AB" w:rsidP="00324740">
      <w:pPr>
        <w:widowControl w:val="0"/>
        <w:numPr>
          <w:ilvl w:val="0"/>
          <w:numId w:val="18"/>
        </w:numPr>
        <w:tabs>
          <w:tab w:val="left" w:pos="2203"/>
          <w:tab w:val="left" w:pos="2909"/>
        </w:tabs>
        <w:autoSpaceDE/>
        <w:autoSpaceDN/>
        <w:adjustRightInd w:val="0"/>
        <w:ind w:right="1440"/>
        <w:rPr>
          <w:color w:val="000000"/>
        </w:rPr>
      </w:pPr>
      <w:r w:rsidRPr="002D6018">
        <w:rPr>
          <w:color w:val="000000"/>
        </w:rPr>
        <w:t>Lack of Commission jurisdiction or improper service of the pleading initiating the proceeding.</w:t>
      </w:r>
    </w:p>
    <w:p w14:paraId="7A99CC03" w14:textId="77777777" w:rsidR="00CB42AB" w:rsidRPr="002D6018" w:rsidRDefault="00CB42AB" w:rsidP="00324740">
      <w:pPr>
        <w:widowControl w:val="0"/>
        <w:tabs>
          <w:tab w:val="left" w:pos="2203"/>
          <w:tab w:val="left" w:pos="2909"/>
        </w:tabs>
        <w:adjustRightInd w:val="0"/>
        <w:ind w:left="2520" w:right="1440" w:hanging="360"/>
        <w:rPr>
          <w:color w:val="000000"/>
        </w:rPr>
      </w:pPr>
    </w:p>
    <w:p w14:paraId="7934931C" w14:textId="77777777" w:rsidR="00CB42AB" w:rsidRPr="002D6018" w:rsidRDefault="00CB42AB" w:rsidP="00324740">
      <w:pPr>
        <w:widowControl w:val="0"/>
        <w:numPr>
          <w:ilvl w:val="0"/>
          <w:numId w:val="18"/>
        </w:numPr>
        <w:tabs>
          <w:tab w:val="left" w:pos="2203"/>
          <w:tab w:val="left" w:pos="2909"/>
        </w:tabs>
        <w:autoSpaceDE/>
        <w:autoSpaceDN/>
        <w:adjustRightInd w:val="0"/>
        <w:ind w:right="1440"/>
        <w:rPr>
          <w:color w:val="000000"/>
        </w:rPr>
      </w:pPr>
      <w:r w:rsidRPr="002D6018">
        <w:rPr>
          <w:color w:val="000000"/>
        </w:rPr>
        <w:t>Failure of a pleading to conform to this chapter or the inclusion of scandalous or impertinent matter.</w:t>
      </w:r>
    </w:p>
    <w:p w14:paraId="70FC9B78" w14:textId="77777777" w:rsidR="00CB42AB" w:rsidRPr="002D6018" w:rsidRDefault="00CB42AB" w:rsidP="00324740">
      <w:pPr>
        <w:autoSpaceDE/>
        <w:autoSpaceDN/>
        <w:ind w:left="720"/>
        <w:contextualSpacing/>
        <w:rPr>
          <w:rFonts w:eastAsiaTheme="minorEastAsia"/>
          <w:color w:val="000000"/>
        </w:rPr>
      </w:pPr>
    </w:p>
    <w:p w14:paraId="25E54601" w14:textId="77777777" w:rsidR="00CB42AB" w:rsidRPr="002D6018" w:rsidRDefault="00CB42AB" w:rsidP="00324740">
      <w:pPr>
        <w:widowControl w:val="0"/>
        <w:numPr>
          <w:ilvl w:val="0"/>
          <w:numId w:val="18"/>
        </w:numPr>
        <w:tabs>
          <w:tab w:val="left" w:pos="2203"/>
          <w:tab w:val="left" w:pos="2909"/>
        </w:tabs>
        <w:autoSpaceDE/>
        <w:autoSpaceDN/>
        <w:adjustRightInd w:val="0"/>
        <w:ind w:right="1440"/>
        <w:rPr>
          <w:color w:val="000000"/>
        </w:rPr>
      </w:pPr>
      <w:r w:rsidRPr="002D6018">
        <w:rPr>
          <w:color w:val="000000"/>
        </w:rPr>
        <w:t>Insufficient specificity of a pleading.</w:t>
      </w:r>
    </w:p>
    <w:p w14:paraId="67BB4E22" w14:textId="77777777" w:rsidR="00CB42AB" w:rsidRPr="002D6018" w:rsidRDefault="00CB42AB" w:rsidP="00324740">
      <w:pPr>
        <w:autoSpaceDE/>
        <w:autoSpaceDN/>
        <w:ind w:left="720"/>
        <w:contextualSpacing/>
        <w:rPr>
          <w:rFonts w:eastAsiaTheme="minorEastAsia"/>
          <w:color w:val="000000"/>
        </w:rPr>
      </w:pPr>
    </w:p>
    <w:p w14:paraId="17B149EB" w14:textId="77777777" w:rsidR="00CB42AB" w:rsidRPr="002D6018" w:rsidRDefault="00CB42AB" w:rsidP="00324740">
      <w:pPr>
        <w:widowControl w:val="0"/>
        <w:numPr>
          <w:ilvl w:val="0"/>
          <w:numId w:val="18"/>
        </w:numPr>
        <w:tabs>
          <w:tab w:val="left" w:pos="2203"/>
          <w:tab w:val="left" w:pos="2909"/>
        </w:tabs>
        <w:autoSpaceDE/>
        <w:autoSpaceDN/>
        <w:adjustRightInd w:val="0"/>
        <w:ind w:right="1440"/>
        <w:rPr>
          <w:color w:val="000000"/>
        </w:rPr>
      </w:pPr>
      <w:r w:rsidRPr="002D6018">
        <w:rPr>
          <w:color w:val="000000"/>
        </w:rPr>
        <w:t>Legal insufficiency of a pleading.</w:t>
      </w:r>
    </w:p>
    <w:p w14:paraId="076D6E80" w14:textId="77777777" w:rsidR="00CB42AB" w:rsidRPr="002D6018" w:rsidRDefault="00CB42AB" w:rsidP="00324740">
      <w:pPr>
        <w:autoSpaceDE/>
        <w:autoSpaceDN/>
        <w:ind w:left="720"/>
        <w:contextualSpacing/>
        <w:rPr>
          <w:rFonts w:eastAsiaTheme="minorEastAsia"/>
          <w:color w:val="000000"/>
        </w:rPr>
      </w:pPr>
    </w:p>
    <w:p w14:paraId="0C34EBD6" w14:textId="77777777" w:rsidR="00CB42AB" w:rsidRPr="002D6018" w:rsidRDefault="00CB42AB" w:rsidP="00324740">
      <w:pPr>
        <w:widowControl w:val="0"/>
        <w:numPr>
          <w:ilvl w:val="0"/>
          <w:numId w:val="18"/>
        </w:numPr>
        <w:tabs>
          <w:tab w:val="left" w:pos="2203"/>
          <w:tab w:val="left" w:pos="2909"/>
        </w:tabs>
        <w:autoSpaceDE/>
        <w:autoSpaceDN/>
        <w:adjustRightInd w:val="0"/>
        <w:ind w:right="1440"/>
        <w:rPr>
          <w:color w:val="000000"/>
        </w:rPr>
      </w:pPr>
      <w:r w:rsidRPr="002D6018">
        <w:rPr>
          <w:color w:val="000000"/>
        </w:rPr>
        <w:t>Lack of capacity to sue, nonjoinder of a necessary party or misjoinder of a cause of action.</w:t>
      </w:r>
    </w:p>
    <w:p w14:paraId="65482138" w14:textId="77777777" w:rsidR="00CB42AB" w:rsidRPr="002D6018" w:rsidRDefault="00CB42AB" w:rsidP="00324740">
      <w:pPr>
        <w:autoSpaceDE/>
        <w:autoSpaceDN/>
        <w:ind w:left="720"/>
        <w:contextualSpacing/>
        <w:rPr>
          <w:rFonts w:eastAsiaTheme="minorEastAsia"/>
          <w:color w:val="000000"/>
        </w:rPr>
      </w:pPr>
    </w:p>
    <w:p w14:paraId="1B2F4F31" w14:textId="77777777" w:rsidR="00CB42AB" w:rsidRPr="002D6018" w:rsidRDefault="00CB42AB" w:rsidP="00324740">
      <w:pPr>
        <w:widowControl w:val="0"/>
        <w:numPr>
          <w:ilvl w:val="0"/>
          <w:numId w:val="18"/>
        </w:numPr>
        <w:tabs>
          <w:tab w:val="left" w:pos="2203"/>
          <w:tab w:val="left" w:pos="2909"/>
        </w:tabs>
        <w:autoSpaceDE/>
        <w:autoSpaceDN/>
        <w:adjustRightInd w:val="0"/>
        <w:ind w:right="1440"/>
        <w:rPr>
          <w:color w:val="000000"/>
        </w:rPr>
      </w:pPr>
      <w:r w:rsidRPr="002D6018">
        <w:rPr>
          <w:color w:val="000000"/>
        </w:rPr>
        <w:t>Pendency of a prior proceeding or agreement for alternative dispute resolution.</w:t>
      </w:r>
    </w:p>
    <w:p w14:paraId="00FDC938" w14:textId="77777777" w:rsidR="00CB42AB" w:rsidRPr="002D6018" w:rsidRDefault="00CB42AB" w:rsidP="00324740">
      <w:pPr>
        <w:autoSpaceDE/>
        <w:autoSpaceDN/>
        <w:ind w:left="720"/>
        <w:contextualSpacing/>
        <w:rPr>
          <w:color w:val="000000"/>
        </w:rPr>
      </w:pPr>
    </w:p>
    <w:p w14:paraId="231D2896" w14:textId="77777777" w:rsidR="00CB42AB" w:rsidRPr="002D6018" w:rsidRDefault="00CB42AB" w:rsidP="00324740">
      <w:pPr>
        <w:widowControl w:val="0"/>
        <w:numPr>
          <w:ilvl w:val="0"/>
          <w:numId w:val="18"/>
        </w:numPr>
        <w:tabs>
          <w:tab w:val="left" w:pos="2203"/>
          <w:tab w:val="left" w:pos="2909"/>
        </w:tabs>
        <w:autoSpaceDE/>
        <w:autoSpaceDN/>
        <w:adjustRightInd w:val="0"/>
        <w:ind w:right="1440"/>
        <w:rPr>
          <w:color w:val="000000"/>
        </w:rPr>
      </w:pPr>
      <w:r w:rsidRPr="002D6018">
        <w:rPr>
          <w:color w:val="000000"/>
        </w:rPr>
        <w:t>Standing of a party to participate in a proceeding.</w:t>
      </w:r>
    </w:p>
    <w:p w14:paraId="30AAC1A9" w14:textId="77777777" w:rsidR="00CB42AB" w:rsidRPr="002D6018" w:rsidRDefault="00CB42AB" w:rsidP="00CB42AB">
      <w:pPr>
        <w:widowControl w:val="0"/>
        <w:tabs>
          <w:tab w:val="left" w:pos="2203"/>
          <w:tab w:val="left" w:pos="2909"/>
        </w:tabs>
        <w:adjustRightInd w:val="0"/>
        <w:ind w:left="1440" w:right="1440"/>
        <w:rPr>
          <w:color w:val="000000"/>
        </w:rPr>
      </w:pPr>
    </w:p>
    <w:p w14:paraId="21D43418" w14:textId="77777777" w:rsidR="00CB42AB" w:rsidRPr="002D6018" w:rsidRDefault="00CB42AB" w:rsidP="00CB42AB">
      <w:pPr>
        <w:widowControl w:val="0"/>
        <w:adjustRightInd w:val="0"/>
        <w:ind w:right="1440"/>
        <w:rPr>
          <w:color w:val="000000"/>
        </w:rPr>
      </w:pPr>
      <w:r w:rsidRPr="002D6018">
        <w:rPr>
          <w:color w:val="000000"/>
        </w:rPr>
        <w:t xml:space="preserve">52 </w:t>
      </w:r>
      <w:proofErr w:type="spellStart"/>
      <w:r w:rsidRPr="002D6018">
        <w:rPr>
          <w:color w:val="000000"/>
        </w:rPr>
        <w:t>Pa.Code</w:t>
      </w:r>
      <w:proofErr w:type="spellEnd"/>
      <w:r w:rsidRPr="002D6018">
        <w:rPr>
          <w:color w:val="000000"/>
        </w:rPr>
        <w:t xml:space="preserve"> § 5.101(a)(1)-(7).</w:t>
      </w:r>
    </w:p>
    <w:p w14:paraId="64DF47AF" w14:textId="77777777" w:rsidR="00CB42AB" w:rsidRPr="002D6018" w:rsidRDefault="00CB42AB" w:rsidP="00CB42AB">
      <w:pPr>
        <w:widowControl w:val="0"/>
        <w:adjustRightInd w:val="0"/>
        <w:spacing w:line="360" w:lineRule="auto"/>
        <w:ind w:right="200"/>
        <w:rPr>
          <w:color w:val="000000"/>
        </w:rPr>
      </w:pPr>
    </w:p>
    <w:p w14:paraId="64CDE74A" w14:textId="30E37F1E" w:rsidR="00CB42AB" w:rsidRPr="002D6018" w:rsidRDefault="00CB42AB" w:rsidP="00CB42AB">
      <w:pPr>
        <w:tabs>
          <w:tab w:val="left" w:pos="-720"/>
        </w:tabs>
        <w:suppressAutoHyphens/>
        <w:spacing w:line="360" w:lineRule="auto"/>
        <w:ind w:firstLine="1440"/>
      </w:pPr>
      <w:r w:rsidRPr="002D6018">
        <w:t xml:space="preserve">For purposes of disposing of </w:t>
      </w:r>
      <w:r w:rsidR="00F73A93" w:rsidRPr="002D6018">
        <w:t>p</w:t>
      </w:r>
      <w:r w:rsidRPr="002D6018">
        <w:t xml:space="preserve">reliminary </w:t>
      </w:r>
      <w:r w:rsidR="00F73A93" w:rsidRPr="002D6018">
        <w:t>o</w:t>
      </w:r>
      <w:r w:rsidRPr="002D6018">
        <w:t xml:space="preserve">bjections, the Commission must accept as true all well pleaded, material facts of the nonmoving party, as well as every reasonable inference from those facts.  </w:t>
      </w:r>
      <w:r w:rsidRPr="002D6018">
        <w:rPr>
          <w:u w:val="single"/>
        </w:rPr>
        <w:t>County of Allegheny v. Commonwealth of Pennsylvania</w:t>
      </w:r>
      <w:r w:rsidRPr="002D6018">
        <w:t xml:space="preserve">, 490 A.2d 402 (Pa. 1985); </w:t>
      </w:r>
      <w:r w:rsidRPr="002D6018">
        <w:rPr>
          <w:u w:val="single"/>
        </w:rPr>
        <w:t>Commonwealth of Pennsylvania v. Bell Telephone Co. of Pa.</w:t>
      </w:r>
      <w:r w:rsidRPr="002D6018">
        <w:t xml:space="preserve">, 551 A.2d 602 (Pa. </w:t>
      </w:r>
      <w:proofErr w:type="spellStart"/>
      <w:r w:rsidRPr="002D6018">
        <w:t>Cmwlth</w:t>
      </w:r>
      <w:proofErr w:type="spellEnd"/>
      <w:r w:rsidRPr="002D6018">
        <w:t xml:space="preserve">. 1988).  The Commission must view the complaint in this case in the light most favorable to </w:t>
      </w:r>
      <w:r w:rsidR="00685A2E" w:rsidRPr="002D6018">
        <w:t>Glen Riddle</w:t>
      </w:r>
      <w:r w:rsidR="003E428F" w:rsidRPr="002D6018">
        <w:t xml:space="preserve"> </w:t>
      </w:r>
      <w:r w:rsidRPr="002D6018">
        <w:t xml:space="preserve">and should dismiss the complaint only if it appears that </w:t>
      </w:r>
      <w:r w:rsidR="004B54CE" w:rsidRPr="002D6018">
        <w:t>Glen Riddle</w:t>
      </w:r>
      <w:r w:rsidR="006349C2" w:rsidRPr="002D6018">
        <w:t xml:space="preserve"> </w:t>
      </w:r>
      <w:r w:rsidRPr="002D6018">
        <w:t xml:space="preserve">would not be entitled to relief under any circumstances as a matter of law.  </w:t>
      </w:r>
      <w:r w:rsidRPr="002D6018">
        <w:rPr>
          <w:u w:val="single"/>
        </w:rPr>
        <w:t>Equitable</w:t>
      </w:r>
      <w:r w:rsidRPr="002D6018">
        <w:t xml:space="preserve">, </w:t>
      </w:r>
      <w:r w:rsidRPr="002D6018">
        <w:rPr>
          <w:i/>
        </w:rPr>
        <w:t>supra</w:t>
      </w:r>
      <w:r w:rsidRPr="002D6018">
        <w:t xml:space="preserve">; </w:t>
      </w:r>
      <w:r w:rsidRPr="002D6018">
        <w:rPr>
          <w:i/>
        </w:rPr>
        <w:t>see also</w:t>
      </w:r>
      <w:r w:rsidRPr="002D6018">
        <w:t xml:space="preserve">, </w:t>
      </w:r>
      <w:r w:rsidRPr="002D6018">
        <w:rPr>
          <w:u w:val="single"/>
        </w:rPr>
        <w:t>Interstate Traveler Services, Inc. v. Commonwealth, Department of Environmental Resources</w:t>
      </w:r>
      <w:r w:rsidRPr="002D6018">
        <w:t>, 406 A.2d 1020 (Pa. 1979).</w:t>
      </w:r>
    </w:p>
    <w:p w14:paraId="5D5B4A2A" w14:textId="12391F87" w:rsidR="002F2C4E" w:rsidRPr="002D6018" w:rsidRDefault="002F2C4E" w:rsidP="00CB42AB">
      <w:pPr>
        <w:tabs>
          <w:tab w:val="left" w:pos="-720"/>
        </w:tabs>
        <w:suppressAutoHyphens/>
        <w:spacing w:line="360" w:lineRule="auto"/>
        <w:ind w:firstLine="1440"/>
      </w:pPr>
    </w:p>
    <w:p w14:paraId="347B3198" w14:textId="05980172" w:rsidR="002F2C4E" w:rsidRPr="002D6018" w:rsidRDefault="002F2C4E" w:rsidP="00CB42AB">
      <w:pPr>
        <w:tabs>
          <w:tab w:val="left" w:pos="-720"/>
        </w:tabs>
        <w:suppressAutoHyphens/>
        <w:spacing w:line="360" w:lineRule="auto"/>
        <w:ind w:firstLine="1440"/>
      </w:pPr>
      <w:r w:rsidRPr="002D6018">
        <w:t xml:space="preserve">In this case, Sunoco’s five preliminary objections can be </w:t>
      </w:r>
      <w:r w:rsidR="00270F5F" w:rsidRPr="002D6018">
        <w:t>grouped into two</w:t>
      </w:r>
      <w:r w:rsidR="00BE5E64" w:rsidRPr="002D6018">
        <w:t xml:space="preserve"> groups</w:t>
      </w:r>
      <w:r w:rsidR="009A4BEB" w:rsidRPr="002D6018">
        <w:t xml:space="preserve"> for disposition</w:t>
      </w:r>
      <w:r w:rsidR="00270F5F" w:rsidRPr="002D6018">
        <w:t>:</w:t>
      </w:r>
      <w:r w:rsidR="009A4BEB" w:rsidRPr="002D6018">
        <w:t xml:space="preserve"> the</w:t>
      </w:r>
      <w:r w:rsidR="00270F5F" w:rsidRPr="002D6018">
        <w:t xml:space="preserve"> three preliminary objections regarding jurisdiction and </w:t>
      </w:r>
      <w:r w:rsidR="009A4BEB" w:rsidRPr="002D6018">
        <w:t xml:space="preserve">the </w:t>
      </w:r>
      <w:r w:rsidR="00270F5F" w:rsidRPr="002D6018">
        <w:t>two preliminary objections regarding legal insufficiency</w:t>
      </w:r>
      <w:r w:rsidR="00FB6334" w:rsidRPr="002D6018">
        <w:t>.</w:t>
      </w:r>
    </w:p>
    <w:p w14:paraId="7200D2E2" w14:textId="24A7162C" w:rsidR="002C4BCB" w:rsidRPr="002D6018" w:rsidRDefault="002C4BCB" w:rsidP="002C4BCB">
      <w:pPr>
        <w:tabs>
          <w:tab w:val="left" w:pos="-720"/>
        </w:tabs>
        <w:suppressAutoHyphens/>
        <w:spacing w:line="360" w:lineRule="auto"/>
      </w:pPr>
    </w:p>
    <w:p w14:paraId="390A6961" w14:textId="31E7F9B4" w:rsidR="002C4BCB" w:rsidRPr="002D6018" w:rsidRDefault="002C4BCB" w:rsidP="002C4BCB">
      <w:pPr>
        <w:tabs>
          <w:tab w:val="left" w:pos="-720"/>
        </w:tabs>
        <w:suppressAutoHyphens/>
        <w:spacing w:line="360" w:lineRule="auto"/>
      </w:pPr>
      <w:r w:rsidRPr="002D6018">
        <w:rPr>
          <w:b/>
          <w:bCs/>
          <w:u w:val="single"/>
        </w:rPr>
        <w:lastRenderedPageBreak/>
        <w:t>Preliminary Objection</w:t>
      </w:r>
      <w:r w:rsidR="00D90AA1" w:rsidRPr="002D6018">
        <w:rPr>
          <w:b/>
          <w:bCs/>
          <w:u w:val="single"/>
        </w:rPr>
        <w:t>s 2, 3 and 4</w:t>
      </w:r>
      <w:r w:rsidR="00C468D2" w:rsidRPr="002D6018">
        <w:rPr>
          <w:b/>
          <w:bCs/>
          <w:u w:val="single"/>
        </w:rPr>
        <w:t xml:space="preserve"> </w:t>
      </w:r>
      <w:r w:rsidR="00FB6334" w:rsidRPr="002D6018">
        <w:rPr>
          <w:b/>
          <w:bCs/>
          <w:u w:val="single"/>
        </w:rPr>
        <w:t>–</w:t>
      </w:r>
      <w:r w:rsidR="00C468D2" w:rsidRPr="002D6018">
        <w:rPr>
          <w:b/>
          <w:bCs/>
          <w:u w:val="single"/>
        </w:rPr>
        <w:t xml:space="preserve"> </w:t>
      </w:r>
      <w:r w:rsidR="002F2C4E" w:rsidRPr="002D6018">
        <w:rPr>
          <w:b/>
          <w:bCs/>
          <w:u w:val="single"/>
        </w:rPr>
        <w:t>Jurisdiction</w:t>
      </w:r>
    </w:p>
    <w:p w14:paraId="385D14A4" w14:textId="267AD790" w:rsidR="00FB6334" w:rsidRPr="002D6018" w:rsidRDefault="00FB6334" w:rsidP="002C4BCB">
      <w:pPr>
        <w:tabs>
          <w:tab w:val="left" w:pos="-720"/>
        </w:tabs>
        <w:suppressAutoHyphens/>
        <w:spacing w:line="360" w:lineRule="auto"/>
      </w:pPr>
    </w:p>
    <w:p w14:paraId="7F31E833" w14:textId="1943357D" w:rsidR="00492B40" w:rsidRPr="002D6018" w:rsidRDefault="00FB6334" w:rsidP="002C4BCB">
      <w:pPr>
        <w:tabs>
          <w:tab w:val="left" w:pos="-720"/>
        </w:tabs>
        <w:suppressAutoHyphens/>
        <w:spacing w:line="360" w:lineRule="auto"/>
      </w:pPr>
      <w:r w:rsidRPr="002D6018">
        <w:tab/>
      </w:r>
      <w:r w:rsidRPr="002D6018">
        <w:tab/>
      </w:r>
      <w:proofErr w:type="gramStart"/>
      <w:r w:rsidRPr="002D6018">
        <w:t>With regard to</w:t>
      </w:r>
      <w:proofErr w:type="gramEnd"/>
      <w:r w:rsidRPr="002D6018">
        <w:t xml:space="preserve"> jurisdiction, Sunoco argued </w:t>
      </w:r>
      <w:r w:rsidR="002570CC" w:rsidRPr="002D6018">
        <w:t xml:space="preserve">that the Commission lacks jurisdiction </w:t>
      </w:r>
      <w:r w:rsidR="00736420" w:rsidRPr="002D6018">
        <w:t xml:space="preserve">over the scope and validity of easements and municipal ordinances, </w:t>
      </w:r>
      <w:r w:rsidR="000716D0" w:rsidRPr="002D6018">
        <w:t xml:space="preserve">face covering mandates by health officials in the Commonwealth and </w:t>
      </w:r>
      <w:r w:rsidR="00107BB3" w:rsidRPr="002D6018">
        <w:t xml:space="preserve">environmental issues regulated by the </w:t>
      </w:r>
      <w:r w:rsidR="00915E6F" w:rsidRPr="002D6018">
        <w:t>Pennsylvania Department of Environmental Protection (</w:t>
      </w:r>
      <w:r w:rsidR="00107BB3" w:rsidRPr="002D6018">
        <w:t>DEP</w:t>
      </w:r>
      <w:r w:rsidR="00915E6F" w:rsidRPr="002D6018">
        <w:t>)</w:t>
      </w:r>
      <w:r w:rsidR="00107BB3" w:rsidRPr="002D6018">
        <w:t xml:space="preserve">.  </w:t>
      </w:r>
      <w:r w:rsidR="00915E6F" w:rsidRPr="002D6018">
        <w:t xml:space="preserve">More specifically, </w:t>
      </w:r>
      <w:r w:rsidR="009B778E" w:rsidRPr="002D6018">
        <w:t xml:space="preserve">in its second preliminary objection, </w:t>
      </w:r>
      <w:r w:rsidR="00915E6F" w:rsidRPr="002D6018">
        <w:t>Sunoco argued</w:t>
      </w:r>
      <w:r w:rsidR="00784A4D" w:rsidRPr="002D6018">
        <w:t xml:space="preserve">, among other things, </w:t>
      </w:r>
      <w:r w:rsidR="00915E6F" w:rsidRPr="002D6018">
        <w:t>that</w:t>
      </w:r>
      <w:r w:rsidR="00056752" w:rsidRPr="002D6018">
        <w:t xml:space="preserve">, while trying to “paint” the allegations regarding easements and municipal ordinances as “safety concerns,” </w:t>
      </w:r>
      <w:r w:rsidR="008F7278" w:rsidRPr="002D6018">
        <w:t>those allegations are in fact allegations regarding easements over Glen Riddle’s property</w:t>
      </w:r>
      <w:r w:rsidR="001A0073" w:rsidRPr="002D6018">
        <w:t xml:space="preserve"> and constitute a collateral attack on those agreements.  </w:t>
      </w:r>
      <w:r w:rsidR="00C77B5F" w:rsidRPr="002D6018">
        <w:t xml:space="preserve">These allegations pertain to </w:t>
      </w:r>
      <w:r w:rsidR="001301E9" w:rsidRPr="002D6018">
        <w:t xml:space="preserve">parking spots, blocking ingress and egress to structures, </w:t>
      </w:r>
      <w:r w:rsidR="00AD29B3" w:rsidRPr="002D6018">
        <w:t>lack of fencing</w:t>
      </w:r>
      <w:r w:rsidR="00923B6A" w:rsidRPr="002D6018">
        <w:t xml:space="preserve"> and pre-construction inspections</w:t>
      </w:r>
      <w:r w:rsidR="00C77B5F" w:rsidRPr="002D6018">
        <w:t>, all of which, Sunoco argue</w:t>
      </w:r>
      <w:r w:rsidR="00E044DB">
        <w:t>d</w:t>
      </w:r>
      <w:r w:rsidR="00C77B5F" w:rsidRPr="002D6018">
        <w:t xml:space="preserve">, are governed by the easements.  </w:t>
      </w:r>
      <w:r w:rsidR="00923B6A" w:rsidRPr="002D6018">
        <w:t xml:space="preserve">Sunoco also argued that </w:t>
      </w:r>
      <w:r w:rsidR="00430D27" w:rsidRPr="002D6018">
        <w:t xml:space="preserve">the Commission lacks jurisdiction to hear the allegations </w:t>
      </w:r>
      <w:r w:rsidR="00B27156">
        <w:t xml:space="preserve">of </w:t>
      </w:r>
      <w:r w:rsidR="006002CD" w:rsidRPr="002D6018">
        <w:t xml:space="preserve">violations of municipal ordinances.  In its third preliminary objection, </w:t>
      </w:r>
      <w:r w:rsidR="00B27156">
        <w:t xml:space="preserve">Sunoco argued that </w:t>
      </w:r>
      <w:r w:rsidR="0082480D" w:rsidRPr="002D6018">
        <w:t>the Commission only posse</w:t>
      </w:r>
      <w:r w:rsidR="00823F59" w:rsidRPr="002D6018">
        <w:t xml:space="preserve">sses the authority provided it by the General Assembly and that such authority does not include the jurisdiction to enforce the terms and mandates of the Governor’s and Health Department’s face covering mandates.  </w:t>
      </w:r>
      <w:r w:rsidR="00237F79" w:rsidRPr="002D6018">
        <w:t xml:space="preserve">In its fourth preliminary objection, Sunoco </w:t>
      </w:r>
      <w:r w:rsidR="00181F26" w:rsidRPr="002D6018">
        <w:t>cites case law that indicates that the Commission lacks jurisdiction over allegations regarding environmental laws, issues, and permitting obligations, noting</w:t>
      </w:r>
      <w:r w:rsidR="0077448D" w:rsidRPr="002D6018">
        <w:t>, for example, the allegations regarding a minor leak from a truck of less than one gallon of hydraulic fluid</w:t>
      </w:r>
      <w:r w:rsidR="00492B40" w:rsidRPr="002D6018">
        <w:t xml:space="preserve"> and storm water management over which the Commission lacks jurisdiction to hear. </w:t>
      </w:r>
    </w:p>
    <w:p w14:paraId="0F108DAB" w14:textId="091783D5" w:rsidR="00FB6334" w:rsidRPr="002D6018" w:rsidRDefault="00FB6334" w:rsidP="002C4BCB">
      <w:pPr>
        <w:tabs>
          <w:tab w:val="left" w:pos="-720"/>
        </w:tabs>
        <w:suppressAutoHyphens/>
        <w:spacing w:line="360" w:lineRule="auto"/>
      </w:pPr>
    </w:p>
    <w:p w14:paraId="66294A62" w14:textId="03CEB8A0" w:rsidR="00FB6334" w:rsidRPr="002D6018" w:rsidRDefault="00FB6334" w:rsidP="002C4BCB">
      <w:pPr>
        <w:tabs>
          <w:tab w:val="left" w:pos="-720"/>
        </w:tabs>
        <w:suppressAutoHyphens/>
        <w:spacing w:line="360" w:lineRule="auto"/>
      </w:pPr>
      <w:r w:rsidRPr="002D6018">
        <w:tab/>
      </w:r>
      <w:r w:rsidRPr="002D6018">
        <w:tab/>
        <w:t>In response, Glen Riddle</w:t>
      </w:r>
      <w:r w:rsidR="00233AFF" w:rsidRPr="002D6018">
        <w:t xml:space="preserve">, among other things, denied that it is </w:t>
      </w:r>
      <w:r w:rsidR="0026379F" w:rsidRPr="002D6018">
        <w:t>asking the Commission to adjudicate the validity or scope of the easements</w:t>
      </w:r>
      <w:r w:rsidR="00001C66" w:rsidRPr="002D6018">
        <w:t xml:space="preserve"> but </w:t>
      </w:r>
      <w:r w:rsidR="009B11B2">
        <w:t xml:space="preserve">argued </w:t>
      </w:r>
      <w:r w:rsidR="00001C66" w:rsidRPr="002D6018">
        <w:t xml:space="preserve">that it is asking the Commission to exercise its jurisdiction to adjudicate the unsafe </w:t>
      </w:r>
      <w:proofErr w:type="gramStart"/>
      <w:r w:rsidR="00001C66" w:rsidRPr="002D6018">
        <w:t>manner in which</w:t>
      </w:r>
      <w:proofErr w:type="gramEnd"/>
      <w:r w:rsidR="00001C66" w:rsidRPr="002D6018">
        <w:t xml:space="preserve"> Sunoco is conducting work both within and often times outside of the easements.  </w:t>
      </w:r>
      <w:r w:rsidR="00A82D04" w:rsidRPr="002D6018">
        <w:t xml:space="preserve">Glen Riddle also </w:t>
      </w:r>
      <w:r w:rsidR="00C941AA" w:rsidRPr="002D6018">
        <w:t xml:space="preserve">denied </w:t>
      </w:r>
      <w:r w:rsidR="00233AFF" w:rsidRPr="002D6018">
        <w:t xml:space="preserve">that it is </w:t>
      </w:r>
      <w:r w:rsidR="00C941AA" w:rsidRPr="002D6018">
        <w:t xml:space="preserve">asking the Commission to adjudicate compliance with municipal ordinances but to exercise its authority to remedy and abate Sunoco’s ongoing endangerment of the public and Glen Riddle residents and employees.  </w:t>
      </w:r>
      <w:r w:rsidR="00C114F0" w:rsidRPr="002D6018">
        <w:t>Glen Riddle further argued that its complaint is not a collateral attack on the easeme</w:t>
      </w:r>
      <w:r w:rsidR="001E6217" w:rsidRPr="002D6018">
        <w:t>n</w:t>
      </w:r>
      <w:r w:rsidR="00B31D62" w:rsidRPr="002D6018">
        <w:t>t and that it does not want to alter the scope of the easement, only to remedy and abate Sunoco’s dangerous conduct</w:t>
      </w:r>
      <w:r w:rsidR="00C114F0" w:rsidRPr="002D6018">
        <w:t xml:space="preserve">.  </w:t>
      </w:r>
      <w:r w:rsidR="00DD572D" w:rsidRPr="002D6018">
        <w:t xml:space="preserve">Glen Riddle also argued that Sunoco’s preliminary objections otherwise inappropriately characterize the complaint.  </w:t>
      </w:r>
      <w:r w:rsidR="00A45C06" w:rsidRPr="002D6018">
        <w:t xml:space="preserve">Glen Riddle then </w:t>
      </w:r>
      <w:r w:rsidR="00A45C06" w:rsidRPr="002D6018">
        <w:lastRenderedPageBreak/>
        <w:t xml:space="preserve">argued that Sunoco’s </w:t>
      </w:r>
      <w:r w:rsidR="00A70F3A" w:rsidRPr="002D6018">
        <w:t xml:space="preserve">failure to ensure its employees were adhering to the government safety requirements related to face coverings and social distancing is evidence of Sunoco’s failure to operate in a reasonable and safe manner as is required by the Public Utility Code.  </w:t>
      </w:r>
      <w:proofErr w:type="gramStart"/>
      <w:r w:rsidR="00EC7B9B" w:rsidRPr="002D6018">
        <w:t>With regard to</w:t>
      </w:r>
      <w:proofErr w:type="gramEnd"/>
      <w:r w:rsidR="00EC7B9B" w:rsidRPr="002D6018">
        <w:t xml:space="preserve"> Sunoco’s preliminary objection regarding </w:t>
      </w:r>
      <w:r w:rsidR="00204316" w:rsidRPr="002D6018">
        <w:t xml:space="preserve">environmental laws and regulations, Glen Riddle argued that </w:t>
      </w:r>
      <w:r w:rsidR="006A03A7" w:rsidRPr="002D6018">
        <w:t>the averments regarding Su</w:t>
      </w:r>
      <w:r w:rsidR="009C0642" w:rsidRPr="002D6018">
        <w:t>noco’s improper handling of a leak and stormwater management evidence violations of the Public Utility Code as well</w:t>
      </w:r>
      <w:r w:rsidR="00645C69" w:rsidRPr="002D6018">
        <w:t xml:space="preserve"> over which the Commission has jurisdiction.</w:t>
      </w:r>
    </w:p>
    <w:p w14:paraId="6A162695" w14:textId="7D59628A" w:rsidR="00FB6334" w:rsidRPr="002D6018" w:rsidRDefault="00FB6334" w:rsidP="002C4BCB">
      <w:pPr>
        <w:tabs>
          <w:tab w:val="left" w:pos="-720"/>
        </w:tabs>
        <w:suppressAutoHyphens/>
        <w:spacing w:line="360" w:lineRule="auto"/>
      </w:pPr>
    </w:p>
    <w:p w14:paraId="7E7DC84B" w14:textId="7BAF2052" w:rsidR="00233AFF" w:rsidRPr="002D6018" w:rsidRDefault="00233AFF" w:rsidP="00233AFF">
      <w:pPr>
        <w:tabs>
          <w:tab w:val="left" w:pos="-720"/>
        </w:tabs>
        <w:suppressAutoHyphens/>
        <w:spacing w:line="360" w:lineRule="auto"/>
      </w:pPr>
      <w:r w:rsidRPr="002D6018">
        <w:tab/>
      </w:r>
      <w:r w:rsidRPr="002D6018">
        <w:tab/>
        <w:t xml:space="preserve">When viewing the complaint in the light most favorable to </w:t>
      </w:r>
      <w:r w:rsidR="00E91872" w:rsidRPr="002D6018">
        <w:t xml:space="preserve">Glen Riddle, and </w:t>
      </w:r>
      <w:r w:rsidR="00F0490E" w:rsidRPr="002D6018">
        <w:t xml:space="preserve">accepting as true all well pleaded, material facts of the nonmoving party, as well as every reasonable inference from those facts, </w:t>
      </w:r>
      <w:r w:rsidR="00C94E97">
        <w:t xml:space="preserve">it </w:t>
      </w:r>
      <w:r w:rsidR="00487966" w:rsidRPr="002D6018">
        <w:t>appear</w:t>
      </w:r>
      <w:r w:rsidR="00C94E97">
        <w:t>s</w:t>
      </w:r>
      <w:r w:rsidR="00487966" w:rsidRPr="002D6018">
        <w:t xml:space="preserve"> that Glen Riddle would not be entitled to relief under any circumstances as a matter of law</w:t>
      </w:r>
      <w:r w:rsidR="00056D97" w:rsidRPr="002D6018">
        <w:t xml:space="preserve"> </w:t>
      </w:r>
      <w:proofErr w:type="gramStart"/>
      <w:r w:rsidR="00056D97" w:rsidRPr="002D6018">
        <w:t>with regard to</w:t>
      </w:r>
      <w:proofErr w:type="gramEnd"/>
      <w:r w:rsidR="00056D97" w:rsidRPr="002D6018">
        <w:t xml:space="preserve"> </w:t>
      </w:r>
      <w:r w:rsidR="000C16F8">
        <w:t xml:space="preserve">some but not </w:t>
      </w:r>
      <w:r w:rsidR="00056D97" w:rsidRPr="002D6018">
        <w:t>all of the averments contained in the complaint.</w:t>
      </w:r>
      <w:r w:rsidR="00C25F4D" w:rsidRPr="002D6018">
        <w:t xml:space="preserve">  </w:t>
      </w:r>
      <w:r w:rsidR="00896252" w:rsidRPr="002D6018">
        <w:t xml:space="preserve">The scope of the complaint will be limited to those matters which the Commission has jurisdiction to hear, as discussed below.  Therefore, </w:t>
      </w:r>
      <w:r w:rsidR="00C25F4D" w:rsidRPr="002D6018">
        <w:t>Sunoco’s preliminary objections 2, 3 and 4, will</w:t>
      </w:r>
      <w:r w:rsidR="00896252" w:rsidRPr="002D6018">
        <w:t xml:space="preserve"> </w:t>
      </w:r>
      <w:r w:rsidR="00C25F4D" w:rsidRPr="002D6018">
        <w:t>be granted in part and denied in part.</w:t>
      </w:r>
    </w:p>
    <w:p w14:paraId="69265452" w14:textId="77777777" w:rsidR="00233AFF" w:rsidRPr="002D6018" w:rsidRDefault="00233AFF" w:rsidP="002C4BCB">
      <w:pPr>
        <w:tabs>
          <w:tab w:val="left" w:pos="-720"/>
        </w:tabs>
        <w:suppressAutoHyphens/>
        <w:spacing w:line="360" w:lineRule="auto"/>
      </w:pPr>
    </w:p>
    <w:p w14:paraId="3031D072" w14:textId="7A63D60A" w:rsidR="003A7E9C" w:rsidRPr="002D6018" w:rsidRDefault="00766910" w:rsidP="003A7E9C">
      <w:pPr>
        <w:pStyle w:val="Style"/>
        <w:widowControl/>
        <w:spacing w:line="360" w:lineRule="auto"/>
        <w:ind w:firstLine="1440"/>
        <w:rPr>
          <w:color w:val="000000"/>
        </w:rPr>
      </w:pPr>
      <w:r w:rsidRPr="002D6018">
        <w:rPr>
          <w:color w:val="000000"/>
        </w:rPr>
        <w:t>As a preliminary matter, i</w:t>
      </w:r>
      <w:r w:rsidR="003A7E9C" w:rsidRPr="002D6018">
        <w:rPr>
          <w:color w:val="000000"/>
        </w:rPr>
        <w:t xml:space="preserve">t is well settled that the Commission may not exceed its jurisdiction and must act within it.  </w:t>
      </w:r>
      <w:r w:rsidR="003A7E9C" w:rsidRPr="002D6018">
        <w:rPr>
          <w:color w:val="000000"/>
          <w:u w:val="single"/>
        </w:rPr>
        <w:t>City of Pittsburgh v. Pa. Pub. Util. Comm’n</w:t>
      </w:r>
      <w:r w:rsidR="003A7E9C" w:rsidRPr="002D6018">
        <w:rPr>
          <w:color w:val="000000"/>
        </w:rPr>
        <w:t xml:space="preserve">., 43 A.2d 348 (Pa. Super 1945).  Jurisdiction may not be conferred by the parties where none exists.  </w:t>
      </w:r>
      <w:r w:rsidR="003A7E9C" w:rsidRPr="002D6018">
        <w:rPr>
          <w:color w:val="000000"/>
          <w:u w:val="single"/>
        </w:rPr>
        <w:t xml:space="preserve">Roberts v. </w:t>
      </w:r>
      <w:proofErr w:type="spellStart"/>
      <w:r w:rsidR="003A7E9C" w:rsidRPr="002D6018">
        <w:rPr>
          <w:color w:val="000000"/>
          <w:u w:val="single"/>
        </w:rPr>
        <w:t>Martorano</w:t>
      </w:r>
      <w:proofErr w:type="spellEnd"/>
      <w:r w:rsidR="003A7E9C" w:rsidRPr="002D6018">
        <w:rPr>
          <w:color w:val="000000"/>
        </w:rPr>
        <w:t xml:space="preserve">, 235 A.2d 602 (Pa. 1967).  Subject matter jurisdiction is a prerequisite to the exercise of the power to decide a controversy.  </w:t>
      </w:r>
      <w:r w:rsidR="003A7E9C" w:rsidRPr="002D6018">
        <w:rPr>
          <w:color w:val="000000"/>
          <w:u w:val="single"/>
        </w:rPr>
        <w:t>Hughes v. Pa. State Police</w:t>
      </w:r>
      <w:r w:rsidR="003A7E9C" w:rsidRPr="002D6018">
        <w:rPr>
          <w:color w:val="000000"/>
        </w:rPr>
        <w:t xml:space="preserve">, 619 A.2d 390 (Pa. </w:t>
      </w:r>
      <w:proofErr w:type="spellStart"/>
      <w:r w:rsidR="003A7E9C" w:rsidRPr="002D6018">
        <w:rPr>
          <w:color w:val="000000"/>
        </w:rPr>
        <w:t>Cmwlth</w:t>
      </w:r>
      <w:proofErr w:type="spellEnd"/>
      <w:r w:rsidR="003A7E9C" w:rsidRPr="002D6018">
        <w:rPr>
          <w:color w:val="000000"/>
        </w:rPr>
        <w:t xml:space="preserve"> 1992).  As a creation of the legislature, the Commission possesses only the authority that the state legislature has specifically granted to it in the Public Utility Code.  66 </w:t>
      </w:r>
      <w:proofErr w:type="spellStart"/>
      <w:r w:rsidR="003A7E9C" w:rsidRPr="002D6018">
        <w:rPr>
          <w:color w:val="000000"/>
        </w:rPr>
        <w:t>Pa.C.S</w:t>
      </w:r>
      <w:proofErr w:type="spellEnd"/>
      <w:r w:rsidR="003A7E9C" w:rsidRPr="002D6018">
        <w:rPr>
          <w:color w:val="000000"/>
        </w:rPr>
        <w:t xml:space="preserve">. §§ 101, </w:t>
      </w:r>
      <w:r w:rsidR="003A7E9C" w:rsidRPr="002D6018">
        <w:rPr>
          <w:i/>
          <w:color w:val="000000"/>
        </w:rPr>
        <w:t>et seq</w:t>
      </w:r>
      <w:r w:rsidR="003A7E9C" w:rsidRPr="002D6018">
        <w:rPr>
          <w:color w:val="000000"/>
        </w:rPr>
        <w:t xml:space="preserve">.  Its jurisdiction must arise from the express language of the pertinent enabling legislation or by strong and necessary implication therefrom.  </w:t>
      </w:r>
      <w:r w:rsidR="003A7E9C" w:rsidRPr="002D6018">
        <w:rPr>
          <w:color w:val="000000"/>
          <w:u w:val="single"/>
        </w:rPr>
        <w:t>Feingold v. Bell</w:t>
      </w:r>
      <w:r w:rsidR="003A7E9C" w:rsidRPr="002D6018">
        <w:rPr>
          <w:color w:val="000000"/>
        </w:rPr>
        <w:t>, 383 A.2d 791 (Pa. 1977).</w:t>
      </w:r>
    </w:p>
    <w:p w14:paraId="631742A1" w14:textId="3E6212DE" w:rsidR="00056D97" w:rsidRPr="002D6018" w:rsidRDefault="00056D97" w:rsidP="003A7E9C">
      <w:pPr>
        <w:pStyle w:val="Style"/>
        <w:widowControl/>
        <w:spacing w:line="360" w:lineRule="auto"/>
        <w:ind w:firstLine="1440"/>
        <w:rPr>
          <w:color w:val="000000"/>
        </w:rPr>
      </w:pPr>
    </w:p>
    <w:p w14:paraId="3A08CB9A" w14:textId="60EAD371" w:rsidR="002D64AE" w:rsidRPr="002D6018" w:rsidRDefault="00056D97" w:rsidP="00862218">
      <w:pPr>
        <w:pStyle w:val="Style"/>
        <w:widowControl/>
        <w:spacing w:line="360" w:lineRule="auto"/>
        <w:ind w:firstLine="1440"/>
        <w:rPr>
          <w:color w:val="000000"/>
        </w:rPr>
      </w:pPr>
      <w:r w:rsidRPr="002D6018">
        <w:rPr>
          <w:color w:val="000000"/>
        </w:rPr>
        <w:t xml:space="preserve">In this case, Glen Riddle has raised issues </w:t>
      </w:r>
      <w:r w:rsidR="00582BF5" w:rsidRPr="002D6018">
        <w:rPr>
          <w:color w:val="000000"/>
        </w:rPr>
        <w:t xml:space="preserve">over </w:t>
      </w:r>
      <w:r w:rsidRPr="002D6018">
        <w:rPr>
          <w:color w:val="000000"/>
        </w:rPr>
        <w:t xml:space="preserve">which </w:t>
      </w:r>
      <w:r w:rsidR="00582BF5" w:rsidRPr="002D6018">
        <w:rPr>
          <w:color w:val="000000"/>
        </w:rPr>
        <w:t xml:space="preserve">the Commission has jurisdiction.  For example, </w:t>
      </w:r>
      <w:r w:rsidR="00EB3625" w:rsidRPr="002D6018">
        <w:rPr>
          <w:color w:val="000000"/>
        </w:rPr>
        <w:t xml:space="preserve">in its complaint, Glen Riddle </w:t>
      </w:r>
      <w:r w:rsidR="001E5DA1" w:rsidRPr="002D6018">
        <w:rPr>
          <w:color w:val="000000"/>
        </w:rPr>
        <w:t xml:space="preserve">raised allegations regarding the public awareness </w:t>
      </w:r>
      <w:r w:rsidR="00750B21" w:rsidRPr="002D6018">
        <w:rPr>
          <w:color w:val="000000"/>
        </w:rPr>
        <w:t xml:space="preserve">plan and standard operating procedures ordered by the Commission in a prior proceeding.  To the extent that the </w:t>
      </w:r>
      <w:r w:rsidR="00225454" w:rsidRPr="002D6018">
        <w:rPr>
          <w:color w:val="000000"/>
        </w:rPr>
        <w:t xml:space="preserve">complaint avers issues regarding the </w:t>
      </w:r>
      <w:r w:rsidR="00750B21" w:rsidRPr="002D6018">
        <w:rPr>
          <w:color w:val="000000"/>
        </w:rPr>
        <w:t>awareness plan and standard operating procedures pertain</w:t>
      </w:r>
      <w:r w:rsidR="000C16F8">
        <w:rPr>
          <w:color w:val="000000"/>
        </w:rPr>
        <w:t>ing</w:t>
      </w:r>
      <w:r w:rsidR="00750B21" w:rsidRPr="002D6018">
        <w:rPr>
          <w:color w:val="000000"/>
        </w:rPr>
        <w:t xml:space="preserve"> to activities within the easement, the Commission has </w:t>
      </w:r>
      <w:r w:rsidR="00750B21" w:rsidRPr="002D6018">
        <w:rPr>
          <w:color w:val="000000"/>
        </w:rPr>
        <w:lastRenderedPageBreak/>
        <w:t>jurisdiction to hear those averments</w:t>
      </w:r>
      <w:r w:rsidR="0019038B" w:rsidRPr="002D6018">
        <w:rPr>
          <w:color w:val="000000"/>
        </w:rPr>
        <w:t xml:space="preserve"> since they were part of a Commission order</w:t>
      </w:r>
      <w:r w:rsidR="00750B21" w:rsidRPr="002D6018">
        <w:rPr>
          <w:color w:val="000000"/>
        </w:rPr>
        <w:t xml:space="preserve">.  </w:t>
      </w:r>
      <w:r w:rsidR="003F2662" w:rsidRPr="002D6018">
        <w:rPr>
          <w:color w:val="000000"/>
        </w:rPr>
        <w:t xml:space="preserve">The complaint articulates several issues regarding safety </w:t>
      </w:r>
      <w:r w:rsidR="00044F28" w:rsidRPr="002D6018">
        <w:rPr>
          <w:color w:val="000000"/>
        </w:rPr>
        <w:t xml:space="preserve">that may have occurred within the easement.  </w:t>
      </w:r>
      <w:r w:rsidR="007D1BCB" w:rsidRPr="002D6018">
        <w:rPr>
          <w:color w:val="000000"/>
        </w:rPr>
        <w:t xml:space="preserve">Certainly, the Commission has jurisdiction to hear </w:t>
      </w:r>
      <w:r w:rsidR="0034105C" w:rsidRPr="002D6018">
        <w:rPr>
          <w:color w:val="000000"/>
        </w:rPr>
        <w:t xml:space="preserve">claims that a utility is providing unsafe service.  As noted in the complaint, Section 1501 of the Public Utility Code specifically requires that </w:t>
      </w:r>
      <w:r w:rsidR="00CE2290" w:rsidRPr="002D6018">
        <w:rPr>
          <w:color w:val="000000"/>
        </w:rPr>
        <w:t>“</w:t>
      </w:r>
      <w:r w:rsidR="00426145" w:rsidRPr="002D6018">
        <w:rPr>
          <w:color w:val="000000"/>
        </w:rPr>
        <w:t xml:space="preserve">every public utility </w:t>
      </w:r>
      <w:r w:rsidR="00CE2290" w:rsidRPr="002D6018">
        <w:rPr>
          <w:color w:val="000000"/>
        </w:rPr>
        <w:t xml:space="preserve">shall furnish and maintain adequate, efficient, safe and reasonable service and facilities.”  66 </w:t>
      </w:r>
      <w:proofErr w:type="spellStart"/>
      <w:r w:rsidR="00CE2290" w:rsidRPr="002D6018">
        <w:rPr>
          <w:color w:val="000000"/>
        </w:rPr>
        <w:t>Pa.C.S</w:t>
      </w:r>
      <w:proofErr w:type="spellEnd"/>
      <w:r w:rsidR="00CE2290" w:rsidRPr="002D6018">
        <w:rPr>
          <w:color w:val="000000"/>
        </w:rPr>
        <w:t xml:space="preserve">. § 1501.  </w:t>
      </w:r>
      <w:r w:rsidR="001938FC" w:rsidRPr="002D6018">
        <w:rPr>
          <w:color w:val="000000"/>
        </w:rPr>
        <w:t xml:space="preserve">Section 1505 of the Public Utility Code also </w:t>
      </w:r>
      <w:r w:rsidR="00AB43BB" w:rsidRPr="002D6018">
        <w:rPr>
          <w:color w:val="000000"/>
        </w:rPr>
        <w:t xml:space="preserve">requires the services and facilities to be safe.  66 </w:t>
      </w:r>
      <w:proofErr w:type="spellStart"/>
      <w:r w:rsidR="00AB43BB" w:rsidRPr="002D6018">
        <w:rPr>
          <w:color w:val="000000"/>
        </w:rPr>
        <w:t>Pa.C.S</w:t>
      </w:r>
      <w:proofErr w:type="spellEnd"/>
      <w:r w:rsidR="00AB43BB" w:rsidRPr="002D6018">
        <w:rPr>
          <w:color w:val="000000"/>
        </w:rPr>
        <w:t xml:space="preserve">. § 1505.  </w:t>
      </w:r>
    </w:p>
    <w:p w14:paraId="50C7A5B5" w14:textId="77777777" w:rsidR="002D64AE" w:rsidRPr="002D6018" w:rsidRDefault="002D64AE" w:rsidP="00862218">
      <w:pPr>
        <w:pStyle w:val="Style"/>
        <w:widowControl/>
        <w:spacing w:line="360" w:lineRule="auto"/>
        <w:ind w:firstLine="1440"/>
        <w:rPr>
          <w:color w:val="000000"/>
        </w:rPr>
      </w:pPr>
    </w:p>
    <w:p w14:paraId="4E45766F" w14:textId="48D39614" w:rsidR="00056D97" w:rsidRPr="002D6018" w:rsidRDefault="00EB742D" w:rsidP="00862218">
      <w:pPr>
        <w:pStyle w:val="Style"/>
        <w:widowControl/>
        <w:spacing w:line="360" w:lineRule="auto"/>
        <w:ind w:firstLine="1440"/>
        <w:rPr>
          <w:color w:val="000000"/>
        </w:rPr>
      </w:pPr>
      <w:r w:rsidRPr="002D6018">
        <w:rPr>
          <w:color w:val="000000"/>
        </w:rPr>
        <w:t xml:space="preserve">When accepting as true all </w:t>
      </w:r>
      <w:r w:rsidR="00EE784E" w:rsidRPr="002D6018">
        <w:rPr>
          <w:color w:val="000000"/>
        </w:rPr>
        <w:t>well plead</w:t>
      </w:r>
      <w:r w:rsidR="000C16F8">
        <w:rPr>
          <w:color w:val="000000"/>
        </w:rPr>
        <w:t>ed</w:t>
      </w:r>
      <w:r w:rsidR="00EE784E" w:rsidRPr="002D6018">
        <w:rPr>
          <w:color w:val="000000"/>
        </w:rPr>
        <w:t xml:space="preserve"> averments, and every reasonable inference from those averments, and viewing the complaint in th</w:t>
      </w:r>
      <w:r w:rsidR="00862218" w:rsidRPr="002D6018">
        <w:rPr>
          <w:color w:val="000000"/>
        </w:rPr>
        <w:t xml:space="preserve">e </w:t>
      </w:r>
      <w:r w:rsidR="00EE784E" w:rsidRPr="002D6018">
        <w:rPr>
          <w:color w:val="000000"/>
        </w:rPr>
        <w:t xml:space="preserve">light most favorable to Glen Riddle, </w:t>
      </w:r>
      <w:proofErr w:type="gramStart"/>
      <w:r w:rsidR="00837006" w:rsidRPr="002D6018">
        <w:rPr>
          <w:color w:val="000000"/>
        </w:rPr>
        <w:t>it is clear that the</w:t>
      </w:r>
      <w:proofErr w:type="gramEnd"/>
      <w:r w:rsidR="00837006" w:rsidRPr="002D6018">
        <w:rPr>
          <w:color w:val="000000"/>
        </w:rPr>
        <w:t xml:space="preserve"> Commission has jurisdiction to hear these arguments</w:t>
      </w:r>
      <w:r w:rsidR="00862218" w:rsidRPr="002D6018">
        <w:rPr>
          <w:color w:val="000000"/>
        </w:rPr>
        <w:t>, even if those averments pertain to activities that occurred within an easement.</w:t>
      </w:r>
      <w:r w:rsidR="002D64AE" w:rsidRPr="002D6018">
        <w:rPr>
          <w:color w:val="000000"/>
        </w:rPr>
        <w:t xml:space="preserve">  Sunoco’s preliminary objections 2, 3 and 4 must be denied in part.</w:t>
      </w:r>
    </w:p>
    <w:p w14:paraId="5CDFF4F2" w14:textId="16C4E2E0" w:rsidR="00582BF5" w:rsidRPr="002D6018" w:rsidRDefault="00582BF5" w:rsidP="003A7E9C">
      <w:pPr>
        <w:pStyle w:val="Style"/>
        <w:widowControl/>
        <w:spacing w:line="360" w:lineRule="auto"/>
        <w:ind w:firstLine="1440"/>
        <w:rPr>
          <w:color w:val="000000"/>
        </w:rPr>
      </w:pPr>
    </w:p>
    <w:p w14:paraId="399D2BE0" w14:textId="24C85305" w:rsidR="00CF00BC" w:rsidRPr="002D6018" w:rsidRDefault="00582BF5" w:rsidP="003A7E9C">
      <w:pPr>
        <w:pStyle w:val="Style"/>
        <w:widowControl/>
        <w:spacing w:line="360" w:lineRule="auto"/>
        <w:ind w:firstLine="1440"/>
        <w:rPr>
          <w:color w:val="000000"/>
        </w:rPr>
      </w:pPr>
      <w:r w:rsidRPr="002D6018">
        <w:rPr>
          <w:color w:val="000000"/>
        </w:rPr>
        <w:t>However, Sunoco</w:t>
      </w:r>
      <w:r w:rsidR="00EB3625" w:rsidRPr="002D6018">
        <w:rPr>
          <w:color w:val="000000"/>
        </w:rPr>
        <w:t xml:space="preserve"> is correct that the Commission’s jurisdiction is limited</w:t>
      </w:r>
      <w:r w:rsidR="0089333F" w:rsidRPr="002D6018">
        <w:rPr>
          <w:color w:val="000000"/>
        </w:rPr>
        <w:t xml:space="preserve">.  As noted above, </w:t>
      </w:r>
      <w:r w:rsidR="00061233" w:rsidRPr="002D6018">
        <w:rPr>
          <w:color w:val="000000"/>
        </w:rPr>
        <w:t xml:space="preserve">as a creation of the legislature, the Commission possesses only the authority that the state legislature has specifically granted to it in the Public Utility Code.  66 </w:t>
      </w:r>
      <w:proofErr w:type="spellStart"/>
      <w:r w:rsidR="00061233" w:rsidRPr="002D6018">
        <w:rPr>
          <w:color w:val="000000"/>
        </w:rPr>
        <w:t>Pa.C.S</w:t>
      </w:r>
      <w:proofErr w:type="spellEnd"/>
      <w:r w:rsidR="00061233" w:rsidRPr="002D6018">
        <w:rPr>
          <w:color w:val="000000"/>
        </w:rPr>
        <w:t xml:space="preserve">. §§ 101, </w:t>
      </w:r>
      <w:r w:rsidR="00061233" w:rsidRPr="002D6018">
        <w:rPr>
          <w:i/>
          <w:color w:val="000000"/>
        </w:rPr>
        <w:t>et seq</w:t>
      </w:r>
      <w:r w:rsidR="00061233" w:rsidRPr="002D6018">
        <w:rPr>
          <w:color w:val="000000"/>
        </w:rPr>
        <w:t xml:space="preserve">.  </w:t>
      </w:r>
      <w:r w:rsidR="00EB3625" w:rsidRPr="002D6018">
        <w:rPr>
          <w:color w:val="000000"/>
        </w:rPr>
        <w:t xml:space="preserve">For example, the Commission has no jurisdiction to hear </w:t>
      </w:r>
      <w:r w:rsidR="00F93AD7" w:rsidRPr="002D6018">
        <w:rPr>
          <w:color w:val="000000"/>
        </w:rPr>
        <w:t xml:space="preserve">arguments regarding the scope and validity of an easement.  </w:t>
      </w:r>
      <w:r w:rsidR="00FE6310" w:rsidRPr="002D6018">
        <w:rPr>
          <w:color w:val="000000"/>
        </w:rPr>
        <w:t xml:space="preserve">Similarly, the Commission </w:t>
      </w:r>
      <w:r w:rsidR="00D31884" w:rsidRPr="002D6018">
        <w:rPr>
          <w:color w:val="000000"/>
        </w:rPr>
        <w:t xml:space="preserve">generally </w:t>
      </w:r>
      <w:r w:rsidR="00FE6310" w:rsidRPr="002D6018">
        <w:rPr>
          <w:color w:val="000000"/>
        </w:rPr>
        <w:t xml:space="preserve">lacks jurisdiction to adjudicate claims regarding violations of Municipal law, </w:t>
      </w:r>
      <w:r w:rsidR="00A61329" w:rsidRPr="002D6018">
        <w:rPr>
          <w:color w:val="000000"/>
        </w:rPr>
        <w:t xml:space="preserve">including parking spaces and fencing, </w:t>
      </w:r>
      <w:r w:rsidR="00426FD5" w:rsidRPr="002D6018">
        <w:rPr>
          <w:color w:val="000000"/>
        </w:rPr>
        <w:t>the Governor’s or Health Department’s face covering mandates or environmental regulations that are beyond the scope of the Public Utility Code</w:t>
      </w:r>
      <w:r w:rsidR="007A7E3B">
        <w:rPr>
          <w:color w:val="000000"/>
        </w:rPr>
        <w:t xml:space="preserve"> or</w:t>
      </w:r>
      <w:r w:rsidR="00426FD5" w:rsidRPr="002D6018">
        <w:rPr>
          <w:color w:val="000000"/>
        </w:rPr>
        <w:t xml:space="preserve"> a Commission order or regulation</w:t>
      </w:r>
      <w:r w:rsidR="00300BEE" w:rsidRPr="002D6018">
        <w:rPr>
          <w:color w:val="000000"/>
        </w:rPr>
        <w:t xml:space="preserve">.  </w:t>
      </w:r>
      <w:r w:rsidR="00FE4C55" w:rsidRPr="002D6018">
        <w:rPr>
          <w:color w:val="000000"/>
        </w:rPr>
        <w:t xml:space="preserve">To the extent that </w:t>
      </w:r>
      <w:r w:rsidR="008C69FF" w:rsidRPr="002D6018">
        <w:rPr>
          <w:color w:val="000000"/>
        </w:rPr>
        <w:t xml:space="preserve">Sunoco may be found to have violated </w:t>
      </w:r>
      <w:r w:rsidR="0028405B" w:rsidRPr="002D6018">
        <w:rPr>
          <w:color w:val="000000"/>
        </w:rPr>
        <w:t xml:space="preserve">municipal law, face covering mandates or environmental regulations by a court that has jurisdiction to hear such claims, </w:t>
      </w:r>
      <w:r w:rsidR="00554C7D" w:rsidRPr="002D6018">
        <w:rPr>
          <w:color w:val="000000"/>
        </w:rPr>
        <w:t xml:space="preserve">or the easement pertains to a utility issue such as </w:t>
      </w:r>
      <w:r w:rsidR="00FA38AA" w:rsidRPr="002D6018">
        <w:rPr>
          <w:color w:val="000000"/>
        </w:rPr>
        <w:t xml:space="preserve">inspection of structures and water piping, </w:t>
      </w:r>
      <w:r w:rsidR="0028405B" w:rsidRPr="002D6018">
        <w:rPr>
          <w:color w:val="000000"/>
        </w:rPr>
        <w:t xml:space="preserve">then such a finding may be used to </w:t>
      </w:r>
      <w:r w:rsidR="00CD7841" w:rsidRPr="002D6018">
        <w:rPr>
          <w:color w:val="000000"/>
        </w:rPr>
        <w:t xml:space="preserve">demonstrate that Sunoco is also violating the Public Utility Code by providing unsafe service.  </w:t>
      </w:r>
      <w:r w:rsidR="0035400A" w:rsidRPr="002D6018">
        <w:rPr>
          <w:color w:val="000000"/>
        </w:rPr>
        <w:t>The Commission, however, lacks jurisdiction to make such an initial finding</w:t>
      </w:r>
      <w:r w:rsidR="00A1050D" w:rsidRPr="002D6018">
        <w:rPr>
          <w:color w:val="000000"/>
        </w:rPr>
        <w:t xml:space="preserve">.  To the extent that Glen Riddle has raised those </w:t>
      </w:r>
      <w:r w:rsidR="00300BEE" w:rsidRPr="002D6018">
        <w:rPr>
          <w:color w:val="000000"/>
        </w:rPr>
        <w:t>issues</w:t>
      </w:r>
      <w:r w:rsidR="00FE4C55" w:rsidRPr="002D6018">
        <w:rPr>
          <w:color w:val="000000"/>
        </w:rPr>
        <w:t xml:space="preserve">, Sunoco’s </w:t>
      </w:r>
      <w:r w:rsidR="00450378" w:rsidRPr="002D6018">
        <w:rPr>
          <w:color w:val="000000"/>
        </w:rPr>
        <w:t xml:space="preserve">preliminary objection will be </w:t>
      </w:r>
      <w:r w:rsidR="006D3E9F">
        <w:rPr>
          <w:color w:val="000000"/>
        </w:rPr>
        <w:t>granted in part</w:t>
      </w:r>
      <w:r w:rsidR="00450378" w:rsidRPr="002D6018">
        <w:rPr>
          <w:color w:val="000000"/>
        </w:rPr>
        <w:t xml:space="preserve">.  </w:t>
      </w:r>
    </w:p>
    <w:p w14:paraId="3813BC00" w14:textId="77777777" w:rsidR="00CF00BC" w:rsidRPr="002D6018" w:rsidRDefault="00CF00BC" w:rsidP="003A7E9C">
      <w:pPr>
        <w:pStyle w:val="Style"/>
        <w:widowControl/>
        <w:spacing w:line="360" w:lineRule="auto"/>
        <w:ind w:firstLine="1440"/>
        <w:rPr>
          <w:color w:val="000000"/>
        </w:rPr>
      </w:pPr>
    </w:p>
    <w:p w14:paraId="1A406D17" w14:textId="236FE7CE" w:rsidR="00582BF5" w:rsidRPr="002D6018" w:rsidRDefault="00CF00BC" w:rsidP="00CF00BC">
      <w:pPr>
        <w:tabs>
          <w:tab w:val="left" w:pos="-720"/>
        </w:tabs>
        <w:suppressAutoHyphens/>
        <w:spacing w:line="360" w:lineRule="auto"/>
      </w:pPr>
      <w:r w:rsidRPr="002D6018">
        <w:lastRenderedPageBreak/>
        <w:tab/>
      </w:r>
      <w:r w:rsidRPr="002D6018">
        <w:tab/>
        <w:t xml:space="preserve">As such, </w:t>
      </w:r>
      <w:r w:rsidR="00F93AD7" w:rsidRPr="002D6018">
        <w:rPr>
          <w:color w:val="000000"/>
        </w:rPr>
        <w:t xml:space="preserve">Sunoco’s preliminary objection </w:t>
      </w:r>
      <w:r w:rsidR="00EC101A" w:rsidRPr="002D6018">
        <w:rPr>
          <w:color w:val="000000"/>
        </w:rPr>
        <w:t xml:space="preserve">2, 3 and 4 </w:t>
      </w:r>
      <w:r w:rsidR="00F93AD7" w:rsidRPr="002D6018">
        <w:rPr>
          <w:color w:val="000000"/>
        </w:rPr>
        <w:t xml:space="preserve">must be granted in part and denied in part.  </w:t>
      </w:r>
      <w:r w:rsidR="00445B90" w:rsidRPr="002D6018">
        <w:rPr>
          <w:color w:val="000000"/>
        </w:rPr>
        <w:t>Glen Riddle’s averments regarding matters beyond which the Commission has jurisdiction to hear will be stricken from the complaint.  All other matters, however, will be set for a hearing.</w:t>
      </w:r>
    </w:p>
    <w:p w14:paraId="5A687E94" w14:textId="77777777" w:rsidR="003A6714" w:rsidRPr="002D6018" w:rsidRDefault="003A6714" w:rsidP="00CF00BC">
      <w:pPr>
        <w:pStyle w:val="ParaTab1"/>
        <w:tabs>
          <w:tab w:val="left" w:pos="2070"/>
        </w:tabs>
        <w:spacing w:line="360" w:lineRule="auto"/>
        <w:ind w:firstLine="0"/>
        <w:rPr>
          <w:rFonts w:ascii="Times New Roman" w:hAnsi="Times New Roman" w:cs="Times New Roman"/>
          <w:strike/>
        </w:rPr>
      </w:pPr>
    </w:p>
    <w:p w14:paraId="6D2CB6FE" w14:textId="6FB1E1A6" w:rsidR="003A6714" w:rsidRPr="002D6018" w:rsidRDefault="003A6714" w:rsidP="003A6714">
      <w:pPr>
        <w:tabs>
          <w:tab w:val="left" w:pos="-720"/>
        </w:tabs>
        <w:suppressAutoHyphens/>
        <w:spacing w:line="360" w:lineRule="auto"/>
      </w:pPr>
      <w:r w:rsidRPr="002D6018">
        <w:rPr>
          <w:b/>
          <w:bCs/>
          <w:u w:val="single"/>
        </w:rPr>
        <w:t xml:space="preserve">Preliminary Objections 1 and 5 – </w:t>
      </w:r>
      <w:r w:rsidR="00422F8D" w:rsidRPr="002D6018">
        <w:rPr>
          <w:b/>
          <w:bCs/>
          <w:u w:val="single"/>
        </w:rPr>
        <w:t>Legal Insufficiency</w:t>
      </w:r>
    </w:p>
    <w:p w14:paraId="6775199B" w14:textId="77777777" w:rsidR="003A6714" w:rsidRPr="002D6018" w:rsidRDefault="003A6714" w:rsidP="003A6714">
      <w:pPr>
        <w:tabs>
          <w:tab w:val="left" w:pos="-720"/>
        </w:tabs>
        <w:suppressAutoHyphens/>
        <w:spacing w:line="360" w:lineRule="auto"/>
      </w:pPr>
    </w:p>
    <w:p w14:paraId="2B9639EC" w14:textId="6A1B36B6" w:rsidR="003A6714" w:rsidRPr="002D6018" w:rsidRDefault="003A6714" w:rsidP="003A6714">
      <w:pPr>
        <w:tabs>
          <w:tab w:val="left" w:pos="-720"/>
        </w:tabs>
        <w:suppressAutoHyphens/>
        <w:spacing w:line="360" w:lineRule="auto"/>
      </w:pPr>
      <w:r w:rsidRPr="002D6018">
        <w:tab/>
      </w:r>
      <w:r w:rsidRPr="002D6018">
        <w:tab/>
      </w:r>
      <w:proofErr w:type="gramStart"/>
      <w:r w:rsidRPr="002D6018">
        <w:t>With regard to</w:t>
      </w:r>
      <w:proofErr w:type="gramEnd"/>
      <w:r w:rsidRPr="002D6018">
        <w:t xml:space="preserve"> </w:t>
      </w:r>
      <w:r w:rsidR="001F6A45" w:rsidRPr="002D6018">
        <w:t>legal insufficiency</w:t>
      </w:r>
      <w:r w:rsidRPr="002D6018">
        <w:t xml:space="preserve">, Sunoco argued </w:t>
      </w:r>
      <w:r w:rsidR="006D3165" w:rsidRPr="002D6018">
        <w:t>in its first preliminary objection that</w:t>
      </w:r>
      <w:r w:rsidR="00A21641" w:rsidRPr="002D6018">
        <w:t xml:space="preserve"> Glen Riddle’s allegations that Sunoco has not followed its public awareness plan or the public awareness regulations in 49 C.F.R.</w:t>
      </w:r>
      <w:r w:rsidR="005E14E0" w:rsidRPr="002D6018">
        <w:t xml:space="preserve"> 195.440 fails to state a claim as a matter of law because these provisions are inapplicable to </w:t>
      </w:r>
      <w:r w:rsidR="005E14E0" w:rsidRPr="0000058C">
        <w:rPr>
          <w:b/>
          <w:bCs/>
          <w:i/>
          <w:iCs/>
        </w:rPr>
        <w:t>new</w:t>
      </w:r>
      <w:r w:rsidR="005E14E0" w:rsidRPr="002D6018">
        <w:t xml:space="preserve"> pipeline construction, which is the basis for all of the allegations concerning communications.</w:t>
      </w:r>
      <w:r w:rsidR="00D60297" w:rsidRPr="002D6018">
        <w:t xml:space="preserve">  </w:t>
      </w:r>
      <w:r w:rsidR="006D3165" w:rsidRPr="002D6018">
        <w:t xml:space="preserve">Similarly, in its fifth preliminary objection, Sunoco argued that </w:t>
      </w:r>
      <w:r w:rsidR="0046435B" w:rsidRPr="002D6018">
        <w:t xml:space="preserve">the complaint is legally insufficient regarding construction allegations because “the complaint </w:t>
      </w:r>
      <w:proofErr w:type="gramStart"/>
      <w:r w:rsidR="0046435B" w:rsidRPr="002D6018">
        <w:t>as a whole boils</w:t>
      </w:r>
      <w:proofErr w:type="gramEnd"/>
      <w:r w:rsidR="0046435B" w:rsidRPr="002D6018">
        <w:t xml:space="preserve"> down to the complainant wanting to micro-manage Sunoco’s construction via a Commission order” </w:t>
      </w:r>
      <w:r w:rsidR="00075CDC" w:rsidRPr="002D6018">
        <w:t>and “fails to cite a single construction regulation or law Sunoco is alleged to have violated.”</w:t>
      </w:r>
      <w:r w:rsidR="00220710" w:rsidRPr="002D6018">
        <w:t xml:space="preserve">  Sunoco further argued that </w:t>
      </w:r>
      <w:r w:rsidR="00F51F90" w:rsidRPr="002D6018">
        <w:t xml:space="preserve">Glen Riddle is asking the Commission to set, through an adjudication, binding industry-like standards.  </w:t>
      </w:r>
      <w:r w:rsidR="00992B93" w:rsidRPr="002D6018">
        <w:t>Sunoco concludes that Glen Riddle cannot interfere with its managerial discretion</w:t>
      </w:r>
      <w:r w:rsidR="0000058C">
        <w:t xml:space="preserve"> or create such standards</w:t>
      </w:r>
      <w:r w:rsidR="00992B93" w:rsidRPr="002D6018">
        <w:t>.</w:t>
      </w:r>
      <w:r w:rsidR="0046435B" w:rsidRPr="002D6018">
        <w:t xml:space="preserve"> </w:t>
      </w:r>
    </w:p>
    <w:p w14:paraId="56491E7A" w14:textId="77777777" w:rsidR="00075CDC" w:rsidRPr="002D6018" w:rsidRDefault="00075CDC" w:rsidP="003A6714">
      <w:pPr>
        <w:tabs>
          <w:tab w:val="left" w:pos="-720"/>
        </w:tabs>
        <w:suppressAutoHyphens/>
        <w:spacing w:line="360" w:lineRule="auto"/>
      </w:pPr>
    </w:p>
    <w:p w14:paraId="61701F87" w14:textId="054A4CDA" w:rsidR="00DD1A09" w:rsidRPr="002D6018" w:rsidRDefault="003A6714" w:rsidP="003A6714">
      <w:pPr>
        <w:tabs>
          <w:tab w:val="left" w:pos="-720"/>
        </w:tabs>
        <w:suppressAutoHyphens/>
        <w:spacing w:line="360" w:lineRule="auto"/>
      </w:pPr>
      <w:r w:rsidRPr="002D6018">
        <w:tab/>
      </w:r>
      <w:r w:rsidRPr="002D6018">
        <w:tab/>
        <w:t>In response</w:t>
      </w:r>
      <w:r w:rsidR="001D12F1" w:rsidRPr="002D6018">
        <w:t xml:space="preserve"> to </w:t>
      </w:r>
      <w:r w:rsidR="00797B9D" w:rsidRPr="002D6018">
        <w:t>Sunoco’s first preliminary objection</w:t>
      </w:r>
      <w:r w:rsidR="0051750D" w:rsidRPr="002D6018">
        <w:t xml:space="preserve">, Glen Riddle denied that the communication failures alleged in the complaint do not constitute violations of </w:t>
      </w:r>
      <w:r w:rsidR="00FC0D27" w:rsidRPr="002D6018">
        <w:t>49 C.F.R. 195.40 and/or Sunoco’s public awareness plan.  Glen Riddl</w:t>
      </w:r>
      <w:r w:rsidR="001A536E" w:rsidRPr="002D6018">
        <w:t>e added that Sun</w:t>
      </w:r>
      <w:r w:rsidR="00263430" w:rsidRPr="002D6018">
        <w:t>oco’s communication failures have persisted since the complaint was filed</w:t>
      </w:r>
      <w:r w:rsidR="00241C60" w:rsidRPr="002D6018">
        <w:t xml:space="preserve"> and that Sunoco has admitted that </w:t>
      </w:r>
      <w:r w:rsidR="00133D5F" w:rsidRPr="002D6018">
        <w:t xml:space="preserve">its work on the pipeline project is subject to the safety awareness plan and the standard operating procedures as set forth in the complaint.  </w:t>
      </w:r>
      <w:r w:rsidR="008B1A3E" w:rsidRPr="002D6018">
        <w:t>Glenn Riddle also added</w:t>
      </w:r>
      <w:r w:rsidR="004554AE" w:rsidRPr="002D6018">
        <w:t>, among other things,</w:t>
      </w:r>
      <w:r w:rsidR="008B1A3E" w:rsidRPr="002D6018">
        <w:t xml:space="preserve"> that 49 C.F.R. 195.440</w:t>
      </w:r>
      <w:r w:rsidR="00BC1DE6" w:rsidRPr="002D6018">
        <w:t xml:space="preserve"> a</w:t>
      </w:r>
      <w:r w:rsidR="007F4C41" w:rsidRPr="002D6018">
        <w:t>p</w:t>
      </w:r>
      <w:r w:rsidR="00BC1DE6" w:rsidRPr="002D6018">
        <w:t xml:space="preserve">plies to Sunoco’s work on the pipeline project.  </w:t>
      </w:r>
      <w:r w:rsidR="00797B9D" w:rsidRPr="002D6018">
        <w:t xml:space="preserve">In response to Sunoco’s fifth preliminary objection, Glen Riddle </w:t>
      </w:r>
      <w:r w:rsidR="009A3BE6" w:rsidRPr="002D6018">
        <w:t xml:space="preserve">denied that the </w:t>
      </w:r>
      <w:r w:rsidR="008D28BE" w:rsidRPr="002D6018">
        <w:t>complaint constitutes an effort to micro-manage Sunoco</w:t>
      </w:r>
      <w:r w:rsidR="003F754F" w:rsidRPr="002D6018">
        <w:t xml:space="preserve"> via a Commission order</w:t>
      </w:r>
      <w:r w:rsidR="0006672F" w:rsidRPr="002D6018">
        <w:t xml:space="preserve"> and that the complaint is legally insufficient under the</w:t>
      </w:r>
      <w:r w:rsidR="0047570C" w:rsidRPr="002D6018">
        <w:t xml:space="preserve"> </w:t>
      </w:r>
      <w:r w:rsidR="0006672F" w:rsidRPr="002D6018">
        <w:t>doctrine of managerial discretion.</w:t>
      </w:r>
      <w:r w:rsidR="00E42FD0" w:rsidRPr="002D6018">
        <w:t xml:space="preserve">  Glen Riddle argued, rather, </w:t>
      </w:r>
      <w:r w:rsidR="00593223" w:rsidRPr="002D6018">
        <w:t xml:space="preserve">that </w:t>
      </w:r>
      <w:r w:rsidR="00E42FD0" w:rsidRPr="002D6018">
        <w:t>the complaint alleg</w:t>
      </w:r>
      <w:r w:rsidR="00BF5560" w:rsidRPr="002D6018">
        <w:t>e</w:t>
      </w:r>
      <w:r w:rsidR="00E42FD0" w:rsidRPr="002D6018">
        <w:t>s violations of Section 1501 and 1505 of the Public Utility Code</w:t>
      </w:r>
      <w:r w:rsidR="005E17C4" w:rsidRPr="002D6018">
        <w:t xml:space="preserve"> </w:t>
      </w:r>
      <w:r w:rsidR="00E42FD0" w:rsidRPr="002D6018">
        <w:t>based on safety issues</w:t>
      </w:r>
      <w:r w:rsidR="005E17C4" w:rsidRPr="002D6018">
        <w:t xml:space="preserve"> relating to Sunoco’s failure to construct the pipeline in a reasonable and safe manner.</w:t>
      </w:r>
      <w:r w:rsidR="0047570C" w:rsidRPr="002D6018">
        <w:t xml:space="preserve">  </w:t>
      </w:r>
      <w:r w:rsidR="002602B6" w:rsidRPr="002D6018">
        <w:t xml:space="preserve">Glen Riddle added </w:t>
      </w:r>
      <w:r w:rsidR="002602B6" w:rsidRPr="002D6018">
        <w:lastRenderedPageBreak/>
        <w:t xml:space="preserve">that Sunoco’s actions are an abuse of its managerial discretion and are </w:t>
      </w:r>
      <w:proofErr w:type="gramStart"/>
      <w:r w:rsidR="002602B6" w:rsidRPr="002D6018">
        <w:t>adverse</w:t>
      </w:r>
      <w:proofErr w:type="gramEnd"/>
      <w:r w:rsidR="002602B6" w:rsidRPr="002D6018">
        <w:t xml:space="preserve"> to the public inter</w:t>
      </w:r>
      <w:r w:rsidR="00DD1A09" w:rsidRPr="002D6018">
        <w:t>est requiring the Commission’s intervention.</w:t>
      </w:r>
    </w:p>
    <w:p w14:paraId="3CC0DD30" w14:textId="77777777" w:rsidR="0042570A" w:rsidRPr="002D6018" w:rsidRDefault="0042570A" w:rsidP="0042570A">
      <w:pPr>
        <w:tabs>
          <w:tab w:val="left" w:pos="-720"/>
        </w:tabs>
        <w:suppressAutoHyphens/>
        <w:spacing w:line="360" w:lineRule="auto"/>
      </w:pPr>
    </w:p>
    <w:p w14:paraId="6FBF732C" w14:textId="58F9B1D8" w:rsidR="0042570A" w:rsidRPr="002D6018" w:rsidRDefault="0042570A" w:rsidP="0042570A">
      <w:pPr>
        <w:tabs>
          <w:tab w:val="left" w:pos="-720"/>
        </w:tabs>
        <w:suppressAutoHyphens/>
        <w:spacing w:line="360" w:lineRule="auto"/>
      </w:pPr>
      <w:r w:rsidRPr="002D6018">
        <w:tab/>
      </w:r>
      <w:r w:rsidRPr="002D6018">
        <w:tab/>
        <w:t xml:space="preserve">When viewing the complaint in the light most favorable to Glen Riddle, and accepting as true all well pleaded, material facts of the nonmoving party, as well as every reasonable inference from those facts, as is required when disposing of </w:t>
      </w:r>
      <w:r w:rsidR="00D8731C" w:rsidRPr="002D6018">
        <w:t xml:space="preserve">Sunoco’s preliminary objections, </w:t>
      </w:r>
      <w:r w:rsidRPr="002D6018">
        <w:t>it does not appear that Glen Riddle</w:t>
      </w:r>
      <w:r w:rsidR="00D8731C" w:rsidRPr="002D6018">
        <w:t>’s complaint is legally insufficient</w:t>
      </w:r>
      <w:r w:rsidR="0000058C">
        <w:t xml:space="preserve"> or that Glen Riddle is not entitled to relief under any circumstances as a matter of law</w:t>
      </w:r>
      <w:r w:rsidRPr="002D6018">
        <w:t xml:space="preserve">.  Sunoco’s preliminary objections </w:t>
      </w:r>
      <w:r w:rsidR="003A520B" w:rsidRPr="002D6018">
        <w:t xml:space="preserve">1 </w:t>
      </w:r>
      <w:r w:rsidRPr="002D6018">
        <w:t xml:space="preserve">and </w:t>
      </w:r>
      <w:r w:rsidR="003A520B" w:rsidRPr="002D6018">
        <w:t>5</w:t>
      </w:r>
      <w:r w:rsidRPr="002D6018">
        <w:t>, will, therefore, be denied.</w:t>
      </w:r>
    </w:p>
    <w:p w14:paraId="4B048905" w14:textId="77777777" w:rsidR="00DD1A09" w:rsidRPr="002D6018" w:rsidRDefault="00DD1A09" w:rsidP="003A6714">
      <w:pPr>
        <w:tabs>
          <w:tab w:val="left" w:pos="-720"/>
        </w:tabs>
        <w:suppressAutoHyphens/>
        <w:spacing w:line="360" w:lineRule="auto"/>
      </w:pPr>
    </w:p>
    <w:p w14:paraId="79771367" w14:textId="77777777" w:rsidR="009C771C" w:rsidRPr="002D6018" w:rsidRDefault="009C771C" w:rsidP="009C771C">
      <w:pPr>
        <w:tabs>
          <w:tab w:val="left" w:pos="-720"/>
        </w:tabs>
        <w:suppressAutoHyphens/>
        <w:spacing w:line="360" w:lineRule="auto"/>
        <w:ind w:firstLine="1440"/>
      </w:pPr>
      <w:r w:rsidRPr="002D6018">
        <w:t xml:space="preserve">In civil practice, a preliminary objection based on legal insufficiency is referred to as a demurrer.  Preliminary objections in the form of a demurrer will be sustained only in cases which are free and clear of doubt and where dismissal is clearly warranted by the record.  </w:t>
      </w:r>
      <w:r w:rsidRPr="002D6018">
        <w:rPr>
          <w:u w:val="single"/>
        </w:rPr>
        <w:t xml:space="preserve">Community Life Support Systems, Inc., </w:t>
      </w:r>
      <w:r w:rsidRPr="002D6018">
        <w:rPr>
          <w:i/>
          <w:u w:val="single"/>
        </w:rPr>
        <w:t>et al</w:t>
      </w:r>
      <w:r w:rsidRPr="002D6018">
        <w:rPr>
          <w:u w:val="single"/>
        </w:rPr>
        <w:t>. v. Commonwealth of Pennsylvania</w:t>
      </w:r>
      <w:r w:rsidRPr="002D6018">
        <w:t xml:space="preserve">, 689 A.2d 1014, 1017 (Pa. </w:t>
      </w:r>
      <w:proofErr w:type="spellStart"/>
      <w:r w:rsidRPr="002D6018">
        <w:t>Cmwlth</w:t>
      </w:r>
      <w:proofErr w:type="spellEnd"/>
      <w:r w:rsidRPr="002D6018">
        <w:t xml:space="preserve">. 1997).  Any doubt must be resolved in favor of overruling a demurrer.  </w:t>
      </w:r>
      <w:r w:rsidRPr="002D6018">
        <w:rPr>
          <w:u w:val="single"/>
        </w:rPr>
        <w:t>Id.</w:t>
      </w:r>
      <w:r w:rsidRPr="002D6018">
        <w:t xml:space="preserve">  The question presented by the demurrer is whether, on the facts averred, the law states with certainty that no recovery is possible.  </w:t>
      </w:r>
      <w:r w:rsidRPr="002D6018">
        <w:rPr>
          <w:u w:val="single"/>
        </w:rPr>
        <w:t>Hoffman v. Misericordia Hospital of Philadelphia</w:t>
      </w:r>
      <w:r w:rsidRPr="002D6018">
        <w:t>, 439 Pa. 501, 267 A.2d 867 (1970).</w:t>
      </w:r>
    </w:p>
    <w:p w14:paraId="683058A4" w14:textId="77777777" w:rsidR="009C771C" w:rsidRPr="002D6018" w:rsidRDefault="009C771C" w:rsidP="009C771C">
      <w:pPr>
        <w:pStyle w:val="ParaTab1"/>
        <w:tabs>
          <w:tab w:val="left" w:pos="2070"/>
        </w:tabs>
        <w:spacing w:line="360" w:lineRule="auto"/>
        <w:rPr>
          <w:rFonts w:ascii="Times New Roman" w:hAnsi="Times New Roman" w:cs="Times New Roman"/>
        </w:rPr>
      </w:pPr>
    </w:p>
    <w:p w14:paraId="65C17BFB" w14:textId="13CDE59A" w:rsidR="0006126A" w:rsidRPr="002D6018" w:rsidRDefault="00084370" w:rsidP="00BD2C84">
      <w:pPr>
        <w:tabs>
          <w:tab w:val="left" w:pos="-720"/>
        </w:tabs>
        <w:suppressAutoHyphens/>
        <w:spacing w:line="360" w:lineRule="auto"/>
      </w:pPr>
      <w:r w:rsidRPr="002D6018">
        <w:tab/>
      </w:r>
      <w:r w:rsidRPr="002D6018">
        <w:tab/>
      </w:r>
      <w:r w:rsidR="009C771C" w:rsidRPr="002D6018">
        <w:t>In this case, it is not free and clear from doubt that</w:t>
      </w:r>
      <w:r w:rsidR="00BD2C84" w:rsidRPr="002D6018">
        <w:t xml:space="preserve"> </w:t>
      </w:r>
      <w:r w:rsidR="00923CC9" w:rsidRPr="002D6018">
        <w:t>dismiss</w:t>
      </w:r>
      <w:r w:rsidR="005F6E2F">
        <w:t xml:space="preserve">ing the complaint </w:t>
      </w:r>
      <w:r w:rsidR="00923CC9" w:rsidRPr="002D6018">
        <w:t xml:space="preserve">at this preliminary stage is clearly warranted by the record.  </w:t>
      </w:r>
      <w:proofErr w:type="gramStart"/>
      <w:r w:rsidR="00B73D85" w:rsidRPr="002D6018">
        <w:t>With regard to</w:t>
      </w:r>
      <w:proofErr w:type="gramEnd"/>
      <w:r w:rsidR="00B73D85" w:rsidRPr="002D6018">
        <w:t xml:space="preserve"> Sunoco’s argument that the </w:t>
      </w:r>
      <w:r w:rsidR="00B435A7" w:rsidRPr="002D6018">
        <w:t>complaint is legally insufficient because “these provisions are inapplicable to new pipeline construction, which is the basis for all of the allegations concerning communications</w:t>
      </w:r>
      <w:r w:rsidR="00B91212" w:rsidRPr="002D6018">
        <w:t xml:space="preserve">,” </w:t>
      </w:r>
      <w:r w:rsidR="003C270E" w:rsidRPr="002D6018">
        <w:t xml:space="preserve">Glen Riddle has </w:t>
      </w:r>
      <w:r w:rsidR="001842E4" w:rsidRPr="002D6018">
        <w:t>averred in the complaint</w:t>
      </w:r>
      <w:r w:rsidR="005C1D70" w:rsidRPr="002D6018">
        <w:t xml:space="preserve">, for example, </w:t>
      </w:r>
      <w:r w:rsidR="004B462F" w:rsidRPr="002D6018">
        <w:t xml:space="preserve">that </w:t>
      </w:r>
      <w:r w:rsidR="006854DE" w:rsidRPr="002D6018">
        <w:t xml:space="preserve">Sunoco’s “failure to take appropriate steps to address and/or rectify the Safety Issues constitutes violations of Section 1501 and 1505 of the Public Utility Code.” </w:t>
      </w:r>
      <w:r w:rsidR="00A640DE" w:rsidRPr="002D6018">
        <w:t xml:space="preserve"> Glen Riddle added that </w:t>
      </w:r>
      <w:r w:rsidR="0089264D" w:rsidRPr="002D6018">
        <w:t>Commission regulations include the requirement that the public utility exercise reasonable care to reduce the hazards to which employees, customers and others may be subjected to by reasons of its equipment and facilities.</w:t>
      </w:r>
      <w:r w:rsidR="006854DE" w:rsidRPr="002D6018">
        <w:t xml:space="preserve"> </w:t>
      </w:r>
      <w:r w:rsidR="0006126A" w:rsidRPr="002D6018">
        <w:t xml:space="preserve"> These provisions are not </w:t>
      </w:r>
      <w:r w:rsidR="00B37712" w:rsidRPr="002D6018">
        <w:t>inapplicable to new construction</w:t>
      </w:r>
      <w:r w:rsidR="008253E1" w:rsidRPr="002D6018">
        <w:t xml:space="preserve">.  </w:t>
      </w:r>
      <w:proofErr w:type="gramStart"/>
      <w:r w:rsidR="008253E1" w:rsidRPr="002D6018">
        <w:t>In particular, as</w:t>
      </w:r>
      <w:proofErr w:type="gramEnd"/>
      <w:r w:rsidR="008253E1" w:rsidRPr="002D6018">
        <w:t xml:space="preserve"> Glen Riddle noted in its complaint, Section 1501 </w:t>
      </w:r>
      <w:r w:rsidR="00434321" w:rsidRPr="002D6018">
        <w:t xml:space="preserve">provides that “every public utility shall furnish and maintain adequate, efficient, safe and reasonable service and facilities and shall make all such repairs, changes, </w:t>
      </w:r>
      <w:r w:rsidR="00434321" w:rsidRPr="002D6018">
        <w:lastRenderedPageBreak/>
        <w:t xml:space="preserve">alterations, substitutions, extensions and improvements in or to such service and facilities as shall be necessary or proper for the accommodation, convenience and safety of its patrons, employees and the public.”  </w:t>
      </w:r>
      <w:r w:rsidR="00870DED" w:rsidRPr="002D6018">
        <w:t xml:space="preserve">Regardless of Sunoco’s arguments in its preliminary objection regarding 49 C.F.R. 195.440, </w:t>
      </w:r>
      <w:r w:rsidR="00104DF9" w:rsidRPr="002D6018">
        <w:t>Sunoco’s</w:t>
      </w:r>
      <w:r w:rsidR="005712B8" w:rsidRPr="002D6018">
        <w:t xml:space="preserve"> obligations </w:t>
      </w:r>
      <w:r w:rsidR="00104DF9" w:rsidRPr="002D6018">
        <w:t xml:space="preserve">under the Public Utility Code </w:t>
      </w:r>
      <w:r w:rsidR="005712B8" w:rsidRPr="002D6018">
        <w:t xml:space="preserve">are broad and do not exclude </w:t>
      </w:r>
      <w:r w:rsidR="00265491" w:rsidRPr="002D6018">
        <w:t>new pipeline construction</w:t>
      </w:r>
      <w:r w:rsidR="00796726" w:rsidRPr="002D6018">
        <w:t xml:space="preserve"> but include the type of </w:t>
      </w:r>
      <w:r w:rsidR="004F176C" w:rsidRPr="002D6018">
        <w:t>activity which Glen Riddle averred in the complaint occurred</w:t>
      </w:r>
      <w:r w:rsidR="00F56DF6" w:rsidRPr="002D6018">
        <w:t>.</w:t>
      </w:r>
      <w:r w:rsidR="00104DF9" w:rsidRPr="002D6018">
        <w:t xml:space="preserve">  </w:t>
      </w:r>
      <w:r w:rsidR="00AA3986">
        <w:t xml:space="preserve">For example, Section 1501 creates a safety obligation </w:t>
      </w:r>
      <w:r w:rsidR="00AA3986">
        <w:rPr>
          <w:b/>
          <w:bCs/>
          <w:i/>
          <w:iCs/>
        </w:rPr>
        <w:t xml:space="preserve">to the </w:t>
      </w:r>
      <w:r w:rsidR="00AA3986" w:rsidRPr="00BF6852">
        <w:rPr>
          <w:b/>
          <w:bCs/>
          <w:i/>
          <w:iCs/>
        </w:rPr>
        <w:t>public</w:t>
      </w:r>
      <w:r w:rsidR="00BF6852">
        <w:t xml:space="preserve">.  The fact that new construction is the subject of the complaint </w:t>
      </w:r>
      <w:r w:rsidR="00BC1CD5">
        <w:t>and not an operational pipeline does not mean that</w:t>
      </w:r>
      <w:r w:rsidR="008A74E8">
        <w:t xml:space="preserve"> Sunoco does not have an obligation to the public and that</w:t>
      </w:r>
      <w:r w:rsidR="00BC1CD5">
        <w:t xml:space="preserve"> the complaint should be dismissed</w:t>
      </w:r>
      <w:r w:rsidR="0064760F">
        <w:t xml:space="preserve"> on a preliminary basis.  </w:t>
      </w:r>
      <w:r w:rsidR="00104DF9" w:rsidRPr="00BF6852">
        <w:t>This</w:t>
      </w:r>
      <w:r w:rsidR="00104DF9" w:rsidRPr="002D6018">
        <w:t xml:space="preserve"> is particularly true when accepting as true all well pleaded material facts in the complaint, and every reasonable inference from those facts, and viewing the complaint in the light most favorable to </w:t>
      </w:r>
      <w:r w:rsidR="007E7B50" w:rsidRPr="002D6018">
        <w:t>Glen Riddle.</w:t>
      </w:r>
    </w:p>
    <w:p w14:paraId="013A8701" w14:textId="77777777" w:rsidR="0006126A" w:rsidRPr="002D6018" w:rsidRDefault="0006126A" w:rsidP="00BD2C84">
      <w:pPr>
        <w:tabs>
          <w:tab w:val="left" w:pos="-720"/>
        </w:tabs>
        <w:suppressAutoHyphens/>
        <w:spacing w:line="360" w:lineRule="auto"/>
      </w:pPr>
    </w:p>
    <w:p w14:paraId="40758953" w14:textId="2EAC46FB" w:rsidR="00D548B5" w:rsidRPr="002D6018" w:rsidRDefault="0006126A" w:rsidP="00BD2C84">
      <w:pPr>
        <w:tabs>
          <w:tab w:val="left" w:pos="-720"/>
        </w:tabs>
        <w:suppressAutoHyphens/>
        <w:spacing w:line="360" w:lineRule="auto"/>
      </w:pPr>
      <w:r w:rsidRPr="002D6018">
        <w:tab/>
      </w:r>
      <w:r w:rsidRPr="002D6018">
        <w:tab/>
        <w:t xml:space="preserve">Similarly, </w:t>
      </w:r>
      <w:proofErr w:type="gramStart"/>
      <w:r w:rsidRPr="002D6018">
        <w:t>with regard to</w:t>
      </w:r>
      <w:proofErr w:type="gramEnd"/>
      <w:r w:rsidRPr="002D6018">
        <w:t xml:space="preserve"> Sunoco’s fifth preliminary objection that </w:t>
      </w:r>
      <w:r w:rsidR="00EF576C" w:rsidRPr="002D6018">
        <w:t xml:space="preserve">the complaint is legally insufficient because </w:t>
      </w:r>
      <w:r w:rsidR="00904DFD" w:rsidRPr="002D6018">
        <w:t>the complaint constitutes micro-managing Sunoco’s construction, nothing in Glen Riddle’s complaint constitutes micro-managing</w:t>
      </w:r>
      <w:r w:rsidR="0065015F" w:rsidRPr="002D6018">
        <w:t xml:space="preserve">.  Rather, Glen Riddle has averred serious safety and other concerns that </w:t>
      </w:r>
      <w:r w:rsidR="00FA7FF8" w:rsidRPr="002D6018">
        <w:t xml:space="preserve">warrant </w:t>
      </w:r>
      <w:r w:rsidR="004D3F19" w:rsidRPr="002D6018">
        <w:t xml:space="preserve">a </w:t>
      </w:r>
      <w:r w:rsidR="00FA7FF8" w:rsidRPr="002D6018">
        <w:t xml:space="preserve">hearing and </w:t>
      </w:r>
      <w:r w:rsidR="0065015F" w:rsidRPr="002D6018">
        <w:t xml:space="preserve">should not be dismissed on a preliminary basis as micro-managing.  </w:t>
      </w:r>
      <w:r w:rsidR="00AC05CC" w:rsidRPr="002D6018">
        <w:t xml:space="preserve">Nor is </w:t>
      </w:r>
      <w:r w:rsidR="000D16BB" w:rsidRPr="002D6018">
        <w:t>Glen Riddle’s complaint setting binding industry-like standards through an adjudication, as Sunoco has argued.  There is no need</w:t>
      </w:r>
      <w:r w:rsidR="0032268A" w:rsidRPr="002D6018">
        <w:t xml:space="preserve"> to “join all necessary pipelines or parties that would be affected by the individual apartment owner’s preferred rules for pipelines,” as Sunoco argued in its preliminary objection, just like there is no need to join </w:t>
      </w:r>
      <w:r w:rsidR="00A74067" w:rsidRPr="002D6018">
        <w:t xml:space="preserve">other entities in any other complaint brought before this Commission.  This complaint will be adjudicated based on the record developed in this case and will affect the parties to the case.  No </w:t>
      </w:r>
      <w:r w:rsidR="0067266F" w:rsidRPr="002D6018">
        <w:t xml:space="preserve">“binding industry-like standards” will be established in this proceeding.  Precedent may be established </w:t>
      </w:r>
      <w:r w:rsidR="0064760F">
        <w:t xml:space="preserve">as it is done in the normal course of any adjudication </w:t>
      </w:r>
      <w:r w:rsidR="0067266F" w:rsidRPr="002D6018">
        <w:t xml:space="preserve">which could be applied </w:t>
      </w:r>
      <w:r w:rsidR="002147C5" w:rsidRPr="002D6018">
        <w:t xml:space="preserve">in any future proceeding with similar facts and circumstances, to the extent that any such future parties may be so inclined to </w:t>
      </w:r>
      <w:r w:rsidR="008D4966" w:rsidRPr="002D6018">
        <w:t>make such arguments</w:t>
      </w:r>
      <w:r w:rsidR="002147C5" w:rsidRPr="002D6018">
        <w:t xml:space="preserve">.  </w:t>
      </w:r>
      <w:r w:rsidR="006C0397" w:rsidRPr="002D6018">
        <w:t>Those arguments will be left for any such future case and to the extent that the Commission seeks to establish “binding industry-like standards,” they are certainly free to do so</w:t>
      </w:r>
      <w:r w:rsidR="008D4966" w:rsidRPr="002D6018">
        <w:t xml:space="preserve"> in an appropriate proceeding as well</w:t>
      </w:r>
      <w:r w:rsidR="006C0397" w:rsidRPr="002D6018">
        <w:t xml:space="preserve">.  </w:t>
      </w:r>
      <w:r w:rsidR="00FC228D" w:rsidRPr="002D6018">
        <w:t>I</w:t>
      </w:r>
      <w:r w:rsidR="00EB760A" w:rsidRPr="002D6018">
        <w:t>n fac</w:t>
      </w:r>
      <w:r w:rsidR="00FC228D" w:rsidRPr="002D6018">
        <w:t>t, Sunoco</w:t>
      </w:r>
      <w:r w:rsidR="00285FF2" w:rsidRPr="002D6018">
        <w:t xml:space="preserve"> </w:t>
      </w:r>
      <w:r w:rsidR="00EF7BB9" w:rsidRPr="002D6018">
        <w:t xml:space="preserve">extensively </w:t>
      </w:r>
      <w:r w:rsidR="00FC228D" w:rsidRPr="002D6018">
        <w:t>references such a rulemaking proceeding</w:t>
      </w:r>
      <w:r w:rsidR="00285FF2" w:rsidRPr="002D6018">
        <w:t xml:space="preserve"> in its preliminary objection</w:t>
      </w:r>
      <w:r w:rsidR="00FC228D" w:rsidRPr="002D6018">
        <w:t xml:space="preserve">.  </w:t>
      </w:r>
      <w:r w:rsidR="00686A9F" w:rsidRPr="002D6018">
        <w:t>Such arguments, however, are not sufficient to dismiss Glen Riddle’s complaint on a preliminary basis</w:t>
      </w:r>
      <w:r w:rsidR="00D548B5" w:rsidRPr="002D6018">
        <w:t xml:space="preserve">, especially when accepting as true all well pleaded facts in the complaint, and every </w:t>
      </w:r>
      <w:r w:rsidR="00D548B5" w:rsidRPr="002D6018">
        <w:lastRenderedPageBreak/>
        <w:t>reasonable inferenced from those facts, and viewing the complaint in the light most favorable to Glen Riddle.</w:t>
      </w:r>
      <w:r w:rsidR="00354CDF">
        <w:t xml:space="preserve">  It is not clear and free from doubt that dismissal is clearly warranted by the record.</w:t>
      </w:r>
    </w:p>
    <w:p w14:paraId="4E582FED" w14:textId="77777777" w:rsidR="00D548B5" w:rsidRPr="002D6018" w:rsidRDefault="00D548B5" w:rsidP="00BD2C84">
      <w:pPr>
        <w:tabs>
          <w:tab w:val="left" w:pos="-720"/>
        </w:tabs>
        <w:suppressAutoHyphens/>
        <w:spacing w:line="360" w:lineRule="auto"/>
      </w:pPr>
    </w:p>
    <w:p w14:paraId="06FD48CF" w14:textId="2A6C0451" w:rsidR="00EC101A" w:rsidRPr="002D6018" w:rsidRDefault="00EC101A" w:rsidP="003A6714">
      <w:pPr>
        <w:tabs>
          <w:tab w:val="left" w:pos="-720"/>
        </w:tabs>
        <w:suppressAutoHyphens/>
        <w:spacing w:line="360" w:lineRule="auto"/>
      </w:pPr>
      <w:r w:rsidRPr="002D6018">
        <w:tab/>
      </w:r>
      <w:r w:rsidRPr="002D6018">
        <w:tab/>
        <w:t xml:space="preserve">As such, </w:t>
      </w:r>
      <w:r w:rsidRPr="002D6018">
        <w:rPr>
          <w:color w:val="000000"/>
        </w:rPr>
        <w:t>Sunoco’s preliminary objection 1 and 5 must be denied.  Glen Riddle’s averments are not legally insufficient</w:t>
      </w:r>
      <w:r w:rsidR="00BE0CBD" w:rsidRPr="002D6018">
        <w:rPr>
          <w:color w:val="000000"/>
        </w:rPr>
        <w:t xml:space="preserve"> but, rather, raise issues which should not be dismissed on a preliminary basis but </w:t>
      </w:r>
      <w:r w:rsidR="00C80092">
        <w:rPr>
          <w:color w:val="000000"/>
        </w:rPr>
        <w:t xml:space="preserve">should be </w:t>
      </w:r>
      <w:r w:rsidR="00BE0CBD" w:rsidRPr="002D6018">
        <w:rPr>
          <w:color w:val="000000"/>
        </w:rPr>
        <w:t xml:space="preserve">heard at a hearing.  </w:t>
      </w:r>
    </w:p>
    <w:p w14:paraId="5C7A0427" w14:textId="4FFE32E5" w:rsidR="008F6543" w:rsidRPr="002D6018" w:rsidRDefault="008F6543" w:rsidP="008F6543">
      <w:pPr>
        <w:pStyle w:val="ParaTab1"/>
        <w:tabs>
          <w:tab w:val="left" w:pos="2070"/>
        </w:tabs>
        <w:spacing w:line="360" w:lineRule="auto"/>
        <w:ind w:firstLine="0"/>
        <w:rPr>
          <w:rFonts w:ascii="Times New Roman" w:hAnsi="Times New Roman" w:cs="Times New Roman"/>
        </w:rPr>
      </w:pPr>
    </w:p>
    <w:p w14:paraId="65F35627" w14:textId="43C10A77" w:rsidR="008F6543" w:rsidRPr="002D6018" w:rsidRDefault="008F6543" w:rsidP="008F6543">
      <w:pPr>
        <w:pStyle w:val="ParaTab1"/>
        <w:tabs>
          <w:tab w:val="left" w:pos="2070"/>
        </w:tabs>
        <w:spacing w:line="360" w:lineRule="auto"/>
        <w:ind w:firstLine="0"/>
        <w:rPr>
          <w:rFonts w:ascii="Times New Roman" w:hAnsi="Times New Roman" w:cs="Times New Roman"/>
        </w:rPr>
      </w:pPr>
      <w:r w:rsidRPr="002D6018">
        <w:rPr>
          <w:rFonts w:ascii="Times New Roman" w:hAnsi="Times New Roman" w:cs="Times New Roman"/>
          <w:b/>
          <w:bCs/>
          <w:u w:val="single"/>
        </w:rPr>
        <w:t>Conclusio</w:t>
      </w:r>
      <w:r w:rsidR="006167F2" w:rsidRPr="002D6018">
        <w:rPr>
          <w:rFonts w:ascii="Times New Roman" w:hAnsi="Times New Roman" w:cs="Times New Roman"/>
          <w:b/>
          <w:bCs/>
          <w:u w:val="single"/>
        </w:rPr>
        <w:t>n</w:t>
      </w:r>
    </w:p>
    <w:p w14:paraId="0C4EF206" w14:textId="4BA78ED2" w:rsidR="008F6543" w:rsidRPr="002D6018" w:rsidRDefault="008F6543" w:rsidP="008F6543">
      <w:pPr>
        <w:pStyle w:val="ParaTab1"/>
        <w:tabs>
          <w:tab w:val="left" w:pos="2070"/>
        </w:tabs>
        <w:spacing w:line="360" w:lineRule="auto"/>
        <w:ind w:firstLine="0"/>
        <w:rPr>
          <w:rFonts w:ascii="Times New Roman" w:hAnsi="Times New Roman" w:cs="Times New Roman"/>
        </w:rPr>
      </w:pPr>
    </w:p>
    <w:p w14:paraId="70AE3F81" w14:textId="6D42A8DF" w:rsidR="00BE70E3" w:rsidRPr="002D6018" w:rsidRDefault="008F6543" w:rsidP="00BE70E3">
      <w:pPr>
        <w:pStyle w:val="ParaTab1"/>
        <w:tabs>
          <w:tab w:val="left" w:pos="2070"/>
        </w:tabs>
        <w:spacing w:line="360" w:lineRule="auto"/>
        <w:rPr>
          <w:rFonts w:ascii="Times New Roman" w:hAnsi="Times New Roman" w:cs="Times New Roman"/>
        </w:rPr>
      </w:pPr>
      <w:r w:rsidRPr="002D6018">
        <w:rPr>
          <w:rFonts w:ascii="Times New Roman" w:hAnsi="Times New Roman" w:cs="Times New Roman"/>
        </w:rPr>
        <w:t xml:space="preserve">In conclusion, the preliminary objections filed by </w:t>
      </w:r>
      <w:r w:rsidR="004E1EDF" w:rsidRPr="002D6018">
        <w:rPr>
          <w:rFonts w:ascii="Times New Roman" w:hAnsi="Times New Roman" w:cs="Times New Roman"/>
        </w:rPr>
        <w:t xml:space="preserve">Sunoco must be granted in part and denied in part.  </w:t>
      </w:r>
      <w:r w:rsidRPr="002D6018">
        <w:rPr>
          <w:rFonts w:ascii="Times New Roman" w:hAnsi="Times New Roman" w:cs="Times New Roman"/>
        </w:rPr>
        <w:t xml:space="preserve">When accepting as true all well pleaded averments of material fact in </w:t>
      </w:r>
      <w:r w:rsidR="004E1EDF" w:rsidRPr="002D6018">
        <w:rPr>
          <w:rFonts w:ascii="Times New Roman" w:hAnsi="Times New Roman" w:cs="Times New Roman"/>
        </w:rPr>
        <w:t>Glen Riddle’s</w:t>
      </w:r>
      <w:r w:rsidRPr="002D6018">
        <w:rPr>
          <w:rFonts w:ascii="Times New Roman" w:hAnsi="Times New Roman" w:cs="Times New Roman"/>
        </w:rPr>
        <w:t xml:space="preserve"> complaint, as well as every reasonable inference from those averments, and viewing the complaint in the light most favorable to </w:t>
      </w:r>
      <w:r w:rsidR="004E1EDF" w:rsidRPr="002D6018">
        <w:rPr>
          <w:rFonts w:ascii="Times New Roman" w:hAnsi="Times New Roman" w:cs="Times New Roman"/>
        </w:rPr>
        <w:t>Glen Riddle</w:t>
      </w:r>
      <w:r w:rsidRPr="002D6018">
        <w:rPr>
          <w:rFonts w:ascii="Times New Roman" w:hAnsi="Times New Roman" w:cs="Times New Roman"/>
        </w:rPr>
        <w:t xml:space="preserve">, as is required when disposing of </w:t>
      </w:r>
      <w:r w:rsidR="004E1EDF" w:rsidRPr="002D6018">
        <w:rPr>
          <w:rFonts w:ascii="Times New Roman" w:hAnsi="Times New Roman" w:cs="Times New Roman"/>
        </w:rPr>
        <w:t xml:space="preserve">Sunoco’s </w:t>
      </w:r>
      <w:r w:rsidRPr="002D6018">
        <w:rPr>
          <w:rFonts w:ascii="Times New Roman" w:hAnsi="Times New Roman" w:cs="Times New Roman"/>
        </w:rPr>
        <w:t>preliminary objections, it is</w:t>
      </w:r>
      <w:r w:rsidR="00430489" w:rsidRPr="002D6018">
        <w:rPr>
          <w:rFonts w:ascii="Times New Roman" w:hAnsi="Times New Roman" w:cs="Times New Roman"/>
        </w:rPr>
        <w:t xml:space="preserve"> clear and free from doubt that the Commission has jurisdiction to hear matters alleging violations of the Public Utility Code</w:t>
      </w:r>
      <w:r w:rsidR="00C73EED">
        <w:rPr>
          <w:rFonts w:ascii="Times New Roman" w:hAnsi="Times New Roman" w:cs="Times New Roman"/>
        </w:rPr>
        <w:t xml:space="preserve"> or</w:t>
      </w:r>
      <w:r w:rsidR="00430489" w:rsidRPr="002D6018">
        <w:rPr>
          <w:rFonts w:ascii="Times New Roman" w:hAnsi="Times New Roman" w:cs="Times New Roman"/>
        </w:rPr>
        <w:t xml:space="preserve"> a Commission order or regulation</w:t>
      </w:r>
      <w:r w:rsidR="00BA54EB" w:rsidRPr="002D6018">
        <w:rPr>
          <w:rFonts w:ascii="Times New Roman" w:hAnsi="Times New Roman" w:cs="Times New Roman"/>
        </w:rPr>
        <w:t xml:space="preserve">.  This includes among other things, violations of Section 1501 and 1505 of the Public Utility Code but does not include municipal laws, the scope and validity of easements, the Governor’s or Health Department’s mask mandates or </w:t>
      </w:r>
      <w:r w:rsidR="00F615A1" w:rsidRPr="002D6018">
        <w:rPr>
          <w:rFonts w:ascii="Times New Roman" w:hAnsi="Times New Roman" w:cs="Times New Roman"/>
        </w:rPr>
        <w:t xml:space="preserve">DEP laws.  Sunoco preliminary objections 2, 3 and 4 will therefore be granted in part and denied in part.  </w:t>
      </w:r>
      <w:r w:rsidR="001F5C42">
        <w:rPr>
          <w:rFonts w:ascii="Times New Roman" w:hAnsi="Times New Roman" w:cs="Times New Roman"/>
        </w:rPr>
        <w:t>In addition</w:t>
      </w:r>
      <w:r w:rsidR="00F615A1" w:rsidRPr="002D6018">
        <w:rPr>
          <w:rFonts w:ascii="Times New Roman" w:hAnsi="Times New Roman" w:cs="Times New Roman"/>
        </w:rPr>
        <w:t xml:space="preserve">, Glen </w:t>
      </w:r>
      <w:r w:rsidR="00B74257" w:rsidRPr="002D6018">
        <w:rPr>
          <w:rFonts w:ascii="Times New Roman" w:hAnsi="Times New Roman" w:cs="Times New Roman"/>
        </w:rPr>
        <w:t xml:space="preserve">Riddle’s complaint is not legally insufficient </w:t>
      </w:r>
      <w:r w:rsidR="00912D71" w:rsidRPr="002D6018">
        <w:rPr>
          <w:rFonts w:ascii="Times New Roman" w:hAnsi="Times New Roman" w:cs="Times New Roman"/>
        </w:rPr>
        <w:t xml:space="preserve">because the </w:t>
      </w:r>
      <w:r w:rsidR="00BE70E3" w:rsidRPr="002D6018">
        <w:rPr>
          <w:rFonts w:ascii="Times New Roman" w:hAnsi="Times New Roman" w:cs="Times New Roman"/>
        </w:rPr>
        <w:t>averments pertain to new construction, or because Glen Riddle seeks to micromanage Sunoco or create binding norms.  Rather, Glen Riddle’s complaint raises issues that, when accepting as true all well pleaded facts, as well as every reasonable inference from those facts, and viewing the complaint in the light most favorable to Glen Riddle, warrant</w:t>
      </w:r>
      <w:r w:rsidR="000647AE">
        <w:rPr>
          <w:rFonts w:ascii="Times New Roman" w:hAnsi="Times New Roman" w:cs="Times New Roman"/>
        </w:rPr>
        <w:t xml:space="preserve"> being heard at a</w:t>
      </w:r>
      <w:r w:rsidR="00BE70E3" w:rsidRPr="002D6018">
        <w:rPr>
          <w:rFonts w:ascii="Times New Roman" w:hAnsi="Times New Roman" w:cs="Times New Roman"/>
        </w:rPr>
        <w:t xml:space="preserve"> hearing.  </w:t>
      </w:r>
      <w:r w:rsidR="00BB25C3" w:rsidRPr="002D6018">
        <w:rPr>
          <w:rFonts w:ascii="Times New Roman" w:hAnsi="Times New Roman" w:cs="Times New Roman"/>
        </w:rPr>
        <w:t>Glen Riddle’s</w:t>
      </w:r>
      <w:r w:rsidRPr="002D6018">
        <w:rPr>
          <w:rFonts w:ascii="Times New Roman" w:hAnsi="Times New Roman" w:cs="Times New Roman"/>
        </w:rPr>
        <w:t xml:space="preserve"> complaint is not legally insufficient but, rather, raises issues which may constitute a violation of the Public Utility Code</w:t>
      </w:r>
      <w:r w:rsidR="00FE3D91" w:rsidRPr="002D6018">
        <w:rPr>
          <w:rFonts w:ascii="Times New Roman" w:hAnsi="Times New Roman" w:cs="Times New Roman"/>
        </w:rPr>
        <w:t xml:space="preserve"> and for which </w:t>
      </w:r>
      <w:r w:rsidR="006C6042" w:rsidRPr="002D6018">
        <w:rPr>
          <w:rFonts w:ascii="Times New Roman" w:hAnsi="Times New Roman" w:cs="Times New Roman"/>
        </w:rPr>
        <w:t>Glen Riddle</w:t>
      </w:r>
      <w:r w:rsidR="00FE3D91" w:rsidRPr="002D6018">
        <w:rPr>
          <w:rFonts w:ascii="Times New Roman" w:hAnsi="Times New Roman" w:cs="Times New Roman"/>
        </w:rPr>
        <w:t xml:space="preserve"> may be entitled to relief as a matter of law</w:t>
      </w:r>
      <w:r w:rsidRPr="002D6018">
        <w:rPr>
          <w:rFonts w:ascii="Times New Roman" w:hAnsi="Times New Roman" w:cs="Times New Roman"/>
        </w:rPr>
        <w:t xml:space="preserve">.  </w:t>
      </w:r>
    </w:p>
    <w:p w14:paraId="70F9CF92" w14:textId="77777777" w:rsidR="00BE70E3" w:rsidRPr="002D6018" w:rsidRDefault="00BE70E3" w:rsidP="00BE70E3">
      <w:pPr>
        <w:pStyle w:val="ParaTab1"/>
        <w:tabs>
          <w:tab w:val="left" w:pos="2070"/>
        </w:tabs>
        <w:spacing w:line="360" w:lineRule="auto"/>
        <w:rPr>
          <w:rFonts w:ascii="Times New Roman" w:hAnsi="Times New Roman" w:cs="Times New Roman"/>
        </w:rPr>
      </w:pPr>
    </w:p>
    <w:p w14:paraId="761EE26E" w14:textId="5EB86FFB" w:rsidR="008F6543" w:rsidRPr="002D6018" w:rsidRDefault="006C6042" w:rsidP="00BE70E3">
      <w:pPr>
        <w:pStyle w:val="ParaTab1"/>
        <w:tabs>
          <w:tab w:val="left" w:pos="2070"/>
        </w:tabs>
        <w:spacing w:line="360" w:lineRule="auto"/>
        <w:rPr>
          <w:rFonts w:ascii="Times New Roman" w:hAnsi="Times New Roman" w:cs="Times New Roman"/>
        </w:rPr>
      </w:pPr>
      <w:r w:rsidRPr="002D6018">
        <w:rPr>
          <w:rFonts w:ascii="Times New Roman" w:hAnsi="Times New Roman" w:cs="Times New Roman"/>
        </w:rPr>
        <w:t>Glen Riddle</w:t>
      </w:r>
      <w:r w:rsidR="008F6543" w:rsidRPr="002D6018">
        <w:rPr>
          <w:rFonts w:ascii="Times New Roman" w:hAnsi="Times New Roman" w:cs="Times New Roman"/>
        </w:rPr>
        <w:t xml:space="preserve"> </w:t>
      </w:r>
      <w:r w:rsidR="00BE70E3" w:rsidRPr="002D6018">
        <w:rPr>
          <w:rFonts w:ascii="Times New Roman" w:hAnsi="Times New Roman" w:cs="Times New Roman"/>
        </w:rPr>
        <w:t>is advised, however, that</w:t>
      </w:r>
      <w:r w:rsidR="00C20816">
        <w:rPr>
          <w:rFonts w:ascii="Times New Roman" w:hAnsi="Times New Roman" w:cs="Times New Roman"/>
        </w:rPr>
        <w:t>,</w:t>
      </w:r>
      <w:r w:rsidR="00432293" w:rsidRPr="002D6018">
        <w:rPr>
          <w:rFonts w:ascii="Times New Roman" w:hAnsi="Times New Roman" w:cs="Times New Roman"/>
        </w:rPr>
        <w:t xml:space="preserve"> at a hearing, it </w:t>
      </w:r>
      <w:r w:rsidR="008F6543" w:rsidRPr="002D6018">
        <w:rPr>
          <w:rFonts w:ascii="Times New Roman" w:hAnsi="Times New Roman" w:cs="Times New Roman"/>
        </w:rPr>
        <w:t xml:space="preserve">must prove by a preponderance of the evidence that </w:t>
      </w:r>
      <w:r w:rsidRPr="002D6018">
        <w:rPr>
          <w:rFonts w:ascii="Times New Roman" w:hAnsi="Times New Roman" w:cs="Times New Roman"/>
        </w:rPr>
        <w:t>Sunoco</w:t>
      </w:r>
      <w:r w:rsidR="008F6543" w:rsidRPr="002D6018">
        <w:rPr>
          <w:rFonts w:ascii="Times New Roman" w:hAnsi="Times New Roman" w:cs="Times New Roman"/>
        </w:rPr>
        <w:t xml:space="preserve"> has violated a provision of the Public Utility Code or a Commission order or regulation </w:t>
      </w:r>
      <w:proofErr w:type="gramStart"/>
      <w:r w:rsidR="008F6543" w:rsidRPr="002D6018">
        <w:rPr>
          <w:rFonts w:ascii="Times New Roman" w:hAnsi="Times New Roman" w:cs="Times New Roman"/>
        </w:rPr>
        <w:t>in order to</w:t>
      </w:r>
      <w:proofErr w:type="gramEnd"/>
      <w:r w:rsidR="008F6543" w:rsidRPr="002D6018">
        <w:rPr>
          <w:rFonts w:ascii="Times New Roman" w:hAnsi="Times New Roman" w:cs="Times New Roman"/>
        </w:rPr>
        <w:t xml:space="preserve"> have its complaint sustained.  This standard is higher than that which </w:t>
      </w:r>
      <w:r w:rsidRPr="002D6018">
        <w:rPr>
          <w:rFonts w:ascii="Times New Roman" w:hAnsi="Times New Roman" w:cs="Times New Roman"/>
        </w:rPr>
        <w:t>Sunoco’s</w:t>
      </w:r>
      <w:r w:rsidR="008F6543" w:rsidRPr="002D6018">
        <w:rPr>
          <w:rFonts w:ascii="Times New Roman" w:hAnsi="Times New Roman" w:cs="Times New Roman"/>
        </w:rPr>
        <w:t xml:space="preserve"> preliminary objections </w:t>
      </w:r>
      <w:r w:rsidR="00FE3D91" w:rsidRPr="002D6018">
        <w:rPr>
          <w:rFonts w:ascii="Times New Roman" w:hAnsi="Times New Roman" w:cs="Times New Roman"/>
        </w:rPr>
        <w:t>were</w:t>
      </w:r>
      <w:r w:rsidR="008F6543" w:rsidRPr="002D6018">
        <w:rPr>
          <w:rFonts w:ascii="Times New Roman" w:hAnsi="Times New Roman" w:cs="Times New Roman"/>
        </w:rPr>
        <w:t xml:space="preserve"> addressed.  </w:t>
      </w:r>
      <w:r w:rsidR="00432293" w:rsidRPr="002D6018">
        <w:rPr>
          <w:rFonts w:ascii="Times New Roman" w:hAnsi="Times New Roman" w:cs="Times New Roman"/>
        </w:rPr>
        <w:t xml:space="preserve">In addition, all </w:t>
      </w:r>
      <w:r w:rsidR="00432293" w:rsidRPr="002D6018">
        <w:rPr>
          <w:rFonts w:ascii="Times New Roman" w:hAnsi="Times New Roman" w:cs="Times New Roman"/>
        </w:rPr>
        <w:lastRenderedPageBreak/>
        <w:t xml:space="preserve">decisions of the Commission must be supported by substantial evidence.  </w:t>
      </w:r>
      <w:r w:rsidR="008F6543" w:rsidRPr="002D6018">
        <w:rPr>
          <w:rFonts w:ascii="Times New Roman" w:hAnsi="Times New Roman" w:cs="Times New Roman"/>
        </w:rPr>
        <w:t xml:space="preserve">In the interim, however, </w:t>
      </w:r>
      <w:r w:rsidR="009D0EC2" w:rsidRPr="002D6018">
        <w:rPr>
          <w:rFonts w:ascii="Times New Roman" w:hAnsi="Times New Roman" w:cs="Times New Roman"/>
        </w:rPr>
        <w:t>Sunoco’s</w:t>
      </w:r>
      <w:r w:rsidR="008F6543" w:rsidRPr="002D6018">
        <w:rPr>
          <w:rFonts w:ascii="Times New Roman" w:hAnsi="Times New Roman" w:cs="Times New Roman"/>
        </w:rPr>
        <w:t xml:space="preserve"> preliminary objections must</w:t>
      </w:r>
      <w:r w:rsidR="00BE70E3" w:rsidRPr="002D6018">
        <w:rPr>
          <w:rFonts w:ascii="Times New Roman" w:hAnsi="Times New Roman" w:cs="Times New Roman"/>
        </w:rPr>
        <w:t xml:space="preserve"> </w:t>
      </w:r>
      <w:r w:rsidR="008F6543" w:rsidRPr="002D6018">
        <w:rPr>
          <w:rFonts w:ascii="Times New Roman" w:hAnsi="Times New Roman" w:cs="Times New Roman"/>
        </w:rPr>
        <w:t xml:space="preserve"> be </w:t>
      </w:r>
      <w:r w:rsidR="00380369" w:rsidRPr="002D6018">
        <w:rPr>
          <w:rFonts w:ascii="Times New Roman" w:hAnsi="Times New Roman" w:cs="Times New Roman"/>
        </w:rPr>
        <w:t xml:space="preserve">granted in part and </w:t>
      </w:r>
      <w:r w:rsidR="008F6543" w:rsidRPr="002D6018">
        <w:rPr>
          <w:rFonts w:ascii="Times New Roman" w:hAnsi="Times New Roman" w:cs="Times New Roman"/>
        </w:rPr>
        <w:t>denied</w:t>
      </w:r>
      <w:r w:rsidR="00380369" w:rsidRPr="002D6018">
        <w:rPr>
          <w:rFonts w:ascii="Times New Roman" w:hAnsi="Times New Roman" w:cs="Times New Roman"/>
        </w:rPr>
        <w:t xml:space="preserve"> in part consistent with the above discussion</w:t>
      </w:r>
      <w:r w:rsidR="008F6543" w:rsidRPr="002D6018">
        <w:rPr>
          <w:rFonts w:ascii="Times New Roman" w:hAnsi="Times New Roman" w:cs="Times New Roman"/>
        </w:rPr>
        <w:t>.</w:t>
      </w:r>
    </w:p>
    <w:p w14:paraId="4D8BD21F" w14:textId="562A8B9A" w:rsidR="005D17F1" w:rsidRPr="002D6018" w:rsidRDefault="005D17F1" w:rsidP="00180AEA">
      <w:pPr>
        <w:tabs>
          <w:tab w:val="left" w:pos="-720"/>
        </w:tabs>
        <w:suppressAutoHyphens/>
        <w:spacing w:line="360" w:lineRule="auto"/>
      </w:pPr>
    </w:p>
    <w:p w14:paraId="6A97CAFE" w14:textId="5CED8A44" w:rsidR="00AA5A3B" w:rsidRPr="002D6018" w:rsidRDefault="00FA0DC0" w:rsidP="00FA0DC0">
      <w:pPr>
        <w:spacing w:line="360" w:lineRule="auto"/>
        <w:jc w:val="center"/>
      </w:pPr>
      <w:r w:rsidRPr="002D6018">
        <w:rPr>
          <w:u w:val="single"/>
        </w:rPr>
        <w:t>ORDER</w:t>
      </w:r>
    </w:p>
    <w:p w14:paraId="5C5363DD" w14:textId="468FB6DF" w:rsidR="002A5872" w:rsidRDefault="002A5872" w:rsidP="002A5872">
      <w:pPr>
        <w:spacing w:line="360" w:lineRule="auto"/>
      </w:pPr>
    </w:p>
    <w:p w14:paraId="12675A9D" w14:textId="77777777" w:rsidR="008D7DD8" w:rsidRPr="002D6018" w:rsidRDefault="008D7DD8" w:rsidP="002A5872">
      <w:pPr>
        <w:spacing w:line="360" w:lineRule="auto"/>
      </w:pPr>
    </w:p>
    <w:p w14:paraId="062AFD37" w14:textId="244ED72E" w:rsidR="006D33B5" w:rsidRPr="002D6018" w:rsidRDefault="006D33B5" w:rsidP="002A5872">
      <w:pPr>
        <w:spacing w:line="360" w:lineRule="auto"/>
        <w:ind w:firstLine="1440"/>
        <w:rPr>
          <w:bCs/>
        </w:rPr>
      </w:pPr>
      <w:r w:rsidRPr="002D6018">
        <w:rPr>
          <w:bCs/>
        </w:rPr>
        <w:t>THEREFORE,</w:t>
      </w:r>
    </w:p>
    <w:p w14:paraId="3A40D7FC" w14:textId="77777777" w:rsidR="006D33B5" w:rsidRPr="002D6018" w:rsidRDefault="006D33B5" w:rsidP="002A5872">
      <w:pPr>
        <w:spacing w:line="360" w:lineRule="auto"/>
        <w:ind w:firstLine="1440"/>
      </w:pPr>
    </w:p>
    <w:p w14:paraId="64AAB071" w14:textId="77777777" w:rsidR="0013770C" w:rsidRPr="002D6018" w:rsidRDefault="006D33B5" w:rsidP="002A5872">
      <w:pPr>
        <w:spacing w:line="360" w:lineRule="auto"/>
        <w:ind w:firstLine="1440"/>
        <w:rPr>
          <w:bCs/>
        </w:rPr>
      </w:pPr>
      <w:r w:rsidRPr="002D6018">
        <w:rPr>
          <w:bCs/>
        </w:rPr>
        <w:t>IT IS ORDERED:</w:t>
      </w:r>
    </w:p>
    <w:p w14:paraId="033FCD59" w14:textId="77777777" w:rsidR="0013770C" w:rsidRPr="002D6018" w:rsidRDefault="0013770C" w:rsidP="002A5872">
      <w:pPr>
        <w:spacing w:line="360" w:lineRule="auto"/>
        <w:ind w:firstLine="1440"/>
        <w:rPr>
          <w:bCs/>
        </w:rPr>
      </w:pPr>
    </w:p>
    <w:p w14:paraId="41B59132" w14:textId="7C98FDAF" w:rsidR="000E133E" w:rsidRPr="002D6018" w:rsidRDefault="009011DC" w:rsidP="002A5872">
      <w:pPr>
        <w:numPr>
          <w:ilvl w:val="0"/>
          <w:numId w:val="24"/>
        </w:numPr>
        <w:tabs>
          <w:tab w:val="left" w:pos="-720"/>
        </w:tabs>
        <w:suppressAutoHyphens/>
        <w:autoSpaceDE/>
        <w:autoSpaceDN/>
        <w:spacing w:line="360" w:lineRule="auto"/>
        <w:ind w:left="0" w:firstLine="1440"/>
        <w:rPr>
          <w:spacing w:val="-3"/>
        </w:rPr>
      </w:pPr>
      <w:r w:rsidRPr="002D6018">
        <w:rPr>
          <w:spacing w:val="-3"/>
        </w:rPr>
        <w:t xml:space="preserve">That the </w:t>
      </w:r>
      <w:r w:rsidR="007F3BA0" w:rsidRPr="002D6018">
        <w:rPr>
          <w:spacing w:val="-3"/>
        </w:rPr>
        <w:t>p</w:t>
      </w:r>
      <w:r w:rsidR="006B0E4F" w:rsidRPr="002D6018">
        <w:rPr>
          <w:spacing w:val="-3"/>
        </w:rPr>
        <w:t xml:space="preserve">reliminary </w:t>
      </w:r>
      <w:r w:rsidR="007F3BA0" w:rsidRPr="002D6018">
        <w:rPr>
          <w:spacing w:val="-3"/>
        </w:rPr>
        <w:t>o</w:t>
      </w:r>
      <w:r w:rsidR="006B0E4F" w:rsidRPr="002D6018">
        <w:rPr>
          <w:spacing w:val="-3"/>
        </w:rPr>
        <w:t>bjection</w:t>
      </w:r>
      <w:r w:rsidR="009279D7" w:rsidRPr="002D6018">
        <w:rPr>
          <w:spacing w:val="-3"/>
        </w:rPr>
        <w:t>s</w:t>
      </w:r>
      <w:r w:rsidR="007F3BA0" w:rsidRPr="002D6018">
        <w:rPr>
          <w:spacing w:val="-3"/>
        </w:rPr>
        <w:t xml:space="preserve"> </w:t>
      </w:r>
      <w:r w:rsidR="006B0E4F" w:rsidRPr="002D6018">
        <w:rPr>
          <w:spacing w:val="-3"/>
        </w:rPr>
        <w:t xml:space="preserve">filed by </w:t>
      </w:r>
      <w:r w:rsidR="00324C1C" w:rsidRPr="002D6018">
        <w:rPr>
          <w:spacing w:val="-3"/>
        </w:rPr>
        <w:t>Sunoco Pipeline L.P.</w:t>
      </w:r>
      <w:r w:rsidR="00726BAE" w:rsidRPr="002D6018">
        <w:rPr>
          <w:spacing w:val="-3"/>
        </w:rPr>
        <w:t xml:space="preserve"> on </w:t>
      </w:r>
      <w:r w:rsidR="00324C1C" w:rsidRPr="002D6018">
        <w:rPr>
          <w:spacing w:val="-3"/>
        </w:rPr>
        <w:t>December 23</w:t>
      </w:r>
      <w:r w:rsidR="00726BAE" w:rsidRPr="002D6018">
        <w:rPr>
          <w:spacing w:val="-3"/>
        </w:rPr>
        <w:t xml:space="preserve">, 2020 </w:t>
      </w:r>
      <w:r w:rsidR="002D1CF2" w:rsidRPr="002D6018">
        <w:rPr>
          <w:spacing w:val="-3"/>
        </w:rPr>
        <w:t xml:space="preserve">at Docket Number </w:t>
      </w:r>
      <w:r w:rsidR="00726BAE" w:rsidRPr="002D6018">
        <w:rPr>
          <w:rFonts w:eastAsiaTheme="minorHAnsi"/>
          <w:spacing w:val="-3"/>
        </w:rPr>
        <w:t>C-2020-</w:t>
      </w:r>
      <w:r w:rsidR="00324C1C" w:rsidRPr="002D6018">
        <w:rPr>
          <w:rFonts w:eastAsiaTheme="minorHAnsi"/>
          <w:spacing w:val="-3"/>
        </w:rPr>
        <w:t xml:space="preserve">3023129 </w:t>
      </w:r>
      <w:r w:rsidR="009279D7" w:rsidRPr="002D6018">
        <w:rPr>
          <w:spacing w:val="-3"/>
        </w:rPr>
        <w:t>are</w:t>
      </w:r>
      <w:r w:rsidR="007F3BA0" w:rsidRPr="002D6018">
        <w:rPr>
          <w:bCs/>
          <w:color w:val="000000"/>
        </w:rPr>
        <w:t xml:space="preserve"> </w:t>
      </w:r>
      <w:r w:rsidRPr="002D6018">
        <w:rPr>
          <w:spacing w:val="-3"/>
        </w:rPr>
        <w:t xml:space="preserve">hereby </w:t>
      </w:r>
      <w:r w:rsidR="00324C1C" w:rsidRPr="002D6018">
        <w:rPr>
          <w:spacing w:val="-3"/>
        </w:rPr>
        <w:t xml:space="preserve">granted in part and </w:t>
      </w:r>
      <w:r w:rsidR="00043A6B" w:rsidRPr="002D6018">
        <w:rPr>
          <w:spacing w:val="-3"/>
        </w:rPr>
        <w:t>denied</w:t>
      </w:r>
      <w:r w:rsidR="00324C1C" w:rsidRPr="002D6018">
        <w:rPr>
          <w:spacing w:val="-3"/>
        </w:rPr>
        <w:t xml:space="preserve"> in part consistent with the above discussion</w:t>
      </w:r>
      <w:r w:rsidRPr="002D6018">
        <w:rPr>
          <w:spacing w:val="-3"/>
        </w:rPr>
        <w:t>.</w:t>
      </w:r>
    </w:p>
    <w:p w14:paraId="6D8FF80A" w14:textId="77777777" w:rsidR="00E96506" w:rsidRPr="002D6018" w:rsidRDefault="00E96506" w:rsidP="002A5872">
      <w:pPr>
        <w:tabs>
          <w:tab w:val="left" w:pos="-720"/>
        </w:tabs>
        <w:suppressAutoHyphens/>
        <w:autoSpaceDE/>
        <w:autoSpaceDN/>
        <w:spacing w:line="360" w:lineRule="auto"/>
        <w:rPr>
          <w:spacing w:val="-3"/>
        </w:rPr>
      </w:pPr>
    </w:p>
    <w:p w14:paraId="27C708D9" w14:textId="30277E01" w:rsidR="00324C1C" w:rsidRPr="002D6018" w:rsidRDefault="00885F34" w:rsidP="00100499">
      <w:pPr>
        <w:numPr>
          <w:ilvl w:val="0"/>
          <w:numId w:val="24"/>
        </w:numPr>
        <w:tabs>
          <w:tab w:val="left" w:pos="-720"/>
        </w:tabs>
        <w:suppressAutoHyphens/>
        <w:autoSpaceDE/>
        <w:autoSpaceDN/>
        <w:spacing w:after="200" w:line="360" w:lineRule="auto"/>
        <w:ind w:left="0" w:firstLine="1440"/>
        <w:rPr>
          <w:spacing w:val="-3"/>
        </w:rPr>
      </w:pPr>
      <w:r w:rsidRPr="002D6018">
        <w:rPr>
          <w:spacing w:val="-3"/>
        </w:rPr>
        <w:t xml:space="preserve">That </w:t>
      </w:r>
      <w:r w:rsidR="00324C1C" w:rsidRPr="002D6018">
        <w:rPr>
          <w:spacing w:val="-3"/>
        </w:rPr>
        <w:t>those matters over which the Commission lacks jurisdiction to hear will be stricken from the formal complaint filed by Glen Riddle Station, L.P.</w:t>
      </w:r>
    </w:p>
    <w:p w14:paraId="19AB30CB" w14:textId="77777777" w:rsidR="00324C1C" w:rsidRPr="002D6018" w:rsidRDefault="00324C1C" w:rsidP="00324C1C">
      <w:pPr>
        <w:pStyle w:val="ListParagraph"/>
        <w:rPr>
          <w:spacing w:val="-3"/>
        </w:rPr>
      </w:pPr>
    </w:p>
    <w:p w14:paraId="2D97E5FA" w14:textId="471AE549" w:rsidR="00860410" w:rsidRPr="002D6018" w:rsidRDefault="00324C1C" w:rsidP="00100499">
      <w:pPr>
        <w:numPr>
          <w:ilvl w:val="0"/>
          <w:numId w:val="24"/>
        </w:numPr>
        <w:tabs>
          <w:tab w:val="left" w:pos="-720"/>
        </w:tabs>
        <w:suppressAutoHyphens/>
        <w:autoSpaceDE/>
        <w:autoSpaceDN/>
        <w:spacing w:after="200" w:line="360" w:lineRule="auto"/>
        <w:ind w:left="0" w:firstLine="1440"/>
        <w:rPr>
          <w:spacing w:val="-3"/>
        </w:rPr>
      </w:pPr>
      <w:r w:rsidRPr="002D6018">
        <w:rPr>
          <w:spacing w:val="-3"/>
        </w:rPr>
        <w:t xml:space="preserve">That </w:t>
      </w:r>
      <w:r w:rsidR="00885F34" w:rsidRPr="002D6018">
        <w:rPr>
          <w:spacing w:val="-3"/>
        </w:rPr>
        <w:t xml:space="preserve">the </w:t>
      </w:r>
      <w:r w:rsidR="00043A6B" w:rsidRPr="002D6018">
        <w:rPr>
          <w:spacing w:val="-3"/>
        </w:rPr>
        <w:t xml:space="preserve">formal complaint </w:t>
      </w:r>
      <w:r w:rsidR="008B2631" w:rsidRPr="002D6018">
        <w:rPr>
          <w:spacing w:val="-3"/>
        </w:rPr>
        <w:t xml:space="preserve">filed by Glen Riddle Station, L.P. </w:t>
      </w:r>
      <w:r w:rsidR="004617D2" w:rsidRPr="002D6018">
        <w:rPr>
          <w:spacing w:val="-3"/>
        </w:rPr>
        <w:t xml:space="preserve">at Docket Number </w:t>
      </w:r>
      <w:r w:rsidR="00726BAE" w:rsidRPr="002D6018">
        <w:rPr>
          <w:rFonts w:eastAsiaTheme="minorHAnsi"/>
          <w:spacing w:val="-3"/>
        </w:rPr>
        <w:t>C-2020-</w:t>
      </w:r>
      <w:r w:rsidR="008B2631" w:rsidRPr="002D6018">
        <w:rPr>
          <w:rFonts w:eastAsiaTheme="minorHAnsi"/>
          <w:spacing w:val="-3"/>
        </w:rPr>
        <w:t xml:space="preserve">3023129 </w:t>
      </w:r>
      <w:r w:rsidR="00043A6B" w:rsidRPr="002D6018">
        <w:rPr>
          <w:spacing w:val="-3"/>
        </w:rPr>
        <w:t xml:space="preserve">shall </w:t>
      </w:r>
      <w:r w:rsidR="00647D4B" w:rsidRPr="002D6018">
        <w:rPr>
          <w:spacing w:val="-3"/>
        </w:rPr>
        <w:t>proceed to a hearing.</w:t>
      </w:r>
    </w:p>
    <w:p w14:paraId="375E6F14" w14:textId="2DD46C59" w:rsidR="004E2E6A" w:rsidRPr="002D6018" w:rsidRDefault="004E2E6A" w:rsidP="00897507"/>
    <w:p w14:paraId="494D4E93" w14:textId="77777777" w:rsidR="004617D2" w:rsidRPr="002D6018" w:rsidRDefault="004617D2" w:rsidP="00897507"/>
    <w:p w14:paraId="3CD82224" w14:textId="77777777" w:rsidR="00953B2D" w:rsidRPr="002D6018" w:rsidRDefault="00953B2D" w:rsidP="00897507"/>
    <w:p w14:paraId="4AA28AAE" w14:textId="6E3E09BD" w:rsidR="00897507" w:rsidRPr="002D6018" w:rsidRDefault="00444E27" w:rsidP="00897507">
      <w:pPr>
        <w:rPr>
          <w:u w:val="single"/>
        </w:rPr>
      </w:pPr>
      <w:r w:rsidRPr="002D6018">
        <w:t xml:space="preserve">Date: </w:t>
      </w:r>
      <w:r w:rsidR="00E95A6A" w:rsidRPr="002D6018">
        <w:rPr>
          <w:u w:val="single"/>
        </w:rPr>
        <w:t xml:space="preserve">January </w:t>
      </w:r>
      <w:r w:rsidR="00161B28" w:rsidRPr="002D6018">
        <w:rPr>
          <w:u w:val="single"/>
        </w:rPr>
        <w:t>28</w:t>
      </w:r>
      <w:r w:rsidR="00E95A6A" w:rsidRPr="002D6018">
        <w:rPr>
          <w:u w:val="single"/>
        </w:rPr>
        <w:t>, 2021</w:t>
      </w:r>
      <w:r w:rsidRPr="002D6018">
        <w:tab/>
      </w:r>
      <w:r w:rsidR="005879F7" w:rsidRPr="002D6018">
        <w:tab/>
      </w:r>
      <w:r w:rsidR="00CD604F" w:rsidRPr="002D6018">
        <w:tab/>
      </w:r>
      <w:r w:rsidR="002A5872" w:rsidRPr="002D6018">
        <w:tab/>
      </w:r>
      <w:r w:rsidR="00AD5D5B" w:rsidRPr="002D6018">
        <w:rPr>
          <w:u w:val="single"/>
        </w:rPr>
        <w:tab/>
      </w:r>
      <w:r w:rsidR="00AD5D5B" w:rsidRPr="002D6018">
        <w:rPr>
          <w:u w:val="single"/>
        </w:rPr>
        <w:tab/>
      </w:r>
      <w:r w:rsidR="00C37E81" w:rsidRPr="002D6018">
        <w:rPr>
          <w:u w:val="single"/>
        </w:rPr>
        <w:t>/s/</w:t>
      </w:r>
      <w:r w:rsidR="00AD5D5B" w:rsidRPr="002D6018">
        <w:rPr>
          <w:u w:val="single"/>
        </w:rPr>
        <w:tab/>
      </w:r>
      <w:r w:rsidR="00AD5D5B" w:rsidRPr="002D6018">
        <w:rPr>
          <w:u w:val="single"/>
        </w:rPr>
        <w:tab/>
      </w:r>
      <w:r w:rsidR="00AD5D5B" w:rsidRPr="002D6018">
        <w:rPr>
          <w:u w:val="single"/>
        </w:rPr>
        <w:tab/>
      </w:r>
    </w:p>
    <w:p w14:paraId="58AF199D" w14:textId="77777777" w:rsidR="00444E27" w:rsidRPr="002D6018" w:rsidRDefault="00897507" w:rsidP="00444E27">
      <w:r w:rsidRPr="002D6018">
        <w:tab/>
      </w:r>
      <w:r w:rsidRPr="002D6018">
        <w:tab/>
      </w:r>
      <w:r w:rsidRPr="002D6018">
        <w:tab/>
      </w:r>
      <w:r w:rsidRPr="002D6018">
        <w:tab/>
      </w:r>
      <w:r w:rsidRPr="002D6018">
        <w:tab/>
      </w:r>
      <w:r w:rsidR="002A5872" w:rsidRPr="002D6018">
        <w:tab/>
      </w:r>
      <w:r w:rsidR="00AD5D5B" w:rsidRPr="002D6018">
        <w:tab/>
      </w:r>
      <w:r w:rsidR="0062545F" w:rsidRPr="002D6018">
        <w:t xml:space="preserve">Joel H. Cheskis </w:t>
      </w:r>
    </w:p>
    <w:p w14:paraId="50768529" w14:textId="220BE518" w:rsidR="00444E27" w:rsidRDefault="00444E27" w:rsidP="00444E27">
      <w:r w:rsidRPr="002D6018">
        <w:tab/>
      </w:r>
      <w:r w:rsidRPr="002D6018">
        <w:tab/>
      </w:r>
      <w:r w:rsidRPr="002D6018">
        <w:tab/>
      </w:r>
      <w:r w:rsidRPr="002D6018">
        <w:tab/>
      </w:r>
      <w:r w:rsidRPr="002D6018">
        <w:tab/>
      </w:r>
      <w:r w:rsidR="002A5872" w:rsidRPr="002D6018">
        <w:tab/>
      </w:r>
      <w:r w:rsidR="00AD5D5B" w:rsidRPr="002D6018">
        <w:tab/>
      </w:r>
      <w:r w:rsidR="00C37E81" w:rsidRPr="002D6018">
        <w:t xml:space="preserve">Deputy Chief </w:t>
      </w:r>
      <w:r w:rsidR="00F07C2D" w:rsidRPr="002D6018">
        <w:t>Administrative Law Judge</w:t>
      </w:r>
    </w:p>
    <w:p w14:paraId="51BB875A" w14:textId="77777777" w:rsidR="008D7DD8" w:rsidRDefault="008D7DD8" w:rsidP="00444E27">
      <w:pPr>
        <w:sectPr w:rsidR="008D7DD8" w:rsidSect="00F277CF">
          <w:footerReference w:type="default" r:id="rId8"/>
          <w:pgSz w:w="12240" w:h="15840"/>
          <w:pgMar w:top="1440" w:right="1440" w:bottom="1440" w:left="1440" w:header="720" w:footer="720" w:gutter="0"/>
          <w:cols w:space="720"/>
          <w:titlePg/>
          <w:docGrid w:linePitch="360"/>
        </w:sectPr>
      </w:pPr>
    </w:p>
    <w:p w14:paraId="3170FCF0" w14:textId="77777777" w:rsidR="008D7DD8" w:rsidRDefault="008D7DD8" w:rsidP="008D7DD8">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C-2020-3023129 - GLEN RIDDLE STATION, L.P. v. SUNOCO PIPELINE L.P.</w:t>
      </w:r>
      <w:r>
        <w:rPr>
          <w:rFonts w:ascii="Microsoft Sans Serif" w:eastAsia="Microsoft Sans Serif" w:hAnsi="Microsoft Sans Serif" w:cs="Microsoft Sans Serif"/>
          <w:b/>
          <w:u w:val="single"/>
        </w:rPr>
        <w:cr/>
      </w:r>
    </w:p>
    <w:p w14:paraId="78E55A7B" w14:textId="5D412129" w:rsidR="008D7DD8" w:rsidRDefault="008D7DD8" w:rsidP="008D7DD8">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SAMUEL W CORTES ESQUIRE</w:t>
      </w:r>
      <w:r>
        <w:rPr>
          <w:rFonts w:ascii="Microsoft Sans Serif" w:eastAsia="Microsoft Sans Serif" w:hAnsi="Microsoft Sans Serif" w:cs="Microsoft Sans Serif"/>
        </w:rPr>
        <w:cr/>
        <w:t>FOX ROTHSCHILD LLP</w:t>
      </w:r>
      <w:r>
        <w:rPr>
          <w:rFonts w:ascii="Microsoft Sans Serif" w:eastAsia="Microsoft Sans Serif" w:hAnsi="Microsoft Sans Serif" w:cs="Microsoft Sans Serif"/>
        </w:rPr>
        <w:cr/>
        <w:t>747 CONSTITUTION DRIVE</w:t>
      </w:r>
      <w:r>
        <w:rPr>
          <w:rFonts w:ascii="Microsoft Sans Serif" w:eastAsia="Microsoft Sans Serif" w:hAnsi="Microsoft Sans Serif" w:cs="Microsoft Sans Serif"/>
        </w:rPr>
        <w:cr/>
        <w:t>SUITE 100</w:t>
      </w:r>
      <w:r>
        <w:rPr>
          <w:rFonts w:ascii="Microsoft Sans Serif" w:eastAsia="Microsoft Sans Serif" w:hAnsi="Microsoft Sans Serif" w:cs="Microsoft Sans Serif"/>
        </w:rPr>
        <w:cr/>
        <w:t>EXTON PA  19341</w:t>
      </w:r>
      <w:r>
        <w:rPr>
          <w:rFonts w:ascii="Microsoft Sans Serif" w:eastAsia="Microsoft Sans Serif" w:hAnsi="Microsoft Sans Serif" w:cs="Microsoft Sans Serif"/>
        </w:rPr>
        <w:cr/>
      </w:r>
      <w:r w:rsidRPr="00FC68AB">
        <w:rPr>
          <w:rFonts w:ascii="Microsoft Sans Serif" w:eastAsia="Microsoft Sans Serif" w:hAnsi="Microsoft Sans Serif" w:cs="Microsoft Sans Serif"/>
          <w:b/>
          <w:bCs/>
        </w:rPr>
        <w:t>610.458.4966</w:t>
      </w:r>
      <w:r w:rsidRPr="00FC68AB">
        <w:rPr>
          <w:rFonts w:ascii="Microsoft Sans Serif" w:eastAsia="Microsoft Sans Serif" w:hAnsi="Microsoft Sans Serif" w:cs="Microsoft Sans Serif"/>
          <w:b/>
          <w:bCs/>
        </w:rPr>
        <w:cr/>
      </w:r>
      <w:r w:rsidRPr="00FC68AB">
        <w:rPr>
          <w:rFonts w:ascii="Microsoft Sans Serif" w:eastAsia="Microsoft Sans Serif" w:hAnsi="Microsoft Sans Serif" w:cs="Microsoft Sans Serif"/>
          <w:u w:val="single"/>
        </w:rPr>
        <w:t>scortes@foxrothschild.com</w:t>
      </w:r>
      <w:r w:rsidRPr="00FC68AB">
        <w:rPr>
          <w:rFonts w:ascii="Microsoft Sans Serif" w:eastAsia="Microsoft Sans Serif" w:hAnsi="Microsoft Sans Serif" w:cs="Microsoft Sans Serif"/>
          <w:u w:val="single"/>
        </w:rPr>
        <w:cr/>
      </w: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720EBA0F" w14:textId="77777777" w:rsidR="008D7DD8" w:rsidRDefault="008D7DD8" w:rsidP="008D7DD8">
      <w:r>
        <w:rPr>
          <w:rFonts w:ascii="Microsoft Sans Serif" w:eastAsia="Microsoft Sans Serif" w:hAnsi="Microsoft Sans Serif" w:cs="Microsoft Sans Serif"/>
        </w:rPr>
        <w:t>WHITNEY E SNYDER ESQUIRE</w:t>
      </w:r>
      <w:r>
        <w:rPr>
          <w:rFonts w:ascii="Microsoft Sans Serif" w:eastAsia="Microsoft Sans Serif" w:hAnsi="Microsoft Sans Serif" w:cs="Microsoft Sans Serif"/>
        </w:rPr>
        <w:cr/>
        <w:t xml:space="preserve">THOMAS J SNISCAK ESQUIRE </w:t>
      </w:r>
      <w:r>
        <w:rPr>
          <w:rFonts w:ascii="Microsoft Sans Serif" w:eastAsia="Microsoft Sans Serif" w:hAnsi="Microsoft Sans Serif" w:cs="Microsoft Sans Serif"/>
        </w:rPr>
        <w:br/>
        <w:t>HAWKE MCKEON AND SNISCAK LLP</w:t>
      </w:r>
      <w:r>
        <w:rPr>
          <w:rFonts w:ascii="Microsoft Sans Serif" w:eastAsia="Microsoft Sans Serif" w:hAnsi="Microsoft Sans Serif" w:cs="Microsoft Sans Serif"/>
        </w:rPr>
        <w:cr/>
        <w:t>100 N 10TH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C68AB">
        <w:rPr>
          <w:rFonts w:ascii="Microsoft Sans Serif" w:eastAsia="Microsoft Sans Serif" w:hAnsi="Microsoft Sans Serif" w:cs="Microsoft Sans Serif"/>
          <w:b/>
          <w:bCs/>
        </w:rPr>
        <w:t>717.236.1300</w:t>
      </w:r>
      <w:r w:rsidRPr="00FC68AB">
        <w:rPr>
          <w:rFonts w:ascii="Microsoft Sans Serif" w:eastAsia="Microsoft Sans Serif" w:hAnsi="Microsoft Sans Serif" w:cs="Microsoft Sans Serif"/>
          <w:b/>
          <w:bCs/>
        </w:rPr>
        <w:cr/>
      </w:r>
      <w:r w:rsidRPr="00081051">
        <w:rPr>
          <w:rFonts w:ascii="Microsoft Sans Serif" w:eastAsia="Microsoft Sans Serif" w:hAnsi="Microsoft Sans Serif" w:cs="Microsoft Sans Serif"/>
          <w:u w:val="single"/>
        </w:rPr>
        <w:t>wesnyder@hmslegal.com</w:t>
      </w:r>
      <w:r>
        <w:rPr>
          <w:rFonts w:ascii="Microsoft Sans Serif" w:eastAsia="Microsoft Sans Serif" w:hAnsi="Microsoft Sans Serif" w:cs="Microsoft Sans Serif"/>
        </w:rPr>
        <w:cr/>
      </w:r>
      <w:r w:rsidRPr="00081051">
        <w:rPr>
          <w:rFonts w:ascii="Microsoft Sans Serif" w:eastAsia="Microsoft Sans Serif" w:hAnsi="Microsoft Sans Serif" w:cs="Microsoft Sans Serif"/>
          <w:u w:val="single"/>
        </w:rPr>
        <w:t>tjsniscak@hmslegal.com</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3D609C11" w14:textId="0054D6A7" w:rsidR="008D7DD8" w:rsidRPr="002D6018" w:rsidRDefault="008D7DD8" w:rsidP="00444E27"/>
    <w:sectPr w:rsidR="008D7DD8" w:rsidRPr="002D6018" w:rsidSect="00F277C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68FD8" w14:textId="77777777" w:rsidR="00391818" w:rsidRDefault="00391818">
      <w:r>
        <w:separator/>
      </w:r>
    </w:p>
  </w:endnote>
  <w:endnote w:type="continuationSeparator" w:id="0">
    <w:p w14:paraId="73C77B28" w14:textId="77777777" w:rsidR="00391818" w:rsidRDefault="00391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1606217"/>
      <w:docPartObj>
        <w:docPartGallery w:val="Page Numbers (Bottom of Page)"/>
        <w:docPartUnique/>
      </w:docPartObj>
    </w:sdtPr>
    <w:sdtEndPr>
      <w:rPr>
        <w:noProof/>
        <w:sz w:val="20"/>
        <w:szCs w:val="20"/>
      </w:rPr>
    </w:sdtEndPr>
    <w:sdtContent>
      <w:p w14:paraId="6BD7CB25" w14:textId="34A828EC" w:rsidR="00F21739" w:rsidRPr="008D7DD8" w:rsidRDefault="00F21739">
        <w:pPr>
          <w:pStyle w:val="Footer"/>
          <w:jc w:val="center"/>
          <w:rPr>
            <w:sz w:val="20"/>
            <w:szCs w:val="20"/>
          </w:rPr>
        </w:pPr>
        <w:r w:rsidRPr="008D7DD8">
          <w:rPr>
            <w:sz w:val="20"/>
            <w:szCs w:val="20"/>
          </w:rPr>
          <w:fldChar w:fldCharType="begin"/>
        </w:r>
        <w:r w:rsidRPr="008D7DD8">
          <w:rPr>
            <w:sz w:val="20"/>
            <w:szCs w:val="20"/>
          </w:rPr>
          <w:instrText xml:space="preserve"> PAGE   \* MERGEFORMAT </w:instrText>
        </w:r>
        <w:r w:rsidRPr="008D7DD8">
          <w:rPr>
            <w:sz w:val="20"/>
            <w:szCs w:val="20"/>
          </w:rPr>
          <w:fldChar w:fldCharType="separate"/>
        </w:r>
        <w:r w:rsidR="002D5EF1" w:rsidRPr="008D7DD8">
          <w:rPr>
            <w:noProof/>
            <w:sz w:val="20"/>
            <w:szCs w:val="20"/>
          </w:rPr>
          <w:t>6</w:t>
        </w:r>
        <w:r w:rsidRPr="008D7DD8">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A3E84" w14:textId="77777777" w:rsidR="00391818" w:rsidRDefault="00391818">
      <w:r>
        <w:separator/>
      </w:r>
    </w:p>
  </w:footnote>
  <w:footnote w:type="continuationSeparator" w:id="0">
    <w:p w14:paraId="7FF34045" w14:textId="77777777" w:rsidR="00391818" w:rsidRDefault="00391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058C"/>
    <w:rsid w:val="000017BC"/>
    <w:rsid w:val="00001C66"/>
    <w:rsid w:val="00002E79"/>
    <w:rsid w:val="00003135"/>
    <w:rsid w:val="00005247"/>
    <w:rsid w:val="000065C6"/>
    <w:rsid w:val="00006E5D"/>
    <w:rsid w:val="00011478"/>
    <w:rsid w:val="000117EE"/>
    <w:rsid w:val="00016279"/>
    <w:rsid w:val="00016BEB"/>
    <w:rsid w:val="00017C0F"/>
    <w:rsid w:val="00017F91"/>
    <w:rsid w:val="00021668"/>
    <w:rsid w:val="000216B4"/>
    <w:rsid w:val="000246AB"/>
    <w:rsid w:val="000253F8"/>
    <w:rsid w:val="00026277"/>
    <w:rsid w:val="00031559"/>
    <w:rsid w:val="00031CED"/>
    <w:rsid w:val="00032584"/>
    <w:rsid w:val="00033858"/>
    <w:rsid w:val="00034D64"/>
    <w:rsid w:val="00037E8B"/>
    <w:rsid w:val="00040017"/>
    <w:rsid w:val="00040542"/>
    <w:rsid w:val="00041823"/>
    <w:rsid w:val="00043A6B"/>
    <w:rsid w:val="00043C0A"/>
    <w:rsid w:val="0004447D"/>
    <w:rsid w:val="000447F9"/>
    <w:rsid w:val="00044DE5"/>
    <w:rsid w:val="00044F28"/>
    <w:rsid w:val="00045479"/>
    <w:rsid w:val="000467D6"/>
    <w:rsid w:val="00050489"/>
    <w:rsid w:val="00050AF1"/>
    <w:rsid w:val="00052946"/>
    <w:rsid w:val="00054540"/>
    <w:rsid w:val="00054A10"/>
    <w:rsid w:val="00055EA5"/>
    <w:rsid w:val="00055FCB"/>
    <w:rsid w:val="00056752"/>
    <w:rsid w:val="00056D97"/>
    <w:rsid w:val="000576DF"/>
    <w:rsid w:val="00060BB1"/>
    <w:rsid w:val="00061233"/>
    <w:rsid w:val="0006126A"/>
    <w:rsid w:val="00061D32"/>
    <w:rsid w:val="00061E29"/>
    <w:rsid w:val="000629B2"/>
    <w:rsid w:val="00063F87"/>
    <w:rsid w:val="000647AE"/>
    <w:rsid w:val="0006672F"/>
    <w:rsid w:val="00067986"/>
    <w:rsid w:val="000716D0"/>
    <w:rsid w:val="00071CA9"/>
    <w:rsid w:val="00073240"/>
    <w:rsid w:val="00073289"/>
    <w:rsid w:val="00075CDC"/>
    <w:rsid w:val="000804D9"/>
    <w:rsid w:val="00080E54"/>
    <w:rsid w:val="00081A6A"/>
    <w:rsid w:val="0008210E"/>
    <w:rsid w:val="00084370"/>
    <w:rsid w:val="000851FC"/>
    <w:rsid w:val="00085585"/>
    <w:rsid w:val="00086BE3"/>
    <w:rsid w:val="000878EC"/>
    <w:rsid w:val="00092274"/>
    <w:rsid w:val="0009371E"/>
    <w:rsid w:val="00094399"/>
    <w:rsid w:val="00096549"/>
    <w:rsid w:val="000A1610"/>
    <w:rsid w:val="000A1D7C"/>
    <w:rsid w:val="000A248E"/>
    <w:rsid w:val="000A4CC7"/>
    <w:rsid w:val="000A74A8"/>
    <w:rsid w:val="000B07F1"/>
    <w:rsid w:val="000B1B97"/>
    <w:rsid w:val="000B1BCC"/>
    <w:rsid w:val="000B27E2"/>
    <w:rsid w:val="000B2BD1"/>
    <w:rsid w:val="000B6D6C"/>
    <w:rsid w:val="000B74D5"/>
    <w:rsid w:val="000C16F8"/>
    <w:rsid w:val="000C3A73"/>
    <w:rsid w:val="000C5271"/>
    <w:rsid w:val="000C541F"/>
    <w:rsid w:val="000C5888"/>
    <w:rsid w:val="000D04DF"/>
    <w:rsid w:val="000D16BB"/>
    <w:rsid w:val="000D2CCA"/>
    <w:rsid w:val="000D3CEC"/>
    <w:rsid w:val="000D4032"/>
    <w:rsid w:val="000D4F3A"/>
    <w:rsid w:val="000D67B4"/>
    <w:rsid w:val="000D6962"/>
    <w:rsid w:val="000D6D75"/>
    <w:rsid w:val="000D7B07"/>
    <w:rsid w:val="000E133E"/>
    <w:rsid w:val="000E2E49"/>
    <w:rsid w:val="000E4F00"/>
    <w:rsid w:val="000E6B3B"/>
    <w:rsid w:val="000E74D8"/>
    <w:rsid w:val="000F0A49"/>
    <w:rsid w:val="000F3094"/>
    <w:rsid w:val="000F3F0D"/>
    <w:rsid w:val="000F5AB1"/>
    <w:rsid w:val="000F7691"/>
    <w:rsid w:val="00100249"/>
    <w:rsid w:val="00100499"/>
    <w:rsid w:val="001011A4"/>
    <w:rsid w:val="00101264"/>
    <w:rsid w:val="001019BE"/>
    <w:rsid w:val="00104073"/>
    <w:rsid w:val="00104D08"/>
    <w:rsid w:val="00104DF9"/>
    <w:rsid w:val="001066C1"/>
    <w:rsid w:val="00106841"/>
    <w:rsid w:val="00107108"/>
    <w:rsid w:val="0010761A"/>
    <w:rsid w:val="00107BB3"/>
    <w:rsid w:val="0011075C"/>
    <w:rsid w:val="00111D05"/>
    <w:rsid w:val="00112BD8"/>
    <w:rsid w:val="00113A4F"/>
    <w:rsid w:val="00113C98"/>
    <w:rsid w:val="001143EE"/>
    <w:rsid w:val="00116479"/>
    <w:rsid w:val="00116C62"/>
    <w:rsid w:val="00121793"/>
    <w:rsid w:val="00122A9C"/>
    <w:rsid w:val="00123A1E"/>
    <w:rsid w:val="0012644F"/>
    <w:rsid w:val="001270B6"/>
    <w:rsid w:val="0012726E"/>
    <w:rsid w:val="001301E9"/>
    <w:rsid w:val="00130568"/>
    <w:rsid w:val="00130896"/>
    <w:rsid w:val="00131711"/>
    <w:rsid w:val="00132489"/>
    <w:rsid w:val="0013251A"/>
    <w:rsid w:val="00132928"/>
    <w:rsid w:val="00133D5F"/>
    <w:rsid w:val="00133F23"/>
    <w:rsid w:val="0013576E"/>
    <w:rsid w:val="00135EAF"/>
    <w:rsid w:val="0013770C"/>
    <w:rsid w:val="00140883"/>
    <w:rsid w:val="00141DCE"/>
    <w:rsid w:val="001428FD"/>
    <w:rsid w:val="00142EE0"/>
    <w:rsid w:val="00143290"/>
    <w:rsid w:val="001441F9"/>
    <w:rsid w:val="00144EB5"/>
    <w:rsid w:val="0014736B"/>
    <w:rsid w:val="00151E42"/>
    <w:rsid w:val="00153529"/>
    <w:rsid w:val="001547B2"/>
    <w:rsid w:val="00160D2B"/>
    <w:rsid w:val="001611E5"/>
    <w:rsid w:val="0016195A"/>
    <w:rsid w:val="00161B28"/>
    <w:rsid w:val="001623CE"/>
    <w:rsid w:val="001714A2"/>
    <w:rsid w:val="001733BB"/>
    <w:rsid w:val="00175FC5"/>
    <w:rsid w:val="001767DF"/>
    <w:rsid w:val="001768E3"/>
    <w:rsid w:val="0017795F"/>
    <w:rsid w:val="00180A87"/>
    <w:rsid w:val="00180AEA"/>
    <w:rsid w:val="00181BAB"/>
    <w:rsid w:val="00181F26"/>
    <w:rsid w:val="00182B86"/>
    <w:rsid w:val="00182ECA"/>
    <w:rsid w:val="00183FF0"/>
    <w:rsid w:val="001842E4"/>
    <w:rsid w:val="00185A9D"/>
    <w:rsid w:val="001860A1"/>
    <w:rsid w:val="00187495"/>
    <w:rsid w:val="00187940"/>
    <w:rsid w:val="001900E6"/>
    <w:rsid w:val="0019038B"/>
    <w:rsid w:val="00190843"/>
    <w:rsid w:val="00192A66"/>
    <w:rsid w:val="001938FC"/>
    <w:rsid w:val="00193F4C"/>
    <w:rsid w:val="0019493A"/>
    <w:rsid w:val="0019509B"/>
    <w:rsid w:val="00197B84"/>
    <w:rsid w:val="00197BC0"/>
    <w:rsid w:val="001A0073"/>
    <w:rsid w:val="001A1495"/>
    <w:rsid w:val="001A1FE2"/>
    <w:rsid w:val="001A2F5D"/>
    <w:rsid w:val="001A397D"/>
    <w:rsid w:val="001A536E"/>
    <w:rsid w:val="001A62B0"/>
    <w:rsid w:val="001A6306"/>
    <w:rsid w:val="001A7EA0"/>
    <w:rsid w:val="001B0417"/>
    <w:rsid w:val="001B596F"/>
    <w:rsid w:val="001B6119"/>
    <w:rsid w:val="001B7656"/>
    <w:rsid w:val="001C0A22"/>
    <w:rsid w:val="001C23B6"/>
    <w:rsid w:val="001C3077"/>
    <w:rsid w:val="001C4B7B"/>
    <w:rsid w:val="001C7376"/>
    <w:rsid w:val="001C7DC7"/>
    <w:rsid w:val="001C7E2F"/>
    <w:rsid w:val="001D0606"/>
    <w:rsid w:val="001D12F1"/>
    <w:rsid w:val="001D1D69"/>
    <w:rsid w:val="001D3170"/>
    <w:rsid w:val="001D36BC"/>
    <w:rsid w:val="001D3DDB"/>
    <w:rsid w:val="001D4484"/>
    <w:rsid w:val="001D48D9"/>
    <w:rsid w:val="001D5942"/>
    <w:rsid w:val="001D5FA3"/>
    <w:rsid w:val="001E0583"/>
    <w:rsid w:val="001E1EC3"/>
    <w:rsid w:val="001E1EE6"/>
    <w:rsid w:val="001E38B3"/>
    <w:rsid w:val="001E41F1"/>
    <w:rsid w:val="001E5DA1"/>
    <w:rsid w:val="001E6217"/>
    <w:rsid w:val="001E755C"/>
    <w:rsid w:val="001F0BC3"/>
    <w:rsid w:val="001F24B7"/>
    <w:rsid w:val="001F3D60"/>
    <w:rsid w:val="001F3DCB"/>
    <w:rsid w:val="001F41FB"/>
    <w:rsid w:val="001F59C0"/>
    <w:rsid w:val="001F5C42"/>
    <w:rsid w:val="001F6A45"/>
    <w:rsid w:val="0020025C"/>
    <w:rsid w:val="0020125F"/>
    <w:rsid w:val="00201F77"/>
    <w:rsid w:val="002026C5"/>
    <w:rsid w:val="0020284C"/>
    <w:rsid w:val="00204316"/>
    <w:rsid w:val="00206229"/>
    <w:rsid w:val="00206619"/>
    <w:rsid w:val="002069A1"/>
    <w:rsid w:val="0020740A"/>
    <w:rsid w:val="002074C5"/>
    <w:rsid w:val="002076C1"/>
    <w:rsid w:val="00211422"/>
    <w:rsid w:val="00212459"/>
    <w:rsid w:val="0021277F"/>
    <w:rsid w:val="00212F96"/>
    <w:rsid w:val="002147C5"/>
    <w:rsid w:val="002147E8"/>
    <w:rsid w:val="002164E5"/>
    <w:rsid w:val="00217594"/>
    <w:rsid w:val="00220710"/>
    <w:rsid w:val="00220B36"/>
    <w:rsid w:val="00220B4B"/>
    <w:rsid w:val="0022121D"/>
    <w:rsid w:val="002219D6"/>
    <w:rsid w:val="00223B03"/>
    <w:rsid w:val="00224765"/>
    <w:rsid w:val="002251CE"/>
    <w:rsid w:val="00225454"/>
    <w:rsid w:val="00226DA2"/>
    <w:rsid w:val="0023008A"/>
    <w:rsid w:val="00231874"/>
    <w:rsid w:val="002320AD"/>
    <w:rsid w:val="00233AFF"/>
    <w:rsid w:val="00234687"/>
    <w:rsid w:val="002360E7"/>
    <w:rsid w:val="00237F79"/>
    <w:rsid w:val="00240576"/>
    <w:rsid w:val="0024075E"/>
    <w:rsid w:val="00241C60"/>
    <w:rsid w:val="0024311B"/>
    <w:rsid w:val="002508B3"/>
    <w:rsid w:val="00251046"/>
    <w:rsid w:val="00252F51"/>
    <w:rsid w:val="0025436A"/>
    <w:rsid w:val="002570CC"/>
    <w:rsid w:val="002602B6"/>
    <w:rsid w:val="00262D22"/>
    <w:rsid w:val="0026329B"/>
    <w:rsid w:val="00263430"/>
    <w:rsid w:val="002636A2"/>
    <w:rsid w:val="0026379F"/>
    <w:rsid w:val="00263A37"/>
    <w:rsid w:val="00265491"/>
    <w:rsid w:val="00266583"/>
    <w:rsid w:val="00266CB4"/>
    <w:rsid w:val="00270F5F"/>
    <w:rsid w:val="0027269F"/>
    <w:rsid w:val="00272D5B"/>
    <w:rsid w:val="002744CA"/>
    <w:rsid w:val="00276158"/>
    <w:rsid w:val="002815E3"/>
    <w:rsid w:val="002825EF"/>
    <w:rsid w:val="0028405B"/>
    <w:rsid w:val="00284DC6"/>
    <w:rsid w:val="002852E4"/>
    <w:rsid w:val="00285FF2"/>
    <w:rsid w:val="002860B7"/>
    <w:rsid w:val="002872AD"/>
    <w:rsid w:val="0029110C"/>
    <w:rsid w:val="00291D9A"/>
    <w:rsid w:val="002949D8"/>
    <w:rsid w:val="00294CEF"/>
    <w:rsid w:val="002967E5"/>
    <w:rsid w:val="002A1B9A"/>
    <w:rsid w:val="002A40BB"/>
    <w:rsid w:val="002A4252"/>
    <w:rsid w:val="002A4EEA"/>
    <w:rsid w:val="002A55F3"/>
    <w:rsid w:val="002A5872"/>
    <w:rsid w:val="002A5F90"/>
    <w:rsid w:val="002A6146"/>
    <w:rsid w:val="002A6540"/>
    <w:rsid w:val="002B04F4"/>
    <w:rsid w:val="002B1DB7"/>
    <w:rsid w:val="002B2882"/>
    <w:rsid w:val="002B2AE5"/>
    <w:rsid w:val="002B4065"/>
    <w:rsid w:val="002B5A65"/>
    <w:rsid w:val="002C06C1"/>
    <w:rsid w:val="002C13F5"/>
    <w:rsid w:val="002C2C4E"/>
    <w:rsid w:val="002C32C8"/>
    <w:rsid w:val="002C370F"/>
    <w:rsid w:val="002C40FB"/>
    <w:rsid w:val="002C4BCB"/>
    <w:rsid w:val="002C5465"/>
    <w:rsid w:val="002C66E9"/>
    <w:rsid w:val="002D1CF2"/>
    <w:rsid w:val="002D275A"/>
    <w:rsid w:val="002D5EF1"/>
    <w:rsid w:val="002D6018"/>
    <w:rsid w:val="002D64AE"/>
    <w:rsid w:val="002D6D1C"/>
    <w:rsid w:val="002E04C4"/>
    <w:rsid w:val="002E2B8A"/>
    <w:rsid w:val="002E491B"/>
    <w:rsid w:val="002E4F5F"/>
    <w:rsid w:val="002E5F7E"/>
    <w:rsid w:val="002E616A"/>
    <w:rsid w:val="002E64EF"/>
    <w:rsid w:val="002E76DB"/>
    <w:rsid w:val="002F05AF"/>
    <w:rsid w:val="002F0733"/>
    <w:rsid w:val="002F2167"/>
    <w:rsid w:val="002F2C4E"/>
    <w:rsid w:val="002F3A8D"/>
    <w:rsid w:val="002F3C3D"/>
    <w:rsid w:val="002F61D3"/>
    <w:rsid w:val="002F7A88"/>
    <w:rsid w:val="00300BEE"/>
    <w:rsid w:val="003038D5"/>
    <w:rsid w:val="00303A65"/>
    <w:rsid w:val="00304A73"/>
    <w:rsid w:val="00305D9E"/>
    <w:rsid w:val="003123AF"/>
    <w:rsid w:val="00312F22"/>
    <w:rsid w:val="00313395"/>
    <w:rsid w:val="003157E6"/>
    <w:rsid w:val="00316851"/>
    <w:rsid w:val="00316B8A"/>
    <w:rsid w:val="00317051"/>
    <w:rsid w:val="00317197"/>
    <w:rsid w:val="00321207"/>
    <w:rsid w:val="0032268A"/>
    <w:rsid w:val="003234C9"/>
    <w:rsid w:val="00324740"/>
    <w:rsid w:val="00324C1C"/>
    <w:rsid w:val="00325C82"/>
    <w:rsid w:val="00325EE4"/>
    <w:rsid w:val="00326FA4"/>
    <w:rsid w:val="00330C99"/>
    <w:rsid w:val="00331314"/>
    <w:rsid w:val="003328D0"/>
    <w:rsid w:val="00333458"/>
    <w:rsid w:val="00333504"/>
    <w:rsid w:val="00333A41"/>
    <w:rsid w:val="00334E63"/>
    <w:rsid w:val="0033656D"/>
    <w:rsid w:val="00336631"/>
    <w:rsid w:val="00337DC7"/>
    <w:rsid w:val="0034105C"/>
    <w:rsid w:val="003422C5"/>
    <w:rsid w:val="00342A79"/>
    <w:rsid w:val="00344D73"/>
    <w:rsid w:val="00345906"/>
    <w:rsid w:val="00345AF2"/>
    <w:rsid w:val="00347167"/>
    <w:rsid w:val="00351B37"/>
    <w:rsid w:val="00353CE7"/>
    <w:rsid w:val="0035400A"/>
    <w:rsid w:val="00354CDF"/>
    <w:rsid w:val="00355E61"/>
    <w:rsid w:val="003600C4"/>
    <w:rsid w:val="00360A2F"/>
    <w:rsid w:val="0036322E"/>
    <w:rsid w:val="003642F4"/>
    <w:rsid w:val="00364A6D"/>
    <w:rsid w:val="00365D33"/>
    <w:rsid w:val="00366708"/>
    <w:rsid w:val="00366F51"/>
    <w:rsid w:val="00367E2E"/>
    <w:rsid w:val="00371682"/>
    <w:rsid w:val="00371B8B"/>
    <w:rsid w:val="00371DE8"/>
    <w:rsid w:val="00371F6E"/>
    <w:rsid w:val="00372C32"/>
    <w:rsid w:val="00374FE0"/>
    <w:rsid w:val="0037679C"/>
    <w:rsid w:val="0037752B"/>
    <w:rsid w:val="00380135"/>
    <w:rsid w:val="00380369"/>
    <w:rsid w:val="003828F7"/>
    <w:rsid w:val="00382E00"/>
    <w:rsid w:val="00385580"/>
    <w:rsid w:val="00386B3E"/>
    <w:rsid w:val="0039072F"/>
    <w:rsid w:val="00391818"/>
    <w:rsid w:val="0039566B"/>
    <w:rsid w:val="00396C68"/>
    <w:rsid w:val="003A1F92"/>
    <w:rsid w:val="003A520B"/>
    <w:rsid w:val="003A5AD2"/>
    <w:rsid w:val="003A5D44"/>
    <w:rsid w:val="003A5D4E"/>
    <w:rsid w:val="003A64CC"/>
    <w:rsid w:val="003A6714"/>
    <w:rsid w:val="003A7427"/>
    <w:rsid w:val="003A7E9C"/>
    <w:rsid w:val="003B2470"/>
    <w:rsid w:val="003B2B0E"/>
    <w:rsid w:val="003B2D14"/>
    <w:rsid w:val="003B4C91"/>
    <w:rsid w:val="003B4D8F"/>
    <w:rsid w:val="003C02CC"/>
    <w:rsid w:val="003C270E"/>
    <w:rsid w:val="003C424C"/>
    <w:rsid w:val="003C4478"/>
    <w:rsid w:val="003C50EB"/>
    <w:rsid w:val="003C56BD"/>
    <w:rsid w:val="003C5EBF"/>
    <w:rsid w:val="003C65D4"/>
    <w:rsid w:val="003C66F8"/>
    <w:rsid w:val="003D150E"/>
    <w:rsid w:val="003D3428"/>
    <w:rsid w:val="003D419D"/>
    <w:rsid w:val="003D69E0"/>
    <w:rsid w:val="003E04E8"/>
    <w:rsid w:val="003E112F"/>
    <w:rsid w:val="003E3839"/>
    <w:rsid w:val="003E428F"/>
    <w:rsid w:val="003E44F8"/>
    <w:rsid w:val="003E4887"/>
    <w:rsid w:val="003E5E54"/>
    <w:rsid w:val="003E6B39"/>
    <w:rsid w:val="003E6E3E"/>
    <w:rsid w:val="003E6F57"/>
    <w:rsid w:val="003F06E9"/>
    <w:rsid w:val="003F0F78"/>
    <w:rsid w:val="003F21D9"/>
    <w:rsid w:val="003F2662"/>
    <w:rsid w:val="003F2E9E"/>
    <w:rsid w:val="003F420A"/>
    <w:rsid w:val="003F49DD"/>
    <w:rsid w:val="003F501D"/>
    <w:rsid w:val="003F68D9"/>
    <w:rsid w:val="003F6945"/>
    <w:rsid w:val="003F754F"/>
    <w:rsid w:val="00402EB0"/>
    <w:rsid w:val="004070DE"/>
    <w:rsid w:val="00407622"/>
    <w:rsid w:val="004117CA"/>
    <w:rsid w:val="00412756"/>
    <w:rsid w:val="00413065"/>
    <w:rsid w:val="00415A24"/>
    <w:rsid w:val="00415EAE"/>
    <w:rsid w:val="00421C2E"/>
    <w:rsid w:val="00422F8D"/>
    <w:rsid w:val="00423069"/>
    <w:rsid w:val="004240ED"/>
    <w:rsid w:val="0042570A"/>
    <w:rsid w:val="00425F30"/>
    <w:rsid w:val="00426145"/>
    <w:rsid w:val="00426FD5"/>
    <w:rsid w:val="00427BB1"/>
    <w:rsid w:val="00430489"/>
    <w:rsid w:val="004309DF"/>
    <w:rsid w:val="00430D27"/>
    <w:rsid w:val="00432293"/>
    <w:rsid w:val="004327EC"/>
    <w:rsid w:val="00434321"/>
    <w:rsid w:val="00436D29"/>
    <w:rsid w:val="0044078D"/>
    <w:rsid w:val="004417F1"/>
    <w:rsid w:val="00444026"/>
    <w:rsid w:val="004441EB"/>
    <w:rsid w:val="00444E27"/>
    <w:rsid w:val="00444F7E"/>
    <w:rsid w:val="00445B90"/>
    <w:rsid w:val="00446AEA"/>
    <w:rsid w:val="00450378"/>
    <w:rsid w:val="004509B5"/>
    <w:rsid w:val="00451DD1"/>
    <w:rsid w:val="004554AE"/>
    <w:rsid w:val="004617D2"/>
    <w:rsid w:val="00461CC2"/>
    <w:rsid w:val="00462B03"/>
    <w:rsid w:val="0046363A"/>
    <w:rsid w:val="00463D8B"/>
    <w:rsid w:val="0046435B"/>
    <w:rsid w:val="00467131"/>
    <w:rsid w:val="00467343"/>
    <w:rsid w:val="004677A9"/>
    <w:rsid w:val="0046782D"/>
    <w:rsid w:val="00467CA5"/>
    <w:rsid w:val="0047489F"/>
    <w:rsid w:val="0047570C"/>
    <w:rsid w:val="004764E1"/>
    <w:rsid w:val="00476814"/>
    <w:rsid w:val="004774A5"/>
    <w:rsid w:val="0048022D"/>
    <w:rsid w:val="00480D1C"/>
    <w:rsid w:val="00483B6A"/>
    <w:rsid w:val="00484CA9"/>
    <w:rsid w:val="00485942"/>
    <w:rsid w:val="00486F2F"/>
    <w:rsid w:val="00487966"/>
    <w:rsid w:val="00487C67"/>
    <w:rsid w:val="0049010E"/>
    <w:rsid w:val="004907E0"/>
    <w:rsid w:val="00490F28"/>
    <w:rsid w:val="00491200"/>
    <w:rsid w:val="00492B40"/>
    <w:rsid w:val="004965D1"/>
    <w:rsid w:val="004A335A"/>
    <w:rsid w:val="004A3DB7"/>
    <w:rsid w:val="004A44C7"/>
    <w:rsid w:val="004A6217"/>
    <w:rsid w:val="004A744B"/>
    <w:rsid w:val="004B12AD"/>
    <w:rsid w:val="004B3128"/>
    <w:rsid w:val="004B3B95"/>
    <w:rsid w:val="004B443B"/>
    <w:rsid w:val="004B462F"/>
    <w:rsid w:val="004B477A"/>
    <w:rsid w:val="004B54CE"/>
    <w:rsid w:val="004B66DA"/>
    <w:rsid w:val="004B73DA"/>
    <w:rsid w:val="004C0C8D"/>
    <w:rsid w:val="004C19EA"/>
    <w:rsid w:val="004C1DC1"/>
    <w:rsid w:val="004C2457"/>
    <w:rsid w:val="004C3AC8"/>
    <w:rsid w:val="004C4265"/>
    <w:rsid w:val="004C4AA2"/>
    <w:rsid w:val="004C54A1"/>
    <w:rsid w:val="004C5959"/>
    <w:rsid w:val="004C5F5B"/>
    <w:rsid w:val="004C73F9"/>
    <w:rsid w:val="004D0F99"/>
    <w:rsid w:val="004D1B9A"/>
    <w:rsid w:val="004D20E7"/>
    <w:rsid w:val="004D3208"/>
    <w:rsid w:val="004D3F19"/>
    <w:rsid w:val="004D5C84"/>
    <w:rsid w:val="004D5EDA"/>
    <w:rsid w:val="004D6775"/>
    <w:rsid w:val="004E1EDF"/>
    <w:rsid w:val="004E2E6A"/>
    <w:rsid w:val="004E3BB5"/>
    <w:rsid w:val="004E5B21"/>
    <w:rsid w:val="004E665A"/>
    <w:rsid w:val="004E6F0A"/>
    <w:rsid w:val="004F035D"/>
    <w:rsid w:val="004F0FF9"/>
    <w:rsid w:val="004F176C"/>
    <w:rsid w:val="004F1CB9"/>
    <w:rsid w:val="004F4619"/>
    <w:rsid w:val="004F664A"/>
    <w:rsid w:val="004F695C"/>
    <w:rsid w:val="005040DC"/>
    <w:rsid w:val="0050525A"/>
    <w:rsid w:val="00506ED2"/>
    <w:rsid w:val="00506F36"/>
    <w:rsid w:val="00507D60"/>
    <w:rsid w:val="00511085"/>
    <w:rsid w:val="00511327"/>
    <w:rsid w:val="00511838"/>
    <w:rsid w:val="00512803"/>
    <w:rsid w:val="0051332A"/>
    <w:rsid w:val="00513C1F"/>
    <w:rsid w:val="005173E3"/>
    <w:rsid w:val="0051750D"/>
    <w:rsid w:val="0052063B"/>
    <w:rsid w:val="005213C3"/>
    <w:rsid w:val="00522D71"/>
    <w:rsid w:val="00524B12"/>
    <w:rsid w:val="00526B7E"/>
    <w:rsid w:val="005309DD"/>
    <w:rsid w:val="0053143A"/>
    <w:rsid w:val="00531A25"/>
    <w:rsid w:val="00531C6A"/>
    <w:rsid w:val="00531F31"/>
    <w:rsid w:val="0053297D"/>
    <w:rsid w:val="0053303C"/>
    <w:rsid w:val="0053542E"/>
    <w:rsid w:val="00535728"/>
    <w:rsid w:val="00535B47"/>
    <w:rsid w:val="0054044D"/>
    <w:rsid w:val="00541FA5"/>
    <w:rsid w:val="005421BE"/>
    <w:rsid w:val="005470E2"/>
    <w:rsid w:val="00550B34"/>
    <w:rsid w:val="00553149"/>
    <w:rsid w:val="005534AB"/>
    <w:rsid w:val="00554C7D"/>
    <w:rsid w:val="00555AB2"/>
    <w:rsid w:val="0056090B"/>
    <w:rsid w:val="005614C7"/>
    <w:rsid w:val="00562740"/>
    <w:rsid w:val="00562A65"/>
    <w:rsid w:val="0056328E"/>
    <w:rsid w:val="005636C3"/>
    <w:rsid w:val="00564A1C"/>
    <w:rsid w:val="00565DDE"/>
    <w:rsid w:val="0056671B"/>
    <w:rsid w:val="00566D50"/>
    <w:rsid w:val="0057101F"/>
    <w:rsid w:val="005712B8"/>
    <w:rsid w:val="00571722"/>
    <w:rsid w:val="0057417E"/>
    <w:rsid w:val="00575E98"/>
    <w:rsid w:val="00577041"/>
    <w:rsid w:val="00580C8E"/>
    <w:rsid w:val="00582BF5"/>
    <w:rsid w:val="00582CDA"/>
    <w:rsid w:val="0058333F"/>
    <w:rsid w:val="00583CAA"/>
    <w:rsid w:val="00583F7A"/>
    <w:rsid w:val="00583F87"/>
    <w:rsid w:val="00586C6A"/>
    <w:rsid w:val="005877DE"/>
    <w:rsid w:val="0058785D"/>
    <w:rsid w:val="00587965"/>
    <w:rsid w:val="005879F7"/>
    <w:rsid w:val="00587DB3"/>
    <w:rsid w:val="0059163B"/>
    <w:rsid w:val="00591F58"/>
    <w:rsid w:val="00592688"/>
    <w:rsid w:val="0059318E"/>
    <w:rsid w:val="00593223"/>
    <w:rsid w:val="005939DF"/>
    <w:rsid w:val="00593CE6"/>
    <w:rsid w:val="00593E01"/>
    <w:rsid w:val="0059641C"/>
    <w:rsid w:val="005A0C2C"/>
    <w:rsid w:val="005A268E"/>
    <w:rsid w:val="005A36C7"/>
    <w:rsid w:val="005A3B57"/>
    <w:rsid w:val="005A6A5B"/>
    <w:rsid w:val="005A6ACF"/>
    <w:rsid w:val="005B063C"/>
    <w:rsid w:val="005B1355"/>
    <w:rsid w:val="005B1D55"/>
    <w:rsid w:val="005B49D8"/>
    <w:rsid w:val="005B6555"/>
    <w:rsid w:val="005B6C33"/>
    <w:rsid w:val="005C038C"/>
    <w:rsid w:val="005C1B4B"/>
    <w:rsid w:val="005C1D70"/>
    <w:rsid w:val="005C3EC8"/>
    <w:rsid w:val="005C6F69"/>
    <w:rsid w:val="005C7120"/>
    <w:rsid w:val="005D0602"/>
    <w:rsid w:val="005D092D"/>
    <w:rsid w:val="005D17F1"/>
    <w:rsid w:val="005D3EE8"/>
    <w:rsid w:val="005D470C"/>
    <w:rsid w:val="005E14E0"/>
    <w:rsid w:val="005E17C4"/>
    <w:rsid w:val="005E3300"/>
    <w:rsid w:val="005E5120"/>
    <w:rsid w:val="005E5B28"/>
    <w:rsid w:val="005E7BB9"/>
    <w:rsid w:val="005F081B"/>
    <w:rsid w:val="005F179B"/>
    <w:rsid w:val="005F1FD3"/>
    <w:rsid w:val="005F2817"/>
    <w:rsid w:val="005F3E44"/>
    <w:rsid w:val="005F56D5"/>
    <w:rsid w:val="005F5D43"/>
    <w:rsid w:val="005F6080"/>
    <w:rsid w:val="005F6E2F"/>
    <w:rsid w:val="005F78F0"/>
    <w:rsid w:val="005F7C7E"/>
    <w:rsid w:val="006002CD"/>
    <w:rsid w:val="006031D8"/>
    <w:rsid w:val="006044E1"/>
    <w:rsid w:val="00605117"/>
    <w:rsid w:val="006056AF"/>
    <w:rsid w:val="0060777D"/>
    <w:rsid w:val="006151E8"/>
    <w:rsid w:val="006167F2"/>
    <w:rsid w:val="00617F66"/>
    <w:rsid w:val="006200E0"/>
    <w:rsid w:val="00620102"/>
    <w:rsid w:val="006235A7"/>
    <w:rsid w:val="006238E3"/>
    <w:rsid w:val="0062545F"/>
    <w:rsid w:val="00626332"/>
    <w:rsid w:val="006273A0"/>
    <w:rsid w:val="00630789"/>
    <w:rsid w:val="006317FA"/>
    <w:rsid w:val="006349C2"/>
    <w:rsid w:val="00634D85"/>
    <w:rsid w:val="00634E59"/>
    <w:rsid w:val="006373C8"/>
    <w:rsid w:val="006416F6"/>
    <w:rsid w:val="006421C9"/>
    <w:rsid w:val="006427BE"/>
    <w:rsid w:val="00643063"/>
    <w:rsid w:val="00645312"/>
    <w:rsid w:val="00645C69"/>
    <w:rsid w:val="00646D7E"/>
    <w:rsid w:val="0064719F"/>
    <w:rsid w:val="0064760F"/>
    <w:rsid w:val="00647D4B"/>
    <w:rsid w:val="0065015F"/>
    <w:rsid w:val="00651DC9"/>
    <w:rsid w:val="0065305A"/>
    <w:rsid w:val="006539E6"/>
    <w:rsid w:val="00654BE4"/>
    <w:rsid w:val="00657239"/>
    <w:rsid w:val="006576B1"/>
    <w:rsid w:val="006602B3"/>
    <w:rsid w:val="006611D1"/>
    <w:rsid w:val="00661492"/>
    <w:rsid w:val="00661ABA"/>
    <w:rsid w:val="00661F7B"/>
    <w:rsid w:val="00664B91"/>
    <w:rsid w:val="00665616"/>
    <w:rsid w:val="00665665"/>
    <w:rsid w:val="00666054"/>
    <w:rsid w:val="00666CE7"/>
    <w:rsid w:val="0067021B"/>
    <w:rsid w:val="00670EBA"/>
    <w:rsid w:val="0067266F"/>
    <w:rsid w:val="0067293C"/>
    <w:rsid w:val="00672EC0"/>
    <w:rsid w:val="006747F7"/>
    <w:rsid w:val="006763F3"/>
    <w:rsid w:val="00677021"/>
    <w:rsid w:val="006803CC"/>
    <w:rsid w:val="006816B8"/>
    <w:rsid w:val="006833EC"/>
    <w:rsid w:val="00684075"/>
    <w:rsid w:val="006849B4"/>
    <w:rsid w:val="006854A1"/>
    <w:rsid w:val="006854DE"/>
    <w:rsid w:val="006858F8"/>
    <w:rsid w:val="00685A2E"/>
    <w:rsid w:val="00686A6A"/>
    <w:rsid w:val="00686A9F"/>
    <w:rsid w:val="006871DC"/>
    <w:rsid w:val="00687CAD"/>
    <w:rsid w:val="0069081F"/>
    <w:rsid w:val="006943C2"/>
    <w:rsid w:val="00694651"/>
    <w:rsid w:val="0069608E"/>
    <w:rsid w:val="0069608F"/>
    <w:rsid w:val="00696BC1"/>
    <w:rsid w:val="00696EE2"/>
    <w:rsid w:val="006A01EF"/>
    <w:rsid w:val="006A03A7"/>
    <w:rsid w:val="006A0D09"/>
    <w:rsid w:val="006A1791"/>
    <w:rsid w:val="006A2304"/>
    <w:rsid w:val="006A45DF"/>
    <w:rsid w:val="006A4B8C"/>
    <w:rsid w:val="006A5824"/>
    <w:rsid w:val="006A7A0E"/>
    <w:rsid w:val="006B0982"/>
    <w:rsid w:val="006B0E4F"/>
    <w:rsid w:val="006B4545"/>
    <w:rsid w:val="006B5E18"/>
    <w:rsid w:val="006C0308"/>
    <w:rsid w:val="006C0397"/>
    <w:rsid w:val="006C141B"/>
    <w:rsid w:val="006C2690"/>
    <w:rsid w:val="006C2C4C"/>
    <w:rsid w:val="006C393A"/>
    <w:rsid w:val="006C5A4D"/>
    <w:rsid w:val="006C5B56"/>
    <w:rsid w:val="006C6042"/>
    <w:rsid w:val="006D04FC"/>
    <w:rsid w:val="006D0F1E"/>
    <w:rsid w:val="006D1167"/>
    <w:rsid w:val="006D1934"/>
    <w:rsid w:val="006D3165"/>
    <w:rsid w:val="006D33B5"/>
    <w:rsid w:val="006D3E9F"/>
    <w:rsid w:val="006D3EAA"/>
    <w:rsid w:val="006D48B8"/>
    <w:rsid w:val="006D528C"/>
    <w:rsid w:val="006D5523"/>
    <w:rsid w:val="006E063E"/>
    <w:rsid w:val="006E0D86"/>
    <w:rsid w:val="006E32D4"/>
    <w:rsid w:val="006E3B8A"/>
    <w:rsid w:val="006E6FAE"/>
    <w:rsid w:val="006F0FF6"/>
    <w:rsid w:val="006F1BFA"/>
    <w:rsid w:val="006F3A0C"/>
    <w:rsid w:val="006F74A6"/>
    <w:rsid w:val="006F77FC"/>
    <w:rsid w:val="006F7917"/>
    <w:rsid w:val="006F7FCB"/>
    <w:rsid w:val="00700291"/>
    <w:rsid w:val="00700B9E"/>
    <w:rsid w:val="00702513"/>
    <w:rsid w:val="00702A13"/>
    <w:rsid w:val="00702C6C"/>
    <w:rsid w:val="007041DB"/>
    <w:rsid w:val="00706A7F"/>
    <w:rsid w:val="00707223"/>
    <w:rsid w:val="007137AE"/>
    <w:rsid w:val="007138CC"/>
    <w:rsid w:val="00713D64"/>
    <w:rsid w:val="00714476"/>
    <w:rsid w:val="007159D3"/>
    <w:rsid w:val="00716BBA"/>
    <w:rsid w:val="007176FD"/>
    <w:rsid w:val="007178D2"/>
    <w:rsid w:val="007203E5"/>
    <w:rsid w:val="00722762"/>
    <w:rsid w:val="007228C9"/>
    <w:rsid w:val="00722CDD"/>
    <w:rsid w:val="00723CC9"/>
    <w:rsid w:val="00723F2D"/>
    <w:rsid w:val="00724ABE"/>
    <w:rsid w:val="00725338"/>
    <w:rsid w:val="00725BFC"/>
    <w:rsid w:val="00726BAE"/>
    <w:rsid w:val="00726EC8"/>
    <w:rsid w:val="007312F6"/>
    <w:rsid w:val="00735291"/>
    <w:rsid w:val="00736420"/>
    <w:rsid w:val="0074212A"/>
    <w:rsid w:val="00744362"/>
    <w:rsid w:val="0074633D"/>
    <w:rsid w:val="00746EC7"/>
    <w:rsid w:val="00747C2F"/>
    <w:rsid w:val="007501C9"/>
    <w:rsid w:val="007502A4"/>
    <w:rsid w:val="00750B21"/>
    <w:rsid w:val="00752614"/>
    <w:rsid w:val="00755A22"/>
    <w:rsid w:val="00755CE7"/>
    <w:rsid w:val="0075751F"/>
    <w:rsid w:val="00757D11"/>
    <w:rsid w:val="00761AAA"/>
    <w:rsid w:val="00762D37"/>
    <w:rsid w:val="00763DA0"/>
    <w:rsid w:val="00764FEE"/>
    <w:rsid w:val="007653FA"/>
    <w:rsid w:val="00766910"/>
    <w:rsid w:val="00770D9F"/>
    <w:rsid w:val="00771158"/>
    <w:rsid w:val="00771201"/>
    <w:rsid w:val="00773E3C"/>
    <w:rsid w:val="0077448D"/>
    <w:rsid w:val="00774620"/>
    <w:rsid w:val="00774975"/>
    <w:rsid w:val="007802B4"/>
    <w:rsid w:val="00780958"/>
    <w:rsid w:val="00780E37"/>
    <w:rsid w:val="00783E48"/>
    <w:rsid w:val="00783F05"/>
    <w:rsid w:val="00784A4D"/>
    <w:rsid w:val="00784AE9"/>
    <w:rsid w:val="007853DD"/>
    <w:rsid w:val="007876C7"/>
    <w:rsid w:val="00787F5D"/>
    <w:rsid w:val="00793CBE"/>
    <w:rsid w:val="007945B3"/>
    <w:rsid w:val="0079584D"/>
    <w:rsid w:val="00796726"/>
    <w:rsid w:val="00797B9D"/>
    <w:rsid w:val="007A2749"/>
    <w:rsid w:val="007A2A2D"/>
    <w:rsid w:val="007A50C8"/>
    <w:rsid w:val="007A68A4"/>
    <w:rsid w:val="007A6BB1"/>
    <w:rsid w:val="007A6F35"/>
    <w:rsid w:val="007A7A84"/>
    <w:rsid w:val="007A7E3B"/>
    <w:rsid w:val="007B0CD6"/>
    <w:rsid w:val="007B135C"/>
    <w:rsid w:val="007B19DA"/>
    <w:rsid w:val="007B200D"/>
    <w:rsid w:val="007B2C93"/>
    <w:rsid w:val="007B76C4"/>
    <w:rsid w:val="007B77F4"/>
    <w:rsid w:val="007C07C4"/>
    <w:rsid w:val="007C0E8B"/>
    <w:rsid w:val="007C0F07"/>
    <w:rsid w:val="007C63F8"/>
    <w:rsid w:val="007C6559"/>
    <w:rsid w:val="007D1BCB"/>
    <w:rsid w:val="007D42A7"/>
    <w:rsid w:val="007E0FE6"/>
    <w:rsid w:val="007E247A"/>
    <w:rsid w:val="007E4877"/>
    <w:rsid w:val="007E68E9"/>
    <w:rsid w:val="007E7B50"/>
    <w:rsid w:val="007F19A5"/>
    <w:rsid w:val="007F24B0"/>
    <w:rsid w:val="007F2A67"/>
    <w:rsid w:val="007F2D04"/>
    <w:rsid w:val="007F2FFA"/>
    <w:rsid w:val="007F3BA0"/>
    <w:rsid w:val="007F4C41"/>
    <w:rsid w:val="007F56AC"/>
    <w:rsid w:val="007F6BDD"/>
    <w:rsid w:val="007F6F2B"/>
    <w:rsid w:val="007F7EA4"/>
    <w:rsid w:val="00801014"/>
    <w:rsid w:val="008027C4"/>
    <w:rsid w:val="00802923"/>
    <w:rsid w:val="00803B23"/>
    <w:rsid w:val="00804132"/>
    <w:rsid w:val="008044A3"/>
    <w:rsid w:val="008134CB"/>
    <w:rsid w:val="00816880"/>
    <w:rsid w:val="008179E0"/>
    <w:rsid w:val="00817C41"/>
    <w:rsid w:val="0082084D"/>
    <w:rsid w:val="00820EA8"/>
    <w:rsid w:val="008229D1"/>
    <w:rsid w:val="00823F59"/>
    <w:rsid w:val="0082480D"/>
    <w:rsid w:val="008253A9"/>
    <w:rsid w:val="008253E1"/>
    <w:rsid w:val="008264CF"/>
    <w:rsid w:val="00826960"/>
    <w:rsid w:val="00830CF6"/>
    <w:rsid w:val="0083648A"/>
    <w:rsid w:val="00837006"/>
    <w:rsid w:val="008373E6"/>
    <w:rsid w:val="008413F8"/>
    <w:rsid w:val="00841770"/>
    <w:rsid w:val="00842C17"/>
    <w:rsid w:val="008438CF"/>
    <w:rsid w:val="00843C4D"/>
    <w:rsid w:val="00843D58"/>
    <w:rsid w:val="0084413E"/>
    <w:rsid w:val="00845486"/>
    <w:rsid w:val="008454B9"/>
    <w:rsid w:val="00845A5B"/>
    <w:rsid w:val="0084613F"/>
    <w:rsid w:val="008517D4"/>
    <w:rsid w:val="008523AB"/>
    <w:rsid w:val="00852A8C"/>
    <w:rsid w:val="00852B69"/>
    <w:rsid w:val="00852E80"/>
    <w:rsid w:val="008540FD"/>
    <w:rsid w:val="00854EC8"/>
    <w:rsid w:val="0085637F"/>
    <w:rsid w:val="00856489"/>
    <w:rsid w:val="00860410"/>
    <w:rsid w:val="00861C19"/>
    <w:rsid w:val="00862218"/>
    <w:rsid w:val="008628A6"/>
    <w:rsid w:val="0086399C"/>
    <w:rsid w:val="008652EF"/>
    <w:rsid w:val="008660F2"/>
    <w:rsid w:val="00870DED"/>
    <w:rsid w:val="00871A70"/>
    <w:rsid w:val="008733C7"/>
    <w:rsid w:val="00874545"/>
    <w:rsid w:val="00874F41"/>
    <w:rsid w:val="00877185"/>
    <w:rsid w:val="008773BF"/>
    <w:rsid w:val="0088221C"/>
    <w:rsid w:val="0088262B"/>
    <w:rsid w:val="00883E39"/>
    <w:rsid w:val="00883EDF"/>
    <w:rsid w:val="00884930"/>
    <w:rsid w:val="00884C0B"/>
    <w:rsid w:val="00885F34"/>
    <w:rsid w:val="00886427"/>
    <w:rsid w:val="0088736A"/>
    <w:rsid w:val="00890A0B"/>
    <w:rsid w:val="008921ED"/>
    <w:rsid w:val="0089264D"/>
    <w:rsid w:val="0089333F"/>
    <w:rsid w:val="00894A7C"/>
    <w:rsid w:val="00896252"/>
    <w:rsid w:val="00897507"/>
    <w:rsid w:val="00897878"/>
    <w:rsid w:val="008A014D"/>
    <w:rsid w:val="008A048B"/>
    <w:rsid w:val="008A0C3C"/>
    <w:rsid w:val="008A1189"/>
    <w:rsid w:val="008A1BD7"/>
    <w:rsid w:val="008A26C5"/>
    <w:rsid w:val="008A28B8"/>
    <w:rsid w:val="008A48A4"/>
    <w:rsid w:val="008A6027"/>
    <w:rsid w:val="008A6F28"/>
    <w:rsid w:val="008A74E8"/>
    <w:rsid w:val="008A7776"/>
    <w:rsid w:val="008A79CD"/>
    <w:rsid w:val="008B038D"/>
    <w:rsid w:val="008B1A3E"/>
    <w:rsid w:val="008B2631"/>
    <w:rsid w:val="008B3150"/>
    <w:rsid w:val="008B47C3"/>
    <w:rsid w:val="008B7C8A"/>
    <w:rsid w:val="008C0504"/>
    <w:rsid w:val="008C17E3"/>
    <w:rsid w:val="008C2266"/>
    <w:rsid w:val="008C2B8B"/>
    <w:rsid w:val="008C5024"/>
    <w:rsid w:val="008C53F0"/>
    <w:rsid w:val="008C6629"/>
    <w:rsid w:val="008C690A"/>
    <w:rsid w:val="008C69FF"/>
    <w:rsid w:val="008C6C08"/>
    <w:rsid w:val="008C7929"/>
    <w:rsid w:val="008D1674"/>
    <w:rsid w:val="008D27F4"/>
    <w:rsid w:val="008D28BE"/>
    <w:rsid w:val="008D2A90"/>
    <w:rsid w:val="008D34B8"/>
    <w:rsid w:val="008D48DC"/>
    <w:rsid w:val="008D4966"/>
    <w:rsid w:val="008D59A2"/>
    <w:rsid w:val="008D5C33"/>
    <w:rsid w:val="008D71F8"/>
    <w:rsid w:val="008D7DD8"/>
    <w:rsid w:val="008E2C10"/>
    <w:rsid w:val="008E4ABD"/>
    <w:rsid w:val="008E529B"/>
    <w:rsid w:val="008E6D84"/>
    <w:rsid w:val="008E79BF"/>
    <w:rsid w:val="008F6543"/>
    <w:rsid w:val="008F7278"/>
    <w:rsid w:val="008F755E"/>
    <w:rsid w:val="009011DC"/>
    <w:rsid w:val="009012DF"/>
    <w:rsid w:val="00904DFD"/>
    <w:rsid w:val="009065DB"/>
    <w:rsid w:val="00906F48"/>
    <w:rsid w:val="00907551"/>
    <w:rsid w:val="009077F7"/>
    <w:rsid w:val="00907E93"/>
    <w:rsid w:val="0091132C"/>
    <w:rsid w:val="00912D71"/>
    <w:rsid w:val="00912EB7"/>
    <w:rsid w:val="00915E6F"/>
    <w:rsid w:val="00916FE1"/>
    <w:rsid w:val="00921F29"/>
    <w:rsid w:val="00921FD5"/>
    <w:rsid w:val="00922597"/>
    <w:rsid w:val="00923B6A"/>
    <w:rsid w:val="00923CC9"/>
    <w:rsid w:val="009242C7"/>
    <w:rsid w:val="00925547"/>
    <w:rsid w:val="00925D82"/>
    <w:rsid w:val="00926832"/>
    <w:rsid w:val="009279D7"/>
    <w:rsid w:val="00933A0A"/>
    <w:rsid w:val="00935594"/>
    <w:rsid w:val="00935A17"/>
    <w:rsid w:val="00935C2E"/>
    <w:rsid w:val="00940C6A"/>
    <w:rsid w:val="009422A8"/>
    <w:rsid w:val="009434E1"/>
    <w:rsid w:val="009435E2"/>
    <w:rsid w:val="00944303"/>
    <w:rsid w:val="0094565A"/>
    <w:rsid w:val="00945C30"/>
    <w:rsid w:val="0094648D"/>
    <w:rsid w:val="009479D5"/>
    <w:rsid w:val="009510ED"/>
    <w:rsid w:val="00951B5E"/>
    <w:rsid w:val="00951BBB"/>
    <w:rsid w:val="00952807"/>
    <w:rsid w:val="009529E8"/>
    <w:rsid w:val="00952D14"/>
    <w:rsid w:val="00953B2D"/>
    <w:rsid w:val="00953C90"/>
    <w:rsid w:val="00954038"/>
    <w:rsid w:val="00957662"/>
    <w:rsid w:val="00960F5B"/>
    <w:rsid w:val="00961913"/>
    <w:rsid w:val="00962D8F"/>
    <w:rsid w:val="00964830"/>
    <w:rsid w:val="00964E3D"/>
    <w:rsid w:val="009651D5"/>
    <w:rsid w:val="00967192"/>
    <w:rsid w:val="009701FB"/>
    <w:rsid w:val="00970AF3"/>
    <w:rsid w:val="009712E6"/>
    <w:rsid w:val="009720C7"/>
    <w:rsid w:val="00973E46"/>
    <w:rsid w:val="0098199E"/>
    <w:rsid w:val="00985B9C"/>
    <w:rsid w:val="00985E16"/>
    <w:rsid w:val="00986603"/>
    <w:rsid w:val="0099051F"/>
    <w:rsid w:val="00991840"/>
    <w:rsid w:val="00992B93"/>
    <w:rsid w:val="00993C0F"/>
    <w:rsid w:val="00994060"/>
    <w:rsid w:val="00994AE4"/>
    <w:rsid w:val="009956A1"/>
    <w:rsid w:val="009971D9"/>
    <w:rsid w:val="009A0464"/>
    <w:rsid w:val="009A15A9"/>
    <w:rsid w:val="009A1B67"/>
    <w:rsid w:val="009A241C"/>
    <w:rsid w:val="009A2760"/>
    <w:rsid w:val="009A3BE6"/>
    <w:rsid w:val="009A4BEB"/>
    <w:rsid w:val="009B0651"/>
    <w:rsid w:val="009B080B"/>
    <w:rsid w:val="009B09E9"/>
    <w:rsid w:val="009B11B2"/>
    <w:rsid w:val="009B3671"/>
    <w:rsid w:val="009B6079"/>
    <w:rsid w:val="009B778E"/>
    <w:rsid w:val="009C0642"/>
    <w:rsid w:val="009C072F"/>
    <w:rsid w:val="009C228F"/>
    <w:rsid w:val="009C25F1"/>
    <w:rsid w:val="009C2A10"/>
    <w:rsid w:val="009C416F"/>
    <w:rsid w:val="009C44F8"/>
    <w:rsid w:val="009C5580"/>
    <w:rsid w:val="009C771C"/>
    <w:rsid w:val="009D0937"/>
    <w:rsid w:val="009D0EC2"/>
    <w:rsid w:val="009D16D6"/>
    <w:rsid w:val="009D17D2"/>
    <w:rsid w:val="009D2069"/>
    <w:rsid w:val="009D37EA"/>
    <w:rsid w:val="009D7A60"/>
    <w:rsid w:val="009D7DAC"/>
    <w:rsid w:val="009E08EA"/>
    <w:rsid w:val="009E1824"/>
    <w:rsid w:val="009E2517"/>
    <w:rsid w:val="009E69D3"/>
    <w:rsid w:val="009E6D71"/>
    <w:rsid w:val="009E75E3"/>
    <w:rsid w:val="009F01F6"/>
    <w:rsid w:val="009F1187"/>
    <w:rsid w:val="009F3023"/>
    <w:rsid w:val="009F31D5"/>
    <w:rsid w:val="009F3DEF"/>
    <w:rsid w:val="009F421F"/>
    <w:rsid w:val="009F47C2"/>
    <w:rsid w:val="009F57DD"/>
    <w:rsid w:val="009F5C90"/>
    <w:rsid w:val="009F6BF1"/>
    <w:rsid w:val="00A004FE"/>
    <w:rsid w:val="00A00899"/>
    <w:rsid w:val="00A0231F"/>
    <w:rsid w:val="00A02F5F"/>
    <w:rsid w:val="00A050EC"/>
    <w:rsid w:val="00A06973"/>
    <w:rsid w:val="00A07A16"/>
    <w:rsid w:val="00A07E34"/>
    <w:rsid w:val="00A104D1"/>
    <w:rsid w:val="00A1050D"/>
    <w:rsid w:val="00A108C1"/>
    <w:rsid w:val="00A10AFA"/>
    <w:rsid w:val="00A1756A"/>
    <w:rsid w:val="00A17814"/>
    <w:rsid w:val="00A17AEC"/>
    <w:rsid w:val="00A2006E"/>
    <w:rsid w:val="00A21641"/>
    <w:rsid w:val="00A21C65"/>
    <w:rsid w:val="00A24939"/>
    <w:rsid w:val="00A24EEC"/>
    <w:rsid w:val="00A30723"/>
    <w:rsid w:val="00A319FB"/>
    <w:rsid w:val="00A32A74"/>
    <w:rsid w:val="00A33DC1"/>
    <w:rsid w:val="00A4123B"/>
    <w:rsid w:val="00A414FB"/>
    <w:rsid w:val="00A415C6"/>
    <w:rsid w:val="00A43247"/>
    <w:rsid w:val="00A43DE8"/>
    <w:rsid w:val="00A442D1"/>
    <w:rsid w:val="00A44D14"/>
    <w:rsid w:val="00A452AA"/>
    <w:rsid w:val="00A45C06"/>
    <w:rsid w:val="00A45F35"/>
    <w:rsid w:val="00A51599"/>
    <w:rsid w:val="00A543D6"/>
    <w:rsid w:val="00A545FB"/>
    <w:rsid w:val="00A54F8A"/>
    <w:rsid w:val="00A567CC"/>
    <w:rsid w:val="00A571AE"/>
    <w:rsid w:val="00A61329"/>
    <w:rsid w:val="00A61874"/>
    <w:rsid w:val="00A62BBE"/>
    <w:rsid w:val="00A640DE"/>
    <w:rsid w:val="00A70F3A"/>
    <w:rsid w:val="00A74067"/>
    <w:rsid w:val="00A74AF3"/>
    <w:rsid w:val="00A76336"/>
    <w:rsid w:val="00A76480"/>
    <w:rsid w:val="00A77426"/>
    <w:rsid w:val="00A80EB1"/>
    <w:rsid w:val="00A82D04"/>
    <w:rsid w:val="00A82D94"/>
    <w:rsid w:val="00A83C59"/>
    <w:rsid w:val="00A84CC7"/>
    <w:rsid w:val="00A8749E"/>
    <w:rsid w:val="00A92373"/>
    <w:rsid w:val="00A93FB7"/>
    <w:rsid w:val="00A95A61"/>
    <w:rsid w:val="00A97FF2"/>
    <w:rsid w:val="00AA23BA"/>
    <w:rsid w:val="00AA2A1A"/>
    <w:rsid w:val="00AA3171"/>
    <w:rsid w:val="00AA37CD"/>
    <w:rsid w:val="00AA38C0"/>
    <w:rsid w:val="00AA3986"/>
    <w:rsid w:val="00AA3B44"/>
    <w:rsid w:val="00AA3DE8"/>
    <w:rsid w:val="00AA48D7"/>
    <w:rsid w:val="00AA5A3B"/>
    <w:rsid w:val="00AA6831"/>
    <w:rsid w:val="00AB2C39"/>
    <w:rsid w:val="00AB35A6"/>
    <w:rsid w:val="00AB43BB"/>
    <w:rsid w:val="00AC05CC"/>
    <w:rsid w:val="00AC1F47"/>
    <w:rsid w:val="00AC425C"/>
    <w:rsid w:val="00AC54DB"/>
    <w:rsid w:val="00AC56B3"/>
    <w:rsid w:val="00AC6D5D"/>
    <w:rsid w:val="00AC7690"/>
    <w:rsid w:val="00AC7AB7"/>
    <w:rsid w:val="00AD25FB"/>
    <w:rsid w:val="00AD29B3"/>
    <w:rsid w:val="00AD2E1C"/>
    <w:rsid w:val="00AD2E4C"/>
    <w:rsid w:val="00AD5D5B"/>
    <w:rsid w:val="00AD6AC6"/>
    <w:rsid w:val="00AE0DB0"/>
    <w:rsid w:val="00AE5112"/>
    <w:rsid w:val="00AE62D7"/>
    <w:rsid w:val="00AE7C1B"/>
    <w:rsid w:val="00AF43A3"/>
    <w:rsid w:val="00AF4DD8"/>
    <w:rsid w:val="00AF5EBD"/>
    <w:rsid w:val="00AF6655"/>
    <w:rsid w:val="00AF71F2"/>
    <w:rsid w:val="00AF754F"/>
    <w:rsid w:val="00AF7566"/>
    <w:rsid w:val="00B01228"/>
    <w:rsid w:val="00B01460"/>
    <w:rsid w:val="00B0292A"/>
    <w:rsid w:val="00B04A94"/>
    <w:rsid w:val="00B067D4"/>
    <w:rsid w:val="00B06DE5"/>
    <w:rsid w:val="00B07324"/>
    <w:rsid w:val="00B105BD"/>
    <w:rsid w:val="00B10BE1"/>
    <w:rsid w:val="00B10D74"/>
    <w:rsid w:val="00B115B7"/>
    <w:rsid w:val="00B1176F"/>
    <w:rsid w:val="00B1232D"/>
    <w:rsid w:val="00B12632"/>
    <w:rsid w:val="00B13E2F"/>
    <w:rsid w:val="00B150EE"/>
    <w:rsid w:val="00B165A2"/>
    <w:rsid w:val="00B16B10"/>
    <w:rsid w:val="00B17D2D"/>
    <w:rsid w:val="00B17E29"/>
    <w:rsid w:val="00B22385"/>
    <w:rsid w:val="00B2251B"/>
    <w:rsid w:val="00B22579"/>
    <w:rsid w:val="00B22F37"/>
    <w:rsid w:val="00B25584"/>
    <w:rsid w:val="00B25A1A"/>
    <w:rsid w:val="00B262EE"/>
    <w:rsid w:val="00B27156"/>
    <w:rsid w:val="00B31D62"/>
    <w:rsid w:val="00B34D51"/>
    <w:rsid w:val="00B34DFE"/>
    <w:rsid w:val="00B35362"/>
    <w:rsid w:val="00B356D9"/>
    <w:rsid w:val="00B37712"/>
    <w:rsid w:val="00B37D41"/>
    <w:rsid w:val="00B4052D"/>
    <w:rsid w:val="00B42052"/>
    <w:rsid w:val="00B42143"/>
    <w:rsid w:val="00B4231E"/>
    <w:rsid w:val="00B4241D"/>
    <w:rsid w:val="00B428B5"/>
    <w:rsid w:val="00B435A7"/>
    <w:rsid w:val="00B44A3E"/>
    <w:rsid w:val="00B50F61"/>
    <w:rsid w:val="00B51B32"/>
    <w:rsid w:val="00B51C90"/>
    <w:rsid w:val="00B5252D"/>
    <w:rsid w:val="00B53A0E"/>
    <w:rsid w:val="00B55280"/>
    <w:rsid w:val="00B562CC"/>
    <w:rsid w:val="00B606E5"/>
    <w:rsid w:val="00B62154"/>
    <w:rsid w:val="00B6233D"/>
    <w:rsid w:val="00B65A70"/>
    <w:rsid w:val="00B65AED"/>
    <w:rsid w:val="00B67649"/>
    <w:rsid w:val="00B701AA"/>
    <w:rsid w:val="00B70E1E"/>
    <w:rsid w:val="00B715DC"/>
    <w:rsid w:val="00B72C88"/>
    <w:rsid w:val="00B73D85"/>
    <w:rsid w:val="00B73F8B"/>
    <w:rsid w:val="00B74257"/>
    <w:rsid w:val="00B74492"/>
    <w:rsid w:val="00B7459D"/>
    <w:rsid w:val="00B75E2D"/>
    <w:rsid w:val="00B76768"/>
    <w:rsid w:val="00B76E4E"/>
    <w:rsid w:val="00B806F4"/>
    <w:rsid w:val="00B83324"/>
    <w:rsid w:val="00B8363B"/>
    <w:rsid w:val="00B84A99"/>
    <w:rsid w:val="00B852ED"/>
    <w:rsid w:val="00B85A59"/>
    <w:rsid w:val="00B87D27"/>
    <w:rsid w:val="00B87F4C"/>
    <w:rsid w:val="00B905A3"/>
    <w:rsid w:val="00B91212"/>
    <w:rsid w:val="00B919DA"/>
    <w:rsid w:val="00B94668"/>
    <w:rsid w:val="00B9621C"/>
    <w:rsid w:val="00B97AB5"/>
    <w:rsid w:val="00BA0600"/>
    <w:rsid w:val="00BA156B"/>
    <w:rsid w:val="00BA19C5"/>
    <w:rsid w:val="00BA5156"/>
    <w:rsid w:val="00BA54EB"/>
    <w:rsid w:val="00BA5877"/>
    <w:rsid w:val="00BA7474"/>
    <w:rsid w:val="00BA7585"/>
    <w:rsid w:val="00BA7656"/>
    <w:rsid w:val="00BB0889"/>
    <w:rsid w:val="00BB0A31"/>
    <w:rsid w:val="00BB229F"/>
    <w:rsid w:val="00BB25C3"/>
    <w:rsid w:val="00BB28CB"/>
    <w:rsid w:val="00BB3B18"/>
    <w:rsid w:val="00BB5DF1"/>
    <w:rsid w:val="00BB6570"/>
    <w:rsid w:val="00BC0F59"/>
    <w:rsid w:val="00BC1B7C"/>
    <w:rsid w:val="00BC1CD5"/>
    <w:rsid w:val="00BC1DE6"/>
    <w:rsid w:val="00BC224D"/>
    <w:rsid w:val="00BC3663"/>
    <w:rsid w:val="00BC484E"/>
    <w:rsid w:val="00BC5CA3"/>
    <w:rsid w:val="00BC689D"/>
    <w:rsid w:val="00BD0109"/>
    <w:rsid w:val="00BD080F"/>
    <w:rsid w:val="00BD2783"/>
    <w:rsid w:val="00BD2C84"/>
    <w:rsid w:val="00BD2FE8"/>
    <w:rsid w:val="00BD6458"/>
    <w:rsid w:val="00BD6EF7"/>
    <w:rsid w:val="00BE0854"/>
    <w:rsid w:val="00BE0CBD"/>
    <w:rsid w:val="00BE1ED2"/>
    <w:rsid w:val="00BE2FE3"/>
    <w:rsid w:val="00BE412C"/>
    <w:rsid w:val="00BE41B8"/>
    <w:rsid w:val="00BE458F"/>
    <w:rsid w:val="00BE4E19"/>
    <w:rsid w:val="00BE5E64"/>
    <w:rsid w:val="00BE66DD"/>
    <w:rsid w:val="00BE70E3"/>
    <w:rsid w:val="00BE726C"/>
    <w:rsid w:val="00BF25F0"/>
    <w:rsid w:val="00BF2A02"/>
    <w:rsid w:val="00BF3079"/>
    <w:rsid w:val="00BF341D"/>
    <w:rsid w:val="00BF3473"/>
    <w:rsid w:val="00BF5560"/>
    <w:rsid w:val="00BF56BD"/>
    <w:rsid w:val="00BF5D32"/>
    <w:rsid w:val="00BF6852"/>
    <w:rsid w:val="00BF6876"/>
    <w:rsid w:val="00BF6D1E"/>
    <w:rsid w:val="00BF6E44"/>
    <w:rsid w:val="00BF718F"/>
    <w:rsid w:val="00C0065E"/>
    <w:rsid w:val="00C02C75"/>
    <w:rsid w:val="00C0641C"/>
    <w:rsid w:val="00C114F0"/>
    <w:rsid w:val="00C12AD7"/>
    <w:rsid w:val="00C13C5A"/>
    <w:rsid w:val="00C16397"/>
    <w:rsid w:val="00C16EA4"/>
    <w:rsid w:val="00C201CA"/>
    <w:rsid w:val="00C20816"/>
    <w:rsid w:val="00C21B95"/>
    <w:rsid w:val="00C23D73"/>
    <w:rsid w:val="00C241A1"/>
    <w:rsid w:val="00C25A85"/>
    <w:rsid w:val="00C25F4D"/>
    <w:rsid w:val="00C27500"/>
    <w:rsid w:val="00C27ADF"/>
    <w:rsid w:val="00C306E8"/>
    <w:rsid w:val="00C33F0C"/>
    <w:rsid w:val="00C3576E"/>
    <w:rsid w:val="00C35956"/>
    <w:rsid w:val="00C361AB"/>
    <w:rsid w:val="00C36E27"/>
    <w:rsid w:val="00C37E81"/>
    <w:rsid w:val="00C407D6"/>
    <w:rsid w:val="00C414D3"/>
    <w:rsid w:val="00C438C1"/>
    <w:rsid w:val="00C463DD"/>
    <w:rsid w:val="00C468D2"/>
    <w:rsid w:val="00C524B1"/>
    <w:rsid w:val="00C53ED1"/>
    <w:rsid w:val="00C5657B"/>
    <w:rsid w:val="00C56AEC"/>
    <w:rsid w:val="00C60A73"/>
    <w:rsid w:val="00C610DB"/>
    <w:rsid w:val="00C6203D"/>
    <w:rsid w:val="00C62E60"/>
    <w:rsid w:val="00C630CC"/>
    <w:rsid w:val="00C643D7"/>
    <w:rsid w:val="00C655EB"/>
    <w:rsid w:val="00C67551"/>
    <w:rsid w:val="00C7188E"/>
    <w:rsid w:val="00C72120"/>
    <w:rsid w:val="00C725DA"/>
    <w:rsid w:val="00C7319D"/>
    <w:rsid w:val="00C73D5D"/>
    <w:rsid w:val="00C73EED"/>
    <w:rsid w:val="00C73FF3"/>
    <w:rsid w:val="00C75DCE"/>
    <w:rsid w:val="00C76F16"/>
    <w:rsid w:val="00C773A3"/>
    <w:rsid w:val="00C77AEA"/>
    <w:rsid w:val="00C77B5F"/>
    <w:rsid w:val="00C77DA0"/>
    <w:rsid w:val="00C80092"/>
    <w:rsid w:val="00C83897"/>
    <w:rsid w:val="00C843D7"/>
    <w:rsid w:val="00C848FA"/>
    <w:rsid w:val="00C86D82"/>
    <w:rsid w:val="00C90325"/>
    <w:rsid w:val="00C90EDA"/>
    <w:rsid w:val="00C91A6E"/>
    <w:rsid w:val="00C91C93"/>
    <w:rsid w:val="00C92C0C"/>
    <w:rsid w:val="00C941AA"/>
    <w:rsid w:val="00C94E97"/>
    <w:rsid w:val="00C95186"/>
    <w:rsid w:val="00C96AE8"/>
    <w:rsid w:val="00C97272"/>
    <w:rsid w:val="00CA22A8"/>
    <w:rsid w:val="00CA2D56"/>
    <w:rsid w:val="00CA31F1"/>
    <w:rsid w:val="00CA3396"/>
    <w:rsid w:val="00CA3B90"/>
    <w:rsid w:val="00CA4020"/>
    <w:rsid w:val="00CA4D02"/>
    <w:rsid w:val="00CA666C"/>
    <w:rsid w:val="00CA73E2"/>
    <w:rsid w:val="00CB1772"/>
    <w:rsid w:val="00CB18E0"/>
    <w:rsid w:val="00CB4220"/>
    <w:rsid w:val="00CB42AB"/>
    <w:rsid w:val="00CB4DB1"/>
    <w:rsid w:val="00CB748F"/>
    <w:rsid w:val="00CC17D8"/>
    <w:rsid w:val="00CC1F9A"/>
    <w:rsid w:val="00CC3542"/>
    <w:rsid w:val="00CC3879"/>
    <w:rsid w:val="00CD0CF9"/>
    <w:rsid w:val="00CD3742"/>
    <w:rsid w:val="00CD3D18"/>
    <w:rsid w:val="00CD604F"/>
    <w:rsid w:val="00CD68CE"/>
    <w:rsid w:val="00CD7841"/>
    <w:rsid w:val="00CE08CE"/>
    <w:rsid w:val="00CE1132"/>
    <w:rsid w:val="00CE20E9"/>
    <w:rsid w:val="00CE2290"/>
    <w:rsid w:val="00CE30B0"/>
    <w:rsid w:val="00CE3773"/>
    <w:rsid w:val="00CE5709"/>
    <w:rsid w:val="00CE6FC5"/>
    <w:rsid w:val="00CE701C"/>
    <w:rsid w:val="00CE7EE7"/>
    <w:rsid w:val="00CF00BC"/>
    <w:rsid w:val="00CF0E33"/>
    <w:rsid w:val="00CF1A77"/>
    <w:rsid w:val="00CF2A61"/>
    <w:rsid w:val="00CF326B"/>
    <w:rsid w:val="00CF4362"/>
    <w:rsid w:val="00CF4490"/>
    <w:rsid w:val="00CF45DC"/>
    <w:rsid w:val="00CF5705"/>
    <w:rsid w:val="00CF5A8F"/>
    <w:rsid w:val="00D00379"/>
    <w:rsid w:val="00D02279"/>
    <w:rsid w:val="00D0322C"/>
    <w:rsid w:val="00D03829"/>
    <w:rsid w:val="00D04FB2"/>
    <w:rsid w:val="00D079AD"/>
    <w:rsid w:val="00D10467"/>
    <w:rsid w:val="00D10652"/>
    <w:rsid w:val="00D12104"/>
    <w:rsid w:val="00D1260D"/>
    <w:rsid w:val="00D12806"/>
    <w:rsid w:val="00D13B7D"/>
    <w:rsid w:val="00D13DB2"/>
    <w:rsid w:val="00D15AF9"/>
    <w:rsid w:val="00D209B6"/>
    <w:rsid w:val="00D21B58"/>
    <w:rsid w:val="00D22294"/>
    <w:rsid w:val="00D22442"/>
    <w:rsid w:val="00D2255F"/>
    <w:rsid w:val="00D22EBC"/>
    <w:rsid w:val="00D23214"/>
    <w:rsid w:val="00D24374"/>
    <w:rsid w:val="00D24620"/>
    <w:rsid w:val="00D24DDC"/>
    <w:rsid w:val="00D3123C"/>
    <w:rsid w:val="00D31884"/>
    <w:rsid w:val="00D32FD7"/>
    <w:rsid w:val="00D346DA"/>
    <w:rsid w:val="00D34C44"/>
    <w:rsid w:val="00D356F2"/>
    <w:rsid w:val="00D3584A"/>
    <w:rsid w:val="00D368FB"/>
    <w:rsid w:val="00D41CC8"/>
    <w:rsid w:val="00D428F8"/>
    <w:rsid w:val="00D44B05"/>
    <w:rsid w:val="00D44FF7"/>
    <w:rsid w:val="00D45A5C"/>
    <w:rsid w:val="00D472AD"/>
    <w:rsid w:val="00D47560"/>
    <w:rsid w:val="00D50A98"/>
    <w:rsid w:val="00D51B5E"/>
    <w:rsid w:val="00D548B5"/>
    <w:rsid w:val="00D55377"/>
    <w:rsid w:val="00D557D5"/>
    <w:rsid w:val="00D56348"/>
    <w:rsid w:val="00D57E4B"/>
    <w:rsid w:val="00D601F0"/>
    <w:rsid w:val="00D60297"/>
    <w:rsid w:val="00D626EC"/>
    <w:rsid w:val="00D62F2F"/>
    <w:rsid w:val="00D64F50"/>
    <w:rsid w:val="00D65D31"/>
    <w:rsid w:val="00D668F7"/>
    <w:rsid w:val="00D66959"/>
    <w:rsid w:val="00D7070A"/>
    <w:rsid w:val="00D7167B"/>
    <w:rsid w:val="00D7215D"/>
    <w:rsid w:val="00D73519"/>
    <w:rsid w:val="00D73AE8"/>
    <w:rsid w:val="00D73E83"/>
    <w:rsid w:val="00D80A3E"/>
    <w:rsid w:val="00D82669"/>
    <w:rsid w:val="00D83D9A"/>
    <w:rsid w:val="00D84B3D"/>
    <w:rsid w:val="00D8731C"/>
    <w:rsid w:val="00D90AA1"/>
    <w:rsid w:val="00D92151"/>
    <w:rsid w:val="00D94D3A"/>
    <w:rsid w:val="00D95385"/>
    <w:rsid w:val="00D96C3F"/>
    <w:rsid w:val="00DA0323"/>
    <w:rsid w:val="00DA0B67"/>
    <w:rsid w:val="00DA0C66"/>
    <w:rsid w:val="00DA1C5B"/>
    <w:rsid w:val="00DA3FF9"/>
    <w:rsid w:val="00DB112D"/>
    <w:rsid w:val="00DB13BD"/>
    <w:rsid w:val="00DB1971"/>
    <w:rsid w:val="00DB39B4"/>
    <w:rsid w:val="00DC451E"/>
    <w:rsid w:val="00DC5906"/>
    <w:rsid w:val="00DC5FA1"/>
    <w:rsid w:val="00DC6BF2"/>
    <w:rsid w:val="00DC7C98"/>
    <w:rsid w:val="00DD04D4"/>
    <w:rsid w:val="00DD0CE4"/>
    <w:rsid w:val="00DD10A8"/>
    <w:rsid w:val="00DD1A09"/>
    <w:rsid w:val="00DD3D3E"/>
    <w:rsid w:val="00DD418E"/>
    <w:rsid w:val="00DD537D"/>
    <w:rsid w:val="00DD572D"/>
    <w:rsid w:val="00DD6A64"/>
    <w:rsid w:val="00DE09BF"/>
    <w:rsid w:val="00DE3721"/>
    <w:rsid w:val="00DE6B6C"/>
    <w:rsid w:val="00DF0E24"/>
    <w:rsid w:val="00DF1668"/>
    <w:rsid w:val="00DF1BF4"/>
    <w:rsid w:val="00DF252A"/>
    <w:rsid w:val="00DF2742"/>
    <w:rsid w:val="00DF3A9C"/>
    <w:rsid w:val="00DF448C"/>
    <w:rsid w:val="00DF46A1"/>
    <w:rsid w:val="00DF48BD"/>
    <w:rsid w:val="00DF6970"/>
    <w:rsid w:val="00DF71A5"/>
    <w:rsid w:val="00E02414"/>
    <w:rsid w:val="00E02CDA"/>
    <w:rsid w:val="00E044DB"/>
    <w:rsid w:val="00E05543"/>
    <w:rsid w:val="00E061D8"/>
    <w:rsid w:val="00E07EE4"/>
    <w:rsid w:val="00E07F64"/>
    <w:rsid w:val="00E13C50"/>
    <w:rsid w:val="00E14245"/>
    <w:rsid w:val="00E14396"/>
    <w:rsid w:val="00E1640E"/>
    <w:rsid w:val="00E178E4"/>
    <w:rsid w:val="00E17947"/>
    <w:rsid w:val="00E20D55"/>
    <w:rsid w:val="00E21F02"/>
    <w:rsid w:val="00E22703"/>
    <w:rsid w:val="00E2272C"/>
    <w:rsid w:val="00E227DA"/>
    <w:rsid w:val="00E24228"/>
    <w:rsid w:val="00E24C47"/>
    <w:rsid w:val="00E25125"/>
    <w:rsid w:val="00E257C1"/>
    <w:rsid w:val="00E261EC"/>
    <w:rsid w:val="00E27B5F"/>
    <w:rsid w:val="00E32F69"/>
    <w:rsid w:val="00E35BC0"/>
    <w:rsid w:val="00E367FC"/>
    <w:rsid w:val="00E3773F"/>
    <w:rsid w:val="00E40843"/>
    <w:rsid w:val="00E41112"/>
    <w:rsid w:val="00E41299"/>
    <w:rsid w:val="00E425F4"/>
    <w:rsid w:val="00E42FD0"/>
    <w:rsid w:val="00E445D8"/>
    <w:rsid w:val="00E46ACA"/>
    <w:rsid w:val="00E47547"/>
    <w:rsid w:val="00E47B07"/>
    <w:rsid w:val="00E47F92"/>
    <w:rsid w:val="00E50B1E"/>
    <w:rsid w:val="00E50FFA"/>
    <w:rsid w:val="00E526F5"/>
    <w:rsid w:val="00E528B6"/>
    <w:rsid w:val="00E53794"/>
    <w:rsid w:val="00E53FAB"/>
    <w:rsid w:val="00E55274"/>
    <w:rsid w:val="00E5528B"/>
    <w:rsid w:val="00E5593B"/>
    <w:rsid w:val="00E5668C"/>
    <w:rsid w:val="00E56ACE"/>
    <w:rsid w:val="00E576D6"/>
    <w:rsid w:val="00E63742"/>
    <w:rsid w:val="00E63B95"/>
    <w:rsid w:val="00E63C63"/>
    <w:rsid w:val="00E63F24"/>
    <w:rsid w:val="00E67635"/>
    <w:rsid w:val="00E70A61"/>
    <w:rsid w:val="00E74E8C"/>
    <w:rsid w:val="00E75057"/>
    <w:rsid w:val="00E76299"/>
    <w:rsid w:val="00E77251"/>
    <w:rsid w:val="00E817EE"/>
    <w:rsid w:val="00E818B6"/>
    <w:rsid w:val="00E81B85"/>
    <w:rsid w:val="00E83487"/>
    <w:rsid w:val="00E84D79"/>
    <w:rsid w:val="00E8602E"/>
    <w:rsid w:val="00E86857"/>
    <w:rsid w:val="00E86ACF"/>
    <w:rsid w:val="00E87659"/>
    <w:rsid w:val="00E87CF0"/>
    <w:rsid w:val="00E91872"/>
    <w:rsid w:val="00E9187B"/>
    <w:rsid w:val="00E91EAA"/>
    <w:rsid w:val="00E92FD0"/>
    <w:rsid w:val="00E93A91"/>
    <w:rsid w:val="00E93B0A"/>
    <w:rsid w:val="00E93D93"/>
    <w:rsid w:val="00E94801"/>
    <w:rsid w:val="00E95A6A"/>
    <w:rsid w:val="00E96506"/>
    <w:rsid w:val="00EA5C78"/>
    <w:rsid w:val="00EB045D"/>
    <w:rsid w:val="00EB318D"/>
    <w:rsid w:val="00EB32E2"/>
    <w:rsid w:val="00EB3625"/>
    <w:rsid w:val="00EB41C4"/>
    <w:rsid w:val="00EB4776"/>
    <w:rsid w:val="00EB5149"/>
    <w:rsid w:val="00EB5B7B"/>
    <w:rsid w:val="00EB5DF5"/>
    <w:rsid w:val="00EB668D"/>
    <w:rsid w:val="00EB742D"/>
    <w:rsid w:val="00EB760A"/>
    <w:rsid w:val="00EC0C1A"/>
    <w:rsid w:val="00EC101A"/>
    <w:rsid w:val="00EC1909"/>
    <w:rsid w:val="00EC1A79"/>
    <w:rsid w:val="00EC1DDA"/>
    <w:rsid w:val="00EC2835"/>
    <w:rsid w:val="00EC2C15"/>
    <w:rsid w:val="00EC41FA"/>
    <w:rsid w:val="00EC4455"/>
    <w:rsid w:val="00EC56E4"/>
    <w:rsid w:val="00EC5B9F"/>
    <w:rsid w:val="00EC77BB"/>
    <w:rsid w:val="00EC7B9B"/>
    <w:rsid w:val="00EC7DE2"/>
    <w:rsid w:val="00EC7E13"/>
    <w:rsid w:val="00ED1828"/>
    <w:rsid w:val="00ED4D67"/>
    <w:rsid w:val="00ED4EEA"/>
    <w:rsid w:val="00EE16DD"/>
    <w:rsid w:val="00EE442E"/>
    <w:rsid w:val="00EE542C"/>
    <w:rsid w:val="00EE5548"/>
    <w:rsid w:val="00EE6A43"/>
    <w:rsid w:val="00EE7116"/>
    <w:rsid w:val="00EE784E"/>
    <w:rsid w:val="00EE7BAA"/>
    <w:rsid w:val="00EF03B2"/>
    <w:rsid w:val="00EF1081"/>
    <w:rsid w:val="00EF1723"/>
    <w:rsid w:val="00EF26AE"/>
    <w:rsid w:val="00EF39B5"/>
    <w:rsid w:val="00EF576C"/>
    <w:rsid w:val="00EF6CD7"/>
    <w:rsid w:val="00EF7594"/>
    <w:rsid w:val="00EF7BB9"/>
    <w:rsid w:val="00F00D62"/>
    <w:rsid w:val="00F01005"/>
    <w:rsid w:val="00F0305C"/>
    <w:rsid w:val="00F03989"/>
    <w:rsid w:val="00F045C4"/>
    <w:rsid w:val="00F0490E"/>
    <w:rsid w:val="00F0522E"/>
    <w:rsid w:val="00F0651E"/>
    <w:rsid w:val="00F07C2D"/>
    <w:rsid w:val="00F1017B"/>
    <w:rsid w:val="00F12B16"/>
    <w:rsid w:val="00F139D5"/>
    <w:rsid w:val="00F13DFB"/>
    <w:rsid w:val="00F15DC9"/>
    <w:rsid w:val="00F1692D"/>
    <w:rsid w:val="00F16DC6"/>
    <w:rsid w:val="00F17C06"/>
    <w:rsid w:val="00F21739"/>
    <w:rsid w:val="00F21B5D"/>
    <w:rsid w:val="00F23018"/>
    <w:rsid w:val="00F25BF4"/>
    <w:rsid w:val="00F27105"/>
    <w:rsid w:val="00F277CF"/>
    <w:rsid w:val="00F27B16"/>
    <w:rsid w:val="00F31467"/>
    <w:rsid w:val="00F32383"/>
    <w:rsid w:val="00F33096"/>
    <w:rsid w:val="00F336A1"/>
    <w:rsid w:val="00F36E3B"/>
    <w:rsid w:val="00F40D25"/>
    <w:rsid w:val="00F43A38"/>
    <w:rsid w:val="00F441B2"/>
    <w:rsid w:val="00F46A84"/>
    <w:rsid w:val="00F46D92"/>
    <w:rsid w:val="00F476E8"/>
    <w:rsid w:val="00F47F97"/>
    <w:rsid w:val="00F51F90"/>
    <w:rsid w:val="00F525D0"/>
    <w:rsid w:val="00F5660C"/>
    <w:rsid w:val="00F56DF6"/>
    <w:rsid w:val="00F615A1"/>
    <w:rsid w:val="00F62D07"/>
    <w:rsid w:val="00F63836"/>
    <w:rsid w:val="00F72535"/>
    <w:rsid w:val="00F73A93"/>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33F6"/>
    <w:rsid w:val="00F93AD7"/>
    <w:rsid w:val="00F95527"/>
    <w:rsid w:val="00F95AE7"/>
    <w:rsid w:val="00F95FBB"/>
    <w:rsid w:val="00FA0773"/>
    <w:rsid w:val="00FA0DC0"/>
    <w:rsid w:val="00FA0E84"/>
    <w:rsid w:val="00FA38AA"/>
    <w:rsid w:val="00FA5B52"/>
    <w:rsid w:val="00FA66AD"/>
    <w:rsid w:val="00FA73C3"/>
    <w:rsid w:val="00FA7A69"/>
    <w:rsid w:val="00FA7F14"/>
    <w:rsid w:val="00FA7FF8"/>
    <w:rsid w:val="00FB0F94"/>
    <w:rsid w:val="00FB4C80"/>
    <w:rsid w:val="00FB4D87"/>
    <w:rsid w:val="00FB6334"/>
    <w:rsid w:val="00FC077A"/>
    <w:rsid w:val="00FC0D27"/>
    <w:rsid w:val="00FC228D"/>
    <w:rsid w:val="00FC4FC1"/>
    <w:rsid w:val="00FC5C39"/>
    <w:rsid w:val="00FC6E86"/>
    <w:rsid w:val="00FD13D4"/>
    <w:rsid w:val="00FD1E5D"/>
    <w:rsid w:val="00FD221C"/>
    <w:rsid w:val="00FD25D2"/>
    <w:rsid w:val="00FD342D"/>
    <w:rsid w:val="00FD417F"/>
    <w:rsid w:val="00FD4C02"/>
    <w:rsid w:val="00FD4EE7"/>
    <w:rsid w:val="00FD5DF0"/>
    <w:rsid w:val="00FD636E"/>
    <w:rsid w:val="00FD795C"/>
    <w:rsid w:val="00FD7E41"/>
    <w:rsid w:val="00FE117F"/>
    <w:rsid w:val="00FE1C67"/>
    <w:rsid w:val="00FE1CDD"/>
    <w:rsid w:val="00FE3A9B"/>
    <w:rsid w:val="00FE3D91"/>
    <w:rsid w:val="00FE4C55"/>
    <w:rsid w:val="00FE5CC1"/>
    <w:rsid w:val="00FE6310"/>
    <w:rsid w:val="00FF1A4E"/>
    <w:rsid w:val="00FF4E7B"/>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F1473-2BCC-42F3-B28A-F028F0879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4101</Words>
  <Characters>22906</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26954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2020-03-06T14:37:00Z</cp:lastPrinted>
  <dcterms:created xsi:type="dcterms:W3CDTF">2021-01-28T20:05:00Z</dcterms:created>
  <dcterms:modified xsi:type="dcterms:W3CDTF">2021-01-28T20:05:00Z</dcterms:modified>
</cp:coreProperties>
</file>