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687DED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4994E2C6" w:rsidR="006E24FB" w:rsidRPr="002420D3" w:rsidRDefault="00687DED">
      <w:pPr>
        <w:jc w:val="center"/>
      </w:pPr>
      <w:r>
        <w:t>February 1</w:t>
      </w:r>
      <w:r w:rsidR="00A0183A">
        <w:t>, 202</w:t>
      </w:r>
      <w:r w:rsidR="00361B44">
        <w:t>1</w:t>
      </w:r>
    </w:p>
    <w:p w14:paraId="22EFAB7C" w14:textId="7BEDCA1F" w:rsidR="006E24FB" w:rsidRDefault="00687DED" w:rsidP="0022526F">
      <w:pPr>
        <w:jc w:val="right"/>
      </w:pPr>
      <w:r>
        <w:t>C-2020-3019952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2963EB93" w:rsidR="00361B44" w:rsidRDefault="00687DED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Martha Dennis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60AF7982" w:rsidR="005E36DA" w:rsidRPr="005E11F9" w:rsidRDefault="00687DED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West Penn Power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687D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7DED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2951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2021-02-01T17:32:00Z</dcterms:created>
  <dcterms:modified xsi:type="dcterms:W3CDTF">2021-02-01T17:32:00Z</dcterms:modified>
</cp:coreProperties>
</file>