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B3116" w14:textId="77777777" w:rsidR="0040026F" w:rsidRPr="003511EB" w:rsidRDefault="0040026F" w:rsidP="0040026F">
      <w:pPr>
        <w:widowControl/>
        <w:contextualSpacing/>
        <w:jc w:val="center"/>
        <w:rPr>
          <w:b/>
          <w:sz w:val="26"/>
          <w:szCs w:val="26"/>
        </w:rPr>
      </w:pPr>
      <w:r w:rsidRPr="003511EB">
        <w:rPr>
          <w:b/>
          <w:sz w:val="26"/>
          <w:szCs w:val="26"/>
        </w:rPr>
        <w:t>PENNSYLVANIA</w:t>
      </w:r>
    </w:p>
    <w:p w14:paraId="2E16EAD1" w14:textId="77777777" w:rsidR="0040026F" w:rsidRPr="003511EB" w:rsidRDefault="0040026F" w:rsidP="0040026F">
      <w:pPr>
        <w:widowControl/>
        <w:tabs>
          <w:tab w:val="center" w:pos="4680"/>
        </w:tabs>
        <w:suppressAutoHyphens/>
        <w:contextualSpacing/>
        <w:jc w:val="center"/>
        <w:rPr>
          <w:b/>
          <w:sz w:val="26"/>
          <w:szCs w:val="26"/>
        </w:rPr>
      </w:pPr>
      <w:r w:rsidRPr="003511EB">
        <w:rPr>
          <w:b/>
          <w:sz w:val="26"/>
          <w:szCs w:val="26"/>
        </w:rPr>
        <w:t>PUBLIC UTILITY COMMISSION</w:t>
      </w:r>
    </w:p>
    <w:p w14:paraId="403B14E4" w14:textId="77777777" w:rsidR="0040026F" w:rsidRPr="003511EB" w:rsidRDefault="0040026F" w:rsidP="0040026F">
      <w:pPr>
        <w:widowControl/>
        <w:tabs>
          <w:tab w:val="center" w:pos="4680"/>
        </w:tabs>
        <w:suppressAutoHyphens/>
        <w:contextualSpacing/>
        <w:jc w:val="center"/>
        <w:rPr>
          <w:b/>
          <w:sz w:val="26"/>
          <w:szCs w:val="26"/>
        </w:rPr>
      </w:pPr>
      <w:r w:rsidRPr="003511EB">
        <w:rPr>
          <w:b/>
          <w:sz w:val="26"/>
          <w:szCs w:val="26"/>
        </w:rPr>
        <w:t>Harrisburg, PA 17120</w:t>
      </w:r>
    </w:p>
    <w:p w14:paraId="359D34D0" w14:textId="0AAD79D3" w:rsidR="0040026F" w:rsidRDefault="0040026F" w:rsidP="003B6283">
      <w:pPr>
        <w:widowControl/>
        <w:tabs>
          <w:tab w:val="left" w:pos="-720"/>
        </w:tabs>
        <w:suppressAutoHyphens/>
        <w:contextualSpacing/>
        <w:rPr>
          <w:sz w:val="26"/>
          <w:szCs w:val="26"/>
        </w:rPr>
      </w:pPr>
    </w:p>
    <w:p w14:paraId="3C273E5D" w14:textId="77777777" w:rsidR="003B6283" w:rsidRPr="003511EB" w:rsidRDefault="003B6283" w:rsidP="003B6283">
      <w:pPr>
        <w:widowControl/>
        <w:tabs>
          <w:tab w:val="left" w:pos="-720"/>
        </w:tabs>
        <w:suppressAutoHyphens/>
        <w:contextualSpacing/>
        <w:rPr>
          <w:sz w:val="26"/>
          <w:szCs w:val="26"/>
        </w:rPr>
      </w:pPr>
    </w:p>
    <w:p w14:paraId="74AA3D1B" w14:textId="36E7AD45" w:rsidR="0040026F" w:rsidRPr="003511EB" w:rsidRDefault="0040026F" w:rsidP="003B6283">
      <w:pPr>
        <w:widowControl/>
        <w:tabs>
          <w:tab w:val="right" w:pos="9360"/>
        </w:tabs>
        <w:suppressAutoHyphens/>
        <w:contextualSpacing/>
        <w:jc w:val="right"/>
        <w:rPr>
          <w:sz w:val="26"/>
          <w:szCs w:val="26"/>
        </w:rPr>
      </w:pPr>
      <w:r w:rsidRPr="003511EB">
        <w:rPr>
          <w:sz w:val="26"/>
          <w:szCs w:val="26"/>
        </w:rPr>
        <w:t xml:space="preserve">Public Meeting held </w:t>
      </w:r>
      <w:r w:rsidR="004F4107" w:rsidRPr="003511EB">
        <w:rPr>
          <w:sz w:val="26"/>
          <w:szCs w:val="26"/>
        </w:rPr>
        <w:t xml:space="preserve">February </w:t>
      </w:r>
      <w:r w:rsidR="00985D2A" w:rsidRPr="003511EB">
        <w:rPr>
          <w:sz w:val="26"/>
          <w:szCs w:val="26"/>
        </w:rPr>
        <w:t>4, 2021</w:t>
      </w:r>
    </w:p>
    <w:p w14:paraId="41F73935" w14:textId="77777777" w:rsidR="0040026F" w:rsidRPr="003511EB" w:rsidRDefault="0040026F" w:rsidP="003B6283">
      <w:pPr>
        <w:widowControl/>
        <w:tabs>
          <w:tab w:val="left" w:pos="-720"/>
        </w:tabs>
        <w:suppressAutoHyphens/>
        <w:contextualSpacing/>
        <w:rPr>
          <w:sz w:val="26"/>
          <w:szCs w:val="26"/>
        </w:rPr>
      </w:pPr>
    </w:p>
    <w:p w14:paraId="609F5D93" w14:textId="77777777" w:rsidR="003B6283" w:rsidRDefault="003B6283" w:rsidP="0040026F">
      <w:pPr>
        <w:widowControl/>
        <w:tabs>
          <w:tab w:val="left" w:pos="-720"/>
        </w:tabs>
        <w:suppressAutoHyphens/>
        <w:spacing w:line="360" w:lineRule="auto"/>
        <w:contextualSpacing/>
        <w:rPr>
          <w:sz w:val="26"/>
          <w:szCs w:val="26"/>
        </w:rPr>
      </w:pPr>
    </w:p>
    <w:p w14:paraId="445A7E98" w14:textId="48903DCB" w:rsidR="0040026F" w:rsidRPr="003511EB" w:rsidRDefault="0040026F" w:rsidP="0040026F">
      <w:pPr>
        <w:widowControl/>
        <w:tabs>
          <w:tab w:val="left" w:pos="-720"/>
        </w:tabs>
        <w:suppressAutoHyphens/>
        <w:spacing w:line="360" w:lineRule="auto"/>
        <w:contextualSpacing/>
        <w:rPr>
          <w:sz w:val="26"/>
          <w:szCs w:val="26"/>
        </w:rPr>
      </w:pPr>
      <w:r w:rsidRPr="003511EB">
        <w:rPr>
          <w:sz w:val="26"/>
          <w:szCs w:val="26"/>
        </w:rPr>
        <w:t>Commissioners Present:</w:t>
      </w:r>
    </w:p>
    <w:p w14:paraId="5EB76CFA" w14:textId="77777777" w:rsidR="0040026F" w:rsidRPr="003511EB" w:rsidRDefault="0040026F" w:rsidP="0040026F">
      <w:pPr>
        <w:widowControl/>
        <w:tabs>
          <w:tab w:val="left" w:pos="-720"/>
        </w:tabs>
        <w:suppressAutoHyphens/>
        <w:spacing w:line="360" w:lineRule="auto"/>
        <w:contextualSpacing/>
        <w:rPr>
          <w:sz w:val="26"/>
          <w:szCs w:val="26"/>
        </w:rPr>
      </w:pPr>
    </w:p>
    <w:p w14:paraId="3DDC91E8" w14:textId="77777777" w:rsidR="0040026F" w:rsidRPr="003511EB" w:rsidRDefault="0040026F" w:rsidP="0040026F">
      <w:pPr>
        <w:widowControl/>
        <w:tabs>
          <w:tab w:val="left" w:pos="705"/>
        </w:tabs>
        <w:ind w:firstLine="720"/>
        <w:contextualSpacing/>
        <w:rPr>
          <w:sz w:val="26"/>
          <w:szCs w:val="26"/>
        </w:rPr>
      </w:pPr>
      <w:r w:rsidRPr="003511EB">
        <w:rPr>
          <w:sz w:val="26"/>
          <w:szCs w:val="26"/>
        </w:rPr>
        <w:t>Gladys Brown Dutrieuille, Chairman</w:t>
      </w:r>
    </w:p>
    <w:p w14:paraId="51D63803" w14:textId="77777777" w:rsidR="0040026F" w:rsidRPr="003511EB" w:rsidRDefault="0040026F" w:rsidP="0040026F">
      <w:pPr>
        <w:widowControl/>
        <w:tabs>
          <w:tab w:val="left" w:pos="705"/>
        </w:tabs>
        <w:ind w:firstLine="720"/>
        <w:contextualSpacing/>
        <w:rPr>
          <w:sz w:val="26"/>
          <w:szCs w:val="26"/>
        </w:rPr>
      </w:pPr>
      <w:r w:rsidRPr="003511EB">
        <w:rPr>
          <w:sz w:val="26"/>
          <w:szCs w:val="26"/>
        </w:rPr>
        <w:t>David W. Sweet, Vice Chairman</w:t>
      </w:r>
    </w:p>
    <w:p w14:paraId="222FB6EA" w14:textId="77777777" w:rsidR="0040026F" w:rsidRPr="003511EB" w:rsidRDefault="0040026F" w:rsidP="0040026F">
      <w:pPr>
        <w:widowControl/>
        <w:tabs>
          <w:tab w:val="left" w:pos="705"/>
        </w:tabs>
        <w:ind w:firstLine="720"/>
        <w:contextualSpacing/>
        <w:rPr>
          <w:sz w:val="26"/>
          <w:szCs w:val="26"/>
        </w:rPr>
      </w:pPr>
      <w:r w:rsidRPr="003511EB">
        <w:rPr>
          <w:sz w:val="26"/>
          <w:szCs w:val="26"/>
        </w:rPr>
        <w:t>John F. Coleman, Jr.</w:t>
      </w:r>
    </w:p>
    <w:p w14:paraId="1B88F119" w14:textId="77777777" w:rsidR="0040026F" w:rsidRPr="003511EB" w:rsidRDefault="0040026F" w:rsidP="0040026F">
      <w:pPr>
        <w:widowControl/>
        <w:tabs>
          <w:tab w:val="left" w:pos="-720"/>
        </w:tabs>
        <w:suppressAutoHyphens/>
        <w:spacing w:line="360" w:lineRule="auto"/>
        <w:contextualSpacing/>
        <w:rPr>
          <w:sz w:val="26"/>
          <w:szCs w:val="26"/>
        </w:rPr>
      </w:pPr>
      <w:r w:rsidRPr="003511EB">
        <w:rPr>
          <w:sz w:val="26"/>
          <w:szCs w:val="26"/>
        </w:rPr>
        <w:tab/>
        <w:t>Ralph V. Yanora</w:t>
      </w:r>
    </w:p>
    <w:p w14:paraId="6F96077F" w14:textId="77777777" w:rsidR="0040026F" w:rsidRPr="003511EB" w:rsidRDefault="0040026F" w:rsidP="0040026F">
      <w:pPr>
        <w:widowControl/>
        <w:tabs>
          <w:tab w:val="left" w:pos="-720"/>
        </w:tabs>
        <w:suppressAutoHyphens/>
        <w:spacing w:line="360" w:lineRule="auto"/>
        <w:contextualSpacing/>
        <w:rPr>
          <w:sz w:val="26"/>
          <w:szCs w:val="26"/>
        </w:rPr>
      </w:pPr>
    </w:p>
    <w:tbl>
      <w:tblPr>
        <w:tblW w:w="0" w:type="auto"/>
        <w:jc w:val="center"/>
        <w:tblLook w:val="00A0" w:firstRow="1" w:lastRow="0" w:firstColumn="1" w:lastColumn="0" w:noHBand="0" w:noVBand="0"/>
      </w:tblPr>
      <w:tblGrid>
        <w:gridCol w:w="4692"/>
        <w:gridCol w:w="4668"/>
      </w:tblGrid>
      <w:tr w:rsidR="0040026F" w:rsidRPr="003511EB" w14:paraId="3FDDAA10" w14:textId="77777777" w:rsidTr="00E65E56">
        <w:trPr>
          <w:jc w:val="center"/>
        </w:trPr>
        <w:tc>
          <w:tcPr>
            <w:tcW w:w="4788" w:type="dxa"/>
          </w:tcPr>
          <w:p w14:paraId="69AA94E9" w14:textId="77777777" w:rsidR="0040026F" w:rsidRPr="003511EB" w:rsidRDefault="0040026F" w:rsidP="00E65E56">
            <w:pPr>
              <w:widowControl/>
              <w:contextualSpacing/>
              <w:rPr>
                <w:sz w:val="26"/>
                <w:szCs w:val="26"/>
              </w:rPr>
            </w:pPr>
            <w:r w:rsidRPr="003511EB">
              <w:rPr>
                <w:sz w:val="26"/>
                <w:szCs w:val="26"/>
              </w:rPr>
              <w:t>Implementation of Chapter 32 of the Public Utility Code Regarding Pittsburgh Water and Sewer Authority – Stage 1</w:t>
            </w:r>
          </w:p>
          <w:p w14:paraId="501F9F90" w14:textId="77777777" w:rsidR="0040026F" w:rsidRPr="003511EB" w:rsidRDefault="0040026F" w:rsidP="00E65E56">
            <w:pPr>
              <w:widowControl/>
              <w:spacing w:line="360" w:lineRule="auto"/>
              <w:contextualSpacing/>
              <w:rPr>
                <w:sz w:val="26"/>
                <w:szCs w:val="26"/>
              </w:rPr>
            </w:pPr>
          </w:p>
          <w:p w14:paraId="683926E2" w14:textId="77777777" w:rsidR="0040026F" w:rsidRPr="003511EB" w:rsidRDefault="0040026F" w:rsidP="00E65E56">
            <w:pPr>
              <w:widowControl/>
              <w:spacing w:line="360" w:lineRule="auto"/>
              <w:contextualSpacing/>
              <w:rPr>
                <w:sz w:val="26"/>
                <w:szCs w:val="26"/>
              </w:rPr>
            </w:pPr>
            <w:r w:rsidRPr="003511EB">
              <w:rPr>
                <w:sz w:val="26"/>
                <w:szCs w:val="26"/>
              </w:rPr>
              <w:tab/>
            </w:r>
            <w:r w:rsidRPr="003511EB">
              <w:rPr>
                <w:sz w:val="26"/>
                <w:szCs w:val="26"/>
              </w:rPr>
              <w:tab/>
            </w:r>
          </w:p>
          <w:p w14:paraId="7395A88E" w14:textId="77777777" w:rsidR="0040026F" w:rsidRPr="003511EB" w:rsidRDefault="0040026F" w:rsidP="00E65E56">
            <w:pPr>
              <w:widowControl/>
              <w:contextualSpacing/>
              <w:rPr>
                <w:sz w:val="26"/>
                <w:szCs w:val="26"/>
              </w:rPr>
            </w:pPr>
            <w:r w:rsidRPr="003511EB">
              <w:rPr>
                <w:sz w:val="26"/>
                <w:szCs w:val="26"/>
              </w:rPr>
              <w:t>Petition of Pittsburgh Water and Sewer Authority for Approval of Its Long-Term Infrastructure Improvement Plan</w:t>
            </w:r>
          </w:p>
          <w:p w14:paraId="4F704479" w14:textId="77777777" w:rsidR="0040026F" w:rsidRPr="003511EB" w:rsidRDefault="0040026F" w:rsidP="00E65E56">
            <w:pPr>
              <w:widowControl/>
              <w:spacing w:line="360" w:lineRule="auto"/>
              <w:contextualSpacing/>
              <w:rPr>
                <w:sz w:val="26"/>
                <w:szCs w:val="26"/>
              </w:rPr>
            </w:pPr>
          </w:p>
        </w:tc>
        <w:tc>
          <w:tcPr>
            <w:tcW w:w="4788" w:type="dxa"/>
          </w:tcPr>
          <w:p w14:paraId="20FFBD96" w14:textId="77777777" w:rsidR="0040026F" w:rsidRPr="003511EB" w:rsidRDefault="0040026F" w:rsidP="00E65E56">
            <w:pPr>
              <w:widowControl/>
              <w:contextualSpacing/>
              <w:jc w:val="right"/>
              <w:rPr>
                <w:sz w:val="26"/>
                <w:szCs w:val="26"/>
              </w:rPr>
            </w:pPr>
            <w:r w:rsidRPr="003511EB">
              <w:rPr>
                <w:sz w:val="26"/>
                <w:szCs w:val="26"/>
              </w:rPr>
              <w:t>M-2018-2640802</w:t>
            </w:r>
          </w:p>
          <w:p w14:paraId="0E18DEFD" w14:textId="77777777" w:rsidR="0040026F" w:rsidRPr="003511EB" w:rsidRDefault="0040026F" w:rsidP="00E65E56">
            <w:pPr>
              <w:widowControl/>
              <w:contextualSpacing/>
              <w:jc w:val="right"/>
              <w:rPr>
                <w:sz w:val="26"/>
                <w:szCs w:val="26"/>
              </w:rPr>
            </w:pPr>
            <w:r w:rsidRPr="003511EB">
              <w:rPr>
                <w:sz w:val="26"/>
                <w:szCs w:val="26"/>
              </w:rPr>
              <w:t>M-2018-2640803</w:t>
            </w:r>
          </w:p>
          <w:p w14:paraId="6B2F4BED" w14:textId="77777777" w:rsidR="0040026F" w:rsidRPr="003511EB" w:rsidRDefault="0040026F" w:rsidP="00E65E56">
            <w:pPr>
              <w:widowControl/>
              <w:contextualSpacing/>
              <w:jc w:val="right"/>
              <w:rPr>
                <w:sz w:val="26"/>
                <w:szCs w:val="26"/>
              </w:rPr>
            </w:pPr>
          </w:p>
          <w:p w14:paraId="1080AFE6" w14:textId="77777777" w:rsidR="0040026F" w:rsidRPr="003511EB" w:rsidRDefault="0040026F" w:rsidP="00E65E56">
            <w:pPr>
              <w:widowControl/>
              <w:contextualSpacing/>
              <w:jc w:val="right"/>
              <w:rPr>
                <w:sz w:val="26"/>
                <w:szCs w:val="26"/>
              </w:rPr>
            </w:pPr>
          </w:p>
          <w:p w14:paraId="33E8B424" w14:textId="77777777" w:rsidR="0040026F" w:rsidRPr="003511EB" w:rsidRDefault="0040026F" w:rsidP="00E65E56">
            <w:pPr>
              <w:widowControl/>
              <w:contextualSpacing/>
              <w:jc w:val="right"/>
              <w:rPr>
                <w:sz w:val="26"/>
                <w:szCs w:val="26"/>
              </w:rPr>
            </w:pPr>
          </w:p>
          <w:p w14:paraId="01539BA7" w14:textId="77777777" w:rsidR="0040026F" w:rsidRPr="003511EB" w:rsidRDefault="0040026F" w:rsidP="00E65E56">
            <w:pPr>
              <w:widowControl/>
              <w:contextualSpacing/>
              <w:jc w:val="right"/>
              <w:rPr>
                <w:sz w:val="26"/>
                <w:szCs w:val="26"/>
              </w:rPr>
            </w:pPr>
          </w:p>
          <w:p w14:paraId="7F870F96" w14:textId="77777777" w:rsidR="0040026F" w:rsidRPr="003511EB" w:rsidRDefault="0040026F" w:rsidP="00E65E56">
            <w:pPr>
              <w:widowControl/>
              <w:contextualSpacing/>
              <w:jc w:val="right"/>
              <w:rPr>
                <w:sz w:val="26"/>
                <w:szCs w:val="26"/>
              </w:rPr>
            </w:pPr>
            <w:r w:rsidRPr="003511EB">
              <w:rPr>
                <w:sz w:val="26"/>
                <w:szCs w:val="26"/>
              </w:rPr>
              <w:t>P-2018-3005037</w:t>
            </w:r>
          </w:p>
          <w:p w14:paraId="7B6DD6FD" w14:textId="77777777" w:rsidR="0040026F" w:rsidRPr="003511EB" w:rsidRDefault="0040026F" w:rsidP="00E65E56">
            <w:pPr>
              <w:widowControl/>
              <w:contextualSpacing/>
              <w:jc w:val="right"/>
              <w:rPr>
                <w:sz w:val="26"/>
                <w:szCs w:val="26"/>
              </w:rPr>
            </w:pPr>
            <w:r w:rsidRPr="003511EB">
              <w:rPr>
                <w:sz w:val="26"/>
                <w:szCs w:val="26"/>
              </w:rPr>
              <w:t>P-2018-3005039</w:t>
            </w:r>
          </w:p>
        </w:tc>
      </w:tr>
    </w:tbl>
    <w:p w14:paraId="35D1EEEC" w14:textId="77777777" w:rsidR="0040026F" w:rsidRPr="003511EB" w:rsidRDefault="0040026F" w:rsidP="0040026F">
      <w:pPr>
        <w:widowControl/>
        <w:tabs>
          <w:tab w:val="center" w:pos="4680"/>
        </w:tabs>
        <w:suppressAutoHyphens/>
        <w:spacing w:line="360" w:lineRule="auto"/>
        <w:contextualSpacing/>
        <w:rPr>
          <w:sz w:val="26"/>
          <w:szCs w:val="26"/>
        </w:rPr>
      </w:pPr>
    </w:p>
    <w:p w14:paraId="1A3F04FA" w14:textId="77777777" w:rsidR="008C4EFE" w:rsidRDefault="0040026F" w:rsidP="0040026F">
      <w:pPr>
        <w:jc w:val="center"/>
        <w:rPr>
          <w:b/>
          <w:sz w:val="26"/>
          <w:szCs w:val="26"/>
        </w:rPr>
        <w:sectPr w:rsidR="008C4EFE" w:rsidSect="001D7D7A">
          <w:footerReference w:type="default" r:id="rId8"/>
          <w:pgSz w:w="12240" w:h="15840"/>
          <w:pgMar w:top="1440" w:right="1440" w:bottom="1440" w:left="1440" w:header="720" w:footer="720" w:gutter="0"/>
          <w:pgNumType w:fmt="lowerRoman" w:start="1"/>
          <w:cols w:space="720"/>
          <w:titlePg/>
          <w:docGrid w:linePitch="360"/>
        </w:sectPr>
      </w:pPr>
      <w:r w:rsidRPr="003511EB">
        <w:rPr>
          <w:b/>
          <w:sz w:val="26"/>
          <w:szCs w:val="26"/>
        </w:rPr>
        <w:t>OPINION AND ORDER</w:t>
      </w:r>
    </w:p>
    <w:p w14:paraId="7F5CC66C" w14:textId="77777777" w:rsidR="00184A21" w:rsidRPr="008C4EFE" w:rsidRDefault="00184A21" w:rsidP="00184A21">
      <w:pPr>
        <w:widowControl/>
        <w:spacing w:after="200" w:line="276" w:lineRule="auto"/>
        <w:jc w:val="center"/>
        <w:rPr>
          <w:b/>
          <w:sz w:val="26"/>
          <w:szCs w:val="26"/>
        </w:rPr>
      </w:pPr>
      <w:r w:rsidRPr="008C4EFE">
        <w:rPr>
          <w:b/>
          <w:sz w:val="26"/>
          <w:szCs w:val="26"/>
        </w:rPr>
        <w:lastRenderedPageBreak/>
        <w:t>Table of Contents</w:t>
      </w:r>
    </w:p>
    <w:p w14:paraId="6E068A5A" w14:textId="0CAACA4B" w:rsidR="001607FB" w:rsidRPr="008A01E6" w:rsidRDefault="00184A21" w:rsidP="00D159F9">
      <w:pPr>
        <w:pStyle w:val="TOC1"/>
        <w:rPr>
          <w:rFonts w:asciiTheme="minorHAnsi" w:eastAsiaTheme="minorEastAsia" w:hAnsiTheme="minorHAnsi" w:cstheme="minorBidi"/>
          <w:noProof/>
          <w:sz w:val="26"/>
          <w:szCs w:val="26"/>
        </w:rPr>
      </w:pPr>
      <w:r w:rsidRPr="008C4EFE">
        <w:rPr>
          <w:b/>
        </w:rPr>
        <w:fldChar w:fldCharType="begin"/>
      </w:r>
      <w:r w:rsidRPr="008C4EFE">
        <w:rPr>
          <w:b/>
        </w:rPr>
        <w:instrText xml:space="preserve"> TOC \o "1-4" \h \z \u </w:instrText>
      </w:r>
      <w:r w:rsidRPr="008C4EFE">
        <w:rPr>
          <w:b/>
        </w:rPr>
        <w:fldChar w:fldCharType="separate"/>
      </w:r>
      <w:hyperlink w:anchor="_Toc62631541" w:history="1">
        <w:r w:rsidR="001607FB" w:rsidRPr="008A01E6">
          <w:rPr>
            <w:rStyle w:val="Hyperlink"/>
            <w:noProof/>
            <w:sz w:val="26"/>
            <w:szCs w:val="26"/>
          </w:rPr>
          <w:t>I.</w:t>
        </w:r>
        <w:r w:rsidR="001607FB" w:rsidRPr="008A01E6">
          <w:rPr>
            <w:rFonts w:asciiTheme="minorHAnsi" w:eastAsiaTheme="minorEastAsia" w:hAnsiTheme="minorHAnsi" w:cstheme="minorBidi"/>
            <w:noProof/>
            <w:sz w:val="26"/>
            <w:szCs w:val="26"/>
          </w:rPr>
          <w:tab/>
        </w:r>
        <w:r w:rsidR="001607FB" w:rsidRPr="008A01E6">
          <w:rPr>
            <w:rStyle w:val="Hyperlink"/>
            <w:noProof/>
            <w:sz w:val="26"/>
            <w:szCs w:val="26"/>
          </w:rPr>
          <w:t>History of the Proceeding</w:t>
        </w:r>
        <w:r w:rsidR="001607FB" w:rsidRPr="008A01E6">
          <w:rPr>
            <w:noProof/>
            <w:webHidden/>
            <w:sz w:val="26"/>
            <w:szCs w:val="26"/>
          </w:rPr>
          <w:tab/>
        </w:r>
        <w:r w:rsidR="001607FB" w:rsidRPr="008A01E6">
          <w:rPr>
            <w:noProof/>
            <w:webHidden/>
            <w:sz w:val="26"/>
            <w:szCs w:val="26"/>
          </w:rPr>
          <w:fldChar w:fldCharType="begin"/>
        </w:r>
        <w:r w:rsidR="001607FB" w:rsidRPr="008A01E6">
          <w:rPr>
            <w:noProof/>
            <w:webHidden/>
            <w:sz w:val="26"/>
            <w:szCs w:val="26"/>
          </w:rPr>
          <w:instrText xml:space="preserve"> PAGEREF _Toc62631541 \h </w:instrText>
        </w:r>
        <w:r w:rsidR="001607FB" w:rsidRPr="008A01E6">
          <w:rPr>
            <w:noProof/>
            <w:webHidden/>
            <w:sz w:val="26"/>
            <w:szCs w:val="26"/>
          </w:rPr>
        </w:r>
        <w:r w:rsidR="001607FB" w:rsidRPr="008A01E6">
          <w:rPr>
            <w:noProof/>
            <w:webHidden/>
            <w:sz w:val="26"/>
            <w:szCs w:val="26"/>
          </w:rPr>
          <w:fldChar w:fldCharType="separate"/>
        </w:r>
        <w:r w:rsidR="007624FC">
          <w:rPr>
            <w:noProof/>
            <w:webHidden/>
            <w:sz w:val="26"/>
            <w:szCs w:val="26"/>
          </w:rPr>
          <w:t>1</w:t>
        </w:r>
        <w:r w:rsidR="001607FB" w:rsidRPr="008A01E6">
          <w:rPr>
            <w:noProof/>
            <w:webHidden/>
            <w:sz w:val="26"/>
            <w:szCs w:val="26"/>
          </w:rPr>
          <w:fldChar w:fldCharType="end"/>
        </w:r>
      </w:hyperlink>
    </w:p>
    <w:p w14:paraId="0BF67F35" w14:textId="59A0D3F1" w:rsidR="001607FB" w:rsidRPr="008A01E6" w:rsidRDefault="0008353B" w:rsidP="00D159F9">
      <w:pPr>
        <w:pStyle w:val="TOC1"/>
        <w:rPr>
          <w:rFonts w:asciiTheme="minorHAnsi" w:eastAsiaTheme="minorEastAsia" w:hAnsiTheme="minorHAnsi" w:cstheme="minorBidi"/>
          <w:noProof/>
          <w:sz w:val="26"/>
          <w:szCs w:val="26"/>
        </w:rPr>
      </w:pPr>
      <w:hyperlink w:anchor="_Toc62631542" w:history="1">
        <w:r w:rsidR="001607FB" w:rsidRPr="008A01E6">
          <w:rPr>
            <w:rStyle w:val="Hyperlink"/>
            <w:noProof/>
            <w:sz w:val="26"/>
            <w:szCs w:val="26"/>
          </w:rPr>
          <w:t>II.</w:t>
        </w:r>
        <w:r w:rsidR="001607FB" w:rsidRPr="008A01E6">
          <w:rPr>
            <w:rFonts w:asciiTheme="minorHAnsi" w:eastAsiaTheme="minorEastAsia" w:hAnsiTheme="minorHAnsi" w:cstheme="minorBidi"/>
            <w:noProof/>
            <w:sz w:val="26"/>
            <w:szCs w:val="26"/>
          </w:rPr>
          <w:tab/>
        </w:r>
        <w:r w:rsidR="001607FB" w:rsidRPr="008A01E6">
          <w:rPr>
            <w:rStyle w:val="Hyperlink"/>
            <w:noProof/>
            <w:sz w:val="26"/>
            <w:szCs w:val="26"/>
          </w:rPr>
          <w:t>Discussion</w:t>
        </w:r>
        <w:r w:rsidR="001607FB" w:rsidRPr="008A01E6">
          <w:rPr>
            <w:noProof/>
            <w:webHidden/>
            <w:sz w:val="26"/>
            <w:szCs w:val="26"/>
          </w:rPr>
          <w:tab/>
        </w:r>
        <w:r w:rsidR="001607FB" w:rsidRPr="008A01E6">
          <w:rPr>
            <w:noProof/>
            <w:webHidden/>
            <w:sz w:val="26"/>
            <w:szCs w:val="26"/>
          </w:rPr>
          <w:fldChar w:fldCharType="begin"/>
        </w:r>
        <w:r w:rsidR="001607FB" w:rsidRPr="008A01E6">
          <w:rPr>
            <w:noProof/>
            <w:webHidden/>
            <w:sz w:val="26"/>
            <w:szCs w:val="26"/>
          </w:rPr>
          <w:instrText xml:space="preserve"> PAGEREF _Toc62631542 \h </w:instrText>
        </w:r>
        <w:r w:rsidR="001607FB" w:rsidRPr="008A01E6">
          <w:rPr>
            <w:noProof/>
            <w:webHidden/>
            <w:sz w:val="26"/>
            <w:szCs w:val="26"/>
          </w:rPr>
        </w:r>
        <w:r w:rsidR="001607FB" w:rsidRPr="008A01E6">
          <w:rPr>
            <w:noProof/>
            <w:webHidden/>
            <w:sz w:val="26"/>
            <w:szCs w:val="26"/>
          </w:rPr>
          <w:fldChar w:fldCharType="separate"/>
        </w:r>
        <w:r w:rsidR="007624FC">
          <w:rPr>
            <w:noProof/>
            <w:webHidden/>
            <w:sz w:val="26"/>
            <w:szCs w:val="26"/>
          </w:rPr>
          <w:t>4</w:t>
        </w:r>
        <w:r w:rsidR="001607FB" w:rsidRPr="008A01E6">
          <w:rPr>
            <w:noProof/>
            <w:webHidden/>
            <w:sz w:val="26"/>
            <w:szCs w:val="26"/>
          </w:rPr>
          <w:fldChar w:fldCharType="end"/>
        </w:r>
      </w:hyperlink>
    </w:p>
    <w:p w14:paraId="0A7AC5EF" w14:textId="52675A6A" w:rsidR="001607FB" w:rsidRPr="008A01E6" w:rsidRDefault="0008353B" w:rsidP="000F7040">
      <w:pPr>
        <w:pStyle w:val="TOC2"/>
        <w:tabs>
          <w:tab w:val="clear" w:pos="880"/>
          <w:tab w:val="left" w:pos="1440"/>
        </w:tabs>
        <w:ind w:left="720"/>
        <w:rPr>
          <w:rFonts w:asciiTheme="minorHAnsi" w:eastAsiaTheme="minorEastAsia" w:hAnsiTheme="minorHAnsi" w:cstheme="minorBidi"/>
          <w:noProof/>
          <w:sz w:val="26"/>
          <w:szCs w:val="26"/>
        </w:rPr>
      </w:pPr>
      <w:hyperlink w:anchor="_Toc62631543" w:history="1">
        <w:r w:rsidR="001607FB" w:rsidRPr="008A01E6">
          <w:rPr>
            <w:rStyle w:val="Hyperlink"/>
            <w:noProof/>
            <w:sz w:val="26"/>
            <w:szCs w:val="26"/>
          </w:rPr>
          <w:t>A.</w:t>
        </w:r>
        <w:r w:rsidR="001607FB" w:rsidRPr="008A01E6">
          <w:rPr>
            <w:rFonts w:asciiTheme="minorHAnsi" w:eastAsiaTheme="minorEastAsia" w:hAnsiTheme="minorHAnsi" w:cstheme="minorBidi"/>
            <w:noProof/>
            <w:sz w:val="26"/>
            <w:szCs w:val="26"/>
          </w:rPr>
          <w:tab/>
        </w:r>
        <w:r w:rsidR="001607FB" w:rsidRPr="008A01E6">
          <w:rPr>
            <w:rStyle w:val="Hyperlink"/>
            <w:i/>
            <w:iCs/>
            <w:noProof/>
            <w:sz w:val="26"/>
            <w:szCs w:val="26"/>
          </w:rPr>
          <w:t>March 2020 Order</w:t>
        </w:r>
        <w:r w:rsidR="001607FB" w:rsidRPr="008A01E6">
          <w:rPr>
            <w:noProof/>
            <w:webHidden/>
            <w:sz w:val="26"/>
            <w:szCs w:val="26"/>
          </w:rPr>
          <w:tab/>
        </w:r>
        <w:r w:rsidR="001607FB" w:rsidRPr="008A01E6">
          <w:rPr>
            <w:noProof/>
            <w:webHidden/>
            <w:sz w:val="26"/>
            <w:szCs w:val="26"/>
          </w:rPr>
          <w:fldChar w:fldCharType="begin"/>
        </w:r>
        <w:r w:rsidR="001607FB" w:rsidRPr="008A01E6">
          <w:rPr>
            <w:noProof/>
            <w:webHidden/>
            <w:sz w:val="26"/>
            <w:szCs w:val="26"/>
          </w:rPr>
          <w:instrText xml:space="preserve"> PAGEREF _Toc62631543 \h </w:instrText>
        </w:r>
        <w:r w:rsidR="001607FB" w:rsidRPr="008A01E6">
          <w:rPr>
            <w:noProof/>
            <w:webHidden/>
            <w:sz w:val="26"/>
            <w:szCs w:val="26"/>
          </w:rPr>
        </w:r>
        <w:r w:rsidR="001607FB" w:rsidRPr="008A01E6">
          <w:rPr>
            <w:noProof/>
            <w:webHidden/>
            <w:sz w:val="26"/>
            <w:szCs w:val="26"/>
          </w:rPr>
          <w:fldChar w:fldCharType="separate"/>
        </w:r>
        <w:r w:rsidR="007624FC">
          <w:rPr>
            <w:noProof/>
            <w:webHidden/>
            <w:sz w:val="26"/>
            <w:szCs w:val="26"/>
          </w:rPr>
          <w:t>4</w:t>
        </w:r>
        <w:r w:rsidR="001607FB" w:rsidRPr="008A01E6">
          <w:rPr>
            <w:noProof/>
            <w:webHidden/>
            <w:sz w:val="26"/>
            <w:szCs w:val="26"/>
          </w:rPr>
          <w:fldChar w:fldCharType="end"/>
        </w:r>
      </w:hyperlink>
    </w:p>
    <w:p w14:paraId="230825B6" w14:textId="065649CB" w:rsidR="001607FB" w:rsidRPr="008A01E6" w:rsidRDefault="0008353B" w:rsidP="000F7040">
      <w:pPr>
        <w:pStyle w:val="TOC2"/>
        <w:tabs>
          <w:tab w:val="clear" w:pos="880"/>
          <w:tab w:val="left" w:pos="1440"/>
        </w:tabs>
        <w:ind w:left="720"/>
        <w:rPr>
          <w:rFonts w:asciiTheme="minorHAnsi" w:eastAsiaTheme="minorEastAsia" w:hAnsiTheme="minorHAnsi" w:cstheme="minorBidi"/>
          <w:noProof/>
          <w:sz w:val="26"/>
          <w:szCs w:val="26"/>
        </w:rPr>
      </w:pPr>
      <w:hyperlink w:anchor="_Toc62631544" w:history="1">
        <w:r w:rsidR="001607FB" w:rsidRPr="008A01E6">
          <w:rPr>
            <w:rStyle w:val="Hyperlink"/>
            <w:noProof/>
            <w:sz w:val="26"/>
            <w:szCs w:val="26"/>
          </w:rPr>
          <w:t>B.</w:t>
        </w:r>
        <w:r w:rsidR="001607FB" w:rsidRPr="008A01E6">
          <w:rPr>
            <w:rFonts w:asciiTheme="minorHAnsi" w:eastAsiaTheme="minorEastAsia" w:hAnsiTheme="minorHAnsi" w:cstheme="minorBidi"/>
            <w:noProof/>
            <w:sz w:val="26"/>
            <w:szCs w:val="26"/>
          </w:rPr>
          <w:tab/>
        </w:r>
        <w:r w:rsidR="001607FB" w:rsidRPr="008A01E6">
          <w:rPr>
            <w:rStyle w:val="Hyperlink"/>
            <w:i/>
            <w:iCs/>
            <w:noProof/>
            <w:sz w:val="26"/>
            <w:szCs w:val="26"/>
          </w:rPr>
          <w:t>June 2020 Order</w:t>
        </w:r>
        <w:r w:rsidR="001607FB" w:rsidRPr="008A01E6">
          <w:rPr>
            <w:noProof/>
            <w:webHidden/>
            <w:sz w:val="26"/>
            <w:szCs w:val="26"/>
          </w:rPr>
          <w:tab/>
        </w:r>
        <w:r w:rsidR="001607FB" w:rsidRPr="008A01E6">
          <w:rPr>
            <w:noProof/>
            <w:webHidden/>
            <w:sz w:val="26"/>
            <w:szCs w:val="26"/>
          </w:rPr>
          <w:fldChar w:fldCharType="begin"/>
        </w:r>
        <w:r w:rsidR="001607FB" w:rsidRPr="008A01E6">
          <w:rPr>
            <w:noProof/>
            <w:webHidden/>
            <w:sz w:val="26"/>
            <w:szCs w:val="26"/>
          </w:rPr>
          <w:instrText xml:space="preserve"> PAGEREF _Toc62631544 \h </w:instrText>
        </w:r>
        <w:r w:rsidR="001607FB" w:rsidRPr="008A01E6">
          <w:rPr>
            <w:noProof/>
            <w:webHidden/>
            <w:sz w:val="26"/>
            <w:szCs w:val="26"/>
          </w:rPr>
        </w:r>
        <w:r w:rsidR="001607FB" w:rsidRPr="008A01E6">
          <w:rPr>
            <w:noProof/>
            <w:webHidden/>
            <w:sz w:val="26"/>
            <w:szCs w:val="26"/>
          </w:rPr>
          <w:fldChar w:fldCharType="separate"/>
        </w:r>
        <w:r w:rsidR="007624FC">
          <w:rPr>
            <w:noProof/>
            <w:webHidden/>
            <w:sz w:val="26"/>
            <w:szCs w:val="26"/>
          </w:rPr>
          <w:t>7</w:t>
        </w:r>
        <w:r w:rsidR="001607FB" w:rsidRPr="008A01E6">
          <w:rPr>
            <w:noProof/>
            <w:webHidden/>
            <w:sz w:val="26"/>
            <w:szCs w:val="26"/>
          </w:rPr>
          <w:fldChar w:fldCharType="end"/>
        </w:r>
      </w:hyperlink>
    </w:p>
    <w:p w14:paraId="0A9B8053" w14:textId="404FA1BD" w:rsidR="001607FB" w:rsidRPr="008A01E6" w:rsidRDefault="0008353B" w:rsidP="000F7040">
      <w:pPr>
        <w:pStyle w:val="TOC2"/>
        <w:tabs>
          <w:tab w:val="clear" w:pos="880"/>
          <w:tab w:val="left" w:pos="1440"/>
        </w:tabs>
        <w:ind w:left="720"/>
        <w:rPr>
          <w:rFonts w:asciiTheme="minorHAnsi" w:eastAsiaTheme="minorEastAsia" w:hAnsiTheme="minorHAnsi" w:cstheme="minorBidi"/>
          <w:noProof/>
          <w:sz w:val="26"/>
          <w:szCs w:val="26"/>
        </w:rPr>
      </w:pPr>
      <w:hyperlink w:anchor="_Toc62631545" w:history="1">
        <w:r w:rsidR="001607FB" w:rsidRPr="008A01E6">
          <w:rPr>
            <w:rStyle w:val="Hyperlink"/>
            <w:noProof/>
            <w:sz w:val="26"/>
            <w:szCs w:val="26"/>
          </w:rPr>
          <w:t>C.</w:t>
        </w:r>
        <w:r w:rsidR="001607FB" w:rsidRPr="008A01E6">
          <w:rPr>
            <w:rFonts w:asciiTheme="minorHAnsi" w:eastAsiaTheme="minorEastAsia" w:hAnsiTheme="minorHAnsi" w:cstheme="minorBidi"/>
            <w:noProof/>
            <w:sz w:val="26"/>
            <w:szCs w:val="26"/>
          </w:rPr>
          <w:tab/>
        </w:r>
        <w:r w:rsidR="001607FB" w:rsidRPr="008A01E6">
          <w:rPr>
            <w:rStyle w:val="Hyperlink"/>
            <w:noProof/>
            <w:sz w:val="26"/>
            <w:szCs w:val="26"/>
          </w:rPr>
          <w:t>Compliance Proposal, Comments, and Disposition</w:t>
        </w:r>
        <w:r w:rsidR="001607FB" w:rsidRPr="008A01E6">
          <w:rPr>
            <w:noProof/>
            <w:webHidden/>
            <w:sz w:val="26"/>
            <w:szCs w:val="26"/>
          </w:rPr>
          <w:tab/>
        </w:r>
        <w:r w:rsidR="001607FB" w:rsidRPr="008A01E6">
          <w:rPr>
            <w:noProof/>
            <w:webHidden/>
            <w:sz w:val="26"/>
            <w:szCs w:val="26"/>
          </w:rPr>
          <w:fldChar w:fldCharType="begin"/>
        </w:r>
        <w:r w:rsidR="001607FB" w:rsidRPr="008A01E6">
          <w:rPr>
            <w:noProof/>
            <w:webHidden/>
            <w:sz w:val="26"/>
            <w:szCs w:val="26"/>
          </w:rPr>
          <w:instrText xml:space="preserve"> PAGEREF _Toc62631545 \h </w:instrText>
        </w:r>
        <w:r w:rsidR="001607FB" w:rsidRPr="008A01E6">
          <w:rPr>
            <w:noProof/>
            <w:webHidden/>
            <w:sz w:val="26"/>
            <w:szCs w:val="26"/>
          </w:rPr>
        </w:r>
        <w:r w:rsidR="001607FB" w:rsidRPr="008A01E6">
          <w:rPr>
            <w:noProof/>
            <w:webHidden/>
            <w:sz w:val="26"/>
            <w:szCs w:val="26"/>
          </w:rPr>
          <w:fldChar w:fldCharType="separate"/>
        </w:r>
        <w:r w:rsidR="007624FC">
          <w:rPr>
            <w:noProof/>
            <w:webHidden/>
            <w:sz w:val="26"/>
            <w:szCs w:val="26"/>
          </w:rPr>
          <w:t>7</w:t>
        </w:r>
        <w:r w:rsidR="001607FB" w:rsidRPr="008A01E6">
          <w:rPr>
            <w:noProof/>
            <w:webHidden/>
            <w:sz w:val="26"/>
            <w:szCs w:val="26"/>
          </w:rPr>
          <w:fldChar w:fldCharType="end"/>
        </w:r>
      </w:hyperlink>
    </w:p>
    <w:p w14:paraId="0A96B564" w14:textId="58DB50E1" w:rsidR="001607FB" w:rsidRPr="008A01E6" w:rsidRDefault="0008353B">
      <w:pPr>
        <w:pStyle w:val="TOC3"/>
        <w:rPr>
          <w:rFonts w:asciiTheme="minorHAnsi" w:eastAsiaTheme="minorEastAsia" w:hAnsiTheme="minorHAnsi" w:cstheme="minorBidi"/>
          <w:noProof/>
          <w:sz w:val="26"/>
          <w:szCs w:val="26"/>
        </w:rPr>
      </w:pPr>
      <w:hyperlink w:anchor="_Toc62631546" w:history="1">
        <w:r w:rsidR="001607FB" w:rsidRPr="008A01E6">
          <w:rPr>
            <w:rStyle w:val="Hyperlink"/>
            <w:noProof/>
            <w:sz w:val="26"/>
            <w:szCs w:val="26"/>
          </w:rPr>
          <w:t>1.</w:t>
        </w:r>
        <w:r w:rsidR="001607FB" w:rsidRPr="008A01E6">
          <w:rPr>
            <w:rFonts w:asciiTheme="minorHAnsi" w:eastAsiaTheme="minorEastAsia" w:hAnsiTheme="minorHAnsi" w:cstheme="minorBidi"/>
            <w:noProof/>
            <w:sz w:val="26"/>
            <w:szCs w:val="26"/>
          </w:rPr>
          <w:tab/>
        </w:r>
        <w:r w:rsidR="001607FB" w:rsidRPr="008A01E6">
          <w:rPr>
            <w:rStyle w:val="Hyperlink"/>
            <w:noProof/>
            <w:sz w:val="26"/>
            <w:szCs w:val="26"/>
          </w:rPr>
          <w:t>Pre-Termination Notice Requirements</w:t>
        </w:r>
        <w:r w:rsidR="001607FB" w:rsidRPr="008A01E6">
          <w:rPr>
            <w:noProof/>
            <w:webHidden/>
            <w:sz w:val="26"/>
            <w:szCs w:val="26"/>
          </w:rPr>
          <w:tab/>
        </w:r>
        <w:r w:rsidR="001607FB" w:rsidRPr="008A01E6">
          <w:rPr>
            <w:noProof/>
            <w:webHidden/>
            <w:sz w:val="26"/>
            <w:szCs w:val="26"/>
          </w:rPr>
          <w:fldChar w:fldCharType="begin"/>
        </w:r>
        <w:r w:rsidR="001607FB" w:rsidRPr="008A01E6">
          <w:rPr>
            <w:noProof/>
            <w:webHidden/>
            <w:sz w:val="26"/>
            <w:szCs w:val="26"/>
          </w:rPr>
          <w:instrText xml:space="preserve"> PAGEREF _Toc62631546 \h </w:instrText>
        </w:r>
        <w:r w:rsidR="001607FB" w:rsidRPr="008A01E6">
          <w:rPr>
            <w:noProof/>
            <w:webHidden/>
            <w:sz w:val="26"/>
            <w:szCs w:val="26"/>
          </w:rPr>
        </w:r>
        <w:r w:rsidR="001607FB" w:rsidRPr="008A01E6">
          <w:rPr>
            <w:noProof/>
            <w:webHidden/>
            <w:sz w:val="26"/>
            <w:szCs w:val="26"/>
          </w:rPr>
          <w:fldChar w:fldCharType="separate"/>
        </w:r>
        <w:r w:rsidR="007624FC">
          <w:rPr>
            <w:noProof/>
            <w:webHidden/>
            <w:sz w:val="26"/>
            <w:szCs w:val="26"/>
          </w:rPr>
          <w:t>7</w:t>
        </w:r>
        <w:r w:rsidR="001607FB" w:rsidRPr="008A01E6">
          <w:rPr>
            <w:noProof/>
            <w:webHidden/>
            <w:sz w:val="26"/>
            <w:szCs w:val="26"/>
          </w:rPr>
          <w:fldChar w:fldCharType="end"/>
        </w:r>
      </w:hyperlink>
    </w:p>
    <w:p w14:paraId="52B96A82" w14:textId="4BEF1B6D" w:rsidR="001607FB" w:rsidRPr="008A01E6" w:rsidRDefault="0008353B">
      <w:pPr>
        <w:pStyle w:val="TOC4"/>
        <w:rPr>
          <w:rFonts w:asciiTheme="minorHAnsi" w:eastAsiaTheme="minorEastAsia" w:hAnsiTheme="minorHAnsi" w:cstheme="minorBidi"/>
          <w:noProof/>
          <w:sz w:val="26"/>
          <w:szCs w:val="26"/>
        </w:rPr>
      </w:pPr>
      <w:hyperlink w:anchor="_Toc62631547" w:history="1">
        <w:r w:rsidR="001607FB" w:rsidRPr="008A01E6">
          <w:rPr>
            <w:rStyle w:val="Hyperlink"/>
            <w:noProof/>
            <w:sz w:val="26"/>
            <w:szCs w:val="26"/>
          </w:rPr>
          <w:t>a.</w:t>
        </w:r>
        <w:r w:rsidR="001607FB" w:rsidRPr="008A01E6">
          <w:rPr>
            <w:rFonts w:asciiTheme="minorHAnsi" w:eastAsiaTheme="minorEastAsia" w:hAnsiTheme="minorHAnsi" w:cstheme="minorBidi"/>
            <w:noProof/>
            <w:sz w:val="26"/>
            <w:szCs w:val="26"/>
          </w:rPr>
          <w:tab/>
        </w:r>
        <w:r w:rsidR="001607FB" w:rsidRPr="008A01E6">
          <w:rPr>
            <w:rStyle w:val="Hyperlink"/>
            <w:noProof/>
            <w:sz w:val="26"/>
            <w:szCs w:val="26"/>
          </w:rPr>
          <w:t>Comments and Replies</w:t>
        </w:r>
        <w:r w:rsidR="001607FB" w:rsidRPr="008A01E6">
          <w:rPr>
            <w:noProof/>
            <w:webHidden/>
            <w:sz w:val="26"/>
            <w:szCs w:val="26"/>
          </w:rPr>
          <w:tab/>
        </w:r>
        <w:r w:rsidR="001607FB" w:rsidRPr="008A01E6">
          <w:rPr>
            <w:noProof/>
            <w:webHidden/>
            <w:sz w:val="26"/>
            <w:szCs w:val="26"/>
          </w:rPr>
          <w:fldChar w:fldCharType="begin"/>
        </w:r>
        <w:r w:rsidR="001607FB" w:rsidRPr="008A01E6">
          <w:rPr>
            <w:noProof/>
            <w:webHidden/>
            <w:sz w:val="26"/>
            <w:szCs w:val="26"/>
          </w:rPr>
          <w:instrText xml:space="preserve"> PAGEREF _Toc62631547 \h </w:instrText>
        </w:r>
        <w:r w:rsidR="001607FB" w:rsidRPr="008A01E6">
          <w:rPr>
            <w:noProof/>
            <w:webHidden/>
            <w:sz w:val="26"/>
            <w:szCs w:val="26"/>
          </w:rPr>
        </w:r>
        <w:r w:rsidR="001607FB" w:rsidRPr="008A01E6">
          <w:rPr>
            <w:noProof/>
            <w:webHidden/>
            <w:sz w:val="26"/>
            <w:szCs w:val="26"/>
          </w:rPr>
          <w:fldChar w:fldCharType="separate"/>
        </w:r>
        <w:r w:rsidR="007624FC">
          <w:rPr>
            <w:noProof/>
            <w:webHidden/>
            <w:sz w:val="26"/>
            <w:szCs w:val="26"/>
          </w:rPr>
          <w:t>12</w:t>
        </w:r>
        <w:r w:rsidR="001607FB" w:rsidRPr="008A01E6">
          <w:rPr>
            <w:noProof/>
            <w:webHidden/>
            <w:sz w:val="26"/>
            <w:szCs w:val="26"/>
          </w:rPr>
          <w:fldChar w:fldCharType="end"/>
        </w:r>
      </w:hyperlink>
    </w:p>
    <w:p w14:paraId="2E37EB5F" w14:textId="14EB407C" w:rsidR="001607FB" w:rsidRPr="001607FB" w:rsidRDefault="0008353B">
      <w:pPr>
        <w:pStyle w:val="TOC4"/>
        <w:rPr>
          <w:rFonts w:asciiTheme="minorHAnsi" w:eastAsiaTheme="minorEastAsia" w:hAnsiTheme="minorHAnsi" w:cstheme="minorBidi"/>
          <w:noProof/>
          <w:sz w:val="26"/>
          <w:szCs w:val="26"/>
        </w:rPr>
      </w:pPr>
      <w:hyperlink w:anchor="_Toc62631548" w:history="1">
        <w:r w:rsidR="001607FB" w:rsidRPr="001607FB">
          <w:rPr>
            <w:rStyle w:val="Hyperlink"/>
            <w:noProof/>
            <w:sz w:val="26"/>
            <w:szCs w:val="26"/>
          </w:rPr>
          <w:t>b.</w:t>
        </w:r>
        <w:r w:rsidR="001607FB" w:rsidRPr="001607FB">
          <w:rPr>
            <w:rFonts w:asciiTheme="minorHAnsi" w:eastAsiaTheme="minorEastAsia" w:hAnsiTheme="minorHAnsi" w:cstheme="minorBidi"/>
            <w:noProof/>
            <w:sz w:val="26"/>
            <w:szCs w:val="26"/>
          </w:rPr>
          <w:tab/>
        </w:r>
        <w:r w:rsidR="001607FB" w:rsidRPr="001607FB">
          <w:rPr>
            <w:rStyle w:val="Hyperlink"/>
            <w:noProof/>
            <w:sz w:val="26"/>
            <w:szCs w:val="26"/>
          </w:rPr>
          <w:t>Disposition</w:t>
        </w:r>
        <w:r w:rsidR="001607FB" w:rsidRPr="001607FB">
          <w:rPr>
            <w:noProof/>
            <w:webHidden/>
            <w:sz w:val="26"/>
            <w:szCs w:val="26"/>
          </w:rPr>
          <w:tab/>
        </w:r>
        <w:r w:rsidR="001607FB" w:rsidRPr="001607FB">
          <w:rPr>
            <w:noProof/>
            <w:webHidden/>
            <w:sz w:val="26"/>
            <w:szCs w:val="26"/>
          </w:rPr>
          <w:fldChar w:fldCharType="begin"/>
        </w:r>
        <w:r w:rsidR="001607FB" w:rsidRPr="001607FB">
          <w:rPr>
            <w:noProof/>
            <w:webHidden/>
            <w:sz w:val="26"/>
            <w:szCs w:val="26"/>
          </w:rPr>
          <w:instrText xml:space="preserve"> PAGEREF _Toc62631548 \h </w:instrText>
        </w:r>
        <w:r w:rsidR="001607FB" w:rsidRPr="001607FB">
          <w:rPr>
            <w:noProof/>
            <w:webHidden/>
            <w:sz w:val="26"/>
            <w:szCs w:val="26"/>
          </w:rPr>
        </w:r>
        <w:r w:rsidR="001607FB" w:rsidRPr="001607FB">
          <w:rPr>
            <w:noProof/>
            <w:webHidden/>
            <w:sz w:val="26"/>
            <w:szCs w:val="26"/>
          </w:rPr>
          <w:fldChar w:fldCharType="separate"/>
        </w:r>
        <w:r w:rsidR="007624FC">
          <w:rPr>
            <w:noProof/>
            <w:webHidden/>
            <w:sz w:val="26"/>
            <w:szCs w:val="26"/>
          </w:rPr>
          <w:t>19</w:t>
        </w:r>
        <w:r w:rsidR="001607FB" w:rsidRPr="001607FB">
          <w:rPr>
            <w:noProof/>
            <w:webHidden/>
            <w:sz w:val="26"/>
            <w:szCs w:val="26"/>
          </w:rPr>
          <w:fldChar w:fldCharType="end"/>
        </w:r>
      </w:hyperlink>
    </w:p>
    <w:p w14:paraId="324D75CD" w14:textId="24D38B6A" w:rsidR="001607FB" w:rsidRPr="001607FB" w:rsidRDefault="0008353B">
      <w:pPr>
        <w:pStyle w:val="TOC3"/>
        <w:rPr>
          <w:rFonts w:asciiTheme="minorHAnsi" w:eastAsiaTheme="minorEastAsia" w:hAnsiTheme="minorHAnsi" w:cstheme="minorBidi"/>
          <w:noProof/>
          <w:sz w:val="26"/>
          <w:szCs w:val="26"/>
        </w:rPr>
      </w:pPr>
      <w:hyperlink w:anchor="_Toc62631549" w:history="1">
        <w:r w:rsidR="001607FB" w:rsidRPr="001607FB">
          <w:rPr>
            <w:rStyle w:val="Hyperlink"/>
            <w:noProof/>
            <w:sz w:val="26"/>
            <w:szCs w:val="26"/>
          </w:rPr>
          <w:t>2.</w:t>
        </w:r>
        <w:r w:rsidR="001607FB" w:rsidRPr="001607FB">
          <w:rPr>
            <w:rFonts w:asciiTheme="minorHAnsi" w:eastAsiaTheme="minorEastAsia" w:hAnsiTheme="minorHAnsi" w:cstheme="minorBidi"/>
            <w:noProof/>
            <w:sz w:val="26"/>
            <w:szCs w:val="26"/>
          </w:rPr>
          <w:tab/>
        </w:r>
        <w:r w:rsidR="001607FB" w:rsidRPr="001607FB">
          <w:rPr>
            <w:rStyle w:val="Hyperlink"/>
            <w:noProof/>
            <w:sz w:val="26"/>
            <w:szCs w:val="26"/>
          </w:rPr>
          <w:t>Expedited Complaint Process</w:t>
        </w:r>
        <w:r w:rsidR="001607FB" w:rsidRPr="001607FB">
          <w:rPr>
            <w:noProof/>
            <w:webHidden/>
            <w:sz w:val="26"/>
            <w:szCs w:val="26"/>
          </w:rPr>
          <w:tab/>
        </w:r>
        <w:r w:rsidR="001607FB" w:rsidRPr="001607FB">
          <w:rPr>
            <w:noProof/>
            <w:webHidden/>
            <w:sz w:val="26"/>
            <w:szCs w:val="26"/>
          </w:rPr>
          <w:fldChar w:fldCharType="begin"/>
        </w:r>
        <w:r w:rsidR="001607FB" w:rsidRPr="001607FB">
          <w:rPr>
            <w:noProof/>
            <w:webHidden/>
            <w:sz w:val="26"/>
            <w:szCs w:val="26"/>
          </w:rPr>
          <w:instrText xml:space="preserve"> PAGEREF _Toc62631549 \h </w:instrText>
        </w:r>
        <w:r w:rsidR="001607FB" w:rsidRPr="001607FB">
          <w:rPr>
            <w:noProof/>
            <w:webHidden/>
            <w:sz w:val="26"/>
            <w:szCs w:val="26"/>
          </w:rPr>
        </w:r>
        <w:r w:rsidR="001607FB" w:rsidRPr="001607FB">
          <w:rPr>
            <w:noProof/>
            <w:webHidden/>
            <w:sz w:val="26"/>
            <w:szCs w:val="26"/>
          </w:rPr>
          <w:fldChar w:fldCharType="separate"/>
        </w:r>
        <w:r w:rsidR="007624FC">
          <w:rPr>
            <w:noProof/>
            <w:webHidden/>
            <w:sz w:val="26"/>
            <w:szCs w:val="26"/>
          </w:rPr>
          <w:t>21</w:t>
        </w:r>
        <w:r w:rsidR="001607FB" w:rsidRPr="001607FB">
          <w:rPr>
            <w:noProof/>
            <w:webHidden/>
            <w:sz w:val="26"/>
            <w:szCs w:val="26"/>
          </w:rPr>
          <w:fldChar w:fldCharType="end"/>
        </w:r>
      </w:hyperlink>
    </w:p>
    <w:p w14:paraId="60AD0E97" w14:textId="55816425" w:rsidR="001607FB" w:rsidRPr="001607FB" w:rsidRDefault="0008353B">
      <w:pPr>
        <w:pStyle w:val="TOC4"/>
        <w:rPr>
          <w:rFonts w:asciiTheme="minorHAnsi" w:eastAsiaTheme="minorEastAsia" w:hAnsiTheme="minorHAnsi" w:cstheme="minorBidi"/>
          <w:noProof/>
          <w:sz w:val="26"/>
          <w:szCs w:val="26"/>
        </w:rPr>
      </w:pPr>
      <w:hyperlink w:anchor="_Toc62631550" w:history="1">
        <w:r w:rsidR="001607FB" w:rsidRPr="001607FB">
          <w:rPr>
            <w:rStyle w:val="Hyperlink"/>
            <w:noProof/>
            <w:sz w:val="26"/>
            <w:szCs w:val="26"/>
          </w:rPr>
          <w:t>a.</w:t>
        </w:r>
        <w:r w:rsidR="001607FB" w:rsidRPr="001607FB">
          <w:rPr>
            <w:rFonts w:asciiTheme="minorHAnsi" w:eastAsiaTheme="minorEastAsia" w:hAnsiTheme="minorHAnsi" w:cstheme="minorBidi"/>
            <w:noProof/>
            <w:sz w:val="26"/>
            <w:szCs w:val="26"/>
          </w:rPr>
          <w:tab/>
        </w:r>
        <w:r w:rsidR="001607FB" w:rsidRPr="001607FB">
          <w:rPr>
            <w:rStyle w:val="Hyperlink"/>
            <w:noProof/>
            <w:sz w:val="26"/>
            <w:szCs w:val="26"/>
          </w:rPr>
          <w:t>Comments and Replies</w:t>
        </w:r>
        <w:r w:rsidR="001607FB" w:rsidRPr="001607FB">
          <w:rPr>
            <w:noProof/>
            <w:webHidden/>
            <w:sz w:val="26"/>
            <w:szCs w:val="26"/>
          </w:rPr>
          <w:tab/>
        </w:r>
        <w:r w:rsidR="001607FB" w:rsidRPr="001607FB">
          <w:rPr>
            <w:noProof/>
            <w:webHidden/>
            <w:sz w:val="26"/>
            <w:szCs w:val="26"/>
          </w:rPr>
          <w:fldChar w:fldCharType="begin"/>
        </w:r>
        <w:r w:rsidR="001607FB" w:rsidRPr="001607FB">
          <w:rPr>
            <w:noProof/>
            <w:webHidden/>
            <w:sz w:val="26"/>
            <w:szCs w:val="26"/>
          </w:rPr>
          <w:instrText xml:space="preserve"> PAGEREF _Toc62631550 \h </w:instrText>
        </w:r>
        <w:r w:rsidR="001607FB" w:rsidRPr="001607FB">
          <w:rPr>
            <w:noProof/>
            <w:webHidden/>
            <w:sz w:val="26"/>
            <w:szCs w:val="26"/>
          </w:rPr>
        </w:r>
        <w:r w:rsidR="001607FB" w:rsidRPr="001607FB">
          <w:rPr>
            <w:noProof/>
            <w:webHidden/>
            <w:sz w:val="26"/>
            <w:szCs w:val="26"/>
          </w:rPr>
          <w:fldChar w:fldCharType="separate"/>
        </w:r>
        <w:r w:rsidR="007624FC">
          <w:rPr>
            <w:noProof/>
            <w:webHidden/>
            <w:sz w:val="26"/>
            <w:szCs w:val="26"/>
          </w:rPr>
          <w:t>24</w:t>
        </w:r>
        <w:r w:rsidR="001607FB" w:rsidRPr="001607FB">
          <w:rPr>
            <w:noProof/>
            <w:webHidden/>
            <w:sz w:val="26"/>
            <w:szCs w:val="26"/>
          </w:rPr>
          <w:fldChar w:fldCharType="end"/>
        </w:r>
      </w:hyperlink>
    </w:p>
    <w:p w14:paraId="6A159DE1" w14:textId="2878AC9D" w:rsidR="001607FB" w:rsidRPr="001607FB" w:rsidRDefault="0008353B">
      <w:pPr>
        <w:pStyle w:val="TOC4"/>
        <w:rPr>
          <w:rFonts w:asciiTheme="minorHAnsi" w:eastAsiaTheme="minorEastAsia" w:hAnsiTheme="minorHAnsi" w:cstheme="minorBidi"/>
          <w:noProof/>
          <w:sz w:val="26"/>
          <w:szCs w:val="26"/>
        </w:rPr>
      </w:pPr>
      <w:hyperlink w:anchor="_Toc62631551" w:history="1">
        <w:r w:rsidR="001607FB" w:rsidRPr="001607FB">
          <w:rPr>
            <w:rStyle w:val="Hyperlink"/>
            <w:noProof/>
            <w:sz w:val="26"/>
            <w:szCs w:val="26"/>
          </w:rPr>
          <w:t>b.</w:t>
        </w:r>
        <w:r w:rsidR="001607FB" w:rsidRPr="001607FB">
          <w:rPr>
            <w:rFonts w:asciiTheme="minorHAnsi" w:eastAsiaTheme="minorEastAsia" w:hAnsiTheme="minorHAnsi" w:cstheme="minorBidi"/>
            <w:noProof/>
            <w:sz w:val="26"/>
            <w:szCs w:val="26"/>
          </w:rPr>
          <w:tab/>
        </w:r>
        <w:r w:rsidR="001607FB" w:rsidRPr="001607FB">
          <w:rPr>
            <w:rStyle w:val="Hyperlink"/>
            <w:noProof/>
            <w:sz w:val="26"/>
            <w:szCs w:val="26"/>
          </w:rPr>
          <w:t>Disposition</w:t>
        </w:r>
        <w:r w:rsidR="001607FB" w:rsidRPr="001607FB">
          <w:rPr>
            <w:noProof/>
            <w:webHidden/>
            <w:sz w:val="26"/>
            <w:szCs w:val="26"/>
          </w:rPr>
          <w:tab/>
        </w:r>
        <w:r w:rsidR="001607FB" w:rsidRPr="001607FB">
          <w:rPr>
            <w:noProof/>
            <w:webHidden/>
            <w:sz w:val="26"/>
            <w:szCs w:val="26"/>
          </w:rPr>
          <w:fldChar w:fldCharType="begin"/>
        </w:r>
        <w:r w:rsidR="001607FB" w:rsidRPr="001607FB">
          <w:rPr>
            <w:noProof/>
            <w:webHidden/>
            <w:sz w:val="26"/>
            <w:szCs w:val="26"/>
          </w:rPr>
          <w:instrText xml:space="preserve"> PAGEREF _Toc62631551 \h </w:instrText>
        </w:r>
        <w:r w:rsidR="001607FB" w:rsidRPr="001607FB">
          <w:rPr>
            <w:noProof/>
            <w:webHidden/>
            <w:sz w:val="26"/>
            <w:szCs w:val="26"/>
          </w:rPr>
        </w:r>
        <w:r w:rsidR="001607FB" w:rsidRPr="001607FB">
          <w:rPr>
            <w:noProof/>
            <w:webHidden/>
            <w:sz w:val="26"/>
            <w:szCs w:val="26"/>
          </w:rPr>
          <w:fldChar w:fldCharType="separate"/>
        </w:r>
        <w:r w:rsidR="007624FC">
          <w:rPr>
            <w:noProof/>
            <w:webHidden/>
            <w:sz w:val="26"/>
            <w:szCs w:val="26"/>
          </w:rPr>
          <w:t>26</w:t>
        </w:r>
        <w:r w:rsidR="001607FB" w:rsidRPr="001607FB">
          <w:rPr>
            <w:noProof/>
            <w:webHidden/>
            <w:sz w:val="26"/>
            <w:szCs w:val="26"/>
          </w:rPr>
          <w:fldChar w:fldCharType="end"/>
        </w:r>
      </w:hyperlink>
    </w:p>
    <w:p w14:paraId="5A56B793" w14:textId="231851E3" w:rsidR="001607FB" w:rsidRPr="001607FB" w:rsidRDefault="0008353B">
      <w:pPr>
        <w:pStyle w:val="TOC3"/>
        <w:rPr>
          <w:rFonts w:asciiTheme="minorHAnsi" w:eastAsiaTheme="minorEastAsia" w:hAnsiTheme="minorHAnsi" w:cstheme="minorBidi"/>
          <w:noProof/>
          <w:sz w:val="26"/>
          <w:szCs w:val="26"/>
        </w:rPr>
      </w:pPr>
      <w:hyperlink w:anchor="_Toc62631552" w:history="1">
        <w:r w:rsidR="001607FB" w:rsidRPr="001607FB">
          <w:rPr>
            <w:rStyle w:val="Hyperlink"/>
            <w:noProof/>
            <w:sz w:val="26"/>
            <w:szCs w:val="26"/>
          </w:rPr>
          <w:t>3.</w:t>
        </w:r>
        <w:r w:rsidR="001607FB" w:rsidRPr="001607FB">
          <w:rPr>
            <w:rFonts w:asciiTheme="minorHAnsi" w:eastAsiaTheme="minorEastAsia" w:hAnsiTheme="minorHAnsi" w:cstheme="minorBidi"/>
            <w:noProof/>
            <w:sz w:val="26"/>
            <w:szCs w:val="26"/>
          </w:rPr>
          <w:tab/>
        </w:r>
        <w:r w:rsidR="001607FB" w:rsidRPr="001607FB">
          <w:rPr>
            <w:rStyle w:val="Hyperlink"/>
            <w:noProof/>
            <w:sz w:val="26"/>
            <w:szCs w:val="26"/>
          </w:rPr>
          <w:t>Tenant-Occupied Properties and Unresponsive Landlords</w:t>
        </w:r>
        <w:r w:rsidR="001607FB" w:rsidRPr="001607FB">
          <w:rPr>
            <w:noProof/>
            <w:webHidden/>
            <w:sz w:val="26"/>
            <w:szCs w:val="26"/>
          </w:rPr>
          <w:tab/>
        </w:r>
        <w:r w:rsidR="001607FB" w:rsidRPr="001607FB">
          <w:rPr>
            <w:noProof/>
            <w:webHidden/>
            <w:sz w:val="26"/>
            <w:szCs w:val="26"/>
          </w:rPr>
          <w:fldChar w:fldCharType="begin"/>
        </w:r>
        <w:r w:rsidR="001607FB" w:rsidRPr="001607FB">
          <w:rPr>
            <w:noProof/>
            <w:webHidden/>
            <w:sz w:val="26"/>
            <w:szCs w:val="26"/>
          </w:rPr>
          <w:instrText xml:space="preserve"> PAGEREF _Toc62631552 \h </w:instrText>
        </w:r>
        <w:r w:rsidR="001607FB" w:rsidRPr="001607FB">
          <w:rPr>
            <w:noProof/>
            <w:webHidden/>
            <w:sz w:val="26"/>
            <w:szCs w:val="26"/>
          </w:rPr>
        </w:r>
        <w:r w:rsidR="001607FB" w:rsidRPr="001607FB">
          <w:rPr>
            <w:noProof/>
            <w:webHidden/>
            <w:sz w:val="26"/>
            <w:szCs w:val="26"/>
          </w:rPr>
          <w:fldChar w:fldCharType="separate"/>
        </w:r>
        <w:r w:rsidR="007624FC">
          <w:rPr>
            <w:noProof/>
            <w:webHidden/>
            <w:sz w:val="26"/>
            <w:szCs w:val="26"/>
          </w:rPr>
          <w:t>28</w:t>
        </w:r>
        <w:r w:rsidR="001607FB" w:rsidRPr="001607FB">
          <w:rPr>
            <w:noProof/>
            <w:webHidden/>
            <w:sz w:val="26"/>
            <w:szCs w:val="26"/>
          </w:rPr>
          <w:fldChar w:fldCharType="end"/>
        </w:r>
      </w:hyperlink>
    </w:p>
    <w:p w14:paraId="4BCD5F63" w14:textId="56D3EBEC" w:rsidR="001607FB" w:rsidRPr="001607FB" w:rsidRDefault="0008353B">
      <w:pPr>
        <w:pStyle w:val="TOC4"/>
        <w:rPr>
          <w:rFonts w:asciiTheme="minorHAnsi" w:eastAsiaTheme="minorEastAsia" w:hAnsiTheme="minorHAnsi" w:cstheme="minorBidi"/>
          <w:noProof/>
          <w:sz w:val="26"/>
          <w:szCs w:val="26"/>
        </w:rPr>
      </w:pPr>
      <w:hyperlink w:anchor="_Toc62631553" w:history="1">
        <w:r w:rsidR="001607FB" w:rsidRPr="001607FB">
          <w:rPr>
            <w:rStyle w:val="Hyperlink"/>
            <w:noProof/>
            <w:sz w:val="26"/>
            <w:szCs w:val="26"/>
          </w:rPr>
          <w:t>a.</w:t>
        </w:r>
        <w:r w:rsidR="001607FB" w:rsidRPr="001607FB">
          <w:rPr>
            <w:rFonts w:asciiTheme="minorHAnsi" w:eastAsiaTheme="minorEastAsia" w:hAnsiTheme="minorHAnsi" w:cstheme="minorBidi"/>
            <w:noProof/>
            <w:sz w:val="26"/>
            <w:szCs w:val="26"/>
          </w:rPr>
          <w:tab/>
        </w:r>
        <w:r w:rsidR="001607FB" w:rsidRPr="001607FB">
          <w:rPr>
            <w:rStyle w:val="Hyperlink"/>
            <w:noProof/>
            <w:sz w:val="26"/>
            <w:szCs w:val="26"/>
          </w:rPr>
          <w:t>Comments and Replies</w:t>
        </w:r>
        <w:r w:rsidR="001607FB" w:rsidRPr="001607FB">
          <w:rPr>
            <w:noProof/>
            <w:webHidden/>
            <w:sz w:val="26"/>
            <w:szCs w:val="26"/>
          </w:rPr>
          <w:tab/>
        </w:r>
        <w:r w:rsidR="001607FB" w:rsidRPr="001607FB">
          <w:rPr>
            <w:noProof/>
            <w:webHidden/>
            <w:sz w:val="26"/>
            <w:szCs w:val="26"/>
          </w:rPr>
          <w:fldChar w:fldCharType="begin"/>
        </w:r>
        <w:r w:rsidR="001607FB" w:rsidRPr="001607FB">
          <w:rPr>
            <w:noProof/>
            <w:webHidden/>
            <w:sz w:val="26"/>
            <w:szCs w:val="26"/>
          </w:rPr>
          <w:instrText xml:space="preserve"> PAGEREF _Toc62631553 \h </w:instrText>
        </w:r>
        <w:r w:rsidR="001607FB" w:rsidRPr="001607FB">
          <w:rPr>
            <w:noProof/>
            <w:webHidden/>
            <w:sz w:val="26"/>
            <w:szCs w:val="26"/>
          </w:rPr>
        </w:r>
        <w:r w:rsidR="001607FB" w:rsidRPr="001607FB">
          <w:rPr>
            <w:noProof/>
            <w:webHidden/>
            <w:sz w:val="26"/>
            <w:szCs w:val="26"/>
          </w:rPr>
          <w:fldChar w:fldCharType="separate"/>
        </w:r>
        <w:r w:rsidR="007624FC">
          <w:rPr>
            <w:noProof/>
            <w:webHidden/>
            <w:sz w:val="26"/>
            <w:szCs w:val="26"/>
          </w:rPr>
          <w:t>28</w:t>
        </w:r>
        <w:r w:rsidR="001607FB" w:rsidRPr="001607FB">
          <w:rPr>
            <w:noProof/>
            <w:webHidden/>
            <w:sz w:val="26"/>
            <w:szCs w:val="26"/>
          </w:rPr>
          <w:fldChar w:fldCharType="end"/>
        </w:r>
      </w:hyperlink>
    </w:p>
    <w:p w14:paraId="20D142C4" w14:textId="0F84BBC3" w:rsidR="001607FB" w:rsidRPr="001607FB" w:rsidRDefault="0008353B">
      <w:pPr>
        <w:pStyle w:val="TOC4"/>
        <w:rPr>
          <w:rFonts w:asciiTheme="minorHAnsi" w:eastAsiaTheme="minorEastAsia" w:hAnsiTheme="minorHAnsi" w:cstheme="minorBidi"/>
          <w:noProof/>
          <w:sz w:val="26"/>
          <w:szCs w:val="26"/>
        </w:rPr>
      </w:pPr>
      <w:hyperlink w:anchor="_Toc62631554" w:history="1">
        <w:r w:rsidR="001607FB" w:rsidRPr="001607FB">
          <w:rPr>
            <w:rStyle w:val="Hyperlink"/>
            <w:noProof/>
            <w:sz w:val="26"/>
            <w:szCs w:val="26"/>
          </w:rPr>
          <w:t>b.</w:t>
        </w:r>
        <w:r w:rsidR="001607FB" w:rsidRPr="001607FB">
          <w:rPr>
            <w:rFonts w:asciiTheme="minorHAnsi" w:eastAsiaTheme="minorEastAsia" w:hAnsiTheme="minorHAnsi" w:cstheme="minorBidi"/>
            <w:noProof/>
            <w:sz w:val="26"/>
            <w:szCs w:val="26"/>
          </w:rPr>
          <w:tab/>
        </w:r>
        <w:r w:rsidR="001607FB" w:rsidRPr="001607FB">
          <w:rPr>
            <w:rStyle w:val="Hyperlink"/>
            <w:noProof/>
            <w:sz w:val="26"/>
            <w:szCs w:val="26"/>
          </w:rPr>
          <w:t>Disposition</w:t>
        </w:r>
        <w:r w:rsidR="001607FB" w:rsidRPr="001607FB">
          <w:rPr>
            <w:noProof/>
            <w:webHidden/>
            <w:sz w:val="26"/>
            <w:szCs w:val="26"/>
          </w:rPr>
          <w:tab/>
        </w:r>
        <w:r w:rsidR="001607FB" w:rsidRPr="001607FB">
          <w:rPr>
            <w:noProof/>
            <w:webHidden/>
            <w:sz w:val="26"/>
            <w:szCs w:val="26"/>
          </w:rPr>
          <w:fldChar w:fldCharType="begin"/>
        </w:r>
        <w:r w:rsidR="001607FB" w:rsidRPr="001607FB">
          <w:rPr>
            <w:noProof/>
            <w:webHidden/>
            <w:sz w:val="26"/>
            <w:szCs w:val="26"/>
          </w:rPr>
          <w:instrText xml:space="preserve"> PAGEREF _Toc62631554 \h </w:instrText>
        </w:r>
        <w:r w:rsidR="001607FB" w:rsidRPr="001607FB">
          <w:rPr>
            <w:noProof/>
            <w:webHidden/>
            <w:sz w:val="26"/>
            <w:szCs w:val="26"/>
          </w:rPr>
        </w:r>
        <w:r w:rsidR="001607FB" w:rsidRPr="001607FB">
          <w:rPr>
            <w:noProof/>
            <w:webHidden/>
            <w:sz w:val="26"/>
            <w:szCs w:val="26"/>
          </w:rPr>
          <w:fldChar w:fldCharType="separate"/>
        </w:r>
        <w:r w:rsidR="007624FC">
          <w:rPr>
            <w:noProof/>
            <w:webHidden/>
            <w:sz w:val="26"/>
            <w:szCs w:val="26"/>
          </w:rPr>
          <w:t>29</w:t>
        </w:r>
        <w:r w:rsidR="001607FB" w:rsidRPr="001607FB">
          <w:rPr>
            <w:noProof/>
            <w:webHidden/>
            <w:sz w:val="26"/>
            <w:szCs w:val="26"/>
          </w:rPr>
          <w:fldChar w:fldCharType="end"/>
        </w:r>
      </w:hyperlink>
    </w:p>
    <w:p w14:paraId="16FB1EF7" w14:textId="352E3FB0" w:rsidR="001607FB" w:rsidRPr="001607FB" w:rsidRDefault="0008353B">
      <w:pPr>
        <w:pStyle w:val="TOC3"/>
        <w:rPr>
          <w:rFonts w:asciiTheme="minorHAnsi" w:eastAsiaTheme="minorEastAsia" w:hAnsiTheme="minorHAnsi" w:cstheme="minorBidi"/>
          <w:noProof/>
          <w:sz w:val="26"/>
          <w:szCs w:val="26"/>
        </w:rPr>
      </w:pPr>
      <w:hyperlink w:anchor="_Toc62631555" w:history="1">
        <w:r w:rsidR="001607FB" w:rsidRPr="001607FB">
          <w:rPr>
            <w:rStyle w:val="Hyperlink"/>
            <w:noProof/>
            <w:sz w:val="26"/>
            <w:szCs w:val="26"/>
          </w:rPr>
          <w:t>4.</w:t>
        </w:r>
        <w:r w:rsidR="001607FB" w:rsidRPr="001607FB">
          <w:rPr>
            <w:rFonts w:asciiTheme="minorHAnsi" w:eastAsiaTheme="minorEastAsia" w:hAnsiTheme="minorHAnsi" w:cstheme="minorBidi"/>
            <w:noProof/>
            <w:sz w:val="26"/>
            <w:szCs w:val="26"/>
          </w:rPr>
          <w:tab/>
        </w:r>
        <w:r w:rsidR="001607FB" w:rsidRPr="001607FB">
          <w:rPr>
            <w:rStyle w:val="Hyperlink"/>
            <w:noProof/>
            <w:sz w:val="26"/>
            <w:szCs w:val="26"/>
          </w:rPr>
          <w:t>Tangled Title and Other Technical Property Issues</w:t>
        </w:r>
        <w:r w:rsidR="001607FB" w:rsidRPr="001607FB">
          <w:rPr>
            <w:noProof/>
            <w:webHidden/>
            <w:sz w:val="26"/>
            <w:szCs w:val="26"/>
          </w:rPr>
          <w:tab/>
        </w:r>
        <w:r w:rsidR="001607FB" w:rsidRPr="001607FB">
          <w:rPr>
            <w:noProof/>
            <w:webHidden/>
            <w:sz w:val="26"/>
            <w:szCs w:val="26"/>
          </w:rPr>
          <w:fldChar w:fldCharType="begin"/>
        </w:r>
        <w:r w:rsidR="001607FB" w:rsidRPr="001607FB">
          <w:rPr>
            <w:noProof/>
            <w:webHidden/>
            <w:sz w:val="26"/>
            <w:szCs w:val="26"/>
          </w:rPr>
          <w:instrText xml:space="preserve"> PAGEREF _Toc62631555 \h </w:instrText>
        </w:r>
        <w:r w:rsidR="001607FB" w:rsidRPr="001607FB">
          <w:rPr>
            <w:noProof/>
            <w:webHidden/>
            <w:sz w:val="26"/>
            <w:szCs w:val="26"/>
          </w:rPr>
        </w:r>
        <w:r w:rsidR="001607FB" w:rsidRPr="001607FB">
          <w:rPr>
            <w:noProof/>
            <w:webHidden/>
            <w:sz w:val="26"/>
            <w:szCs w:val="26"/>
          </w:rPr>
          <w:fldChar w:fldCharType="separate"/>
        </w:r>
        <w:r w:rsidR="007624FC">
          <w:rPr>
            <w:noProof/>
            <w:webHidden/>
            <w:sz w:val="26"/>
            <w:szCs w:val="26"/>
          </w:rPr>
          <w:t>32</w:t>
        </w:r>
        <w:r w:rsidR="001607FB" w:rsidRPr="001607FB">
          <w:rPr>
            <w:noProof/>
            <w:webHidden/>
            <w:sz w:val="26"/>
            <w:szCs w:val="26"/>
          </w:rPr>
          <w:fldChar w:fldCharType="end"/>
        </w:r>
      </w:hyperlink>
    </w:p>
    <w:p w14:paraId="3ADFA154" w14:textId="554E3B2B" w:rsidR="001607FB" w:rsidRPr="001607FB" w:rsidRDefault="0008353B">
      <w:pPr>
        <w:pStyle w:val="TOC4"/>
        <w:rPr>
          <w:rFonts w:asciiTheme="minorHAnsi" w:eastAsiaTheme="minorEastAsia" w:hAnsiTheme="minorHAnsi" w:cstheme="minorBidi"/>
          <w:noProof/>
          <w:sz w:val="26"/>
          <w:szCs w:val="26"/>
        </w:rPr>
      </w:pPr>
      <w:hyperlink w:anchor="_Toc62631556" w:history="1">
        <w:r w:rsidR="001607FB" w:rsidRPr="001607FB">
          <w:rPr>
            <w:rStyle w:val="Hyperlink"/>
            <w:noProof/>
            <w:sz w:val="26"/>
            <w:szCs w:val="26"/>
          </w:rPr>
          <w:t>a.</w:t>
        </w:r>
        <w:r w:rsidR="001607FB" w:rsidRPr="001607FB">
          <w:rPr>
            <w:rFonts w:asciiTheme="minorHAnsi" w:eastAsiaTheme="minorEastAsia" w:hAnsiTheme="minorHAnsi" w:cstheme="minorBidi"/>
            <w:noProof/>
            <w:sz w:val="26"/>
            <w:szCs w:val="26"/>
          </w:rPr>
          <w:tab/>
        </w:r>
        <w:r w:rsidR="001607FB" w:rsidRPr="001607FB">
          <w:rPr>
            <w:rStyle w:val="Hyperlink"/>
            <w:noProof/>
            <w:sz w:val="26"/>
            <w:szCs w:val="26"/>
          </w:rPr>
          <w:t>Comments and Replies</w:t>
        </w:r>
        <w:r w:rsidR="001607FB" w:rsidRPr="001607FB">
          <w:rPr>
            <w:noProof/>
            <w:webHidden/>
            <w:sz w:val="26"/>
            <w:szCs w:val="26"/>
          </w:rPr>
          <w:tab/>
        </w:r>
        <w:r w:rsidR="001607FB" w:rsidRPr="001607FB">
          <w:rPr>
            <w:noProof/>
            <w:webHidden/>
            <w:sz w:val="26"/>
            <w:szCs w:val="26"/>
          </w:rPr>
          <w:fldChar w:fldCharType="begin"/>
        </w:r>
        <w:r w:rsidR="001607FB" w:rsidRPr="001607FB">
          <w:rPr>
            <w:noProof/>
            <w:webHidden/>
            <w:sz w:val="26"/>
            <w:szCs w:val="26"/>
          </w:rPr>
          <w:instrText xml:space="preserve"> PAGEREF _Toc62631556 \h </w:instrText>
        </w:r>
        <w:r w:rsidR="001607FB" w:rsidRPr="001607FB">
          <w:rPr>
            <w:noProof/>
            <w:webHidden/>
            <w:sz w:val="26"/>
            <w:szCs w:val="26"/>
          </w:rPr>
        </w:r>
        <w:r w:rsidR="001607FB" w:rsidRPr="001607FB">
          <w:rPr>
            <w:noProof/>
            <w:webHidden/>
            <w:sz w:val="26"/>
            <w:szCs w:val="26"/>
          </w:rPr>
          <w:fldChar w:fldCharType="separate"/>
        </w:r>
        <w:r w:rsidR="007624FC">
          <w:rPr>
            <w:noProof/>
            <w:webHidden/>
            <w:sz w:val="26"/>
            <w:szCs w:val="26"/>
          </w:rPr>
          <w:t>34</w:t>
        </w:r>
        <w:r w:rsidR="001607FB" w:rsidRPr="001607FB">
          <w:rPr>
            <w:noProof/>
            <w:webHidden/>
            <w:sz w:val="26"/>
            <w:szCs w:val="26"/>
          </w:rPr>
          <w:fldChar w:fldCharType="end"/>
        </w:r>
      </w:hyperlink>
    </w:p>
    <w:p w14:paraId="303CE4D0" w14:textId="3DD9CBB6" w:rsidR="001607FB" w:rsidRPr="001607FB" w:rsidRDefault="0008353B">
      <w:pPr>
        <w:pStyle w:val="TOC4"/>
        <w:rPr>
          <w:rFonts w:asciiTheme="minorHAnsi" w:eastAsiaTheme="minorEastAsia" w:hAnsiTheme="minorHAnsi" w:cstheme="minorBidi"/>
          <w:noProof/>
          <w:sz w:val="26"/>
          <w:szCs w:val="26"/>
        </w:rPr>
      </w:pPr>
      <w:hyperlink w:anchor="_Toc62631557" w:history="1">
        <w:r w:rsidR="001607FB" w:rsidRPr="001607FB">
          <w:rPr>
            <w:rStyle w:val="Hyperlink"/>
            <w:noProof/>
            <w:sz w:val="26"/>
            <w:szCs w:val="26"/>
          </w:rPr>
          <w:t>b.</w:t>
        </w:r>
        <w:r w:rsidR="001607FB" w:rsidRPr="001607FB">
          <w:rPr>
            <w:rFonts w:asciiTheme="minorHAnsi" w:eastAsiaTheme="minorEastAsia" w:hAnsiTheme="minorHAnsi" w:cstheme="minorBidi"/>
            <w:noProof/>
            <w:sz w:val="26"/>
            <w:szCs w:val="26"/>
          </w:rPr>
          <w:tab/>
        </w:r>
        <w:r w:rsidR="001607FB" w:rsidRPr="001607FB">
          <w:rPr>
            <w:rStyle w:val="Hyperlink"/>
            <w:noProof/>
            <w:sz w:val="26"/>
            <w:szCs w:val="26"/>
          </w:rPr>
          <w:t>Disposition</w:t>
        </w:r>
        <w:r w:rsidR="001607FB" w:rsidRPr="001607FB">
          <w:rPr>
            <w:noProof/>
            <w:webHidden/>
            <w:sz w:val="26"/>
            <w:szCs w:val="26"/>
          </w:rPr>
          <w:tab/>
        </w:r>
        <w:r w:rsidR="001607FB" w:rsidRPr="001607FB">
          <w:rPr>
            <w:noProof/>
            <w:webHidden/>
            <w:sz w:val="26"/>
            <w:szCs w:val="26"/>
          </w:rPr>
          <w:fldChar w:fldCharType="begin"/>
        </w:r>
        <w:r w:rsidR="001607FB" w:rsidRPr="001607FB">
          <w:rPr>
            <w:noProof/>
            <w:webHidden/>
            <w:sz w:val="26"/>
            <w:szCs w:val="26"/>
          </w:rPr>
          <w:instrText xml:space="preserve"> PAGEREF _Toc62631557 \h </w:instrText>
        </w:r>
        <w:r w:rsidR="001607FB" w:rsidRPr="001607FB">
          <w:rPr>
            <w:noProof/>
            <w:webHidden/>
            <w:sz w:val="26"/>
            <w:szCs w:val="26"/>
          </w:rPr>
        </w:r>
        <w:r w:rsidR="001607FB" w:rsidRPr="001607FB">
          <w:rPr>
            <w:noProof/>
            <w:webHidden/>
            <w:sz w:val="26"/>
            <w:szCs w:val="26"/>
          </w:rPr>
          <w:fldChar w:fldCharType="separate"/>
        </w:r>
        <w:r w:rsidR="007624FC">
          <w:rPr>
            <w:noProof/>
            <w:webHidden/>
            <w:sz w:val="26"/>
            <w:szCs w:val="26"/>
          </w:rPr>
          <w:t>35</w:t>
        </w:r>
        <w:r w:rsidR="001607FB" w:rsidRPr="001607FB">
          <w:rPr>
            <w:noProof/>
            <w:webHidden/>
            <w:sz w:val="26"/>
            <w:szCs w:val="26"/>
          </w:rPr>
          <w:fldChar w:fldCharType="end"/>
        </w:r>
      </w:hyperlink>
    </w:p>
    <w:p w14:paraId="2B22DC7A" w14:textId="3D6E021E" w:rsidR="001607FB" w:rsidRPr="001607FB" w:rsidRDefault="0008353B">
      <w:pPr>
        <w:pStyle w:val="TOC3"/>
        <w:rPr>
          <w:rFonts w:asciiTheme="minorHAnsi" w:eastAsiaTheme="minorEastAsia" w:hAnsiTheme="minorHAnsi" w:cstheme="minorBidi"/>
          <w:noProof/>
          <w:sz w:val="26"/>
          <w:szCs w:val="26"/>
        </w:rPr>
      </w:pPr>
      <w:hyperlink w:anchor="_Toc62631558" w:history="1">
        <w:r w:rsidR="001607FB" w:rsidRPr="001607FB">
          <w:rPr>
            <w:rStyle w:val="Hyperlink"/>
            <w:noProof/>
            <w:sz w:val="26"/>
            <w:szCs w:val="26"/>
          </w:rPr>
          <w:t>5.</w:t>
        </w:r>
        <w:r w:rsidR="001607FB" w:rsidRPr="001607FB">
          <w:rPr>
            <w:rFonts w:asciiTheme="minorHAnsi" w:eastAsiaTheme="minorEastAsia" w:hAnsiTheme="minorHAnsi" w:cstheme="minorBidi"/>
            <w:noProof/>
            <w:sz w:val="26"/>
            <w:szCs w:val="26"/>
          </w:rPr>
          <w:tab/>
        </w:r>
        <w:r w:rsidR="001607FB" w:rsidRPr="001607FB">
          <w:rPr>
            <w:rStyle w:val="Hyperlink"/>
            <w:noProof/>
            <w:sz w:val="26"/>
            <w:szCs w:val="26"/>
          </w:rPr>
          <w:t>Independent Legal Restrictions</w:t>
        </w:r>
        <w:r w:rsidR="001607FB" w:rsidRPr="001607FB">
          <w:rPr>
            <w:noProof/>
            <w:webHidden/>
            <w:sz w:val="26"/>
            <w:szCs w:val="26"/>
          </w:rPr>
          <w:tab/>
        </w:r>
        <w:r w:rsidR="001607FB" w:rsidRPr="001607FB">
          <w:rPr>
            <w:noProof/>
            <w:webHidden/>
            <w:sz w:val="26"/>
            <w:szCs w:val="26"/>
          </w:rPr>
          <w:fldChar w:fldCharType="begin"/>
        </w:r>
        <w:r w:rsidR="001607FB" w:rsidRPr="001607FB">
          <w:rPr>
            <w:noProof/>
            <w:webHidden/>
            <w:sz w:val="26"/>
            <w:szCs w:val="26"/>
          </w:rPr>
          <w:instrText xml:space="preserve"> PAGEREF _Toc62631558 \h </w:instrText>
        </w:r>
        <w:r w:rsidR="001607FB" w:rsidRPr="001607FB">
          <w:rPr>
            <w:noProof/>
            <w:webHidden/>
            <w:sz w:val="26"/>
            <w:szCs w:val="26"/>
          </w:rPr>
        </w:r>
        <w:r w:rsidR="001607FB" w:rsidRPr="001607FB">
          <w:rPr>
            <w:noProof/>
            <w:webHidden/>
            <w:sz w:val="26"/>
            <w:szCs w:val="26"/>
          </w:rPr>
          <w:fldChar w:fldCharType="separate"/>
        </w:r>
        <w:r w:rsidR="007624FC">
          <w:rPr>
            <w:noProof/>
            <w:webHidden/>
            <w:sz w:val="26"/>
            <w:szCs w:val="26"/>
          </w:rPr>
          <w:t>35</w:t>
        </w:r>
        <w:r w:rsidR="001607FB" w:rsidRPr="001607FB">
          <w:rPr>
            <w:noProof/>
            <w:webHidden/>
            <w:sz w:val="26"/>
            <w:szCs w:val="26"/>
          </w:rPr>
          <w:fldChar w:fldCharType="end"/>
        </w:r>
      </w:hyperlink>
    </w:p>
    <w:p w14:paraId="7370F0C9" w14:textId="3ED7A4AE" w:rsidR="001607FB" w:rsidRPr="001607FB" w:rsidRDefault="0008353B">
      <w:pPr>
        <w:pStyle w:val="TOC4"/>
        <w:rPr>
          <w:rFonts w:asciiTheme="minorHAnsi" w:eastAsiaTheme="minorEastAsia" w:hAnsiTheme="minorHAnsi" w:cstheme="minorBidi"/>
          <w:noProof/>
          <w:sz w:val="26"/>
          <w:szCs w:val="26"/>
        </w:rPr>
      </w:pPr>
      <w:hyperlink w:anchor="_Toc62631559" w:history="1">
        <w:r w:rsidR="001607FB" w:rsidRPr="001607FB">
          <w:rPr>
            <w:rStyle w:val="Hyperlink"/>
            <w:noProof/>
            <w:sz w:val="26"/>
            <w:szCs w:val="26"/>
          </w:rPr>
          <w:t>a.</w:t>
        </w:r>
        <w:r w:rsidR="001607FB" w:rsidRPr="001607FB">
          <w:rPr>
            <w:rFonts w:asciiTheme="minorHAnsi" w:eastAsiaTheme="minorEastAsia" w:hAnsiTheme="minorHAnsi" w:cstheme="minorBidi"/>
            <w:noProof/>
            <w:sz w:val="26"/>
            <w:szCs w:val="26"/>
          </w:rPr>
          <w:tab/>
        </w:r>
        <w:r w:rsidR="001607FB" w:rsidRPr="001607FB">
          <w:rPr>
            <w:rStyle w:val="Hyperlink"/>
            <w:noProof/>
            <w:sz w:val="26"/>
            <w:szCs w:val="26"/>
          </w:rPr>
          <w:t>Comments and Replies</w:t>
        </w:r>
        <w:r w:rsidR="001607FB" w:rsidRPr="001607FB">
          <w:rPr>
            <w:noProof/>
            <w:webHidden/>
            <w:sz w:val="26"/>
            <w:szCs w:val="26"/>
          </w:rPr>
          <w:tab/>
        </w:r>
        <w:r w:rsidR="001607FB" w:rsidRPr="001607FB">
          <w:rPr>
            <w:noProof/>
            <w:webHidden/>
            <w:sz w:val="26"/>
            <w:szCs w:val="26"/>
          </w:rPr>
          <w:fldChar w:fldCharType="begin"/>
        </w:r>
        <w:r w:rsidR="001607FB" w:rsidRPr="001607FB">
          <w:rPr>
            <w:noProof/>
            <w:webHidden/>
            <w:sz w:val="26"/>
            <w:szCs w:val="26"/>
          </w:rPr>
          <w:instrText xml:space="preserve"> PAGEREF _Toc62631559 \h </w:instrText>
        </w:r>
        <w:r w:rsidR="001607FB" w:rsidRPr="001607FB">
          <w:rPr>
            <w:noProof/>
            <w:webHidden/>
            <w:sz w:val="26"/>
            <w:szCs w:val="26"/>
          </w:rPr>
        </w:r>
        <w:r w:rsidR="001607FB" w:rsidRPr="001607FB">
          <w:rPr>
            <w:noProof/>
            <w:webHidden/>
            <w:sz w:val="26"/>
            <w:szCs w:val="26"/>
          </w:rPr>
          <w:fldChar w:fldCharType="separate"/>
        </w:r>
        <w:r w:rsidR="007624FC">
          <w:rPr>
            <w:noProof/>
            <w:webHidden/>
            <w:sz w:val="26"/>
            <w:szCs w:val="26"/>
          </w:rPr>
          <w:t>36</w:t>
        </w:r>
        <w:r w:rsidR="001607FB" w:rsidRPr="001607FB">
          <w:rPr>
            <w:noProof/>
            <w:webHidden/>
            <w:sz w:val="26"/>
            <w:szCs w:val="26"/>
          </w:rPr>
          <w:fldChar w:fldCharType="end"/>
        </w:r>
      </w:hyperlink>
    </w:p>
    <w:p w14:paraId="4ED23F43" w14:textId="4B08381A" w:rsidR="001607FB" w:rsidRPr="001607FB" w:rsidRDefault="0008353B">
      <w:pPr>
        <w:pStyle w:val="TOC4"/>
        <w:rPr>
          <w:rFonts w:asciiTheme="minorHAnsi" w:eastAsiaTheme="minorEastAsia" w:hAnsiTheme="minorHAnsi" w:cstheme="minorBidi"/>
          <w:noProof/>
          <w:sz w:val="26"/>
          <w:szCs w:val="26"/>
        </w:rPr>
      </w:pPr>
      <w:hyperlink w:anchor="_Toc62631560" w:history="1">
        <w:r w:rsidR="001607FB" w:rsidRPr="001607FB">
          <w:rPr>
            <w:rStyle w:val="Hyperlink"/>
            <w:noProof/>
            <w:sz w:val="26"/>
            <w:szCs w:val="26"/>
          </w:rPr>
          <w:t>b.</w:t>
        </w:r>
        <w:r w:rsidR="001607FB" w:rsidRPr="001607FB">
          <w:rPr>
            <w:rFonts w:asciiTheme="minorHAnsi" w:eastAsiaTheme="minorEastAsia" w:hAnsiTheme="minorHAnsi" w:cstheme="minorBidi"/>
            <w:noProof/>
            <w:sz w:val="26"/>
            <w:szCs w:val="26"/>
          </w:rPr>
          <w:tab/>
        </w:r>
        <w:r w:rsidR="001607FB" w:rsidRPr="001607FB">
          <w:rPr>
            <w:rStyle w:val="Hyperlink"/>
            <w:noProof/>
            <w:sz w:val="26"/>
            <w:szCs w:val="26"/>
          </w:rPr>
          <w:t>Disposition</w:t>
        </w:r>
        <w:r w:rsidR="001607FB" w:rsidRPr="001607FB">
          <w:rPr>
            <w:noProof/>
            <w:webHidden/>
            <w:sz w:val="26"/>
            <w:szCs w:val="26"/>
          </w:rPr>
          <w:tab/>
        </w:r>
        <w:r w:rsidR="001607FB" w:rsidRPr="001607FB">
          <w:rPr>
            <w:noProof/>
            <w:webHidden/>
            <w:sz w:val="26"/>
            <w:szCs w:val="26"/>
          </w:rPr>
          <w:fldChar w:fldCharType="begin"/>
        </w:r>
        <w:r w:rsidR="001607FB" w:rsidRPr="001607FB">
          <w:rPr>
            <w:noProof/>
            <w:webHidden/>
            <w:sz w:val="26"/>
            <w:szCs w:val="26"/>
          </w:rPr>
          <w:instrText xml:space="preserve"> PAGEREF _Toc62631560 \h </w:instrText>
        </w:r>
        <w:r w:rsidR="001607FB" w:rsidRPr="001607FB">
          <w:rPr>
            <w:noProof/>
            <w:webHidden/>
            <w:sz w:val="26"/>
            <w:szCs w:val="26"/>
          </w:rPr>
        </w:r>
        <w:r w:rsidR="001607FB" w:rsidRPr="001607FB">
          <w:rPr>
            <w:noProof/>
            <w:webHidden/>
            <w:sz w:val="26"/>
            <w:szCs w:val="26"/>
          </w:rPr>
          <w:fldChar w:fldCharType="separate"/>
        </w:r>
        <w:r w:rsidR="007624FC">
          <w:rPr>
            <w:noProof/>
            <w:webHidden/>
            <w:sz w:val="26"/>
            <w:szCs w:val="26"/>
          </w:rPr>
          <w:t>39</w:t>
        </w:r>
        <w:r w:rsidR="001607FB" w:rsidRPr="001607FB">
          <w:rPr>
            <w:noProof/>
            <w:webHidden/>
            <w:sz w:val="26"/>
            <w:szCs w:val="26"/>
          </w:rPr>
          <w:fldChar w:fldCharType="end"/>
        </w:r>
      </w:hyperlink>
    </w:p>
    <w:p w14:paraId="72D1CB13" w14:textId="1EE50F2C" w:rsidR="001607FB" w:rsidRPr="001607FB" w:rsidRDefault="0008353B">
      <w:pPr>
        <w:pStyle w:val="TOC3"/>
        <w:rPr>
          <w:rFonts w:asciiTheme="minorHAnsi" w:eastAsiaTheme="minorEastAsia" w:hAnsiTheme="minorHAnsi" w:cstheme="minorBidi"/>
          <w:noProof/>
          <w:sz w:val="26"/>
          <w:szCs w:val="26"/>
        </w:rPr>
      </w:pPr>
      <w:hyperlink w:anchor="_Toc62631561" w:history="1">
        <w:r w:rsidR="001607FB" w:rsidRPr="001607FB">
          <w:rPr>
            <w:rStyle w:val="Hyperlink"/>
            <w:noProof/>
            <w:sz w:val="26"/>
            <w:szCs w:val="26"/>
          </w:rPr>
          <w:t>6.</w:t>
        </w:r>
        <w:r w:rsidR="001607FB" w:rsidRPr="001607FB">
          <w:rPr>
            <w:rFonts w:asciiTheme="minorHAnsi" w:eastAsiaTheme="minorEastAsia" w:hAnsiTheme="minorHAnsi" w:cstheme="minorBidi"/>
            <w:noProof/>
            <w:sz w:val="26"/>
            <w:szCs w:val="26"/>
          </w:rPr>
          <w:tab/>
        </w:r>
        <w:r w:rsidR="001607FB" w:rsidRPr="001607FB">
          <w:rPr>
            <w:rStyle w:val="Hyperlink"/>
            <w:noProof/>
            <w:sz w:val="26"/>
            <w:szCs w:val="26"/>
          </w:rPr>
          <w:t>Emergency Repairs</w:t>
        </w:r>
        <w:r w:rsidR="001607FB" w:rsidRPr="001607FB">
          <w:rPr>
            <w:noProof/>
            <w:webHidden/>
            <w:sz w:val="26"/>
            <w:szCs w:val="26"/>
          </w:rPr>
          <w:tab/>
        </w:r>
        <w:r w:rsidR="001607FB" w:rsidRPr="001607FB">
          <w:rPr>
            <w:noProof/>
            <w:webHidden/>
            <w:sz w:val="26"/>
            <w:szCs w:val="26"/>
          </w:rPr>
          <w:fldChar w:fldCharType="begin"/>
        </w:r>
        <w:r w:rsidR="001607FB" w:rsidRPr="001607FB">
          <w:rPr>
            <w:noProof/>
            <w:webHidden/>
            <w:sz w:val="26"/>
            <w:szCs w:val="26"/>
          </w:rPr>
          <w:instrText xml:space="preserve"> PAGEREF _Toc62631561 \h </w:instrText>
        </w:r>
        <w:r w:rsidR="001607FB" w:rsidRPr="001607FB">
          <w:rPr>
            <w:noProof/>
            <w:webHidden/>
            <w:sz w:val="26"/>
            <w:szCs w:val="26"/>
          </w:rPr>
        </w:r>
        <w:r w:rsidR="001607FB" w:rsidRPr="001607FB">
          <w:rPr>
            <w:noProof/>
            <w:webHidden/>
            <w:sz w:val="26"/>
            <w:szCs w:val="26"/>
          </w:rPr>
          <w:fldChar w:fldCharType="separate"/>
        </w:r>
        <w:r w:rsidR="007624FC">
          <w:rPr>
            <w:noProof/>
            <w:webHidden/>
            <w:sz w:val="26"/>
            <w:szCs w:val="26"/>
          </w:rPr>
          <w:t>44</w:t>
        </w:r>
        <w:r w:rsidR="001607FB" w:rsidRPr="001607FB">
          <w:rPr>
            <w:noProof/>
            <w:webHidden/>
            <w:sz w:val="26"/>
            <w:szCs w:val="26"/>
          </w:rPr>
          <w:fldChar w:fldCharType="end"/>
        </w:r>
      </w:hyperlink>
    </w:p>
    <w:p w14:paraId="75687AA8" w14:textId="1F885168" w:rsidR="001607FB" w:rsidRPr="001607FB" w:rsidRDefault="0008353B">
      <w:pPr>
        <w:pStyle w:val="TOC4"/>
        <w:rPr>
          <w:rFonts w:asciiTheme="minorHAnsi" w:eastAsiaTheme="minorEastAsia" w:hAnsiTheme="minorHAnsi" w:cstheme="minorBidi"/>
          <w:noProof/>
          <w:sz w:val="26"/>
          <w:szCs w:val="26"/>
        </w:rPr>
      </w:pPr>
      <w:hyperlink w:anchor="_Toc62631562" w:history="1">
        <w:r w:rsidR="001607FB" w:rsidRPr="001607FB">
          <w:rPr>
            <w:rStyle w:val="Hyperlink"/>
            <w:noProof/>
            <w:sz w:val="26"/>
            <w:szCs w:val="26"/>
          </w:rPr>
          <w:t>a.</w:t>
        </w:r>
        <w:r w:rsidR="001607FB" w:rsidRPr="001607FB">
          <w:rPr>
            <w:rFonts w:asciiTheme="minorHAnsi" w:eastAsiaTheme="minorEastAsia" w:hAnsiTheme="minorHAnsi" w:cstheme="minorBidi"/>
            <w:noProof/>
            <w:sz w:val="26"/>
            <w:szCs w:val="26"/>
          </w:rPr>
          <w:tab/>
        </w:r>
        <w:r w:rsidR="001607FB" w:rsidRPr="001607FB">
          <w:rPr>
            <w:rStyle w:val="Hyperlink"/>
            <w:noProof/>
            <w:sz w:val="26"/>
            <w:szCs w:val="26"/>
          </w:rPr>
          <w:t>Comments and Replies</w:t>
        </w:r>
        <w:r w:rsidR="001607FB" w:rsidRPr="001607FB">
          <w:rPr>
            <w:noProof/>
            <w:webHidden/>
            <w:sz w:val="26"/>
            <w:szCs w:val="26"/>
          </w:rPr>
          <w:tab/>
        </w:r>
        <w:r w:rsidR="001607FB" w:rsidRPr="001607FB">
          <w:rPr>
            <w:noProof/>
            <w:webHidden/>
            <w:sz w:val="26"/>
            <w:szCs w:val="26"/>
          </w:rPr>
          <w:fldChar w:fldCharType="begin"/>
        </w:r>
        <w:r w:rsidR="001607FB" w:rsidRPr="001607FB">
          <w:rPr>
            <w:noProof/>
            <w:webHidden/>
            <w:sz w:val="26"/>
            <w:szCs w:val="26"/>
          </w:rPr>
          <w:instrText xml:space="preserve"> PAGEREF _Toc62631562 \h </w:instrText>
        </w:r>
        <w:r w:rsidR="001607FB" w:rsidRPr="001607FB">
          <w:rPr>
            <w:noProof/>
            <w:webHidden/>
            <w:sz w:val="26"/>
            <w:szCs w:val="26"/>
          </w:rPr>
        </w:r>
        <w:r w:rsidR="001607FB" w:rsidRPr="001607FB">
          <w:rPr>
            <w:noProof/>
            <w:webHidden/>
            <w:sz w:val="26"/>
            <w:szCs w:val="26"/>
          </w:rPr>
          <w:fldChar w:fldCharType="separate"/>
        </w:r>
        <w:r w:rsidR="007624FC">
          <w:rPr>
            <w:noProof/>
            <w:webHidden/>
            <w:sz w:val="26"/>
            <w:szCs w:val="26"/>
          </w:rPr>
          <w:t>46</w:t>
        </w:r>
        <w:r w:rsidR="001607FB" w:rsidRPr="001607FB">
          <w:rPr>
            <w:noProof/>
            <w:webHidden/>
            <w:sz w:val="26"/>
            <w:szCs w:val="26"/>
          </w:rPr>
          <w:fldChar w:fldCharType="end"/>
        </w:r>
      </w:hyperlink>
    </w:p>
    <w:p w14:paraId="44366875" w14:textId="4EE60708" w:rsidR="001607FB" w:rsidRPr="001607FB" w:rsidRDefault="0008353B">
      <w:pPr>
        <w:pStyle w:val="TOC4"/>
        <w:rPr>
          <w:rFonts w:asciiTheme="minorHAnsi" w:eastAsiaTheme="minorEastAsia" w:hAnsiTheme="minorHAnsi" w:cstheme="minorBidi"/>
          <w:noProof/>
          <w:sz w:val="26"/>
          <w:szCs w:val="26"/>
        </w:rPr>
      </w:pPr>
      <w:hyperlink w:anchor="_Toc62631563" w:history="1">
        <w:r w:rsidR="001607FB" w:rsidRPr="001607FB">
          <w:rPr>
            <w:rStyle w:val="Hyperlink"/>
            <w:noProof/>
            <w:sz w:val="26"/>
            <w:szCs w:val="26"/>
          </w:rPr>
          <w:t>b.</w:t>
        </w:r>
        <w:r w:rsidR="001607FB" w:rsidRPr="001607FB">
          <w:rPr>
            <w:rFonts w:asciiTheme="minorHAnsi" w:eastAsiaTheme="minorEastAsia" w:hAnsiTheme="minorHAnsi" w:cstheme="minorBidi"/>
            <w:noProof/>
            <w:sz w:val="26"/>
            <w:szCs w:val="26"/>
          </w:rPr>
          <w:tab/>
        </w:r>
        <w:r w:rsidR="001607FB" w:rsidRPr="001607FB">
          <w:rPr>
            <w:rStyle w:val="Hyperlink"/>
            <w:noProof/>
            <w:sz w:val="26"/>
            <w:szCs w:val="26"/>
          </w:rPr>
          <w:t>Disposition</w:t>
        </w:r>
        <w:r w:rsidR="001607FB" w:rsidRPr="001607FB">
          <w:rPr>
            <w:noProof/>
            <w:webHidden/>
            <w:sz w:val="26"/>
            <w:szCs w:val="26"/>
          </w:rPr>
          <w:tab/>
        </w:r>
        <w:r w:rsidR="001607FB" w:rsidRPr="001607FB">
          <w:rPr>
            <w:noProof/>
            <w:webHidden/>
            <w:sz w:val="26"/>
            <w:szCs w:val="26"/>
          </w:rPr>
          <w:fldChar w:fldCharType="begin"/>
        </w:r>
        <w:r w:rsidR="001607FB" w:rsidRPr="001607FB">
          <w:rPr>
            <w:noProof/>
            <w:webHidden/>
            <w:sz w:val="26"/>
            <w:szCs w:val="26"/>
          </w:rPr>
          <w:instrText xml:space="preserve"> PAGEREF _Toc62631563 \h </w:instrText>
        </w:r>
        <w:r w:rsidR="001607FB" w:rsidRPr="001607FB">
          <w:rPr>
            <w:noProof/>
            <w:webHidden/>
            <w:sz w:val="26"/>
            <w:szCs w:val="26"/>
          </w:rPr>
        </w:r>
        <w:r w:rsidR="001607FB" w:rsidRPr="001607FB">
          <w:rPr>
            <w:noProof/>
            <w:webHidden/>
            <w:sz w:val="26"/>
            <w:szCs w:val="26"/>
          </w:rPr>
          <w:fldChar w:fldCharType="separate"/>
        </w:r>
        <w:r w:rsidR="007624FC">
          <w:rPr>
            <w:noProof/>
            <w:webHidden/>
            <w:sz w:val="26"/>
            <w:szCs w:val="26"/>
          </w:rPr>
          <w:t>48</w:t>
        </w:r>
        <w:r w:rsidR="001607FB" w:rsidRPr="001607FB">
          <w:rPr>
            <w:noProof/>
            <w:webHidden/>
            <w:sz w:val="26"/>
            <w:szCs w:val="26"/>
          </w:rPr>
          <w:fldChar w:fldCharType="end"/>
        </w:r>
      </w:hyperlink>
    </w:p>
    <w:p w14:paraId="765219DB" w14:textId="1DF11B38" w:rsidR="001607FB" w:rsidRPr="001607FB" w:rsidRDefault="0008353B">
      <w:pPr>
        <w:pStyle w:val="TOC3"/>
        <w:rPr>
          <w:rFonts w:asciiTheme="minorHAnsi" w:eastAsiaTheme="minorEastAsia" w:hAnsiTheme="minorHAnsi" w:cstheme="minorBidi"/>
          <w:noProof/>
          <w:sz w:val="26"/>
          <w:szCs w:val="26"/>
        </w:rPr>
      </w:pPr>
      <w:hyperlink w:anchor="_Toc62631564" w:history="1">
        <w:r w:rsidR="001607FB" w:rsidRPr="001607FB">
          <w:rPr>
            <w:rStyle w:val="Hyperlink"/>
            <w:noProof/>
            <w:sz w:val="26"/>
            <w:szCs w:val="26"/>
          </w:rPr>
          <w:t>7.</w:t>
        </w:r>
        <w:r w:rsidR="001607FB" w:rsidRPr="001607FB">
          <w:rPr>
            <w:rFonts w:asciiTheme="minorHAnsi" w:eastAsiaTheme="minorEastAsia" w:hAnsiTheme="minorHAnsi" w:cstheme="minorBidi"/>
            <w:noProof/>
            <w:sz w:val="26"/>
            <w:szCs w:val="26"/>
          </w:rPr>
          <w:tab/>
        </w:r>
        <w:r w:rsidR="001607FB" w:rsidRPr="001607FB">
          <w:rPr>
            <w:rStyle w:val="Hyperlink"/>
            <w:noProof/>
            <w:sz w:val="26"/>
            <w:szCs w:val="26"/>
          </w:rPr>
          <w:t>Properties with High Restoration Costs</w:t>
        </w:r>
        <w:r w:rsidR="001607FB" w:rsidRPr="001607FB">
          <w:rPr>
            <w:noProof/>
            <w:webHidden/>
            <w:sz w:val="26"/>
            <w:szCs w:val="26"/>
          </w:rPr>
          <w:tab/>
        </w:r>
        <w:r w:rsidR="001607FB" w:rsidRPr="001607FB">
          <w:rPr>
            <w:noProof/>
            <w:webHidden/>
            <w:sz w:val="26"/>
            <w:szCs w:val="26"/>
          </w:rPr>
          <w:fldChar w:fldCharType="begin"/>
        </w:r>
        <w:r w:rsidR="001607FB" w:rsidRPr="001607FB">
          <w:rPr>
            <w:noProof/>
            <w:webHidden/>
            <w:sz w:val="26"/>
            <w:szCs w:val="26"/>
          </w:rPr>
          <w:instrText xml:space="preserve"> PAGEREF _Toc62631564 \h </w:instrText>
        </w:r>
        <w:r w:rsidR="001607FB" w:rsidRPr="001607FB">
          <w:rPr>
            <w:noProof/>
            <w:webHidden/>
            <w:sz w:val="26"/>
            <w:szCs w:val="26"/>
          </w:rPr>
        </w:r>
        <w:r w:rsidR="001607FB" w:rsidRPr="001607FB">
          <w:rPr>
            <w:noProof/>
            <w:webHidden/>
            <w:sz w:val="26"/>
            <w:szCs w:val="26"/>
          </w:rPr>
          <w:fldChar w:fldCharType="separate"/>
        </w:r>
        <w:r w:rsidR="007624FC">
          <w:rPr>
            <w:noProof/>
            <w:webHidden/>
            <w:sz w:val="26"/>
            <w:szCs w:val="26"/>
          </w:rPr>
          <w:t>49</w:t>
        </w:r>
        <w:r w:rsidR="001607FB" w:rsidRPr="001607FB">
          <w:rPr>
            <w:noProof/>
            <w:webHidden/>
            <w:sz w:val="26"/>
            <w:szCs w:val="26"/>
          </w:rPr>
          <w:fldChar w:fldCharType="end"/>
        </w:r>
      </w:hyperlink>
    </w:p>
    <w:p w14:paraId="46B6E018" w14:textId="03D9B49A" w:rsidR="001607FB" w:rsidRPr="001607FB" w:rsidRDefault="0008353B">
      <w:pPr>
        <w:pStyle w:val="TOC4"/>
        <w:rPr>
          <w:rFonts w:asciiTheme="minorHAnsi" w:eastAsiaTheme="minorEastAsia" w:hAnsiTheme="minorHAnsi" w:cstheme="minorBidi"/>
          <w:noProof/>
          <w:sz w:val="26"/>
          <w:szCs w:val="26"/>
        </w:rPr>
      </w:pPr>
      <w:hyperlink w:anchor="_Toc62631565" w:history="1">
        <w:r w:rsidR="001607FB" w:rsidRPr="001607FB">
          <w:rPr>
            <w:rStyle w:val="Hyperlink"/>
            <w:noProof/>
            <w:sz w:val="26"/>
            <w:szCs w:val="26"/>
          </w:rPr>
          <w:t>a.</w:t>
        </w:r>
        <w:r w:rsidR="001607FB" w:rsidRPr="001607FB">
          <w:rPr>
            <w:rFonts w:asciiTheme="minorHAnsi" w:eastAsiaTheme="minorEastAsia" w:hAnsiTheme="minorHAnsi" w:cstheme="minorBidi"/>
            <w:noProof/>
            <w:sz w:val="26"/>
            <w:szCs w:val="26"/>
          </w:rPr>
          <w:tab/>
        </w:r>
        <w:r w:rsidR="001607FB" w:rsidRPr="001607FB">
          <w:rPr>
            <w:rStyle w:val="Hyperlink"/>
            <w:noProof/>
            <w:sz w:val="26"/>
            <w:szCs w:val="26"/>
          </w:rPr>
          <w:t>Comments and Replies</w:t>
        </w:r>
        <w:r w:rsidR="001607FB" w:rsidRPr="001607FB">
          <w:rPr>
            <w:noProof/>
            <w:webHidden/>
            <w:sz w:val="26"/>
            <w:szCs w:val="26"/>
          </w:rPr>
          <w:tab/>
        </w:r>
        <w:r w:rsidR="001607FB" w:rsidRPr="001607FB">
          <w:rPr>
            <w:noProof/>
            <w:webHidden/>
            <w:sz w:val="26"/>
            <w:szCs w:val="26"/>
          </w:rPr>
          <w:fldChar w:fldCharType="begin"/>
        </w:r>
        <w:r w:rsidR="001607FB" w:rsidRPr="001607FB">
          <w:rPr>
            <w:noProof/>
            <w:webHidden/>
            <w:sz w:val="26"/>
            <w:szCs w:val="26"/>
          </w:rPr>
          <w:instrText xml:space="preserve"> PAGEREF _Toc62631565 \h </w:instrText>
        </w:r>
        <w:r w:rsidR="001607FB" w:rsidRPr="001607FB">
          <w:rPr>
            <w:noProof/>
            <w:webHidden/>
            <w:sz w:val="26"/>
            <w:szCs w:val="26"/>
          </w:rPr>
        </w:r>
        <w:r w:rsidR="001607FB" w:rsidRPr="001607FB">
          <w:rPr>
            <w:noProof/>
            <w:webHidden/>
            <w:sz w:val="26"/>
            <w:szCs w:val="26"/>
          </w:rPr>
          <w:fldChar w:fldCharType="separate"/>
        </w:r>
        <w:r w:rsidR="007624FC">
          <w:rPr>
            <w:noProof/>
            <w:webHidden/>
            <w:sz w:val="26"/>
            <w:szCs w:val="26"/>
          </w:rPr>
          <w:t>51</w:t>
        </w:r>
        <w:r w:rsidR="001607FB" w:rsidRPr="001607FB">
          <w:rPr>
            <w:noProof/>
            <w:webHidden/>
            <w:sz w:val="26"/>
            <w:szCs w:val="26"/>
          </w:rPr>
          <w:fldChar w:fldCharType="end"/>
        </w:r>
      </w:hyperlink>
    </w:p>
    <w:p w14:paraId="70BFC42B" w14:textId="637159C1" w:rsidR="001607FB" w:rsidRPr="001607FB" w:rsidRDefault="0008353B">
      <w:pPr>
        <w:pStyle w:val="TOC4"/>
        <w:rPr>
          <w:rFonts w:asciiTheme="minorHAnsi" w:eastAsiaTheme="minorEastAsia" w:hAnsiTheme="minorHAnsi" w:cstheme="minorBidi"/>
          <w:noProof/>
          <w:sz w:val="26"/>
          <w:szCs w:val="26"/>
        </w:rPr>
      </w:pPr>
      <w:hyperlink w:anchor="_Toc62631566" w:history="1">
        <w:r w:rsidR="001607FB" w:rsidRPr="001607FB">
          <w:rPr>
            <w:rStyle w:val="Hyperlink"/>
            <w:noProof/>
            <w:sz w:val="26"/>
            <w:szCs w:val="26"/>
          </w:rPr>
          <w:t>b.</w:t>
        </w:r>
        <w:r w:rsidR="001607FB" w:rsidRPr="001607FB">
          <w:rPr>
            <w:rFonts w:asciiTheme="minorHAnsi" w:eastAsiaTheme="minorEastAsia" w:hAnsiTheme="minorHAnsi" w:cstheme="minorBidi"/>
            <w:noProof/>
            <w:sz w:val="26"/>
            <w:szCs w:val="26"/>
          </w:rPr>
          <w:tab/>
        </w:r>
        <w:r w:rsidR="001607FB" w:rsidRPr="001607FB">
          <w:rPr>
            <w:rStyle w:val="Hyperlink"/>
            <w:noProof/>
            <w:sz w:val="26"/>
            <w:szCs w:val="26"/>
          </w:rPr>
          <w:t>Disposition</w:t>
        </w:r>
        <w:r w:rsidR="001607FB" w:rsidRPr="001607FB">
          <w:rPr>
            <w:noProof/>
            <w:webHidden/>
            <w:sz w:val="26"/>
            <w:szCs w:val="26"/>
          </w:rPr>
          <w:tab/>
        </w:r>
        <w:r w:rsidR="001607FB" w:rsidRPr="001607FB">
          <w:rPr>
            <w:noProof/>
            <w:webHidden/>
            <w:sz w:val="26"/>
            <w:szCs w:val="26"/>
          </w:rPr>
          <w:fldChar w:fldCharType="begin"/>
        </w:r>
        <w:r w:rsidR="001607FB" w:rsidRPr="001607FB">
          <w:rPr>
            <w:noProof/>
            <w:webHidden/>
            <w:sz w:val="26"/>
            <w:szCs w:val="26"/>
          </w:rPr>
          <w:instrText xml:space="preserve"> PAGEREF _Toc62631566 \h </w:instrText>
        </w:r>
        <w:r w:rsidR="001607FB" w:rsidRPr="001607FB">
          <w:rPr>
            <w:noProof/>
            <w:webHidden/>
            <w:sz w:val="26"/>
            <w:szCs w:val="26"/>
          </w:rPr>
        </w:r>
        <w:r w:rsidR="001607FB" w:rsidRPr="001607FB">
          <w:rPr>
            <w:noProof/>
            <w:webHidden/>
            <w:sz w:val="26"/>
            <w:szCs w:val="26"/>
          </w:rPr>
          <w:fldChar w:fldCharType="separate"/>
        </w:r>
        <w:r w:rsidR="007624FC">
          <w:rPr>
            <w:noProof/>
            <w:webHidden/>
            <w:sz w:val="26"/>
            <w:szCs w:val="26"/>
          </w:rPr>
          <w:t>53</w:t>
        </w:r>
        <w:r w:rsidR="001607FB" w:rsidRPr="001607FB">
          <w:rPr>
            <w:noProof/>
            <w:webHidden/>
            <w:sz w:val="26"/>
            <w:szCs w:val="26"/>
          </w:rPr>
          <w:fldChar w:fldCharType="end"/>
        </w:r>
      </w:hyperlink>
    </w:p>
    <w:p w14:paraId="07D5A275" w14:textId="4797F2E0" w:rsidR="001607FB" w:rsidRPr="001607FB" w:rsidRDefault="0008353B">
      <w:pPr>
        <w:pStyle w:val="TOC3"/>
        <w:rPr>
          <w:rFonts w:asciiTheme="minorHAnsi" w:eastAsiaTheme="minorEastAsia" w:hAnsiTheme="minorHAnsi" w:cstheme="minorBidi"/>
          <w:noProof/>
          <w:sz w:val="26"/>
          <w:szCs w:val="26"/>
        </w:rPr>
      </w:pPr>
      <w:hyperlink w:anchor="_Toc62631567" w:history="1">
        <w:r w:rsidR="001607FB" w:rsidRPr="001607FB">
          <w:rPr>
            <w:rStyle w:val="Hyperlink"/>
            <w:noProof/>
            <w:sz w:val="26"/>
            <w:szCs w:val="26"/>
          </w:rPr>
          <w:t>8.</w:t>
        </w:r>
        <w:r w:rsidR="001607FB" w:rsidRPr="001607FB">
          <w:rPr>
            <w:rFonts w:asciiTheme="minorHAnsi" w:eastAsiaTheme="minorEastAsia" w:hAnsiTheme="minorHAnsi" w:cstheme="minorBidi"/>
            <w:noProof/>
            <w:sz w:val="26"/>
            <w:szCs w:val="26"/>
          </w:rPr>
          <w:tab/>
        </w:r>
        <w:r w:rsidR="001607FB" w:rsidRPr="001607FB">
          <w:rPr>
            <w:rStyle w:val="Hyperlink"/>
            <w:noProof/>
            <w:sz w:val="26"/>
            <w:szCs w:val="26"/>
          </w:rPr>
          <w:t>Partial Replacement of LSLs in Certain Circumstances</w:t>
        </w:r>
        <w:r w:rsidR="001607FB" w:rsidRPr="001607FB">
          <w:rPr>
            <w:noProof/>
            <w:webHidden/>
            <w:sz w:val="26"/>
            <w:szCs w:val="26"/>
          </w:rPr>
          <w:tab/>
        </w:r>
        <w:r w:rsidR="001607FB" w:rsidRPr="001607FB">
          <w:rPr>
            <w:noProof/>
            <w:webHidden/>
            <w:sz w:val="26"/>
            <w:szCs w:val="26"/>
          </w:rPr>
          <w:fldChar w:fldCharType="begin"/>
        </w:r>
        <w:r w:rsidR="001607FB" w:rsidRPr="001607FB">
          <w:rPr>
            <w:noProof/>
            <w:webHidden/>
            <w:sz w:val="26"/>
            <w:szCs w:val="26"/>
          </w:rPr>
          <w:instrText xml:space="preserve"> PAGEREF _Toc62631567 \h </w:instrText>
        </w:r>
        <w:r w:rsidR="001607FB" w:rsidRPr="001607FB">
          <w:rPr>
            <w:noProof/>
            <w:webHidden/>
            <w:sz w:val="26"/>
            <w:szCs w:val="26"/>
          </w:rPr>
        </w:r>
        <w:r w:rsidR="001607FB" w:rsidRPr="001607FB">
          <w:rPr>
            <w:noProof/>
            <w:webHidden/>
            <w:sz w:val="26"/>
            <w:szCs w:val="26"/>
          </w:rPr>
          <w:fldChar w:fldCharType="separate"/>
        </w:r>
        <w:r w:rsidR="007624FC">
          <w:rPr>
            <w:noProof/>
            <w:webHidden/>
            <w:sz w:val="26"/>
            <w:szCs w:val="26"/>
          </w:rPr>
          <w:t>54</w:t>
        </w:r>
        <w:r w:rsidR="001607FB" w:rsidRPr="001607FB">
          <w:rPr>
            <w:noProof/>
            <w:webHidden/>
            <w:sz w:val="26"/>
            <w:szCs w:val="26"/>
          </w:rPr>
          <w:fldChar w:fldCharType="end"/>
        </w:r>
      </w:hyperlink>
    </w:p>
    <w:p w14:paraId="29C6074C" w14:textId="28006D20" w:rsidR="001607FB" w:rsidRPr="001607FB" w:rsidRDefault="0008353B">
      <w:pPr>
        <w:pStyle w:val="TOC4"/>
        <w:rPr>
          <w:rFonts w:asciiTheme="minorHAnsi" w:eastAsiaTheme="minorEastAsia" w:hAnsiTheme="minorHAnsi" w:cstheme="minorBidi"/>
          <w:noProof/>
          <w:sz w:val="26"/>
          <w:szCs w:val="26"/>
        </w:rPr>
      </w:pPr>
      <w:hyperlink w:anchor="_Toc62631568" w:history="1">
        <w:r w:rsidR="001607FB" w:rsidRPr="001607FB">
          <w:rPr>
            <w:rStyle w:val="Hyperlink"/>
            <w:noProof/>
            <w:sz w:val="26"/>
            <w:szCs w:val="26"/>
          </w:rPr>
          <w:t>a.</w:t>
        </w:r>
        <w:r w:rsidR="001607FB" w:rsidRPr="001607FB">
          <w:rPr>
            <w:rFonts w:asciiTheme="minorHAnsi" w:eastAsiaTheme="minorEastAsia" w:hAnsiTheme="minorHAnsi" w:cstheme="minorBidi"/>
            <w:noProof/>
            <w:sz w:val="26"/>
            <w:szCs w:val="26"/>
          </w:rPr>
          <w:tab/>
        </w:r>
        <w:r w:rsidR="001607FB" w:rsidRPr="001607FB">
          <w:rPr>
            <w:rStyle w:val="Hyperlink"/>
            <w:noProof/>
            <w:sz w:val="26"/>
            <w:szCs w:val="26"/>
          </w:rPr>
          <w:t>Comments and Replies</w:t>
        </w:r>
        <w:r w:rsidR="001607FB" w:rsidRPr="001607FB">
          <w:rPr>
            <w:noProof/>
            <w:webHidden/>
            <w:sz w:val="26"/>
            <w:szCs w:val="26"/>
          </w:rPr>
          <w:tab/>
        </w:r>
        <w:r w:rsidR="001607FB" w:rsidRPr="001607FB">
          <w:rPr>
            <w:noProof/>
            <w:webHidden/>
            <w:sz w:val="26"/>
            <w:szCs w:val="26"/>
          </w:rPr>
          <w:fldChar w:fldCharType="begin"/>
        </w:r>
        <w:r w:rsidR="001607FB" w:rsidRPr="001607FB">
          <w:rPr>
            <w:noProof/>
            <w:webHidden/>
            <w:sz w:val="26"/>
            <w:szCs w:val="26"/>
          </w:rPr>
          <w:instrText xml:space="preserve"> PAGEREF _Toc62631568 \h </w:instrText>
        </w:r>
        <w:r w:rsidR="001607FB" w:rsidRPr="001607FB">
          <w:rPr>
            <w:noProof/>
            <w:webHidden/>
            <w:sz w:val="26"/>
            <w:szCs w:val="26"/>
          </w:rPr>
        </w:r>
        <w:r w:rsidR="001607FB" w:rsidRPr="001607FB">
          <w:rPr>
            <w:noProof/>
            <w:webHidden/>
            <w:sz w:val="26"/>
            <w:szCs w:val="26"/>
          </w:rPr>
          <w:fldChar w:fldCharType="separate"/>
        </w:r>
        <w:r w:rsidR="007624FC">
          <w:rPr>
            <w:noProof/>
            <w:webHidden/>
            <w:sz w:val="26"/>
            <w:szCs w:val="26"/>
          </w:rPr>
          <w:t>56</w:t>
        </w:r>
        <w:r w:rsidR="001607FB" w:rsidRPr="001607FB">
          <w:rPr>
            <w:noProof/>
            <w:webHidden/>
            <w:sz w:val="26"/>
            <w:szCs w:val="26"/>
          </w:rPr>
          <w:fldChar w:fldCharType="end"/>
        </w:r>
      </w:hyperlink>
    </w:p>
    <w:p w14:paraId="2D12A934" w14:textId="68DC5F91" w:rsidR="001607FB" w:rsidRPr="001607FB" w:rsidRDefault="0008353B">
      <w:pPr>
        <w:pStyle w:val="TOC4"/>
        <w:rPr>
          <w:rFonts w:asciiTheme="minorHAnsi" w:eastAsiaTheme="minorEastAsia" w:hAnsiTheme="minorHAnsi" w:cstheme="minorBidi"/>
          <w:noProof/>
          <w:sz w:val="26"/>
          <w:szCs w:val="26"/>
        </w:rPr>
      </w:pPr>
      <w:hyperlink w:anchor="_Toc62631569" w:history="1">
        <w:r w:rsidR="001607FB" w:rsidRPr="001607FB">
          <w:rPr>
            <w:rStyle w:val="Hyperlink"/>
            <w:noProof/>
            <w:sz w:val="26"/>
            <w:szCs w:val="26"/>
          </w:rPr>
          <w:t>b.</w:t>
        </w:r>
        <w:r w:rsidR="001607FB" w:rsidRPr="001607FB">
          <w:rPr>
            <w:rFonts w:asciiTheme="minorHAnsi" w:eastAsiaTheme="minorEastAsia" w:hAnsiTheme="minorHAnsi" w:cstheme="minorBidi"/>
            <w:noProof/>
            <w:sz w:val="26"/>
            <w:szCs w:val="26"/>
          </w:rPr>
          <w:tab/>
        </w:r>
        <w:r w:rsidR="001607FB" w:rsidRPr="001607FB">
          <w:rPr>
            <w:rStyle w:val="Hyperlink"/>
            <w:noProof/>
            <w:sz w:val="26"/>
            <w:szCs w:val="26"/>
          </w:rPr>
          <w:t>Disposition</w:t>
        </w:r>
        <w:r w:rsidR="001607FB" w:rsidRPr="001607FB">
          <w:rPr>
            <w:noProof/>
            <w:webHidden/>
            <w:sz w:val="26"/>
            <w:szCs w:val="26"/>
          </w:rPr>
          <w:tab/>
        </w:r>
        <w:r w:rsidR="001607FB" w:rsidRPr="001607FB">
          <w:rPr>
            <w:noProof/>
            <w:webHidden/>
            <w:sz w:val="26"/>
            <w:szCs w:val="26"/>
          </w:rPr>
          <w:fldChar w:fldCharType="begin"/>
        </w:r>
        <w:r w:rsidR="001607FB" w:rsidRPr="001607FB">
          <w:rPr>
            <w:noProof/>
            <w:webHidden/>
            <w:sz w:val="26"/>
            <w:szCs w:val="26"/>
          </w:rPr>
          <w:instrText xml:space="preserve"> PAGEREF _Toc62631569 \h </w:instrText>
        </w:r>
        <w:r w:rsidR="001607FB" w:rsidRPr="001607FB">
          <w:rPr>
            <w:noProof/>
            <w:webHidden/>
            <w:sz w:val="26"/>
            <w:szCs w:val="26"/>
          </w:rPr>
        </w:r>
        <w:r w:rsidR="001607FB" w:rsidRPr="001607FB">
          <w:rPr>
            <w:noProof/>
            <w:webHidden/>
            <w:sz w:val="26"/>
            <w:szCs w:val="26"/>
          </w:rPr>
          <w:fldChar w:fldCharType="separate"/>
        </w:r>
        <w:r w:rsidR="007624FC">
          <w:rPr>
            <w:noProof/>
            <w:webHidden/>
            <w:sz w:val="26"/>
            <w:szCs w:val="26"/>
          </w:rPr>
          <w:t>57</w:t>
        </w:r>
        <w:r w:rsidR="001607FB" w:rsidRPr="001607FB">
          <w:rPr>
            <w:noProof/>
            <w:webHidden/>
            <w:sz w:val="26"/>
            <w:szCs w:val="26"/>
          </w:rPr>
          <w:fldChar w:fldCharType="end"/>
        </w:r>
      </w:hyperlink>
    </w:p>
    <w:p w14:paraId="3FF20B61" w14:textId="36FC87CC" w:rsidR="001607FB" w:rsidRPr="007E4725" w:rsidRDefault="0008353B">
      <w:pPr>
        <w:pStyle w:val="TOC3"/>
        <w:rPr>
          <w:rFonts w:asciiTheme="minorHAnsi" w:eastAsiaTheme="minorEastAsia" w:hAnsiTheme="minorHAnsi" w:cstheme="minorBidi"/>
          <w:noProof/>
          <w:sz w:val="26"/>
          <w:szCs w:val="26"/>
        </w:rPr>
      </w:pPr>
      <w:hyperlink w:anchor="_Toc62631570" w:history="1">
        <w:r w:rsidR="001607FB" w:rsidRPr="007E4725">
          <w:rPr>
            <w:rStyle w:val="Hyperlink"/>
            <w:noProof/>
            <w:sz w:val="26"/>
            <w:szCs w:val="26"/>
          </w:rPr>
          <w:t>9.</w:t>
        </w:r>
        <w:r w:rsidR="001607FB" w:rsidRPr="007E4725">
          <w:rPr>
            <w:rFonts w:asciiTheme="minorHAnsi" w:eastAsiaTheme="minorEastAsia" w:hAnsiTheme="minorHAnsi" w:cstheme="minorBidi"/>
            <w:noProof/>
            <w:sz w:val="26"/>
            <w:szCs w:val="26"/>
          </w:rPr>
          <w:tab/>
        </w:r>
        <w:r w:rsidR="001607FB" w:rsidRPr="007E4725">
          <w:rPr>
            <w:rStyle w:val="Hyperlink"/>
            <w:noProof/>
            <w:sz w:val="26"/>
            <w:szCs w:val="26"/>
          </w:rPr>
          <w:t>Consultation with CLRAC and LIAAC</w:t>
        </w:r>
        <w:r w:rsidR="001607FB" w:rsidRPr="007E4725">
          <w:rPr>
            <w:noProof/>
            <w:webHidden/>
            <w:sz w:val="26"/>
            <w:szCs w:val="26"/>
          </w:rPr>
          <w:tab/>
        </w:r>
        <w:r w:rsidR="001607FB" w:rsidRPr="007E4725">
          <w:rPr>
            <w:noProof/>
            <w:webHidden/>
            <w:sz w:val="26"/>
            <w:szCs w:val="26"/>
          </w:rPr>
          <w:fldChar w:fldCharType="begin"/>
        </w:r>
        <w:r w:rsidR="001607FB" w:rsidRPr="007E4725">
          <w:rPr>
            <w:noProof/>
            <w:webHidden/>
            <w:sz w:val="26"/>
            <w:szCs w:val="26"/>
          </w:rPr>
          <w:instrText xml:space="preserve"> PAGEREF _Toc62631570 \h </w:instrText>
        </w:r>
        <w:r w:rsidR="001607FB" w:rsidRPr="007E4725">
          <w:rPr>
            <w:noProof/>
            <w:webHidden/>
            <w:sz w:val="26"/>
            <w:szCs w:val="26"/>
          </w:rPr>
        </w:r>
        <w:r w:rsidR="001607FB" w:rsidRPr="007E4725">
          <w:rPr>
            <w:noProof/>
            <w:webHidden/>
            <w:sz w:val="26"/>
            <w:szCs w:val="26"/>
          </w:rPr>
          <w:fldChar w:fldCharType="separate"/>
        </w:r>
        <w:r w:rsidR="007624FC">
          <w:rPr>
            <w:noProof/>
            <w:webHidden/>
            <w:sz w:val="26"/>
            <w:szCs w:val="26"/>
          </w:rPr>
          <w:t>61</w:t>
        </w:r>
        <w:r w:rsidR="001607FB" w:rsidRPr="007E4725">
          <w:rPr>
            <w:noProof/>
            <w:webHidden/>
            <w:sz w:val="26"/>
            <w:szCs w:val="26"/>
          </w:rPr>
          <w:fldChar w:fldCharType="end"/>
        </w:r>
      </w:hyperlink>
    </w:p>
    <w:p w14:paraId="43AB59C3" w14:textId="1C2A593E" w:rsidR="001607FB" w:rsidRPr="007E4725" w:rsidRDefault="0008353B" w:rsidP="00D159F9">
      <w:pPr>
        <w:pStyle w:val="TOC1"/>
        <w:rPr>
          <w:rFonts w:asciiTheme="minorHAnsi" w:eastAsiaTheme="minorEastAsia" w:hAnsiTheme="minorHAnsi" w:cstheme="minorBidi"/>
          <w:noProof/>
          <w:sz w:val="26"/>
          <w:szCs w:val="26"/>
        </w:rPr>
      </w:pPr>
      <w:hyperlink w:anchor="_Toc62631571" w:history="1">
        <w:r w:rsidR="001607FB" w:rsidRPr="007E4725">
          <w:rPr>
            <w:rStyle w:val="Hyperlink"/>
            <w:noProof/>
            <w:sz w:val="26"/>
            <w:szCs w:val="26"/>
          </w:rPr>
          <w:t xml:space="preserve">III. </w:t>
        </w:r>
        <w:r w:rsidR="001607FB" w:rsidRPr="007E4725">
          <w:rPr>
            <w:rFonts w:asciiTheme="minorHAnsi" w:eastAsiaTheme="minorEastAsia" w:hAnsiTheme="minorHAnsi" w:cstheme="minorBidi"/>
            <w:noProof/>
            <w:sz w:val="26"/>
            <w:szCs w:val="26"/>
          </w:rPr>
          <w:tab/>
        </w:r>
        <w:r w:rsidR="001607FB" w:rsidRPr="007E4725">
          <w:rPr>
            <w:rStyle w:val="Hyperlink"/>
            <w:noProof/>
            <w:sz w:val="26"/>
            <w:szCs w:val="26"/>
          </w:rPr>
          <w:t>Stage 2 Compliance Plan</w:t>
        </w:r>
        <w:r w:rsidR="001607FB" w:rsidRPr="007E4725">
          <w:rPr>
            <w:noProof/>
            <w:webHidden/>
            <w:sz w:val="26"/>
            <w:szCs w:val="26"/>
          </w:rPr>
          <w:tab/>
        </w:r>
        <w:r w:rsidR="001607FB" w:rsidRPr="007E4725">
          <w:rPr>
            <w:noProof/>
            <w:webHidden/>
            <w:sz w:val="26"/>
            <w:szCs w:val="26"/>
          </w:rPr>
          <w:fldChar w:fldCharType="begin"/>
        </w:r>
        <w:r w:rsidR="001607FB" w:rsidRPr="007E4725">
          <w:rPr>
            <w:noProof/>
            <w:webHidden/>
            <w:sz w:val="26"/>
            <w:szCs w:val="26"/>
          </w:rPr>
          <w:instrText xml:space="preserve"> PAGEREF _Toc62631571 \h </w:instrText>
        </w:r>
        <w:r w:rsidR="001607FB" w:rsidRPr="007E4725">
          <w:rPr>
            <w:noProof/>
            <w:webHidden/>
            <w:sz w:val="26"/>
            <w:szCs w:val="26"/>
          </w:rPr>
        </w:r>
        <w:r w:rsidR="001607FB" w:rsidRPr="007E4725">
          <w:rPr>
            <w:noProof/>
            <w:webHidden/>
            <w:sz w:val="26"/>
            <w:szCs w:val="26"/>
          </w:rPr>
          <w:fldChar w:fldCharType="separate"/>
        </w:r>
        <w:r w:rsidR="007624FC">
          <w:rPr>
            <w:noProof/>
            <w:webHidden/>
            <w:sz w:val="26"/>
            <w:szCs w:val="26"/>
          </w:rPr>
          <w:t>62</w:t>
        </w:r>
        <w:r w:rsidR="001607FB" w:rsidRPr="007E4725">
          <w:rPr>
            <w:noProof/>
            <w:webHidden/>
            <w:sz w:val="26"/>
            <w:szCs w:val="26"/>
          </w:rPr>
          <w:fldChar w:fldCharType="end"/>
        </w:r>
      </w:hyperlink>
    </w:p>
    <w:p w14:paraId="2D0C4354" w14:textId="5D772B05" w:rsidR="007E4725" w:rsidRDefault="0008353B" w:rsidP="00D159F9">
      <w:pPr>
        <w:pStyle w:val="TOC1"/>
        <w:rPr>
          <w:rStyle w:val="Hyperlink"/>
          <w:noProof/>
          <w:sz w:val="26"/>
          <w:szCs w:val="26"/>
        </w:rPr>
        <w:sectPr w:rsidR="007E4725" w:rsidSect="005B67FA">
          <w:footerReference w:type="default" r:id="rId9"/>
          <w:pgSz w:w="12240" w:h="15840"/>
          <w:pgMar w:top="1440" w:right="1440" w:bottom="1440" w:left="1440" w:header="720" w:footer="720" w:gutter="0"/>
          <w:pgNumType w:fmt="lowerRoman" w:start="1"/>
          <w:cols w:space="720"/>
          <w:docGrid w:linePitch="360"/>
        </w:sectPr>
      </w:pPr>
      <w:hyperlink w:anchor="_Toc62631572" w:history="1">
        <w:r w:rsidR="001607FB" w:rsidRPr="007E4725">
          <w:rPr>
            <w:rStyle w:val="Hyperlink"/>
            <w:noProof/>
            <w:sz w:val="26"/>
            <w:szCs w:val="26"/>
          </w:rPr>
          <w:t>IV.</w:t>
        </w:r>
        <w:r w:rsidR="001607FB" w:rsidRPr="007E4725">
          <w:rPr>
            <w:rFonts w:asciiTheme="minorHAnsi" w:eastAsiaTheme="minorEastAsia" w:hAnsiTheme="minorHAnsi" w:cstheme="minorBidi"/>
            <w:noProof/>
            <w:sz w:val="26"/>
            <w:szCs w:val="26"/>
          </w:rPr>
          <w:tab/>
        </w:r>
        <w:r w:rsidR="001607FB" w:rsidRPr="007E4725">
          <w:rPr>
            <w:rStyle w:val="Hyperlink"/>
            <w:noProof/>
            <w:sz w:val="26"/>
            <w:szCs w:val="26"/>
          </w:rPr>
          <w:t>Conclusion</w:t>
        </w:r>
        <w:r w:rsidR="001607FB" w:rsidRPr="007E4725">
          <w:rPr>
            <w:noProof/>
            <w:webHidden/>
            <w:sz w:val="26"/>
            <w:szCs w:val="26"/>
          </w:rPr>
          <w:tab/>
        </w:r>
        <w:r w:rsidR="001607FB" w:rsidRPr="007E4725">
          <w:rPr>
            <w:noProof/>
            <w:webHidden/>
            <w:sz w:val="26"/>
            <w:szCs w:val="26"/>
          </w:rPr>
          <w:fldChar w:fldCharType="begin"/>
        </w:r>
        <w:r w:rsidR="001607FB" w:rsidRPr="007E4725">
          <w:rPr>
            <w:noProof/>
            <w:webHidden/>
            <w:sz w:val="26"/>
            <w:szCs w:val="26"/>
          </w:rPr>
          <w:instrText xml:space="preserve"> PAGEREF _Toc62631572 \h </w:instrText>
        </w:r>
        <w:r w:rsidR="001607FB" w:rsidRPr="007E4725">
          <w:rPr>
            <w:noProof/>
            <w:webHidden/>
            <w:sz w:val="26"/>
            <w:szCs w:val="26"/>
          </w:rPr>
        </w:r>
        <w:r w:rsidR="001607FB" w:rsidRPr="007E4725">
          <w:rPr>
            <w:noProof/>
            <w:webHidden/>
            <w:sz w:val="26"/>
            <w:szCs w:val="26"/>
          </w:rPr>
          <w:fldChar w:fldCharType="separate"/>
        </w:r>
        <w:r w:rsidR="007624FC">
          <w:rPr>
            <w:noProof/>
            <w:webHidden/>
            <w:sz w:val="26"/>
            <w:szCs w:val="26"/>
          </w:rPr>
          <w:t>66</w:t>
        </w:r>
        <w:r w:rsidR="001607FB" w:rsidRPr="007E4725">
          <w:rPr>
            <w:noProof/>
            <w:webHidden/>
            <w:sz w:val="26"/>
            <w:szCs w:val="26"/>
          </w:rPr>
          <w:fldChar w:fldCharType="end"/>
        </w:r>
      </w:hyperlink>
    </w:p>
    <w:p w14:paraId="690AC244" w14:textId="3F3168B7" w:rsidR="00985D2A" w:rsidRPr="00184A21" w:rsidRDefault="00184A21" w:rsidP="00184A21">
      <w:pPr>
        <w:widowControl/>
        <w:spacing w:after="200" w:line="276" w:lineRule="auto"/>
        <w:rPr>
          <w:rFonts w:eastAsiaTheme="minorHAnsi"/>
          <w:b/>
          <w:bCs/>
          <w:sz w:val="26"/>
          <w:szCs w:val="26"/>
        </w:rPr>
      </w:pPr>
      <w:r w:rsidRPr="008C4EFE">
        <w:rPr>
          <w:b/>
          <w:sz w:val="26"/>
          <w:szCs w:val="26"/>
        </w:rPr>
        <w:lastRenderedPageBreak/>
        <w:fldChar w:fldCharType="end"/>
      </w:r>
      <w:bookmarkStart w:id="0" w:name="_Toc42520557"/>
      <w:bookmarkStart w:id="1" w:name="_Toc42520946"/>
      <w:bookmarkStart w:id="2" w:name="_Toc42521053"/>
      <w:bookmarkStart w:id="3" w:name="_Toc42522624"/>
      <w:r w:rsidR="00985D2A" w:rsidRPr="00184A21">
        <w:rPr>
          <w:rFonts w:eastAsiaTheme="minorHAnsi"/>
          <w:b/>
          <w:bCs/>
          <w:sz w:val="26"/>
          <w:szCs w:val="26"/>
        </w:rPr>
        <w:t>BY THE COMMISSION:</w:t>
      </w:r>
      <w:bookmarkEnd w:id="0"/>
      <w:bookmarkEnd w:id="1"/>
      <w:bookmarkEnd w:id="2"/>
      <w:bookmarkEnd w:id="3"/>
    </w:p>
    <w:p w14:paraId="5CCB9AB8" w14:textId="77777777" w:rsidR="00985D2A" w:rsidRPr="003511EB" w:rsidRDefault="00985D2A" w:rsidP="00184A21">
      <w:pPr>
        <w:keepNext/>
        <w:keepLines/>
        <w:widowControl/>
        <w:tabs>
          <w:tab w:val="left" w:pos="-720"/>
        </w:tabs>
        <w:suppressAutoHyphens/>
        <w:spacing w:line="360" w:lineRule="auto"/>
        <w:rPr>
          <w:sz w:val="26"/>
          <w:szCs w:val="26"/>
        </w:rPr>
      </w:pPr>
    </w:p>
    <w:p w14:paraId="2E977A20" w14:textId="1AF707FB" w:rsidR="00985D2A" w:rsidRPr="003511EB" w:rsidRDefault="00985D2A" w:rsidP="00985D2A">
      <w:pPr>
        <w:spacing w:line="360" w:lineRule="auto"/>
        <w:rPr>
          <w:rFonts w:eastAsia="Calibri"/>
          <w:sz w:val="26"/>
          <w:szCs w:val="26"/>
        </w:rPr>
      </w:pPr>
      <w:r w:rsidRPr="003511EB">
        <w:rPr>
          <w:rFonts w:eastAsia="Calibri"/>
          <w:sz w:val="26"/>
          <w:szCs w:val="26"/>
        </w:rPr>
        <w:tab/>
      </w:r>
      <w:r w:rsidRPr="003511EB">
        <w:rPr>
          <w:rFonts w:eastAsia="Calibri"/>
          <w:sz w:val="26"/>
          <w:szCs w:val="26"/>
        </w:rPr>
        <w:tab/>
        <w:t>Before the Pennsylvania Public Utility Commission (Commission) for consideration and disposition is the Compliance Proposal (Proposal)</w:t>
      </w:r>
      <w:r w:rsidRPr="003511EB">
        <w:rPr>
          <w:sz w:val="26"/>
          <w:szCs w:val="26"/>
        </w:rPr>
        <w:t xml:space="preserve"> of the Pittsburgh Water and Sewer Authority</w:t>
      </w:r>
      <w:r w:rsidRPr="003511EB">
        <w:rPr>
          <w:rFonts w:eastAsia="Calibri"/>
          <w:sz w:val="26"/>
          <w:szCs w:val="26"/>
        </w:rPr>
        <w:t xml:space="preserve"> (PWSA or Authority) filed on September 30, 2020, pursuant to the Commission’s Opinion and Order entered June 18, 2020 (</w:t>
      </w:r>
      <w:r w:rsidRPr="003511EB">
        <w:rPr>
          <w:rFonts w:eastAsia="Calibri"/>
          <w:i/>
          <w:iCs/>
          <w:sz w:val="26"/>
          <w:szCs w:val="26"/>
        </w:rPr>
        <w:t>June 2020 Order</w:t>
      </w:r>
      <w:r w:rsidRPr="003511EB">
        <w:rPr>
          <w:rFonts w:eastAsia="Calibri"/>
          <w:sz w:val="26"/>
          <w:szCs w:val="26"/>
        </w:rPr>
        <w:t xml:space="preserve">).  On October 15, 2020, the Office of Consumer Advocate (OCA) and Pittsburgh UNITED (UNITED) filed </w:t>
      </w:r>
      <w:r w:rsidR="007A3BAF" w:rsidRPr="003511EB">
        <w:rPr>
          <w:rFonts w:eastAsia="Calibri"/>
          <w:sz w:val="26"/>
          <w:szCs w:val="26"/>
        </w:rPr>
        <w:t xml:space="preserve">their respective Comments to the Proposal.  </w:t>
      </w:r>
      <w:r w:rsidR="0011429A" w:rsidRPr="003511EB">
        <w:rPr>
          <w:rFonts w:eastAsia="Calibri"/>
          <w:sz w:val="26"/>
          <w:szCs w:val="26"/>
        </w:rPr>
        <w:t xml:space="preserve">The </w:t>
      </w:r>
      <w:r w:rsidR="007A3BAF" w:rsidRPr="003511EB">
        <w:rPr>
          <w:rFonts w:eastAsia="Calibri"/>
          <w:sz w:val="26"/>
          <w:szCs w:val="26"/>
        </w:rPr>
        <w:t xml:space="preserve">PWSA filed Reply Comments </w:t>
      </w:r>
      <w:r w:rsidRPr="003511EB">
        <w:rPr>
          <w:rFonts w:eastAsia="Calibri"/>
          <w:sz w:val="26"/>
          <w:szCs w:val="26"/>
        </w:rPr>
        <w:t xml:space="preserve">on </w:t>
      </w:r>
      <w:r w:rsidR="007A3BAF" w:rsidRPr="003511EB">
        <w:rPr>
          <w:rFonts w:eastAsia="Calibri"/>
          <w:sz w:val="26"/>
          <w:szCs w:val="26"/>
        </w:rPr>
        <w:t xml:space="preserve">October 26, 2020.  For the reasons stated below, we shall </w:t>
      </w:r>
      <w:r w:rsidR="00047E87">
        <w:rPr>
          <w:rFonts w:eastAsia="Calibri"/>
          <w:sz w:val="26"/>
          <w:szCs w:val="26"/>
        </w:rPr>
        <w:t>approve</w:t>
      </w:r>
      <w:r w:rsidR="007A3BAF" w:rsidRPr="003511EB">
        <w:rPr>
          <w:rFonts w:eastAsia="Calibri"/>
          <w:sz w:val="26"/>
          <w:szCs w:val="26"/>
        </w:rPr>
        <w:t xml:space="preserve"> the Proposal</w:t>
      </w:r>
      <w:r w:rsidR="00774A12">
        <w:rPr>
          <w:rFonts w:eastAsia="Calibri"/>
          <w:sz w:val="26"/>
          <w:szCs w:val="26"/>
        </w:rPr>
        <w:t xml:space="preserve">, as modified, </w:t>
      </w:r>
      <w:r w:rsidR="007A3BAF" w:rsidRPr="003511EB">
        <w:rPr>
          <w:rFonts w:eastAsia="Calibri"/>
          <w:sz w:val="26"/>
          <w:szCs w:val="26"/>
        </w:rPr>
        <w:t xml:space="preserve">consistent with this Opinion and Order.  </w:t>
      </w:r>
    </w:p>
    <w:p w14:paraId="7BCD5B85" w14:textId="103D064A" w:rsidR="007A3BAF" w:rsidRPr="003511EB" w:rsidRDefault="007A3BAF" w:rsidP="00985D2A">
      <w:pPr>
        <w:spacing w:line="360" w:lineRule="auto"/>
        <w:rPr>
          <w:rFonts w:eastAsia="Calibri"/>
          <w:sz w:val="26"/>
          <w:szCs w:val="26"/>
        </w:rPr>
      </w:pPr>
    </w:p>
    <w:p w14:paraId="1026F9DC" w14:textId="4B35D485" w:rsidR="007A3BAF" w:rsidRPr="003511EB" w:rsidRDefault="00397545" w:rsidP="00184A21">
      <w:pPr>
        <w:pStyle w:val="Heading1"/>
      </w:pPr>
      <w:bookmarkStart w:id="4" w:name="_Toc62631541"/>
      <w:r>
        <w:t>I.</w:t>
      </w:r>
      <w:r>
        <w:tab/>
      </w:r>
      <w:r w:rsidR="007A3BAF" w:rsidRPr="003511EB">
        <w:t xml:space="preserve">History of </w:t>
      </w:r>
      <w:r w:rsidR="007A3BAF" w:rsidRPr="00184A21">
        <w:t>the</w:t>
      </w:r>
      <w:r w:rsidR="007A3BAF" w:rsidRPr="003511EB">
        <w:t xml:space="preserve"> Proceeding</w:t>
      </w:r>
      <w:r w:rsidR="005921EE" w:rsidRPr="003511EB">
        <w:rPr>
          <w:rStyle w:val="FootnoteReference"/>
        </w:rPr>
        <w:footnoteReference w:id="2"/>
      </w:r>
      <w:bookmarkEnd w:id="4"/>
    </w:p>
    <w:p w14:paraId="66EE5C77" w14:textId="615E3990" w:rsidR="007A3BAF" w:rsidRPr="003511EB" w:rsidRDefault="007A3BAF" w:rsidP="007A3BAF">
      <w:pPr>
        <w:spacing w:line="360" w:lineRule="auto"/>
        <w:jc w:val="center"/>
        <w:rPr>
          <w:rFonts w:eastAsia="Calibri"/>
          <w:b/>
          <w:bCs/>
          <w:sz w:val="26"/>
          <w:szCs w:val="26"/>
        </w:rPr>
      </w:pPr>
    </w:p>
    <w:p w14:paraId="4D616C84" w14:textId="7E93DFFF" w:rsidR="0081645A" w:rsidRPr="003511EB" w:rsidRDefault="0081645A" w:rsidP="0081645A">
      <w:pPr>
        <w:widowControl/>
        <w:tabs>
          <w:tab w:val="num" w:pos="540"/>
        </w:tabs>
        <w:spacing w:line="360" w:lineRule="auto"/>
        <w:ind w:firstLine="1440"/>
        <w:rPr>
          <w:rFonts w:eastAsia="Calibri"/>
          <w:sz w:val="26"/>
          <w:szCs w:val="26"/>
        </w:rPr>
      </w:pPr>
      <w:r w:rsidRPr="003511EB">
        <w:rPr>
          <w:rFonts w:eastAsia="Calibri"/>
          <w:sz w:val="26"/>
          <w:szCs w:val="26"/>
        </w:rPr>
        <w:t>On September 28, 2018, the PWSA filed</w:t>
      </w:r>
      <w:r w:rsidR="00203195" w:rsidRPr="003511EB">
        <w:rPr>
          <w:rFonts w:eastAsia="Calibri"/>
          <w:sz w:val="26"/>
          <w:szCs w:val="26"/>
        </w:rPr>
        <w:t xml:space="preserve"> its </w:t>
      </w:r>
      <w:r w:rsidRPr="003511EB">
        <w:rPr>
          <w:rFonts w:eastAsia="Calibri"/>
          <w:sz w:val="26"/>
          <w:szCs w:val="26"/>
        </w:rPr>
        <w:t xml:space="preserve">Compliance Plan </w:t>
      </w:r>
      <w:r w:rsidR="00203195" w:rsidRPr="003511EB">
        <w:rPr>
          <w:rFonts w:eastAsia="Calibri"/>
          <w:sz w:val="26"/>
          <w:szCs w:val="26"/>
        </w:rPr>
        <w:t xml:space="preserve">in response to the </w:t>
      </w:r>
      <w:r w:rsidR="00203195" w:rsidRPr="003511EB">
        <w:rPr>
          <w:sz w:val="26"/>
          <w:szCs w:val="26"/>
        </w:rPr>
        <w:t>Final Implementation Order</w:t>
      </w:r>
      <w:r w:rsidR="009510C7" w:rsidRPr="003511EB">
        <w:rPr>
          <w:sz w:val="26"/>
          <w:szCs w:val="26"/>
        </w:rPr>
        <w:t xml:space="preserve"> </w:t>
      </w:r>
      <w:r w:rsidR="00203195" w:rsidRPr="003511EB">
        <w:rPr>
          <w:sz w:val="26"/>
          <w:szCs w:val="26"/>
        </w:rPr>
        <w:t>laying out the process for implement</w:t>
      </w:r>
      <w:r w:rsidR="000A3F2B" w:rsidRPr="003511EB">
        <w:rPr>
          <w:sz w:val="26"/>
          <w:szCs w:val="26"/>
        </w:rPr>
        <w:t>ing</w:t>
      </w:r>
      <w:r w:rsidR="00203195" w:rsidRPr="003511EB">
        <w:rPr>
          <w:sz w:val="26"/>
          <w:szCs w:val="26"/>
        </w:rPr>
        <w:t xml:space="preserve"> Act 65 of 2017 </w:t>
      </w:r>
      <w:r w:rsidR="00F951C0" w:rsidRPr="003511EB">
        <w:rPr>
          <w:sz w:val="26"/>
          <w:szCs w:val="26"/>
        </w:rPr>
        <w:t xml:space="preserve">(Act 65) </w:t>
      </w:r>
      <w:r w:rsidR="00203195" w:rsidRPr="003511EB">
        <w:rPr>
          <w:sz w:val="26"/>
          <w:szCs w:val="26"/>
        </w:rPr>
        <w:t xml:space="preserve">and the </w:t>
      </w:r>
      <w:r w:rsidR="000A3F2B" w:rsidRPr="003511EB">
        <w:rPr>
          <w:sz w:val="26"/>
          <w:szCs w:val="26"/>
        </w:rPr>
        <w:t xml:space="preserve">amendments to </w:t>
      </w:r>
      <w:r w:rsidR="00203195" w:rsidRPr="003511EB">
        <w:rPr>
          <w:sz w:val="26"/>
          <w:szCs w:val="26"/>
        </w:rPr>
        <w:t>Chapter 32</w:t>
      </w:r>
      <w:r w:rsidR="000A3F2B" w:rsidRPr="003511EB">
        <w:rPr>
          <w:sz w:val="26"/>
          <w:szCs w:val="26"/>
        </w:rPr>
        <w:t xml:space="preserve"> of the Public Utility </w:t>
      </w:r>
      <w:r w:rsidR="00F951C0" w:rsidRPr="003511EB">
        <w:rPr>
          <w:sz w:val="26"/>
          <w:szCs w:val="26"/>
        </w:rPr>
        <w:t>Cod</w:t>
      </w:r>
      <w:r w:rsidR="009510C7" w:rsidRPr="003511EB">
        <w:rPr>
          <w:sz w:val="26"/>
          <w:szCs w:val="26"/>
        </w:rPr>
        <w:t>e</w:t>
      </w:r>
      <w:r w:rsidR="00EA2C84">
        <w:rPr>
          <w:sz w:val="26"/>
          <w:szCs w:val="26"/>
        </w:rPr>
        <w:t xml:space="preserve"> (Code)</w:t>
      </w:r>
      <w:r w:rsidR="00203195" w:rsidRPr="003511EB">
        <w:rPr>
          <w:sz w:val="26"/>
          <w:szCs w:val="26"/>
        </w:rPr>
        <w:t>.</w:t>
      </w:r>
      <w:r w:rsidR="009510C7" w:rsidRPr="003511EB">
        <w:rPr>
          <w:rStyle w:val="FootnoteReference"/>
          <w:sz w:val="26"/>
          <w:szCs w:val="26"/>
        </w:rPr>
        <w:footnoteReference w:id="3"/>
      </w:r>
      <w:r w:rsidR="009510C7" w:rsidRPr="003511EB">
        <w:rPr>
          <w:sz w:val="26"/>
          <w:szCs w:val="26"/>
        </w:rPr>
        <w:t xml:space="preserve"> </w:t>
      </w:r>
      <w:r w:rsidR="00203195" w:rsidRPr="003511EB">
        <w:rPr>
          <w:sz w:val="26"/>
          <w:szCs w:val="26"/>
        </w:rPr>
        <w:t xml:space="preserve"> </w:t>
      </w:r>
      <w:r w:rsidR="000A3F2B" w:rsidRPr="003511EB">
        <w:rPr>
          <w:rFonts w:eastAsia="Calibri"/>
          <w:sz w:val="26"/>
          <w:szCs w:val="26"/>
        </w:rPr>
        <w:t>There</w:t>
      </w:r>
      <w:r w:rsidRPr="003511EB">
        <w:rPr>
          <w:rFonts w:eastAsia="Calibri"/>
          <w:sz w:val="26"/>
          <w:szCs w:val="26"/>
        </w:rPr>
        <w:t>a</w:t>
      </w:r>
      <w:r w:rsidR="000A3F2B" w:rsidRPr="003511EB">
        <w:rPr>
          <w:rFonts w:eastAsia="Calibri"/>
          <w:sz w:val="26"/>
          <w:szCs w:val="26"/>
        </w:rPr>
        <w:t xml:space="preserve">fter, the statutory advocates and various parties intervened </w:t>
      </w:r>
      <w:r w:rsidR="00BF31A0" w:rsidRPr="003511EB">
        <w:rPr>
          <w:rFonts w:eastAsia="Calibri"/>
          <w:sz w:val="26"/>
          <w:szCs w:val="26"/>
        </w:rPr>
        <w:t xml:space="preserve">and participated </w:t>
      </w:r>
      <w:r w:rsidR="000A3F2B" w:rsidRPr="003511EB">
        <w:rPr>
          <w:rFonts w:eastAsia="Calibri"/>
          <w:sz w:val="26"/>
          <w:szCs w:val="26"/>
        </w:rPr>
        <w:t xml:space="preserve">in the proceeding, including the Commission’s Bureau of Investigation and Enforcement (I&amp;E), the OCA, the Office of Small Business Advocate (OSBA), </w:t>
      </w:r>
      <w:r w:rsidR="000A3F2B" w:rsidRPr="003511EB">
        <w:rPr>
          <w:sz w:val="26"/>
          <w:szCs w:val="26"/>
        </w:rPr>
        <w:t>the Pennsylvania-American Water Company (PAWC)</w:t>
      </w:r>
      <w:r w:rsidR="00C23AA7" w:rsidRPr="003511EB">
        <w:rPr>
          <w:sz w:val="26"/>
          <w:szCs w:val="26"/>
        </w:rPr>
        <w:t>,</w:t>
      </w:r>
      <w:r w:rsidR="000A3F2B" w:rsidRPr="003511EB">
        <w:rPr>
          <w:sz w:val="26"/>
          <w:szCs w:val="26"/>
        </w:rPr>
        <w:t xml:space="preserve"> and UNITED.  </w:t>
      </w:r>
      <w:r w:rsidR="000A3F2B" w:rsidRPr="003511EB">
        <w:rPr>
          <w:rFonts w:eastAsia="Calibri"/>
          <w:sz w:val="26"/>
          <w:szCs w:val="26"/>
        </w:rPr>
        <w:t xml:space="preserve"> </w:t>
      </w:r>
    </w:p>
    <w:p w14:paraId="265A86B5" w14:textId="77777777" w:rsidR="0081645A" w:rsidRPr="003511EB" w:rsidRDefault="0081645A" w:rsidP="0081645A">
      <w:pPr>
        <w:widowControl/>
        <w:tabs>
          <w:tab w:val="num" w:pos="540"/>
        </w:tabs>
        <w:spacing w:line="360" w:lineRule="auto"/>
        <w:ind w:firstLine="1440"/>
        <w:rPr>
          <w:rFonts w:eastAsia="Calibri"/>
          <w:sz w:val="26"/>
          <w:szCs w:val="26"/>
        </w:rPr>
      </w:pPr>
    </w:p>
    <w:p w14:paraId="445A7631" w14:textId="31E80FC7" w:rsidR="0081645A" w:rsidRPr="003511EB" w:rsidRDefault="0081645A" w:rsidP="00BF31A0">
      <w:pPr>
        <w:widowControl/>
        <w:tabs>
          <w:tab w:val="num" w:pos="540"/>
        </w:tabs>
        <w:spacing w:line="360" w:lineRule="auto"/>
        <w:ind w:firstLine="1440"/>
        <w:rPr>
          <w:rFonts w:eastAsia="Calibri"/>
          <w:sz w:val="26"/>
          <w:szCs w:val="26"/>
        </w:rPr>
      </w:pPr>
      <w:r w:rsidRPr="003511EB">
        <w:rPr>
          <w:rFonts w:eastAsia="Calibri"/>
          <w:sz w:val="26"/>
          <w:szCs w:val="26"/>
        </w:rPr>
        <w:lastRenderedPageBreak/>
        <w:t>An evidentiary hearing was held on August 21, 2019</w:t>
      </w:r>
      <w:r w:rsidR="00BF31A0" w:rsidRPr="003511EB">
        <w:rPr>
          <w:rFonts w:eastAsia="Calibri"/>
          <w:sz w:val="26"/>
          <w:szCs w:val="26"/>
        </w:rPr>
        <w:t xml:space="preserve">, before Deputy Chief Administrative Law Judge (ALJ) Mark A. Hoyer and ALJ Conrad A. Johnson.  </w:t>
      </w:r>
      <w:r w:rsidRPr="003511EB">
        <w:rPr>
          <w:rFonts w:eastAsia="Calibri"/>
          <w:sz w:val="26"/>
          <w:szCs w:val="26"/>
        </w:rPr>
        <w:t xml:space="preserve">On September 13, 2019, </w:t>
      </w:r>
      <w:r w:rsidR="00BF31A0" w:rsidRPr="003511EB">
        <w:rPr>
          <w:sz w:val="26"/>
          <w:szCs w:val="26"/>
        </w:rPr>
        <w:t xml:space="preserve">the </w:t>
      </w:r>
      <w:r w:rsidR="00BF31A0" w:rsidRPr="003511EB">
        <w:rPr>
          <w:rFonts w:eastAsia="Calibri"/>
          <w:sz w:val="26"/>
          <w:szCs w:val="26"/>
        </w:rPr>
        <w:t xml:space="preserve">PWSA, I&amp;E, the OCA, the OSBA, UNITED, and PAWC (collectively, Joint Petitioners) </w:t>
      </w:r>
      <w:r w:rsidRPr="003511EB">
        <w:rPr>
          <w:rFonts w:eastAsia="Calibri"/>
          <w:sz w:val="26"/>
          <w:szCs w:val="26"/>
        </w:rPr>
        <w:t xml:space="preserve">filed </w:t>
      </w:r>
      <w:r w:rsidR="00BF31A0" w:rsidRPr="003511EB">
        <w:rPr>
          <w:rFonts w:eastAsia="Calibri"/>
          <w:sz w:val="26"/>
          <w:szCs w:val="26"/>
        </w:rPr>
        <w:t>a</w:t>
      </w:r>
      <w:r w:rsidRPr="003511EB">
        <w:rPr>
          <w:rFonts w:eastAsia="Calibri"/>
          <w:sz w:val="26"/>
          <w:szCs w:val="26"/>
        </w:rPr>
        <w:t xml:space="preserve"> Partial Settlement.  </w:t>
      </w:r>
    </w:p>
    <w:p w14:paraId="5D751110" w14:textId="77777777" w:rsidR="0081645A" w:rsidRPr="003511EB" w:rsidRDefault="0081645A" w:rsidP="0081645A">
      <w:pPr>
        <w:widowControl/>
        <w:spacing w:line="360" w:lineRule="auto"/>
        <w:ind w:firstLine="1440"/>
        <w:jc w:val="center"/>
        <w:rPr>
          <w:rFonts w:eastAsia="Calibri"/>
          <w:sz w:val="26"/>
          <w:szCs w:val="26"/>
        </w:rPr>
      </w:pPr>
    </w:p>
    <w:p w14:paraId="2914BB55" w14:textId="6B56CE9A" w:rsidR="0081645A" w:rsidRPr="003511EB" w:rsidRDefault="0081645A" w:rsidP="007764DC">
      <w:pPr>
        <w:widowControl/>
        <w:spacing w:line="360" w:lineRule="auto"/>
        <w:ind w:right="72" w:firstLine="1440"/>
        <w:contextualSpacing/>
        <w:textAlignment w:val="baseline"/>
        <w:rPr>
          <w:rFonts w:eastAsiaTheme="minorHAnsi"/>
          <w:sz w:val="26"/>
          <w:szCs w:val="26"/>
        </w:rPr>
      </w:pPr>
      <w:r w:rsidRPr="003511EB">
        <w:rPr>
          <w:color w:val="000000"/>
          <w:sz w:val="26"/>
          <w:szCs w:val="26"/>
        </w:rPr>
        <w:t xml:space="preserve">In their Recommended Decision (R.D.) issued on </w:t>
      </w:r>
      <w:r w:rsidRPr="003511EB">
        <w:rPr>
          <w:rFonts w:eastAsia="Calibri"/>
          <w:sz w:val="26"/>
          <w:szCs w:val="26"/>
        </w:rPr>
        <w:t>October 29, 2019</w:t>
      </w:r>
      <w:r w:rsidRPr="003511EB">
        <w:rPr>
          <w:color w:val="000000"/>
          <w:sz w:val="26"/>
          <w:szCs w:val="26"/>
        </w:rPr>
        <w:t xml:space="preserve">, the ALJs found that the </w:t>
      </w:r>
      <w:r w:rsidRPr="003511EB">
        <w:rPr>
          <w:sz w:val="26"/>
          <w:szCs w:val="26"/>
        </w:rPr>
        <w:t>Partial Settlement was in the public interest</w:t>
      </w:r>
      <w:r w:rsidRPr="003511EB">
        <w:rPr>
          <w:color w:val="000000"/>
          <w:sz w:val="26"/>
          <w:szCs w:val="26"/>
        </w:rPr>
        <w:t xml:space="preserve"> and recommended its a</w:t>
      </w:r>
      <w:r w:rsidRPr="003511EB">
        <w:rPr>
          <w:sz w:val="26"/>
          <w:szCs w:val="26"/>
        </w:rPr>
        <w:t>pproval without modification.</w:t>
      </w:r>
      <w:r w:rsidR="007764DC" w:rsidRPr="003511EB">
        <w:rPr>
          <w:rStyle w:val="FootnoteReference"/>
          <w:sz w:val="26"/>
          <w:szCs w:val="26"/>
        </w:rPr>
        <w:footnoteReference w:id="4"/>
      </w:r>
      <w:r w:rsidRPr="003511EB">
        <w:rPr>
          <w:sz w:val="26"/>
          <w:szCs w:val="26"/>
        </w:rPr>
        <w:t xml:space="preserve">  </w:t>
      </w:r>
      <w:r w:rsidRPr="003511EB">
        <w:rPr>
          <w:rFonts w:eastAsiaTheme="minorHAnsi"/>
          <w:sz w:val="26"/>
          <w:szCs w:val="26"/>
        </w:rPr>
        <w:t xml:space="preserve">Additionally, the ALJs recommended that the Commission approve without modification the PWSA’s residential Lead Service Line Replacement (LSLR) Program, which was revised over the course of the litigation and to which the PWSA has committed to continuous evaluation to meet its target date of replacing all residential service lines in its system by 2026; and therefore, the ALJs found the PWSA’s LSLR Program to be in the public interest.  </w:t>
      </w:r>
      <w:r w:rsidR="007764DC" w:rsidRPr="003511EB">
        <w:rPr>
          <w:rFonts w:eastAsiaTheme="minorHAnsi"/>
          <w:sz w:val="26"/>
          <w:szCs w:val="26"/>
        </w:rPr>
        <w:t>R.D. at 1</w:t>
      </w:r>
      <w:r w:rsidR="007764DC" w:rsidRPr="003511EB">
        <w:rPr>
          <w:rFonts w:eastAsiaTheme="minorHAnsi"/>
          <w:i/>
          <w:iCs/>
          <w:sz w:val="26"/>
          <w:szCs w:val="26"/>
        </w:rPr>
        <w:t xml:space="preserve">.  </w:t>
      </w:r>
      <w:r w:rsidRPr="003511EB">
        <w:rPr>
          <w:rFonts w:eastAsiaTheme="minorHAnsi"/>
          <w:sz w:val="26"/>
          <w:szCs w:val="26"/>
        </w:rPr>
        <w:t xml:space="preserve">  </w:t>
      </w:r>
    </w:p>
    <w:p w14:paraId="1B6368E0" w14:textId="77777777" w:rsidR="0081645A" w:rsidRPr="003511EB" w:rsidRDefault="0081645A" w:rsidP="0081645A">
      <w:pPr>
        <w:widowControl/>
        <w:spacing w:line="360" w:lineRule="auto"/>
        <w:ind w:firstLine="1440"/>
        <w:rPr>
          <w:rFonts w:eastAsiaTheme="minorHAnsi"/>
          <w:sz w:val="26"/>
          <w:szCs w:val="26"/>
        </w:rPr>
      </w:pPr>
    </w:p>
    <w:p w14:paraId="0079FA22" w14:textId="7C6A5E31" w:rsidR="0081645A" w:rsidRPr="003511EB" w:rsidRDefault="0081645A" w:rsidP="0081645A">
      <w:pPr>
        <w:widowControl/>
        <w:spacing w:line="360" w:lineRule="auto"/>
        <w:ind w:right="72" w:firstLine="1440"/>
        <w:contextualSpacing/>
        <w:textAlignment w:val="baseline"/>
        <w:rPr>
          <w:rFonts w:eastAsia="Calibri"/>
          <w:sz w:val="26"/>
          <w:szCs w:val="26"/>
        </w:rPr>
      </w:pPr>
      <w:r w:rsidRPr="003511EB">
        <w:rPr>
          <w:color w:val="000000"/>
          <w:sz w:val="26"/>
          <w:szCs w:val="26"/>
        </w:rPr>
        <w:t xml:space="preserve">The PWSA, I&amp;E, the OCA, the OSBA, and UNITED filed Exceptions </w:t>
      </w:r>
      <w:r w:rsidR="006D5124" w:rsidRPr="003511EB">
        <w:rPr>
          <w:color w:val="000000"/>
          <w:sz w:val="26"/>
          <w:szCs w:val="26"/>
        </w:rPr>
        <w:t xml:space="preserve">to the R.D. </w:t>
      </w:r>
      <w:r w:rsidRPr="003511EB">
        <w:rPr>
          <w:color w:val="000000"/>
          <w:sz w:val="26"/>
          <w:szCs w:val="26"/>
        </w:rPr>
        <w:t xml:space="preserve">on November 18, 2019, and Replies to Exceptions on </w:t>
      </w:r>
      <w:r w:rsidRPr="003511EB">
        <w:rPr>
          <w:rFonts w:eastAsia="Calibri"/>
          <w:sz w:val="26"/>
          <w:szCs w:val="26"/>
        </w:rPr>
        <w:t xml:space="preserve">December 3, 2019.  </w:t>
      </w:r>
    </w:p>
    <w:p w14:paraId="627D9CDA" w14:textId="77777777" w:rsidR="0081645A" w:rsidRPr="003511EB" w:rsidRDefault="0081645A" w:rsidP="0081645A">
      <w:pPr>
        <w:widowControl/>
        <w:spacing w:line="360" w:lineRule="auto"/>
        <w:ind w:right="72" w:firstLine="1440"/>
        <w:contextualSpacing/>
        <w:textAlignment w:val="baseline"/>
        <w:rPr>
          <w:rFonts w:eastAsia="Calibri"/>
          <w:sz w:val="26"/>
          <w:szCs w:val="26"/>
        </w:rPr>
      </w:pPr>
    </w:p>
    <w:p w14:paraId="5CBDD192" w14:textId="3A79F458" w:rsidR="002B0354" w:rsidRPr="003511EB" w:rsidRDefault="0081645A" w:rsidP="0081645A">
      <w:pPr>
        <w:widowControl/>
        <w:spacing w:line="360" w:lineRule="auto"/>
        <w:ind w:right="72" w:firstLine="1440"/>
        <w:contextualSpacing/>
        <w:textAlignment w:val="baseline"/>
        <w:rPr>
          <w:sz w:val="26"/>
          <w:szCs w:val="26"/>
        </w:rPr>
      </w:pPr>
      <w:r w:rsidRPr="003511EB">
        <w:rPr>
          <w:rFonts w:eastAsia="Calibri"/>
          <w:sz w:val="26"/>
          <w:szCs w:val="26"/>
        </w:rPr>
        <w:t xml:space="preserve">In an Opinion and Order entered on March 26, 2020 </w:t>
      </w:r>
      <w:r w:rsidRPr="003511EB">
        <w:rPr>
          <w:rFonts w:eastAsia="Calibri"/>
          <w:i/>
          <w:iCs/>
          <w:sz w:val="26"/>
          <w:szCs w:val="26"/>
        </w:rPr>
        <w:t>(March 2020 Order),</w:t>
      </w:r>
      <w:r w:rsidRPr="003511EB">
        <w:rPr>
          <w:rFonts w:eastAsia="Calibri"/>
          <w:sz w:val="26"/>
          <w:szCs w:val="26"/>
        </w:rPr>
        <w:t xml:space="preserve"> we </w:t>
      </w:r>
      <w:r w:rsidRPr="003511EB">
        <w:rPr>
          <w:sz w:val="26"/>
          <w:szCs w:val="26"/>
        </w:rPr>
        <w:t>adopted and modified the Partial Settlement</w:t>
      </w:r>
      <w:r w:rsidR="00596950" w:rsidRPr="003511EB">
        <w:rPr>
          <w:sz w:val="26"/>
          <w:szCs w:val="26"/>
        </w:rPr>
        <w:t>.  As discussed below, we modified the Partial Settlement to address the partial replacement of lead service lines (LSLs)</w:t>
      </w:r>
      <w:r w:rsidRPr="003511EB">
        <w:rPr>
          <w:sz w:val="26"/>
          <w:szCs w:val="26"/>
        </w:rPr>
        <w:t>.</w:t>
      </w:r>
      <w:r w:rsidR="00596950" w:rsidRPr="003511EB">
        <w:rPr>
          <w:rStyle w:val="FootnoteReference"/>
          <w:sz w:val="26"/>
          <w:szCs w:val="26"/>
        </w:rPr>
        <w:footnoteReference w:id="5"/>
      </w:r>
      <w:r w:rsidRPr="003511EB">
        <w:rPr>
          <w:sz w:val="26"/>
          <w:szCs w:val="26"/>
        </w:rPr>
        <w:t xml:space="preserve">  Additionally, we granted, in part, and denied, in part, the Exceptions filed by the PWSA </w:t>
      </w:r>
      <w:r w:rsidRPr="003511EB">
        <w:rPr>
          <w:sz w:val="26"/>
          <w:szCs w:val="26"/>
        </w:rPr>
        <w:lastRenderedPageBreak/>
        <w:t xml:space="preserve">and I&amp;E; denied the Exceptions of the OCA, the OSBA and UNITED; and adopted and modified the ALJs’ Recommended Decision.  </w:t>
      </w:r>
    </w:p>
    <w:p w14:paraId="03C95CE0" w14:textId="77777777" w:rsidR="002B0354" w:rsidRPr="003511EB" w:rsidRDefault="002B0354" w:rsidP="0081645A">
      <w:pPr>
        <w:widowControl/>
        <w:spacing w:line="360" w:lineRule="auto"/>
        <w:ind w:right="72" w:firstLine="1440"/>
        <w:contextualSpacing/>
        <w:textAlignment w:val="baseline"/>
        <w:rPr>
          <w:sz w:val="26"/>
          <w:szCs w:val="26"/>
        </w:rPr>
      </w:pPr>
    </w:p>
    <w:p w14:paraId="44103EDB" w14:textId="4F84FEED" w:rsidR="004C55AB" w:rsidRPr="003511EB" w:rsidRDefault="004C55AB" w:rsidP="004C55AB">
      <w:pPr>
        <w:spacing w:line="360" w:lineRule="auto"/>
        <w:ind w:firstLine="1440"/>
        <w:rPr>
          <w:rFonts w:eastAsia="Calibri"/>
          <w:sz w:val="26"/>
          <w:szCs w:val="26"/>
        </w:rPr>
      </w:pPr>
      <w:r w:rsidRPr="003511EB">
        <w:rPr>
          <w:rFonts w:eastAsia="Calibri"/>
          <w:sz w:val="26"/>
          <w:szCs w:val="26"/>
        </w:rPr>
        <w:t xml:space="preserve">On April 10, 2020, the PWSA filed a Petition for Reconsideration, Clarification and/or Amendment (PWSA Petition) and UNITED filed a Petition for Reconsideration and Clarification (UNITED Petition) to the </w:t>
      </w:r>
      <w:r w:rsidRPr="003511EB">
        <w:rPr>
          <w:rFonts w:eastAsia="Calibri"/>
          <w:i/>
          <w:iCs/>
          <w:sz w:val="26"/>
          <w:szCs w:val="26"/>
        </w:rPr>
        <w:t>March 2020 Order</w:t>
      </w:r>
      <w:r w:rsidRPr="003511EB">
        <w:rPr>
          <w:rFonts w:eastAsia="Calibri"/>
          <w:sz w:val="26"/>
          <w:szCs w:val="26"/>
        </w:rPr>
        <w:t xml:space="preserve">.  On April 20, 2020, I&amp;E, the OSBA, and UNITED filed Answers to the PWSA Petition and the </w:t>
      </w:r>
      <w:r w:rsidR="00D61D8C">
        <w:rPr>
          <w:rFonts w:eastAsia="Calibri"/>
          <w:sz w:val="26"/>
          <w:szCs w:val="26"/>
        </w:rPr>
        <w:t>PWSA</w:t>
      </w:r>
      <w:r w:rsidRPr="003511EB">
        <w:rPr>
          <w:rFonts w:eastAsia="Calibri"/>
          <w:sz w:val="26"/>
          <w:szCs w:val="26"/>
        </w:rPr>
        <w:t xml:space="preserve"> filed an Answer to the UNITED Petition.  </w:t>
      </w:r>
    </w:p>
    <w:p w14:paraId="60E4CA03" w14:textId="4426BBD1" w:rsidR="004C55AB" w:rsidRPr="003511EB" w:rsidRDefault="004C55AB" w:rsidP="004C55AB">
      <w:pPr>
        <w:spacing w:line="360" w:lineRule="auto"/>
        <w:ind w:firstLine="1440"/>
        <w:rPr>
          <w:rFonts w:eastAsia="Calibri"/>
          <w:sz w:val="26"/>
          <w:szCs w:val="26"/>
        </w:rPr>
      </w:pPr>
    </w:p>
    <w:p w14:paraId="1D001BE4" w14:textId="7D398296" w:rsidR="004C55AB" w:rsidRPr="003511EB" w:rsidRDefault="009510C7" w:rsidP="004C55AB">
      <w:pPr>
        <w:spacing w:line="360" w:lineRule="auto"/>
        <w:ind w:firstLine="1440"/>
        <w:rPr>
          <w:rFonts w:eastAsia="Calibri"/>
          <w:sz w:val="26"/>
          <w:szCs w:val="26"/>
        </w:rPr>
      </w:pPr>
      <w:r w:rsidRPr="003511EB">
        <w:rPr>
          <w:sz w:val="26"/>
          <w:szCs w:val="26"/>
        </w:rPr>
        <w:t xml:space="preserve">In the </w:t>
      </w:r>
      <w:r w:rsidR="004C55AB" w:rsidRPr="003511EB">
        <w:rPr>
          <w:i/>
          <w:iCs/>
          <w:sz w:val="26"/>
          <w:szCs w:val="26"/>
        </w:rPr>
        <w:t>June 2020 Order</w:t>
      </w:r>
      <w:r w:rsidR="004C55AB" w:rsidRPr="003511EB">
        <w:rPr>
          <w:sz w:val="26"/>
          <w:szCs w:val="26"/>
        </w:rPr>
        <w:t xml:space="preserve">, we ordered that the modifications to the Partial Settlement set forth in the </w:t>
      </w:r>
      <w:r w:rsidR="004C55AB" w:rsidRPr="003511EB">
        <w:rPr>
          <w:i/>
          <w:iCs/>
          <w:sz w:val="26"/>
          <w:szCs w:val="26"/>
        </w:rPr>
        <w:t>March 2020 Order</w:t>
      </w:r>
      <w:r w:rsidR="004C55AB" w:rsidRPr="003511EB">
        <w:rPr>
          <w:sz w:val="26"/>
          <w:szCs w:val="26"/>
        </w:rPr>
        <w:t xml:space="preserve"> relating to partial LSL replacements be held in abeyance </w:t>
      </w:r>
      <w:r w:rsidR="00596950" w:rsidRPr="003511EB">
        <w:rPr>
          <w:sz w:val="26"/>
          <w:szCs w:val="26"/>
        </w:rPr>
        <w:t xml:space="preserve">while the Parties conferred on the remaining issues and </w:t>
      </w:r>
      <w:r w:rsidR="004C55AB" w:rsidRPr="003511EB">
        <w:rPr>
          <w:sz w:val="26"/>
          <w:szCs w:val="26"/>
        </w:rPr>
        <w:t xml:space="preserve">pending the issuance of a subsequent Opinion and Order.  </w:t>
      </w:r>
      <w:r w:rsidR="00C32408" w:rsidRPr="003511EB">
        <w:rPr>
          <w:sz w:val="26"/>
          <w:szCs w:val="26"/>
        </w:rPr>
        <w:t xml:space="preserve">We also ordered the PWSA to file its Proposal to address these issues by September 16, 2020.  </w:t>
      </w:r>
      <w:r w:rsidR="004C55AB" w:rsidRPr="003511EB">
        <w:rPr>
          <w:i/>
          <w:iCs/>
          <w:sz w:val="26"/>
          <w:szCs w:val="26"/>
        </w:rPr>
        <w:t>June 2020 Order</w:t>
      </w:r>
      <w:r w:rsidR="004C55AB" w:rsidRPr="003511EB">
        <w:rPr>
          <w:sz w:val="26"/>
          <w:szCs w:val="26"/>
        </w:rPr>
        <w:t xml:space="preserve"> at 158.</w:t>
      </w:r>
    </w:p>
    <w:p w14:paraId="7DBF800D" w14:textId="36A07CD1" w:rsidR="0075027E" w:rsidRPr="003511EB" w:rsidRDefault="0075027E" w:rsidP="0075027E">
      <w:pPr>
        <w:widowControl/>
        <w:spacing w:line="360" w:lineRule="auto"/>
        <w:rPr>
          <w:sz w:val="26"/>
          <w:szCs w:val="26"/>
        </w:rPr>
      </w:pPr>
    </w:p>
    <w:p w14:paraId="45E12EC6" w14:textId="4DFD17C5" w:rsidR="0075027E" w:rsidRPr="003511EB" w:rsidRDefault="0075027E" w:rsidP="0075027E">
      <w:pPr>
        <w:widowControl/>
        <w:spacing w:line="360" w:lineRule="auto"/>
        <w:rPr>
          <w:sz w:val="26"/>
          <w:szCs w:val="26"/>
        </w:rPr>
      </w:pPr>
      <w:r w:rsidRPr="003511EB">
        <w:rPr>
          <w:sz w:val="26"/>
          <w:szCs w:val="26"/>
        </w:rPr>
        <w:tab/>
      </w:r>
      <w:r w:rsidRPr="003511EB">
        <w:rPr>
          <w:sz w:val="26"/>
          <w:szCs w:val="26"/>
        </w:rPr>
        <w:tab/>
      </w:r>
      <w:r w:rsidR="002E2D81" w:rsidRPr="003511EB">
        <w:rPr>
          <w:sz w:val="26"/>
          <w:szCs w:val="26"/>
        </w:rPr>
        <w:t>On August 10, 2020,</w:t>
      </w:r>
      <w:r w:rsidRPr="003511EB">
        <w:rPr>
          <w:sz w:val="26"/>
          <w:szCs w:val="26"/>
        </w:rPr>
        <w:t xml:space="preserve"> the Parties convened a meeting to discuss the</w:t>
      </w:r>
      <w:r w:rsidR="002E2D81" w:rsidRPr="003511EB">
        <w:rPr>
          <w:sz w:val="26"/>
          <w:szCs w:val="26"/>
        </w:rPr>
        <w:t xml:space="preserve"> remaining</w:t>
      </w:r>
      <w:r w:rsidRPr="003511EB">
        <w:rPr>
          <w:sz w:val="26"/>
          <w:szCs w:val="26"/>
        </w:rPr>
        <w:t xml:space="preserve"> </w:t>
      </w:r>
      <w:r w:rsidR="009510C7" w:rsidRPr="003511EB">
        <w:rPr>
          <w:sz w:val="26"/>
          <w:szCs w:val="26"/>
        </w:rPr>
        <w:t xml:space="preserve">partial LSL replacement </w:t>
      </w:r>
      <w:r w:rsidRPr="003511EB">
        <w:rPr>
          <w:sz w:val="26"/>
          <w:szCs w:val="26"/>
        </w:rPr>
        <w:t>issues</w:t>
      </w:r>
      <w:r w:rsidR="009747A9" w:rsidRPr="003511EB">
        <w:rPr>
          <w:sz w:val="26"/>
          <w:szCs w:val="26"/>
        </w:rPr>
        <w:t xml:space="preserve"> and some Parties expressed an interest in a second workshop.  On September 3, 2020, the PWSA requested a 14-day extension to submit its Proposal in order to explore the resolution of several issues.  By Secretarial Letter dated September 10, 2020, the Commission granted the </w:t>
      </w:r>
      <w:r w:rsidR="00D61D8C">
        <w:rPr>
          <w:sz w:val="26"/>
          <w:szCs w:val="26"/>
        </w:rPr>
        <w:t>PWSA’s</w:t>
      </w:r>
      <w:r w:rsidR="009747A9" w:rsidRPr="003511EB">
        <w:rPr>
          <w:sz w:val="26"/>
          <w:szCs w:val="26"/>
        </w:rPr>
        <w:t xml:space="preserve"> request and directed the filing of the Proposal by September 30, 2020.  The</w:t>
      </w:r>
      <w:r w:rsidR="002E2D81" w:rsidRPr="003511EB">
        <w:rPr>
          <w:sz w:val="26"/>
          <w:szCs w:val="26"/>
        </w:rPr>
        <w:t xml:space="preserve">reafter, the </w:t>
      </w:r>
      <w:r w:rsidR="009747A9" w:rsidRPr="003511EB">
        <w:rPr>
          <w:sz w:val="26"/>
          <w:szCs w:val="26"/>
        </w:rPr>
        <w:t xml:space="preserve">Parties convened a second workshop to address the partial LSL </w:t>
      </w:r>
      <w:r w:rsidR="002E2D81" w:rsidRPr="003511EB">
        <w:rPr>
          <w:sz w:val="26"/>
          <w:szCs w:val="26"/>
        </w:rPr>
        <w:t>issues</w:t>
      </w:r>
      <w:r w:rsidR="009747A9" w:rsidRPr="003511EB">
        <w:rPr>
          <w:sz w:val="26"/>
          <w:szCs w:val="26"/>
        </w:rPr>
        <w:t xml:space="preserve">.  Proposal at 4-5.  </w:t>
      </w:r>
    </w:p>
    <w:p w14:paraId="73CB334B" w14:textId="557BB071" w:rsidR="009747A9" w:rsidRPr="003511EB" w:rsidRDefault="009747A9" w:rsidP="0075027E">
      <w:pPr>
        <w:widowControl/>
        <w:spacing w:line="360" w:lineRule="auto"/>
        <w:rPr>
          <w:sz w:val="26"/>
          <w:szCs w:val="26"/>
        </w:rPr>
      </w:pPr>
    </w:p>
    <w:p w14:paraId="052CC3FC" w14:textId="751CF865" w:rsidR="009747A9" w:rsidRPr="003511EB" w:rsidRDefault="009747A9" w:rsidP="0075027E">
      <w:pPr>
        <w:widowControl/>
        <w:spacing w:line="360" w:lineRule="auto"/>
        <w:rPr>
          <w:color w:val="000000"/>
          <w:sz w:val="26"/>
          <w:szCs w:val="26"/>
        </w:rPr>
      </w:pPr>
      <w:r w:rsidRPr="003511EB">
        <w:rPr>
          <w:sz w:val="26"/>
          <w:szCs w:val="26"/>
        </w:rPr>
        <w:tab/>
      </w:r>
      <w:r w:rsidRPr="003511EB">
        <w:rPr>
          <w:sz w:val="26"/>
          <w:szCs w:val="26"/>
        </w:rPr>
        <w:tab/>
      </w:r>
      <w:r w:rsidR="00BB7B1C" w:rsidRPr="003511EB">
        <w:rPr>
          <w:sz w:val="26"/>
          <w:szCs w:val="26"/>
        </w:rPr>
        <w:t xml:space="preserve">As indicated above, the PWSA filed its Proposal on September 30, 2020, and the OCA and UNITED filed their respective Comments to the Proposal on </w:t>
      </w:r>
      <w:r w:rsidR="00BB7B1C" w:rsidRPr="003511EB">
        <w:rPr>
          <w:rFonts w:eastAsia="Calibri"/>
          <w:sz w:val="26"/>
          <w:szCs w:val="26"/>
        </w:rPr>
        <w:t>October</w:t>
      </w:r>
      <w:r w:rsidR="003B6283">
        <w:rPr>
          <w:rFonts w:eastAsia="Calibri"/>
          <w:sz w:val="26"/>
          <w:szCs w:val="26"/>
        </w:rPr>
        <w:t> </w:t>
      </w:r>
      <w:r w:rsidR="00BB7B1C" w:rsidRPr="003511EB">
        <w:rPr>
          <w:rFonts w:eastAsia="Calibri"/>
          <w:sz w:val="26"/>
          <w:szCs w:val="26"/>
        </w:rPr>
        <w:t>15, 2020.  The PWSA filed Reply Comments on October 26, 2020.</w:t>
      </w:r>
    </w:p>
    <w:p w14:paraId="15642235" w14:textId="46F4BDF1" w:rsidR="0075027E" w:rsidRPr="003511EB" w:rsidRDefault="0075027E" w:rsidP="0075027E">
      <w:pPr>
        <w:spacing w:line="360" w:lineRule="auto"/>
        <w:rPr>
          <w:sz w:val="26"/>
          <w:szCs w:val="26"/>
        </w:rPr>
      </w:pPr>
    </w:p>
    <w:p w14:paraId="576C1123" w14:textId="7B631143" w:rsidR="000C7DE6" w:rsidRPr="003511EB" w:rsidRDefault="00397545" w:rsidP="001E49F4">
      <w:pPr>
        <w:pStyle w:val="Heading1"/>
        <w:keepNext/>
        <w:keepLines/>
        <w:widowControl/>
      </w:pPr>
      <w:bookmarkStart w:id="5" w:name="_Toc62631542"/>
      <w:r>
        <w:lastRenderedPageBreak/>
        <w:t>II.</w:t>
      </w:r>
      <w:r>
        <w:tab/>
      </w:r>
      <w:r w:rsidR="000D54A4" w:rsidRPr="003511EB">
        <w:t>Discussion</w:t>
      </w:r>
      <w:bookmarkEnd w:id="5"/>
    </w:p>
    <w:p w14:paraId="68382F0C" w14:textId="4E71E09C" w:rsidR="000D54A4" w:rsidRPr="003511EB" w:rsidRDefault="000D54A4" w:rsidP="001E49F4">
      <w:pPr>
        <w:keepNext/>
        <w:keepLines/>
        <w:widowControl/>
        <w:spacing w:line="360" w:lineRule="auto"/>
        <w:jc w:val="center"/>
        <w:rPr>
          <w:b/>
          <w:bCs/>
          <w:sz w:val="26"/>
          <w:szCs w:val="26"/>
        </w:rPr>
      </w:pPr>
    </w:p>
    <w:p w14:paraId="39FA5BE8" w14:textId="7DC651E7" w:rsidR="000D54A4" w:rsidRPr="003511EB" w:rsidRDefault="000D54A4" w:rsidP="000D54A4">
      <w:pPr>
        <w:widowControl/>
        <w:suppressAutoHyphens/>
        <w:spacing w:line="360" w:lineRule="auto"/>
        <w:ind w:firstLine="1440"/>
        <w:rPr>
          <w:rFonts w:ascii="Times New (W1)" w:hAnsi="Times New (W1)"/>
          <w:sz w:val="26"/>
          <w:szCs w:val="26"/>
        </w:rPr>
      </w:pPr>
      <w:r w:rsidRPr="003511EB">
        <w:rPr>
          <w:sz w:val="26"/>
          <w:szCs w:val="26"/>
        </w:rPr>
        <w:t>W</w:t>
      </w:r>
      <w:r w:rsidRPr="003511EB">
        <w:rPr>
          <w:rFonts w:ascii="Times New (W1)" w:hAnsi="Times New (W1)"/>
          <w:sz w:val="26"/>
          <w:szCs w:val="26"/>
        </w:rPr>
        <w:t xml:space="preserve">e note that any arguments not specifically discussed shall be deemed to have been duly considered and denied without further discussion.  The Commission is not required to consider expressly or at length each contention or argument raised by the parties.  </w:t>
      </w:r>
      <w:r w:rsidRPr="003511EB">
        <w:rPr>
          <w:rFonts w:ascii="Times New (W1)" w:hAnsi="Times New (W1)"/>
          <w:i/>
          <w:sz w:val="26"/>
          <w:szCs w:val="26"/>
        </w:rPr>
        <w:t>Consolidated Rail Corp. v. Pa. Public Utility Commission</w:t>
      </w:r>
      <w:r w:rsidRPr="003511EB">
        <w:rPr>
          <w:rFonts w:ascii="Times New (W1)" w:hAnsi="Times New (W1)"/>
          <w:iCs/>
          <w:sz w:val="26"/>
          <w:szCs w:val="26"/>
        </w:rPr>
        <w:t>,</w:t>
      </w:r>
      <w:r w:rsidRPr="003511EB">
        <w:rPr>
          <w:rFonts w:ascii="Times New (W1)" w:hAnsi="Times New (W1)"/>
          <w:i/>
          <w:sz w:val="26"/>
          <w:szCs w:val="26"/>
        </w:rPr>
        <w:t xml:space="preserve"> </w:t>
      </w:r>
      <w:r w:rsidRPr="003511EB">
        <w:rPr>
          <w:rFonts w:ascii="Times New (W1)" w:hAnsi="Times New (W1)"/>
          <w:sz w:val="26"/>
          <w:szCs w:val="26"/>
        </w:rPr>
        <w:t>625 A.2d 741 (Pa.</w:t>
      </w:r>
      <w:r w:rsidR="003B6283">
        <w:rPr>
          <w:rFonts w:ascii="Times New (W1)" w:hAnsi="Times New (W1)"/>
          <w:sz w:val="26"/>
          <w:szCs w:val="26"/>
        </w:rPr>
        <w:t> </w:t>
      </w:r>
      <w:r w:rsidRPr="003511EB">
        <w:rPr>
          <w:rFonts w:ascii="Times New (W1)" w:hAnsi="Times New (W1)"/>
          <w:sz w:val="26"/>
          <w:szCs w:val="26"/>
        </w:rPr>
        <w:t>Cmwlth. 1993).</w:t>
      </w:r>
    </w:p>
    <w:p w14:paraId="0C24D131" w14:textId="7098746C" w:rsidR="009510C7" w:rsidRPr="003511EB" w:rsidRDefault="009510C7">
      <w:pPr>
        <w:widowControl/>
        <w:spacing w:after="200" w:line="276" w:lineRule="auto"/>
        <w:rPr>
          <w:sz w:val="26"/>
          <w:szCs w:val="26"/>
        </w:rPr>
      </w:pPr>
    </w:p>
    <w:p w14:paraId="21D52FBC" w14:textId="449719EA" w:rsidR="004C55AB" w:rsidRPr="003511EB" w:rsidRDefault="00397545" w:rsidP="00184A21">
      <w:pPr>
        <w:pStyle w:val="Heading2"/>
      </w:pPr>
      <w:bookmarkStart w:id="6" w:name="_Toc62631543"/>
      <w:r w:rsidRPr="00184A21">
        <w:t>A.</w:t>
      </w:r>
      <w:r>
        <w:tab/>
      </w:r>
      <w:r w:rsidR="004C55AB" w:rsidRPr="00184A21">
        <w:rPr>
          <w:i/>
          <w:iCs/>
        </w:rPr>
        <w:t>March 2020 Order</w:t>
      </w:r>
      <w:bookmarkEnd w:id="6"/>
    </w:p>
    <w:p w14:paraId="0A9507E8" w14:textId="77777777" w:rsidR="004C55AB" w:rsidRPr="003511EB" w:rsidRDefault="004C55AB" w:rsidP="004C55AB">
      <w:pPr>
        <w:widowControl/>
        <w:spacing w:line="360" w:lineRule="auto"/>
        <w:ind w:right="72"/>
        <w:contextualSpacing/>
        <w:textAlignment w:val="baseline"/>
        <w:rPr>
          <w:sz w:val="26"/>
          <w:szCs w:val="26"/>
        </w:rPr>
      </w:pPr>
    </w:p>
    <w:p w14:paraId="125D0322" w14:textId="27AD667E" w:rsidR="004C55AB" w:rsidRPr="003511EB" w:rsidRDefault="004C55AB" w:rsidP="004C55AB">
      <w:pPr>
        <w:widowControl/>
        <w:spacing w:line="360" w:lineRule="auto"/>
        <w:ind w:right="72" w:firstLine="1440"/>
        <w:contextualSpacing/>
        <w:textAlignment w:val="baseline"/>
        <w:rPr>
          <w:rFonts w:eastAsia="Calibri"/>
          <w:bCs/>
          <w:sz w:val="26"/>
          <w:szCs w:val="26"/>
        </w:rPr>
      </w:pPr>
      <w:r w:rsidRPr="003511EB">
        <w:rPr>
          <w:sz w:val="26"/>
          <w:szCs w:val="26"/>
        </w:rPr>
        <w:t xml:space="preserve">In the </w:t>
      </w:r>
      <w:r w:rsidRPr="003511EB">
        <w:rPr>
          <w:i/>
          <w:iCs/>
          <w:sz w:val="26"/>
          <w:szCs w:val="26"/>
        </w:rPr>
        <w:t>March 2020 Order</w:t>
      </w:r>
      <w:r w:rsidRPr="003511EB">
        <w:rPr>
          <w:sz w:val="26"/>
          <w:szCs w:val="26"/>
        </w:rPr>
        <w:t xml:space="preserve">, </w:t>
      </w:r>
      <w:r w:rsidR="009510C7" w:rsidRPr="003511EB">
        <w:rPr>
          <w:sz w:val="26"/>
          <w:szCs w:val="26"/>
        </w:rPr>
        <w:t xml:space="preserve">our modifications to </w:t>
      </w:r>
      <w:r w:rsidRPr="003511EB">
        <w:rPr>
          <w:sz w:val="26"/>
          <w:szCs w:val="26"/>
        </w:rPr>
        <w:t xml:space="preserve">the Partial Settlement </w:t>
      </w:r>
      <w:r w:rsidR="009510C7" w:rsidRPr="003511EB">
        <w:rPr>
          <w:sz w:val="26"/>
          <w:szCs w:val="26"/>
        </w:rPr>
        <w:t xml:space="preserve">stated </w:t>
      </w:r>
      <w:r w:rsidRPr="003511EB">
        <w:rPr>
          <w:sz w:val="26"/>
          <w:szCs w:val="26"/>
        </w:rPr>
        <w:t xml:space="preserve">that the PWSA is not permitted to reconnect a private-side LSL to the newly installed public-side service line in </w:t>
      </w:r>
      <w:r w:rsidR="0035544F">
        <w:rPr>
          <w:sz w:val="26"/>
          <w:szCs w:val="26"/>
        </w:rPr>
        <w:t xml:space="preserve">the </w:t>
      </w:r>
      <w:r w:rsidRPr="003511EB">
        <w:rPr>
          <w:sz w:val="26"/>
          <w:szCs w:val="26"/>
        </w:rPr>
        <w:t xml:space="preserve">four circumstances defined in the Partial Settlement.  </w:t>
      </w:r>
      <w:r w:rsidRPr="003511EB">
        <w:rPr>
          <w:rFonts w:eastAsia="Calibri"/>
          <w:bCs/>
          <w:sz w:val="26"/>
          <w:szCs w:val="26"/>
        </w:rPr>
        <w:t>Three of the circumstances involved instances where a property owner does not consent to the PWSA’s offer to replace the private-side LSL</w:t>
      </w:r>
      <w:r w:rsidR="00791302" w:rsidRPr="003511EB">
        <w:rPr>
          <w:rFonts w:eastAsia="Calibri"/>
          <w:bCs/>
          <w:sz w:val="26"/>
          <w:szCs w:val="26"/>
        </w:rPr>
        <w:t>;</w:t>
      </w:r>
      <w:r w:rsidRPr="003511EB">
        <w:rPr>
          <w:rFonts w:eastAsia="Calibri"/>
          <w:bCs/>
          <w:sz w:val="26"/>
          <w:szCs w:val="26"/>
        </w:rPr>
        <w:t xml:space="preserve"> the fourth involved situations where the PWSA determines, in its sole discretion, that performing the replacement would be operationally infeasible and/or produce excessive cost.  </w:t>
      </w:r>
      <w:r w:rsidRPr="003511EB">
        <w:rPr>
          <w:rFonts w:eastAsia="Calibri"/>
          <w:bCs/>
          <w:i/>
          <w:iCs/>
          <w:sz w:val="26"/>
          <w:szCs w:val="26"/>
        </w:rPr>
        <w:t>March</w:t>
      </w:r>
      <w:r w:rsidR="003B6283">
        <w:rPr>
          <w:rFonts w:eastAsia="Calibri"/>
          <w:bCs/>
          <w:i/>
          <w:iCs/>
          <w:sz w:val="26"/>
          <w:szCs w:val="26"/>
        </w:rPr>
        <w:t> </w:t>
      </w:r>
      <w:r w:rsidRPr="003511EB">
        <w:rPr>
          <w:rFonts w:eastAsia="Calibri"/>
          <w:bCs/>
          <w:i/>
          <w:iCs/>
          <w:sz w:val="26"/>
          <w:szCs w:val="26"/>
        </w:rPr>
        <w:t>2020 Order</w:t>
      </w:r>
      <w:r w:rsidRPr="003511EB">
        <w:rPr>
          <w:rFonts w:eastAsia="Calibri"/>
          <w:bCs/>
          <w:sz w:val="26"/>
          <w:szCs w:val="26"/>
        </w:rPr>
        <w:t xml:space="preserve"> at 98-99.  </w:t>
      </w:r>
    </w:p>
    <w:p w14:paraId="154DFD81" w14:textId="77777777" w:rsidR="004C55AB" w:rsidRPr="003511EB" w:rsidRDefault="004C55AB" w:rsidP="004C55AB">
      <w:pPr>
        <w:widowControl/>
        <w:spacing w:line="360" w:lineRule="auto"/>
        <w:ind w:right="72" w:firstLine="1440"/>
        <w:contextualSpacing/>
        <w:textAlignment w:val="baseline"/>
        <w:rPr>
          <w:rFonts w:eastAsia="Calibri"/>
          <w:bCs/>
          <w:sz w:val="26"/>
          <w:szCs w:val="26"/>
        </w:rPr>
      </w:pPr>
    </w:p>
    <w:p w14:paraId="6C0302A5" w14:textId="77777777" w:rsidR="004C55AB" w:rsidRPr="003511EB" w:rsidRDefault="004C55AB" w:rsidP="004C55AB">
      <w:pPr>
        <w:widowControl/>
        <w:spacing w:line="360" w:lineRule="auto"/>
        <w:ind w:right="72" w:firstLine="1440"/>
        <w:contextualSpacing/>
        <w:textAlignment w:val="baseline"/>
        <w:rPr>
          <w:rFonts w:eastAsia="Calibri"/>
          <w:bCs/>
          <w:sz w:val="26"/>
          <w:szCs w:val="26"/>
        </w:rPr>
      </w:pPr>
      <w:r w:rsidRPr="003511EB">
        <w:rPr>
          <w:rFonts w:eastAsia="Calibri"/>
          <w:bCs/>
          <w:sz w:val="26"/>
          <w:szCs w:val="26"/>
        </w:rPr>
        <w:t>Regarding the circumstances where a customer does not consent to the replacement offer of the private-side LSL, we directed that the following three provisions of the Partial Settlement may not go into effect:</w:t>
      </w:r>
    </w:p>
    <w:p w14:paraId="4A896A67" w14:textId="77777777" w:rsidR="004C55AB" w:rsidRPr="003511EB" w:rsidRDefault="004C55AB" w:rsidP="003B6283">
      <w:pPr>
        <w:widowControl/>
        <w:ind w:right="72" w:firstLine="1440"/>
        <w:contextualSpacing/>
        <w:textAlignment w:val="baseline"/>
        <w:rPr>
          <w:rFonts w:eastAsia="Calibri"/>
          <w:bCs/>
          <w:sz w:val="26"/>
          <w:szCs w:val="26"/>
        </w:rPr>
      </w:pPr>
    </w:p>
    <w:p w14:paraId="14C3D201" w14:textId="77777777" w:rsidR="004C55AB" w:rsidRPr="003511EB" w:rsidRDefault="004C55AB" w:rsidP="004C55AB">
      <w:pPr>
        <w:pStyle w:val="ListParagraph"/>
        <w:widowControl/>
        <w:numPr>
          <w:ilvl w:val="0"/>
          <w:numId w:val="1"/>
        </w:numPr>
        <w:ind w:right="1440" w:hanging="720"/>
        <w:contextualSpacing w:val="0"/>
        <w:textAlignment w:val="baseline"/>
        <w:rPr>
          <w:sz w:val="26"/>
          <w:szCs w:val="26"/>
        </w:rPr>
      </w:pPr>
      <w:r w:rsidRPr="003511EB">
        <w:rPr>
          <w:rFonts w:eastAsia="Calibri"/>
          <w:sz w:val="26"/>
          <w:szCs w:val="26"/>
        </w:rPr>
        <w:t xml:space="preserve">PWSA is replacing a public-side service line through the small-diameter water main replacement program or is moving a residential service line from an abandoned water main to a different water main, and PWSA is unable to obtain consent to replace the private-side LSL from the property owner after making at least one attempt to contact the property owner by mail, one </w:t>
      </w:r>
      <w:r w:rsidRPr="003511EB">
        <w:rPr>
          <w:rFonts w:eastAsia="Calibri"/>
          <w:sz w:val="26"/>
          <w:szCs w:val="26"/>
        </w:rPr>
        <w:lastRenderedPageBreak/>
        <w:t xml:space="preserve">attempt by telephone, and one attempt by visiting the residence in person; </w:t>
      </w:r>
    </w:p>
    <w:p w14:paraId="375C2903" w14:textId="77777777" w:rsidR="004C55AB" w:rsidRPr="003511EB" w:rsidRDefault="004C55AB" w:rsidP="004C55AB">
      <w:pPr>
        <w:pStyle w:val="ListParagraph"/>
        <w:widowControl/>
        <w:ind w:left="1440" w:right="1440"/>
        <w:contextualSpacing w:val="0"/>
        <w:textAlignment w:val="baseline"/>
        <w:rPr>
          <w:sz w:val="26"/>
          <w:szCs w:val="26"/>
        </w:rPr>
      </w:pPr>
    </w:p>
    <w:p w14:paraId="659E17DA" w14:textId="77777777" w:rsidR="004C55AB" w:rsidRPr="003511EB" w:rsidRDefault="004C55AB" w:rsidP="004C55AB">
      <w:pPr>
        <w:pStyle w:val="ListParagraph"/>
        <w:widowControl/>
        <w:numPr>
          <w:ilvl w:val="0"/>
          <w:numId w:val="1"/>
        </w:numPr>
        <w:ind w:right="1440" w:hanging="720"/>
        <w:contextualSpacing w:val="0"/>
        <w:textAlignment w:val="baseline"/>
        <w:rPr>
          <w:sz w:val="26"/>
          <w:szCs w:val="26"/>
        </w:rPr>
      </w:pPr>
      <w:r w:rsidRPr="003511EB">
        <w:rPr>
          <w:rFonts w:eastAsia="Calibri"/>
          <w:sz w:val="26"/>
          <w:szCs w:val="26"/>
        </w:rPr>
        <w:t>A property owner who also resides at the property signs a formal agreement stating that they do not consent to a free private-side LSL replacement and that they understand the risks of a partial replacement; or</w:t>
      </w:r>
    </w:p>
    <w:p w14:paraId="7D05F623" w14:textId="77777777" w:rsidR="004C55AB" w:rsidRPr="003511EB" w:rsidRDefault="004C55AB" w:rsidP="004C55AB">
      <w:pPr>
        <w:widowControl/>
        <w:ind w:left="1440" w:right="1440"/>
        <w:textAlignment w:val="baseline"/>
        <w:rPr>
          <w:sz w:val="26"/>
          <w:szCs w:val="26"/>
        </w:rPr>
      </w:pPr>
    </w:p>
    <w:p w14:paraId="68C084CA" w14:textId="77777777" w:rsidR="004C55AB" w:rsidRPr="003511EB" w:rsidRDefault="004C55AB" w:rsidP="004C55AB">
      <w:pPr>
        <w:pStyle w:val="ListParagraph"/>
        <w:widowControl/>
        <w:numPr>
          <w:ilvl w:val="0"/>
          <w:numId w:val="1"/>
        </w:numPr>
        <w:ind w:right="1440" w:hanging="720"/>
        <w:contextualSpacing w:val="0"/>
        <w:rPr>
          <w:rFonts w:eastAsia="Calibri"/>
          <w:sz w:val="26"/>
          <w:szCs w:val="26"/>
        </w:rPr>
      </w:pPr>
      <w:r w:rsidRPr="003511EB">
        <w:rPr>
          <w:rFonts w:eastAsia="Calibri"/>
          <w:sz w:val="26"/>
          <w:szCs w:val="26"/>
        </w:rPr>
        <w:t xml:space="preserve">PWSA is replacing a public-side service line as a result of an emergency circumstance (e.g., water main leak, broken curb stop, or damage to other infrastructure requiring a public-side service line replacement), and PWSA is unable to obtain consent to replace the private-side LSL from the property owner after making at least one attempt to contact the property owner by telephone and one attempt by visiting the residence in person.  </w:t>
      </w:r>
    </w:p>
    <w:p w14:paraId="3CB31EC3" w14:textId="77777777" w:rsidR="004C55AB" w:rsidRPr="003511EB" w:rsidRDefault="004C55AB" w:rsidP="004C55AB">
      <w:pPr>
        <w:pStyle w:val="ListParagraph"/>
        <w:widowControl/>
        <w:spacing w:line="360" w:lineRule="auto"/>
        <w:ind w:left="2160" w:right="72"/>
        <w:textAlignment w:val="baseline"/>
        <w:rPr>
          <w:sz w:val="26"/>
          <w:szCs w:val="26"/>
        </w:rPr>
      </w:pPr>
    </w:p>
    <w:p w14:paraId="3EAFEF77" w14:textId="77777777" w:rsidR="004C55AB" w:rsidRPr="003511EB" w:rsidRDefault="004C55AB" w:rsidP="004C55AB">
      <w:pPr>
        <w:widowControl/>
        <w:spacing w:line="360" w:lineRule="auto"/>
        <w:ind w:right="72"/>
        <w:contextualSpacing/>
        <w:textAlignment w:val="baseline"/>
        <w:rPr>
          <w:sz w:val="26"/>
          <w:szCs w:val="26"/>
        </w:rPr>
      </w:pPr>
      <w:r w:rsidRPr="003511EB">
        <w:rPr>
          <w:i/>
          <w:iCs/>
          <w:sz w:val="26"/>
          <w:szCs w:val="26"/>
        </w:rPr>
        <w:t>March 2020 Order</w:t>
      </w:r>
      <w:r w:rsidRPr="003511EB">
        <w:rPr>
          <w:sz w:val="26"/>
          <w:szCs w:val="26"/>
        </w:rPr>
        <w:t xml:space="preserve"> at 195.  </w:t>
      </w:r>
    </w:p>
    <w:p w14:paraId="7E826CC9" w14:textId="77777777" w:rsidR="004C55AB" w:rsidRPr="003511EB" w:rsidRDefault="004C55AB" w:rsidP="004C55AB">
      <w:pPr>
        <w:widowControl/>
        <w:spacing w:line="360" w:lineRule="auto"/>
        <w:ind w:right="72"/>
        <w:contextualSpacing/>
        <w:textAlignment w:val="baseline"/>
        <w:rPr>
          <w:sz w:val="26"/>
          <w:szCs w:val="26"/>
        </w:rPr>
      </w:pPr>
    </w:p>
    <w:p w14:paraId="6C9462F0" w14:textId="0185AE6C" w:rsidR="004C55AB" w:rsidRPr="003511EB" w:rsidRDefault="004C55AB" w:rsidP="004C55AB">
      <w:pPr>
        <w:widowControl/>
        <w:spacing w:line="360" w:lineRule="auto"/>
        <w:ind w:right="72" w:firstLine="1440"/>
        <w:contextualSpacing/>
        <w:textAlignment w:val="baseline"/>
        <w:rPr>
          <w:sz w:val="26"/>
          <w:szCs w:val="26"/>
        </w:rPr>
      </w:pPr>
      <w:r w:rsidRPr="003511EB">
        <w:rPr>
          <w:sz w:val="26"/>
          <w:szCs w:val="26"/>
        </w:rPr>
        <w:t xml:space="preserve">Instead, we modified the Partial Settlement to direct that – in the event the PWSA is unable to obtain customer consent for the replacement of their private-side line – </w:t>
      </w:r>
      <w:r w:rsidR="0035544F">
        <w:rPr>
          <w:sz w:val="26"/>
          <w:szCs w:val="26"/>
        </w:rPr>
        <w:t>it</w:t>
      </w:r>
      <w:r w:rsidRPr="003511EB">
        <w:rPr>
          <w:sz w:val="26"/>
          <w:szCs w:val="26"/>
        </w:rPr>
        <w:t xml:space="preserve"> shall begin the process to terminate service to the residence with prior notice pursuant to the existing termination provisions of the effective Tariff.  In addition, we directed that reconnection of service would not be permitted until the customer certifies the removal of the private-side LSL.  </w:t>
      </w:r>
      <w:r w:rsidRPr="003511EB">
        <w:rPr>
          <w:i/>
          <w:iCs/>
          <w:sz w:val="26"/>
          <w:szCs w:val="26"/>
        </w:rPr>
        <w:t>March 2020 Order</w:t>
      </w:r>
      <w:r w:rsidRPr="003511EB">
        <w:rPr>
          <w:sz w:val="26"/>
          <w:szCs w:val="26"/>
        </w:rPr>
        <w:t xml:space="preserve"> at 125, 196.  </w:t>
      </w:r>
    </w:p>
    <w:p w14:paraId="13A47E36" w14:textId="77777777" w:rsidR="004C55AB" w:rsidRPr="003511EB" w:rsidRDefault="004C55AB" w:rsidP="004C55AB">
      <w:pPr>
        <w:widowControl/>
        <w:spacing w:line="360" w:lineRule="auto"/>
        <w:ind w:right="72" w:firstLine="1440"/>
        <w:contextualSpacing/>
        <w:textAlignment w:val="baseline"/>
        <w:rPr>
          <w:sz w:val="26"/>
          <w:szCs w:val="26"/>
        </w:rPr>
      </w:pPr>
      <w:r w:rsidRPr="003511EB">
        <w:rPr>
          <w:sz w:val="26"/>
          <w:szCs w:val="26"/>
        </w:rPr>
        <w:t xml:space="preserve"> </w:t>
      </w:r>
    </w:p>
    <w:p w14:paraId="288A9C2F" w14:textId="77777777" w:rsidR="004C55AB" w:rsidRPr="003511EB" w:rsidRDefault="004C55AB" w:rsidP="004C55AB">
      <w:pPr>
        <w:widowControl/>
        <w:spacing w:line="360" w:lineRule="auto"/>
        <w:ind w:right="72" w:firstLine="1440"/>
        <w:contextualSpacing/>
        <w:textAlignment w:val="baseline"/>
        <w:rPr>
          <w:sz w:val="26"/>
          <w:szCs w:val="26"/>
        </w:rPr>
      </w:pPr>
      <w:r w:rsidRPr="003511EB">
        <w:rPr>
          <w:sz w:val="26"/>
          <w:szCs w:val="26"/>
        </w:rPr>
        <w:t>As to the fourth circumstance pertaining to operational infeasibility and/or excessive cost, we directed that the following provision of the Partial Settlement may not go into effect:</w:t>
      </w:r>
    </w:p>
    <w:p w14:paraId="68968440" w14:textId="77777777" w:rsidR="004C55AB" w:rsidRPr="003511EB" w:rsidRDefault="004C55AB" w:rsidP="003B6283">
      <w:pPr>
        <w:widowControl/>
        <w:ind w:right="72" w:firstLine="1440"/>
        <w:contextualSpacing/>
        <w:textAlignment w:val="baseline"/>
        <w:rPr>
          <w:sz w:val="26"/>
          <w:szCs w:val="26"/>
        </w:rPr>
      </w:pPr>
    </w:p>
    <w:p w14:paraId="715C6888" w14:textId="77777777" w:rsidR="004C55AB" w:rsidRPr="003511EB" w:rsidRDefault="004C55AB" w:rsidP="004C55AB">
      <w:pPr>
        <w:pStyle w:val="ListParagraph"/>
        <w:widowControl/>
        <w:numPr>
          <w:ilvl w:val="0"/>
          <w:numId w:val="2"/>
        </w:numPr>
        <w:ind w:right="1440" w:hanging="720"/>
        <w:textAlignment w:val="baseline"/>
        <w:rPr>
          <w:sz w:val="26"/>
          <w:szCs w:val="26"/>
        </w:rPr>
      </w:pPr>
      <w:r w:rsidRPr="003511EB">
        <w:rPr>
          <w:sz w:val="26"/>
          <w:szCs w:val="26"/>
        </w:rPr>
        <w:t xml:space="preserve">If PWSA determines, in its sole discretion, that replacement of the portion of the LSL owned by the property owner at a particular residence or related interior plumbing modification is not technically </w:t>
      </w:r>
      <w:r w:rsidRPr="003511EB">
        <w:rPr>
          <w:sz w:val="26"/>
          <w:szCs w:val="26"/>
        </w:rPr>
        <w:lastRenderedPageBreak/>
        <w:t>feasible, the residence is unsafe from a structural or sanitary condition, or will result in excess expense, due to conditions, such as length, terrain, obstructions, structures, pavements, trees, or other utilities, PWSA may exclude such residence and not replace private side of the LSL.</w:t>
      </w:r>
    </w:p>
    <w:p w14:paraId="01232F15" w14:textId="77777777" w:rsidR="004C55AB" w:rsidRPr="003511EB" w:rsidRDefault="004C55AB" w:rsidP="004C55AB">
      <w:pPr>
        <w:spacing w:line="360" w:lineRule="auto"/>
        <w:rPr>
          <w:rFonts w:eastAsia="Calibri"/>
          <w:sz w:val="26"/>
          <w:szCs w:val="26"/>
        </w:rPr>
      </w:pPr>
    </w:p>
    <w:p w14:paraId="3DD1EDE7" w14:textId="77777777" w:rsidR="004C55AB" w:rsidRPr="003511EB" w:rsidRDefault="004C55AB" w:rsidP="004C55AB">
      <w:pPr>
        <w:spacing w:line="360" w:lineRule="auto"/>
        <w:rPr>
          <w:sz w:val="26"/>
          <w:szCs w:val="26"/>
        </w:rPr>
      </w:pPr>
      <w:bookmarkStart w:id="7" w:name="_Hlk59529230"/>
      <w:r w:rsidRPr="003511EB">
        <w:rPr>
          <w:i/>
          <w:iCs/>
          <w:sz w:val="26"/>
          <w:szCs w:val="26"/>
        </w:rPr>
        <w:t>March 2020 Order</w:t>
      </w:r>
      <w:r w:rsidRPr="003511EB">
        <w:rPr>
          <w:sz w:val="26"/>
          <w:szCs w:val="26"/>
        </w:rPr>
        <w:t xml:space="preserve"> at 194-95.  </w:t>
      </w:r>
    </w:p>
    <w:bookmarkEnd w:id="7"/>
    <w:p w14:paraId="39A09661" w14:textId="77777777" w:rsidR="004C55AB" w:rsidRPr="003511EB" w:rsidRDefault="004C55AB" w:rsidP="004C55AB">
      <w:pPr>
        <w:spacing w:line="360" w:lineRule="auto"/>
        <w:rPr>
          <w:sz w:val="26"/>
          <w:szCs w:val="26"/>
        </w:rPr>
      </w:pPr>
    </w:p>
    <w:p w14:paraId="60B5D5E9" w14:textId="00810E26" w:rsidR="004C55AB" w:rsidRPr="003511EB" w:rsidRDefault="004C55AB" w:rsidP="004C55AB">
      <w:pPr>
        <w:spacing w:line="360" w:lineRule="auto"/>
        <w:ind w:firstLine="1440"/>
        <w:rPr>
          <w:sz w:val="26"/>
          <w:szCs w:val="26"/>
        </w:rPr>
      </w:pPr>
      <w:r w:rsidRPr="003511EB">
        <w:rPr>
          <w:sz w:val="26"/>
          <w:szCs w:val="26"/>
        </w:rPr>
        <w:t xml:space="preserve">We modified this provision to state that the PWSA is to temporarily halt the replacement of public-side LSLs until it has reported the conditions or circumstances to the Community Lead Response Advisory Committee (CLRAC).  After consulting with the CLRAC, the PWSA was directed to determine the appropriate next steps, which may include:  </w:t>
      </w:r>
    </w:p>
    <w:p w14:paraId="3ADC4135" w14:textId="77777777" w:rsidR="004C55AB" w:rsidRPr="003511EB" w:rsidRDefault="004C55AB" w:rsidP="003B6283">
      <w:pPr>
        <w:ind w:firstLine="1440"/>
        <w:rPr>
          <w:sz w:val="26"/>
          <w:szCs w:val="26"/>
        </w:rPr>
      </w:pPr>
    </w:p>
    <w:p w14:paraId="2EBE67DF" w14:textId="77777777" w:rsidR="004C55AB" w:rsidRPr="003511EB" w:rsidRDefault="004C55AB" w:rsidP="004C55AB">
      <w:pPr>
        <w:ind w:left="1440" w:right="1440"/>
        <w:rPr>
          <w:rFonts w:eastAsia="Calibri"/>
          <w:sz w:val="26"/>
          <w:szCs w:val="26"/>
        </w:rPr>
      </w:pPr>
      <w:r w:rsidRPr="003511EB">
        <w:rPr>
          <w:bCs/>
          <w:iCs/>
          <w:sz w:val="26"/>
          <w:szCs w:val="26"/>
        </w:rPr>
        <w:t xml:space="preserve">not replacing the public side of the line while corrosion control treatments and distribution of water filters remain in place or potentially receiving Commission approval to make reasonable changes, substitutions and extensions in or to service and facilities as may be necessary or proper for the accommodation and safety of patrons with these extraordinary circumstances or potentially receiving Commission approval of tariff provisions quantifying specific limits on PWSA’s financial responsibility for a private-side lead service line replacement in extraordinary circumstances. </w:t>
      </w:r>
    </w:p>
    <w:p w14:paraId="59A392C7" w14:textId="77777777" w:rsidR="004C55AB" w:rsidRPr="003511EB" w:rsidRDefault="004C55AB" w:rsidP="004C55AB">
      <w:pPr>
        <w:spacing w:line="360" w:lineRule="auto"/>
        <w:rPr>
          <w:rFonts w:eastAsia="Calibri"/>
          <w:sz w:val="26"/>
          <w:szCs w:val="26"/>
        </w:rPr>
      </w:pPr>
      <w:r w:rsidRPr="003511EB">
        <w:rPr>
          <w:rFonts w:eastAsia="Calibri"/>
          <w:sz w:val="26"/>
          <w:szCs w:val="26"/>
        </w:rPr>
        <w:tab/>
      </w:r>
    </w:p>
    <w:p w14:paraId="7342C20B" w14:textId="07B7454B" w:rsidR="004C55AB" w:rsidRPr="003511EB" w:rsidRDefault="004C55AB" w:rsidP="004C55AB">
      <w:pPr>
        <w:spacing w:line="360" w:lineRule="auto"/>
        <w:rPr>
          <w:sz w:val="26"/>
          <w:szCs w:val="26"/>
        </w:rPr>
      </w:pPr>
      <w:r w:rsidRPr="003511EB">
        <w:rPr>
          <w:i/>
          <w:iCs/>
          <w:sz w:val="26"/>
          <w:szCs w:val="26"/>
        </w:rPr>
        <w:t>March 2020 Order</w:t>
      </w:r>
      <w:r w:rsidRPr="003511EB">
        <w:rPr>
          <w:sz w:val="26"/>
          <w:szCs w:val="26"/>
        </w:rPr>
        <w:t xml:space="preserve"> at 125, 195-96.  </w:t>
      </w:r>
    </w:p>
    <w:p w14:paraId="1CEA0CD0" w14:textId="77777777" w:rsidR="00C32408" w:rsidRPr="003511EB" w:rsidRDefault="00C32408" w:rsidP="004C55AB">
      <w:pPr>
        <w:spacing w:line="360" w:lineRule="auto"/>
        <w:rPr>
          <w:sz w:val="26"/>
          <w:szCs w:val="26"/>
        </w:rPr>
      </w:pPr>
    </w:p>
    <w:p w14:paraId="227EDC05" w14:textId="433957F8" w:rsidR="004C55AB" w:rsidRPr="003511EB" w:rsidRDefault="004C55AB" w:rsidP="002337BB">
      <w:pPr>
        <w:widowControl/>
        <w:spacing w:line="360" w:lineRule="auto"/>
        <w:rPr>
          <w:rFonts w:eastAsia="Calibri"/>
          <w:sz w:val="26"/>
          <w:szCs w:val="26"/>
        </w:rPr>
      </w:pPr>
      <w:r w:rsidRPr="003511EB">
        <w:rPr>
          <w:rFonts w:eastAsia="Calibri"/>
          <w:sz w:val="26"/>
          <w:szCs w:val="26"/>
        </w:rPr>
        <w:tab/>
      </w:r>
      <w:r w:rsidRPr="003511EB">
        <w:rPr>
          <w:rFonts w:eastAsia="Calibri"/>
          <w:sz w:val="26"/>
          <w:szCs w:val="26"/>
        </w:rPr>
        <w:tab/>
        <w:t xml:space="preserve">In the PWSA Petition, the PWSA requested, in part, that the Commission work with the Authority to attempt to clarify and revise the provisions added by the Commission in a manner that furthered the goal of minimizing the instances of partial LSL replacements, but in a manner that would not result in customers unreasonably losing their water service.  In its Petition, PWSA proposed clarifications and amendments </w:t>
      </w:r>
      <w:r w:rsidRPr="003511EB">
        <w:rPr>
          <w:rFonts w:eastAsia="Calibri"/>
          <w:sz w:val="26"/>
          <w:szCs w:val="26"/>
        </w:rPr>
        <w:lastRenderedPageBreak/>
        <w:t xml:space="preserve">to enable some customers to receive water service without placing an undue hardship on the customer.  PWSA Petition at 22.  </w:t>
      </w:r>
    </w:p>
    <w:p w14:paraId="77CB68E1" w14:textId="77777777" w:rsidR="004C55AB" w:rsidRPr="003511EB" w:rsidRDefault="004C55AB" w:rsidP="004C55AB">
      <w:pPr>
        <w:spacing w:line="360" w:lineRule="auto"/>
        <w:rPr>
          <w:sz w:val="26"/>
          <w:szCs w:val="26"/>
        </w:rPr>
      </w:pPr>
    </w:p>
    <w:p w14:paraId="5183815D" w14:textId="50370086" w:rsidR="004C55AB" w:rsidRPr="003511EB" w:rsidRDefault="00397545" w:rsidP="00184A21">
      <w:pPr>
        <w:pStyle w:val="Heading2"/>
      </w:pPr>
      <w:bookmarkStart w:id="8" w:name="_Toc62631544"/>
      <w:r w:rsidRPr="00184A21">
        <w:t>B.</w:t>
      </w:r>
      <w:r>
        <w:tab/>
      </w:r>
      <w:r w:rsidR="004C55AB" w:rsidRPr="00184A21">
        <w:rPr>
          <w:i/>
          <w:iCs/>
        </w:rPr>
        <w:t>June 2020 Order</w:t>
      </w:r>
      <w:bookmarkEnd w:id="8"/>
    </w:p>
    <w:p w14:paraId="3D06AFEA" w14:textId="77777777" w:rsidR="004C55AB" w:rsidRPr="003511EB" w:rsidRDefault="004C55AB" w:rsidP="004C55AB">
      <w:pPr>
        <w:spacing w:line="360" w:lineRule="auto"/>
        <w:rPr>
          <w:sz w:val="26"/>
          <w:szCs w:val="26"/>
        </w:rPr>
      </w:pPr>
    </w:p>
    <w:p w14:paraId="048CCAF2" w14:textId="3FF5B0AD" w:rsidR="004C55AB" w:rsidRPr="003511EB" w:rsidRDefault="004C55AB" w:rsidP="004C55AB">
      <w:pPr>
        <w:spacing w:line="360" w:lineRule="auto"/>
        <w:rPr>
          <w:sz w:val="26"/>
          <w:szCs w:val="26"/>
        </w:rPr>
      </w:pPr>
      <w:r w:rsidRPr="003511EB">
        <w:rPr>
          <w:sz w:val="26"/>
          <w:szCs w:val="26"/>
        </w:rPr>
        <w:tab/>
      </w:r>
      <w:r w:rsidRPr="003511EB">
        <w:rPr>
          <w:sz w:val="26"/>
          <w:szCs w:val="26"/>
        </w:rPr>
        <w:tab/>
      </w:r>
      <w:r w:rsidR="00C32408" w:rsidRPr="003511EB">
        <w:rPr>
          <w:sz w:val="26"/>
          <w:szCs w:val="26"/>
        </w:rPr>
        <w:t xml:space="preserve">In the </w:t>
      </w:r>
      <w:r w:rsidR="00C32408" w:rsidRPr="003511EB">
        <w:rPr>
          <w:i/>
          <w:iCs/>
          <w:sz w:val="26"/>
          <w:szCs w:val="26"/>
        </w:rPr>
        <w:t>June 2020 Order</w:t>
      </w:r>
      <w:r w:rsidR="00C32408" w:rsidRPr="003511EB">
        <w:rPr>
          <w:sz w:val="26"/>
          <w:szCs w:val="26"/>
        </w:rPr>
        <w:t xml:space="preserve">, we held that our modifications to </w:t>
      </w:r>
      <w:r w:rsidR="00CD44F5">
        <w:rPr>
          <w:sz w:val="26"/>
          <w:szCs w:val="26"/>
        </w:rPr>
        <w:t xml:space="preserve">the </w:t>
      </w:r>
      <w:r w:rsidR="00C32408" w:rsidRPr="003511EB">
        <w:rPr>
          <w:sz w:val="26"/>
          <w:szCs w:val="26"/>
        </w:rPr>
        <w:t>Partial Settlement pertaining to the partial replacement of LSLs be held in abeyance to allow the Parties time to resolve the remaining issues.  Specifically</w:t>
      </w:r>
      <w:r w:rsidRPr="003511EB">
        <w:rPr>
          <w:sz w:val="26"/>
          <w:szCs w:val="26"/>
        </w:rPr>
        <w:t>, we directed the Parties to confer about the partial LSL circumstances with respect to the following issues:</w:t>
      </w:r>
    </w:p>
    <w:p w14:paraId="285255DF" w14:textId="77777777" w:rsidR="004C55AB" w:rsidRPr="003511EB" w:rsidRDefault="004C55AB" w:rsidP="002337BB">
      <w:pPr>
        <w:rPr>
          <w:sz w:val="26"/>
          <w:szCs w:val="26"/>
        </w:rPr>
      </w:pPr>
    </w:p>
    <w:p w14:paraId="79B50913" w14:textId="72A29A0A" w:rsidR="004C55AB" w:rsidRPr="003511EB" w:rsidRDefault="004C55AB" w:rsidP="00AC6070">
      <w:pPr>
        <w:widowControl/>
        <w:spacing w:after="120"/>
        <w:ind w:left="1440" w:right="1440"/>
        <w:rPr>
          <w:color w:val="000000"/>
          <w:sz w:val="26"/>
          <w:szCs w:val="26"/>
        </w:rPr>
      </w:pPr>
      <w:r w:rsidRPr="003511EB">
        <w:rPr>
          <w:color w:val="000000"/>
          <w:sz w:val="26"/>
          <w:szCs w:val="26"/>
        </w:rPr>
        <w:t>(</w:t>
      </w:r>
      <w:proofErr w:type="spellStart"/>
      <w:r w:rsidRPr="003511EB">
        <w:rPr>
          <w:color w:val="000000"/>
          <w:sz w:val="26"/>
          <w:szCs w:val="26"/>
        </w:rPr>
        <w:t>i</w:t>
      </w:r>
      <w:proofErr w:type="spellEnd"/>
      <w:r w:rsidRPr="003511EB">
        <w:rPr>
          <w:color w:val="000000"/>
          <w:sz w:val="26"/>
          <w:szCs w:val="26"/>
        </w:rPr>
        <w:t xml:space="preserve">)  </w:t>
      </w:r>
      <w:r w:rsidR="002337BB">
        <w:rPr>
          <w:color w:val="000000"/>
          <w:sz w:val="26"/>
          <w:szCs w:val="26"/>
        </w:rPr>
        <w:tab/>
      </w:r>
      <w:r w:rsidRPr="003511EB">
        <w:rPr>
          <w:color w:val="000000"/>
          <w:sz w:val="26"/>
          <w:szCs w:val="26"/>
        </w:rPr>
        <w:t xml:space="preserve">Pre-termination notice </w:t>
      </w:r>
      <w:proofErr w:type="gramStart"/>
      <w:r w:rsidRPr="003511EB">
        <w:rPr>
          <w:color w:val="000000"/>
          <w:sz w:val="26"/>
          <w:szCs w:val="26"/>
        </w:rPr>
        <w:t>requirements;</w:t>
      </w:r>
      <w:proofErr w:type="gramEnd"/>
    </w:p>
    <w:p w14:paraId="312A1F88" w14:textId="74317A77" w:rsidR="004C55AB" w:rsidRPr="003511EB" w:rsidRDefault="004C55AB" w:rsidP="00AC6070">
      <w:pPr>
        <w:widowControl/>
        <w:spacing w:after="120"/>
        <w:ind w:left="2160" w:right="1440" w:hanging="720"/>
        <w:rPr>
          <w:color w:val="000000"/>
          <w:sz w:val="26"/>
          <w:szCs w:val="26"/>
        </w:rPr>
      </w:pPr>
      <w:r w:rsidRPr="003511EB">
        <w:rPr>
          <w:color w:val="000000"/>
          <w:sz w:val="26"/>
          <w:szCs w:val="26"/>
        </w:rPr>
        <w:t xml:space="preserve">(ii)  </w:t>
      </w:r>
      <w:r w:rsidR="00AC6070">
        <w:rPr>
          <w:color w:val="000000"/>
          <w:sz w:val="26"/>
          <w:szCs w:val="26"/>
        </w:rPr>
        <w:tab/>
      </w:r>
      <w:r w:rsidRPr="003511EB">
        <w:rPr>
          <w:color w:val="000000"/>
          <w:sz w:val="26"/>
          <w:szCs w:val="26"/>
        </w:rPr>
        <w:t xml:space="preserve">Tenant-occupied properties and unresponsive </w:t>
      </w:r>
      <w:proofErr w:type="gramStart"/>
      <w:r w:rsidRPr="003511EB">
        <w:rPr>
          <w:color w:val="000000"/>
          <w:sz w:val="26"/>
          <w:szCs w:val="26"/>
        </w:rPr>
        <w:t>landlords;</w:t>
      </w:r>
      <w:proofErr w:type="gramEnd"/>
    </w:p>
    <w:p w14:paraId="3808612D" w14:textId="41D9622D" w:rsidR="004C55AB" w:rsidRPr="003511EB" w:rsidRDefault="004C55AB" w:rsidP="00AC6070">
      <w:pPr>
        <w:widowControl/>
        <w:spacing w:after="120"/>
        <w:ind w:left="1440" w:right="1440"/>
        <w:rPr>
          <w:color w:val="000000"/>
          <w:sz w:val="26"/>
          <w:szCs w:val="26"/>
        </w:rPr>
      </w:pPr>
      <w:r w:rsidRPr="003511EB">
        <w:rPr>
          <w:color w:val="000000"/>
          <w:sz w:val="26"/>
          <w:szCs w:val="26"/>
        </w:rPr>
        <w:t xml:space="preserve">(iii)  </w:t>
      </w:r>
      <w:r w:rsidR="00AC6070">
        <w:rPr>
          <w:color w:val="000000"/>
          <w:sz w:val="26"/>
          <w:szCs w:val="26"/>
        </w:rPr>
        <w:tab/>
      </w:r>
      <w:r w:rsidRPr="003511EB">
        <w:rPr>
          <w:color w:val="000000"/>
          <w:sz w:val="26"/>
          <w:szCs w:val="26"/>
        </w:rPr>
        <w:t xml:space="preserve">Tangled titles and other technical property </w:t>
      </w:r>
      <w:proofErr w:type="gramStart"/>
      <w:r w:rsidRPr="003511EB">
        <w:rPr>
          <w:color w:val="000000"/>
          <w:sz w:val="26"/>
          <w:szCs w:val="26"/>
        </w:rPr>
        <w:t>issues;</w:t>
      </w:r>
      <w:proofErr w:type="gramEnd"/>
    </w:p>
    <w:p w14:paraId="3484BABD" w14:textId="4B983AE1" w:rsidR="004C55AB" w:rsidRPr="003511EB" w:rsidRDefault="004C55AB" w:rsidP="00AC6070">
      <w:pPr>
        <w:widowControl/>
        <w:spacing w:after="120"/>
        <w:ind w:left="2160" w:right="1440" w:hanging="720"/>
        <w:rPr>
          <w:color w:val="000000"/>
          <w:sz w:val="26"/>
          <w:szCs w:val="26"/>
        </w:rPr>
      </w:pPr>
      <w:r w:rsidRPr="003511EB">
        <w:rPr>
          <w:color w:val="000000"/>
          <w:sz w:val="26"/>
          <w:szCs w:val="26"/>
        </w:rPr>
        <w:t xml:space="preserve">(iv)  </w:t>
      </w:r>
      <w:r w:rsidR="00AC6070">
        <w:rPr>
          <w:color w:val="000000"/>
          <w:sz w:val="26"/>
          <w:szCs w:val="26"/>
        </w:rPr>
        <w:tab/>
      </w:r>
      <w:r w:rsidRPr="003511EB">
        <w:rPr>
          <w:color w:val="000000"/>
          <w:sz w:val="26"/>
          <w:szCs w:val="26"/>
        </w:rPr>
        <w:t xml:space="preserve">Independent legal restrictions that bar service terminations due to non-payment of utility </w:t>
      </w:r>
      <w:proofErr w:type="gramStart"/>
      <w:r w:rsidRPr="003511EB">
        <w:rPr>
          <w:color w:val="000000"/>
          <w:sz w:val="26"/>
          <w:szCs w:val="26"/>
        </w:rPr>
        <w:t>bills;</w:t>
      </w:r>
      <w:proofErr w:type="gramEnd"/>
    </w:p>
    <w:p w14:paraId="62FCB1C2" w14:textId="7C1EC9DC" w:rsidR="004C55AB" w:rsidRPr="003511EB" w:rsidRDefault="004C55AB" w:rsidP="00AC6070">
      <w:pPr>
        <w:widowControl/>
        <w:spacing w:after="120"/>
        <w:ind w:left="1440" w:right="1440"/>
        <w:rPr>
          <w:color w:val="000000"/>
          <w:sz w:val="26"/>
          <w:szCs w:val="26"/>
        </w:rPr>
      </w:pPr>
      <w:r w:rsidRPr="003511EB">
        <w:rPr>
          <w:color w:val="000000"/>
          <w:sz w:val="26"/>
          <w:szCs w:val="26"/>
        </w:rPr>
        <w:t xml:space="preserve">(v)  </w:t>
      </w:r>
      <w:r w:rsidR="00AC6070">
        <w:rPr>
          <w:color w:val="000000"/>
          <w:sz w:val="26"/>
          <w:szCs w:val="26"/>
        </w:rPr>
        <w:tab/>
      </w:r>
      <w:r w:rsidRPr="003511EB">
        <w:rPr>
          <w:color w:val="000000"/>
          <w:sz w:val="26"/>
          <w:szCs w:val="26"/>
        </w:rPr>
        <w:t xml:space="preserve">Emergency </w:t>
      </w:r>
      <w:proofErr w:type="gramStart"/>
      <w:r w:rsidRPr="003511EB">
        <w:rPr>
          <w:color w:val="000000"/>
          <w:sz w:val="26"/>
          <w:szCs w:val="26"/>
        </w:rPr>
        <w:t>repairs;</w:t>
      </w:r>
      <w:proofErr w:type="gramEnd"/>
    </w:p>
    <w:p w14:paraId="133C5C29" w14:textId="44330391" w:rsidR="004C55AB" w:rsidRPr="003511EB" w:rsidRDefault="004C55AB" w:rsidP="00AC6070">
      <w:pPr>
        <w:widowControl/>
        <w:spacing w:after="120"/>
        <w:ind w:left="1440" w:right="1440"/>
        <w:rPr>
          <w:color w:val="000000"/>
          <w:sz w:val="26"/>
          <w:szCs w:val="26"/>
        </w:rPr>
      </w:pPr>
      <w:r w:rsidRPr="003511EB">
        <w:rPr>
          <w:color w:val="000000"/>
          <w:sz w:val="26"/>
          <w:szCs w:val="26"/>
        </w:rPr>
        <w:t xml:space="preserve">(vi)  </w:t>
      </w:r>
      <w:r w:rsidR="00AC6070">
        <w:rPr>
          <w:color w:val="000000"/>
          <w:sz w:val="26"/>
          <w:szCs w:val="26"/>
        </w:rPr>
        <w:tab/>
      </w:r>
      <w:r w:rsidRPr="003511EB">
        <w:rPr>
          <w:color w:val="000000"/>
          <w:sz w:val="26"/>
          <w:szCs w:val="26"/>
        </w:rPr>
        <w:t>Properties with high restoration costs; and</w:t>
      </w:r>
    </w:p>
    <w:p w14:paraId="0DA84DF7" w14:textId="741CBB3F" w:rsidR="004C55AB" w:rsidRPr="003511EB" w:rsidRDefault="004C55AB" w:rsidP="00AC6070">
      <w:pPr>
        <w:widowControl/>
        <w:spacing w:after="120"/>
        <w:ind w:left="2160" w:right="1440" w:hanging="720"/>
        <w:rPr>
          <w:sz w:val="26"/>
          <w:szCs w:val="26"/>
        </w:rPr>
      </w:pPr>
      <w:r w:rsidRPr="003511EB">
        <w:rPr>
          <w:color w:val="000000"/>
          <w:sz w:val="26"/>
          <w:szCs w:val="26"/>
        </w:rPr>
        <w:t xml:space="preserve">(vii)  </w:t>
      </w:r>
      <w:r w:rsidR="00AC6070">
        <w:rPr>
          <w:color w:val="000000"/>
          <w:sz w:val="26"/>
          <w:szCs w:val="26"/>
        </w:rPr>
        <w:tab/>
      </w:r>
      <w:r w:rsidRPr="003511EB">
        <w:rPr>
          <w:color w:val="000000"/>
          <w:sz w:val="26"/>
          <w:szCs w:val="26"/>
        </w:rPr>
        <w:t xml:space="preserve">Partial replacement of lead service lines due to circumstances described in the Partial Settlement at ¶ III.VV.1.b.i [pertaining to </w:t>
      </w:r>
      <w:r w:rsidRPr="003511EB">
        <w:rPr>
          <w:sz w:val="26"/>
          <w:szCs w:val="26"/>
        </w:rPr>
        <w:t>operational infeasibility and/or excessive cost].</w:t>
      </w:r>
    </w:p>
    <w:p w14:paraId="0DBFAFFB" w14:textId="77777777" w:rsidR="000F4167" w:rsidRPr="003511EB" w:rsidRDefault="000F4167" w:rsidP="004C55AB">
      <w:pPr>
        <w:widowControl/>
        <w:ind w:left="2520"/>
        <w:rPr>
          <w:sz w:val="26"/>
          <w:szCs w:val="26"/>
        </w:rPr>
      </w:pPr>
    </w:p>
    <w:p w14:paraId="4A825078" w14:textId="3B6F8E77" w:rsidR="004C55AB" w:rsidRPr="003511EB" w:rsidRDefault="004C55AB" w:rsidP="004C55AB">
      <w:pPr>
        <w:widowControl/>
        <w:spacing w:line="360" w:lineRule="auto"/>
        <w:rPr>
          <w:sz w:val="26"/>
          <w:szCs w:val="26"/>
        </w:rPr>
      </w:pPr>
      <w:r w:rsidRPr="003511EB">
        <w:rPr>
          <w:i/>
          <w:iCs/>
          <w:sz w:val="26"/>
          <w:szCs w:val="26"/>
        </w:rPr>
        <w:t>June 2020 Order</w:t>
      </w:r>
      <w:r w:rsidRPr="003511EB">
        <w:rPr>
          <w:sz w:val="26"/>
          <w:szCs w:val="26"/>
        </w:rPr>
        <w:t xml:space="preserve"> at 158.  </w:t>
      </w:r>
    </w:p>
    <w:p w14:paraId="6B291345" w14:textId="77777777" w:rsidR="004C55AB" w:rsidRPr="003511EB" w:rsidRDefault="004C55AB" w:rsidP="000D54A4">
      <w:pPr>
        <w:spacing w:line="360" w:lineRule="auto"/>
        <w:rPr>
          <w:sz w:val="26"/>
          <w:szCs w:val="26"/>
        </w:rPr>
      </w:pPr>
    </w:p>
    <w:p w14:paraId="4F7A9558" w14:textId="3794394B" w:rsidR="002828B0" w:rsidRPr="00184A21" w:rsidRDefault="009D3711" w:rsidP="00184A21">
      <w:pPr>
        <w:pStyle w:val="Heading2"/>
      </w:pPr>
      <w:bookmarkStart w:id="9" w:name="_Toc62631545"/>
      <w:r w:rsidRPr="00184A21">
        <w:t>C.</w:t>
      </w:r>
      <w:r w:rsidRPr="00184A21">
        <w:tab/>
      </w:r>
      <w:r w:rsidR="002828B0" w:rsidRPr="00184A21">
        <w:t>Compliance Proposal</w:t>
      </w:r>
      <w:r w:rsidR="00184A21">
        <w:t>, Comments, and Disposition</w:t>
      </w:r>
      <w:bookmarkEnd w:id="9"/>
    </w:p>
    <w:p w14:paraId="4CC201B2" w14:textId="49C7F1E4" w:rsidR="002828B0" w:rsidRPr="003511EB" w:rsidRDefault="002828B0" w:rsidP="000D54A4">
      <w:pPr>
        <w:spacing w:line="360" w:lineRule="auto"/>
        <w:rPr>
          <w:b/>
          <w:bCs/>
          <w:sz w:val="26"/>
          <w:szCs w:val="26"/>
        </w:rPr>
      </w:pPr>
    </w:p>
    <w:p w14:paraId="169784B5" w14:textId="12B68CA1" w:rsidR="002828B0" w:rsidRPr="003511EB" w:rsidRDefault="002828B0" w:rsidP="00184A21">
      <w:pPr>
        <w:pStyle w:val="Heading3"/>
      </w:pPr>
      <w:r w:rsidRPr="003511EB">
        <w:tab/>
      </w:r>
      <w:bookmarkStart w:id="10" w:name="_Toc62631546"/>
      <w:r w:rsidR="009D3711">
        <w:t>1.</w:t>
      </w:r>
      <w:r w:rsidR="009D3711">
        <w:tab/>
      </w:r>
      <w:r w:rsidRPr="003511EB">
        <w:t xml:space="preserve">Pre-Termination Notice </w:t>
      </w:r>
      <w:r w:rsidRPr="00184A21">
        <w:t>Requirements</w:t>
      </w:r>
      <w:bookmarkEnd w:id="10"/>
    </w:p>
    <w:p w14:paraId="0B6753B7" w14:textId="16034DED" w:rsidR="002828B0" w:rsidRPr="003511EB" w:rsidRDefault="002828B0" w:rsidP="000D54A4">
      <w:pPr>
        <w:spacing w:line="360" w:lineRule="auto"/>
        <w:rPr>
          <w:b/>
          <w:bCs/>
          <w:i/>
          <w:iCs/>
          <w:sz w:val="26"/>
          <w:szCs w:val="26"/>
        </w:rPr>
      </w:pPr>
    </w:p>
    <w:p w14:paraId="1055126B" w14:textId="0393E9E1" w:rsidR="00605BFF" w:rsidRPr="003511EB" w:rsidRDefault="002828B0" w:rsidP="000D54A4">
      <w:pPr>
        <w:spacing w:line="360" w:lineRule="auto"/>
        <w:rPr>
          <w:sz w:val="26"/>
          <w:szCs w:val="26"/>
        </w:rPr>
      </w:pPr>
      <w:r w:rsidRPr="003511EB">
        <w:rPr>
          <w:b/>
          <w:bCs/>
          <w:i/>
          <w:iCs/>
          <w:sz w:val="26"/>
          <w:szCs w:val="26"/>
        </w:rPr>
        <w:tab/>
      </w:r>
      <w:r w:rsidRPr="003511EB">
        <w:rPr>
          <w:b/>
          <w:bCs/>
          <w:i/>
          <w:iCs/>
          <w:sz w:val="26"/>
          <w:szCs w:val="26"/>
        </w:rPr>
        <w:tab/>
      </w:r>
      <w:r w:rsidR="004240AC" w:rsidRPr="003511EB">
        <w:rPr>
          <w:sz w:val="26"/>
          <w:szCs w:val="26"/>
        </w:rPr>
        <w:t xml:space="preserve">In the </w:t>
      </w:r>
      <w:r w:rsidR="004240AC" w:rsidRPr="003511EB">
        <w:rPr>
          <w:i/>
          <w:iCs/>
          <w:sz w:val="26"/>
          <w:szCs w:val="26"/>
        </w:rPr>
        <w:t>June 2020 Order</w:t>
      </w:r>
      <w:r w:rsidR="004240AC" w:rsidRPr="003511EB">
        <w:rPr>
          <w:sz w:val="26"/>
          <w:szCs w:val="26"/>
        </w:rPr>
        <w:t xml:space="preserve">, we directed the PWSA to follow the currently effective termination procedures in its Tariff when a property owner refuses a private-side LSL replacement.  However, we clarified that, in non-emergency replacement </w:t>
      </w:r>
      <w:r w:rsidR="004240AC" w:rsidRPr="003511EB">
        <w:rPr>
          <w:sz w:val="26"/>
          <w:szCs w:val="26"/>
        </w:rPr>
        <w:lastRenderedPageBreak/>
        <w:t xml:space="preserve">situations, the Authority </w:t>
      </w:r>
      <w:r w:rsidR="00605BFF" w:rsidRPr="003511EB">
        <w:rPr>
          <w:sz w:val="26"/>
          <w:szCs w:val="26"/>
        </w:rPr>
        <w:t>should</w:t>
      </w:r>
      <w:r w:rsidR="004240AC" w:rsidRPr="003511EB">
        <w:rPr>
          <w:sz w:val="26"/>
          <w:szCs w:val="26"/>
        </w:rPr>
        <w:t xml:space="preserve"> initiate non-emergency termination procedures as set forth in its applicable Tariff.</w:t>
      </w:r>
      <w:r w:rsidR="00085A12" w:rsidRPr="003511EB">
        <w:rPr>
          <w:sz w:val="26"/>
          <w:szCs w:val="26"/>
        </w:rPr>
        <w:t xml:space="preserve">  </w:t>
      </w:r>
      <w:r w:rsidR="00605BFF" w:rsidRPr="003511EB">
        <w:rPr>
          <w:sz w:val="26"/>
          <w:szCs w:val="26"/>
        </w:rPr>
        <w:t xml:space="preserve">The </w:t>
      </w:r>
      <w:r w:rsidR="00605BFF" w:rsidRPr="003511EB">
        <w:rPr>
          <w:color w:val="000000"/>
          <w:sz w:val="26"/>
          <w:szCs w:val="26"/>
        </w:rPr>
        <w:t>non-emergency termination procedures</w:t>
      </w:r>
      <w:r w:rsidR="00291DCF" w:rsidRPr="003511EB">
        <w:rPr>
          <w:color w:val="000000"/>
          <w:sz w:val="26"/>
          <w:szCs w:val="26"/>
        </w:rPr>
        <w:t xml:space="preserve"> in its Tariff</w:t>
      </w:r>
      <w:r w:rsidR="00605BFF" w:rsidRPr="003511EB">
        <w:rPr>
          <w:color w:val="000000"/>
          <w:sz w:val="26"/>
          <w:szCs w:val="26"/>
        </w:rPr>
        <w:t xml:space="preserve"> require the PWSA to provide written notice of termination to customers at least ten days in advance and make telephone call, e-mail or personal contact three days in advance of termination; owners with tenants and protected tenants (as defined in the Tariff) must receive 37</w:t>
      </w:r>
      <w:r w:rsidR="00164C31">
        <w:rPr>
          <w:color w:val="000000"/>
          <w:sz w:val="26"/>
          <w:szCs w:val="26"/>
        </w:rPr>
        <w:t>- and 3</w:t>
      </w:r>
      <w:r w:rsidR="00605BFF" w:rsidRPr="003511EB">
        <w:rPr>
          <w:color w:val="000000"/>
          <w:sz w:val="26"/>
          <w:szCs w:val="26"/>
        </w:rPr>
        <w:t>0</w:t>
      </w:r>
      <w:r w:rsidR="009A454D">
        <w:rPr>
          <w:color w:val="000000"/>
          <w:sz w:val="26"/>
          <w:szCs w:val="26"/>
        </w:rPr>
        <w:t>-</w:t>
      </w:r>
      <w:r w:rsidR="00605BFF" w:rsidRPr="003511EB">
        <w:rPr>
          <w:color w:val="000000"/>
          <w:sz w:val="26"/>
          <w:szCs w:val="26"/>
        </w:rPr>
        <w:t>day notice</w:t>
      </w:r>
      <w:r w:rsidR="009A454D">
        <w:rPr>
          <w:color w:val="000000"/>
          <w:sz w:val="26"/>
          <w:szCs w:val="26"/>
        </w:rPr>
        <w:t>s</w:t>
      </w:r>
      <w:r w:rsidR="00605BFF" w:rsidRPr="003511EB">
        <w:rPr>
          <w:color w:val="000000"/>
          <w:sz w:val="26"/>
          <w:szCs w:val="26"/>
        </w:rPr>
        <w:t xml:space="preserve"> respectively.  </w:t>
      </w:r>
      <w:r w:rsidR="00605BFF" w:rsidRPr="003511EB">
        <w:rPr>
          <w:i/>
          <w:iCs/>
          <w:sz w:val="26"/>
          <w:szCs w:val="26"/>
        </w:rPr>
        <w:t>June 2020 Order</w:t>
      </w:r>
      <w:r w:rsidR="00605BFF" w:rsidRPr="003511EB">
        <w:rPr>
          <w:sz w:val="26"/>
          <w:szCs w:val="26"/>
        </w:rPr>
        <w:t xml:space="preserve"> at 116-17 (citing PWSA </w:t>
      </w:r>
      <w:r w:rsidR="00605BFF" w:rsidRPr="003511EB">
        <w:rPr>
          <w:color w:val="000000"/>
          <w:sz w:val="26"/>
          <w:szCs w:val="26"/>
        </w:rPr>
        <w:t xml:space="preserve">Tariff, Section C, Rule 3.j.i.-iii.,v).  </w:t>
      </w:r>
    </w:p>
    <w:p w14:paraId="476AD74C" w14:textId="77777777" w:rsidR="00605BFF" w:rsidRPr="003511EB" w:rsidRDefault="00605BFF" w:rsidP="000D54A4">
      <w:pPr>
        <w:spacing w:line="360" w:lineRule="auto"/>
        <w:rPr>
          <w:sz w:val="26"/>
          <w:szCs w:val="26"/>
        </w:rPr>
      </w:pPr>
    </w:p>
    <w:p w14:paraId="17D14AA7" w14:textId="13DDDE53" w:rsidR="002828B0" w:rsidRPr="003511EB" w:rsidRDefault="00085A12" w:rsidP="00605BFF">
      <w:pPr>
        <w:spacing w:line="360" w:lineRule="auto"/>
        <w:ind w:firstLine="1440"/>
        <w:rPr>
          <w:sz w:val="26"/>
          <w:szCs w:val="26"/>
        </w:rPr>
      </w:pPr>
      <w:r w:rsidRPr="003511EB">
        <w:rPr>
          <w:sz w:val="26"/>
          <w:szCs w:val="26"/>
        </w:rPr>
        <w:t xml:space="preserve">In emergency repair or replacement scenarios, we </w:t>
      </w:r>
      <w:r w:rsidR="00605BFF" w:rsidRPr="003511EB">
        <w:rPr>
          <w:sz w:val="26"/>
          <w:szCs w:val="26"/>
        </w:rPr>
        <w:t>emphasized</w:t>
      </w:r>
      <w:r w:rsidRPr="003511EB">
        <w:rPr>
          <w:sz w:val="26"/>
          <w:szCs w:val="26"/>
        </w:rPr>
        <w:t xml:space="preserve"> that the PWSA </w:t>
      </w:r>
      <w:r w:rsidR="00605BFF" w:rsidRPr="003511EB">
        <w:rPr>
          <w:sz w:val="26"/>
          <w:szCs w:val="26"/>
        </w:rPr>
        <w:t xml:space="preserve">should use the termination procedures set forth in its Tariff, </w:t>
      </w:r>
      <w:r w:rsidR="00605BFF" w:rsidRPr="003511EB">
        <w:rPr>
          <w:color w:val="000000"/>
          <w:sz w:val="26"/>
          <w:szCs w:val="26"/>
        </w:rPr>
        <w:t>which permits 24</w:t>
      </w:r>
      <w:r w:rsidR="00AC6070">
        <w:rPr>
          <w:color w:val="000000"/>
          <w:sz w:val="26"/>
          <w:szCs w:val="26"/>
        </w:rPr>
        <w:noBreakHyphen/>
      </w:r>
      <w:r w:rsidR="00C32F32">
        <w:rPr>
          <w:color w:val="000000"/>
          <w:sz w:val="26"/>
          <w:szCs w:val="26"/>
        </w:rPr>
        <w:t>hour</w:t>
      </w:r>
      <w:r w:rsidR="00605BFF" w:rsidRPr="003511EB">
        <w:rPr>
          <w:color w:val="000000"/>
          <w:sz w:val="26"/>
          <w:szCs w:val="26"/>
        </w:rPr>
        <w:t xml:space="preserve"> prior notice, or no prior notice, depending on the circumstances</w:t>
      </w:r>
      <w:r w:rsidR="00605BFF" w:rsidRPr="003511EB">
        <w:rPr>
          <w:sz w:val="26"/>
          <w:szCs w:val="26"/>
        </w:rPr>
        <w:t xml:space="preserve">.  </w:t>
      </w:r>
      <w:r w:rsidR="00605BFF" w:rsidRPr="003511EB">
        <w:rPr>
          <w:i/>
          <w:iCs/>
          <w:sz w:val="26"/>
          <w:szCs w:val="26"/>
        </w:rPr>
        <w:t>June 2020 Order</w:t>
      </w:r>
      <w:r w:rsidR="00605BFF" w:rsidRPr="003511EB">
        <w:rPr>
          <w:sz w:val="26"/>
          <w:szCs w:val="26"/>
        </w:rPr>
        <w:t xml:space="preserve"> at </w:t>
      </w:r>
      <w:r w:rsidR="00291DCF" w:rsidRPr="003511EB">
        <w:rPr>
          <w:sz w:val="26"/>
          <w:szCs w:val="26"/>
        </w:rPr>
        <w:t xml:space="preserve">117 (citing PWSA </w:t>
      </w:r>
      <w:r w:rsidR="00605BFF" w:rsidRPr="003511EB">
        <w:rPr>
          <w:color w:val="000000"/>
          <w:sz w:val="26"/>
          <w:szCs w:val="26"/>
        </w:rPr>
        <w:t>Tariff, Section C, Rule 3.j.iv</w:t>
      </w:r>
      <w:r w:rsidR="00291DCF" w:rsidRPr="003511EB">
        <w:rPr>
          <w:color w:val="000000"/>
          <w:sz w:val="26"/>
          <w:szCs w:val="26"/>
        </w:rPr>
        <w:t>).  Nonetheless, w</w:t>
      </w:r>
      <w:r w:rsidR="00291DCF" w:rsidRPr="003511EB">
        <w:rPr>
          <w:rFonts w:eastAsia="Calibri"/>
          <w:sz w:val="26"/>
          <w:szCs w:val="26"/>
        </w:rPr>
        <w:t xml:space="preserve">e recognized that additional notice and outreach may be required in emergency repair situations so that the property owner and customer are adequately informed of the situation and the consequence for refusing the PWSA’s offer to replace the private-side LSL.  Accordingly, we requested that the Parties confer on the notice and outreach procedures that the PWSA will undertake </w:t>
      </w:r>
      <w:r w:rsidR="00291DCF" w:rsidRPr="003511EB">
        <w:rPr>
          <w:color w:val="000000"/>
          <w:sz w:val="26"/>
          <w:szCs w:val="26"/>
        </w:rPr>
        <w:t xml:space="preserve">to residences in instances where PWSA does not complete the replacement of a private-side LSL due to an emergency repair and a non-responsive property owner.  </w:t>
      </w:r>
      <w:r w:rsidR="00291DCF" w:rsidRPr="003511EB">
        <w:rPr>
          <w:i/>
          <w:iCs/>
          <w:color w:val="000000"/>
          <w:sz w:val="26"/>
          <w:szCs w:val="26"/>
        </w:rPr>
        <w:t>Id.</w:t>
      </w:r>
      <w:r w:rsidR="00291DCF" w:rsidRPr="003511EB">
        <w:rPr>
          <w:color w:val="000000"/>
          <w:sz w:val="26"/>
          <w:szCs w:val="26"/>
        </w:rPr>
        <w:t xml:space="preserve">  </w:t>
      </w:r>
    </w:p>
    <w:p w14:paraId="6B15774E" w14:textId="318ED403" w:rsidR="002828B0" w:rsidRPr="003511EB" w:rsidRDefault="002828B0" w:rsidP="000D54A4">
      <w:pPr>
        <w:spacing w:line="360" w:lineRule="auto"/>
        <w:rPr>
          <w:b/>
          <w:bCs/>
          <w:sz w:val="26"/>
          <w:szCs w:val="26"/>
        </w:rPr>
      </w:pPr>
    </w:p>
    <w:p w14:paraId="57E85F5F" w14:textId="5782DB30" w:rsidR="00291DCF" w:rsidRPr="003511EB" w:rsidRDefault="00291DCF" w:rsidP="00291DCF">
      <w:pPr>
        <w:widowControl/>
        <w:spacing w:line="360" w:lineRule="auto"/>
        <w:ind w:firstLine="1440"/>
        <w:rPr>
          <w:rFonts w:eastAsia="Calibri"/>
          <w:sz w:val="26"/>
          <w:szCs w:val="26"/>
        </w:rPr>
      </w:pPr>
      <w:r w:rsidRPr="003511EB">
        <w:rPr>
          <w:color w:val="000000"/>
          <w:sz w:val="26"/>
          <w:szCs w:val="26"/>
        </w:rPr>
        <w:t xml:space="preserve">Moreover, we requested that the Parties address </w:t>
      </w:r>
      <w:r w:rsidR="009D5140" w:rsidRPr="003511EB">
        <w:rPr>
          <w:color w:val="000000"/>
          <w:sz w:val="26"/>
          <w:szCs w:val="26"/>
        </w:rPr>
        <w:t>“</w:t>
      </w:r>
      <w:r w:rsidRPr="003511EB">
        <w:rPr>
          <w:color w:val="000000"/>
          <w:sz w:val="26"/>
          <w:szCs w:val="26"/>
        </w:rPr>
        <w:t xml:space="preserve">whether it is appropriate for the Commission to define as an </w:t>
      </w:r>
      <w:r w:rsidR="009D5140" w:rsidRPr="003511EB">
        <w:rPr>
          <w:color w:val="000000"/>
          <w:sz w:val="26"/>
          <w:szCs w:val="26"/>
        </w:rPr>
        <w:t>‘</w:t>
      </w:r>
      <w:r w:rsidRPr="003511EB">
        <w:rPr>
          <w:color w:val="000000"/>
          <w:sz w:val="26"/>
          <w:szCs w:val="26"/>
        </w:rPr>
        <w:t>emergency</w:t>
      </w:r>
      <w:r w:rsidR="009D5140" w:rsidRPr="003511EB">
        <w:rPr>
          <w:color w:val="000000"/>
          <w:sz w:val="26"/>
          <w:szCs w:val="26"/>
        </w:rPr>
        <w:t>’</w:t>
      </w:r>
      <w:r w:rsidRPr="003511EB">
        <w:rPr>
          <w:color w:val="000000"/>
          <w:sz w:val="26"/>
          <w:szCs w:val="26"/>
        </w:rPr>
        <w:t xml:space="preserve"> or </w:t>
      </w:r>
      <w:r w:rsidR="009D5140" w:rsidRPr="003511EB">
        <w:rPr>
          <w:color w:val="000000"/>
          <w:sz w:val="26"/>
          <w:szCs w:val="26"/>
        </w:rPr>
        <w:t>‘</w:t>
      </w:r>
      <w:r w:rsidRPr="003511EB">
        <w:rPr>
          <w:color w:val="000000"/>
          <w:sz w:val="26"/>
          <w:szCs w:val="26"/>
        </w:rPr>
        <w:t>danger to life</w:t>
      </w:r>
      <w:r w:rsidR="009D5140" w:rsidRPr="003511EB">
        <w:rPr>
          <w:color w:val="000000"/>
          <w:sz w:val="26"/>
          <w:szCs w:val="26"/>
        </w:rPr>
        <w:t>’</w:t>
      </w:r>
      <w:r w:rsidRPr="003511EB">
        <w:rPr>
          <w:color w:val="000000"/>
          <w:sz w:val="26"/>
          <w:szCs w:val="26"/>
        </w:rPr>
        <w:t xml:space="preserve"> for purposes of Section 1523(a), the repair or replacement of a utility-owned LSL without the simultaneous replacement of a customer-owned LSL, and that the termination of service </w:t>
      </w:r>
      <w:r w:rsidRPr="003511EB">
        <w:rPr>
          <w:color w:val="000000"/>
          <w:sz w:val="26"/>
          <w:szCs w:val="26"/>
        </w:rPr>
        <w:lastRenderedPageBreak/>
        <w:t>will alleviate this emergency or danger to life.</w:t>
      </w:r>
      <w:r w:rsidR="009D5140" w:rsidRPr="003511EB">
        <w:rPr>
          <w:color w:val="000000"/>
          <w:sz w:val="26"/>
          <w:szCs w:val="26"/>
        </w:rPr>
        <w:t>”</w:t>
      </w:r>
      <w:r w:rsidR="008571C2" w:rsidRPr="003511EB">
        <w:rPr>
          <w:rStyle w:val="FootnoteReference"/>
          <w:color w:val="000000"/>
          <w:sz w:val="26"/>
          <w:szCs w:val="26"/>
        </w:rPr>
        <w:t xml:space="preserve"> </w:t>
      </w:r>
      <w:r w:rsidR="008571C2" w:rsidRPr="003511EB">
        <w:rPr>
          <w:rStyle w:val="FootnoteReference"/>
          <w:color w:val="000000"/>
          <w:sz w:val="26"/>
          <w:szCs w:val="26"/>
        </w:rPr>
        <w:footnoteReference w:id="6"/>
      </w:r>
      <w:r w:rsidR="009D5140" w:rsidRPr="003511EB">
        <w:rPr>
          <w:color w:val="000000"/>
          <w:sz w:val="26"/>
          <w:szCs w:val="26"/>
        </w:rPr>
        <w:t xml:space="preserve"> </w:t>
      </w:r>
      <w:r w:rsidR="00B87BEB" w:rsidRPr="003511EB">
        <w:rPr>
          <w:color w:val="000000"/>
          <w:sz w:val="26"/>
          <w:szCs w:val="26"/>
        </w:rPr>
        <w:t xml:space="preserve"> </w:t>
      </w:r>
      <w:r w:rsidR="009D5140" w:rsidRPr="003511EB">
        <w:rPr>
          <w:i/>
          <w:iCs/>
          <w:sz w:val="26"/>
          <w:szCs w:val="26"/>
        </w:rPr>
        <w:t>June 2020 Order</w:t>
      </w:r>
      <w:r w:rsidR="009D5140" w:rsidRPr="003511EB">
        <w:rPr>
          <w:sz w:val="26"/>
          <w:szCs w:val="26"/>
        </w:rPr>
        <w:t xml:space="preserve"> at 117-18. Alternatively, we </w:t>
      </w:r>
      <w:r w:rsidRPr="003511EB">
        <w:rPr>
          <w:color w:val="000000"/>
          <w:sz w:val="26"/>
          <w:szCs w:val="26"/>
        </w:rPr>
        <w:t>request</w:t>
      </w:r>
      <w:r w:rsidR="009D5140" w:rsidRPr="003511EB">
        <w:rPr>
          <w:color w:val="000000"/>
          <w:sz w:val="26"/>
          <w:szCs w:val="26"/>
        </w:rPr>
        <w:t>ed</w:t>
      </w:r>
      <w:r w:rsidRPr="003511EB">
        <w:rPr>
          <w:color w:val="000000"/>
          <w:sz w:val="26"/>
          <w:szCs w:val="26"/>
        </w:rPr>
        <w:t xml:space="preserve"> the Parties to indicate whether they deem it appropriate or necessary to reserve and address th</w:t>
      </w:r>
      <w:r w:rsidR="009D5140" w:rsidRPr="003511EB">
        <w:rPr>
          <w:color w:val="000000"/>
          <w:sz w:val="26"/>
          <w:szCs w:val="26"/>
        </w:rPr>
        <w:t>is</w:t>
      </w:r>
      <w:r w:rsidRPr="003511EB">
        <w:rPr>
          <w:color w:val="000000"/>
          <w:sz w:val="26"/>
          <w:szCs w:val="26"/>
        </w:rPr>
        <w:t xml:space="preserve"> issue in Stage 2 Compliance proceedings rather than in the collaborative/comment period </w:t>
      </w:r>
      <w:r w:rsidR="009D5140" w:rsidRPr="003511EB">
        <w:rPr>
          <w:color w:val="000000"/>
          <w:sz w:val="26"/>
          <w:szCs w:val="26"/>
        </w:rPr>
        <w:t>in this proceeding</w:t>
      </w:r>
      <w:r w:rsidRPr="003511EB">
        <w:rPr>
          <w:color w:val="000000"/>
          <w:sz w:val="26"/>
          <w:szCs w:val="26"/>
        </w:rPr>
        <w:t>.</w:t>
      </w:r>
      <w:r w:rsidR="009D5140" w:rsidRPr="003511EB">
        <w:rPr>
          <w:color w:val="000000"/>
          <w:sz w:val="26"/>
          <w:szCs w:val="26"/>
        </w:rPr>
        <w:t xml:space="preserve">  </w:t>
      </w:r>
      <w:r w:rsidR="009D5140" w:rsidRPr="003511EB">
        <w:rPr>
          <w:i/>
          <w:iCs/>
          <w:color w:val="000000"/>
          <w:sz w:val="26"/>
          <w:szCs w:val="26"/>
        </w:rPr>
        <w:t>Id</w:t>
      </w:r>
      <w:r w:rsidR="009D5140" w:rsidRPr="003511EB">
        <w:rPr>
          <w:color w:val="000000"/>
          <w:sz w:val="26"/>
          <w:szCs w:val="26"/>
        </w:rPr>
        <w:t xml:space="preserve">. at 118.  </w:t>
      </w:r>
    </w:p>
    <w:p w14:paraId="4F68477D" w14:textId="220AD860" w:rsidR="002828B0" w:rsidRPr="003511EB" w:rsidRDefault="002828B0" w:rsidP="000D54A4">
      <w:pPr>
        <w:spacing w:line="360" w:lineRule="auto"/>
        <w:rPr>
          <w:b/>
          <w:bCs/>
          <w:sz w:val="26"/>
          <w:szCs w:val="26"/>
        </w:rPr>
      </w:pPr>
    </w:p>
    <w:p w14:paraId="151B99BE" w14:textId="614CD815" w:rsidR="008A1D1A" w:rsidRPr="003511EB" w:rsidRDefault="008A1D1A" w:rsidP="000D54A4">
      <w:pPr>
        <w:spacing w:line="360" w:lineRule="auto"/>
        <w:rPr>
          <w:sz w:val="26"/>
          <w:szCs w:val="26"/>
        </w:rPr>
      </w:pPr>
      <w:r w:rsidRPr="003511EB">
        <w:rPr>
          <w:b/>
          <w:bCs/>
          <w:sz w:val="26"/>
          <w:szCs w:val="26"/>
        </w:rPr>
        <w:tab/>
      </w:r>
      <w:r w:rsidRPr="003511EB">
        <w:rPr>
          <w:b/>
          <w:bCs/>
          <w:sz w:val="26"/>
          <w:szCs w:val="26"/>
        </w:rPr>
        <w:tab/>
      </w:r>
      <w:r w:rsidRPr="003511EB">
        <w:rPr>
          <w:sz w:val="26"/>
          <w:szCs w:val="26"/>
        </w:rPr>
        <w:t>In response, the PWSA proposes the following</w:t>
      </w:r>
      <w:r w:rsidR="008A2714" w:rsidRPr="003511EB">
        <w:rPr>
          <w:sz w:val="26"/>
          <w:szCs w:val="26"/>
        </w:rPr>
        <w:t xml:space="preserve"> notice requirements</w:t>
      </w:r>
      <w:r w:rsidRPr="003511EB">
        <w:rPr>
          <w:sz w:val="26"/>
          <w:szCs w:val="26"/>
        </w:rPr>
        <w:t>:</w:t>
      </w:r>
    </w:p>
    <w:p w14:paraId="3FE3C95F" w14:textId="20B1071F" w:rsidR="008A2714" w:rsidRPr="003511EB" w:rsidRDefault="008A2714" w:rsidP="00AC6070">
      <w:pPr>
        <w:rPr>
          <w:sz w:val="26"/>
          <w:szCs w:val="26"/>
        </w:rPr>
      </w:pPr>
    </w:p>
    <w:p w14:paraId="1DF6CA10" w14:textId="3C583BB4" w:rsidR="008A2714" w:rsidRDefault="008A2714" w:rsidP="00AC6070">
      <w:pPr>
        <w:widowControl/>
        <w:numPr>
          <w:ilvl w:val="0"/>
          <w:numId w:val="3"/>
        </w:numPr>
        <w:tabs>
          <w:tab w:val="left" w:pos="792"/>
        </w:tabs>
        <w:ind w:left="2160" w:right="1440" w:hanging="720"/>
        <w:textAlignment w:val="baseline"/>
        <w:rPr>
          <w:color w:val="000000"/>
          <w:sz w:val="26"/>
          <w:szCs w:val="26"/>
        </w:rPr>
      </w:pPr>
      <w:r w:rsidRPr="003511EB">
        <w:rPr>
          <w:color w:val="000000"/>
          <w:sz w:val="26"/>
          <w:szCs w:val="26"/>
        </w:rPr>
        <w:t xml:space="preserve">PWSA will mail the Lead Service Line Replacement packet at least 45 days prior to performing the service line work. </w:t>
      </w:r>
      <w:r w:rsidR="004D33FE" w:rsidRPr="003511EB">
        <w:rPr>
          <w:color w:val="000000"/>
          <w:sz w:val="26"/>
          <w:szCs w:val="26"/>
        </w:rPr>
        <w:t xml:space="preserve"> </w:t>
      </w:r>
      <w:r w:rsidRPr="003511EB">
        <w:rPr>
          <w:color w:val="000000"/>
          <w:sz w:val="26"/>
          <w:szCs w:val="26"/>
        </w:rPr>
        <w:t>The packet will include a letter that states that, if the customer does not return the agreement to allow PWSA to replace the customer’s private-side LSL (which PWSA requests be returned within 10 days), PWSA will terminate the service.</w:t>
      </w:r>
    </w:p>
    <w:p w14:paraId="1FF74A06" w14:textId="77777777" w:rsidR="00875C16" w:rsidRPr="003511EB" w:rsidRDefault="00875C16" w:rsidP="00AC6070">
      <w:pPr>
        <w:widowControl/>
        <w:tabs>
          <w:tab w:val="left" w:pos="360"/>
          <w:tab w:val="left" w:pos="792"/>
        </w:tabs>
        <w:ind w:left="2160" w:right="1440" w:hanging="720"/>
        <w:textAlignment w:val="baseline"/>
        <w:rPr>
          <w:color w:val="000000"/>
          <w:sz w:val="26"/>
          <w:szCs w:val="26"/>
        </w:rPr>
      </w:pPr>
    </w:p>
    <w:p w14:paraId="1FB27D9D" w14:textId="22325A2E" w:rsidR="008A2714" w:rsidRPr="003511EB" w:rsidRDefault="008A2714" w:rsidP="00AC6070">
      <w:pPr>
        <w:widowControl/>
        <w:numPr>
          <w:ilvl w:val="0"/>
          <w:numId w:val="3"/>
        </w:numPr>
        <w:tabs>
          <w:tab w:val="left" w:pos="792"/>
        </w:tabs>
        <w:ind w:left="2160" w:right="1440" w:hanging="720"/>
        <w:textAlignment w:val="baseline"/>
        <w:rPr>
          <w:color w:val="000000"/>
          <w:sz w:val="26"/>
          <w:szCs w:val="26"/>
        </w:rPr>
      </w:pPr>
      <w:r w:rsidRPr="003511EB">
        <w:rPr>
          <w:color w:val="000000"/>
          <w:sz w:val="26"/>
          <w:szCs w:val="26"/>
        </w:rPr>
        <w:t>PWSA will send a notice of termination at least 37 days in advance of a potential termination, regardless of whether the property is owner occupied or tenant occupied, to the service address and, if different, the mailing address.</w:t>
      </w:r>
    </w:p>
    <w:p w14:paraId="00BA6ADC" w14:textId="77777777" w:rsidR="008A2714" w:rsidRPr="003511EB" w:rsidRDefault="008A2714" w:rsidP="00AC6070">
      <w:pPr>
        <w:widowControl/>
        <w:tabs>
          <w:tab w:val="left" w:pos="792"/>
        </w:tabs>
        <w:ind w:left="2160" w:right="1440" w:hanging="720"/>
        <w:textAlignment w:val="baseline"/>
        <w:rPr>
          <w:color w:val="000000"/>
          <w:sz w:val="26"/>
          <w:szCs w:val="26"/>
        </w:rPr>
      </w:pPr>
    </w:p>
    <w:p w14:paraId="1D89B38C" w14:textId="0AA22CBA" w:rsidR="008A2714" w:rsidRPr="003511EB" w:rsidRDefault="008A2714" w:rsidP="00AC6070">
      <w:pPr>
        <w:widowControl/>
        <w:numPr>
          <w:ilvl w:val="0"/>
          <w:numId w:val="3"/>
        </w:numPr>
        <w:tabs>
          <w:tab w:val="left" w:pos="792"/>
        </w:tabs>
        <w:ind w:left="2160" w:right="1440" w:hanging="720"/>
        <w:textAlignment w:val="baseline"/>
        <w:rPr>
          <w:color w:val="000000"/>
          <w:sz w:val="26"/>
          <w:szCs w:val="26"/>
        </w:rPr>
      </w:pPr>
      <w:r w:rsidRPr="003511EB">
        <w:rPr>
          <w:color w:val="000000"/>
          <w:sz w:val="26"/>
          <w:szCs w:val="26"/>
        </w:rPr>
        <w:t>PWSA will post (by door-hanger) locations where the mailing address is different from the service address a minimum of 30 days in advance of potential termination.</w:t>
      </w:r>
    </w:p>
    <w:p w14:paraId="0A9A94E5" w14:textId="77777777" w:rsidR="008A2714" w:rsidRPr="003511EB" w:rsidRDefault="008A2714" w:rsidP="00AC6070">
      <w:pPr>
        <w:widowControl/>
        <w:tabs>
          <w:tab w:val="left" w:pos="792"/>
        </w:tabs>
        <w:ind w:left="2160" w:right="1440" w:hanging="720"/>
        <w:textAlignment w:val="baseline"/>
        <w:rPr>
          <w:color w:val="000000"/>
          <w:sz w:val="26"/>
          <w:szCs w:val="26"/>
        </w:rPr>
      </w:pPr>
    </w:p>
    <w:p w14:paraId="46B9CE96" w14:textId="55EC38EA" w:rsidR="008A2714" w:rsidRPr="003511EB" w:rsidRDefault="008A2714" w:rsidP="00AC6070">
      <w:pPr>
        <w:widowControl/>
        <w:numPr>
          <w:ilvl w:val="0"/>
          <w:numId w:val="3"/>
        </w:numPr>
        <w:tabs>
          <w:tab w:val="left" w:pos="792"/>
        </w:tabs>
        <w:ind w:left="2160" w:right="1440" w:hanging="720"/>
        <w:textAlignment w:val="baseline"/>
        <w:rPr>
          <w:color w:val="000000"/>
          <w:sz w:val="26"/>
          <w:szCs w:val="26"/>
        </w:rPr>
      </w:pPr>
      <w:r w:rsidRPr="003511EB">
        <w:rPr>
          <w:color w:val="000000"/>
          <w:sz w:val="26"/>
          <w:szCs w:val="26"/>
        </w:rPr>
        <w:t>PWSA will use notices and postings that are substantially similar to what is currently used by PWSA for termination due to lack of access to the meter, with certain provisions modified to reflect the context of the termination of service.</w:t>
      </w:r>
    </w:p>
    <w:p w14:paraId="625054E7" w14:textId="77777777" w:rsidR="008A2714" w:rsidRPr="003511EB" w:rsidRDefault="008A2714" w:rsidP="00AC6070">
      <w:pPr>
        <w:widowControl/>
        <w:tabs>
          <w:tab w:val="left" w:pos="792"/>
        </w:tabs>
        <w:ind w:left="2160" w:right="1440" w:hanging="720"/>
        <w:textAlignment w:val="baseline"/>
        <w:rPr>
          <w:color w:val="000000"/>
          <w:sz w:val="26"/>
          <w:szCs w:val="26"/>
        </w:rPr>
      </w:pPr>
    </w:p>
    <w:p w14:paraId="61372A54" w14:textId="3563EDE7" w:rsidR="008A2714" w:rsidRPr="003511EB" w:rsidRDefault="008A2714" w:rsidP="00AC6070">
      <w:pPr>
        <w:widowControl/>
        <w:numPr>
          <w:ilvl w:val="0"/>
          <w:numId w:val="3"/>
        </w:numPr>
        <w:tabs>
          <w:tab w:val="left" w:pos="792"/>
        </w:tabs>
        <w:ind w:left="2160" w:right="1440" w:hanging="720"/>
        <w:textAlignment w:val="baseline"/>
        <w:rPr>
          <w:color w:val="000000"/>
          <w:sz w:val="26"/>
          <w:szCs w:val="26"/>
        </w:rPr>
      </w:pPr>
      <w:r w:rsidRPr="003511EB">
        <w:rPr>
          <w:color w:val="000000"/>
          <w:sz w:val="26"/>
          <w:szCs w:val="26"/>
        </w:rPr>
        <w:lastRenderedPageBreak/>
        <w:t>When a private-side LSL has been verified, and PWSA does not receive a customer agreement authorizing PWSA to replace the line, PWSA will:</w:t>
      </w:r>
    </w:p>
    <w:p w14:paraId="55AA92B4" w14:textId="77777777" w:rsidR="008A2714" w:rsidRPr="003511EB" w:rsidRDefault="008A2714" w:rsidP="008A2714">
      <w:pPr>
        <w:widowControl/>
        <w:tabs>
          <w:tab w:val="left" w:pos="792"/>
        </w:tabs>
        <w:ind w:right="1440"/>
        <w:textAlignment w:val="baseline"/>
        <w:rPr>
          <w:color w:val="000000"/>
          <w:sz w:val="26"/>
          <w:szCs w:val="26"/>
        </w:rPr>
      </w:pPr>
    </w:p>
    <w:p w14:paraId="1C5FD08E" w14:textId="0384305B" w:rsidR="008A2714" w:rsidRPr="003511EB" w:rsidRDefault="008A2714" w:rsidP="00AC6070">
      <w:pPr>
        <w:widowControl/>
        <w:numPr>
          <w:ilvl w:val="0"/>
          <w:numId w:val="4"/>
        </w:numPr>
        <w:tabs>
          <w:tab w:val="left" w:pos="1512"/>
        </w:tabs>
        <w:ind w:left="2880" w:right="1440" w:hanging="720"/>
        <w:textAlignment w:val="baseline"/>
        <w:rPr>
          <w:color w:val="000000"/>
          <w:sz w:val="26"/>
          <w:szCs w:val="26"/>
        </w:rPr>
      </w:pPr>
      <w:r w:rsidRPr="003511EB">
        <w:rPr>
          <w:color w:val="000000"/>
          <w:sz w:val="26"/>
          <w:szCs w:val="26"/>
        </w:rPr>
        <w:t>Mail a 10-day notice of termination letter to the service address and property owner (if the addresses are different</w:t>
      </w:r>
      <w:proofErr w:type="gramStart"/>
      <w:r w:rsidRPr="003511EB">
        <w:rPr>
          <w:color w:val="000000"/>
          <w:sz w:val="26"/>
          <w:szCs w:val="26"/>
        </w:rPr>
        <w:t>);</w:t>
      </w:r>
      <w:proofErr w:type="gramEnd"/>
    </w:p>
    <w:p w14:paraId="013FC4AA" w14:textId="77777777" w:rsidR="008A2714" w:rsidRPr="003511EB" w:rsidRDefault="008A2714" w:rsidP="00AC6070">
      <w:pPr>
        <w:widowControl/>
        <w:tabs>
          <w:tab w:val="left" w:pos="1512"/>
        </w:tabs>
        <w:ind w:left="2880" w:right="1440" w:hanging="720"/>
        <w:textAlignment w:val="baseline"/>
        <w:rPr>
          <w:color w:val="000000"/>
          <w:sz w:val="26"/>
          <w:szCs w:val="26"/>
        </w:rPr>
      </w:pPr>
    </w:p>
    <w:p w14:paraId="22D08A9D" w14:textId="06686AAE" w:rsidR="008A2714" w:rsidRPr="003511EB" w:rsidRDefault="008A2714" w:rsidP="00AC6070">
      <w:pPr>
        <w:widowControl/>
        <w:numPr>
          <w:ilvl w:val="0"/>
          <w:numId w:val="4"/>
        </w:numPr>
        <w:tabs>
          <w:tab w:val="left" w:pos="1512"/>
        </w:tabs>
        <w:ind w:left="2880" w:right="1440" w:hanging="720"/>
        <w:textAlignment w:val="baseline"/>
        <w:rPr>
          <w:color w:val="000000"/>
          <w:sz w:val="26"/>
          <w:szCs w:val="26"/>
        </w:rPr>
      </w:pPr>
      <w:r w:rsidRPr="003511EB">
        <w:rPr>
          <w:color w:val="000000"/>
          <w:sz w:val="26"/>
          <w:szCs w:val="26"/>
        </w:rPr>
        <w:t>Three days prior to termination, a PWSA Representative will visit the site, attempt contact and leave a termination door hanger (on the door or with the occupant, as applicable).  If an occupant has previously threatened PWSA workers, this step will be conducted via phone call.  If the mailing address for the owner is different from the service address, PWSA will attempt to contact the owner via telephone; and</w:t>
      </w:r>
    </w:p>
    <w:p w14:paraId="6ED13C2C" w14:textId="77777777" w:rsidR="008A2714" w:rsidRPr="003511EB" w:rsidRDefault="008A2714" w:rsidP="00AC6070">
      <w:pPr>
        <w:widowControl/>
        <w:tabs>
          <w:tab w:val="left" w:pos="1512"/>
        </w:tabs>
        <w:ind w:left="2880" w:right="1440" w:hanging="720"/>
        <w:textAlignment w:val="baseline"/>
        <w:rPr>
          <w:color w:val="000000"/>
          <w:sz w:val="26"/>
          <w:szCs w:val="26"/>
        </w:rPr>
      </w:pPr>
    </w:p>
    <w:p w14:paraId="35627743" w14:textId="17EA8994" w:rsidR="008A2714" w:rsidRPr="003511EB" w:rsidRDefault="008A2714" w:rsidP="00AC6070">
      <w:pPr>
        <w:widowControl/>
        <w:numPr>
          <w:ilvl w:val="0"/>
          <w:numId w:val="4"/>
        </w:numPr>
        <w:tabs>
          <w:tab w:val="left" w:pos="1512"/>
        </w:tabs>
        <w:ind w:left="2880" w:right="1440" w:hanging="720"/>
        <w:textAlignment w:val="baseline"/>
        <w:rPr>
          <w:color w:val="000000"/>
          <w:sz w:val="26"/>
          <w:szCs w:val="26"/>
        </w:rPr>
      </w:pPr>
      <w:r w:rsidRPr="003511EB">
        <w:rPr>
          <w:color w:val="000000"/>
          <w:sz w:val="26"/>
          <w:szCs w:val="26"/>
        </w:rPr>
        <w:t>On the day of termination, a PWSA Representative will visit the property and attempt contact with the occupant.  If an occupant has been threatening to workers, this step will not be followed.</w:t>
      </w:r>
    </w:p>
    <w:p w14:paraId="1BACB2AF" w14:textId="77777777" w:rsidR="008A2714" w:rsidRPr="003511EB" w:rsidRDefault="008A2714" w:rsidP="008A2714">
      <w:pPr>
        <w:widowControl/>
        <w:tabs>
          <w:tab w:val="left" w:pos="1512"/>
        </w:tabs>
        <w:ind w:right="1440"/>
        <w:textAlignment w:val="baseline"/>
        <w:rPr>
          <w:color w:val="000000"/>
          <w:sz w:val="26"/>
          <w:szCs w:val="26"/>
        </w:rPr>
      </w:pPr>
    </w:p>
    <w:p w14:paraId="1D861118" w14:textId="2CD8E17F" w:rsidR="008A2714" w:rsidRPr="003511EB" w:rsidRDefault="008A2714" w:rsidP="00AC6070">
      <w:pPr>
        <w:widowControl/>
        <w:numPr>
          <w:ilvl w:val="0"/>
          <w:numId w:val="3"/>
        </w:numPr>
        <w:tabs>
          <w:tab w:val="left" w:pos="792"/>
        </w:tabs>
        <w:ind w:left="2160" w:right="1440" w:hanging="720"/>
        <w:textAlignment w:val="baseline"/>
        <w:rPr>
          <w:color w:val="000000"/>
          <w:sz w:val="26"/>
          <w:szCs w:val="26"/>
        </w:rPr>
      </w:pPr>
      <w:r w:rsidRPr="003511EB">
        <w:rPr>
          <w:color w:val="000000"/>
          <w:sz w:val="26"/>
          <w:szCs w:val="26"/>
        </w:rPr>
        <w:t>All pre-termination notice steps taken by PWSA will be documented in its data management system.</w:t>
      </w:r>
    </w:p>
    <w:p w14:paraId="174F9AA2" w14:textId="77777777" w:rsidR="008A2714" w:rsidRPr="003511EB" w:rsidRDefault="008A2714" w:rsidP="00AC6070">
      <w:pPr>
        <w:widowControl/>
        <w:tabs>
          <w:tab w:val="left" w:pos="792"/>
        </w:tabs>
        <w:ind w:left="2160" w:right="1440" w:hanging="720"/>
        <w:textAlignment w:val="baseline"/>
        <w:rPr>
          <w:color w:val="000000"/>
          <w:sz w:val="26"/>
          <w:szCs w:val="26"/>
        </w:rPr>
      </w:pPr>
    </w:p>
    <w:p w14:paraId="3B4A91B2" w14:textId="63EBF5FE" w:rsidR="008A2714" w:rsidRPr="003511EB" w:rsidRDefault="008A2714" w:rsidP="00AC6070">
      <w:pPr>
        <w:widowControl/>
        <w:numPr>
          <w:ilvl w:val="0"/>
          <w:numId w:val="3"/>
        </w:numPr>
        <w:tabs>
          <w:tab w:val="left" w:pos="792"/>
        </w:tabs>
        <w:ind w:left="2160" w:right="1440" w:hanging="720"/>
        <w:textAlignment w:val="baseline"/>
        <w:rPr>
          <w:color w:val="000000"/>
          <w:sz w:val="26"/>
          <w:szCs w:val="26"/>
        </w:rPr>
      </w:pPr>
      <w:r w:rsidRPr="003511EB">
        <w:rPr>
          <w:color w:val="000000"/>
          <w:sz w:val="26"/>
          <w:szCs w:val="26"/>
        </w:rPr>
        <w:t>PWSA will develop the content for its pre-termination notices in the LSL replacement context.  The content of its pre-termination notices will be similar to the notices PWSA uses for termination due to lack of access to the meter.</w:t>
      </w:r>
    </w:p>
    <w:p w14:paraId="6E48F380" w14:textId="77777777" w:rsidR="008A2714" w:rsidRPr="003511EB" w:rsidRDefault="008A2714" w:rsidP="00AC6070">
      <w:pPr>
        <w:widowControl/>
        <w:tabs>
          <w:tab w:val="left" w:pos="792"/>
        </w:tabs>
        <w:ind w:left="2160" w:right="1440" w:hanging="720"/>
        <w:textAlignment w:val="baseline"/>
        <w:rPr>
          <w:color w:val="000000"/>
          <w:sz w:val="26"/>
          <w:szCs w:val="26"/>
        </w:rPr>
      </w:pPr>
    </w:p>
    <w:p w14:paraId="36C43A8C" w14:textId="7D1AE38B" w:rsidR="008A2714" w:rsidRPr="003511EB" w:rsidRDefault="008A2714" w:rsidP="00AC6070">
      <w:pPr>
        <w:widowControl/>
        <w:numPr>
          <w:ilvl w:val="0"/>
          <w:numId w:val="3"/>
        </w:numPr>
        <w:tabs>
          <w:tab w:val="left" w:pos="792"/>
        </w:tabs>
        <w:ind w:left="2160" w:right="1440" w:hanging="720"/>
        <w:jc w:val="both"/>
        <w:textAlignment w:val="baseline"/>
        <w:rPr>
          <w:color w:val="000000"/>
          <w:sz w:val="26"/>
          <w:szCs w:val="26"/>
        </w:rPr>
      </w:pPr>
      <w:r w:rsidRPr="003511EB">
        <w:rPr>
          <w:color w:val="000000"/>
          <w:sz w:val="26"/>
          <w:szCs w:val="26"/>
        </w:rPr>
        <w:t>The initial Lead Service Line Replacement packet provided by PWSA and the 30-day posting will include legal services/community organization referral information.</w:t>
      </w:r>
    </w:p>
    <w:p w14:paraId="0B9851B2" w14:textId="77777777" w:rsidR="008A2714" w:rsidRPr="003511EB" w:rsidRDefault="008A2714" w:rsidP="00AC6070">
      <w:pPr>
        <w:widowControl/>
        <w:tabs>
          <w:tab w:val="left" w:pos="792"/>
        </w:tabs>
        <w:ind w:left="2160" w:right="1440" w:hanging="720"/>
        <w:jc w:val="both"/>
        <w:textAlignment w:val="baseline"/>
        <w:rPr>
          <w:color w:val="000000"/>
          <w:sz w:val="26"/>
          <w:szCs w:val="26"/>
        </w:rPr>
      </w:pPr>
    </w:p>
    <w:p w14:paraId="2106E161" w14:textId="4FDC1A8A" w:rsidR="008A2714" w:rsidRPr="003511EB" w:rsidRDefault="008A2714" w:rsidP="00AC6070">
      <w:pPr>
        <w:widowControl/>
        <w:numPr>
          <w:ilvl w:val="0"/>
          <w:numId w:val="3"/>
        </w:numPr>
        <w:tabs>
          <w:tab w:val="left" w:pos="792"/>
        </w:tabs>
        <w:ind w:left="2160" w:right="1440" w:hanging="720"/>
        <w:textAlignment w:val="baseline"/>
        <w:rPr>
          <w:color w:val="000000"/>
          <w:sz w:val="26"/>
          <w:szCs w:val="26"/>
        </w:rPr>
      </w:pPr>
      <w:r w:rsidRPr="003511EB">
        <w:rPr>
          <w:color w:val="000000"/>
          <w:sz w:val="26"/>
          <w:szCs w:val="26"/>
        </w:rPr>
        <w:t xml:space="preserve">If after termination the property owner indicates that he or she will execute the customer agreement, water service will be restored to their property.  The property owner will then have five days to provide the executed agreement and coordinate with PWSA to schedule the </w:t>
      </w:r>
      <w:r w:rsidRPr="003511EB">
        <w:rPr>
          <w:color w:val="000000"/>
          <w:sz w:val="26"/>
          <w:szCs w:val="26"/>
        </w:rPr>
        <w:lastRenderedPageBreak/>
        <w:t>replacement.  If the aforementioned steps are not completed within that timeframe, PWSA will terminate service again on the fifth day.  PWSA will not repeat the pre-termination notices previously provided.</w:t>
      </w:r>
    </w:p>
    <w:p w14:paraId="49F3085C" w14:textId="5E45BDE1" w:rsidR="008A2714" w:rsidRPr="003511EB" w:rsidRDefault="008A2714" w:rsidP="00AC6070">
      <w:pPr>
        <w:widowControl/>
        <w:tabs>
          <w:tab w:val="left" w:pos="792"/>
        </w:tabs>
        <w:spacing w:line="360" w:lineRule="auto"/>
        <w:ind w:right="1440"/>
        <w:textAlignment w:val="baseline"/>
        <w:rPr>
          <w:color w:val="000000"/>
          <w:sz w:val="26"/>
          <w:szCs w:val="26"/>
        </w:rPr>
      </w:pPr>
    </w:p>
    <w:p w14:paraId="3492533B" w14:textId="6D61DB87" w:rsidR="004D33FE" w:rsidRPr="003511EB" w:rsidRDefault="004D33FE" w:rsidP="00D95A6A">
      <w:pPr>
        <w:widowControl/>
        <w:tabs>
          <w:tab w:val="left" w:pos="792"/>
        </w:tabs>
        <w:spacing w:line="360" w:lineRule="auto"/>
        <w:textAlignment w:val="baseline"/>
        <w:rPr>
          <w:color w:val="000000"/>
          <w:sz w:val="26"/>
          <w:szCs w:val="26"/>
        </w:rPr>
      </w:pPr>
      <w:r w:rsidRPr="003511EB">
        <w:rPr>
          <w:color w:val="000000"/>
          <w:sz w:val="26"/>
          <w:szCs w:val="26"/>
        </w:rPr>
        <w:t>Proposal at 6-7.</w:t>
      </w:r>
    </w:p>
    <w:p w14:paraId="2071BECF" w14:textId="1930F1AA" w:rsidR="008A1D1A" w:rsidRPr="003511EB" w:rsidRDefault="008A1D1A" w:rsidP="00E00AF2">
      <w:pPr>
        <w:spacing w:line="360" w:lineRule="auto"/>
        <w:rPr>
          <w:sz w:val="26"/>
          <w:szCs w:val="26"/>
        </w:rPr>
      </w:pPr>
    </w:p>
    <w:p w14:paraId="05B3D643" w14:textId="37164ABF" w:rsidR="00B53ECE" w:rsidRPr="003511EB" w:rsidRDefault="00B53ECE" w:rsidP="00E00AF2">
      <w:pPr>
        <w:spacing w:line="360" w:lineRule="auto"/>
        <w:rPr>
          <w:sz w:val="26"/>
          <w:szCs w:val="26"/>
        </w:rPr>
      </w:pPr>
      <w:r w:rsidRPr="003511EB">
        <w:rPr>
          <w:sz w:val="26"/>
          <w:szCs w:val="26"/>
        </w:rPr>
        <w:tab/>
      </w:r>
      <w:r w:rsidRPr="003511EB">
        <w:rPr>
          <w:sz w:val="26"/>
          <w:szCs w:val="26"/>
        </w:rPr>
        <w:tab/>
        <w:t xml:space="preserve">In explaining the pre-termination notice procedures, the PWSA asserts that </w:t>
      </w:r>
      <w:r w:rsidR="00D850E5" w:rsidRPr="003511EB">
        <w:rPr>
          <w:sz w:val="26"/>
          <w:szCs w:val="26"/>
        </w:rPr>
        <w:t xml:space="preserve">they go beyond the requirements of its current Tariff for non-lead related issues.  Currently, the Authority’s Tariff requires it to provide notice to owners with tenants </w:t>
      </w:r>
      <w:r w:rsidR="00701982" w:rsidRPr="003511EB">
        <w:rPr>
          <w:sz w:val="26"/>
          <w:szCs w:val="26"/>
        </w:rPr>
        <w:t xml:space="preserve">thirty-seven </w:t>
      </w:r>
      <w:r w:rsidR="00D850E5" w:rsidRPr="003511EB">
        <w:rPr>
          <w:sz w:val="26"/>
          <w:szCs w:val="26"/>
        </w:rPr>
        <w:t xml:space="preserve">days prior to termination.  </w:t>
      </w:r>
      <w:r w:rsidR="002F3C04">
        <w:rPr>
          <w:sz w:val="26"/>
          <w:szCs w:val="26"/>
        </w:rPr>
        <w:t xml:space="preserve">The </w:t>
      </w:r>
      <w:r w:rsidR="00D850E5" w:rsidRPr="003511EB">
        <w:rPr>
          <w:sz w:val="26"/>
          <w:szCs w:val="26"/>
        </w:rPr>
        <w:t xml:space="preserve">PWSA’s proposal would require notice </w:t>
      </w:r>
      <w:r w:rsidR="00701982" w:rsidRPr="003511EB">
        <w:rPr>
          <w:sz w:val="26"/>
          <w:szCs w:val="26"/>
        </w:rPr>
        <w:t>thirty-seven</w:t>
      </w:r>
      <w:r w:rsidR="00D850E5" w:rsidRPr="003511EB">
        <w:rPr>
          <w:sz w:val="26"/>
          <w:szCs w:val="26"/>
        </w:rPr>
        <w:t xml:space="preserve"> days in advance of a potential termination regardless of whether the property is owner occupied or tenant occupied.  According to </w:t>
      </w:r>
      <w:r w:rsidR="004B0E89">
        <w:rPr>
          <w:sz w:val="26"/>
          <w:szCs w:val="26"/>
        </w:rPr>
        <w:t xml:space="preserve">the </w:t>
      </w:r>
      <w:r w:rsidR="00D850E5" w:rsidRPr="003511EB">
        <w:rPr>
          <w:sz w:val="26"/>
          <w:szCs w:val="26"/>
        </w:rPr>
        <w:t xml:space="preserve">PWSA, the only distinction between owner occupied and tenant occupied properties is that the Authority proposes to post a door hanger at least </w:t>
      </w:r>
      <w:r w:rsidR="00B7409E" w:rsidRPr="003511EB">
        <w:rPr>
          <w:sz w:val="26"/>
          <w:szCs w:val="26"/>
        </w:rPr>
        <w:t>thirty</w:t>
      </w:r>
      <w:r w:rsidR="00D850E5" w:rsidRPr="003511EB">
        <w:rPr>
          <w:sz w:val="26"/>
          <w:szCs w:val="26"/>
        </w:rPr>
        <w:t xml:space="preserve"> days in advance of potential terminations at locations where the mailing address is different from the service address</w:t>
      </w:r>
      <w:r w:rsidR="00712F55" w:rsidRPr="003511EB">
        <w:rPr>
          <w:sz w:val="26"/>
          <w:szCs w:val="26"/>
        </w:rPr>
        <w:t>,</w:t>
      </w:r>
      <w:r w:rsidR="00D850E5" w:rsidRPr="003511EB">
        <w:rPr>
          <w:sz w:val="26"/>
          <w:szCs w:val="26"/>
        </w:rPr>
        <w:t xml:space="preserve"> which </w:t>
      </w:r>
      <w:r w:rsidR="00E367AC">
        <w:rPr>
          <w:sz w:val="26"/>
          <w:szCs w:val="26"/>
        </w:rPr>
        <w:t xml:space="preserve">the </w:t>
      </w:r>
      <w:r w:rsidR="00712F55" w:rsidRPr="003511EB">
        <w:rPr>
          <w:sz w:val="26"/>
          <w:szCs w:val="26"/>
        </w:rPr>
        <w:t xml:space="preserve">PWSA submits </w:t>
      </w:r>
      <w:r w:rsidR="00D850E5" w:rsidRPr="003511EB">
        <w:rPr>
          <w:sz w:val="26"/>
          <w:szCs w:val="26"/>
        </w:rPr>
        <w:t xml:space="preserve">would be </w:t>
      </w:r>
      <w:r w:rsidR="00712F55" w:rsidRPr="003511EB">
        <w:rPr>
          <w:sz w:val="26"/>
          <w:szCs w:val="26"/>
        </w:rPr>
        <w:t xml:space="preserve">at </w:t>
      </w:r>
      <w:r w:rsidR="00D850E5" w:rsidRPr="003511EB">
        <w:rPr>
          <w:sz w:val="26"/>
          <w:szCs w:val="26"/>
        </w:rPr>
        <w:t xml:space="preserve">tenant-occupied properties.  </w:t>
      </w:r>
      <w:r w:rsidR="0037576F" w:rsidRPr="003511EB">
        <w:rPr>
          <w:i/>
          <w:iCs/>
          <w:sz w:val="26"/>
          <w:szCs w:val="26"/>
        </w:rPr>
        <w:t>Id</w:t>
      </w:r>
      <w:r w:rsidR="0037576F" w:rsidRPr="003511EB">
        <w:rPr>
          <w:sz w:val="26"/>
          <w:szCs w:val="26"/>
        </w:rPr>
        <w:t>.</w:t>
      </w:r>
      <w:r w:rsidR="00712F55" w:rsidRPr="003511EB">
        <w:rPr>
          <w:sz w:val="26"/>
          <w:szCs w:val="26"/>
        </w:rPr>
        <w:t xml:space="preserve"> at 8.  </w:t>
      </w:r>
    </w:p>
    <w:p w14:paraId="26E5A833" w14:textId="53726732" w:rsidR="00712F55" w:rsidRPr="003511EB" w:rsidRDefault="00712F55" w:rsidP="00E00AF2">
      <w:pPr>
        <w:spacing w:line="360" w:lineRule="auto"/>
        <w:rPr>
          <w:sz w:val="26"/>
          <w:szCs w:val="26"/>
        </w:rPr>
      </w:pPr>
    </w:p>
    <w:p w14:paraId="66EDCB9E" w14:textId="5F4407D4" w:rsidR="00712F55" w:rsidRPr="003511EB" w:rsidRDefault="00712F55" w:rsidP="00E00AF2">
      <w:pPr>
        <w:spacing w:line="360" w:lineRule="auto"/>
        <w:rPr>
          <w:sz w:val="26"/>
          <w:szCs w:val="26"/>
        </w:rPr>
      </w:pPr>
      <w:r w:rsidRPr="003511EB">
        <w:rPr>
          <w:sz w:val="26"/>
          <w:szCs w:val="26"/>
        </w:rPr>
        <w:tab/>
      </w:r>
      <w:r w:rsidRPr="003511EB">
        <w:rPr>
          <w:sz w:val="26"/>
          <w:szCs w:val="26"/>
        </w:rPr>
        <w:tab/>
      </w:r>
      <w:r w:rsidR="00480DBA">
        <w:rPr>
          <w:sz w:val="26"/>
          <w:szCs w:val="26"/>
        </w:rPr>
        <w:t xml:space="preserve">The </w:t>
      </w:r>
      <w:r w:rsidRPr="003511EB">
        <w:rPr>
          <w:sz w:val="26"/>
          <w:szCs w:val="26"/>
        </w:rPr>
        <w:t xml:space="preserve">PWSA contends that its proposed outreach efforts would adequately inform property owners and customers of the Authority’s LSL replacement plans and the consequences of a property owner’s decision to refuse a private-side LSL replacement.  </w:t>
      </w:r>
      <w:r w:rsidR="00480DBA">
        <w:rPr>
          <w:sz w:val="26"/>
          <w:szCs w:val="26"/>
        </w:rPr>
        <w:t xml:space="preserve">The </w:t>
      </w:r>
      <w:r w:rsidRPr="003511EB">
        <w:rPr>
          <w:sz w:val="26"/>
          <w:szCs w:val="26"/>
        </w:rPr>
        <w:t xml:space="preserve">PWSA believes its procedures will increase property owner participation in the </w:t>
      </w:r>
      <w:r w:rsidRPr="00D9501A">
        <w:rPr>
          <w:sz w:val="26"/>
          <w:szCs w:val="26"/>
        </w:rPr>
        <w:t>LSLR</w:t>
      </w:r>
      <w:r w:rsidR="0037576F" w:rsidRPr="003511EB">
        <w:rPr>
          <w:sz w:val="26"/>
          <w:szCs w:val="26"/>
        </w:rPr>
        <w:t xml:space="preserve"> Program.  Proposal at 8.  </w:t>
      </w:r>
    </w:p>
    <w:p w14:paraId="30A4C5D6" w14:textId="3C467B4F" w:rsidR="0037576F" w:rsidRPr="003511EB" w:rsidRDefault="0037576F" w:rsidP="00E00AF2">
      <w:pPr>
        <w:spacing w:line="360" w:lineRule="auto"/>
        <w:rPr>
          <w:sz w:val="26"/>
          <w:szCs w:val="26"/>
        </w:rPr>
      </w:pPr>
    </w:p>
    <w:p w14:paraId="76F553FF" w14:textId="43C1854D" w:rsidR="0037576F" w:rsidRPr="003511EB" w:rsidRDefault="0037576F" w:rsidP="00E00AF2">
      <w:pPr>
        <w:spacing w:line="360" w:lineRule="auto"/>
        <w:rPr>
          <w:sz w:val="26"/>
          <w:szCs w:val="26"/>
        </w:rPr>
      </w:pPr>
      <w:r w:rsidRPr="003511EB">
        <w:rPr>
          <w:sz w:val="26"/>
          <w:szCs w:val="26"/>
        </w:rPr>
        <w:tab/>
      </w:r>
      <w:r w:rsidRPr="003511EB">
        <w:rPr>
          <w:sz w:val="26"/>
          <w:szCs w:val="26"/>
        </w:rPr>
        <w:tab/>
        <w:t xml:space="preserve">In addition, the PWSA argues that its procedures would aid </w:t>
      </w:r>
      <w:r w:rsidR="00AD4F68" w:rsidRPr="003511EB">
        <w:rPr>
          <w:sz w:val="26"/>
          <w:szCs w:val="26"/>
        </w:rPr>
        <w:t xml:space="preserve">efficiency and ensure compliance with the extensive requirements for termination.  </w:t>
      </w:r>
      <w:r w:rsidR="00D70E42" w:rsidRPr="003511EB">
        <w:rPr>
          <w:sz w:val="26"/>
          <w:szCs w:val="26"/>
        </w:rPr>
        <w:t>T</w:t>
      </w:r>
      <w:r w:rsidR="00AD4F68" w:rsidRPr="003511EB">
        <w:rPr>
          <w:sz w:val="26"/>
          <w:szCs w:val="26"/>
        </w:rPr>
        <w:t xml:space="preserve">he procedures would </w:t>
      </w:r>
      <w:r w:rsidR="00D70E42" w:rsidRPr="003511EB">
        <w:rPr>
          <w:sz w:val="26"/>
          <w:szCs w:val="26"/>
        </w:rPr>
        <w:t xml:space="preserve">also </w:t>
      </w:r>
      <w:r w:rsidR="00AD4F68" w:rsidRPr="003511EB">
        <w:rPr>
          <w:sz w:val="26"/>
          <w:szCs w:val="26"/>
        </w:rPr>
        <w:t xml:space="preserve">help connect residents with legal service providers and community organizations that could aid in resolving potential property issues which might result in termination of service.  However, due to the anticipated time needed to develop and </w:t>
      </w:r>
      <w:r w:rsidR="00AD4F68" w:rsidRPr="003511EB">
        <w:rPr>
          <w:sz w:val="26"/>
          <w:szCs w:val="26"/>
        </w:rPr>
        <w:lastRenderedPageBreak/>
        <w:t xml:space="preserve">produce the required notices, the PWSA requests that the Commission provide a compliance period of at least </w:t>
      </w:r>
      <w:r w:rsidR="00A4597A" w:rsidRPr="003511EB">
        <w:rPr>
          <w:sz w:val="26"/>
          <w:szCs w:val="26"/>
        </w:rPr>
        <w:t>sixty</w:t>
      </w:r>
      <w:r w:rsidR="00AD4F68" w:rsidRPr="003511EB">
        <w:rPr>
          <w:sz w:val="26"/>
          <w:szCs w:val="26"/>
        </w:rPr>
        <w:t xml:space="preserve"> days at which time the Authority would submit a proposed Tariff revision.  </w:t>
      </w:r>
      <w:r w:rsidR="00AD4F68" w:rsidRPr="003511EB">
        <w:rPr>
          <w:i/>
          <w:iCs/>
          <w:sz w:val="26"/>
          <w:szCs w:val="26"/>
        </w:rPr>
        <w:t>Id</w:t>
      </w:r>
      <w:r w:rsidR="00AD4F68" w:rsidRPr="003511EB">
        <w:rPr>
          <w:sz w:val="26"/>
          <w:szCs w:val="26"/>
        </w:rPr>
        <w:t xml:space="preserve">. at 8-9.  </w:t>
      </w:r>
    </w:p>
    <w:p w14:paraId="7FF1532B" w14:textId="6810A556" w:rsidR="005B5357" w:rsidRPr="003511EB" w:rsidRDefault="005B5357" w:rsidP="00E00AF2">
      <w:pPr>
        <w:spacing w:line="360" w:lineRule="auto"/>
        <w:rPr>
          <w:sz w:val="26"/>
          <w:szCs w:val="26"/>
        </w:rPr>
      </w:pPr>
    </w:p>
    <w:p w14:paraId="623CF591" w14:textId="3BCDF57B" w:rsidR="00E50158" w:rsidRPr="003511EB" w:rsidRDefault="005B5357" w:rsidP="000D54A4">
      <w:pPr>
        <w:spacing w:line="360" w:lineRule="auto"/>
        <w:rPr>
          <w:color w:val="000000"/>
          <w:sz w:val="26"/>
          <w:szCs w:val="26"/>
        </w:rPr>
      </w:pPr>
      <w:r w:rsidRPr="003511EB">
        <w:rPr>
          <w:sz w:val="26"/>
          <w:szCs w:val="26"/>
        </w:rPr>
        <w:tab/>
      </w:r>
      <w:r w:rsidR="007B04C2" w:rsidRPr="003511EB">
        <w:rPr>
          <w:sz w:val="26"/>
          <w:szCs w:val="26"/>
        </w:rPr>
        <w:tab/>
        <w:t>Next, the PWSA addresse</w:t>
      </w:r>
      <w:r w:rsidR="00544768">
        <w:rPr>
          <w:sz w:val="26"/>
          <w:szCs w:val="26"/>
        </w:rPr>
        <w:t>s</w:t>
      </w:r>
      <w:r w:rsidR="007B04C2" w:rsidRPr="003511EB">
        <w:rPr>
          <w:sz w:val="26"/>
          <w:szCs w:val="26"/>
        </w:rPr>
        <w:t xml:space="preserve"> the request to consider whether it is necessary for the Commission </w:t>
      </w:r>
      <w:r w:rsidR="00C573E7">
        <w:rPr>
          <w:sz w:val="26"/>
          <w:szCs w:val="26"/>
        </w:rPr>
        <w:t xml:space="preserve">to </w:t>
      </w:r>
      <w:r w:rsidR="007B04C2" w:rsidRPr="003511EB">
        <w:rPr>
          <w:sz w:val="26"/>
          <w:szCs w:val="26"/>
        </w:rPr>
        <w:t xml:space="preserve">consider </w:t>
      </w:r>
      <w:r w:rsidR="007B04C2" w:rsidRPr="003511EB">
        <w:rPr>
          <w:color w:val="000000"/>
          <w:sz w:val="26"/>
          <w:szCs w:val="26"/>
        </w:rPr>
        <w:t xml:space="preserve">the repair or replacement of a utility-owned LSL without the simultaneous replacement of a customer-owned LSL </w:t>
      </w:r>
      <w:r w:rsidR="00416276" w:rsidRPr="003511EB">
        <w:rPr>
          <w:color w:val="000000"/>
          <w:sz w:val="26"/>
          <w:szCs w:val="26"/>
        </w:rPr>
        <w:t>as</w:t>
      </w:r>
      <w:r w:rsidR="007B04C2" w:rsidRPr="003511EB">
        <w:rPr>
          <w:color w:val="000000"/>
          <w:sz w:val="26"/>
          <w:szCs w:val="26"/>
        </w:rPr>
        <w:t xml:space="preserve"> an “emergency” or “danger to life” for purposes of Section 1523(a) of the Code.</w:t>
      </w:r>
      <w:r w:rsidR="00E50158" w:rsidRPr="003511EB">
        <w:rPr>
          <w:color w:val="000000"/>
          <w:sz w:val="26"/>
          <w:szCs w:val="26"/>
        </w:rPr>
        <w:t xml:space="preserve">  The PWSA argues that the rights of tenants under Chapter 15, Subchapter B of the Code (pertaining to the discontinuance of service to leased premises) do not appear to apply in the context of LSL replacements.  In support, the Authority cites to Section 1527(b) of the Code whereby a tenant may exercise the right to maintain service by paying the service bill directly to the utility.  However, the PWSA continues, the termination of service in the LSL replacement context is unrelated to bill payment and, thus, the specific rights of tenants under Chapter 15, Subchapter B of the Code are inapplicable.  Proposal at 10.</w:t>
      </w:r>
    </w:p>
    <w:p w14:paraId="0859E420" w14:textId="77777777" w:rsidR="00E50158" w:rsidRPr="003511EB" w:rsidRDefault="00E50158" w:rsidP="000D54A4">
      <w:pPr>
        <w:spacing w:line="360" w:lineRule="auto"/>
        <w:rPr>
          <w:color w:val="000000"/>
          <w:sz w:val="26"/>
          <w:szCs w:val="26"/>
        </w:rPr>
      </w:pPr>
    </w:p>
    <w:p w14:paraId="723FB070" w14:textId="325C83FC" w:rsidR="007B04C2" w:rsidRPr="003511EB" w:rsidRDefault="00E50158" w:rsidP="000D54A4">
      <w:pPr>
        <w:spacing w:line="360" w:lineRule="auto"/>
        <w:rPr>
          <w:color w:val="000000"/>
          <w:sz w:val="26"/>
          <w:szCs w:val="26"/>
        </w:rPr>
      </w:pPr>
      <w:r w:rsidRPr="003511EB">
        <w:rPr>
          <w:color w:val="000000"/>
          <w:sz w:val="26"/>
          <w:szCs w:val="26"/>
        </w:rPr>
        <w:tab/>
      </w:r>
      <w:r w:rsidRPr="003511EB">
        <w:rPr>
          <w:color w:val="000000"/>
          <w:sz w:val="26"/>
          <w:szCs w:val="26"/>
        </w:rPr>
        <w:tab/>
        <w:t xml:space="preserve">In consideration of the alternate request of whether the Commission should defer </w:t>
      </w:r>
      <w:r w:rsidR="00D879F4" w:rsidRPr="003511EB">
        <w:rPr>
          <w:color w:val="000000"/>
          <w:sz w:val="26"/>
          <w:szCs w:val="26"/>
        </w:rPr>
        <w:t xml:space="preserve">the </w:t>
      </w:r>
      <w:r w:rsidRPr="003511EB">
        <w:rPr>
          <w:color w:val="000000"/>
          <w:sz w:val="26"/>
          <w:szCs w:val="26"/>
        </w:rPr>
        <w:t xml:space="preserve">issue of defining partial LSL replacements as an “emergency” or “danger to life,” the PWSA </w:t>
      </w:r>
      <w:r w:rsidR="00D879F4" w:rsidRPr="003511EB">
        <w:rPr>
          <w:color w:val="000000"/>
          <w:sz w:val="26"/>
          <w:szCs w:val="26"/>
        </w:rPr>
        <w:t xml:space="preserve">submits that reserving this issue to Stage 2 of the Compliance Plan proceedings would be appropriate.  Stage 2 will address other issues related to termination, including the PWSA’s process for identifying and terminating service at tenant-occupied properties.  The Authority asserts that it is prepared to further discuss and refine its proposed pre-termination procedures as part of the Stage 2 proceeding.  </w:t>
      </w:r>
      <w:r w:rsidR="00D879F4" w:rsidRPr="003511EB">
        <w:rPr>
          <w:i/>
          <w:iCs/>
          <w:color w:val="000000"/>
          <w:sz w:val="26"/>
          <w:szCs w:val="26"/>
        </w:rPr>
        <w:t>Id</w:t>
      </w:r>
      <w:r w:rsidR="00D879F4" w:rsidRPr="003511EB">
        <w:rPr>
          <w:color w:val="000000"/>
          <w:sz w:val="26"/>
          <w:szCs w:val="26"/>
        </w:rPr>
        <w:t xml:space="preserve">. at 10-11.  </w:t>
      </w:r>
    </w:p>
    <w:p w14:paraId="2240246E" w14:textId="11C24730" w:rsidR="005A559A" w:rsidRPr="003511EB" w:rsidRDefault="005A559A" w:rsidP="000D54A4">
      <w:pPr>
        <w:spacing w:line="360" w:lineRule="auto"/>
        <w:rPr>
          <w:color w:val="000000"/>
          <w:sz w:val="26"/>
          <w:szCs w:val="26"/>
        </w:rPr>
      </w:pPr>
    </w:p>
    <w:p w14:paraId="6531AAE4" w14:textId="37B11B52" w:rsidR="005A559A" w:rsidRPr="003511EB" w:rsidRDefault="005A559A" w:rsidP="00184A21">
      <w:pPr>
        <w:pStyle w:val="Heading4"/>
      </w:pPr>
      <w:r w:rsidRPr="003511EB">
        <w:tab/>
      </w:r>
      <w:r w:rsidRPr="003511EB">
        <w:tab/>
      </w:r>
      <w:bookmarkStart w:id="11" w:name="_Toc62631547"/>
      <w:r w:rsidR="00267E05">
        <w:t>a.</w:t>
      </w:r>
      <w:r w:rsidR="00267E05">
        <w:tab/>
      </w:r>
      <w:r w:rsidRPr="003511EB">
        <w:t xml:space="preserve">Comments and </w:t>
      </w:r>
      <w:r w:rsidRPr="00184A21">
        <w:t>Replies</w:t>
      </w:r>
      <w:bookmarkEnd w:id="11"/>
    </w:p>
    <w:p w14:paraId="18297531" w14:textId="09819A38" w:rsidR="00EC3DBE" w:rsidRPr="003511EB" w:rsidRDefault="00EC3DBE" w:rsidP="000D54A4">
      <w:pPr>
        <w:spacing w:line="360" w:lineRule="auto"/>
        <w:rPr>
          <w:b/>
          <w:bCs/>
          <w:color w:val="000000"/>
          <w:sz w:val="26"/>
          <w:szCs w:val="26"/>
        </w:rPr>
      </w:pPr>
    </w:p>
    <w:p w14:paraId="404C59E2" w14:textId="3EB9E961" w:rsidR="003F27BB" w:rsidRPr="003511EB" w:rsidRDefault="00EC3DBE" w:rsidP="000D54A4">
      <w:pPr>
        <w:spacing w:line="360" w:lineRule="auto"/>
        <w:rPr>
          <w:color w:val="000000"/>
          <w:sz w:val="26"/>
          <w:szCs w:val="26"/>
        </w:rPr>
      </w:pPr>
      <w:r w:rsidRPr="003511EB">
        <w:rPr>
          <w:b/>
          <w:bCs/>
          <w:color w:val="000000"/>
          <w:sz w:val="26"/>
          <w:szCs w:val="26"/>
        </w:rPr>
        <w:tab/>
      </w:r>
      <w:r w:rsidRPr="003511EB">
        <w:rPr>
          <w:b/>
          <w:bCs/>
          <w:color w:val="000000"/>
          <w:sz w:val="26"/>
          <w:szCs w:val="26"/>
        </w:rPr>
        <w:tab/>
      </w:r>
      <w:r w:rsidRPr="003511EB">
        <w:rPr>
          <w:color w:val="000000"/>
          <w:sz w:val="26"/>
          <w:szCs w:val="26"/>
        </w:rPr>
        <w:t xml:space="preserve">In its comments, UNITED </w:t>
      </w:r>
      <w:r w:rsidR="00D646CB" w:rsidRPr="003511EB">
        <w:rPr>
          <w:color w:val="000000"/>
          <w:sz w:val="26"/>
          <w:szCs w:val="26"/>
        </w:rPr>
        <w:t xml:space="preserve">argues that </w:t>
      </w:r>
      <w:r w:rsidR="00C439A8" w:rsidRPr="003511EB">
        <w:rPr>
          <w:color w:val="000000"/>
          <w:sz w:val="26"/>
          <w:szCs w:val="26"/>
        </w:rPr>
        <w:t>four</w:t>
      </w:r>
      <w:r w:rsidR="00FC4799" w:rsidRPr="003511EB">
        <w:rPr>
          <w:color w:val="000000"/>
          <w:sz w:val="26"/>
          <w:szCs w:val="26"/>
        </w:rPr>
        <w:t xml:space="preserve"> modifications or clarifications </w:t>
      </w:r>
      <w:r w:rsidR="00E26177" w:rsidRPr="003511EB">
        <w:rPr>
          <w:color w:val="000000"/>
          <w:sz w:val="26"/>
          <w:szCs w:val="26"/>
        </w:rPr>
        <w:t xml:space="preserve">should be made </w:t>
      </w:r>
      <w:r w:rsidR="00FC4799" w:rsidRPr="003511EB">
        <w:rPr>
          <w:color w:val="000000"/>
          <w:sz w:val="26"/>
          <w:szCs w:val="26"/>
        </w:rPr>
        <w:t xml:space="preserve">to the termination notice procedures.  </w:t>
      </w:r>
      <w:r w:rsidR="003F27BB" w:rsidRPr="003511EB">
        <w:rPr>
          <w:color w:val="000000"/>
          <w:sz w:val="26"/>
          <w:szCs w:val="26"/>
        </w:rPr>
        <w:t>UNITED Comments at 4-10.</w:t>
      </w:r>
    </w:p>
    <w:p w14:paraId="4C05F969" w14:textId="31F52D92" w:rsidR="00EC3DBE" w:rsidRPr="003511EB" w:rsidRDefault="00FC4799" w:rsidP="003F27BB">
      <w:pPr>
        <w:spacing w:line="360" w:lineRule="auto"/>
        <w:ind w:firstLine="1440"/>
        <w:rPr>
          <w:color w:val="000000"/>
          <w:sz w:val="26"/>
          <w:szCs w:val="26"/>
        </w:rPr>
      </w:pPr>
      <w:r w:rsidRPr="003511EB">
        <w:rPr>
          <w:color w:val="000000"/>
          <w:sz w:val="26"/>
          <w:szCs w:val="26"/>
        </w:rPr>
        <w:lastRenderedPageBreak/>
        <w:t xml:space="preserve">First, </w:t>
      </w:r>
      <w:r w:rsidR="00C5755B" w:rsidRPr="003511EB">
        <w:rPr>
          <w:color w:val="000000"/>
          <w:sz w:val="26"/>
          <w:szCs w:val="26"/>
        </w:rPr>
        <w:t xml:space="preserve">UNITED contends </w:t>
      </w:r>
      <w:r w:rsidR="007F5F6F" w:rsidRPr="003511EB">
        <w:rPr>
          <w:color w:val="000000"/>
          <w:sz w:val="26"/>
          <w:szCs w:val="26"/>
        </w:rPr>
        <w:t xml:space="preserve">that the PWSA should </w:t>
      </w:r>
      <w:r w:rsidR="003F27BB" w:rsidRPr="003511EB">
        <w:rPr>
          <w:color w:val="000000"/>
          <w:sz w:val="26"/>
          <w:szCs w:val="26"/>
        </w:rPr>
        <w:t xml:space="preserve">ensure </w:t>
      </w:r>
      <w:r w:rsidR="00FF5EFB" w:rsidRPr="003511EB">
        <w:rPr>
          <w:color w:val="000000"/>
          <w:sz w:val="26"/>
          <w:szCs w:val="26"/>
        </w:rPr>
        <w:t xml:space="preserve">that all customers who might benefit from referrals to legal or social service receive information about how to access those services.  </w:t>
      </w:r>
      <w:r w:rsidR="00AC2AFD" w:rsidRPr="003511EB">
        <w:rPr>
          <w:color w:val="000000"/>
          <w:sz w:val="26"/>
          <w:szCs w:val="26"/>
        </w:rPr>
        <w:t>However</w:t>
      </w:r>
      <w:r w:rsidR="00303FEA" w:rsidRPr="003511EB">
        <w:rPr>
          <w:color w:val="000000"/>
          <w:sz w:val="26"/>
          <w:szCs w:val="26"/>
        </w:rPr>
        <w:t xml:space="preserve">, </w:t>
      </w:r>
      <w:r w:rsidR="004856C6" w:rsidRPr="003511EB">
        <w:rPr>
          <w:color w:val="000000"/>
          <w:sz w:val="26"/>
          <w:szCs w:val="26"/>
        </w:rPr>
        <w:t xml:space="preserve">UNITED contends, the PWSA proposal identifies only two occasions on </w:t>
      </w:r>
      <w:r w:rsidR="00346EAC" w:rsidRPr="003511EB">
        <w:rPr>
          <w:color w:val="000000"/>
          <w:sz w:val="26"/>
          <w:szCs w:val="26"/>
        </w:rPr>
        <w:t xml:space="preserve">which it will provide referral information: </w:t>
      </w:r>
      <w:r w:rsidR="00AB4CF1">
        <w:rPr>
          <w:color w:val="000000"/>
          <w:sz w:val="26"/>
          <w:szCs w:val="26"/>
        </w:rPr>
        <w:t xml:space="preserve">(1) </w:t>
      </w:r>
      <w:r w:rsidR="00B87A03" w:rsidRPr="003511EB">
        <w:rPr>
          <w:color w:val="000000"/>
          <w:sz w:val="26"/>
          <w:szCs w:val="26"/>
        </w:rPr>
        <w:t>in the initial authorization packet</w:t>
      </w:r>
      <w:r w:rsidR="00AB4CF1">
        <w:rPr>
          <w:color w:val="000000"/>
          <w:sz w:val="26"/>
          <w:szCs w:val="26"/>
        </w:rPr>
        <w:t>;</w:t>
      </w:r>
      <w:r w:rsidR="00B87A03" w:rsidRPr="003511EB">
        <w:rPr>
          <w:color w:val="000000"/>
          <w:sz w:val="26"/>
          <w:szCs w:val="26"/>
        </w:rPr>
        <w:t xml:space="preserve"> and </w:t>
      </w:r>
      <w:r w:rsidR="00AB4CF1">
        <w:rPr>
          <w:color w:val="000000"/>
          <w:sz w:val="26"/>
          <w:szCs w:val="26"/>
        </w:rPr>
        <w:t xml:space="preserve">(2) </w:t>
      </w:r>
      <w:r w:rsidR="00B87A03" w:rsidRPr="003511EB">
        <w:rPr>
          <w:color w:val="000000"/>
          <w:sz w:val="26"/>
          <w:szCs w:val="26"/>
        </w:rPr>
        <w:t xml:space="preserve">on the door hangers announcing the </w:t>
      </w:r>
      <w:r w:rsidR="00FE2527" w:rsidRPr="003511EB">
        <w:rPr>
          <w:color w:val="000000"/>
          <w:sz w:val="26"/>
          <w:szCs w:val="26"/>
        </w:rPr>
        <w:t xml:space="preserve">30-day termination notice.  </w:t>
      </w:r>
      <w:r w:rsidR="00E8552F" w:rsidRPr="003511EB">
        <w:rPr>
          <w:color w:val="000000"/>
          <w:sz w:val="26"/>
          <w:szCs w:val="26"/>
        </w:rPr>
        <w:t>Although the information notices in th</w:t>
      </w:r>
      <w:r w:rsidR="00F72ACE">
        <w:rPr>
          <w:color w:val="000000"/>
          <w:sz w:val="26"/>
          <w:szCs w:val="26"/>
        </w:rPr>
        <w:t>o</w:t>
      </w:r>
      <w:r w:rsidR="00E8552F" w:rsidRPr="003511EB">
        <w:rPr>
          <w:color w:val="000000"/>
          <w:sz w:val="26"/>
          <w:szCs w:val="26"/>
        </w:rPr>
        <w:t xml:space="preserve">se two instances are necessary, UNITED submits that </w:t>
      </w:r>
      <w:r w:rsidR="00AC2AFD" w:rsidRPr="003511EB">
        <w:rPr>
          <w:color w:val="000000"/>
          <w:sz w:val="26"/>
          <w:szCs w:val="26"/>
        </w:rPr>
        <w:t xml:space="preserve">the PWSA should also </w:t>
      </w:r>
      <w:r w:rsidR="00D62CAD" w:rsidRPr="003511EB">
        <w:rPr>
          <w:color w:val="000000"/>
          <w:sz w:val="26"/>
          <w:szCs w:val="26"/>
        </w:rPr>
        <w:t>be required to provide legal and social service referrals in each termination notice</w:t>
      </w:r>
      <w:r w:rsidR="00CF0A7B" w:rsidRPr="003511EB">
        <w:rPr>
          <w:color w:val="000000"/>
          <w:sz w:val="26"/>
          <w:szCs w:val="26"/>
        </w:rPr>
        <w:t>, including the 37-day, 10-day</w:t>
      </w:r>
      <w:r w:rsidR="00632B3A" w:rsidRPr="003511EB">
        <w:rPr>
          <w:color w:val="000000"/>
          <w:sz w:val="26"/>
          <w:szCs w:val="26"/>
        </w:rPr>
        <w:t xml:space="preserve">, 3-day, and same-day notices.  </w:t>
      </w:r>
      <w:r w:rsidR="00632B3A" w:rsidRPr="001E49F4">
        <w:rPr>
          <w:i/>
          <w:iCs/>
          <w:color w:val="000000"/>
          <w:sz w:val="26"/>
          <w:szCs w:val="26"/>
        </w:rPr>
        <w:t>Id.</w:t>
      </w:r>
      <w:r w:rsidR="00632B3A" w:rsidRPr="003511EB">
        <w:rPr>
          <w:color w:val="000000"/>
          <w:sz w:val="26"/>
          <w:szCs w:val="26"/>
        </w:rPr>
        <w:t xml:space="preserve"> at 5.</w:t>
      </w:r>
    </w:p>
    <w:p w14:paraId="49C4FA3F" w14:textId="24C11B3B" w:rsidR="00632B3A" w:rsidRPr="003511EB" w:rsidRDefault="00632B3A" w:rsidP="003F27BB">
      <w:pPr>
        <w:spacing w:line="360" w:lineRule="auto"/>
        <w:ind w:firstLine="1440"/>
        <w:rPr>
          <w:color w:val="000000"/>
          <w:sz w:val="26"/>
          <w:szCs w:val="26"/>
        </w:rPr>
      </w:pPr>
    </w:p>
    <w:p w14:paraId="1F3E5FD5" w14:textId="490AE8F6" w:rsidR="00632B3A" w:rsidRPr="003511EB" w:rsidRDefault="001B32A8" w:rsidP="003F27BB">
      <w:pPr>
        <w:spacing w:line="360" w:lineRule="auto"/>
        <w:ind w:firstLine="1440"/>
        <w:rPr>
          <w:color w:val="000000"/>
          <w:sz w:val="26"/>
          <w:szCs w:val="26"/>
        </w:rPr>
      </w:pPr>
      <w:r w:rsidRPr="003511EB">
        <w:rPr>
          <w:color w:val="000000"/>
          <w:sz w:val="26"/>
          <w:szCs w:val="26"/>
        </w:rPr>
        <w:t>Regarding the referral</w:t>
      </w:r>
      <w:r w:rsidR="008D6AAA" w:rsidRPr="003511EB">
        <w:rPr>
          <w:color w:val="000000"/>
          <w:sz w:val="26"/>
          <w:szCs w:val="26"/>
        </w:rPr>
        <w:t xml:space="preserve">s, </w:t>
      </w:r>
      <w:r w:rsidR="00632B3A" w:rsidRPr="003511EB">
        <w:rPr>
          <w:color w:val="000000"/>
          <w:sz w:val="26"/>
          <w:szCs w:val="26"/>
        </w:rPr>
        <w:t xml:space="preserve">UNITED also argues that </w:t>
      </w:r>
      <w:r w:rsidR="00BC6B3E" w:rsidRPr="003511EB">
        <w:rPr>
          <w:color w:val="000000"/>
          <w:sz w:val="26"/>
          <w:szCs w:val="26"/>
        </w:rPr>
        <w:t>the Authority should provide information as part of other communications with customers</w:t>
      </w:r>
      <w:r w:rsidR="007A0DEF" w:rsidRPr="003511EB">
        <w:rPr>
          <w:color w:val="000000"/>
          <w:sz w:val="26"/>
          <w:szCs w:val="26"/>
        </w:rPr>
        <w:t xml:space="preserve">, including during canvassing and community meetings.  </w:t>
      </w:r>
      <w:r w:rsidR="009D5E36" w:rsidRPr="003511EB">
        <w:rPr>
          <w:color w:val="000000"/>
          <w:sz w:val="26"/>
          <w:szCs w:val="26"/>
        </w:rPr>
        <w:t xml:space="preserve">Moreover, UNITED proffers that the PWSA, when possible, should invite representatives from local legal and social </w:t>
      </w:r>
      <w:r w:rsidR="00295805" w:rsidRPr="003511EB">
        <w:rPr>
          <w:color w:val="000000"/>
          <w:sz w:val="26"/>
          <w:szCs w:val="26"/>
        </w:rPr>
        <w:t>service providers to attend community meetings with the Authority to help ensure that community leaders are aware</w:t>
      </w:r>
      <w:r w:rsidR="0001012A" w:rsidRPr="003511EB">
        <w:rPr>
          <w:color w:val="000000"/>
          <w:sz w:val="26"/>
          <w:szCs w:val="26"/>
        </w:rPr>
        <w:t xml:space="preserve"> of and connected to these resources.  </w:t>
      </w:r>
      <w:r w:rsidR="0001012A" w:rsidRPr="003511EB">
        <w:rPr>
          <w:i/>
          <w:iCs/>
          <w:color w:val="000000"/>
          <w:sz w:val="26"/>
          <w:szCs w:val="26"/>
        </w:rPr>
        <w:t>Id</w:t>
      </w:r>
      <w:r w:rsidR="0001012A" w:rsidRPr="003511EB">
        <w:rPr>
          <w:color w:val="000000"/>
          <w:sz w:val="26"/>
          <w:szCs w:val="26"/>
        </w:rPr>
        <w:t xml:space="preserve">.  </w:t>
      </w:r>
    </w:p>
    <w:p w14:paraId="42980E7E" w14:textId="5E70CB8B" w:rsidR="006C2CB8" w:rsidRPr="003511EB" w:rsidRDefault="006C2CB8" w:rsidP="003F27BB">
      <w:pPr>
        <w:spacing w:line="360" w:lineRule="auto"/>
        <w:ind w:firstLine="1440"/>
        <w:rPr>
          <w:color w:val="000000"/>
          <w:sz w:val="26"/>
          <w:szCs w:val="26"/>
        </w:rPr>
      </w:pPr>
    </w:p>
    <w:p w14:paraId="283D702F" w14:textId="72088206" w:rsidR="006C2CB8" w:rsidRPr="003511EB" w:rsidRDefault="006C2CB8" w:rsidP="003F27BB">
      <w:pPr>
        <w:spacing w:line="360" w:lineRule="auto"/>
        <w:ind w:firstLine="1440"/>
        <w:rPr>
          <w:color w:val="000000"/>
          <w:sz w:val="26"/>
          <w:szCs w:val="26"/>
        </w:rPr>
      </w:pPr>
      <w:r w:rsidRPr="003511EB">
        <w:rPr>
          <w:color w:val="000000"/>
          <w:sz w:val="26"/>
          <w:szCs w:val="26"/>
        </w:rPr>
        <w:t xml:space="preserve">Second, UNITED </w:t>
      </w:r>
      <w:r w:rsidR="001E0880" w:rsidRPr="003511EB">
        <w:rPr>
          <w:color w:val="000000"/>
          <w:sz w:val="26"/>
          <w:szCs w:val="26"/>
        </w:rPr>
        <w:t>supports the PWSA’s proposal to prov</w:t>
      </w:r>
      <w:r w:rsidR="00866E03" w:rsidRPr="003511EB">
        <w:rPr>
          <w:color w:val="000000"/>
          <w:sz w:val="26"/>
          <w:szCs w:val="26"/>
        </w:rPr>
        <w:t xml:space="preserve">ide the 3-day notice of termination in person but recommends that the Authority be required to </w:t>
      </w:r>
      <w:r w:rsidR="00F43406" w:rsidRPr="003511EB">
        <w:rPr>
          <w:color w:val="000000"/>
          <w:sz w:val="26"/>
          <w:szCs w:val="26"/>
        </w:rPr>
        <w:t xml:space="preserve">attempt to contact the customer through alternative means – such as a phone call </w:t>
      </w:r>
      <w:r w:rsidR="00113E2F" w:rsidRPr="003511EB">
        <w:rPr>
          <w:color w:val="000000"/>
          <w:sz w:val="26"/>
          <w:szCs w:val="26"/>
        </w:rPr>
        <w:t>–</w:t>
      </w:r>
      <w:r w:rsidR="00F43406" w:rsidRPr="003511EB">
        <w:rPr>
          <w:color w:val="000000"/>
          <w:sz w:val="26"/>
          <w:szCs w:val="26"/>
        </w:rPr>
        <w:t xml:space="preserve"> </w:t>
      </w:r>
      <w:r w:rsidR="00113E2F" w:rsidRPr="003511EB">
        <w:rPr>
          <w:color w:val="000000"/>
          <w:sz w:val="26"/>
          <w:szCs w:val="26"/>
        </w:rPr>
        <w:t xml:space="preserve">if personal contact at the property is unsuccessful.  </w:t>
      </w:r>
      <w:r w:rsidR="00D64F2D" w:rsidRPr="003511EB">
        <w:rPr>
          <w:color w:val="000000"/>
          <w:sz w:val="26"/>
          <w:szCs w:val="26"/>
        </w:rPr>
        <w:t>Additionally, UNITED requests clarification</w:t>
      </w:r>
      <w:r w:rsidR="00FF1FF2" w:rsidRPr="003511EB">
        <w:rPr>
          <w:color w:val="000000"/>
          <w:sz w:val="26"/>
          <w:szCs w:val="26"/>
        </w:rPr>
        <w:t xml:space="preserve"> for curtailing in-person notice at the residence prior to termination when the PWSA’s employees have been threatened.  </w:t>
      </w:r>
      <w:r w:rsidR="00280606" w:rsidRPr="003511EB">
        <w:rPr>
          <w:color w:val="000000"/>
          <w:sz w:val="26"/>
          <w:szCs w:val="26"/>
        </w:rPr>
        <w:t xml:space="preserve">UNITED Comments at </w:t>
      </w:r>
      <w:r w:rsidR="00D45159" w:rsidRPr="003511EB">
        <w:rPr>
          <w:color w:val="000000"/>
          <w:sz w:val="26"/>
          <w:szCs w:val="26"/>
        </w:rPr>
        <w:t>5.</w:t>
      </w:r>
    </w:p>
    <w:p w14:paraId="3E90E0DA" w14:textId="570EEF39" w:rsidR="00D45159" w:rsidRPr="003511EB" w:rsidRDefault="00D45159" w:rsidP="003F27BB">
      <w:pPr>
        <w:spacing w:line="360" w:lineRule="auto"/>
        <w:ind w:firstLine="1440"/>
        <w:rPr>
          <w:color w:val="000000"/>
          <w:sz w:val="26"/>
          <w:szCs w:val="26"/>
        </w:rPr>
      </w:pPr>
    </w:p>
    <w:p w14:paraId="72FC4A5A" w14:textId="2AEC726D" w:rsidR="00D45159" w:rsidRDefault="00D45159" w:rsidP="003F27BB">
      <w:pPr>
        <w:spacing w:line="360" w:lineRule="auto"/>
        <w:ind w:firstLine="1440"/>
        <w:rPr>
          <w:color w:val="000000"/>
          <w:sz w:val="26"/>
          <w:szCs w:val="26"/>
        </w:rPr>
      </w:pPr>
      <w:r w:rsidRPr="003511EB">
        <w:rPr>
          <w:color w:val="000000"/>
          <w:sz w:val="26"/>
          <w:szCs w:val="26"/>
        </w:rPr>
        <w:t xml:space="preserve">Regarding the </w:t>
      </w:r>
      <w:r w:rsidR="00377761" w:rsidRPr="003511EB">
        <w:rPr>
          <w:color w:val="000000"/>
          <w:sz w:val="26"/>
          <w:szCs w:val="26"/>
        </w:rPr>
        <w:t xml:space="preserve">issue of in-person notice, UNITED submits that </w:t>
      </w:r>
      <w:r w:rsidR="002960C4" w:rsidRPr="003511EB">
        <w:rPr>
          <w:color w:val="000000"/>
          <w:sz w:val="26"/>
          <w:szCs w:val="26"/>
        </w:rPr>
        <w:t xml:space="preserve">face-to-face discussion with a resident </w:t>
      </w:r>
      <w:r w:rsidR="00A97C0B" w:rsidRPr="003511EB">
        <w:rPr>
          <w:color w:val="000000"/>
          <w:sz w:val="26"/>
          <w:szCs w:val="26"/>
        </w:rPr>
        <w:t xml:space="preserve">on the verge of </w:t>
      </w:r>
      <w:r w:rsidR="003C6407" w:rsidRPr="003511EB">
        <w:rPr>
          <w:color w:val="000000"/>
          <w:sz w:val="26"/>
          <w:szCs w:val="26"/>
        </w:rPr>
        <w:t xml:space="preserve">a water service shut off is an important opportunity for the Authority </w:t>
      </w:r>
      <w:r w:rsidR="00E43AE8" w:rsidRPr="003511EB">
        <w:rPr>
          <w:color w:val="000000"/>
          <w:sz w:val="26"/>
          <w:szCs w:val="26"/>
        </w:rPr>
        <w:t xml:space="preserve">to explain its offer of a free LSL replacement.  </w:t>
      </w:r>
      <w:r w:rsidR="007605AA" w:rsidRPr="003511EB">
        <w:rPr>
          <w:color w:val="000000"/>
          <w:sz w:val="26"/>
          <w:szCs w:val="26"/>
        </w:rPr>
        <w:t xml:space="preserve">Thus, UNITED believes that the PWSA should clarify </w:t>
      </w:r>
      <w:r w:rsidR="00484AB3" w:rsidRPr="003511EB">
        <w:rPr>
          <w:color w:val="000000"/>
          <w:sz w:val="26"/>
          <w:szCs w:val="26"/>
        </w:rPr>
        <w:t xml:space="preserve">that </w:t>
      </w:r>
      <w:r w:rsidR="00990571" w:rsidRPr="003511EB">
        <w:rPr>
          <w:color w:val="000000"/>
          <w:sz w:val="26"/>
          <w:szCs w:val="26"/>
        </w:rPr>
        <w:t>it will only forgo in-person notice</w:t>
      </w:r>
      <w:r w:rsidR="00E16E12" w:rsidRPr="003511EB">
        <w:rPr>
          <w:color w:val="000000"/>
          <w:sz w:val="26"/>
          <w:szCs w:val="26"/>
        </w:rPr>
        <w:t xml:space="preserve"> when a resident has communicated a </w:t>
      </w:r>
      <w:r w:rsidR="00E636A5" w:rsidRPr="003511EB">
        <w:rPr>
          <w:color w:val="000000"/>
          <w:sz w:val="26"/>
          <w:szCs w:val="26"/>
        </w:rPr>
        <w:t xml:space="preserve">threat to the physical safety of one of its employees.  </w:t>
      </w:r>
      <w:r w:rsidR="00BD4355" w:rsidRPr="003511EB">
        <w:rPr>
          <w:color w:val="000000"/>
          <w:sz w:val="26"/>
          <w:szCs w:val="26"/>
        </w:rPr>
        <w:lastRenderedPageBreak/>
        <w:t xml:space="preserve">As an example, UNITED considers the brandishing of a weapon at an </w:t>
      </w:r>
      <w:r w:rsidR="001911BE" w:rsidRPr="003511EB">
        <w:rPr>
          <w:color w:val="000000"/>
          <w:sz w:val="26"/>
          <w:szCs w:val="26"/>
        </w:rPr>
        <w:t>employee as qualifying as a threat, but that</w:t>
      </w:r>
      <w:r w:rsidR="00F46A45">
        <w:rPr>
          <w:color w:val="000000"/>
          <w:sz w:val="26"/>
          <w:szCs w:val="26"/>
        </w:rPr>
        <w:t xml:space="preserve"> </w:t>
      </w:r>
      <w:r w:rsidR="0079103C" w:rsidRPr="003511EB">
        <w:rPr>
          <w:color w:val="000000"/>
          <w:sz w:val="26"/>
          <w:szCs w:val="26"/>
        </w:rPr>
        <w:t>customer</w:t>
      </w:r>
      <w:r w:rsidR="00E21A38">
        <w:rPr>
          <w:color w:val="000000"/>
          <w:sz w:val="26"/>
          <w:szCs w:val="26"/>
        </w:rPr>
        <w:t>s</w:t>
      </w:r>
      <w:r w:rsidR="0079103C" w:rsidRPr="003511EB">
        <w:rPr>
          <w:color w:val="000000"/>
          <w:sz w:val="26"/>
          <w:szCs w:val="26"/>
        </w:rPr>
        <w:t xml:space="preserve"> </w:t>
      </w:r>
      <w:r w:rsidR="001911BE" w:rsidRPr="003511EB">
        <w:rPr>
          <w:color w:val="000000"/>
          <w:sz w:val="26"/>
          <w:szCs w:val="26"/>
        </w:rPr>
        <w:t xml:space="preserve">slamming </w:t>
      </w:r>
      <w:r w:rsidR="00A641A4" w:rsidRPr="003511EB">
        <w:rPr>
          <w:color w:val="000000"/>
          <w:sz w:val="26"/>
          <w:szCs w:val="26"/>
        </w:rPr>
        <w:t>door</w:t>
      </w:r>
      <w:r w:rsidR="003F2FBB" w:rsidRPr="003511EB">
        <w:rPr>
          <w:color w:val="000000"/>
          <w:sz w:val="26"/>
          <w:szCs w:val="26"/>
        </w:rPr>
        <w:t>s</w:t>
      </w:r>
      <w:r w:rsidR="00A641A4" w:rsidRPr="003511EB">
        <w:rPr>
          <w:color w:val="000000"/>
          <w:sz w:val="26"/>
          <w:szCs w:val="26"/>
        </w:rPr>
        <w:t xml:space="preserve"> shut or raising </w:t>
      </w:r>
      <w:r w:rsidR="003C5A4A" w:rsidRPr="003511EB">
        <w:rPr>
          <w:color w:val="000000"/>
          <w:sz w:val="26"/>
          <w:szCs w:val="26"/>
        </w:rPr>
        <w:t>their voice</w:t>
      </w:r>
      <w:r w:rsidR="00F46A45">
        <w:rPr>
          <w:color w:val="000000"/>
          <w:sz w:val="26"/>
          <w:szCs w:val="26"/>
        </w:rPr>
        <w:t>s</w:t>
      </w:r>
      <w:r w:rsidR="003C5A4A" w:rsidRPr="003511EB">
        <w:rPr>
          <w:color w:val="000000"/>
          <w:sz w:val="26"/>
          <w:szCs w:val="26"/>
        </w:rPr>
        <w:t xml:space="preserve"> </w:t>
      </w:r>
      <w:r w:rsidR="00DA5010" w:rsidRPr="003511EB">
        <w:rPr>
          <w:color w:val="000000"/>
          <w:sz w:val="26"/>
          <w:szCs w:val="26"/>
        </w:rPr>
        <w:t>on</w:t>
      </w:r>
      <w:r w:rsidR="003C5A4A" w:rsidRPr="003511EB">
        <w:rPr>
          <w:color w:val="000000"/>
          <w:sz w:val="26"/>
          <w:szCs w:val="26"/>
        </w:rPr>
        <w:t xml:space="preserve"> </w:t>
      </w:r>
      <w:r w:rsidR="00DA5010" w:rsidRPr="003511EB">
        <w:rPr>
          <w:color w:val="000000"/>
          <w:sz w:val="26"/>
          <w:szCs w:val="26"/>
        </w:rPr>
        <w:t>customer service call</w:t>
      </w:r>
      <w:r w:rsidR="00D06696" w:rsidRPr="003511EB">
        <w:rPr>
          <w:color w:val="000000"/>
          <w:sz w:val="26"/>
          <w:szCs w:val="26"/>
        </w:rPr>
        <w:t>s</w:t>
      </w:r>
      <w:r w:rsidR="00DA5010" w:rsidRPr="003511EB">
        <w:rPr>
          <w:color w:val="000000"/>
          <w:sz w:val="26"/>
          <w:szCs w:val="26"/>
        </w:rPr>
        <w:t xml:space="preserve"> </w:t>
      </w:r>
      <w:r w:rsidR="00D06696" w:rsidRPr="003511EB">
        <w:rPr>
          <w:color w:val="000000"/>
          <w:sz w:val="26"/>
          <w:szCs w:val="26"/>
        </w:rPr>
        <w:t>as</w:t>
      </w:r>
      <w:r w:rsidR="0079103C" w:rsidRPr="003511EB">
        <w:rPr>
          <w:color w:val="000000"/>
          <w:sz w:val="26"/>
          <w:szCs w:val="26"/>
        </w:rPr>
        <w:t xml:space="preserve"> not constitut</w:t>
      </w:r>
      <w:r w:rsidR="00D06696" w:rsidRPr="003511EB">
        <w:rPr>
          <w:color w:val="000000"/>
          <w:sz w:val="26"/>
          <w:szCs w:val="26"/>
        </w:rPr>
        <w:t>ing</w:t>
      </w:r>
      <w:r w:rsidR="0079103C" w:rsidRPr="003511EB">
        <w:rPr>
          <w:color w:val="000000"/>
          <w:sz w:val="26"/>
          <w:szCs w:val="26"/>
        </w:rPr>
        <w:t xml:space="preserve"> threat</w:t>
      </w:r>
      <w:r w:rsidR="003C5A4A" w:rsidRPr="003511EB">
        <w:rPr>
          <w:color w:val="000000"/>
          <w:sz w:val="26"/>
          <w:szCs w:val="26"/>
        </w:rPr>
        <w:t>s</w:t>
      </w:r>
      <w:r w:rsidR="0079103C" w:rsidRPr="003511EB">
        <w:rPr>
          <w:color w:val="000000"/>
          <w:sz w:val="26"/>
          <w:szCs w:val="26"/>
        </w:rPr>
        <w:t xml:space="preserve">. </w:t>
      </w:r>
      <w:r w:rsidR="00B00B2A" w:rsidRPr="003511EB">
        <w:rPr>
          <w:color w:val="000000"/>
          <w:sz w:val="26"/>
          <w:szCs w:val="26"/>
        </w:rPr>
        <w:t xml:space="preserve"> Additionally, UNITED asserts that if the PWSA shifts from an in-person</w:t>
      </w:r>
      <w:r w:rsidR="00CA09CB" w:rsidRPr="003511EB">
        <w:rPr>
          <w:color w:val="000000"/>
          <w:sz w:val="26"/>
          <w:szCs w:val="26"/>
        </w:rPr>
        <w:t xml:space="preserve"> to a written notice because of a threat, the Authority should record that decision</w:t>
      </w:r>
      <w:r w:rsidR="00750A94" w:rsidRPr="003511EB">
        <w:rPr>
          <w:color w:val="000000"/>
          <w:sz w:val="26"/>
          <w:szCs w:val="26"/>
        </w:rPr>
        <w:t xml:space="preserve"> and the reasons for it.  As an added measure, UNITED submits that </w:t>
      </w:r>
      <w:r w:rsidR="00215926" w:rsidRPr="003511EB">
        <w:rPr>
          <w:color w:val="000000"/>
          <w:sz w:val="26"/>
          <w:szCs w:val="26"/>
        </w:rPr>
        <w:t xml:space="preserve">the PWSA should provide this information to the CLRAC and the </w:t>
      </w:r>
      <w:r w:rsidR="008E2E23">
        <w:rPr>
          <w:color w:val="000000"/>
          <w:sz w:val="26"/>
          <w:szCs w:val="26"/>
        </w:rPr>
        <w:t>Low Income Assistance Advisory Committee (</w:t>
      </w:r>
      <w:r w:rsidR="00215926" w:rsidRPr="003511EB">
        <w:rPr>
          <w:color w:val="000000"/>
          <w:sz w:val="26"/>
          <w:szCs w:val="26"/>
        </w:rPr>
        <w:t>LIAAC</w:t>
      </w:r>
      <w:r w:rsidR="008E2E23">
        <w:rPr>
          <w:color w:val="000000"/>
          <w:sz w:val="26"/>
          <w:szCs w:val="26"/>
        </w:rPr>
        <w:t>)</w:t>
      </w:r>
      <w:r w:rsidR="007403D7" w:rsidRPr="003511EB">
        <w:rPr>
          <w:color w:val="000000"/>
          <w:sz w:val="26"/>
          <w:szCs w:val="26"/>
        </w:rPr>
        <w:t xml:space="preserve">, with </w:t>
      </w:r>
      <w:r w:rsidR="007905E7" w:rsidRPr="003511EB">
        <w:rPr>
          <w:color w:val="000000"/>
          <w:sz w:val="26"/>
          <w:szCs w:val="26"/>
        </w:rPr>
        <w:t>customer details redacted for privacy.  According to UNITED</w:t>
      </w:r>
      <w:r w:rsidR="004B4FC0" w:rsidRPr="003511EB">
        <w:rPr>
          <w:color w:val="000000"/>
          <w:sz w:val="26"/>
          <w:szCs w:val="26"/>
        </w:rPr>
        <w:t xml:space="preserve">, these committees may have feedback based on the frequency of and justifications for </w:t>
      </w:r>
      <w:r w:rsidR="00D0643A" w:rsidRPr="003511EB">
        <w:rPr>
          <w:color w:val="000000"/>
          <w:sz w:val="26"/>
          <w:szCs w:val="26"/>
        </w:rPr>
        <w:t>curtailing in-person notice</w:t>
      </w:r>
      <w:r w:rsidR="00A54B4E" w:rsidRPr="003511EB">
        <w:rPr>
          <w:color w:val="000000"/>
          <w:sz w:val="26"/>
          <w:szCs w:val="26"/>
        </w:rPr>
        <w:t xml:space="preserve"> and </w:t>
      </w:r>
      <w:r w:rsidR="00920B25" w:rsidRPr="003511EB">
        <w:rPr>
          <w:color w:val="000000"/>
          <w:sz w:val="26"/>
          <w:szCs w:val="26"/>
        </w:rPr>
        <w:t xml:space="preserve">the PWSA should consult with them to delineate standards for when in-person notice will be forgone.  </w:t>
      </w:r>
      <w:r w:rsidR="00920B25" w:rsidRPr="003511EB">
        <w:rPr>
          <w:i/>
          <w:iCs/>
          <w:color w:val="000000"/>
          <w:sz w:val="26"/>
          <w:szCs w:val="26"/>
        </w:rPr>
        <w:t>Id</w:t>
      </w:r>
      <w:r w:rsidR="00920B25" w:rsidRPr="003511EB">
        <w:rPr>
          <w:color w:val="000000"/>
          <w:sz w:val="26"/>
          <w:szCs w:val="26"/>
        </w:rPr>
        <w:t>.</w:t>
      </w:r>
      <w:r w:rsidR="0009096F">
        <w:rPr>
          <w:color w:val="000000"/>
          <w:sz w:val="26"/>
          <w:szCs w:val="26"/>
        </w:rPr>
        <w:t> </w:t>
      </w:r>
      <w:r w:rsidR="007E6163" w:rsidRPr="003511EB">
        <w:rPr>
          <w:color w:val="000000"/>
          <w:sz w:val="26"/>
          <w:szCs w:val="26"/>
        </w:rPr>
        <w:t>at</w:t>
      </w:r>
      <w:r w:rsidR="0009096F">
        <w:rPr>
          <w:color w:val="000000"/>
          <w:sz w:val="26"/>
          <w:szCs w:val="26"/>
        </w:rPr>
        <w:t> </w:t>
      </w:r>
      <w:r w:rsidR="007E6163" w:rsidRPr="003511EB">
        <w:rPr>
          <w:color w:val="000000"/>
          <w:sz w:val="26"/>
          <w:szCs w:val="26"/>
        </w:rPr>
        <w:t>5-6.</w:t>
      </w:r>
      <w:r w:rsidR="002D5068" w:rsidRPr="003511EB">
        <w:rPr>
          <w:rStyle w:val="FootnoteReference"/>
          <w:color w:val="000000"/>
          <w:sz w:val="26"/>
          <w:szCs w:val="26"/>
        </w:rPr>
        <w:footnoteReference w:id="7"/>
      </w:r>
      <w:r w:rsidR="007E6163" w:rsidRPr="003511EB">
        <w:rPr>
          <w:color w:val="000000"/>
          <w:sz w:val="26"/>
          <w:szCs w:val="26"/>
        </w:rPr>
        <w:t xml:space="preserve">  </w:t>
      </w:r>
      <w:r w:rsidR="0079103C" w:rsidRPr="003511EB">
        <w:rPr>
          <w:color w:val="000000"/>
          <w:sz w:val="26"/>
          <w:szCs w:val="26"/>
        </w:rPr>
        <w:t xml:space="preserve"> </w:t>
      </w:r>
    </w:p>
    <w:p w14:paraId="6EF66FDD" w14:textId="77777777" w:rsidR="00F46A45" w:rsidRPr="003511EB" w:rsidRDefault="00F46A45" w:rsidP="003F27BB">
      <w:pPr>
        <w:spacing w:line="360" w:lineRule="auto"/>
        <w:ind w:firstLine="1440"/>
        <w:rPr>
          <w:color w:val="000000"/>
          <w:sz w:val="26"/>
          <w:szCs w:val="26"/>
        </w:rPr>
      </w:pPr>
    </w:p>
    <w:p w14:paraId="57454B7C" w14:textId="743E2DCE" w:rsidR="00205DF5" w:rsidRPr="003511EB" w:rsidRDefault="00EC3DBE" w:rsidP="000D54A4">
      <w:pPr>
        <w:spacing w:line="360" w:lineRule="auto"/>
        <w:rPr>
          <w:color w:val="000000"/>
          <w:sz w:val="26"/>
          <w:szCs w:val="26"/>
        </w:rPr>
      </w:pPr>
      <w:r w:rsidRPr="003511EB">
        <w:rPr>
          <w:color w:val="000000"/>
          <w:sz w:val="26"/>
          <w:szCs w:val="26"/>
        </w:rPr>
        <w:tab/>
      </w:r>
      <w:r w:rsidR="00205DF5" w:rsidRPr="003511EB">
        <w:rPr>
          <w:color w:val="000000"/>
          <w:sz w:val="26"/>
          <w:szCs w:val="26"/>
        </w:rPr>
        <w:tab/>
        <w:t xml:space="preserve">Third, UNITED </w:t>
      </w:r>
      <w:r w:rsidR="00A35188" w:rsidRPr="003511EB">
        <w:rPr>
          <w:color w:val="000000"/>
          <w:sz w:val="26"/>
          <w:szCs w:val="26"/>
        </w:rPr>
        <w:t xml:space="preserve">proffers that the PWSA should make clear that property owners whose water service was terminated following </w:t>
      </w:r>
      <w:r w:rsidR="00B9717E" w:rsidRPr="003511EB">
        <w:rPr>
          <w:color w:val="000000"/>
          <w:sz w:val="26"/>
          <w:szCs w:val="26"/>
        </w:rPr>
        <w:t>a partial LSL replacement are still eligible for the income-based reimbursement program</w:t>
      </w:r>
      <w:r w:rsidR="009F46F8" w:rsidRPr="003511EB">
        <w:rPr>
          <w:color w:val="000000"/>
          <w:sz w:val="26"/>
          <w:szCs w:val="26"/>
        </w:rPr>
        <w:t xml:space="preserve"> and provide information to residents on how to participate in the program.  </w:t>
      </w:r>
      <w:r w:rsidR="00D260FE" w:rsidRPr="003511EB">
        <w:rPr>
          <w:color w:val="000000"/>
          <w:sz w:val="26"/>
          <w:szCs w:val="26"/>
        </w:rPr>
        <w:t xml:space="preserve">The Authority should inform customers verbally and in </w:t>
      </w:r>
      <w:r w:rsidR="00E63E98" w:rsidRPr="003511EB">
        <w:rPr>
          <w:color w:val="000000"/>
          <w:sz w:val="26"/>
          <w:szCs w:val="26"/>
        </w:rPr>
        <w:t xml:space="preserve">writing of their eligibility for the reimbursement program when it terminates their service.  UNITED Comments at </w:t>
      </w:r>
      <w:r w:rsidR="00355AA6" w:rsidRPr="003511EB">
        <w:rPr>
          <w:color w:val="000000"/>
          <w:sz w:val="26"/>
          <w:szCs w:val="26"/>
        </w:rPr>
        <w:t xml:space="preserve">6-7.  </w:t>
      </w:r>
    </w:p>
    <w:p w14:paraId="1E023181" w14:textId="5531D825" w:rsidR="00355AA6" w:rsidRPr="003511EB" w:rsidRDefault="00355AA6" w:rsidP="000D54A4">
      <w:pPr>
        <w:spacing w:line="360" w:lineRule="auto"/>
        <w:rPr>
          <w:color w:val="000000"/>
          <w:sz w:val="26"/>
          <w:szCs w:val="26"/>
        </w:rPr>
      </w:pPr>
    </w:p>
    <w:p w14:paraId="1C3136F4" w14:textId="474C2F9E" w:rsidR="00EC3DBE" w:rsidRPr="003511EB" w:rsidRDefault="00355AA6" w:rsidP="000D54A4">
      <w:pPr>
        <w:spacing w:line="360" w:lineRule="auto"/>
        <w:rPr>
          <w:color w:val="000000"/>
          <w:sz w:val="26"/>
          <w:szCs w:val="26"/>
        </w:rPr>
      </w:pPr>
      <w:r w:rsidRPr="003511EB">
        <w:rPr>
          <w:color w:val="000000"/>
          <w:sz w:val="26"/>
          <w:szCs w:val="26"/>
        </w:rPr>
        <w:tab/>
      </w:r>
      <w:r w:rsidRPr="003511EB">
        <w:rPr>
          <w:color w:val="000000"/>
          <w:sz w:val="26"/>
          <w:szCs w:val="26"/>
        </w:rPr>
        <w:tab/>
        <w:t xml:space="preserve">Fourth, </w:t>
      </w:r>
      <w:r w:rsidR="00C56AC5" w:rsidRPr="003511EB">
        <w:rPr>
          <w:color w:val="000000"/>
          <w:sz w:val="26"/>
          <w:szCs w:val="26"/>
        </w:rPr>
        <w:t>UNITED argues that the PWSA should mail the init</w:t>
      </w:r>
      <w:r w:rsidR="00EC2DD3" w:rsidRPr="003511EB">
        <w:rPr>
          <w:color w:val="000000"/>
          <w:sz w:val="26"/>
          <w:szCs w:val="26"/>
        </w:rPr>
        <w:t xml:space="preserve">ial Lead Service Line Replacement </w:t>
      </w:r>
      <w:r w:rsidR="008F7A93">
        <w:rPr>
          <w:color w:val="000000"/>
          <w:sz w:val="26"/>
          <w:szCs w:val="26"/>
        </w:rPr>
        <w:t>P</w:t>
      </w:r>
      <w:r w:rsidR="00EC2DD3" w:rsidRPr="003511EB">
        <w:rPr>
          <w:color w:val="000000"/>
          <w:sz w:val="26"/>
          <w:szCs w:val="26"/>
        </w:rPr>
        <w:t xml:space="preserve">acket to both </w:t>
      </w:r>
      <w:r w:rsidR="004A2D68" w:rsidRPr="003511EB">
        <w:rPr>
          <w:color w:val="000000"/>
          <w:sz w:val="26"/>
          <w:szCs w:val="26"/>
        </w:rPr>
        <w:t xml:space="preserve">the </w:t>
      </w:r>
      <w:r w:rsidR="00586BE0" w:rsidRPr="003511EB">
        <w:rPr>
          <w:color w:val="000000"/>
          <w:sz w:val="26"/>
          <w:szCs w:val="26"/>
        </w:rPr>
        <w:t>service address and billing address</w:t>
      </w:r>
      <w:r w:rsidR="004A2D68" w:rsidRPr="003511EB">
        <w:rPr>
          <w:color w:val="000000"/>
          <w:sz w:val="26"/>
          <w:szCs w:val="26"/>
        </w:rPr>
        <w:t xml:space="preserve"> of customers</w:t>
      </w:r>
      <w:r w:rsidR="00586BE0" w:rsidRPr="003511EB">
        <w:rPr>
          <w:color w:val="000000"/>
          <w:sz w:val="26"/>
          <w:szCs w:val="26"/>
        </w:rPr>
        <w:t xml:space="preserve"> to ensure that tenants</w:t>
      </w:r>
      <w:r w:rsidR="00D16400" w:rsidRPr="003511EB">
        <w:rPr>
          <w:color w:val="000000"/>
          <w:sz w:val="26"/>
          <w:szCs w:val="26"/>
        </w:rPr>
        <w:t xml:space="preserve"> are aware of the pending LSL replacement and are </w:t>
      </w:r>
      <w:r w:rsidR="00D16400" w:rsidRPr="003511EB">
        <w:rPr>
          <w:color w:val="000000"/>
          <w:sz w:val="26"/>
          <w:szCs w:val="26"/>
        </w:rPr>
        <w:lastRenderedPageBreak/>
        <w:t xml:space="preserve">equipped with information necessary </w:t>
      </w:r>
      <w:r w:rsidR="004A2D68" w:rsidRPr="003511EB">
        <w:rPr>
          <w:color w:val="000000"/>
          <w:sz w:val="26"/>
          <w:szCs w:val="26"/>
        </w:rPr>
        <w:t xml:space="preserve">to protect their rights.  </w:t>
      </w:r>
      <w:r w:rsidR="002973C0" w:rsidRPr="003511EB">
        <w:rPr>
          <w:color w:val="000000"/>
          <w:sz w:val="26"/>
          <w:szCs w:val="26"/>
        </w:rPr>
        <w:t xml:space="preserve">In addition, UNITED asserts that the Authority should </w:t>
      </w:r>
      <w:r w:rsidR="0066704A" w:rsidRPr="003511EB">
        <w:rPr>
          <w:color w:val="000000"/>
          <w:sz w:val="26"/>
          <w:szCs w:val="26"/>
        </w:rPr>
        <w:t xml:space="preserve">consult with the CLRAC and LIAAC to </w:t>
      </w:r>
      <w:r w:rsidR="00EC3598" w:rsidRPr="003511EB">
        <w:rPr>
          <w:color w:val="000000"/>
          <w:sz w:val="26"/>
          <w:szCs w:val="26"/>
        </w:rPr>
        <w:t xml:space="preserve">develop tenant-focused information for inclusion in the Lead Service Line Replacement Packet.  </w:t>
      </w:r>
      <w:r w:rsidR="00747DCA" w:rsidRPr="003511EB">
        <w:rPr>
          <w:color w:val="000000"/>
          <w:sz w:val="26"/>
          <w:szCs w:val="26"/>
        </w:rPr>
        <w:t xml:space="preserve">Specifically, UNITED </w:t>
      </w:r>
      <w:r w:rsidR="007A3878" w:rsidRPr="003511EB">
        <w:rPr>
          <w:color w:val="000000"/>
          <w:sz w:val="26"/>
          <w:szCs w:val="26"/>
        </w:rPr>
        <w:t xml:space="preserve">submits </w:t>
      </w:r>
      <w:r w:rsidR="003F7B8C" w:rsidRPr="003511EB">
        <w:rPr>
          <w:color w:val="000000"/>
          <w:sz w:val="26"/>
          <w:szCs w:val="26"/>
        </w:rPr>
        <w:t>that information directed to tenants</w:t>
      </w:r>
      <w:r w:rsidR="00D17AAB" w:rsidRPr="003511EB">
        <w:rPr>
          <w:color w:val="000000"/>
          <w:sz w:val="26"/>
          <w:szCs w:val="26"/>
        </w:rPr>
        <w:t xml:space="preserve"> should be included in the initial cover letter for the packet and the packet should </w:t>
      </w:r>
      <w:r w:rsidR="007A3878" w:rsidRPr="003511EB">
        <w:rPr>
          <w:color w:val="000000"/>
          <w:sz w:val="26"/>
          <w:szCs w:val="26"/>
        </w:rPr>
        <w:t xml:space="preserve">include a stand-alone information sheet </w:t>
      </w:r>
      <w:r w:rsidR="007920D0" w:rsidRPr="003511EB">
        <w:rPr>
          <w:color w:val="000000"/>
          <w:sz w:val="26"/>
          <w:szCs w:val="26"/>
        </w:rPr>
        <w:t>that explains tenants’ options, urges tenants to contact their</w:t>
      </w:r>
      <w:r w:rsidR="00940FD2" w:rsidRPr="003511EB">
        <w:rPr>
          <w:color w:val="000000"/>
          <w:sz w:val="26"/>
          <w:szCs w:val="26"/>
        </w:rPr>
        <w:t xml:space="preserve"> landlord to help facilitate the agreement, and provides referrals</w:t>
      </w:r>
      <w:r w:rsidR="002F6C81" w:rsidRPr="003511EB">
        <w:rPr>
          <w:color w:val="000000"/>
          <w:sz w:val="26"/>
          <w:szCs w:val="26"/>
        </w:rPr>
        <w:t xml:space="preserve"> to available legal and social services if their landlord refuses to comply.  </w:t>
      </w:r>
      <w:r w:rsidR="006F7EA2" w:rsidRPr="003511EB">
        <w:rPr>
          <w:color w:val="000000"/>
          <w:sz w:val="26"/>
          <w:szCs w:val="26"/>
        </w:rPr>
        <w:t>UNITED Comments at 6-8.</w:t>
      </w:r>
    </w:p>
    <w:p w14:paraId="4175A582" w14:textId="595B31E9" w:rsidR="00F045A1" w:rsidRPr="003511EB" w:rsidRDefault="00F045A1" w:rsidP="000D54A4">
      <w:pPr>
        <w:spacing w:line="360" w:lineRule="auto"/>
        <w:rPr>
          <w:color w:val="000000"/>
          <w:sz w:val="26"/>
          <w:szCs w:val="26"/>
        </w:rPr>
      </w:pPr>
    </w:p>
    <w:p w14:paraId="1A968EA4" w14:textId="182E55A4" w:rsidR="00F045A1" w:rsidRPr="003511EB" w:rsidRDefault="00F045A1" w:rsidP="000D54A4">
      <w:pPr>
        <w:spacing w:line="360" w:lineRule="auto"/>
        <w:rPr>
          <w:color w:val="000000"/>
          <w:sz w:val="26"/>
          <w:szCs w:val="26"/>
        </w:rPr>
      </w:pPr>
      <w:r w:rsidRPr="003511EB">
        <w:rPr>
          <w:color w:val="000000"/>
          <w:sz w:val="26"/>
          <w:szCs w:val="26"/>
        </w:rPr>
        <w:tab/>
      </w:r>
      <w:r w:rsidRPr="003511EB">
        <w:rPr>
          <w:color w:val="000000"/>
          <w:sz w:val="26"/>
          <w:szCs w:val="26"/>
        </w:rPr>
        <w:tab/>
        <w:t xml:space="preserve">In its comments, UNITED objects to the PWSA’s </w:t>
      </w:r>
      <w:r w:rsidR="003F1641" w:rsidRPr="003511EB">
        <w:rPr>
          <w:color w:val="000000"/>
          <w:sz w:val="26"/>
          <w:szCs w:val="26"/>
        </w:rPr>
        <w:t>assertion that Chapter 15, Subchapter B of the Code do</w:t>
      </w:r>
      <w:r w:rsidR="0035154E" w:rsidRPr="003511EB">
        <w:rPr>
          <w:color w:val="000000"/>
          <w:sz w:val="26"/>
          <w:szCs w:val="26"/>
        </w:rPr>
        <w:t>es</w:t>
      </w:r>
      <w:r w:rsidR="003F1641" w:rsidRPr="003511EB">
        <w:rPr>
          <w:color w:val="000000"/>
          <w:sz w:val="26"/>
          <w:szCs w:val="26"/>
        </w:rPr>
        <w:t xml:space="preserve"> not apply in the context of LSL replacements</w:t>
      </w:r>
      <w:r w:rsidR="0035154E" w:rsidRPr="003511EB">
        <w:rPr>
          <w:color w:val="000000"/>
          <w:sz w:val="26"/>
          <w:szCs w:val="26"/>
        </w:rPr>
        <w:t xml:space="preserve">.  </w:t>
      </w:r>
      <w:r w:rsidR="006319D5" w:rsidRPr="003511EB">
        <w:rPr>
          <w:color w:val="000000"/>
          <w:sz w:val="26"/>
          <w:szCs w:val="26"/>
        </w:rPr>
        <w:t xml:space="preserve">However, </w:t>
      </w:r>
      <w:r w:rsidR="008A5E60" w:rsidRPr="003511EB">
        <w:rPr>
          <w:color w:val="000000"/>
          <w:sz w:val="26"/>
          <w:szCs w:val="26"/>
        </w:rPr>
        <w:t xml:space="preserve">in light of the PWSA’s proposal to incorporate 37- and </w:t>
      </w:r>
      <w:r w:rsidR="00AE4A88" w:rsidRPr="003511EB">
        <w:rPr>
          <w:color w:val="000000"/>
          <w:sz w:val="26"/>
          <w:szCs w:val="26"/>
        </w:rPr>
        <w:t>30-day notices in its termination process for LSL refusals, UNITED agrees</w:t>
      </w:r>
      <w:r w:rsidR="00591FF4" w:rsidRPr="003511EB">
        <w:rPr>
          <w:color w:val="000000"/>
          <w:sz w:val="26"/>
          <w:szCs w:val="26"/>
        </w:rPr>
        <w:t xml:space="preserve"> with the Authority that issues surrounding compliance with </w:t>
      </w:r>
      <w:r w:rsidR="002F1DE7" w:rsidRPr="003511EB">
        <w:rPr>
          <w:color w:val="000000"/>
          <w:sz w:val="26"/>
          <w:szCs w:val="26"/>
        </w:rPr>
        <w:t>Chapter 15, Subchapter B of the Code</w:t>
      </w:r>
      <w:r w:rsidR="00B57682" w:rsidRPr="003511EB">
        <w:rPr>
          <w:color w:val="000000"/>
          <w:sz w:val="26"/>
          <w:szCs w:val="26"/>
        </w:rPr>
        <w:t xml:space="preserve">, which </w:t>
      </w:r>
      <w:r w:rsidR="00E61FC9" w:rsidRPr="003511EB">
        <w:rPr>
          <w:color w:val="000000"/>
          <w:sz w:val="26"/>
          <w:szCs w:val="26"/>
        </w:rPr>
        <w:t>UNITED describes as the Discontinuance of Service to Leased Premises Act (DSLPA),</w:t>
      </w:r>
      <w:r w:rsidR="0018332F" w:rsidRPr="003511EB">
        <w:rPr>
          <w:color w:val="000000"/>
          <w:sz w:val="26"/>
          <w:szCs w:val="26"/>
        </w:rPr>
        <w:t xml:space="preserve"> should be addressed in the context of the Stage 2 Compliance Plan proceeding.  According to UNITED, the issues surrounding the PWSA’s </w:t>
      </w:r>
      <w:r w:rsidR="000B6541" w:rsidRPr="003511EB">
        <w:rPr>
          <w:color w:val="000000"/>
          <w:sz w:val="26"/>
          <w:szCs w:val="26"/>
        </w:rPr>
        <w:t xml:space="preserve">compliance </w:t>
      </w:r>
      <w:r w:rsidR="00FD60E2" w:rsidRPr="003511EB">
        <w:rPr>
          <w:color w:val="000000"/>
          <w:sz w:val="26"/>
          <w:szCs w:val="26"/>
        </w:rPr>
        <w:t xml:space="preserve">with </w:t>
      </w:r>
      <w:r w:rsidR="00E61FC9" w:rsidRPr="003511EB">
        <w:rPr>
          <w:color w:val="000000"/>
          <w:sz w:val="26"/>
          <w:szCs w:val="26"/>
        </w:rPr>
        <w:t>the DSLPA</w:t>
      </w:r>
      <w:r w:rsidR="00F62833" w:rsidRPr="003511EB">
        <w:rPr>
          <w:color w:val="000000"/>
          <w:sz w:val="26"/>
          <w:szCs w:val="26"/>
        </w:rPr>
        <w:t xml:space="preserve"> go far beyond the replacement of LSLs</w:t>
      </w:r>
      <w:r w:rsidR="00464639" w:rsidRPr="003511EB">
        <w:rPr>
          <w:color w:val="000000"/>
          <w:sz w:val="26"/>
          <w:szCs w:val="26"/>
        </w:rPr>
        <w:t xml:space="preserve"> and </w:t>
      </w:r>
      <w:r w:rsidR="006C1589" w:rsidRPr="003511EB">
        <w:rPr>
          <w:color w:val="000000"/>
          <w:sz w:val="26"/>
          <w:szCs w:val="26"/>
        </w:rPr>
        <w:t xml:space="preserve">“are best handled in a holistic manner while examining the totality of </w:t>
      </w:r>
      <w:r w:rsidR="00002C0A" w:rsidRPr="003511EB">
        <w:rPr>
          <w:color w:val="000000"/>
          <w:sz w:val="26"/>
          <w:szCs w:val="26"/>
        </w:rPr>
        <w:t>PWSA’s termination procedures in the context of the Stage 2 proceeding.</w:t>
      </w:r>
      <w:r w:rsidR="00A34AF0" w:rsidRPr="003511EB">
        <w:rPr>
          <w:color w:val="000000"/>
          <w:sz w:val="26"/>
          <w:szCs w:val="26"/>
        </w:rPr>
        <w:t>”</w:t>
      </w:r>
      <w:r w:rsidR="00002C0A" w:rsidRPr="003511EB">
        <w:rPr>
          <w:color w:val="000000"/>
          <w:sz w:val="26"/>
          <w:szCs w:val="26"/>
        </w:rPr>
        <w:t xml:space="preserve">  </w:t>
      </w:r>
      <w:r w:rsidR="000A207C" w:rsidRPr="003511EB">
        <w:rPr>
          <w:color w:val="000000"/>
          <w:sz w:val="26"/>
          <w:szCs w:val="26"/>
        </w:rPr>
        <w:t>UNITED Comments at</w:t>
      </w:r>
      <w:r w:rsidR="0009096F">
        <w:rPr>
          <w:color w:val="000000"/>
          <w:sz w:val="26"/>
          <w:szCs w:val="26"/>
        </w:rPr>
        <w:t> </w:t>
      </w:r>
      <w:r w:rsidR="000A207C" w:rsidRPr="003511EB">
        <w:rPr>
          <w:color w:val="000000"/>
          <w:sz w:val="26"/>
          <w:szCs w:val="26"/>
        </w:rPr>
        <w:t xml:space="preserve">7-8.  </w:t>
      </w:r>
    </w:p>
    <w:p w14:paraId="5EE485A1" w14:textId="7FE762ED" w:rsidR="000A207C" w:rsidRPr="003511EB" w:rsidRDefault="000A207C" w:rsidP="000D54A4">
      <w:pPr>
        <w:spacing w:line="360" w:lineRule="auto"/>
        <w:rPr>
          <w:color w:val="000000"/>
          <w:sz w:val="26"/>
          <w:szCs w:val="26"/>
        </w:rPr>
      </w:pPr>
    </w:p>
    <w:p w14:paraId="6ACB1E73" w14:textId="57ED1E8D" w:rsidR="000A207C" w:rsidRPr="003511EB" w:rsidRDefault="000A207C" w:rsidP="000D54A4">
      <w:pPr>
        <w:spacing w:line="360" w:lineRule="auto"/>
        <w:rPr>
          <w:color w:val="000000"/>
          <w:sz w:val="26"/>
          <w:szCs w:val="26"/>
        </w:rPr>
      </w:pPr>
      <w:r w:rsidRPr="003511EB">
        <w:rPr>
          <w:color w:val="000000"/>
          <w:sz w:val="26"/>
          <w:szCs w:val="26"/>
        </w:rPr>
        <w:tab/>
      </w:r>
      <w:r w:rsidRPr="003511EB">
        <w:rPr>
          <w:color w:val="000000"/>
          <w:sz w:val="26"/>
          <w:szCs w:val="26"/>
        </w:rPr>
        <w:tab/>
        <w:t xml:space="preserve">Other </w:t>
      </w:r>
      <w:r w:rsidR="008415A0" w:rsidRPr="003511EB">
        <w:rPr>
          <w:color w:val="000000"/>
          <w:sz w:val="26"/>
          <w:szCs w:val="26"/>
        </w:rPr>
        <w:t xml:space="preserve">than its requested modifications and clarifications, UNITED </w:t>
      </w:r>
      <w:r w:rsidR="00F661D3" w:rsidRPr="003511EB">
        <w:rPr>
          <w:color w:val="000000"/>
          <w:sz w:val="26"/>
          <w:szCs w:val="26"/>
        </w:rPr>
        <w:t xml:space="preserve">does not object to the other termination notice procedures proposed by the PWSA.  </w:t>
      </w:r>
      <w:r w:rsidR="00AB7CBE" w:rsidRPr="003511EB">
        <w:rPr>
          <w:color w:val="000000"/>
          <w:sz w:val="26"/>
          <w:szCs w:val="26"/>
        </w:rPr>
        <w:t>Specifically, UNITED supports the Authority’s proposal to allow property owners to consent to private-side</w:t>
      </w:r>
      <w:r w:rsidR="009A5236" w:rsidRPr="003511EB">
        <w:rPr>
          <w:color w:val="000000"/>
          <w:sz w:val="26"/>
          <w:szCs w:val="26"/>
        </w:rPr>
        <w:t xml:space="preserve"> LSL replacements up to five days after termination</w:t>
      </w:r>
      <w:r w:rsidR="00633546" w:rsidRPr="003511EB">
        <w:rPr>
          <w:color w:val="000000"/>
          <w:sz w:val="26"/>
          <w:szCs w:val="26"/>
        </w:rPr>
        <w:t xml:space="preserve">.  </w:t>
      </w:r>
      <w:r w:rsidR="00F16B62" w:rsidRPr="003511EB">
        <w:rPr>
          <w:i/>
          <w:iCs/>
          <w:color w:val="000000"/>
          <w:sz w:val="26"/>
          <w:szCs w:val="26"/>
        </w:rPr>
        <w:t>Id</w:t>
      </w:r>
      <w:r w:rsidR="00F16B62" w:rsidRPr="003511EB">
        <w:rPr>
          <w:color w:val="000000"/>
          <w:sz w:val="26"/>
          <w:szCs w:val="26"/>
        </w:rPr>
        <w:t xml:space="preserve">. at 10. </w:t>
      </w:r>
    </w:p>
    <w:p w14:paraId="56F68A28" w14:textId="4B1EFAAB" w:rsidR="00F16B62" w:rsidRPr="003511EB" w:rsidRDefault="00F16B62" w:rsidP="000D54A4">
      <w:pPr>
        <w:spacing w:line="360" w:lineRule="auto"/>
        <w:rPr>
          <w:color w:val="000000"/>
          <w:sz w:val="26"/>
          <w:szCs w:val="26"/>
        </w:rPr>
      </w:pPr>
    </w:p>
    <w:p w14:paraId="60D4047F" w14:textId="50CBADF1" w:rsidR="00F026C7" w:rsidRPr="003511EB" w:rsidRDefault="00F16B62" w:rsidP="000D54A4">
      <w:pPr>
        <w:spacing w:line="360" w:lineRule="auto"/>
        <w:rPr>
          <w:color w:val="000000"/>
          <w:sz w:val="26"/>
          <w:szCs w:val="26"/>
        </w:rPr>
      </w:pPr>
      <w:r w:rsidRPr="003511EB">
        <w:rPr>
          <w:color w:val="000000"/>
          <w:sz w:val="26"/>
          <w:szCs w:val="26"/>
        </w:rPr>
        <w:tab/>
      </w:r>
      <w:r w:rsidRPr="003511EB">
        <w:rPr>
          <w:color w:val="000000"/>
          <w:sz w:val="26"/>
          <w:szCs w:val="26"/>
        </w:rPr>
        <w:tab/>
      </w:r>
      <w:r w:rsidR="00226106" w:rsidRPr="003511EB">
        <w:rPr>
          <w:color w:val="000000"/>
          <w:sz w:val="26"/>
          <w:szCs w:val="26"/>
        </w:rPr>
        <w:t>In its comments, the OCA</w:t>
      </w:r>
      <w:r w:rsidR="0028653F" w:rsidRPr="003511EB">
        <w:rPr>
          <w:color w:val="000000"/>
          <w:sz w:val="26"/>
          <w:szCs w:val="26"/>
        </w:rPr>
        <w:t xml:space="preserve"> </w:t>
      </w:r>
      <w:r w:rsidR="00FA5BC1" w:rsidRPr="003511EB">
        <w:rPr>
          <w:color w:val="000000"/>
          <w:sz w:val="26"/>
          <w:szCs w:val="26"/>
        </w:rPr>
        <w:t xml:space="preserve">states that the PWSA should explicitly </w:t>
      </w:r>
      <w:r w:rsidR="002E28D8" w:rsidRPr="003511EB">
        <w:rPr>
          <w:color w:val="000000"/>
          <w:sz w:val="26"/>
          <w:szCs w:val="26"/>
        </w:rPr>
        <w:t xml:space="preserve">notify customers that </w:t>
      </w:r>
      <w:r w:rsidR="008078FC" w:rsidRPr="003511EB">
        <w:rPr>
          <w:color w:val="000000"/>
          <w:sz w:val="26"/>
          <w:szCs w:val="26"/>
        </w:rPr>
        <w:t xml:space="preserve">bill payment or overdue bills do not impact </w:t>
      </w:r>
      <w:r w:rsidR="005340BE" w:rsidRPr="003511EB">
        <w:rPr>
          <w:color w:val="000000"/>
          <w:sz w:val="26"/>
          <w:szCs w:val="26"/>
        </w:rPr>
        <w:t>their qualification for assistance in the L</w:t>
      </w:r>
      <w:r w:rsidR="008F7A93">
        <w:rPr>
          <w:color w:val="000000"/>
          <w:sz w:val="26"/>
          <w:szCs w:val="26"/>
        </w:rPr>
        <w:t>SLR</w:t>
      </w:r>
      <w:r w:rsidR="005340BE" w:rsidRPr="003511EB">
        <w:rPr>
          <w:color w:val="000000"/>
          <w:sz w:val="26"/>
          <w:szCs w:val="26"/>
        </w:rPr>
        <w:t xml:space="preserve"> Program. </w:t>
      </w:r>
      <w:r w:rsidR="00D57230" w:rsidRPr="003511EB">
        <w:rPr>
          <w:color w:val="000000"/>
          <w:sz w:val="26"/>
          <w:szCs w:val="26"/>
        </w:rPr>
        <w:t xml:space="preserve"> The OCA asserts that notices and outreach</w:t>
      </w:r>
      <w:r w:rsidR="00F9492C" w:rsidRPr="003511EB">
        <w:rPr>
          <w:color w:val="000000"/>
          <w:sz w:val="26"/>
          <w:szCs w:val="26"/>
        </w:rPr>
        <w:t xml:space="preserve"> efforts </w:t>
      </w:r>
      <w:r w:rsidR="00F9492C" w:rsidRPr="003511EB">
        <w:rPr>
          <w:color w:val="000000"/>
          <w:sz w:val="26"/>
          <w:szCs w:val="26"/>
        </w:rPr>
        <w:lastRenderedPageBreak/>
        <w:t>should take the form of positive statements concerning the benefits to the cust</w:t>
      </w:r>
      <w:r w:rsidR="00E70685" w:rsidRPr="003511EB">
        <w:rPr>
          <w:color w:val="000000"/>
          <w:sz w:val="26"/>
          <w:szCs w:val="26"/>
        </w:rPr>
        <w:t xml:space="preserve">omer and the lack of any connection between this program and the </w:t>
      </w:r>
      <w:r w:rsidR="00C75666" w:rsidRPr="003511EB">
        <w:rPr>
          <w:color w:val="000000"/>
          <w:sz w:val="26"/>
          <w:szCs w:val="26"/>
        </w:rPr>
        <w:t xml:space="preserve">customer’s current payment obligations for bills to the PWSA.  OCA Comments at 3.  </w:t>
      </w:r>
    </w:p>
    <w:p w14:paraId="3B785F68" w14:textId="77777777" w:rsidR="00F026C7" w:rsidRPr="003511EB" w:rsidRDefault="00F026C7" w:rsidP="000D54A4">
      <w:pPr>
        <w:spacing w:line="360" w:lineRule="auto"/>
        <w:rPr>
          <w:color w:val="000000"/>
          <w:sz w:val="26"/>
          <w:szCs w:val="26"/>
        </w:rPr>
      </w:pPr>
    </w:p>
    <w:p w14:paraId="401A8A5F" w14:textId="5FCF26B8" w:rsidR="00527EBF" w:rsidRPr="003511EB" w:rsidRDefault="00F026C7" w:rsidP="000D54A4">
      <w:pPr>
        <w:spacing w:line="360" w:lineRule="auto"/>
        <w:rPr>
          <w:color w:val="000000"/>
          <w:sz w:val="26"/>
          <w:szCs w:val="26"/>
        </w:rPr>
      </w:pPr>
      <w:r w:rsidRPr="003511EB">
        <w:rPr>
          <w:color w:val="000000"/>
          <w:sz w:val="26"/>
          <w:szCs w:val="26"/>
        </w:rPr>
        <w:tab/>
      </w:r>
      <w:r w:rsidRPr="003511EB">
        <w:rPr>
          <w:color w:val="000000"/>
          <w:sz w:val="26"/>
          <w:szCs w:val="26"/>
        </w:rPr>
        <w:tab/>
      </w:r>
      <w:r w:rsidR="0000684A" w:rsidRPr="003511EB">
        <w:rPr>
          <w:color w:val="000000"/>
          <w:sz w:val="26"/>
          <w:szCs w:val="26"/>
        </w:rPr>
        <w:t xml:space="preserve">In its </w:t>
      </w:r>
      <w:r w:rsidR="001A1D39" w:rsidRPr="003511EB">
        <w:rPr>
          <w:color w:val="000000"/>
          <w:sz w:val="26"/>
          <w:szCs w:val="26"/>
        </w:rPr>
        <w:t>response</w:t>
      </w:r>
      <w:r w:rsidR="0000684A" w:rsidRPr="003511EB">
        <w:rPr>
          <w:color w:val="000000"/>
          <w:sz w:val="26"/>
          <w:szCs w:val="26"/>
        </w:rPr>
        <w:t xml:space="preserve"> to the comments, the PWSA </w:t>
      </w:r>
      <w:r w:rsidR="00DD37FB" w:rsidRPr="003511EB">
        <w:rPr>
          <w:color w:val="000000"/>
          <w:sz w:val="26"/>
          <w:szCs w:val="26"/>
        </w:rPr>
        <w:t xml:space="preserve">agrees with several of the </w:t>
      </w:r>
      <w:r w:rsidR="00680055" w:rsidRPr="003511EB">
        <w:rPr>
          <w:color w:val="000000"/>
          <w:sz w:val="26"/>
          <w:szCs w:val="26"/>
        </w:rPr>
        <w:t xml:space="preserve">modifications and clarifications suggested by the </w:t>
      </w:r>
      <w:r w:rsidR="0076438D" w:rsidRPr="003511EB">
        <w:rPr>
          <w:color w:val="000000"/>
          <w:sz w:val="26"/>
          <w:szCs w:val="26"/>
        </w:rPr>
        <w:t>OCA and UNITED</w:t>
      </w:r>
      <w:r w:rsidR="00680055" w:rsidRPr="003511EB">
        <w:rPr>
          <w:color w:val="000000"/>
          <w:sz w:val="26"/>
          <w:szCs w:val="26"/>
        </w:rPr>
        <w:t xml:space="preserve">. </w:t>
      </w:r>
      <w:r w:rsidR="00C14D4D" w:rsidRPr="003511EB">
        <w:rPr>
          <w:color w:val="000000"/>
          <w:sz w:val="26"/>
          <w:szCs w:val="26"/>
        </w:rPr>
        <w:t xml:space="preserve"> These recommendations are:</w:t>
      </w:r>
    </w:p>
    <w:p w14:paraId="256012A4" w14:textId="77777777" w:rsidR="00527EBF" w:rsidRPr="003511EB" w:rsidRDefault="00527EBF" w:rsidP="0009096F">
      <w:pPr>
        <w:rPr>
          <w:color w:val="000000"/>
          <w:sz w:val="26"/>
          <w:szCs w:val="26"/>
        </w:rPr>
      </w:pPr>
    </w:p>
    <w:p w14:paraId="4ADBF4F9" w14:textId="4AD9D42A" w:rsidR="00E630A3" w:rsidRPr="003511EB" w:rsidRDefault="00527EBF" w:rsidP="00527EBF">
      <w:pPr>
        <w:widowControl/>
        <w:numPr>
          <w:ilvl w:val="0"/>
          <w:numId w:val="7"/>
        </w:numPr>
        <w:tabs>
          <w:tab w:val="clear" w:pos="360"/>
          <w:tab w:val="left" w:pos="1512"/>
        </w:tabs>
        <w:ind w:left="1440" w:right="1440" w:hanging="360"/>
        <w:textAlignment w:val="baseline"/>
        <w:rPr>
          <w:color w:val="000000"/>
          <w:sz w:val="26"/>
          <w:szCs w:val="26"/>
        </w:rPr>
      </w:pPr>
      <w:r w:rsidRPr="003511EB">
        <w:rPr>
          <w:color w:val="000000"/>
          <w:sz w:val="26"/>
          <w:szCs w:val="26"/>
        </w:rPr>
        <w:t xml:space="preserve">The </w:t>
      </w:r>
      <w:r w:rsidR="00E630A3" w:rsidRPr="003511EB">
        <w:rPr>
          <w:color w:val="000000"/>
          <w:sz w:val="26"/>
          <w:szCs w:val="26"/>
        </w:rPr>
        <w:t xml:space="preserve">OCA’s recommendation that </w:t>
      </w:r>
      <w:r w:rsidRPr="003511EB">
        <w:rPr>
          <w:color w:val="000000"/>
          <w:sz w:val="26"/>
          <w:szCs w:val="26"/>
        </w:rPr>
        <w:t xml:space="preserve">the </w:t>
      </w:r>
      <w:r w:rsidR="00E630A3" w:rsidRPr="003511EB">
        <w:rPr>
          <w:color w:val="000000"/>
          <w:sz w:val="26"/>
          <w:szCs w:val="26"/>
        </w:rPr>
        <w:t>PWSA explicitly notify customers that bill payment or overdue bills does not impact their qualification for assistance in LSL replacement;</w:t>
      </w:r>
    </w:p>
    <w:p w14:paraId="21AD261A" w14:textId="77777777" w:rsidR="00527EBF" w:rsidRPr="003511EB" w:rsidRDefault="00527EBF" w:rsidP="00527EBF">
      <w:pPr>
        <w:widowControl/>
        <w:tabs>
          <w:tab w:val="left" w:pos="1512"/>
        </w:tabs>
        <w:ind w:left="1440" w:right="1440"/>
        <w:textAlignment w:val="baseline"/>
        <w:rPr>
          <w:color w:val="000000"/>
          <w:sz w:val="26"/>
          <w:szCs w:val="26"/>
        </w:rPr>
      </w:pPr>
    </w:p>
    <w:p w14:paraId="7351D32A" w14:textId="0A9B7AEE" w:rsidR="00E630A3" w:rsidRPr="003511EB" w:rsidRDefault="00E630A3" w:rsidP="00527EBF">
      <w:pPr>
        <w:widowControl/>
        <w:numPr>
          <w:ilvl w:val="0"/>
          <w:numId w:val="7"/>
        </w:numPr>
        <w:tabs>
          <w:tab w:val="clear" w:pos="360"/>
          <w:tab w:val="left" w:pos="1512"/>
        </w:tabs>
        <w:ind w:left="1440" w:right="1440" w:hanging="360"/>
        <w:textAlignment w:val="baseline"/>
        <w:rPr>
          <w:color w:val="000000"/>
          <w:spacing w:val="-2"/>
          <w:sz w:val="26"/>
          <w:szCs w:val="26"/>
        </w:rPr>
      </w:pPr>
      <w:r w:rsidRPr="003511EB">
        <w:rPr>
          <w:color w:val="000000"/>
          <w:spacing w:val="-2"/>
          <w:sz w:val="26"/>
          <w:szCs w:val="26"/>
        </w:rPr>
        <w:t xml:space="preserve">UNITED’s suggestion that </w:t>
      </w:r>
      <w:r w:rsidR="00527EBF" w:rsidRPr="003511EB">
        <w:rPr>
          <w:color w:val="000000"/>
          <w:spacing w:val="-2"/>
          <w:sz w:val="26"/>
          <w:szCs w:val="26"/>
        </w:rPr>
        <w:t xml:space="preserve">the </w:t>
      </w:r>
      <w:r w:rsidRPr="003511EB">
        <w:rPr>
          <w:color w:val="000000"/>
          <w:spacing w:val="-2"/>
          <w:sz w:val="26"/>
          <w:szCs w:val="26"/>
        </w:rPr>
        <w:t xml:space="preserve">PWSA’s initial authorization packet include information directed at tenants in its cover letter and in a standalone insert; </w:t>
      </w:r>
    </w:p>
    <w:p w14:paraId="09C7BAE1" w14:textId="77777777" w:rsidR="00527EBF" w:rsidRPr="003511EB" w:rsidRDefault="00527EBF" w:rsidP="00527EBF">
      <w:pPr>
        <w:widowControl/>
        <w:tabs>
          <w:tab w:val="left" w:pos="1512"/>
        </w:tabs>
        <w:ind w:right="1440"/>
        <w:textAlignment w:val="baseline"/>
        <w:rPr>
          <w:color w:val="000000"/>
          <w:spacing w:val="-2"/>
          <w:sz w:val="26"/>
          <w:szCs w:val="26"/>
        </w:rPr>
      </w:pPr>
    </w:p>
    <w:p w14:paraId="251EE2E1" w14:textId="31DF5583" w:rsidR="00E630A3" w:rsidRPr="003511EB" w:rsidRDefault="00E630A3" w:rsidP="00527EBF">
      <w:pPr>
        <w:widowControl/>
        <w:numPr>
          <w:ilvl w:val="0"/>
          <w:numId w:val="7"/>
        </w:numPr>
        <w:tabs>
          <w:tab w:val="clear" w:pos="360"/>
          <w:tab w:val="left" w:pos="1512"/>
        </w:tabs>
        <w:ind w:left="1440" w:right="1440" w:hanging="360"/>
        <w:textAlignment w:val="baseline"/>
        <w:rPr>
          <w:color w:val="000000"/>
          <w:sz w:val="26"/>
          <w:szCs w:val="26"/>
        </w:rPr>
      </w:pPr>
      <w:r w:rsidRPr="003511EB">
        <w:rPr>
          <w:color w:val="000000"/>
          <w:sz w:val="26"/>
          <w:szCs w:val="26"/>
        </w:rPr>
        <w:t xml:space="preserve">UNITED’s proposal that for the 3-day notice of termination, </w:t>
      </w:r>
      <w:r w:rsidR="00527EBF" w:rsidRPr="003511EB">
        <w:rPr>
          <w:color w:val="000000"/>
          <w:sz w:val="26"/>
          <w:szCs w:val="26"/>
        </w:rPr>
        <w:t xml:space="preserve">the </w:t>
      </w:r>
      <w:r w:rsidRPr="003511EB">
        <w:rPr>
          <w:color w:val="000000"/>
          <w:sz w:val="26"/>
          <w:szCs w:val="26"/>
        </w:rPr>
        <w:t>PWSA attempt to contact the customer through alternative means (such as a phone call) if personal contact at the property is unsuccessful; and</w:t>
      </w:r>
    </w:p>
    <w:p w14:paraId="5FE03E88" w14:textId="77777777" w:rsidR="00527EBF" w:rsidRPr="003511EB" w:rsidRDefault="00527EBF" w:rsidP="00527EBF">
      <w:pPr>
        <w:widowControl/>
        <w:tabs>
          <w:tab w:val="left" w:pos="1512"/>
        </w:tabs>
        <w:ind w:right="1440"/>
        <w:textAlignment w:val="baseline"/>
        <w:rPr>
          <w:color w:val="000000"/>
          <w:sz w:val="26"/>
          <w:szCs w:val="26"/>
        </w:rPr>
      </w:pPr>
    </w:p>
    <w:p w14:paraId="2CF28584" w14:textId="6B233E75" w:rsidR="00E630A3" w:rsidRPr="003511EB" w:rsidRDefault="00E630A3" w:rsidP="00527EBF">
      <w:pPr>
        <w:widowControl/>
        <w:numPr>
          <w:ilvl w:val="0"/>
          <w:numId w:val="7"/>
        </w:numPr>
        <w:tabs>
          <w:tab w:val="clear" w:pos="360"/>
          <w:tab w:val="left" w:pos="1512"/>
        </w:tabs>
        <w:ind w:left="1440" w:right="1440" w:hanging="360"/>
        <w:textAlignment w:val="baseline"/>
        <w:rPr>
          <w:color w:val="000000"/>
          <w:sz w:val="26"/>
          <w:szCs w:val="26"/>
        </w:rPr>
      </w:pPr>
      <w:r w:rsidRPr="003511EB">
        <w:rPr>
          <w:color w:val="000000"/>
          <w:sz w:val="26"/>
          <w:szCs w:val="26"/>
        </w:rPr>
        <w:t xml:space="preserve">UNITED’s recommendation that </w:t>
      </w:r>
      <w:r w:rsidR="00527EBF" w:rsidRPr="003511EB">
        <w:rPr>
          <w:color w:val="000000"/>
          <w:sz w:val="26"/>
          <w:szCs w:val="26"/>
        </w:rPr>
        <w:t xml:space="preserve">the </w:t>
      </w:r>
      <w:r w:rsidRPr="003511EB">
        <w:rPr>
          <w:color w:val="000000"/>
          <w:sz w:val="26"/>
          <w:szCs w:val="26"/>
        </w:rPr>
        <w:t>PWSA clarify that property owners whose water service is terminated following a partial LSL replacement may still be eligible for the income-based reimbursement program and provide residents information on how to participate in the program.</w:t>
      </w:r>
    </w:p>
    <w:p w14:paraId="2D888467" w14:textId="77777777" w:rsidR="0095356A" w:rsidRPr="003511EB" w:rsidRDefault="0095356A" w:rsidP="0009096F">
      <w:pPr>
        <w:spacing w:line="360" w:lineRule="auto"/>
        <w:ind w:left="1440" w:right="1440"/>
        <w:rPr>
          <w:color w:val="000000"/>
          <w:sz w:val="26"/>
          <w:szCs w:val="26"/>
        </w:rPr>
      </w:pPr>
    </w:p>
    <w:p w14:paraId="5D8AC196" w14:textId="77777777" w:rsidR="00F970E3" w:rsidRPr="003511EB" w:rsidRDefault="001A1D39" w:rsidP="000D54A4">
      <w:pPr>
        <w:spacing w:line="360" w:lineRule="auto"/>
        <w:rPr>
          <w:color w:val="000000"/>
          <w:sz w:val="26"/>
          <w:szCs w:val="26"/>
        </w:rPr>
      </w:pPr>
      <w:r w:rsidRPr="003511EB">
        <w:rPr>
          <w:color w:val="000000"/>
          <w:sz w:val="26"/>
          <w:szCs w:val="26"/>
        </w:rPr>
        <w:t xml:space="preserve">Reply Comments at 5.  </w:t>
      </w:r>
    </w:p>
    <w:p w14:paraId="18E3A3E3" w14:textId="77777777" w:rsidR="00F970E3" w:rsidRPr="003511EB" w:rsidRDefault="00F970E3" w:rsidP="000D54A4">
      <w:pPr>
        <w:spacing w:line="360" w:lineRule="auto"/>
        <w:rPr>
          <w:color w:val="000000"/>
          <w:sz w:val="26"/>
          <w:szCs w:val="26"/>
        </w:rPr>
      </w:pPr>
    </w:p>
    <w:p w14:paraId="5D53896B" w14:textId="77777777" w:rsidR="008F5EAC" w:rsidRPr="003511EB" w:rsidRDefault="00F970E3" w:rsidP="000D54A4">
      <w:pPr>
        <w:spacing w:line="360" w:lineRule="auto"/>
        <w:rPr>
          <w:color w:val="000000"/>
          <w:sz w:val="26"/>
          <w:szCs w:val="26"/>
        </w:rPr>
      </w:pPr>
      <w:r w:rsidRPr="003511EB">
        <w:rPr>
          <w:color w:val="000000"/>
          <w:sz w:val="26"/>
          <w:szCs w:val="26"/>
        </w:rPr>
        <w:tab/>
      </w:r>
      <w:r w:rsidRPr="003511EB">
        <w:rPr>
          <w:color w:val="000000"/>
          <w:sz w:val="26"/>
          <w:szCs w:val="26"/>
        </w:rPr>
        <w:tab/>
        <w:t>Regarding UNITED’s additional recommendation</w:t>
      </w:r>
      <w:r w:rsidR="00F15F53" w:rsidRPr="003511EB">
        <w:rPr>
          <w:color w:val="000000"/>
          <w:sz w:val="26"/>
          <w:szCs w:val="26"/>
        </w:rPr>
        <w:t xml:space="preserve"> that the PWSA mail the initial authorization packet to service addresses and billing addresses, the Authority notes that its current procedures </w:t>
      </w:r>
      <w:r w:rsidR="008A0A4E" w:rsidRPr="003511EB">
        <w:rPr>
          <w:color w:val="000000"/>
          <w:sz w:val="26"/>
          <w:szCs w:val="26"/>
        </w:rPr>
        <w:t xml:space="preserve">already </w:t>
      </w:r>
      <w:r w:rsidR="00F15F53" w:rsidRPr="003511EB">
        <w:rPr>
          <w:color w:val="000000"/>
          <w:sz w:val="26"/>
          <w:szCs w:val="26"/>
        </w:rPr>
        <w:t xml:space="preserve">include </w:t>
      </w:r>
      <w:r w:rsidR="008A0A4E" w:rsidRPr="003511EB">
        <w:rPr>
          <w:color w:val="000000"/>
          <w:sz w:val="26"/>
          <w:szCs w:val="26"/>
        </w:rPr>
        <w:t>this mailing process</w:t>
      </w:r>
      <w:r w:rsidR="00F15F53" w:rsidRPr="003511EB">
        <w:rPr>
          <w:color w:val="000000"/>
          <w:sz w:val="26"/>
          <w:szCs w:val="26"/>
        </w:rPr>
        <w:t xml:space="preserve"> </w:t>
      </w:r>
      <w:r w:rsidR="00FC7A0B" w:rsidRPr="003511EB">
        <w:rPr>
          <w:color w:val="000000"/>
          <w:sz w:val="26"/>
          <w:szCs w:val="26"/>
        </w:rPr>
        <w:t xml:space="preserve">and that this </w:t>
      </w:r>
      <w:r w:rsidR="008A0A4E" w:rsidRPr="003511EB">
        <w:rPr>
          <w:color w:val="000000"/>
          <w:sz w:val="26"/>
          <w:szCs w:val="26"/>
        </w:rPr>
        <w:t xml:space="preserve">modification </w:t>
      </w:r>
      <w:r w:rsidR="008F5EAC" w:rsidRPr="003511EB">
        <w:rPr>
          <w:color w:val="000000"/>
          <w:sz w:val="26"/>
          <w:szCs w:val="26"/>
        </w:rPr>
        <w:t>is not</w:t>
      </w:r>
      <w:r w:rsidR="008A0A4E" w:rsidRPr="003511EB">
        <w:rPr>
          <w:color w:val="000000"/>
          <w:sz w:val="26"/>
          <w:szCs w:val="26"/>
        </w:rPr>
        <w:t xml:space="preserve"> necessary.  </w:t>
      </w:r>
      <w:r w:rsidR="00310072" w:rsidRPr="003511EB">
        <w:rPr>
          <w:i/>
          <w:iCs/>
          <w:color w:val="000000"/>
          <w:sz w:val="26"/>
          <w:szCs w:val="26"/>
        </w:rPr>
        <w:t>Id</w:t>
      </w:r>
      <w:r w:rsidR="00310072" w:rsidRPr="003511EB">
        <w:rPr>
          <w:color w:val="000000"/>
          <w:sz w:val="26"/>
          <w:szCs w:val="26"/>
        </w:rPr>
        <w:t xml:space="preserve">.  </w:t>
      </w:r>
    </w:p>
    <w:p w14:paraId="6955129F" w14:textId="77777777" w:rsidR="008F5EAC" w:rsidRPr="003511EB" w:rsidRDefault="008F5EAC" w:rsidP="000D54A4">
      <w:pPr>
        <w:spacing w:line="360" w:lineRule="auto"/>
        <w:rPr>
          <w:color w:val="000000"/>
          <w:sz w:val="26"/>
          <w:szCs w:val="26"/>
        </w:rPr>
      </w:pPr>
    </w:p>
    <w:p w14:paraId="42206006" w14:textId="79BBCF3B" w:rsidR="0000684A" w:rsidRPr="003511EB" w:rsidRDefault="008F5EAC" w:rsidP="0009096F">
      <w:pPr>
        <w:widowControl/>
        <w:spacing w:line="360" w:lineRule="auto"/>
        <w:rPr>
          <w:color w:val="000000"/>
          <w:sz w:val="26"/>
          <w:szCs w:val="26"/>
        </w:rPr>
      </w:pPr>
      <w:r w:rsidRPr="003511EB">
        <w:rPr>
          <w:color w:val="000000"/>
          <w:sz w:val="26"/>
          <w:szCs w:val="26"/>
        </w:rPr>
        <w:lastRenderedPageBreak/>
        <w:tab/>
      </w:r>
      <w:r w:rsidRPr="003511EB">
        <w:rPr>
          <w:color w:val="000000"/>
          <w:sz w:val="26"/>
          <w:szCs w:val="26"/>
        </w:rPr>
        <w:tab/>
      </w:r>
      <w:r w:rsidR="001E5475" w:rsidRPr="003511EB">
        <w:rPr>
          <w:color w:val="000000"/>
          <w:sz w:val="26"/>
          <w:szCs w:val="26"/>
        </w:rPr>
        <w:t>The PWSA also notes that i</w:t>
      </w:r>
      <w:r w:rsidRPr="003511EB">
        <w:rPr>
          <w:color w:val="000000"/>
          <w:sz w:val="26"/>
          <w:szCs w:val="26"/>
        </w:rPr>
        <w:t xml:space="preserve">n response to </w:t>
      </w:r>
      <w:r w:rsidR="001E5475" w:rsidRPr="003511EB">
        <w:rPr>
          <w:color w:val="000000"/>
          <w:sz w:val="26"/>
          <w:szCs w:val="26"/>
        </w:rPr>
        <w:t>its</w:t>
      </w:r>
      <w:r w:rsidRPr="003511EB">
        <w:rPr>
          <w:color w:val="000000"/>
          <w:sz w:val="26"/>
          <w:szCs w:val="26"/>
        </w:rPr>
        <w:t xml:space="preserve"> proposal to include legal services and community organization referral information</w:t>
      </w:r>
      <w:r w:rsidR="001E5475" w:rsidRPr="003511EB">
        <w:rPr>
          <w:color w:val="000000"/>
          <w:sz w:val="26"/>
          <w:szCs w:val="26"/>
        </w:rPr>
        <w:t xml:space="preserve"> in the initial LSLR packet and the 30-day pos</w:t>
      </w:r>
      <w:r w:rsidR="00852238" w:rsidRPr="003511EB">
        <w:rPr>
          <w:color w:val="000000"/>
          <w:sz w:val="26"/>
          <w:szCs w:val="26"/>
        </w:rPr>
        <w:t>ting</w:t>
      </w:r>
      <w:r w:rsidR="001E5475" w:rsidRPr="003511EB">
        <w:rPr>
          <w:color w:val="000000"/>
          <w:sz w:val="26"/>
          <w:szCs w:val="26"/>
        </w:rPr>
        <w:t xml:space="preserve">, UNITED recommends expansion of this proposal </w:t>
      </w:r>
      <w:r w:rsidR="002A5929" w:rsidRPr="003511EB">
        <w:rPr>
          <w:color w:val="000000"/>
          <w:sz w:val="26"/>
          <w:szCs w:val="26"/>
        </w:rPr>
        <w:t xml:space="preserve">so that referral information would be included within each termination notice.  </w:t>
      </w:r>
      <w:r w:rsidR="00BF0F10" w:rsidRPr="003511EB">
        <w:rPr>
          <w:color w:val="000000"/>
          <w:sz w:val="26"/>
          <w:szCs w:val="26"/>
        </w:rPr>
        <w:t xml:space="preserve">The PWSA states that it accepts this </w:t>
      </w:r>
      <w:r w:rsidR="0093348B" w:rsidRPr="003511EB">
        <w:rPr>
          <w:color w:val="000000"/>
          <w:sz w:val="26"/>
          <w:szCs w:val="26"/>
        </w:rPr>
        <w:t xml:space="preserve">additional recommendation and is willing to provide such referral information with each termination notice.  </w:t>
      </w:r>
      <w:r w:rsidR="00E06DFB" w:rsidRPr="003511EB">
        <w:rPr>
          <w:color w:val="000000"/>
          <w:sz w:val="26"/>
          <w:szCs w:val="26"/>
        </w:rPr>
        <w:t xml:space="preserve">Additionally, the PWSA indicates it is receptive to additional modifications </w:t>
      </w:r>
      <w:r w:rsidR="00BC77AC" w:rsidRPr="003511EB">
        <w:rPr>
          <w:color w:val="000000"/>
          <w:sz w:val="26"/>
          <w:szCs w:val="26"/>
        </w:rPr>
        <w:t xml:space="preserve">such as including referral information </w:t>
      </w:r>
      <w:r w:rsidR="005701EB" w:rsidRPr="003511EB">
        <w:rPr>
          <w:color w:val="000000"/>
          <w:sz w:val="26"/>
          <w:szCs w:val="26"/>
        </w:rPr>
        <w:t>during canvassing and community meetings</w:t>
      </w:r>
      <w:r w:rsidR="00FB5341" w:rsidRPr="003511EB">
        <w:rPr>
          <w:color w:val="000000"/>
          <w:sz w:val="26"/>
          <w:szCs w:val="26"/>
        </w:rPr>
        <w:t xml:space="preserve"> and that it should invite representatives from local legal services, community organizations and social services providers to attend </w:t>
      </w:r>
      <w:r w:rsidR="00D902B9" w:rsidRPr="003511EB">
        <w:rPr>
          <w:color w:val="000000"/>
          <w:sz w:val="26"/>
          <w:szCs w:val="26"/>
        </w:rPr>
        <w:t xml:space="preserve">community meetings with the Authority.  </w:t>
      </w:r>
      <w:r w:rsidR="00A62190" w:rsidRPr="003511EB">
        <w:rPr>
          <w:color w:val="000000"/>
          <w:sz w:val="26"/>
          <w:szCs w:val="26"/>
        </w:rPr>
        <w:t xml:space="preserve">Moreover, the PWSA states it is </w:t>
      </w:r>
      <w:r w:rsidR="00786A9A" w:rsidRPr="003511EB">
        <w:rPr>
          <w:color w:val="000000"/>
          <w:sz w:val="26"/>
          <w:szCs w:val="26"/>
        </w:rPr>
        <w:t xml:space="preserve">interested and amenable to discussing </w:t>
      </w:r>
      <w:r w:rsidR="008D708A">
        <w:rPr>
          <w:color w:val="000000"/>
          <w:sz w:val="26"/>
          <w:szCs w:val="26"/>
        </w:rPr>
        <w:t xml:space="preserve">other </w:t>
      </w:r>
      <w:r w:rsidR="00786A9A" w:rsidRPr="003511EB">
        <w:rPr>
          <w:color w:val="000000"/>
          <w:sz w:val="26"/>
          <w:szCs w:val="26"/>
        </w:rPr>
        <w:t>novel outreach efforts with the OCA and UNITED</w:t>
      </w:r>
      <w:r w:rsidR="00C569FD" w:rsidRPr="003511EB">
        <w:rPr>
          <w:color w:val="000000"/>
          <w:sz w:val="26"/>
          <w:szCs w:val="26"/>
        </w:rPr>
        <w:t xml:space="preserve">.  </w:t>
      </w:r>
      <w:r w:rsidR="0093348B" w:rsidRPr="003511EB">
        <w:rPr>
          <w:i/>
          <w:iCs/>
          <w:color w:val="000000"/>
          <w:sz w:val="26"/>
          <w:szCs w:val="26"/>
        </w:rPr>
        <w:t>Id</w:t>
      </w:r>
      <w:r w:rsidR="0093348B" w:rsidRPr="003511EB">
        <w:rPr>
          <w:color w:val="000000"/>
          <w:sz w:val="26"/>
          <w:szCs w:val="26"/>
        </w:rPr>
        <w:t>.</w:t>
      </w:r>
      <w:r w:rsidR="0009096F">
        <w:rPr>
          <w:color w:val="000000"/>
          <w:sz w:val="26"/>
          <w:szCs w:val="26"/>
        </w:rPr>
        <w:t> </w:t>
      </w:r>
      <w:r w:rsidR="000D300B" w:rsidRPr="003511EB">
        <w:rPr>
          <w:color w:val="000000"/>
          <w:sz w:val="26"/>
          <w:szCs w:val="26"/>
        </w:rPr>
        <w:t>at</w:t>
      </w:r>
      <w:r w:rsidR="0009096F">
        <w:rPr>
          <w:color w:val="000000"/>
          <w:sz w:val="26"/>
          <w:szCs w:val="26"/>
        </w:rPr>
        <w:t> </w:t>
      </w:r>
      <w:r w:rsidR="000D300B" w:rsidRPr="003511EB">
        <w:rPr>
          <w:color w:val="000000"/>
          <w:sz w:val="26"/>
          <w:szCs w:val="26"/>
        </w:rPr>
        <w:t>7</w:t>
      </w:r>
      <w:r w:rsidR="00C569FD" w:rsidRPr="003511EB">
        <w:rPr>
          <w:color w:val="000000"/>
          <w:sz w:val="26"/>
          <w:szCs w:val="26"/>
        </w:rPr>
        <w:t>-8</w:t>
      </w:r>
      <w:r w:rsidR="000D300B" w:rsidRPr="003511EB">
        <w:rPr>
          <w:color w:val="000000"/>
          <w:sz w:val="26"/>
          <w:szCs w:val="26"/>
        </w:rPr>
        <w:t xml:space="preserve">.  </w:t>
      </w:r>
    </w:p>
    <w:p w14:paraId="52E3A887" w14:textId="02C52581" w:rsidR="007F6296" w:rsidRPr="003511EB" w:rsidRDefault="007F6296" w:rsidP="000D54A4">
      <w:pPr>
        <w:spacing w:line="360" w:lineRule="auto"/>
        <w:rPr>
          <w:color w:val="000000"/>
          <w:sz w:val="26"/>
          <w:szCs w:val="26"/>
        </w:rPr>
      </w:pPr>
    </w:p>
    <w:p w14:paraId="603C6CE6" w14:textId="2BC63015" w:rsidR="007F6296" w:rsidRPr="003511EB" w:rsidRDefault="007F6296" w:rsidP="00571864">
      <w:pPr>
        <w:spacing w:line="360" w:lineRule="auto"/>
        <w:rPr>
          <w:color w:val="000000"/>
          <w:sz w:val="26"/>
          <w:szCs w:val="26"/>
        </w:rPr>
      </w:pPr>
      <w:r w:rsidRPr="003511EB">
        <w:rPr>
          <w:color w:val="000000"/>
          <w:sz w:val="26"/>
          <w:szCs w:val="26"/>
        </w:rPr>
        <w:tab/>
      </w:r>
      <w:r w:rsidRPr="003511EB">
        <w:rPr>
          <w:color w:val="000000"/>
          <w:sz w:val="26"/>
          <w:szCs w:val="26"/>
        </w:rPr>
        <w:tab/>
        <w:t xml:space="preserve">In direct response to the OCA’s request for additional information </w:t>
      </w:r>
      <w:r w:rsidR="0025268C" w:rsidRPr="003511EB">
        <w:rPr>
          <w:color w:val="000000"/>
          <w:sz w:val="26"/>
          <w:szCs w:val="26"/>
        </w:rPr>
        <w:t xml:space="preserve">about its existing outreach efforts in situations where a customer refuses or fails to respond to </w:t>
      </w:r>
      <w:r w:rsidR="00E563D2" w:rsidRPr="003511EB">
        <w:rPr>
          <w:color w:val="000000"/>
          <w:sz w:val="26"/>
          <w:szCs w:val="26"/>
        </w:rPr>
        <w:t>a private-side LSL replacement offer, the PWSA provides the following:</w:t>
      </w:r>
    </w:p>
    <w:p w14:paraId="6D2F5FBB" w14:textId="4D787B6C" w:rsidR="00E563D2" w:rsidRPr="003511EB" w:rsidRDefault="00E563D2" w:rsidP="00571864">
      <w:pPr>
        <w:rPr>
          <w:color w:val="000000"/>
          <w:sz w:val="26"/>
          <w:szCs w:val="26"/>
        </w:rPr>
      </w:pPr>
    </w:p>
    <w:p w14:paraId="2223CD0E" w14:textId="46633B1F" w:rsidR="00E563D2" w:rsidRPr="003511EB" w:rsidRDefault="005D6B6F" w:rsidP="005D6B6F">
      <w:pPr>
        <w:ind w:left="1440" w:right="1440"/>
        <w:rPr>
          <w:color w:val="000000"/>
          <w:sz w:val="26"/>
          <w:szCs w:val="26"/>
        </w:rPr>
      </w:pPr>
      <w:r w:rsidRPr="003511EB">
        <w:rPr>
          <w:color w:val="000000"/>
          <w:sz w:val="26"/>
          <w:szCs w:val="26"/>
        </w:rPr>
        <w:t xml:space="preserve">In addition to the various termination notices, PWSA contacts customers by telephone several times.  PWSA also utilizes robocall reminders to unresponsive property owners.  PWSA provides various door hangers at locations where the property owner is unresponsive, conducts canvassing efforts and in-person outreach when an occupant is observed entering or exiting a property. </w:t>
      </w:r>
      <w:r w:rsidR="00061F0C">
        <w:rPr>
          <w:color w:val="000000"/>
          <w:sz w:val="26"/>
          <w:szCs w:val="26"/>
        </w:rPr>
        <w:t xml:space="preserve"> </w:t>
      </w:r>
      <w:r w:rsidRPr="003511EB">
        <w:rPr>
          <w:color w:val="000000"/>
          <w:sz w:val="26"/>
          <w:szCs w:val="26"/>
        </w:rPr>
        <w:t xml:space="preserve">PWSA’s outreach efforts also include various community meetings, advertisements, press releases and social media updates. </w:t>
      </w:r>
      <w:r w:rsidR="005F013E">
        <w:rPr>
          <w:color w:val="000000"/>
          <w:sz w:val="26"/>
          <w:szCs w:val="26"/>
        </w:rPr>
        <w:t xml:space="preserve"> </w:t>
      </w:r>
      <w:r w:rsidRPr="003511EB">
        <w:rPr>
          <w:color w:val="000000"/>
          <w:sz w:val="26"/>
          <w:szCs w:val="26"/>
        </w:rPr>
        <w:t>PWSA’s multi-faceted approach to customer outreach regarding LSL replacements has been a substantial endeavor, and PWSA will continue to confer with the CLRAC regarding these efforts.</w:t>
      </w:r>
    </w:p>
    <w:p w14:paraId="4C7DE972" w14:textId="7D84F4DF" w:rsidR="0095356A" w:rsidRDefault="006F7EA2" w:rsidP="002D4E20">
      <w:pPr>
        <w:spacing w:line="360" w:lineRule="auto"/>
        <w:rPr>
          <w:i/>
          <w:iCs/>
          <w:color w:val="000000"/>
          <w:sz w:val="26"/>
          <w:szCs w:val="26"/>
        </w:rPr>
      </w:pPr>
      <w:r w:rsidRPr="003511EB">
        <w:rPr>
          <w:color w:val="000000"/>
          <w:sz w:val="26"/>
          <w:szCs w:val="26"/>
        </w:rPr>
        <w:tab/>
      </w:r>
    </w:p>
    <w:p w14:paraId="237BC7A4" w14:textId="2A52FB42" w:rsidR="001537D2" w:rsidRPr="003511EB" w:rsidRDefault="00D0364D" w:rsidP="000D54A4">
      <w:pPr>
        <w:spacing w:line="360" w:lineRule="auto"/>
        <w:rPr>
          <w:color w:val="000000"/>
          <w:sz w:val="26"/>
          <w:szCs w:val="26"/>
        </w:rPr>
      </w:pPr>
      <w:r w:rsidRPr="003511EB">
        <w:rPr>
          <w:i/>
          <w:iCs/>
          <w:color w:val="000000"/>
          <w:sz w:val="26"/>
          <w:szCs w:val="26"/>
        </w:rPr>
        <w:t>Id</w:t>
      </w:r>
      <w:r w:rsidRPr="003511EB">
        <w:rPr>
          <w:color w:val="000000"/>
          <w:sz w:val="26"/>
          <w:szCs w:val="26"/>
        </w:rPr>
        <w:t xml:space="preserve">. at 8. </w:t>
      </w:r>
    </w:p>
    <w:p w14:paraId="34B08821" w14:textId="77777777" w:rsidR="00395C91" w:rsidRPr="003511EB" w:rsidRDefault="00395C91" w:rsidP="000D54A4">
      <w:pPr>
        <w:spacing w:line="360" w:lineRule="auto"/>
        <w:rPr>
          <w:color w:val="000000"/>
          <w:sz w:val="26"/>
          <w:szCs w:val="26"/>
        </w:rPr>
      </w:pPr>
    </w:p>
    <w:p w14:paraId="24763E5C" w14:textId="6B227C05" w:rsidR="0048474E" w:rsidRPr="003511EB" w:rsidRDefault="0048474E" w:rsidP="002D4E20">
      <w:pPr>
        <w:widowControl/>
        <w:spacing w:line="360" w:lineRule="auto"/>
        <w:rPr>
          <w:color w:val="000000"/>
          <w:sz w:val="26"/>
          <w:szCs w:val="26"/>
        </w:rPr>
      </w:pPr>
      <w:r w:rsidRPr="003511EB">
        <w:rPr>
          <w:color w:val="000000"/>
          <w:sz w:val="26"/>
          <w:szCs w:val="26"/>
        </w:rPr>
        <w:lastRenderedPageBreak/>
        <w:tab/>
      </w:r>
      <w:r w:rsidRPr="003511EB">
        <w:rPr>
          <w:color w:val="000000"/>
          <w:sz w:val="26"/>
          <w:szCs w:val="26"/>
        </w:rPr>
        <w:tab/>
        <w:t xml:space="preserve">In response to </w:t>
      </w:r>
      <w:r w:rsidR="00881BAA" w:rsidRPr="003511EB">
        <w:rPr>
          <w:color w:val="000000"/>
          <w:sz w:val="26"/>
          <w:szCs w:val="26"/>
        </w:rPr>
        <w:t xml:space="preserve">concerns about curtailing </w:t>
      </w:r>
      <w:r w:rsidR="005E2D8F" w:rsidRPr="003511EB">
        <w:rPr>
          <w:color w:val="000000"/>
          <w:sz w:val="26"/>
          <w:szCs w:val="26"/>
        </w:rPr>
        <w:t xml:space="preserve">in-person notices, the PWSA asserts that </w:t>
      </w:r>
      <w:r w:rsidR="00893072" w:rsidRPr="003511EB">
        <w:rPr>
          <w:color w:val="000000"/>
          <w:sz w:val="26"/>
          <w:szCs w:val="26"/>
        </w:rPr>
        <w:t>a one-size-fits-all approach is not feasible</w:t>
      </w:r>
      <w:r w:rsidR="00481785" w:rsidRPr="003511EB">
        <w:rPr>
          <w:color w:val="000000"/>
          <w:sz w:val="26"/>
          <w:szCs w:val="26"/>
        </w:rPr>
        <w:t xml:space="preserve"> because evaluating threats </w:t>
      </w:r>
      <w:r w:rsidR="002C0C02" w:rsidRPr="003511EB">
        <w:rPr>
          <w:color w:val="000000"/>
          <w:sz w:val="26"/>
          <w:szCs w:val="26"/>
        </w:rPr>
        <w:t>requires a fact-specific analysis</w:t>
      </w:r>
      <w:r w:rsidR="00D962C6" w:rsidRPr="003511EB">
        <w:rPr>
          <w:color w:val="000000"/>
          <w:sz w:val="26"/>
          <w:szCs w:val="26"/>
        </w:rPr>
        <w:t xml:space="preserve">.  Due to the complicated nature of </w:t>
      </w:r>
      <w:r w:rsidR="005E437C" w:rsidRPr="003511EB">
        <w:rPr>
          <w:color w:val="000000"/>
          <w:sz w:val="26"/>
          <w:szCs w:val="26"/>
        </w:rPr>
        <w:t xml:space="preserve">customer threats to PWSA workers, the Authority submits that </w:t>
      </w:r>
      <w:r w:rsidR="00BB5572" w:rsidRPr="003511EB">
        <w:rPr>
          <w:color w:val="000000"/>
          <w:sz w:val="26"/>
          <w:szCs w:val="26"/>
        </w:rPr>
        <w:t>it should have the discretion to determine on a case-by</w:t>
      </w:r>
      <w:r w:rsidR="00404A5C" w:rsidRPr="003511EB">
        <w:rPr>
          <w:color w:val="000000"/>
          <w:sz w:val="26"/>
          <w:szCs w:val="26"/>
        </w:rPr>
        <w:t xml:space="preserve">-case basis when it </w:t>
      </w:r>
      <w:r w:rsidR="007F6207" w:rsidRPr="003511EB">
        <w:rPr>
          <w:color w:val="000000"/>
          <w:sz w:val="26"/>
          <w:szCs w:val="26"/>
        </w:rPr>
        <w:t xml:space="preserve">will forgo in person notice of termination.  </w:t>
      </w:r>
      <w:r w:rsidR="00C736EF" w:rsidRPr="003511EB">
        <w:rPr>
          <w:color w:val="000000"/>
          <w:sz w:val="26"/>
          <w:szCs w:val="26"/>
        </w:rPr>
        <w:t>According to the PWSA</w:t>
      </w:r>
      <w:r w:rsidR="008D708A">
        <w:rPr>
          <w:color w:val="000000"/>
          <w:sz w:val="26"/>
          <w:szCs w:val="26"/>
        </w:rPr>
        <w:t>,</w:t>
      </w:r>
      <w:r w:rsidR="00C736EF" w:rsidRPr="003511EB">
        <w:rPr>
          <w:color w:val="000000"/>
          <w:sz w:val="26"/>
          <w:szCs w:val="26"/>
        </w:rPr>
        <w:t xml:space="preserve"> customer threats</w:t>
      </w:r>
      <w:r w:rsidR="00113FF1" w:rsidRPr="003511EB">
        <w:rPr>
          <w:color w:val="000000"/>
          <w:sz w:val="26"/>
          <w:szCs w:val="26"/>
        </w:rPr>
        <w:t xml:space="preserve"> typically occur in-person when the worker approaches the residence, however, </w:t>
      </w:r>
      <w:r w:rsidR="006053EC" w:rsidRPr="003511EB">
        <w:rPr>
          <w:color w:val="000000"/>
          <w:sz w:val="26"/>
          <w:szCs w:val="26"/>
        </w:rPr>
        <w:t xml:space="preserve">threats also are made during telephone calls.  In order to protect </w:t>
      </w:r>
      <w:r w:rsidR="002344B5" w:rsidRPr="003511EB">
        <w:rPr>
          <w:color w:val="000000"/>
          <w:sz w:val="26"/>
          <w:szCs w:val="26"/>
        </w:rPr>
        <w:t xml:space="preserve">the safety of its employees and agents, the PWSA submits that a rigid policy </w:t>
      </w:r>
      <w:r w:rsidR="0089768E" w:rsidRPr="003511EB">
        <w:rPr>
          <w:color w:val="000000"/>
          <w:sz w:val="26"/>
          <w:szCs w:val="26"/>
        </w:rPr>
        <w:t>i</w:t>
      </w:r>
      <w:r w:rsidR="006E11E4" w:rsidRPr="003511EB">
        <w:rPr>
          <w:color w:val="000000"/>
          <w:sz w:val="26"/>
          <w:szCs w:val="26"/>
        </w:rPr>
        <w:t xml:space="preserve">s </w:t>
      </w:r>
      <w:r w:rsidR="0089768E" w:rsidRPr="003511EB">
        <w:rPr>
          <w:color w:val="000000"/>
          <w:sz w:val="26"/>
          <w:szCs w:val="26"/>
        </w:rPr>
        <w:t>inappropriate given the endless situations that its workers may confront.  Reply Comments at 6.</w:t>
      </w:r>
    </w:p>
    <w:p w14:paraId="622101C3" w14:textId="72853F81" w:rsidR="0089768E" w:rsidRPr="003511EB" w:rsidRDefault="0089768E" w:rsidP="000D54A4">
      <w:pPr>
        <w:spacing w:line="360" w:lineRule="auto"/>
        <w:rPr>
          <w:color w:val="000000"/>
          <w:sz w:val="26"/>
          <w:szCs w:val="26"/>
        </w:rPr>
      </w:pPr>
    </w:p>
    <w:p w14:paraId="7CE23F68" w14:textId="007F1206" w:rsidR="006E11E4" w:rsidRPr="003511EB" w:rsidRDefault="006E11E4" w:rsidP="000D54A4">
      <w:pPr>
        <w:spacing w:line="360" w:lineRule="auto"/>
        <w:rPr>
          <w:color w:val="000000"/>
          <w:sz w:val="26"/>
          <w:szCs w:val="26"/>
        </w:rPr>
      </w:pPr>
      <w:r w:rsidRPr="003511EB">
        <w:rPr>
          <w:color w:val="000000"/>
          <w:sz w:val="26"/>
          <w:szCs w:val="26"/>
        </w:rPr>
        <w:tab/>
      </w:r>
      <w:r w:rsidRPr="003511EB">
        <w:rPr>
          <w:color w:val="000000"/>
          <w:sz w:val="26"/>
          <w:szCs w:val="26"/>
        </w:rPr>
        <w:tab/>
      </w:r>
      <w:r w:rsidR="008D372F" w:rsidRPr="003511EB">
        <w:rPr>
          <w:color w:val="000000"/>
          <w:sz w:val="26"/>
          <w:szCs w:val="26"/>
        </w:rPr>
        <w:t xml:space="preserve">The PWSA adds that it currently records threats in its system and plans to continue this practice.  </w:t>
      </w:r>
      <w:r w:rsidR="00FB26EE" w:rsidRPr="003511EB">
        <w:rPr>
          <w:color w:val="000000"/>
          <w:sz w:val="26"/>
          <w:szCs w:val="26"/>
        </w:rPr>
        <w:t xml:space="preserve">In addition, the Authority is willing </w:t>
      </w:r>
      <w:r w:rsidR="006B13CB" w:rsidRPr="003511EB">
        <w:rPr>
          <w:color w:val="000000"/>
          <w:sz w:val="26"/>
          <w:szCs w:val="26"/>
        </w:rPr>
        <w:t>to share information about the number of times it has curtailed in-person notice due to customer threats</w:t>
      </w:r>
      <w:r w:rsidR="007F4394" w:rsidRPr="003511EB">
        <w:rPr>
          <w:color w:val="000000"/>
          <w:sz w:val="26"/>
          <w:szCs w:val="26"/>
        </w:rPr>
        <w:t xml:space="preserve"> with the CLRAC at the quarterly meetings.  </w:t>
      </w:r>
      <w:r w:rsidR="00CB107F" w:rsidRPr="003511EB">
        <w:rPr>
          <w:color w:val="000000"/>
          <w:sz w:val="26"/>
          <w:szCs w:val="26"/>
        </w:rPr>
        <w:t xml:space="preserve">However, the PWSA asserts that it will not detail the circumstances and justify </w:t>
      </w:r>
      <w:r w:rsidR="001D7F8E" w:rsidRPr="003511EB">
        <w:rPr>
          <w:color w:val="000000"/>
          <w:sz w:val="26"/>
          <w:szCs w:val="26"/>
        </w:rPr>
        <w:t>its</w:t>
      </w:r>
      <w:r w:rsidR="00CB107F" w:rsidRPr="003511EB">
        <w:rPr>
          <w:color w:val="000000"/>
          <w:sz w:val="26"/>
          <w:szCs w:val="26"/>
        </w:rPr>
        <w:t xml:space="preserve"> </w:t>
      </w:r>
      <w:r w:rsidR="001D7F8E" w:rsidRPr="003511EB">
        <w:rPr>
          <w:color w:val="000000"/>
          <w:sz w:val="26"/>
          <w:szCs w:val="26"/>
        </w:rPr>
        <w:t xml:space="preserve">curtailment decisions to the CLRAC and LIAAC as suggested by UNITED.  </w:t>
      </w:r>
      <w:r w:rsidR="00BD0ECB" w:rsidRPr="003511EB">
        <w:rPr>
          <w:color w:val="000000"/>
          <w:sz w:val="26"/>
          <w:szCs w:val="26"/>
        </w:rPr>
        <w:t>The PWSA contends that</w:t>
      </w:r>
      <w:r w:rsidR="00BC021A" w:rsidRPr="003511EB">
        <w:rPr>
          <w:color w:val="000000"/>
          <w:sz w:val="26"/>
          <w:szCs w:val="26"/>
        </w:rPr>
        <w:t>,</w:t>
      </w:r>
      <w:r w:rsidR="00BD0ECB" w:rsidRPr="003511EB">
        <w:rPr>
          <w:color w:val="000000"/>
          <w:sz w:val="26"/>
          <w:szCs w:val="26"/>
        </w:rPr>
        <w:t xml:space="preserve"> </w:t>
      </w:r>
      <w:r w:rsidR="00703B08" w:rsidRPr="003511EB">
        <w:rPr>
          <w:color w:val="000000"/>
          <w:sz w:val="26"/>
          <w:szCs w:val="26"/>
        </w:rPr>
        <w:t>while it may be helpful for the Authority to consult with l</w:t>
      </w:r>
      <w:r w:rsidR="00B01BCA" w:rsidRPr="003511EB">
        <w:rPr>
          <w:color w:val="000000"/>
          <w:sz w:val="26"/>
          <w:szCs w:val="26"/>
        </w:rPr>
        <w:t xml:space="preserve">aw enforcement </w:t>
      </w:r>
      <w:r w:rsidR="00BC021A" w:rsidRPr="003511EB">
        <w:rPr>
          <w:color w:val="000000"/>
          <w:sz w:val="26"/>
          <w:szCs w:val="26"/>
        </w:rPr>
        <w:t>in those situations, the CLRAC and LIAAC members</w:t>
      </w:r>
      <w:r w:rsidR="007F54E8" w:rsidRPr="003511EB">
        <w:rPr>
          <w:color w:val="000000"/>
          <w:sz w:val="26"/>
          <w:szCs w:val="26"/>
        </w:rPr>
        <w:t xml:space="preserve"> lack the expertise</w:t>
      </w:r>
      <w:r w:rsidR="00D51327" w:rsidRPr="003511EB">
        <w:rPr>
          <w:color w:val="000000"/>
          <w:sz w:val="26"/>
          <w:szCs w:val="26"/>
        </w:rPr>
        <w:t xml:space="preserve"> to be beneficial in such circumstances.  </w:t>
      </w:r>
      <w:r w:rsidR="00D51327" w:rsidRPr="003511EB">
        <w:rPr>
          <w:i/>
          <w:iCs/>
          <w:color w:val="000000"/>
          <w:sz w:val="26"/>
          <w:szCs w:val="26"/>
        </w:rPr>
        <w:t>Id</w:t>
      </w:r>
      <w:r w:rsidR="00D51327" w:rsidRPr="003511EB">
        <w:rPr>
          <w:color w:val="000000"/>
          <w:sz w:val="26"/>
          <w:szCs w:val="26"/>
        </w:rPr>
        <w:t xml:space="preserve">. at 7.  </w:t>
      </w:r>
    </w:p>
    <w:p w14:paraId="25E329BA" w14:textId="16C48B3B" w:rsidR="00B4145E" w:rsidRPr="003511EB" w:rsidRDefault="00B4145E" w:rsidP="000D54A4">
      <w:pPr>
        <w:spacing w:line="360" w:lineRule="auto"/>
        <w:rPr>
          <w:color w:val="000000"/>
          <w:sz w:val="26"/>
          <w:szCs w:val="26"/>
        </w:rPr>
      </w:pPr>
    </w:p>
    <w:p w14:paraId="65BB9E97" w14:textId="4F375564" w:rsidR="0089768E" w:rsidRDefault="00B4145E" w:rsidP="000D54A4">
      <w:pPr>
        <w:spacing w:line="360" w:lineRule="auto"/>
        <w:rPr>
          <w:color w:val="000000"/>
          <w:sz w:val="26"/>
          <w:szCs w:val="26"/>
        </w:rPr>
      </w:pPr>
      <w:r w:rsidRPr="003511EB">
        <w:rPr>
          <w:color w:val="000000"/>
          <w:sz w:val="26"/>
          <w:szCs w:val="26"/>
        </w:rPr>
        <w:tab/>
      </w:r>
      <w:r w:rsidRPr="003511EB">
        <w:rPr>
          <w:color w:val="000000"/>
          <w:sz w:val="26"/>
          <w:szCs w:val="26"/>
        </w:rPr>
        <w:tab/>
      </w:r>
      <w:r w:rsidR="00E032F7" w:rsidRPr="003511EB">
        <w:rPr>
          <w:color w:val="000000"/>
          <w:sz w:val="26"/>
          <w:szCs w:val="26"/>
        </w:rPr>
        <w:t xml:space="preserve">The PWSA also objects to UNITED’s proposal that the Authority work with </w:t>
      </w:r>
      <w:r w:rsidR="00A00718" w:rsidRPr="003511EB">
        <w:rPr>
          <w:color w:val="000000"/>
          <w:sz w:val="26"/>
          <w:szCs w:val="26"/>
        </w:rPr>
        <w:t xml:space="preserve">the CLRAC and LIAAC committees to delineate standards </w:t>
      </w:r>
      <w:r w:rsidR="00CB28C6" w:rsidRPr="003511EB">
        <w:rPr>
          <w:color w:val="000000"/>
          <w:sz w:val="26"/>
          <w:szCs w:val="26"/>
        </w:rPr>
        <w:t>for curtailing in-person notice</w:t>
      </w:r>
      <w:r w:rsidR="00FE1B8E" w:rsidRPr="003511EB">
        <w:rPr>
          <w:color w:val="000000"/>
          <w:sz w:val="26"/>
          <w:szCs w:val="26"/>
        </w:rPr>
        <w:t xml:space="preserve"> </w:t>
      </w:r>
      <w:r w:rsidR="00E40EB5" w:rsidRPr="003511EB">
        <w:rPr>
          <w:color w:val="000000"/>
          <w:sz w:val="26"/>
          <w:szCs w:val="26"/>
        </w:rPr>
        <w:t>and all aspects of LSL-related terminations</w:t>
      </w:r>
      <w:r w:rsidR="00CB28C6" w:rsidRPr="003511EB">
        <w:rPr>
          <w:color w:val="000000"/>
          <w:sz w:val="26"/>
          <w:szCs w:val="26"/>
        </w:rPr>
        <w:t xml:space="preserve">.  </w:t>
      </w:r>
      <w:r w:rsidR="00194A26" w:rsidRPr="003511EB">
        <w:rPr>
          <w:color w:val="000000"/>
          <w:sz w:val="26"/>
          <w:szCs w:val="26"/>
        </w:rPr>
        <w:t>According to the PWSA</w:t>
      </w:r>
      <w:r w:rsidR="007C4D16" w:rsidRPr="003511EB">
        <w:rPr>
          <w:color w:val="000000"/>
          <w:sz w:val="26"/>
          <w:szCs w:val="26"/>
        </w:rPr>
        <w:t>, it is already obligated to consult with the CLRAC regarding a variety of issues</w:t>
      </w:r>
      <w:r w:rsidR="00802275" w:rsidRPr="003511EB">
        <w:rPr>
          <w:color w:val="000000"/>
          <w:sz w:val="26"/>
          <w:szCs w:val="26"/>
        </w:rPr>
        <w:t xml:space="preserve"> and provides exceptionally detailed information </w:t>
      </w:r>
      <w:r w:rsidR="009E1D0E" w:rsidRPr="003511EB">
        <w:rPr>
          <w:color w:val="000000"/>
          <w:sz w:val="26"/>
          <w:szCs w:val="26"/>
        </w:rPr>
        <w:t xml:space="preserve">about its lead remediation efforts at the quarterly CLRAC meetings and voluntarily exceeds the Partial Settlement reporting requirements.  </w:t>
      </w:r>
      <w:r w:rsidR="003B2508" w:rsidRPr="003511EB">
        <w:rPr>
          <w:color w:val="000000"/>
          <w:sz w:val="26"/>
          <w:szCs w:val="26"/>
        </w:rPr>
        <w:t xml:space="preserve">UNITED’s proposed expansion of the </w:t>
      </w:r>
      <w:r w:rsidR="0001686A" w:rsidRPr="003511EB">
        <w:rPr>
          <w:color w:val="000000"/>
          <w:sz w:val="26"/>
          <w:szCs w:val="26"/>
        </w:rPr>
        <w:t xml:space="preserve">scope of matters to come before the CLRAC, the PWSA continues, is </w:t>
      </w:r>
      <w:r w:rsidR="00C8265B" w:rsidRPr="003511EB">
        <w:rPr>
          <w:color w:val="000000"/>
          <w:sz w:val="26"/>
          <w:szCs w:val="26"/>
        </w:rPr>
        <w:t>duplicative, unnecessary</w:t>
      </w:r>
      <w:r w:rsidR="00D6391B" w:rsidRPr="003511EB">
        <w:rPr>
          <w:color w:val="000000"/>
          <w:sz w:val="26"/>
          <w:szCs w:val="26"/>
        </w:rPr>
        <w:t xml:space="preserve">, and overly burdensome.  </w:t>
      </w:r>
      <w:r w:rsidR="000B60F9" w:rsidRPr="003511EB">
        <w:rPr>
          <w:color w:val="000000"/>
          <w:sz w:val="26"/>
          <w:szCs w:val="26"/>
        </w:rPr>
        <w:t xml:space="preserve">Moreover, the PWSA believes that the sharing </w:t>
      </w:r>
      <w:r w:rsidR="00241CCE" w:rsidRPr="003511EB">
        <w:rPr>
          <w:color w:val="000000"/>
          <w:sz w:val="26"/>
          <w:szCs w:val="26"/>
        </w:rPr>
        <w:t>of data about service terminations and threats to its employees and agents</w:t>
      </w:r>
      <w:r w:rsidR="00011AF2" w:rsidRPr="003511EB">
        <w:rPr>
          <w:color w:val="000000"/>
          <w:sz w:val="26"/>
          <w:szCs w:val="26"/>
        </w:rPr>
        <w:t xml:space="preserve"> will be of little value to the Authority or its customers. </w:t>
      </w:r>
      <w:r w:rsidR="005D5BB8" w:rsidRPr="003511EB">
        <w:rPr>
          <w:color w:val="000000"/>
          <w:sz w:val="26"/>
          <w:szCs w:val="26"/>
        </w:rPr>
        <w:t xml:space="preserve"> The PWSA </w:t>
      </w:r>
      <w:r w:rsidR="005D5BB8" w:rsidRPr="003511EB">
        <w:rPr>
          <w:color w:val="000000"/>
          <w:sz w:val="26"/>
          <w:szCs w:val="26"/>
        </w:rPr>
        <w:lastRenderedPageBreak/>
        <w:t xml:space="preserve">is also concerned </w:t>
      </w:r>
      <w:r w:rsidR="00B57936" w:rsidRPr="003511EB">
        <w:rPr>
          <w:color w:val="000000"/>
          <w:sz w:val="26"/>
          <w:szCs w:val="26"/>
        </w:rPr>
        <w:t xml:space="preserve">that requiring consultation on the development of such policies </w:t>
      </w:r>
      <w:r w:rsidR="00F34653" w:rsidRPr="003511EB">
        <w:rPr>
          <w:color w:val="000000"/>
          <w:sz w:val="26"/>
          <w:szCs w:val="26"/>
        </w:rPr>
        <w:t xml:space="preserve">will result in delays in implementation without materially improving the process.  </w:t>
      </w:r>
      <w:r w:rsidR="00F34653" w:rsidRPr="003511EB">
        <w:rPr>
          <w:i/>
          <w:iCs/>
          <w:color w:val="000000"/>
          <w:sz w:val="26"/>
          <w:szCs w:val="26"/>
        </w:rPr>
        <w:t>Id</w:t>
      </w:r>
      <w:r w:rsidR="00F34653" w:rsidRPr="003511EB">
        <w:rPr>
          <w:color w:val="000000"/>
          <w:sz w:val="26"/>
          <w:szCs w:val="26"/>
        </w:rPr>
        <w:t xml:space="preserve">. at 17-18. </w:t>
      </w:r>
    </w:p>
    <w:p w14:paraId="18D3B7FE" w14:textId="77777777" w:rsidR="007F62E6" w:rsidRPr="003511EB" w:rsidRDefault="007F62E6" w:rsidP="000D54A4">
      <w:pPr>
        <w:spacing w:line="360" w:lineRule="auto"/>
        <w:rPr>
          <w:color w:val="000000"/>
          <w:sz w:val="26"/>
          <w:szCs w:val="26"/>
        </w:rPr>
      </w:pPr>
    </w:p>
    <w:p w14:paraId="328A9E7C" w14:textId="5224A1DC" w:rsidR="005A559A" w:rsidRPr="003511EB" w:rsidRDefault="005A559A" w:rsidP="00184A21">
      <w:pPr>
        <w:pStyle w:val="Heading4"/>
      </w:pPr>
      <w:r w:rsidRPr="003511EB">
        <w:tab/>
      </w:r>
      <w:r w:rsidRPr="003511EB">
        <w:tab/>
      </w:r>
      <w:bookmarkStart w:id="12" w:name="_Toc62631548"/>
      <w:r w:rsidR="00267E05">
        <w:t>b.</w:t>
      </w:r>
      <w:r w:rsidR="00267E05">
        <w:tab/>
      </w:r>
      <w:r w:rsidRPr="003511EB">
        <w:t>Disposition</w:t>
      </w:r>
      <w:bookmarkEnd w:id="12"/>
    </w:p>
    <w:p w14:paraId="1436C258" w14:textId="3F974F90" w:rsidR="005A559A" w:rsidRDefault="005A559A" w:rsidP="000D54A4">
      <w:pPr>
        <w:spacing w:line="360" w:lineRule="auto"/>
        <w:rPr>
          <w:sz w:val="26"/>
          <w:szCs w:val="26"/>
        </w:rPr>
      </w:pPr>
    </w:p>
    <w:p w14:paraId="64EF2434" w14:textId="4BF360B5" w:rsidR="00DE0B03" w:rsidRDefault="00DE0B03" w:rsidP="00DE0B03">
      <w:pPr>
        <w:widowControl/>
        <w:spacing w:line="360" w:lineRule="auto"/>
        <w:ind w:firstLine="1440"/>
        <w:rPr>
          <w:rFonts w:eastAsiaTheme="minorHAnsi"/>
          <w:sz w:val="26"/>
          <w:szCs w:val="26"/>
        </w:rPr>
      </w:pPr>
      <w:r w:rsidRPr="00DE0B03">
        <w:rPr>
          <w:rFonts w:eastAsiaTheme="minorHAnsi"/>
          <w:sz w:val="26"/>
          <w:szCs w:val="26"/>
        </w:rPr>
        <w:t xml:space="preserve">As a preliminary matter, we commend the PWSA, UNITED, and the OCA for their diligent efforts in </w:t>
      </w:r>
      <w:r w:rsidR="001D0A38">
        <w:rPr>
          <w:rFonts w:eastAsiaTheme="minorHAnsi"/>
          <w:sz w:val="26"/>
          <w:szCs w:val="26"/>
        </w:rPr>
        <w:t>working</w:t>
      </w:r>
      <w:r w:rsidRPr="00DE0B03">
        <w:rPr>
          <w:rFonts w:eastAsiaTheme="minorHAnsi"/>
          <w:sz w:val="26"/>
          <w:szCs w:val="26"/>
        </w:rPr>
        <w:t xml:space="preserve"> to resolve the outstanding issues regarding partial replacements of LSLs.  </w:t>
      </w:r>
      <w:r w:rsidR="00910281">
        <w:rPr>
          <w:rFonts w:eastAsiaTheme="minorHAnsi"/>
          <w:sz w:val="26"/>
          <w:szCs w:val="26"/>
        </w:rPr>
        <w:t>Here, w</w:t>
      </w:r>
      <w:r w:rsidR="00603E81">
        <w:rPr>
          <w:rFonts w:eastAsiaTheme="minorHAnsi"/>
          <w:sz w:val="26"/>
          <w:szCs w:val="26"/>
        </w:rPr>
        <w:t xml:space="preserve">e emphasize again our </w:t>
      </w:r>
      <w:r w:rsidR="00462CE6">
        <w:rPr>
          <w:rFonts w:eastAsiaTheme="minorHAnsi"/>
          <w:sz w:val="26"/>
          <w:szCs w:val="26"/>
        </w:rPr>
        <w:t xml:space="preserve">prior </w:t>
      </w:r>
      <w:r w:rsidR="00603E81">
        <w:rPr>
          <w:rFonts w:eastAsiaTheme="minorHAnsi"/>
          <w:sz w:val="26"/>
          <w:szCs w:val="26"/>
        </w:rPr>
        <w:t xml:space="preserve">determination </w:t>
      </w:r>
      <w:r w:rsidR="00910281">
        <w:rPr>
          <w:rFonts w:eastAsiaTheme="minorHAnsi"/>
          <w:sz w:val="26"/>
          <w:szCs w:val="26"/>
        </w:rPr>
        <w:t xml:space="preserve">that </w:t>
      </w:r>
      <w:r w:rsidR="00F06B4F" w:rsidRPr="007C4143">
        <w:rPr>
          <w:rFonts w:eastAsia="Calibri"/>
          <w:sz w:val="26"/>
          <w:szCs w:val="26"/>
        </w:rPr>
        <w:t xml:space="preserve">“unrefuted expert testimony” in this proceeding showed “that partial replacements of LSLs endanger public health because they can disturb the protective scales inside service pipes that help to prevent water from leaching lead by shaking loose lead-containing scales from the pipe’s interior, which flow to the household tap.”  </w:t>
      </w:r>
      <w:r w:rsidR="00F06B4F" w:rsidRPr="007C4143">
        <w:rPr>
          <w:i/>
          <w:iCs/>
          <w:color w:val="000000"/>
          <w:sz w:val="26"/>
          <w:szCs w:val="26"/>
        </w:rPr>
        <w:t>March 2020 Order</w:t>
      </w:r>
      <w:r w:rsidR="00F06B4F" w:rsidRPr="007C4143">
        <w:rPr>
          <w:rFonts w:eastAsia="Calibri"/>
          <w:sz w:val="26"/>
          <w:szCs w:val="26"/>
        </w:rPr>
        <w:t xml:space="preserve"> at 116-117.  </w:t>
      </w:r>
      <w:r w:rsidR="00EC370B" w:rsidRPr="00DE0B03">
        <w:rPr>
          <w:rFonts w:eastAsiaTheme="minorHAnsi"/>
          <w:sz w:val="26"/>
          <w:szCs w:val="26"/>
        </w:rPr>
        <w:t>It is evident that the Parties appreciate the importance of eliminating the</w:t>
      </w:r>
      <w:r w:rsidR="001574C1">
        <w:rPr>
          <w:rFonts w:eastAsiaTheme="minorHAnsi"/>
          <w:sz w:val="26"/>
          <w:szCs w:val="26"/>
        </w:rPr>
        <w:t>se</w:t>
      </w:r>
      <w:r w:rsidR="00EC370B" w:rsidRPr="00DE0B03">
        <w:rPr>
          <w:rFonts w:eastAsiaTheme="minorHAnsi"/>
          <w:sz w:val="26"/>
          <w:szCs w:val="26"/>
        </w:rPr>
        <w:t xml:space="preserve"> severe health consequences related to such partial replacements while also maintaining </w:t>
      </w:r>
      <w:r w:rsidR="00EC370B">
        <w:rPr>
          <w:rFonts w:eastAsiaTheme="minorHAnsi"/>
          <w:sz w:val="26"/>
          <w:szCs w:val="26"/>
        </w:rPr>
        <w:t xml:space="preserve">safe </w:t>
      </w:r>
      <w:r w:rsidR="00CB79DB">
        <w:rPr>
          <w:rFonts w:eastAsiaTheme="minorHAnsi"/>
          <w:sz w:val="26"/>
          <w:szCs w:val="26"/>
        </w:rPr>
        <w:t xml:space="preserve">and adequate water service to </w:t>
      </w:r>
      <w:r w:rsidR="00EC370B" w:rsidRPr="00DE0B03">
        <w:rPr>
          <w:rFonts w:eastAsiaTheme="minorHAnsi"/>
          <w:sz w:val="26"/>
          <w:szCs w:val="26"/>
        </w:rPr>
        <w:t xml:space="preserve">consumers.   </w:t>
      </w:r>
    </w:p>
    <w:p w14:paraId="757BB75E" w14:textId="1AA271A9" w:rsidR="00DE0B03" w:rsidRPr="00DE0B03" w:rsidRDefault="00DE0B03" w:rsidP="00DE0B03">
      <w:pPr>
        <w:widowControl/>
        <w:spacing w:line="360" w:lineRule="auto"/>
        <w:ind w:firstLine="1440"/>
        <w:rPr>
          <w:rFonts w:eastAsiaTheme="minorHAnsi"/>
          <w:sz w:val="26"/>
          <w:szCs w:val="26"/>
        </w:rPr>
      </w:pPr>
      <w:r w:rsidRPr="00DE0B03">
        <w:rPr>
          <w:rFonts w:eastAsiaTheme="minorHAnsi"/>
          <w:sz w:val="26"/>
          <w:szCs w:val="26"/>
        </w:rPr>
        <w:t xml:space="preserve"> </w:t>
      </w:r>
    </w:p>
    <w:p w14:paraId="26369327" w14:textId="59319252" w:rsidR="00DE0B03" w:rsidRPr="00DE0B03" w:rsidRDefault="00DE0B03" w:rsidP="00DE0B03">
      <w:pPr>
        <w:widowControl/>
        <w:spacing w:line="360" w:lineRule="auto"/>
        <w:rPr>
          <w:rFonts w:eastAsiaTheme="minorHAnsi"/>
          <w:sz w:val="26"/>
          <w:szCs w:val="26"/>
        </w:rPr>
      </w:pPr>
      <w:r w:rsidRPr="00DE0B03">
        <w:rPr>
          <w:rFonts w:eastAsiaTheme="minorHAnsi"/>
          <w:sz w:val="26"/>
          <w:szCs w:val="26"/>
        </w:rPr>
        <w:tab/>
      </w:r>
      <w:r w:rsidRPr="00DE0B03">
        <w:rPr>
          <w:rFonts w:eastAsiaTheme="minorHAnsi"/>
          <w:sz w:val="26"/>
          <w:szCs w:val="26"/>
        </w:rPr>
        <w:tab/>
        <w:t>Regarding the Pre-Termination Notice Requirements, the PWSA in its Proposal</w:t>
      </w:r>
      <w:r w:rsidR="00684095">
        <w:rPr>
          <w:rFonts w:eastAsiaTheme="minorHAnsi"/>
          <w:sz w:val="26"/>
          <w:szCs w:val="26"/>
        </w:rPr>
        <w:t xml:space="preserve"> </w:t>
      </w:r>
      <w:r w:rsidRPr="00DE0B03">
        <w:rPr>
          <w:rFonts w:eastAsiaTheme="minorHAnsi"/>
          <w:sz w:val="26"/>
          <w:szCs w:val="26"/>
        </w:rPr>
        <w:t>and the modifications agreed to in its Reply Comments</w:t>
      </w:r>
      <w:r w:rsidR="00126618">
        <w:rPr>
          <w:rFonts w:eastAsiaTheme="minorHAnsi"/>
          <w:sz w:val="26"/>
          <w:szCs w:val="26"/>
        </w:rPr>
        <w:t xml:space="preserve"> </w:t>
      </w:r>
      <w:r w:rsidRPr="00DE0B03">
        <w:rPr>
          <w:rFonts w:eastAsiaTheme="minorHAnsi"/>
          <w:sz w:val="26"/>
          <w:szCs w:val="26"/>
        </w:rPr>
        <w:t xml:space="preserve">presents a reasonable approach to addressing these issues.  </w:t>
      </w:r>
      <w:r w:rsidR="00D610FF">
        <w:rPr>
          <w:rFonts w:eastAsiaTheme="minorHAnsi"/>
          <w:sz w:val="26"/>
          <w:szCs w:val="26"/>
        </w:rPr>
        <w:t>We believe that t</w:t>
      </w:r>
      <w:r w:rsidRPr="00DE0B03">
        <w:rPr>
          <w:rFonts w:eastAsiaTheme="minorHAnsi"/>
          <w:sz w:val="26"/>
          <w:szCs w:val="26"/>
        </w:rPr>
        <w:t xml:space="preserve">he Proposal as modified is a comprehensive </w:t>
      </w:r>
      <w:r w:rsidR="00D610FF">
        <w:rPr>
          <w:rFonts w:eastAsiaTheme="minorHAnsi"/>
          <w:sz w:val="26"/>
          <w:szCs w:val="26"/>
        </w:rPr>
        <w:t>attempt</w:t>
      </w:r>
      <w:r w:rsidRPr="00DE0B03">
        <w:rPr>
          <w:rFonts w:eastAsiaTheme="minorHAnsi"/>
          <w:sz w:val="26"/>
          <w:szCs w:val="26"/>
        </w:rPr>
        <w:t xml:space="preserve"> to alert</w:t>
      </w:r>
      <w:r w:rsidR="00D610FF">
        <w:rPr>
          <w:rFonts w:eastAsiaTheme="minorHAnsi"/>
          <w:sz w:val="26"/>
          <w:szCs w:val="26"/>
        </w:rPr>
        <w:t xml:space="preserve"> </w:t>
      </w:r>
      <w:r w:rsidRPr="00DE0B03">
        <w:rPr>
          <w:rFonts w:eastAsiaTheme="minorHAnsi"/>
          <w:sz w:val="26"/>
          <w:szCs w:val="26"/>
        </w:rPr>
        <w:t>and provi</w:t>
      </w:r>
      <w:r w:rsidR="00D610FF">
        <w:rPr>
          <w:rFonts w:eastAsiaTheme="minorHAnsi"/>
          <w:sz w:val="26"/>
          <w:szCs w:val="26"/>
        </w:rPr>
        <w:t xml:space="preserve">de </w:t>
      </w:r>
      <w:r w:rsidRPr="00DE0B03">
        <w:rPr>
          <w:rFonts w:eastAsiaTheme="minorHAnsi"/>
          <w:sz w:val="26"/>
          <w:szCs w:val="26"/>
        </w:rPr>
        <w:t xml:space="preserve">outreach to customers about the Authority’s private-side LSL program.  It also provides a robust warning system to customers, occupants, and landlords about the consequences of refusing or failing to respond to the Authority’s offer of a free private-side LSL replacement.  </w:t>
      </w:r>
      <w:r w:rsidR="003F44B6">
        <w:rPr>
          <w:rFonts w:eastAsiaTheme="minorHAnsi"/>
          <w:sz w:val="26"/>
          <w:szCs w:val="26"/>
        </w:rPr>
        <w:t>Furthermore, the PWSA’s Proposal of all</w:t>
      </w:r>
      <w:r w:rsidR="00DA4993">
        <w:rPr>
          <w:rFonts w:eastAsiaTheme="minorHAnsi"/>
          <w:sz w:val="26"/>
          <w:szCs w:val="26"/>
        </w:rPr>
        <w:t xml:space="preserve">owing customers to accept a free LSL replacement by </w:t>
      </w:r>
      <w:r w:rsidR="00FD196D">
        <w:rPr>
          <w:rFonts w:eastAsiaTheme="minorHAnsi"/>
          <w:sz w:val="26"/>
          <w:szCs w:val="26"/>
        </w:rPr>
        <w:t xml:space="preserve">returning a signed authorization to the Authority </w:t>
      </w:r>
      <w:r w:rsidR="00600A66">
        <w:rPr>
          <w:rFonts w:eastAsiaTheme="minorHAnsi"/>
          <w:sz w:val="26"/>
          <w:szCs w:val="26"/>
        </w:rPr>
        <w:t xml:space="preserve">within five days of termination is </w:t>
      </w:r>
      <w:r w:rsidR="0051716F">
        <w:rPr>
          <w:rFonts w:eastAsiaTheme="minorHAnsi"/>
          <w:sz w:val="26"/>
          <w:szCs w:val="26"/>
        </w:rPr>
        <w:t xml:space="preserve">an appropriate remedy </w:t>
      </w:r>
      <w:r w:rsidR="005968A3">
        <w:rPr>
          <w:rFonts w:eastAsiaTheme="minorHAnsi"/>
          <w:sz w:val="26"/>
          <w:szCs w:val="26"/>
        </w:rPr>
        <w:t>windo</w:t>
      </w:r>
      <w:r w:rsidR="005912FD">
        <w:rPr>
          <w:rFonts w:eastAsiaTheme="minorHAnsi"/>
          <w:sz w:val="26"/>
          <w:szCs w:val="26"/>
        </w:rPr>
        <w:t>w for</w:t>
      </w:r>
      <w:r w:rsidR="00DC5161">
        <w:rPr>
          <w:rFonts w:eastAsiaTheme="minorHAnsi"/>
          <w:sz w:val="26"/>
          <w:szCs w:val="26"/>
        </w:rPr>
        <w:t xml:space="preserve"> customers</w:t>
      </w:r>
      <w:r w:rsidR="004C7687">
        <w:rPr>
          <w:rFonts w:eastAsiaTheme="minorHAnsi"/>
          <w:sz w:val="26"/>
          <w:szCs w:val="26"/>
        </w:rPr>
        <w:t xml:space="preserve"> who did not or could </w:t>
      </w:r>
      <w:r w:rsidR="006465FB">
        <w:rPr>
          <w:rFonts w:eastAsiaTheme="minorHAnsi"/>
          <w:sz w:val="26"/>
          <w:szCs w:val="26"/>
        </w:rPr>
        <w:t xml:space="preserve">not </w:t>
      </w:r>
      <w:r w:rsidR="008025B5">
        <w:rPr>
          <w:rFonts w:eastAsiaTheme="minorHAnsi"/>
          <w:sz w:val="26"/>
          <w:szCs w:val="26"/>
        </w:rPr>
        <w:t xml:space="preserve">respond to the </w:t>
      </w:r>
      <w:r w:rsidR="004C7687">
        <w:rPr>
          <w:rFonts w:eastAsiaTheme="minorHAnsi"/>
          <w:sz w:val="26"/>
          <w:szCs w:val="26"/>
        </w:rPr>
        <w:t>Pre</w:t>
      </w:r>
      <w:r w:rsidR="006465FB">
        <w:rPr>
          <w:rFonts w:eastAsiaTheme="minorHAnsi"/>
          <w:sz w:val="26"/>
          <w:szCs w:val="26"/>
        </w:rPr>
        <w:t xml:space="preserve">-Termination </w:t>
      </w:r>
      <w:r w:rsidR="008025B5">
        <w:rPr>
          <w:rFonts w:eastAsiaTheme="minorHAnsi"/>
          <w:sz w:val="26"/>
          <w:szCs w:val="26"/>
        </w:rPr>
        <w:lastRenderedPageBreak/>
        <w:t>Notification</w:t>
      </w:r>
      <w:r w:rsidR="00D610FF">
        <w:rPr>
          <w:rFonts w:eastAsiaTheme="minorHAnsi"/>
          <w:sz w:val="26"/>
          <w:szCs w:val="26"/>
        </w:rPr>
        <w:t xml:space="preserve"> attempts</w:t>
      </w:r>
      <w:r w:rsidR="00DC5161">
        <w:rPr>
          <w:rFonts w:eastAsiaTheme="minorHAnsi"/>
          <w:sz w:val="26"/>
          <w:szCs w:val="26"/>
        </w:rPr>
        <w:t>.</w:t>
      </w:r>
      <w:r w:rsidR="00C20736">
        <w:rPr>
          <w:rStyle w:val="FootnoteReference"/>
          <w:rFonts w:eastAsiaTheme="minorHAnsi"/>
          <w:sz w:val="26"/>
          <w:szCs w:val="26"/>
        </w:rPr>
        <w:footnoteReference w:id="8"/>
      </w:r>
      <w:r w:rsidR="00DC5161">
        <w:rPr>
          <w:rFonts w:eastAsiaTheme="minorHAnsi"/>
          <w:sz w:val="26"/>
          <w:szCs w:val="26"/>
        </w:rPr>
        <w:t xml:space="preserve">  </w:t>
      </w:r>
      <w:r w:rsidRPr="00DE0B03">
        <w:rPr>
          <w:rFonts w:eastAsiaTheme="minorHAnsi"/>
          <w:sz w:val="26"/>
          <w:szCs w:val="26"/>
        </w:rPr>
        <w:t>Accordingly, with the exception of the expedited complaint process proposal</w:t>
      </w:r>
      <w:r w:rsidR="002730D9">
        <w:rPr>
          <w:rFonts w:eastAsiaTheme="minorHAnsi"/>
          <w:sz w:val="26"/>
          <w:szCs w:val="26"/>
        </w:rPr>
        <w:t xml:space="preserve"> discussed in the next section</w:t>
      </w:r>
      <w:r w:rsidRPr="00DE0B03">
        <w:rPr>
          <w:rFonts w:eastAsiaTheme="minorHAnsi"/>
          <w:sz w:val="26"/>
          <w:szCs w:val="26"/>
        </w:rPr>
        <w:t>, we shall approve the PWSA’s plan for Pre-Termination Notice Requirements</w:t>
      </w:r>
      <w:r w:rsidR="00A42FCF">
        <w:rPr>
          <w:rFonts w:eastAsiaTheme="minorHAnsi"/>
          <w:sz w:val="26"/>
          <w:szCs w:val="26"/>
        </w:rPr>
        <w:t xml:space="preserve"> as modified </w:t>
      </w:r>
      <w:r w:rsidR="008A1616">
        <w:rPr>
          <w:rFonts w:eastAsiaTheme="minorHAnsi"/>
          <w:sz w:val="26"/>
          <w:szCs w:val="26"/>
        </w:rPr>
        <w:t xml:space="preserve">in </w:t>
      </w:r>
      <w:r w:rsidR="00A42FCF">
        <w:rPr>
          <w:rFonts w:eastAsiaTheme="minorHAnsi"/>
          <w:sz w:val="26"/>
          <w:szCs w:val="26"/>
        </w:rPr>
        <w:t>its Reply Comments</w:t>
      </w:r>
      <w:r w:rsidRPr="00DE0B03">
        <w:rPr>
          <w:rFonts w:eastAsiaTheme="minorHAnsi"/>
          <w:sz w:val="26"/>
          <w:szCs w:val="26"/>
        </w:rPr>
        <w:t xml:space="preserve">.   </w:t>
      </w:r>
    </w:p>
    <w:p w14:paraId="2AD42C3E" w14:textId="72554432" w:rsidR="00DE0B03" w:rsidRDefault="00DE0B03" w:rsidP="000D54A4">
      <w:pPr>
        <w:spacing w:line="360" w:lineRule="auto"/>
        <w:rPr>
          <w:sz w:val="26"/>
          <w:szCs w:val="26"/>
        </w:rPr>
      </w:pPr>
    </w:p>
    <w:p w14:paraId="4C262F5E" w14:textId="3E4495DB" w:rsidR="00FD5548" w:rsidRDefault="00FD5548" w:rsidP="000D54A4">
      <w:pPr>
        <w:spacing w:line="360" w:lineRule="auto"/>
        <w:rPr>
          <w:sz w:val="26"/>
          <w:szCs w:val="26"/>
        </w:rPr>
      </w:pPr>
      <w:r>
        <w:rPr>
          <w:sz w:val="26"/>
          <w:szCs w:val="26"/>
        </w:rPr>
        <w:tab/>
      </w:r>
      <w:r>
        <w:rPr>
          <w:sz w:val="26"/>
          <w:szCs w:val="26"/>
        </w:rPr>
        <w:tab/>
      </w:r>
      <w:r w:rsidR="00023A03">
        <w:rPr>
          <w:sz w:val="26"/>
          <w:szCs w:val="26"/>
        </w:rPr>
        <w:t xml:space="preserve">In response to UNITED’s concerns about </w:t>
      </w:r>
      <w:r w:rsidR="001E34CB">
        <w:rPr>
          <w:sz w:val="26"/>
          <w:szCs w:val="26"/>
        </w:rPr>
        <w:t>curtailing</w:t>
      </w:r>
      <w:r w:rsidR="00187D43">
        <w:rPr>
          <w:sz w:val="26"/>
          <w:szCs w:val="26"/>
        </w:rPr>
        <w:t xml:space="preserve"> </w:t>
      </w:r>
      <w:r w:rsidR="00D610FF">
        <w:rPr>
          <w:sz w:val="26"/>
          <w:szCs w:val="26"/>
        </w:rPr>
        <w:t xml:space="preserve">some </w:t>
      </w:r>
      <w:r w:rsidR="00187D43">
        <w:rPr>
          <w:sz w:val="26"/>
          <w:szCs w:val="26"/>
        </w:rPr>
        <w:t>in-person notification</w:t>
      </w:r>
      <w:r w:rsidR="00074473">
        <w:rPr>
          <w:sz w:val="26"/>
          <w:szCs w:val="26"/>
        </w:rPr>
        <w:t>s</w:t>
      </w:r>
      <w:r w:rsidR="00187D43">
        <w:rPr>
          <w:sz w:val="26"/>
          <w:szCs w:val="26"/>
        </w:rPr>
        <w:t>,</w:t>
      </w:r>
      <w:r w:rsidR="001E34CB">
        <w:rPr>
          <w:sz w:val="26"/>
          <w:szCs w:val="26"/>
        </w:rPr>
        <w:t xml:space="preserve"> </w:t>
      </w:r>
      <w:r w:rsidR="00187D43">
        <w:rPr>
          <w:sz w:val="26"/>
          <w:szCs w:val="26"/>
        </w:rPr>
        <w:t xml:space="preserve">we agree with the PWSA that it should </w:t>
      </w:r>
      <w:r w:rsidR="00D008FF">
        <w:rPr>
          <w:sz w:val="26"/>
          <w:szCs w:val="26"/>
        </w:rPr>
        <w:t xml:space="preserve">retain discretion </w:t>
      </w:r>
      <w:r w:rsidR="00F60112">
        <w:rPr>
          <w:sz w:val="26"/>
          <w:szCs w:val="26"/>
        </w:rPr>
        <w:t>to evaluate customer</w:t>
      </w:r>
      <w:r w:rsidR="00A16FBD">
        <w:rPr>
          <w:sz w:val="26"/>
          <w:szCs w:val="26"/>
        </w:rPr>
        <w:t>-made</w:t>
      </w:r>
      <w:r w:rsidR="00F60112">
        <w:rPr>
          <w:sz w:val="26"/>
          <w:szCs w:val="26"/>
        </w:rPr>
        <w:t xml:space="preserve"> threats to its employees or agents on a case-by-case basis.  </w:t>
      </w:r>
      <w:r w:rsidR="00F767F1">
        <w:rPr>
          <w:sz w:val="26"/>
          <w:szCs w:val="26"/>
        </w:rPr>
        <w:t xml:space="preserve">While we appreciate the </w:t>
      </w:r>
      <w:r w:rsidR="00E14B93">
        <w:rPr>
          <w:sz w:val="26"/>
          <w:szCs w:val="26"/>
        </w:rPr>
        <w:t xml:space="preserve">potential </w:t>
      </w:r>
      <w:r w:rsidR="00074473">
        <w:rPr>
          <w:sz w:val="26"/>
          <w:szCs w:val="26"/>
        </w:rPr>
        <w:t xml:space="preserve">impact and </w:t>
      </w:r>
      <w:r w:rsidR="00F767F1">
        <w:rPr>
          <w:sz w:val="26"/>
          <w:szCs w:val="26"/>
        </w:rPr>
        <w:t>importance</w:t>
      </w:r>
      <w:r w:rsidR="00074473">
        <w:rPr>
          <w:sz w:val="26"/>
          <w:szCs w:val="26"/>
        </w:rPr>
        <w:t xml:space="preserve"> </w:t>
      </w:r>
      <w:r w:rsidR="00502326">
        <w:rPr>
          <w:sz w:val="26"/>
          <w:szCs w:val="26"/>
        </w:rPr>
        <w:t>of face-to-face discussions, we</w:t>
      </w:r>
      <w:r w:rsidR="00A6037D">
        <w:rPr>
          <w:sz w:val="26"/>
          <w:szCs w:val="26"/>
        </w:rPr>
        <w:t xml:space="preserve"> believe that</w:t>
      </w:r>
      <w:r w:rsidR="00B6342A">
        <w:rPr>
          <w:sz w:val="26"/>
          <w:szCs w:val="26"/>
        </w:rPr>
        <w:t xml:space="preserve"> the Authority is best positioned to evaluate </w:t>
      </w:r>
      <w:r w:rsidR="002E4C1E">
        <w:rPr>
          <w:sz w:val="26"/>
          <w:szCs w:val="26"/>
        </w:rPr>
        <w:t xml:space="preserve">the fact-specific circumstances </w:t>
      </w:r>
      <w:r w:rsidR="00A63485">
        <w:rPr>
          <w:sz w:val="26"/>
          <w:szCs w:val="26"/>
        </w:rPr>
        <w:t xml:space="preserve">of potential threats made by </w:t>
      </w:r>
      <w:r w:rsidR="005868CD">
        <w:rPr>
          <w:sz w:val="26"/>
          <w:szCs w:val="26"/>
        </w:rPr>
        <w:t xml:space="preserve">customers or occupants.  </w:t>
      </w:r>
      <w:r w:rsidR="006D2B9D">
        <w:rPr>
          <w:sz w:val="26"/>
          <w:szCs w:val="26"/>
        </w:rPr>
        <w:t>The PWSA is responsible for the safety of its employees and agents when performing their work-related duties</w:t>
      </w:r>
      <w:r w:rsidR="00D02F03">
        <w:rPr>
          <w:sz w:val="26"/>
          <w:szCs w:val="26"/>
        </w:rPr>
        <w:t xml:space="preserve">.  </w:t>
      </w:r>
      <w:r w:rsidR="009F21BF">
        <w:rPr>
          <w:sz w:val="26"/>
          <w:szCs w:val="26"/>
        </w:rPr>
        <w:t xml:space="preserve">Mandating </w:t>
      </w:r>
      <w:r w:rsidR="00AF4F3C">
        <w:rPr>
          <w:sz w:val="26"/>
          <w:szCs w:val="26"/>
        </w:rPr>
        <w:t>a</w:t>
      </w:r>
      <w:r w:rsidR="00D02F03">
        <w:rPr>
          <w:sz w:val="26"/>
          <w:szCs w:val="26"/>
        </w:rPr>
        <w:t xml:space="preserve"> rigid policy </w:t>
      </w:r>
      <w:r w:rsidR="00D337CC">
        <w:rPr>
          <w:sz w:val="26"/>
          <w:szCs w:val="26"/>
        </w:rPr>
        <w:t xml:space="preserve">and potentially </w:t>
      </w:r>
      <w:r w:rsidR="008D1EB6">
        <w:rPr>
          <w:sz w:val="26"/>
          <w:szCs w:val="26"/>
        </w:rPr>
        <w:t xml:space="preserve">limiting the </w:t>
      </w:r>
      <w:r w:rsidR="00A93CA6">
        <w:rPr>
          <w:sz w:val="26"/>
          <w:szCs w:val="26"/>
        </w:rPr>
        <w:t xml:space="preserve">discretion </w:t>
      </w:r>
      <w:r w:rsidR="00997B9A">
        <w:rPr>
          <w:sz w:val="26"/>
          <w:szCs w:val="26"/>
        </w:rPr>
        <w:t xml:space="preserve">to evaluate potential threats would appear to impede </w:t>
      </w:r>
      <w:r w:rsidR="002D2525">
        <w:rPr>
          <w:sz w:val="26"/>
          <w:szCs w:val="26"/>
        </w:rPr>
        <w:t>upon th</w:t>
      </w:r>
      <w:r w:rsidR="00D610FF">
        <w:rPr>
          <w:sz w:val="26"/>
          <w:szCs w:val="26"/>
        </w:rPr>
        <w:t>ose o</w:t>
      </w:r>
      <w:r w:rsidR="002D2525">
        <w:rPr>
          <w:sz w:val="26"/>
          <w:szCs w:val="26"/>
        </w:rPr>
        <w:t xml:space="preserve">bligations </w:t>
      </w:r>
      <w:r w:rsidR="00A93CA6">
        <w:rPr>
          <w:sz w:val="26"/>
          <w:szCs w:val="26"/>
        </w:rPr>
        <w:t>to ensure employee safety</w:t>
      </w:r>
      <w:r w:rsidR="00EE5654">
        <w:rPr>
          <w:sz w:val="26"/>
          <w:szCs w:val="26"/>
        </w:rPr>
        <w:t>.  Although we encourage the PWSA to make all reasonable efforts t</w:t>
      </w:r>
      <w:r w:rsidR="006E4EDD">
        <w:rPr>
          <w:sz w:val="26"/>
          <w:szCs w:val="26"/>
        </w:rPr>
        <w:t xml:space="preserve">o maintain the in-person notification </w:t>
      </w:r>
      <w:r w:rsidR="003C5DBB">
        <w:rPr>
          <w:sz w:val="26"/>
          <w:szCs w:val="26"/>
        </w:rPr>
        <w:t>procedures</w:t>
      </w:r>
      <w:r w:rsidR="00E14B2E">
        <w:rPr>
          <w:sz w:val="26"/>
          <w:szCs w:val="26"/>
        </w:rPr>
        <w:t xml:space="preserve"> </w:t>
      </w:r>
      <w:r w:rsidR="00534D06">
        <w:rPr>
          <w:sz w:val="26"/>
          <w:szCs w:val="26"/>
        </w:rPr>
        <w:t xml:space="preserve">in the context of </w:t>
      </w:r>
      <w:r w:rsidR="001272C5">
        <w:rPr>
          <w:sz w:val="26"/>
          <w:szCs w:val="26"/>
        </w:rPr>
        <w:t xml:space="preserve">preventing </w:t>
      </w:r>
      <w:r w:rsidR="00534D06">
        <w:rPr>
          <w:sz w:val="26"/>
          <w:szCs w:val="26"/>
        </w:rPr>
        <w:t>partial LSL</w:t>
      </w:r>
      <w:r w:rsidR="0079646B">
        <w:rPr>
          <w:sz w:val="26"/>
          <w:szCs w:val="26"/>
        </w:rPr>
        <w:t xml:space="preserve"> replacements</w:t>
      </w:r>
      <w:r w:rsidR="003C5DBB">
        <w:rPr>
          <w:sz w:val="26"/>
          <w:szCs w:val="26"/>
        </w:rPr>
        <w:t>, we will decline to modify the proposal as requested by UNITED.</w:t>
      </w:r>
      <w:r w:rsidR="009A7C57">
        <w:rPr>
          <w:rStyle w:val="FootnoteReference"/>
          <w:sz w:val="26"/>
          <w:szCs w:val="26"/>
        </w:rPr>
        <w:footnoteReference w:id="9"/>
      </w:r>
    </w:p>
    <w:p w14:paraId="2A202ED0" w14:textId="2C464899" w:rsidR="001272C5" w:rsidRDefault="001272C5" w:rsidP="001272C5">
      <w:pPr>
        <w:spacing w:line="360" w:lineRule="auto"/>
        <w:ind w:firstLine="1440"/>
        <w:rPr>
          <w:sz w:val="26"/>
          <w:szCs w:val="26"/>
        </w:rPr>
      </w:pPr>
      <w:r>
        <w:rPr>
          <w:sz w:val="26"/>
          <w:szCs w:val="26"/>
        </w:rPr>
        <w:lastRenderedPageBreak/>
        <w:t xml:space="preserve">However, we acknowledge that </w:t>
      </w:r>
      <w:r w:rsidR="007B5BD7">
        <w:rPr>
          <w:sz w:val="26"/>
          <w:szCs w:val="26"/>
        </w:rPr>
        <w:t xml:space="preserve">various customer service, collections and customer assistance program issues have been deferred to </w:t>
      </w:r>
      <w:r w:rsidR="00570084">
        <w:rPr>
          <w:sz w:val="26"/>
          <w:szCs w:val="26"/>
        </w:rPr>
        <w:t xml:space="preserve">Stage 2 of the Compliance Plan Proceeding.  One of these deferred issues pertains to the personal contact requirements </w:t>
      </w:r>
      <w:r w:rsidR="007E0016">
        <w:rPr>
          <w:sz w:val="26"/>
          <w:szCs w:val="26"/>
        </w:rPr>
        <w:t xml:space="preserve">of 52 Pa. Code §§ 56.94 and 56.336.  </w:t>
      </w:r>
      <w:r w:rsidR="0079646B" w:rsidRPr="002534D8">
        <w:rPr>
          <w:i/>
          <w:iCs/>
          <w:sz w:val="26"/>
          <w:szCs w:val="26"/>
        </w:rPr>
        <w:t>See</w:t>
      </w:r>
      <w:r w:rsidR="0079646B">
        <w:rPr>
          <w:sz w:val="26"/>
          <w:szCs w:val="26"/>
        </w:rPr>
        <w:t xml:space="preserve"> </w:t>
      </w:r>
      <w:r>
        <w:rPr>
          <w:sz w:val="26"/>
          <w:szCs w:val="26"/>
        </w:rPr>
        <w:t xml:space="preserve">Partial Settlement at ¶ III.MM.1.d.  </w:t>
      </w:r>
      <w:r w:rsidR="00E14B93">
        <w:rPr>
          <w:sz w:val="26"/>
          <w:szCs w:val="26"/>
        </w:rPr>
        <w:t xml:space="preserve">It is not our intention to interfere with the subsequent consideration of these issues.  </w:t>
      </w:r>
      <w:r>
        <w:rPr>
          <w:sz w:val="26"/>
          <w:szCs w:val="26"/>
        </w:rPr>
        <w:t xml:space="preserve">Thus, </w:t>
      </w:r>
      <w:r w:rsidR="006471A1">
        <w:rPr>
          <w:sz w:val="26"/>
          <w:szCs w:val="26"/>
        </w:rPr>
        <w:t xml:space="preserve">we </w:t>
      </w:r>
      <w:r>
        <w:rPr>
          <w:sz w:val="26"/>
          <w:szCs w:val="26"/>
        </w:rPr>
        <w:t xml:space="preserve">clarify that </w:t>
      </w:r>
      <w:r w:rsidR="006471A1">
        <w:rPr>
          <w:sz w:val="26"/>
          <w:szCs w:val="26"/>
        </w:rPr>
        <w:t>our</w:t>
      </w:r>
      <w:r>
        <w:rPr>
          <w:sz w:val="26"/>
          <w:szCs w:val="26"/>
        </w:rPr>
        <w:t xml:space="preserve"> approval of the PWSA’s policies and procedures herein </w:t>
      </w:r>
      <w:r w:rsidR="006471A1">
        <w:rPr>
          <w:sz w:val="26"/>
          <w:szCs w:val="26"/>
        </w:rPr>
        <w:t>is not in</w:t>
      </w:r>
      <w:r w:rsidR="004D5F74">
        <w:rPr>
          <w:sz w:val="26"/>
          <w:szCs w:val="26"/>
        </w:rPr>
        <w:t xml:space="preserve">tended to prejudge </w:t>
      </w:r>
      <w:r>
        <w:rPr>
          <w:sz w:val="26"/>
          <w:szCs w:val="26"/>
        </w:rPr>
        <w:t>the full review of the PWSA’s compliance with Chapters 14 and 56 in the context of its Stage 2 Compliance Plan proceeding</w:t>
      </w:r>
      <w:r w:rsidR="00DE0BA0">
        <w:rPr>
          <w:sz w:val="26"/>
          <w:szCs w:val="26"/>
        </w:rPr>
        <w:t xml:space="preserve">.  </w:t>
      </w:r>
    </w:p>
    <w:p w14:paraId="68DD5BA6" w14:textId="13DAC996" w:rsidR="00833A54" w:rsidRDefault="00833A54" w:rsidP="001272C5">
      <w:pPr>
        <w:spacing w:line="360" w:lineRule="auto"/>
        <w:ind w:firstLine="1440"/>
        <w:rPr>
          <w:sz w:val="26"/>
          <w:szCs w:val="26"/>
        </w:rPr>
      </w:pPr>
    </w:p>
    <w:p w14:paraId="4B743D15" w14:textId="0C3AC75B" w:rsidR="00833A54" w:rsidRDefault="00833A54" w:rsidP="001272C5">
      <w:pPr>
        <w:spacing w:line="360" w:lineRule="auto"/>
        <w:ind w:firstLine="1440"/>
        <w:rPr>
          <w:sz w:val="26"/>
          <w:szCs w:val="26"/>
        </w:rPr>
      </w:pPr>
      <w:r>
        <w:rPr>
          <w:sz w:val="26"/>
          <w:szCs w:val="26"/>
        </w:rPr>
        <w:t>Additionally, we note the Parties</w:t>
      </w:r>
      <w:r w:rsidR="00D610FF">
        <w:rPr>
          <w:sz w:val="26"/>
          <w:szCs w:val="26"/>
        </w:rPr>
        <w:t>’</w:t>
      </w:r>
      <w:r>
        <w:rPr>
          <w:sz w:val="26"/>
          <w:szCs w:val="26"/>
        </w:rPr>
        <w:t xml:space="preserve"> agreement </w:t>
      </w:r>
      <w:r w:rsidR="00404224">
        <w:rPr>
          <w:sz w:val="26"/>
          <w:szCs w:val="26"/>
        </w:rPr>
        <w:t xml:space="preserve">to defer the </w:t>
      </w:r>
      <w:r w:rsidR="00B953E5">
        <w:rPr>
          <w:sz w:val="26"/>
          <w:szCs w:val="26"/>
        </w:rPr>
        <w:t xml:space="preserve">issues surrounding Chapter 15, Subchapter B, of the Code to the Stage 2 Compliance Plan proceeding.  Accordingly, we decline to address these issues herein and expect the Parties to present substantive arguments pertaining to them in the subsequent proceeding.  </w:t>
      </w:r>
      <w:r w:rsidR="003E76E6">
        <w:rPr>
          <w:sz w:val="26"/>
          <w:szCs w:val="26"/>
        </w:rPr>
        <w:t xml:space="preserve"> </w:t>
      </w:r>
      <w:r w:rsidR="00404224">
        <w:rPr>
          <w:sz w:val="26"/>
          <w:szCs w:val="26"/>
        </w:rPr>
        <w:t xml:space="preserve"> </w:t>
      </w:r>
    </w:p>
    <w:p w14:paraId="2D901745" w14:textId="77777777" w:rsidR="003F4E5E" w:rsidRPr="003511EB" w:rsidRDefault="003F4E5E" w:rsidP="000D54A4">
      <w:pPr>
        <w:spacing w:line="360" w:lineRule="auto"/>
        <w:rPr>
          <w:sz w:val="26"/>
          <w:szCs w:val="26"/>
        </w:rPr>
      </w:pPr>
    </w:p>
    <w:p w14:paraId="222A3E82" w14:textId="075DFDE6" w:rsidR="00171F9C" w:rsidRPr="003511EB" w:rsidRDefault="00171F9C" w:rsidP="00184A21">
      <w:pPr>
        <w:pStyle w:val="Heading3"/>
      </w:pPr>
      <w:r w:rsidRPr="003511EB">
        <w:tab/>
      </w:r>
      <w:bookmarkStart w:id="13" w:name="_Toc62631549"/>
      <w:r w:rsidR="00341543">
        <w:t>2.</w:t>
      </w:r>
      <w:r w:rsidR="00341543">
        <w:tab/>
      </w:r>
      <w:r w:rsidR="00D85515" w:rsidRPr="003511EB">
        <w:t>Expedited Complaint Process</w:t>
      </w:r>
      <w:bookmarkEnd w:id="13"/>
      <w:r w:rsidR="00E134F4" w:rsidRPr="003511EB">
        <w:t xml:space="preserve"> </w:t>
      </w:r>
    </w:p>
    <w:p w14:paraId="3EC4D0EE" w14:textId="764A249E" w:rsidR="00171F9C" w:rsidRPr="003511EB" w:rsidRDefault="0061309D" w:rsidP="000D54A4">
      <w:pPr>
        <w:spacing w:line="360" w:lineRule="auto"/>
        <w:rPr>
          <w:sz w:val="26"/>
          <w:szCs w:val="26"/>
        </w:rPr>
      </w:pPr>
      <w:r w:rsidRPr="003511EB">
        <w:rPr>
          <w:sz w:val="26"/>
          <w:szCs w:val="26"/>
        </w:rPr>
        <w:tab/>
      </w:r>
    </w:p>
    <w:p w14:paraId="5563C065" w14:textId="45F50D2C" w:rsidR="00257571" w:rsidRPr="003511EB" w:rsidRDefault="008853DC" w:rsidP="00257571">
      <w:pPr>
        <w:widowControl/>
        <w:tabs>
          <w:tab w:val="left" w:pos="792"/>
        </w:tabs>
        <w:spacing w:line="360" w:lineRule="auto"/>
        <w:textAlignment w:val="baseline"/>
        <w:rPr>
          <w:color w:val="000000"/>
          <w:sz w:val="26"/>
          <w:szCs w:val="26"/>
        </w:rPr>
      </w:pPr>
      <w:r w:rsidRPr="003511EB">
        <w:rPr>
          <w:sz w:val="26"/>
          <w:szCs w:val="26"/>
        </w:rPr>
        <w:tab/>
      </w:r>
      <w:r w:rsidRPr="003511EB">
        <w:rPr>
          <w:sz w:val="26"/>
          <w:szCs w:val="26"/>
        </w:rPr>
        <w:tab/>
        <w:t xml:space="preserve">In its Proposal </w:t>
      </w:r>
      <w:r w:rsidR="00510564" w:rsidRPr="003511EB">
        <w:rPr>
          <w:sz w:val="26"/>
          <w:szCs w:val="26"/>
        </w:rPr>
        <w:t>regarding</w:t>
      </w:r>
      <w:r w:rsidRPr="003511EB">
        <w:rPr>
          <w:sz w:val="26"/>
          <w:szCs w:val="26"/>
        </w:rPr>
        <w:t xml:space="preserve"> Pre</w:t>
      </w:r>
      <w:r w:rsidR="00257571" w:rsidRPr="003511EB">
        <w:rPr>
          <w:sz w:val="26"/>
          <w:szCs w:val="26"/>
        </w:rPr>
        <w:t>-Termination Notice Requirements, the PWSA</w:t>
      </w:r>
      <w:r w:rsidR="00702011" w:rsidRPr="003511EB">
        <w:rPr>
          <w:sz w:val="26"/>
          <w:szCs w:val="26"/>
        </w:rPr>
        <w:t xml:space="preserve"> </w:t>
      </w:r>
      <w:r w:rsidR="00257571" w:rsidRPr="003511EB">
        <w:rPr>
          <w:color w:val="000000"/>
          <w:sz w:val="26"/>
          <w:szCs w:val="26"/>
        </w:rPr>
        <w:t>also adds a proposed accelerated complaint process for addressing terminations involving the LSLs</w:t>
      </w:r>
      <w:r w:rsidR="00B7229A" w:rsidRPr="003511EB">
        <w:rPr>
          <w:color w:val="000000"/>
          <w:sz w:val="26"/>
          <w:szCs w:val="26"/>
        </w:rPr>
        <w:t xml:space="preserve">.  It would pertain to the </w:t>
      </w:r>
      <w:r w:rsidR="00691C66" w:rsidRPr="003511EB">
        <w:rPr>
          <w:color w:val="000000"/>
          <w:sz w:val="26"/>
          <w:szCs w:val="26"/>
        </w:rPr>
        <w:t xml:space="preserve">filing of complaints both prior to and following the termination of service </w:t>
      </w:r>
      <w:r w:rsidR="00257571" w:rsidRPr="003511EB">
        <w:rPr>
          <w:color w:val="000000"/>
          <w:sz w:val="26"/>
          <w:szCs w:val="26"/>
        </w:rPr>
        <w:t>as follows:</w:t>
      </w:r>
    </w:p>
    <w:p w14:paraId="6ED8C106" w14:textId="77777777" w:rsidR="00257571" w:rsidRPr="003511EB" w:rsidRDefault="00257571" w:rsidP="00257571">
      <w:pPr>
        <w:widowControl/>
        <w:tabs>
          <w:tab w:val="left" w:pos="792"/>
        </w:tabs>
        <w:ind w:right="1440"/>
        <w:textAlignment w:val="baseline"/>
        <w:rPr>
          <w:color w:val="000000"/>
          <w:sz w:val="26"/>
          <w:szCs w:val="26"/>
        </w:rPr>
      </w:pPr>
    </w:p>
    <w:p w14:paraId="0C71F752" w14:textId="77777777" w:rsidR="00257571" w:rsidRPr="003511EB" w:rsidRDefault="00257571" w:rsidP="00ED1B3E">
      <w:pPr>
        <w:widowControl/>
        <w:numPr>
          <w:ilvl w:val="0"/>
          <w:numId w:val="3"/>
        </w:numPr>
        <w:tabs>
          <w:tab w:val="left" w:pos="792"/>
        </w:tabs>
        <w:ind w:left="2160" w:right="1440" w:hanging="720"/>
        <w:textAlignment w:val="baseline"/>
        <w:rPr>
          <w:color w:val="000000"/>
          <w:sz w:val="26"/>
          <w:szCs w:val="26"/>
        </w:rPr>
      </w:pPr>
      <w:r w:rsidRPr="003511EB">
        <w:rPr>
          <w:color w:val="000000"/>
          <w:sz w:val="26"/>
          <w:szCs w:val="26"/>
        </w:rPr>
        <w:t>PWSA proposes an expedited complaint process for complaints regarding terminations of service in the LSL context due to the severe negative impacts on PWSA’s construction progress and LSL replacement efforts if a complaint is filed with the Commission that would require PWSA to suspend termination while the complaint is pending.  A proposed expedited complaint process is set forth below.</w:t>
      </w:r>
    </w:p>
    <w:p w14:paraId="0B29CD40" w14:textId="77777777" w:rsidR="00257571" w:rsidRPr="003511EB" w:rsidRDefault="00257571" w:rsidP="00257571">
      <w:pPr>
        <w:widowControl/>
        <w:tabs>
          <w:tab w:val="left" w:pos="792"/>
        </w:tabs>
        <w:ind w:left="2160" w:right="1440"/>
        <w:textAlignment w:val="baseline"/>
        <w:rPr>
          <w:color w:val="000000"/>
          <w:sz w:val="26"/>
          <w:szCs w:val="26"/>
        </w:rPr>
      </w:pPr>
    </w:p>
    <w:p w14:paraId="5DB3B62A" w14:textId="02ADBF21" w:rsidR="00257571" w:rsidRDefault="00257571" w:rsidP="00ED1B3E">
      <w:pPr>
        <w:widowControl/>
        <w:numPr>
          <w:ilvl w:val="0"/>
          <w:numId w:val="5"/>
        </w:numPr>
        <w:tabs>
          <w:tab w:val="left" w:pos="1584"/>
        </w:tabs>
        <w:ind w:left="2880" w:right="1440" w:hanging="720"/>
        <w:textAlignment w:val="baseline"/>
        <w:rPr>
          <w:color w:val="000000"/>
          <w:sz w:val="26"/>
          <w:szCs w:val="26"/>
        </w:rPr>
      </w:pPr>
      <w:r w:rsidRPr="003511EB">
        <w:rPr>
          <w:color w:val="000000"/>
          <w:sz w:val="26"/>
          <w:szCs w:val="26"/>
        </w:rPr>
        <w:t xml:space="preserve">Upon the filing of a complaint regarding a termination of service in the LSL context, Commission staff (potentially, Bureau of </w:t>
      </w:r>
      <w:r w:rsidRPr="003511EB">
        <w:rPr>
          <w:color w:val="000000"/>
          <w:sz w:val="26"/>
          <w:szCs w:val="26"/>
        </w:rPr>
        <w:lastRenderedPageBreak/>
        <w:t>Consumer Services [BCS] staff) will immediately notify PWSA.  The complaint will be treated as an informal complaint.  PWSA will provide a response to the complaint and any supporting information and/or documents regarding the matter within 3 business days of when PWSA is notified of the complaint.</w:t>
      </w:r>
    </w:p>
    <w:p w14:paraId="5E8A0ADC" w14:textId="77777777" w:rsidR="0033212D" w:rsidRPr="003511EB" w:rsidRDefault="0033212D" w:rsidP="00ED1B3E">
      <w:pPr>
        <w:widowControl/>
        <w:tabs>
          <w:tab w:val="left" w:pos="432"/>
          <w:tab w:val="left" w:pos="1584"/>
        </w:tabs>
        <w:ind w:left="2880" w:right="1440" w:hanging="720"/>
        <w:textAlignment w:val="baseline"/>
        <w:rPr>
          <w:color w:val="000000"/>
          <w:sz w:val="26"/>
          <w:szCs w:val="26"/>
        </w:rPr>
      </w:pPr>
    </w:p>
    <w:p w14:paraId="52603FA6" w14:textId="77777777" w:rsidR="00257571" w:rsidRPr="003511EB" w:rsidRDefault="00257571" w:rsidP="00ED1B3E">
      <w:pPr>
        <w:widowControl/>
        <w:numPr>
          <w:ilvl w:val="0"/>
          <w:numId w:val="5"/>
        </w:numPr>
        <w:tabs>
          <w:tab w:val="left" w:pos="1584"/>
        </w:tabs>
        <w:ind w:left="2880" w:right="1440" w:hanging="720"/>
        <w:textAlignment w:val="baseline"/>
        <w:rPr>
          <w:color w:val="000000"/>
          <w:spacing w:val="-1"/>
          <w:sz w:val="26"/>
          <w:szCs w:val="26"/>
        </w:rPr>
      </w:pPr>
      <w:r w:rsidRPr="003511EB">
        <w:rPr>
          <w:color w:val="000000"/>
          <w:spacing w:val="-1"/>
          <w:sz w:val="26"/>
          <w:szCs w:val="26"/>
        </w:rPr>
        <w:t>The complaint process will be limited to reviewing if PWSA followed the proper LSL termination procedures.  A decision on the informal complaint would be issued within 5 business days of receipt of PWSA’s response to the complaint.</w:t>
      </w:r>
    </w:p>
    <w:p w14:paraId="5176ADB4" w14:textId="77777777" w:rsidR="00257571" w:rsidRPr="003511EB" w:rsidRDefault="00257571" w:rsidP="00ED1B3E">
      <w:pPr>
        <w:widowControl/>
        <w:tabs>
          <w:tab w:val="left" w:pos="1584"/>
        </w:tabs>
        <w:ind w:left="2880" w:right="1440" w:hanging="720"/>
        <w:textAlignment w:val="baseline"/>
        <w:rPr>
          <w:color w:val="000000"/>
          <w:spacing w:val="-1"/>
          <w:sz w:val="26"/>
          <w:szCs w:val="26"/>
        </w:rPr>
      </w:pPr>
    </w:p>
    <w:p w14:paraId="50F2A988" w14:textId="77777777" w:rsidR="00257571" w:rsidRPr="003511EB" w:rsidRDefault="00257571" w:rsidP="00ED1B3E">
      <w:pPr>
        <w:widowControl/>
        <w:numPr>
          <w:ilvl w:val="0"/>
          <w:numId w:val="5"/>
        </w:numPr>
        <w:tabs>
          <w:tab w:val="left" w:pos="1584"/>
        </w:tabs>
        <w:ind w:left="2880" w:right="1440" w:hanging="720"/>
        <w:textAlignment w:val="baseline"/>
        <w:rPr>
          <w:color w:val="000000"/>
          <w:sz w:val="26"/>
          <w:szCs w:val="26"/>
        </w:rPr>
      </w:pPr>
      <w:r w:rsidRPr="003511EB">
        <w:rPr>
          <w:color w:val="000000"/>
          <w:spacing w:val="-1"/>
          <w:sz w:val="26"/>
          <w:szCs w:val="26"/>
        </w:rPr>
        <w:t xml:space="preserve">If a complaint is filed prior to termination of service, the Commission’s Staff may stay the termination pending a decision on the informal complaint.  If it is </w:t>
      </w:r>
      <w:r w:rsidRPr="003511EB">
        <w:rPr>
          <w:color w:val="000000"/>
          <w:sz w:val="26"/>
          <w:szCs w:val="26"/>
        </w:rPr>
        <w:t>determined that PWSA did not follow proper LSL pre-termination procedures, PWSA may not terminate service to the customer until it has followed proper termination procedures.</w:t>
      </w:r>
    </w:p>
    <w:p w14:paraId="085EA9C4" w14:textId="77777777" w:rsidR="00257571" w:rsidRPr="003511EB" w:rsidRDefault="00257571" w:rsidP="00ED1B3E">
      <w:pPr>
        <w:widowControl/>
        <w:tabs>
          <w:tab w:val="left" w:pos="1584"/>
        </w:tabs>
        <w:ind w:left="2880" w:right="1440" w:hanging="720"/>
        <w:textAlignment w:val="baseline"/>
        <w:rPr>
          <w:color w:val="000000"/>
          <w:sz w:val="26"/>
          <w:szCs w:val="26"/>
        </w:rPr>
      </w:pPr>
    </w:p>
    <w:p w14:paraId="32A37223" w14:textId="77777777" w:rsidR="00257571" w:rsidRPr="003511EB" w:rsidRDefault="00257571" w:rsidP="00ED1B3E">
      <w:pPr>
        <w:widowControl/>
        <w:numPr>
          <w:ilvl w:val="0"/>
          <w:numId w:val="5"/>
        </w:numPr>
        <w:tabs>
          <w:tab w:val="left" w:pos="1584"/>
        </w:tabs>
        <w:ind w:left="2880" w:right="1440" w:hanging="720"/>
        <w:textAlignment w:val="baseline"/>
        <w:rPr>
          <w:color w:val="000000"/>
          <w:sz w:val="26"/>
          <w:szCs w:val="26"/>
        </w:rPr>
      </w:pPr>
      <w:r w:rsidRPr="003511EB">
        <w:rPr>
          <w:color w:val="000000"/>
          <w:sz w:val="26"/>
          <w:szCs w:val="26"/>
        </w:rPr>
        <w:t>If a complaint is filed post-termination of service and Commission staff determines that PWSA did not follow the proper LSL termination procedures, PWSA will reconnect service to the subject property until the owner agrees to PWSA’s offer to replace the private-side LSL or PWSA demonstrates that the proper termination procedures are followed.</w:t>
      </w:r>
    </w:p>
    <w:p w14:paraId="435E6974" w14:textId="77777777" w:rsidR="00257571" w:rsidRPr="003511EB" w:rsidRDefault="00257571" w:rsidP="00ED1B3E">
      <w:pPr>
        <w:widowControl/>
        <w:spacing w:line="360" w:lineRule="auto"/>
        <w:rPr>
          <w:rFonts w:eastAsia="PMingLiU"/>
          <w:sz w:val="26"/>
          <w:szCs w:val="26"/>
        </w:rPr>
      </w:pPr>
    </w:p>
    <w:p w14:paraId="18005E96" w14:textId="0C0CC103" w:rsidR="00257571" w:rsidRPr="003511EB" w:rsidRDefault="00702011" w:rsidP="00257571">
      <w:pPr>
        <w:spacing w:line="360" w:lineRule="auto"/>
        <w:rPr>
          <w:sz w:val="26"/>
          <w:szCs w:val="26"/>
        </w:rPr>
      </w:pPr>
      <w:r w:rsidRPr="003511EB">
        <w:rPr>
          <w:sz w:val="26"/>
          <w:szCs w:val="26"/>
        </w:rPr>
        <w:t>Proposal</w:t>
      </w:r>
      <w:r w:rsidR="00257571" w:rsidRPr="003511EB">
        <w:rPr>
          <w:sz w:val="26"/>
          <w:szCs w:val="26"/>
        </w:rPr>
        <w:t xml:space="preserve"> at 7-8.  </w:t>
      </w:r>
    </w:p>
    <w:p w14:paraId="156BC5BA" w14:textId="613952FE" w:rsidR="008853DC" w:rsidRPr="003511EB" w:rsidRDefault="008853DC" w:rsidP="000D54A4">
      <w:pPr>
        <w:spacing w:line="360" w:lineRule="auto"/>
        <w:rPr>
          <w:sz w:val="26"/>
          <w:szCs w:val="26"/>
        </w:rPr>
      </w:pPr>
    </w:p>
    <w:p w14:paraId="7867C4D7" w14:textId="18E6206D" w:rsidR="00142E0A" w:rsidRDefault="00142E0A" w:rsidP="00532DE2">
      <w:pPr>
        <w:spacing w:line="360" w:lineRule="auto"/>
        <w:ind w:firstLine="1440"/>
        <w:rPr>
          <w:sz w:val="26"/>
          <w:szCs w:val="26"/>
        </w:rPr>
      </w:pPr>
      <w:r w:rsidRPr="003511EB">
        <w:rPr>
          <w:sz w:val="26"/>
          <w:szCs w:val="26"/>
        </w:rPr>
        <w:t xml:space="preserve">The PWSA submits that its proposed expedited complaint process is in response to serious concerns about the resulting delays of utilizing normal complaint timeframes in the LSL replacement context.  According to the Authority, requiring the PWSA to suspend termination after the filing of a complaint would cause severe negative </w:t>
      </w:r>
      <w:r w:rsidRPr="003511EB">
        <w:rPr>
          <w:sz w:val="26"/>
          <w:szCs w:val="26"/>
        </w:rPr>
        <w:lastRenderedPageBreak/>
        <w:t xml:space="preserve">impacts on its LSL replacement process which is currently accomplished as part of its small diameter water replacement effort.  The PWSA explains that while replacing an entire water main on a city block, the Authority also replaces all public-side service lines and any private-side lines if they are lead.  The PWSA contends that by requiring the suspension of service termination every time a complaint is pending will prevent the disconnection of the old water mains, require the maintenance of both old and new mains within that block, and prevent the restoration of streets.  Essentially, the entire replacement effort would need to be stayed until the complaint of a single individual – which under typical timelines can take months – is resolved.  The PWSA argues that such a process would stymie the pace of LSL replacements, create dangerous and unsightly excavation sites in the city streets and add millions of dollars in program costs as a result of contractor rescheduling.  Proposal at 9.  </w:t>
      </w:r>
    </w:p>
    <w:p w14:paraId="4F76AD32" w14:textId="77777777" w:rsidR="00ED1B3E" w:rsidRPr="003511EB" w:rsidRDefault="00ED1B3E" w:rsidP="00532DE2">
      <w:pPr>
        <w:spacing w:line="360" w:lineRule="auto"/>
        <w:ind w:firstLine="1440"/>
        <w:rPr>
          <w:sz w:val="26"/>
          <w:szCs w:val="26"/>
        </w:rPr>
      </w:pPr>
    </w:p>
    <w:p w14:paraId="11F764F7" w14:textId="77777777" w:rsidR="00142E0A" w:rsidRPr="003511EB" w:rsidRDefault="00142E0A" w:rsidP="00142E0A">
      <w:pPr>
        <w:spacing w:line="360" w:lineRule="auto"/>
        <w:rPr>
          <w:sz w:val="26"/>
          <w:szCs w:val="26"/>
        </w:rPr>
      </w:pPr>
      <w:r w:rsidRPr="003511EB">
        <w:rPr>
          <w:sz w:val="26"/>
          <w:szCs w:val="26"/>
        </w:rPr>
        <w:tab/>
      </w:r>
      <w:r w:rsidRPr="003511EB">
        <w:rPr>
          <w:sz w:val="26"/>
          <w:szCs w:val="26"/>
        </w:rPr>
        <w:tab/>
        <w:t xml:space="preserve">The PWSA further asserts that the expedited complaint process would avoid these negative consequences by requiring a complaint decision within five business days of receipt of the Authority’s response to the complaint.  The decision would be limited in scope to whether the PWSA complied with its termination procedures.  In its proposal, the PWSA envisions BCS conducting an initial investigation and determining whether there is an any reason to stay the termination pending a decision on the complaint.  According to the Authority, the special procedures are justified because there is no reasonable basis for customers to oppose the free replacement of their LSL, which is a potential health concern for them and future occupants of the properties.  </w:t>
      </w:r>
      <w:r w:rsidRPr="003511EB">
        <w:rPr>
          <w:i/>
          <w:iCs/>
          <w:sz w:val="26"/>
          <w:szCs w:val="26"/>
        </w:rPr>
        <w:t>Id</w:t>
      </w:r>
      <w:r w:rsidRPr="003511EB">
        <w:rPr>
          <w:sz w:val="26"/>
          <w:szCs w:val="26"/>
        </w:rPr>
        <w:t>. at 9-10.</w:t>
      </w:r>
    </w:p>
    <w:p w14:paraId="5AE92235" w14:textId="77777777" w:rsidR="00142E0A" w:rsidRPr="003511EB" w:rsidRDefault="00142E0A" w:rsidP="00142E0A">
      <w:pPr>
        <w:spacing w:line="360" w:lineRule="auto"/>
        <w:rPr>
          <w:sz w:val="26"/>
          <w:szCs w:val="26"/>
        </w:rPr>
      </w:pPr>
    </w:p>
    <w:p w14:paraId="3CD23A39" w14:textId="70CF8AC3" w:rsidR="00142E0A" w:rsidRPr="003511EB" w:rsidRDefault="00142E0A" w:rsidP="00142E0A">
      <w:pPr>
        <w:spacing w:line="360" w:lineRule="auto"/>
        <w:rPr>
          <w:sz w:val="26"/>
          <w:szCs w:val="26"/>
        </w:rPr>
      </w:pPr>
      <w:r w:rsidRPr="003511EB">
        <w:rPr>
          <w:sz w:val="26"/>
          <w:szCs w:val="26"/>
        </w:rPr>
        <w:tab/>
      </w:r>
      <w:r w:rsidRPr="003511EB">
        <w:rPr>
          <w:sz w:val="26"/>
          <w:szCs w:val="26"/>
        </w:rPr>
        <w:tab/>
        <w:t>Specifically, the PWSA proposes that the expedited complaint process should apply to various LSL termination situations, including “tenant-occupied properties and unresponsive landlords, technical property issues, independent legal restrictions (winter moratorium, medical cases</w:t>
      </w:r>
      <w:r w:rsidR="0033212D">
        <w:rPr>
          <w:sz w:val="26"/>
          <w:szCs w:val="26"/>
        </w:rPr>
        <w:t>,</w:t>
      </w:r>
      <w:r w:rsidRPr="003511EB">
        <w:rPr>
          <w:sz w:val="26"/>
          <w:szCs w:val="26"/>
        </w:rPr>
        <w:t xml:space="preserve"> and the Commission’s COVID-19 moratorium), owner opt-outs due to high property restoration costs, where unsafe structural or sanitary conditions exist as well as when a customer merely ‘refuses.’”  </w:t>
      </w:r>
      <w:r w:rsidRPr="003511EB">
        <w:rPr>
          <w:i/>
          <w:iCs/>
          <w:sz w:val="26"/>
          <w:szCs w:val="26"/>
        </w:rPr>
        <w:t>Id</w:t>
      </w:r>
      <w:r w:rsidRPr="003511EB">
        <w:rPr>
          <w:sz w:val="26"/>
          <w:szCs w:val="26"/>
        </w:rPr>
        <w:t>. at 10.</w:t>
      </w:r>
    </w:p>
    <w:p w14:paraId="6DF0ACE4" w14:textId="4E7BEE4B" w:rsidR="001C74C8" w:rsidRPr="003511EB" w:rsidRDefault="00341543" w:rsidP="00184A21">
      <w:pPr>
        <w:pStyle w:val="Heading4"/>
        <w:ind w:left="1440"/>
      </w:pPr>
      <w:bookmarkStart w:id="14" w:name="_Toc62631550"/>
      <w:r>
        <w:lastRenderedPageBreak/>
        <w:t>a.</w:t>
      </w:r>
      <w:r>
        <w:tab/>
      </w:r>
      <w:r w:rsidR="001C74C8" w:rsidRPr="003511EB">
        <w:t>Comments and Replies</w:t>
      </w:r>
      <w:bookmarkEnd w:id="14"/>
    </w:p>
    <w:p w14:paraId="7228E504" w14:textId="7B02D590" w:rsidR="00171F9C" w:rsidRPr="003511EB" w:rsidRDefault="00171F9C" w:rsidP="000D54A4">
      <w:pPr>
        <w:spacing w:line="360" w:lineRule="auto"/>
        <w:rPr>
          <w:sz w:val="26"/>
          <w:szCs w:val="26"/>
        </w:rPr>
      </w:pPr>
    </w:p>
    <w:p w14:paraId="36C7E901" w14:textId="5F1935E7" w:rsidR="000845B2" w:rsidRPr="003511EB" w:rsidRDefault="000845B2" w:rsidP="000D54A4">
      <w:pPr>
        <w:spacing w:line="360" w:lineRule="auto"/>
        <w:rPr>
          <w:sz w:val="26"/>
          <w:szCs w:val="26"/>
        </w:rPr>
      </w:pPr>
      <w:r w:rsidRPr="003511EB">
        <w:rPr>
          <w:sz w:val="26"/>
          <w:szCs w:val="26"/>
        </w:rPr>
        <w:tab/>
      </w:r>
      <w:r w:rsidRPr="003511EB">
        <w:rPr>
          <w:sz w:val="26"/>
          <w:szCs w:val="26"/>
        </w:rPr>
        <w:tab/>
      </w:r>
      <w:r w:rsidR="007748B2" w:rsidRPr="003511EB">
        <w:rPr>
          <w:sz w:val="26"/>
          <w:szCs w:val="26"/>
        </w:rPr>
        <w:t xml:space="preserve">UNITED objects to the PWSA’s </w:t>
      </w:r>
      <w:r w:rsidR="005B6391" w:rsidRPr="003511EB">
        <w:rPr>
          <w:sz w:val="26"/>
          <w:szCs w:val="26"/>
        </w:rPr>
        <w:t>requested expedited</w:t>
      </w:r>
      <w:r w:rsidR="007748B2" w:rsidRPr="003511EB">
        <w:rPr>
          <w:sz w:val="26"/>
          <w:szCs w:val="26"/>
        </w:rPr>
        <w:t xml:space="preserve"> complaint </w:t>
      </w:r>
      <w:r w:rsidR="005B6391" w:rsidRPr="003511EB">
        <w:rPr>
          <w:sz w:val="26"/>
          <w:szCs w:val="26"/>
        </w:rPr>
        <w:t>procedures</w:t>
      </w:r>
      <w:r w:rsidR="00D356F2" w:rsidRPr="003511EB">
        <w:rPr>
          <w:sz w:val="26"/>
          <w:szCs w:val="26"/>
        </w:rPr>
        <w:t xml:space="preserve"> because such a process would require</w:t>
      </w:r>
      <w:r w:rsidR="00F64E4F" w:rsidRPr="003511EB">
        <w:rPr>
          <w:sz w:val="26"/>
          <w:szCs w:val="26"/>
        </w:rPr>
        <w:t xml:space="preserve"> a regulatory waiver of critical due process dispute rights.  </w:t>
      </w:r>
      <w:r w:rsidR="00AA0F87" w:rsidRPr="003511EB">
        <w:rPr>
          <w:sz w:val="26"/>
          <w:szCs w:val="26"/>
        </w:rPr>
        <w:t>Although UNITED recognizes</w:t>
      </w:r>
      <w:r w:rsidR="005B3861" w:rsidRPr="003511EB">
        <w:rPr>
          <w:sz w:val="26"/>
          <w:szCs w:val="26"/>
        </w:rPr>
        <w:t xml:space="preserve"> the inconvenience and potential costs related to delays in construction that may arise</w:t>
      </w:r>
      <w:r w:rsidR="00A13084" w:rsidRPr="003511EB">
        <w:rPr>
          <w:sz w:val="26"/>
          <w:szCs w:val="26"/>
        </w:rPr>
        <w:t xml:space="preserve"> if </w:t>
      </w:r>
      <w:r w:rsidR="00B429AA" w:rsidRPr="003511EB">
        <w:rPr>
          <w:sz w:val="26"/>
          <w:szCs w:val="26"/>
        </w:rPr>
        <w:t>a</w:t>
      </w:r>
      <w:r w:rsidR="00A13084" w:rsidRPr="003511EB">
        <w:rPr>
          <w:sz w:val="26"/>
          <w:szCs w:val="26"/>
        </w:rPr>
        <w:t xml:space="preserve"> consumer complaint were to halt the termination process for a long period of time, </w:t>
      </w:r>
      <w:r w:rsidR="00B658B1" w:rsidRPr="003511EB">
        <w:rPr>
          <w:sz w:val="26"/>
          <w:szCs w:val="26"/>
        </w:rPr>
        <w:t xml:space="preserve">it argues that the </w:t>
      </w:r>
      <w:r w:rsidR="00FF5371" w:rsidRPr="003511EB">
        <w:rPr>
          <w:sz w:val="26"/>
          <w:szCs w:val="26"/>
        </w:rPr>
        <w:t xml:space="preserve">potential impact of </w:t>
      </w:r>
      <w:r w:rsidR="00B429AA" w:rsidRPr="003511EB">
        <w:rPr>
          <w:sz w:val="26"/>
          <w:szCs w:val="26"/>
        </w:rPr>
        <w:t xml:space="preserve">service termination poses far ranging risks to the health and safety of an entire household.  </w:t>
      </w:r>
      <w:r w:rsidR="002419DB" w:rsidRPr="003511EB">
        <w:rPr>
          <w:sz w:val="26"/>
          <w:szCs w:val="26"/>
        </w:rPr>
        <w:t>Moreover, UNITED deems it unlikely that consumer</w:t>
      </w:r>
      <w:r w:rsidR="00672945" w:rsidRPr="003511EB">
        <w:rPr>
          <w:sz w:val="26"/>
          <w:szCs w:val="26"/>
        </w:rPr>
        <w:t>s</w:t>
      </w:r>
      <w:r w:rsidR="002419DB" w:rsidRPr="003511EB">
        <w:rPr>
          <w:sz w:val="26"/>
          <w:szCs w:val="26"/>
        </w:rPr>
        <w:t xml:space="preserve"> would go to the trouble of </w:t>
      </w:r>
      <w:r w:rsidR="00672945" w:rsidRPr="003511EB">
        <w:rPr>
          <w:sz w:val="26"/>
          <w:szCs w:val="26"/>
        </w:rPr>
        <w:t xml:space="preserve">filing complaints to preserve </w:t>
      </w:r>
      <w:r w:rsidR="0097545D" w:rsidRPr="003511EB">
        <w:rPr>
          <w:sz w:val="26"/>
          <w:szCs w:val="26"/>
        </w:rPr>
        <w:t>t</w:t>
      </w:r>
      <w:r w:rsidR="00126618">
        <w:rPr>
          <w:sz w:val="26"/>
          <w:szCs w:val="26"/>
        </w:rPr>
        <w:t>he</w:t>
      </w:r>
      <w:r w:rsidR="0097545D" w:rsidRPr="003511EB">
        <w:rPr>
          <w:sz w:val="26"/>
          <w:szCs w:val="26"/>
        </w:rPr>
        <w:t xml:space="preserve"> right to reject a free LSL replacement without good cause.  </w:t>
      </w:r>
      <w:r w:rsidR="0002266A" w:rsidRPr="003511EB">
        <w:rPr>
          <w:sz w:val="26"/>
          <w:szCs w:val="26"/>
        </w:rPr>
        <w:t xml:space="preserve">In the event that such a complaint were to be filed, UNITED continues, </w:t>
      </w:r>
      <w:r w:rsidR="00DA7B42" w:rsidRPr="003511EB">
        <w:rPr>
          <w:sz w:val="26"/>
          <w:szCs w:val="26"/>
        </w:rPr>
        <w:t xml:space="preserve">there are ample ways to address abuse of process issues without </w:t>
      </w:r>
      <w:r w:rsidR="007048B7" w:rsidRPr="003511EB">
        <w:rPr>
          <w:sz w:val="26"/>
          <w:szCs w:val="26"/>
        </w:rPr>
        <w:t>stripping back due process protections.  UNITED Comments at 16.</w:t>
      </w:r>
    </w:p>
    <w:p w14:paraId="330F79A2" w14:textId="73BA14F0" w:rsidR="007048B7" w:rsidRPr="003511EB" w:rsidRDefault="007048B7" w:rsidP="000D54A4">
      <w:pPr>
        <w:spacing w:line="360" w:lineRule="auto"/>
        <w:rPr>
          <w:sz w:val="26"/>
          <w:szCs w:val="26"/>
        </w:rPr>
      </w:pPr>
    </w:p>
    <w:p w14:paraId="44C23A44" w14:textId="1EA94182" w:rsidR="007048B7" w:rsidRPr="003511EB" w:rsidRDefault="007048B7" w:rsidP="000D54A4">
      <w:pPr>
        <w:spacing w:line="360" w:lineRule="auto"/>
        <w:rPr>
          <w:sz w:val="26"/>
          <w:szCs w:val="26"/>
        </w:rPr>
      </w:pPr>
      <w:r w:rsidRPr="003511EB">
        <w:rPr>
          <w:sz w:val="26"/>
          <w:szCs w:val="26"/>
        </w:rPr>
        <w:tab/>
      </w:r>
      <w:r w:rsidRPr="003511EB">
        <w:rPr>
          <w:sz w:val="26"/>
          <w:szCs w:val="26"/>
        </w:rPr>
        <w:tab/>
      </w:r>
      <w:r w:rsidR="00C407C8" w:rsidRPr="003511EB">
        <w:rPr>
          <w:sz w:val="26"/>
          <w:szCs w:val="26"/>
        </w:rPr>
        <w:t xml:space="preserve">In addition, UNITED argues that </w:t>
      </w:r>
      <w:r w:rsidR="0087017B" w:rsidRPr="003511EB">
        <w:rPr>
          <w:sz w:val="26"/>
          <w:szCs w:val="26"/>
        </w:rPr>
        <w:t xml:space="preserve">consumer protections from involuntary termination are not limited to </w:t>
      </w:r>
      <w:r w:rsidR="00AD1F7E" w:rsidRPr="003511EB">
        <w:rPr>
          <w:sz w:val="26"/>
          <w:szCs w:val="26"/>
        </w:rPr>
        <w:t>payment-related issues.  According to UNITED, Chapters</w:t>
      </w:r>
      <w:r w:rsidR="00ED1B3E">
        <w:rPr>
          <w:sz w:val="26"/>
          <w:szCs w:val="26"/>
        </w:rPr>
        <w:t> </w:t>
      </w:r>
      <w:r w:rsidR="00AD1F7E" w:rsidRPr="003511EB">
        <w:rPr>
          <w:sz w:val="26"/>
          <w:szCs w:val="26"/>
        </w:rPr>
        <w:t>14 and 15 of the Code</w:t>
      </w:r>
      <w:r w:rsidR="008B1219" w:rsidRPr="003511EB">
        <w:rPr>
          <w:sz w:val="26"/>
          <w:szCs w:val="26"/>
        </w:rPr>
        <w:t xml:space="preserve"> and Chapter 56 of our Regulations</w:t>
      </w:r>
      <w:r w:rsidR="008B1BFB" w:rsidRPr="003511EB">
        <w:rPr>
          <w:sz w:val="26"/>
          <w:szCs w:val="26"/>
        </w:rPr>
        <w:t xml:space="preserve">, cover terminations under a wide range of circumstances and the associated rights and remedies of consumers to prevent termination in those circumstances.  </w:t>
      </w:r>
      <w:r w:rsidR="00DA005A" w:rsidRPr="003511EB">
        <w:rPr>
          <w:i/>
          <w:iCs/>
          <w:sz w:val="26"/>
          <w:szCs w:val="26"/>
        </w:rPr>
        <w:t>Id</w:t>
      </w:r>
      <w:r w:rsidR="00DA005A" w:rsidRPr="003511EB">
        <w:rPr>
          <w:sz w:val="26"/>
          <w:szCs w:val="26"/>
        </w:rPr>
        <w:t xml:space="preserve">. at 16-17 (citing 66 Pa. C.S. § 1406(a), (e), and </w:t>
      </w:r>
      <w:r w:rsidR="003E5A2D" w:rsidRPr="003511EB">
        <w:rPr>
          <w:sz w:val="26"/>
          <w:szCs w:val="26"/>
        </w:rPr>
        <w:t xml:space="preserve">(f); and 52 Pa. Code §§ 56.81, 56.91- .100, 56.111- .118).  </w:t>
      </w:r>
    </w:p>
    <w:p w14:paraId="2A4B7BB6" w14:textId="2CD5CF42" w:rsidR="0026212D" w:rsidRPr="003511EB" w:rsidRDefault="0026212D" w:rsidP="000D54A4">
      <w:pPr>
        <w:spacing w:line="360" w:lineRule="auto"/>
        <w:rPr>
          <w:sz w:val="26"/>
          <w:szCs w:val="26"/>
        </w:rPr>
      </w:pPr>
    </w:p>
    <w:p w14:paraId="217CDE29" w14:textId="441D4399" w:rsidR="0026212D" w:rsidRPr="003511EB" w:rsidRDefault="0026212D" w:rsidP="00ED1B3E">
      <w:pPr>
        <w:widowControl/>
        <w:spacing w:line="360" w:lineRule="auto"/>
        <w:rPr>
          <w:sz w:val="26"/>
          <w:szCs w:val="26"/>
        </w:rPr>
      </w:pPr>
      <w:r w:rsidRPr="003511EB">
        <w:rPr>
          <w:sz w:val="26"/>
          <w:szCs w:val="26"/>
        </w:rPr>
        <w:tab/>
      </w:r>
      <w:r w:rsidRPr="003511EB">
        <w:rPr>
          <w:sz w:val="26"/>
          <w:szCs w:val="26"/>
        </w:rPr>
        <w:tab/>
        <w:t xml:space="preserve">UNITED submits that </w:t>
      </w:r>
      <w:r w:rsidR="00E65DE2" w:rsidRPr="003511EB">
        <w:rPr>
          <w:sz w:val="26"/>
          <w:szCs w:val="26"/>
        </w:rPr>
        <w:t>the</w:t>
      </w:r>
      <w:r w:rsidRPr="003511EB">
        <w:rPr>
          <w:sz w:val="26"/>
          <w:szCs w:val="26"/>
        </w:rPr>
        <w:t xml:space="preserve"> Commission </w:t>
      </w:r>
      <w:r w:rsidR="00E65DE2" w:rsidRPr="003511EB">
        <w:rPr>
          <w:sz w:val="26"/>
          <w:szCs w:val="26"/>
        </w:rPr>
        <w:t>is prohibited from approving the proposal to shorten the time</w:t>
      </w:r>
      <w:r w:rsidR="004B0450" w:rsidRPr="003511EB">
        <w:rPr>
          <w:sz w:val="26"/>
          <w:szCs w:val="26"/>
        </w:rPr>
        <w:t xml:space="preserve">frame and narrow the consumer complaint rights in the context of this comment process.  </w:t>
      </w:r>
      <w:r w:rsidR="003E7500" w:rsidRPr="003511EB">
        <w:rPr>
          <w:sz w:val="26"/>
          <w:szCs w:val="26"/>
        </w:rPr>
        <w:t xml:space="preserve">Rather, UNITED contends that the PWSA is required to file a formal </w:t>
      </w:r>
      <w:r w:rsidR="006304FE" w:rsidRPr="003511EB">
        <w:rPr>
          <w:sz w:val="26"/>
          <w:szCs w:val="26"/>
        </w:rPr>
        <w:t xml:space="preserve">Application or Petition with the Commission with appropriate notice to the affected persons who may be impacted by the </w:t>
      </w:r>
      <w:r w:rsidR="008D113C" w:rsidRPr="003511EB">
        <w:rPr>
          <w:sz w:val="26"/>
          <w:szCs w:val="26"/>
        </w:rPr>
        <w:t xml:space="preserve">modification or exemption.  According to UNITED, the </w:t>
      </w:r>
      <w:r w:rsidR="00D40612" w:rsidRPr="003511EB">
        <w:rPr>
          <w:sz w:val="26"/>
          <w:szCs w:val="26"/>
        </w:rPr>
        <w:t xml:space="preserve">short timeframe for comments herein does not </w:t>
      </w:r>
      <w:r w:rsidR="009B375B" w:rsidRPr="003511EB">
        <w:rPr>
          <w:sz w:val="26"/>
          <w:szCs w:val="26"/>
        </w:rPr>
        <w:t xml:space="preserve">provide adequate opportunity to fully vet the far-ranging legal and policy implications associated with the </w:t>
      </w:r>
      <w:r w:rsidR="005957AA" w:rsidRPr="003511EB">
        <w:rPr>
          <w:sz w:val="26"/>
          <w:szCs w:val="26"/>
        </w:rPr>
        <w:lastRenderedPageBreak/>
        <w:t xml:space="preserve">broad waiver of a consumer’s due process rights.  UNITED Comments at 17 (citing </w:t>
      </w:r>
      <w:r w:rsidR="003526A2" w:rsidRPr="003511EB">
        <w:rPr>
          <w:sz w:val="26"/>
          <w:szCs w:val="26"/>
        </w:rPr>
        <w:t>52</w:t>
      </w:r>
      <w:r w:rsidR="00ED1B3E">
        <w:rPr>
          <w:sz w:val="26"/>
          <w:szCs w:val="26"/>
        </w:rPr>
        <w:t> </w:t>
      </w:r>
      <w:r w:rsidR="003526A2" w:rsidRPr="003511EB">
        <w:rPr>
          <w:sz w:val="26"/>
          <w:szCs w:val="26"/>
        </w:rPr>
        <w:t xml:space="preserve">Pa. Code § 56.222).  </w:t>
      </w:r>
    </w:p>
    <w:p w14:paraId="6BF98D82" w14:textId="5FB6970E" w:rsidR="00CC2D13" w:rsidRPr="003511EB" w:rsidRDefault="00CC2D13" w:rsidP="000D54A4">
      <w:pPr>
        <w:spacing w:line="360" w:lineRule="auto"/>
        <w:rPr>
          <w:sz w:val="26"/>
          <w:szCs w:val="26"/>
        </w:rPr>
      </w:pPr>
    </w:p>
    <w:p w14:paraId="7ACDE466" w14:textId="717362F8" w:rsidR="00CC2D13" w:rsidRPr="003511EB" w:rsidRDefault="00CC2D13" w:rsidP="000D54A4">
      <w:pPr>
        <w:spacing w:line="360" w:lineRule="auto"/>
        <w:rPr>
          <w:sz w:val="26"/>
          <w:szCs w:val="26"/>
        </w:rPr>
      </w:pPr>
      <w:r w:rsidRPr="003511EB">
        <w:rPr>
          <w:sz w:val="26"/>
          <w:szCs w:val="26"/>
        </w:rPr>
        <w:tab/>
      </w:r>
      <w:r w:rsidRPr="003511EB">
        <w:rPr>
          <w:sz w:val="26"/>
          <w:szCs w:val="26"/>
        </w:rPr>
        <w:tab/>
        <w:t>The O</w:t>
      </w:r>
      <w:r w:rsidR="00D00585" w:rsidRPr="003511EB">
        <w:rPr>
          <w:sz w:val="26"/>
          <w:szCs w:val="26"/>
        </w:rPr>
        <w:t>C</w:t>
      </w:r>
      <w:r w:rsidRPr="003511EB">
        <w:rPr>
          <w:sz w:val="26"/>
          <w:szCs w:val="26"/>
        </w:rPr>
        <w:t xml:space="preserve">A also opposes the </w:t>
      </w:r>
      <w:r w:rsidR="005D5676" w:rsidRPr="003511EB">
        <w:rPr>
          <w:sz w:val="26"/>
          <w:szCs w:val="26"/>
        </w:rPr>
        <w:t>expedited complaint proposal</w:t>
      </w:r>
      <w:r w:rsidR="00D00585" w:rsidRPr="003511EB">
        <w:rPr>
          <w:sz w:val="26"/>
          <w:szCs w:val="26"/>
        </w:rPr>
        <w:t xml:space="preserve"> </w:t>
      </w:r>
      <w:r w:rsidR="00034586" w:rsidRPr="003511EB">
        <w:rPr>
          <w:sz w:val="26"/>
          <w:szCs w:val="26"/>
        </w:rPr>
        <w:t>because it may lead to a lack of due process</w:t>
      </w:r>
      <w:r w:rsidR="00A07954" w:rsidRPr="003511EB">
        <w:rPr>
          <w:sz w:val="26"/>
          <w:szCs w:val="26"/>
        </w:rPr>
        <w:t xml:space="preserve"> for the consumer.  Thus, </w:t>
      </w:r>
      <w:r w:rsidR="00D00585" w:rsidRPr="003511EB">
        <w:rPr>
          <w:sz w:val="26"/>
          <w:szCs w:val="26"/>
        </w:rPr>
        <w:t xml:space="preserve">it should not be implemented at this time.  </w:t>
      </w:r>
      <w:r w:rsidR="00C320B9" w:rsidRPr="003511EB">
        <w:rPr>
          <w:sz w:val="26"/>
          <w:szCs w:val="26"/>
        </w:rPr>
        <w:t>However, a</w:t>
      </w:r>
      <w:r w:rsidR="00D00585" w:rsidRPr="003511EB">
        <w:rPr>
          <w:sz w:val="26"/>
          <w:szCs w:val="26"/>
        </w:rPr>
        <w:t>s an alternative, the OCA</w:t>
      </w:r>
      <w:r w:rsidR="003B5E66" w:rsidRPr="003511EB">
        <w:rPr>
          <w:sz w:val="26"/>
          <w:szCs w:val="26"/>
        </w:rPr>
        <w:t xml:space="preserve"> suggests that the PWSA and the BCS, with the Commission’s approval</w:t>
      </w:r>
      <w:r w:rsidR="00A27B27" w:rsidRPr="003511EB">
        <w:rPr>
          <w:sz w:val="26"/>
          <w:szCs w:val="26"/>
        </w:rPr>
        <w:t>, could negotiate an informal agreement to conduct a prompt investigation of these complaints with the due process rights</w:t>
      </w:r>
      <w:r w:rsidR="002D5C8E" w:rsidRPr="003511EB">
        <w:rPr>
          <w:sz w:val="26"/>
          <w:szCs w:val="26"/>
        </w:rPr>
        <w:t xml:space="preserve"> required to be given to a customer and the Authority.  </w:t>
      </w:r>
      <w:r w:rsidR="001C04E4" w:rsidRPr="003511EB">
        <w:rPr>
          <w:sz w:val="26"/>
          <w:szCs w:val="26"/>
        </w:rPr>
        <w:t xml:space="preserve">The OCA submits that, depending on the resources available to BCS, </w:t>
      </w:r>
      <w:r w:rsidR="00760EDF" w:rsidRPr="003511EB">
        <w:rPr>
          <w:sz w:val="26"/>
          <w:szCs w:val="26"/>
        </w:rPr>
        <w:t xml:space="preserve">an informal agreement to provide a high priority to customer complaints of this nature would be reasonable.  </w:t>
      </w:r>
      <w:r w:rsidR="00C320B9" w:rsidRPr="003511EB">
        <w:rPr>
          <w:sz w:val="26"/>
          <w:szCs w:val="26"/>
        </w:rPr>
        <w:t xml:space="preserve">OCA Comments at 4.  </w:t>
      </w:r>
    </w:p>
    <w:p w14:paraId="72A8AB1E" w14:textId="4BB994CF" w:rsidR="00981334" w:rsidRPr="003511EB" w:rsidRDefault="00981334" w:rsidP="000D54A4">
      <w:pPr>
        <w:spacing w:line="360" w:lineRule="auto"/>
        <w:rPr>
          <w:sz w:val="26"/>
          <w:szCs w:val="26"/>
        </w:rPr>
      </w:pPr>
    </w:p>
    <w:p w14:paraId="298EAD3B" w14:textId="07DEBE1A" w:rsidR="00981334" w:rsidRPr="003511EB" w:rsidRDefault="00981334" w:rsidP="000D54A4">
      <w:pPr>
        <w:spacing w:line="360" w:lineRule="auto"/>
        <w:rPr>
          <w:sz w:val="26"/>
          <w:szCs w:val="26"/>
        </w:rPr>
      </w:pPr>
      <w:r w:rsidRPr="003511EB">
        <w:rPr>
          <w:sz w:val="26"/>
          <w:szCs w:val="26"/>
        </w:rPr>
        <w:tab/>
      </w:r>
      <w:r w:rsidRPr="003511EB">
        <w:rPr>
          <w:sz w:val="26"/>
          <w:szCs w:val="26"/>
        </w:rPr>
        <w:tab/>
        <w:t xml:space="preserve">In its </w:t>
      </w:r>
      <w:r w:rsidR="00623213">
        <w:rPr>
          <w:sz w:val="26"/>
          <w:szCs w:val="26"/>
        </w:rPr>
        <w:t>R</w:t>
      </w:r>
      <w:r w:rsidRPr="003511EB">
        <w:rPr>
          <w:sz w:val="26"/>
          <w:szCs w:val="26"/>
        </w:rPr>
        <w:t xml:space="preserve">eply, the PWSA </w:t>
      </w:r>
      <w:r w:rsidR="00155316" w:rsidRPr="003511EB">
        <w:rPr>
          <w:sz w:val="26"/>
          <w:szCs w:val="26"/>
        </w:rPr>
        <w:t xml:space="preserve">appreciates the OCA’s suggestion, but argues that such a non-litigation type process </w:t>
      </w:r>
      <w:r w:rsidR="00B779AA" w:rsidRPr="003511EB">
        <w:rPr>
          <w:sz w:val="26"/>
          <w:szCs w:val="26"/>
        </w:rPr>
        <w:t xml:space="preserve">would not be helpful unless at the end of the informal process the Authority </w:t>
      </w:r>
      <w:r w:rsidR="00167217" w:rsidRPr="003511EB">
        <w:rPr>
          <w:sz w:val="26"/>
          <w:szCs w:val="26"/>
        </w:rPr>
        <w:t xml:space="preserve">would be authorized to proceed with termination.  If it must </w:t>
      </w:r>
      <w:r w:rsidR="00061DA6">
        <w:rPr>
          <w:sz w:val="26"/>
          <w:szCs w:val="26"/>
        </w:rPr>
        <w:t>a</w:t>
      </w:r>
      <w:r w:rsidR="00167217" w:rsidRPr="003511EB">
        <w:rPr>
          <w:sz w:val="26"/>
          <w:szCs w:val="26"/>
        </w:rPr>
        <w:t xml:space="preserve">wait the outcome of a formal complaint process, the PWSA remains concerned that </w:t>
      </w:r>
      <w:r w:rsidR="004E5930" w:rsidRPr="003511EB">
        <w:rPr>
          <w:sz w:val="26"/>
          <w:szCs w:val="26"/>
        </w:rPr>
        <w:t xml:space="preserve">such delays would impose significant additional postponements and costs on the Authority and its customers.  </w:t>
      </w:r>
      <w:r w:rsidR="00EA7F94" w:rsidRPr="003511EB">
        <w:rPr>
          <w:sz w:val="26"/>
          <w:szCs w:val="26"/>
        </w:rPr>
        <w:t xml:space="preserve">For the reasons set forth in its Proposal, the PWSA argues that </w:t>
      </w:r>
      <w:r w:rsidR="001825CC" w:rsidRPr="003511EB">
        <w:rPr>
          <w:sz w:val="26"/>
          <w:szCs w:val="26"/>
        </w:rPr>
        <w:t xml:space="preserve">a single complaint </w:t>
      </w:r>
      <w:r w:rsidR="004818A0" w:rsidRPr="003511EB">
        <w:rPr>
          <w:sz w:val="26"/>
          <w:szCs w:val="26"/>
        </w:rPr>
        <w:t xml:space="preserve">would result in the stay of an entire replacement effort with </w:t>
      </w:r>
      <w:r w:rsidR="00157627" w:rsidRPr="003511EB">
        <w:rPr>
          <w:sz w:val="26"/>
          <w:szCs w:val="26"/>
        </w:rPr>
        <w:t>resulting impacts on the pace of LSL replacements</w:t>
      </w:r>
      <w:r w:rsidR="004156DC" w:rsidRPr="003511EB">
        <w:rPr>
          <w:sz w:val="26"/>
          <w:szCs w:val="26"/>
        </w:rPr>
        <w:t xml:space="preserve"> and the creation of dangerous excavation sites and other </w:t>
      </w:r>
      <w:r w:rsidR="003763B9" w:rsidRPr="003511EB">
        <w:rPr>
          <w:sz w:val="26"/>
          <w:szCs w:val="26"/>
        </w:rPr>
        <w:t xml:space="preserve">ramifications.  Reply Comments at 14-15.  </w:t>
      </w:r>
    </w:p>
    <w:p w14:paraId="23189141" w14:textId="00892849" w:rsidR="003763B9" w:rsidRPr="003511EB" w:rsidRDefault="003763B9" w:rsidP="000D54A4">
      <w:pPr>
        <w:spacing w:line="360" w:lineRule="auto"/>
        <w:rPr>
          <w:sz w:val="26"/>
          <w:szCs w:val="26"/>
        </w:rPr>
      </w:pPr>
    </w:p>
    <w:p w14:paraId="28DB1871" w14:textId="072F9AF4" w:rsidR="003763B9" w:rsidRPr="003511EB" w:rsidRDefault="003763B9" w:rsidP="000D54A4">
      <w:pPr>
        <w:spacing w:line="360" w:lineRule="auto"/>
        <w:rPr>
          <w:sz w:val="26"/>
          <w:szCs w:val="26"/>
        </w:rPr>
      </w:pPr>
      <w:r w:rsidRPr="003511EB">
        <w:rPr>
          <w:sz w:val="26"/>
          <w:szCs w:val="26"/>
        </w:rPr>
        <w:tab/>
      </w:r>
      <w:r w:rsidRPr="003511EB">
        <w:rPr>
          <w:sz w:val="26"/>
          <w:szCs w:val="26"/>
        </w:rPr>
        <w:tab/>
        <w:t xml:space="preserve">The PWSA also contends that </w:t>
      </w:r>
      <w:r w:rsidR="003553E9" w:rsidRPr="003511EB">
        <w:rPr>
          <w:sz w:val="26"/>
          <w:szCs w:val="26"/>
        </w:rPr>
        <w:t xml:space="preserve">UNITED’s </w:t>
      </w:r>
      <w:r w:rsidR="00BC1275" w:rsidRPr="003511EB">
        <w:rPr>
          <w:sz w:val="26"/>
          <w:szCs w:val="26"/>
        </w:rPr>
        <w:t xml:space="preserve">interpretation that an Application or Petition is required to </w:t>
      </w:r>
      <w:r w:rsidR="007F0140" w:rsidRPr="003511EB">
        <w:rPr>
          <w:sz w:val="26"/>
          <w:szCs w:val="26"/>
        </w:rPr>
        <w:t xml:space="preserve">address the proposal </w:t>
      </w:r>
      <w:r w:rsidR="00BC1275" w:rsidRPr="003511EB">
        <w:rPr>
          <w:sz w:val="26"/>
          <w:szCs w:val="26"/>
        </w:rPr>
        <w:t xml:space="preserve">is incorrect.  </w:t>
      </w:r>
      <w:r w:rsidR="005C2BA5" w:rsidRPr="003511EB">
        <w:rPr>
          <w:sz w:val="26"/>
          <w:szCs w:val="26"/>
        </w:rPr>
        <w:t>According to the PWSA, Chapters 14 and 15</w:t>
      </w:r>
      <w:r w:rsidR="00592C87" w:rsidRPr="003511EB">
        <w:rPr>
          <w:sz w:val="26"/>
          <w:szCs w:val="26"/>
        </w:rPr>
        <w:t xml:space="preserve"> and Chapter 56 of our Regulations</w:t>
      </w:r>
      <w:r w:rsidR="005C2BA5" w:rsidRPr="003511EB">
        <w:rPr>
          <w:sz w:val="26"/>
          <w:szCs w:val="26"/>
        </w:rPr>
        <w:t xml:space="preserve"> </w:t>
      </w:r>
      <w:r w:rsidR="00592C87" w:rsidRPr="003511EB">
        <w:rPr>
          <w:sz w:val="26"/>
          <w:szCs w:val="26"/>
        </w:rPr>
        <w:t xml:space="preserve">are inapplicable to </w:t>
      </w:r>
      <w:r w:rsidR="002B5787" w:rsidRPr="003511EB">
        <w:rPr>
          <w:sz w:val="26"/>
          <w:szCs w:val="26"/>
        </w:rPr>
        <w:t>LSL-related terminations directed by the Commission</w:t>
      </w:r>
      <w:r w:rsidR="006154B6" w:rsidRPr="003511EB">
        <w:rPr>
          <w:sz w:val="26"/>
          <w:szCs w:val="26"/>
        </w:rPr>
        <w:t xml:space="preserve">.  </w:t>
      </w:r>
      <w:r w:rsidR="007707FA" w:rsidRPr="003511EB">
        <w:rPr>
          <w:sz w:val="26"/>
          <w:szCs w:val="26"/>
        </w:rPr>
        <w:t xml:space="preserve">Thus, the PWSA urges the Commission to approve its solution for addressing consumer complaints </w:t>
      </w:r>
      <w:r w:rsidR="00072903" w:rsidRPr="003511EB">
        <w:rPr>
          <w:sz w:val="26"/>
          <w:szCs w:val="26"/>
        </w:rPr>
        <w:t xml:space="preserve">which it believes </w:t>
      </w:r>
      <w:r w:rsidR="004D774E" w:rsidRPr="003511EB">
        <w:rPr>
          <w:sz w:val="26"/>
          <w:szCs w:val="26"/>
        </w:rPr>
        <w:t xml:space="preserve">appeases due process concerns and permits the PWSA to eliminate lead lines from its system in a timely, efficient, and cost-effective manner.  </w:t>
      </w:r>
      <w:r w:rsidR="004D774E" w:rsidRPr="003511EB">
        <w:rPr>
          <w:i/>
          <w:iCs/>
          <w:sz w:val="26"/>
          <w:szCs w:val="26"/>
        </w:rPr>
        <w:t>Id</w:t>
      </w:r>
      <w:r w:rsidR="004D774E" w:rsidRPr="003511EB">
        <w:rPr>
          <w:sz w:val="26"/>
          <w:szCs w:val="26"/>
        </w:rPr>
        <w:t xml:space="preserve">. at 15.  </w:t>
      </w:r>
    </w:p>
    <w:p w14:paraId="29228E0F" w14:textId="2EA2475D" w:rsidR="004D774E" w:rsidRPr="003511EB" w:rsidRDefault="004D774E" w:rsidP="000D54A4">
      <w:pPr>
        <w:spacing w:line="360" w:lineRule="auto"/>
        <w:rPr>
          <w:sz w:val="26"/>
          <w:szCs w:val="26"/>
        </w:rPr>
      </w:pPr>
      <w:r w:rsidRPr="003511EB">
        <w:rPr>
          <w:sz w:val="26"/>
          <w:szCs w:val="26"/>
        </w:rPr>
        <w:lastRenderedPageBreak/>
        <w:tab/>
        <w:t xml:space="preserve">Alternatively, the PWSA requests that, if the Commission </w:t>
      </w:r>
      <w:r w:rsidR="00815C78" w:rsidRPr="003511EB">
        <w:rPr>
          <w:sz w:val="26"/>
          <w:szCs w:val="26"/>
        </w:rPr>
        <w:t>rejects the expedited complaint process, th</w:t>
      </w:r>
      <w:r w:rsidR="00605152" w:rsidRPr="003511EB">
        <w:rPr>
          <w:sz w:val="26"/>
          <w:szCs w:val="26"/>
        </w:rPr>
        <w:t>e Authority be permitted to replace the public-side LSL and reconnect the pr</w:t>
      </w:r>
      <w:r w:rsidR="002C3A7C" w:rsidRPr="003511EB">
        <w:rPr>
          <w:sz w:val="26"/>
          <w:szCs w:val="26"/>
        </w:rPr>
        <w:t xml:space="preserve">ivate-side LSL when a complaint is pending related to termination of service.  </w:t>
      </w:r>
      <w:r w:rsidR="00F11085" w:rsidRPr="003511EB">
        <w:rPr>
          <w:sz w:val="26"/>
          <w:szCs w:val="26"/>
        </w:rPr>
        <w:t xml:space="preserve">The PWSA submits that this approach would eliminate due process concerns and allow the Authority to proceed with its small-diameter water main replacement program without significant delays.  </w:t>
      </w:r>
      <w:r w:rsidR="00FC2789" w:rsidRPr="003511EB">
        <w:rPr>
          <w:sz w:val="26"/>
          <w:szCs w:val="26"/>
        </w:rPr>
        <w:t>In such a scenario, the customer</w:t>
      </w:r>
      <w:r w:rsidR="00083BEE" w:rsidRPr="003511EB">
        <w:rPr>
          <w:sz w:val="26"/>
          <w:szCs w:val="26"/>
        </w:rPr>
        <w:t>s</w:t>
      </w:r>
      <w:r w:rsidR="00FC2789" w:rsidRPr="003511EB">
        <w:rPr>
          <w:sz w:val="26"/>
          <w:szCs w:val="26"/>
        </w:rPr>
        <w:t xml:space="preserve"> </w:t>
      </w:r>
      <w:r w:rsidR="00083BEE" w:rsidRPr="003511EB">
        <w:rPr>
          <w:sz w:val="26"/>
          <w:szCs w:val="26"/>
        </w:rPr>
        <w:t>who filed the complaints would be eligible to replace their own LSL</w:t>
      </w:r>
      <w:r w:rsidR="00DB5761" w:rsidRPr="003511EB">
        <w:rPr>
          <w:sz w:val="26"/>
          <w:szCs w:val="26"/>
        </w:rPr>
        <w:t>s</w:t>
      </w:r>
      <w:r w:rsidR="00083BEE" w:rsidRPr="003511EB">
        <w:rPr>
          <w:sz w:val="26"/>
          <w:szCs w:val="26"/>
        </w:rPr>
        <w:t xml:space="preserve"> and </w:t>
      </w:r>
      <w:r w:rsidR="003311F2" w:rsidRPr="003511EB">
        <w:rPr>
          <w:sz w:val="26"/>
          <w:szCs w:val="26"/>
        </w:rPr>
        <w:t xml:space="preserve">apply to the PWSA for reimbursement in the future.  </w:t>
      </w:r>
      <w:r w:rsidR="003311F2" w:rsidRPr="003511EB">
        <w:rPr>
          <w:i/>
          <w:iCs/>
          <w:sz w:val="26"/>
          <w:szCs w:val="26"/>
        </w:rPr>
        <w:t>Id</w:t>
      </w:r>
      <w:r w:rsidR="003311F2" w:rsidRPr="003511EB">
        <w:rPr>
          <w:sz w:val="26"/>
          <w:szCs w:val="26"/>
        </w:rPr>
        <w:t xml:space="preserve">.  at 15-16.  </w:t>
      </w:r>
    </w:p>
    <w:p w14:paraId="6D6A8A88" w14:textId="2B5168A3" w:rsidR="0037062E" w:rsidRPr="003511EB" w:rsidRDefault="0037062E" w:rsidP="000D54A4">
      <w:pPr>
        <w:spacing w:line="360" w:lineRule="auto"/>
        <w:rPr>
          <w:sz w:val="26"/>
          <w:szCs w:val="26"/>
        </w:rPr>
      </w:pPr>
    </w:p>
    <w:p w14:paraId="6D27F7F9" w14:textId="48E7C1EE" w:rsidR="0037062E" w:rsidRPr="003511EB" w:rsidRDefault="0037062E" w:rsidP="006B0782">
      <w:pPr>
        <w:pStyle w:val="Heading4"/>
        <w:keepNext/>
        <w:keepLines/>
        <w:widowControl/>
      </w:pPr>
      <w:r w:rsidRPr="003511EB">
        <w:tab/>
      </w:r>
      <w:r w:rsidRPr="003511EB">
        <w:tab/>
      </w:r>
      <w:bookmarkStart w:id="15" w:name="_Toc62631551"/>
      <w:r w:rsidR="00551CB9">
        <w:t>b.</w:t>
      </w:r>
      <w:r w:rsidR="00551CB9">
        <w:tab/>
      </w:r>
      <w:r w:rsidRPr="003511EB">
        <w:t>Disposition</w:t>
      </w:r>
      <w:bookmarkEnd w:id="15"/>
    </w:p>
    <w:p w14:paraId="06522851" w14:textId="18E155D7" w:rsidR="0037062E" w:rsidRPr="003511EB" w:rsidRDefault="0037062E" w:rsidP="006B0782">
      <w:pPr>
        <w:keepNext/>
        <w:keepLines/>
        <w:widowControl/>
        <w:spacing w:line="360" w:lineRule="auto"/>
        <w:rPr>
          <w:sz w:val="26"/>
          <w:szCs w:val="26"/>
        </w:rPr>
      </w:pPr>
    </w:p>
    <w:p w14:paraId="0CE05D0C" w14:textId="32BC4578" w:rsidR="00833B9B" w:rsidRDefault="005B79BC" w:rsidP="006B0782">
      <w:pPr>
        <w:keepNext/>
        <w:keepLines/>
        <w:widowControl/>
        <w:spacing w:line="360" w:lineRule="auto"/>
        <w:rPr>
          <w:sz w:val="26"/>
          <w:szCs w:val="26"/>
        </w:rPr>
      </w:pPr>
      <w:r>
        <w:rPr>
          <w:sz w:val="26"/>
          <w:szCs w:val="26"/>
        </w:rPr>
        <w:t xml:space="preserve">                      </w:t>
      </w:r>
      <w:r w:rsidR="00383DEC">
        <w:rPr>
          <w:sz w:val="26"/>
          <w:szCs w:val="26"/>
        </w:rPr>
        <w:t xml:space="preserve">Upon review, we shall deny the PWSA’s request for </w:t>
      </w:r>
      <w:r w:rsidR="009A4C9A">
        <w:rPr>
          <w:sz w:val="26"/>
          <w:szCs w:val="26"/>
        </w:rPr>
        <w:t xml:space="preserve">an expedited </w:t>
      </w:r>
      <w:r w:rsidR="009B7731">
        <w:rPr>
          <w:sz w:val="26"/>
          <w:szCs w:val="26"/>
        </w:rPr>
        <w:t xml:space="preserve">complaint process </w:t>
      </w:r>
      <w:r w:rsidR="003F3D15">
        <w:rPr>
          <w:sz w:val="26"/>
          <w:szCs w:val="26"/>
        </w:rPr>
        <w:t xml:space="preserve">at this time. </w:t>
      </w:r>
      <w:r>
        <w:rPr>
          <w:sz w:val="26"/>
          <w:szCs w:val="26"/>
        </w:rPr>
        <w:t xml:space="preserve"> </w:t>
      </w:r>
      <w:r w:rsidR="00D02217">
        <w:rPr>
          <w:sz w:val="26"/>
          <w:szCs w:val="26"/>
        </w:rPr>
        <w:t xml:space="preserve">Although we recognize </w:t>
      </w:r>
      <w:r w:rsidR="00B11D2C">
        <w:rPr>
          <w:sz w:val="26"/>
          <w:szCs w:val="26"/>
        </w:rPr>
        <w:t xml:space="preserve">and share </w:t>
      </w:r>
      <w:r w:rsidR="00237728">
        <w:rPr>
          <w:sz w:val="26"/>
          <w:szCs w:val="26"/>
        </w:rPr>
        <w:t xml:space="preserve">in </w:t>
      </w:r>
      <w:r w:rsidR="00D02217">
        <w:rPr>
          <w:sz w:val="26"/>
          <w:szCs w:val="26"/>
        </w:rPr>
        <w:t xml:space="preserve">the Authority’s concerns about </w:t>
      </w:r>
      <w:r w:rsidR="008D49DD">
        <w:rPr>
          <w:sz w:val="26"/>
          <w:szCs w:val="26"/>
        </w:rPr>
        <w:t xml:space="preserve">the </w:t>
      </w:r>
      <w:r w:rsidR="00EE2641">
        <w:rPr>
          <w:sz w:val="26"/>
          <w:szCs w:val="26"/>
        </w:rPr>
        <w:t xml:space="preserve">potential </w:t>
      </w:r>
      <w:r w:rsidR="008D49DD">
        <w:rPr>
          <w:sz w:val="26"/>
          <w:szCs w:val="26"/>
        </w:rPr>
        <w:t>negative impacts to construction progress</w:t>
      </w:r>
      <w:r w:rsidR="00C33A10">
        <w:rPr>
          <w:sz w:val="26"/>
          <w:szCs w:val="26"/>
        </w:rPr>
        <w:t xml:space="preserve"> and costs </w:t>
      </w:r>
      <w:r w:rsidR="00FF2714">
        <w:rPr>
          <w:sz w:val="26"/>
          <w:szCs w:val="26"/>
        </w:rPr>
        <w:t>a</w:t>
      </w:r>
      <w:r w:rsidR="00313800">
        <w:rPr>
          <w:sz w:val="26"/>
          <w:szCs w:val="26"/>
        </w:rPr>
        <w:t xml:space="preserve">s well as to </w:t>
      </w:r>
      <w:r w:rsidR="00C33A10">
        <w:rPr>
          <w:sz w:val="26"/>
          <w:szCs w:val="26"/>
        </w:rPr>
        <w:t xml:space="preserve">excavation site safety conditions, </w:t>
      </w:r>
      <w:r w:rsidR="00237728">
        <w:rPr>
          <w:sz w:val="26"/>
          <w:szCs w:val="26"/>
        </w:rPr>
        <w:t>should an individual</w:t>
      </w:r>
      <w:r w:rsidR="000740FE">
        <w:rPr>
          <w:sz w:val="26"/>
          <w:szCs w:val="26"/>
        </w:rPr>
        <w:t xml:space="preserve"> consumer complaint halt the</w:t>
      </w:r>
      <w:r w:rsidR="00AF08BB">
        <w:rPr>
          <w:sz w:val="26"/>
          <w:szCs w:val="26"/>
        </w:rPr>
        <w:t xml:space="preserve"> service</w:t>
      </w:r>
      <w:r w:rsidR="000740FE">
        <w:rPr>
          <w:sz w:val="26"/>
          <w:szCs w:val="26"/>
        </w:rPr>
        <w:t xml:space="preserve"> termination process</w:t>
      </w:r>
      <w:r w:rsidR="00AF08BB">
        <w:rPr>
          <w:sz w:val="26"/>
          <w:szCs w:val="26"/>
        </w:rPr>
        <w:t xml:space="preserve"> to an individual residence during </w:t>
      </w:r>
      <w:r w:rsidR="009C1E4F">
        <w:rPr>
          <w:sz w:val="26"/>
          <w:szCs w:val="26"/>
        </w:rPr>
        <w:t xml:space="preserve">the </w:t>
      </w:r>
      <w:r w:rsidR="00A45AB8">
        <w:rPr>
          <w:sz w:val="26"/>
          <w:szCs w:val="26"/>
        </w:rPr>
        <w:t>PWSA’s</w:t>
      </w:r>
      <w:r w:rsidR="00AF08BB">
        <w:rPr>
          <w:sz w:val="26"/>
          <w:szCs w:val="26"/>
        </w:rPr>
        <w:t xml:space="preserve"> </w:t>
      </w:r>
      <w:r w:rsidR="00FF2714">
        <w:rPr>
          <w:sz w:val="26"/>
          <w:szCs w:val="26"/>
        </w:rPr>
        <w:t xml:space="preserve">systematic </w:t>
      </w:r>
      <w:r w:rsidR="00AF08BB">
        <w:rPr>
          <w:sz w:val="26"/>
          <w:szCs w:val="26"/>
        </w:rPr>
        <w:t>small diameter water main replacement efforts</w:t>
      </w:r>
      <w:r w:rsidR="000740FE">
        <w:rPr>
          <w:sz w:val="26"/>
          <w:szCs w:val="26"/>
        </w:rPr>
        <w:t xml:space="preserve">, we </w:t>
      </w:r>
      <w:r w:rsidR="00DB1200">
        <w:rPr>
          <w:sz w:val="26"/>
          <w:szCs w:val="26"/>
        </w:rPr>
        <w:t xml:space="preserve">have reservations about </w:t>
      </w:r>
      <w:r w:rsidR="0056651E">
        <w:rPr>
          <w:sz w:val="26"/>
          <w:szCs w:val="26"/>
        </w:rPr>
        <w:t xml:space="preserve">the </w:t>
      </w:r>
      <w:r w:rsidR="00A97888">
        <w:rPr>
          <w:sz w:val="26"/>
          <w:szCs w:val="26"/>
        </w:rPr>
        <w:t xml:space="preserve">PWSA’s solution of </w:t>
      </w:r>
      <w:r w:rsidR="00237728">
        <w:rPr>
          <w:sz w:val="26"/>
          <w:szCs w:val="26"/>
        </w:rPr>
        <w:t xml:space="preserve">creating a new set of </w:t>
      </w:r>
      <w:r w:rsidR="006501C9">
        <w:rPr>
          <w:sz w:val="26"/>
          <w:szCs w:val="26"/>
        </w:rPr>
        <w:t>administrative complaint</w:t>
      </w:r>
      <w:r w:rsidR="00237728">
        <w:rPr>
          <w:sz w:val="26"/>
          <w:szCs w:val="26"/>
        </w:rPr>
        <w:t xml:space="preserve"> procedures at this time </w:t>
      </w:r>
      <w:r w:rsidR="00A97888">
        <w:rPr>
          <w:sz w:val="26"/>
          <w:szCs w:val="26"/>
        </w:rPr>
        <w:t xml:space="preserve">for a sub-set of </w:t>
      </w:r>
      <w:r w:rsidR="006501C9">
        <w:rPr>
          <w:sz w:val="26"/>
          <w:szCs w:val="26"/>
        </w:rPr>
        <w:t>customers</w:t>
      </w:r>
      <w:r w:rsidR="009E360E">
        <w:rPr>
          <w:sz w:val="26"/>
          <w:szCs w:val="26"/>
        </w:rPr>
        <w:t xml:space="preserve">.  </w:t>
      </w:r>
      <w:r w:rsidR="00F86087">
        <w:rPr>
          <w:sz w:val="26"/>
          <w:szCs w:val="26"/>
        </w:rPr>
        <w:t>Full consideration</w:t>
      </w:r>
      <w:r w:rsidR="00136BD0">
        <w:rPr>
          <w:sz w:val="26"/>
          <w:szCs w:val="26"/>
        </w:rPr>
        <w:t xml:space="preserve"> of the PWSA’s proposal </w:t>
      </w:r>
      <w:r w:rsidR="00543E87">
        <w:rPr>
          <w:sz w:val="26"/>
          <w:szCs w:val="26"/>
        </w:rPr>
        <w:t xml:space="preserve">to waive procedures with potentially broad </w:t>
      </w:r>
      <w:r w:rsidR="00A06CAB">
        <w:rPr>
          <w:sz w:val="26"/>
          <w:szCs w:val="26"/>
        </w:rPr>
        <w:t xml:space="preserve">legal and policy ramifications </w:t>
      </w:r>
      <w:r w:rsidR="00136BD0">
        <w:rPr>
          <w:sz w:val="26"/>
          <w:szCs w:val="26"/>
        </w:rPr>
        <w:t xml:space="preserve">should occur </w:t>
      </w:r>
      <w:r w:rsidR="00CD6469">
        <w:rPr>
          <w:sz w:val="26"/>
          <w:szCs w:val="26"/>
        </w:rPr>
        <w:t xml:space="preserve">through </w:t>
      </w:r>
      <w:r w:rsidR="00A06CAB">
        <w:rPr>
          <w:sz w:val="26"/>
          <w:szCs w:val="26"/>
        </w:rPr>
        <w:t xml:space="preserve">the filing of a </w:t>
      </w:r>
      <w:r w:rsidR="00CD6469">
        <w:rPr>
          <w:sz w:val="26"/>
          <w:szCs w:val="26"/>
        </w:rPr>
        <w:t>formal Application or Peti</w:t>
      </w:r>
      <w:r w:rsidR="007117C1">
        <w:rPr>
          <w:sz w:val="26"/>
          <w:szCs w:val="26"/>
        </w:rPr>
        <w:t xml:space="preserve">tion </w:t>
      </w:r>
      <w:r w:rsidR="00A06CAB">
        <w:rPr>
          <w:sz w:val="26"/>
          <w:szCs w:val="26"/>
        </w:rPr>
        <w:t xml:space="preserve">proceeding </w:t>
      </w:r>
      <w:r w:rsidR="007117C1">
        <w:rPr>
          <w:sz w:val="26"/>
          <w:szCs w:val="26"/>
        </w:rPr>
        <w:t xml:space="preserve">with the Commission.  </w:t>
      </w:r>
      <w:r w:rsidR="007117C1" w:rsidRPr="00F14A62">
        <w:rPr>
          <w:i/>
          <w:iCs/>
          <w:sz w:val="26"/>
          <w:szCs w:val="26"/>
        </w:rPr>
        <w:t>See</w:t>
      </w:r>
      <w:r w:rsidR="00EA270F">
        <w:rPr>
          <w:i/>
          <w:iCs/>
          <w:sz w:val="26"/>
          <w:szCs w:val="26"/>
        </w:rPr>
        <w:t>,</w:t>
      </w:r>
      <w:r w:rsidR="007117C1" w:rsidRPr="00F14A62">
        <w:rPr>
          <w:i/>
          <w:iCs/>
          <w:sz w:val="26"/>
          <w:szCs w:val="26"/>
        </w:rPr>
        <w:t xml:space="preserve"> e.g.</w:t>
      </w:r>
      <w:r w:rsidR="007117C1">
        <w:rPr>
          <w:sz w:val="26"/>
          <w:szCs w:val="26"/>
        </w:rPr>
        <w:t xml:space="preserve">, 52 Pa. </w:t>
      </w:r>
      <w:r w:rsidR="00F14A62">
        <w:rPr>
          <w:sz w:val="26"/>
          <w:szCs w:val="26"/>
        </w:rPr>
        <w:t>Code §</w:t>
      </w:r>
      <w:r w:rsidR="00331D5E">
        <w:rPr>
          <w:sz w:val="26"/>
          <w:szCs w:val="26"/>
        </w:rPr>
        <w:t> </w:t>
      </w:r>
      <w:r w:rsidR="00F14A62">
        <w:rPr>
          <w:sz w:val="26"/>
          <w:szCs w:val="26"/>
        </w:rPr>
        <w:t xml:space="preserve">56.222.  </w:t>
      </w:r>
    </w:p>
    <w:p w14:paraId="3956B457" w14:textId="4E513071" w:rsidR="00833B9B" w:rsidRDefault="00833B9B" w:rsidP="000D54A4">
      <w:pPr>
        <w:spacing w:line="360" w:lineRule="auto"/>
        <w:rPr>
          <w:sz w:val="26"/>
          <w:szCs w:val="26"/>
        </w:rPr>
      </w:pPr>
    </w:p>
    <w:p w14:paraId="24327F15" w14:textId="4E156324" w:rsidR="000A1C3B" w:rsidRDefault="00833B9B" w:rsidP="000D54A4">
      <w:pPr>
        <w:spacing w:line="360" w:lineRule="auto"/>
        <w:rPr>
          <w:sz w:val="26"/>
          <w:szCs w:val="26"/>
        </w:rPr>
      </w:pPr>
      <w:r>
        <w:rPr>
          <w:sz w:val="26"/>
          <w:szCs w:val="26"/>
        </w:rPr>
        <w:tab/>
      </w:r>
      <w:r>
        <w:rPr>
          <w:sz w:val="26"/>
          <w:szCs w:val="26"/>
        </w:rPr>
        <w:tab/>
      </w:r>
      <w:r w:rsidR="00501578">
        <w:rPr>
          <w:sz w:val="26"/>
          <w:szCs w:val="26"/>
        </w:rPr>
        <w:t xml:space="preserve">In addition, as a practical matter, </w:t>
      </w:r>
      <w:r w:rsidR="003E5D04">
        <w:rPr>
          <w:sz w:val="26"/>
          <w:szCs w:val="26"/>
        </w:rPr>
        <w:t>it is speculative at this time whether</w:t>
      </w:r>
      <w:r w:rsidR="00501578">
        <w:rPr>
          <w:sz w:val="26"/>
          <w:szCs w:val="26"/>
        </w:rPr>
        <w:t xml:space="preserve"> the Authority’s concerns will bear fruit.  </w:t>
      </w:r>
      <w:r w:rsidR="00866011">
        <w:rPr>
          <w:sz w:val="26"/>
          <w:szCs w:val="26"/>
        </w:rPr>
        <w:t>T</w:t>
      </w:r>
      <w:r>
        <w:rPr>
          <w:sz w:val="26"/>
          <w:szCs w:val="26"/>
        </w:rPr>
        <w:t>he Authority</w:t>
      </w:r>
      <w:r w:rsidR="00866011">
        <w:rPr>
          <w:sz w:val="26"/>
          <w:szCs w:val="26"/>
        </w:rPr>
        <w:t xml:space="preserve"> asserts</w:t>
      </w:r>
      <w:r w:rsidR="00E77961">
        <w:rPr>
          <w:sz w:val="26"/>
          <w:szCs w:val="26"/>
        </w:rPr>
        <w:t xml:space="preserve"> </w:t>
      </w:r>
      <w:r w:rsidR="00CB246B">
        <w:rPr>
          <w:sz w:val="26"/>
          <w:szCs w:val="26"/>
        </w:rPr>
        <w:t xml:space="preserve">that there </w:t>
      </w:r>
      <w:r w:rsidR="00E77961">
        <w:rPr>
          <w:sz w:val="26"/>
          <w:szCs w:val="26"/>
        </w:rPr>
        <w:t xml:space="preserve">should be no </w:t>
      </w:r>
      <w:r w:rsidRPr="003511EB">
        <w:rPr>
          <w:sz w:val="26"/>
          <w:szCs w:val="26"/>
        </w:rPr>
        <w:t>reasonable basis for customers to oppose the free replacement of their LSL</w:t>
      </w:r>
      <w:r w:rsidR="007545E6">
        <w:rPr>
          <w:sz w:val="26"/>
          <w:szCs w:val="26"/>
        </w:rPr>
        <w:t xml:space="preserve">s. </w:t>
      </w:r>
      <w:r w:rsidR="0042652E">
        <w:rPr>
          <w:sz w:val="26"/>
          <w:szCs w:val="26"/>
        </w:rPr>
        <w:t xml:space="preserve"> Proposal at</w:t>
      </w:r>
      <w:r w:rsidR="00ED1B3E">
        <w:rPr>
          <w:sz w:val="26"/>
          <w:szCs w:val="26"/>
        </w:rPr>
        <w:t> </w:t>
      </w:r>
      <w:r w:rsidR="00FD1842">
        <w:rPr>
          <w:sz w:val="26"/>
          <w:szCs w:val="26"/>
        </w:rPr>
        <w:t>9-10</w:t>
      </w:r>
      <w:r w:rsidR="0042652E">
        <w:rPr>
          <w:sz w:val="26"/>
          <w:szCs w:val="26"/>
        </w:rPr>
        <w:t xml:space="preserve">.  </w:t>
      </w:r>
      <w:r w:rsidR="000B3CA3">
        <w:rPr>
          <w:sz w:val="26"/>
          <w:szCs w:val="26"/>
        </w:rPr>
        <w:t xml:space="preserve">UNITED also contends that </w:t>
      </w:r>
      <w:r w:rsidR="00BE3BA3">
        <w:rPr>
          <w:sz w:val="26"/>
          <w:szCs w:val="26"/>
        </w:rPr>
        <w:t xml:space="preserve">it would be unlikely for </w:t>
      </w:r>
      <w:r w:rsidR="0042652E">
        <w:rPr>
          <w:sz w:val="26"/>
          <w:szCs w:val="26"/>
        </w:rPr>
        <w:t>a cons</w:t>
      </w:r>
      <w:r w:rsidR="006A1C45">
        <w:rPr>
          <w:sz w:val="26"/>
          <w:szCs w:val="26"/>
        </w:rPr>
        <w:t xml:space="preserve">umer to go through the trouble </w:t>
      </w:r>
      <w:r w:rsidR="00CB246B">
        <w:rPr>
          <w:sz w:val="26"/>
          <w:szCs w:val="26"/>
        </w:rPr>
        <w:t xml:space="preserve">of filing a complaint to reject a free LSL replacement without good reason.  </w:t>
      </w:r>
      <w:r w:rsidR="0028673A">
        <w:rPr>
          <w:sz w:val="26"/>
          <w:szCs w:val="26"/>
        </w:rPr>
        <w:t xml:space="preserve">UNITED Comments at 16. </w:t>
      </w:r>
      <w:r w:rsidR="006A1C45">
        <w:rPr>
          <w:sz w:val="26"/>
          <w:szCs w:val="26"/>
        </w:rPr>
        <w:t xml:space="preserve"> </w:t>
      </w:r>
      <w:r w:rsidR="00B3351B">
        <w:rPr>
          <w:sz w:val="26"/>
          <w:szCs w:val="26"/>
        </w:rPr>
        <w:t>These presumptions</w:t>
      </w:r>
      <w:r w:rsidR="000A1C3B">
        <w:rPr>
          <w:sz w:val="26"/>
          <w:szCs w:val="26"/>
        </w:rPr>
        <w:t>,</w:t>
      </w:r>
      <w:r w:rsidR="007545E6">
        <w:rPr>
          <w:sz w:val="26"/>
          <w:szCs w:val="26"/>
        </w:rPr>
        <w:t xml:space="preserve"> coupled with </w:t>
      </w:r>
      <w:r w:rsidR="000A1C3B">
        <w:rPr>
          <w:sz w:val="26"/>
          <w:szCs w:val="26"/>
        </w:rPr>
        <w:t xml:space="preserve">the </w:t>
      </w:r>
      <w:r w:rsidR="007545E6">
        <w:rPr>
          <w:sz w:val="26"/>
          <w:szCs w:val="26"/>
        </w:rPr>
        <w:t>comprehensive Pre-</w:t>
      </w:r>
      <w:r w:rsidR="007545E6">
        <w:rPr>
          <w:sz w:val="26"/>
          <w:szCs w:val="26"/>
        </w:rPr>
        <w:lastRenderedPageBreak/>
        <w:t xml:space="preserve">Termination Notifications discussed </w:t>
      </w:r>
      <w:r w:rsidR="0028673A">
        <w:rPr>
          <w:sz w:val="26"/>
          <w:szCs w:val="26"/>
        </w:rPr>
        <w:t xml:space="preserve">and approved </w:t>
      </w:r>
      <w:r w:rsidR="007545E6">
        <w:rPr>
          <w:sz w:val="26"/>
          <w:szCs w:val="26"/>
        </w:rPr>
        <w:t>above</w:t>
      </w:r>
      <w:r w:rsidR="00DA7B52">
        <w:rPr>
          <w:sz w:val="26"/>
          <w:szCs w:val="26"/>
        </w:rPr>
        <w:t>,</w:t>
      </w:r>
      <w:r w:rsidR="003D5CD4">
        <w:rPr>
          <w:sz w:val="26"/>
          <w:szCs w:val="26"/>
        </w:rPr>
        <w:t xml:space="preserve"> and couple</w:t>
      </w:r>
      <w:r w:rsidR="00DA7B52">
        <w:rPr>
          <w:sz w:val="26"/>
          <w:szCs w:val="26"/>
        </w:rPr>
        <w:t>d</w:t>
      </w:r>
      <w:r w:rsidR="003D5CD4">
        <w:rPr>
          <w:sz w:val="26"/>
          <w:szCs w:val="26"/>
        </w:rPr>
        <w:t xml:space="preserve"> with the limitations approved in the </w:t>
      </w:r>
      <w:r w:rsidR="003D5CD4" w:rsidRPr="00DA7B52">
        <w:rPr>
          <w:i/>
          <w:iCs/>
          <w:sz w:val="26"/>
          <w:szCs w:val="26"/>
        </w:rPr>
        <w:t>March 2020 Order</w:t>
      </w:r>
      <w:r w:rsidR="003D5CD4">
        <w:rPr>
          <w:sz w:val="26"/>
          <w:szCs w:val="26"/>
        </w:rPr>
        <w:t xml:space="preserve"> relating to PWSA’s property restoration obligations</w:t>
      </w:r>
      <w:r w:rsidR="000A1C3B">
        <w:rPr>
          <w:sz w:val="26"/>
          <w:szCs w:val="26"/>
        </w:rPr>
        <w:t>,</w:t>
      </w:r>
      <w:r w:rsidR="003D5CD4" w:rsidRPr="003D5CD4">
        <w:rPr>
          <w:rStyle w:val="FootnoteReference"/>
          <w:sz w:val="26"/>
          <w:szCs w:val="26"/>
        </w:rPr>
        <w:t xml:space="preserve"> </w:t>
      </w:r>
      <w:r w:rsidR="003D5CD4">
        <w:rPr>
          <w:rStyle w:val="FootnoteReference"/>
          <w:sz w:val="26"/>
          <w:szCs w:val="26"/>
        </w:rPr>
        <w:footnoteReference w:id="10"/>
      </w:r>
      <w:r w:rsidR="000B3CA3">
        <w:rPr>
          <w:sz w:val="26"/>
          <w:szCs w:val="26"/>
        </w:rPr>
        <w:t xml:space="preserve"> would appear to</w:t>
      </w:r>
      <w:r w:rsidR="00BF2211">
        <w:rPr>
          <w:sz w:val="26"/>
          <w:szCs w:val="26"/>
        </w:rPr>
        <w:t xml:space="preserve"> </w:t>
      </w:r>
      <w:r w:rsidR="0054286E">
        <w:rPr>
          <w:sz w:val="26"/>
          <w:szCs w:val="26"/>
        </w:rPr>
        <w:t xml:space="preserve">limit </w:t>
      </w:r>
      <w:r w:rsidR="001A3203">
        <w:rPr>
          <w:sz w:val="26"/>
          <w:szCs w:val="26"/>
        </w:rPr>
        <w:t xml:space="preserve">or greatly decrease </w:t>
      </w:r>
      <w:r w:rsidR="0054286E">
        <w:rPr>
          <w:sz w:val="26"/>
          <w:szCs w:val="26"/>
        </w:rPr>
        <w:t xml:space="preserve">the likelihood of </w:t>
      </w:r>
      <w:r w:rsidR="000A1C3B">
        <w:rPr>
          <w:sz w:val="26"/>
          <w:szCs w:val="26"/>
        </w:rPr>
        <w:t xml:space="preserve">such complaints </w:t>
      </w:r>
      <w:r w:rsidR="00C6672C">
        <w:rPr>
          <w:sz w:val="26"/>
          <w:szCs w:val="26"/>
        </w:rPr>
        <w:t>being filed</w:t>
      </w:r>
      <w:r w:rsidR="003546C1">
        <w:rPr>
          <w:sz w:val="26"/>
          <w:szCs w:val="26"/>
        </w:rPr>
        <w:t xml:space="preserve"> or, if filed, resulting in extensive litigation</w:t>
      </w:r>
      <w:r w:rsidR="000A1C3B">
        <w:rPr>
          <w:sz w:val="26"/>
          <w:szCs w:val="26"/>
        </w:rPr>
        <w:t xml:space="preserve">.  </w:t>
      </w:r>
    </w:p>
    <w:p w14:paraId="40E6ED29" w14:textId="77777777" w:rsidR="000A1C3B" w:rsidRDefault="000A1C3B" w:rsidP="000D54A4">
      <w:pPr>
        <w:spacing w:line="360" w:lineRule="auto"/>
        <w:rPr>
          <w:sz w:val="26"/>
          <w:szCs w:val="26"/>
        </w:rPr>
      </w:pPr>
    </w:p>
    <w:p w14:paraId="1BBC39CB" w14:textId="19CCC23B" w:rsidR="00833B9B" w:rsidRDefault="000A1C3B" w:rsidP="000D54A4">
      <w:pPr>
        <w:spacing w:line="360" w:lineRule="auto"/>
        <w:rPr>
          <w:sz w:val="26"/>
          <w:szCs w:val="26"/>
        </w:rPr>
      </w:pPr>
      <w:r>
        <w:rPr>
          <w:sz w:val="26"/>
          <w:szCs w:val="26"/>
        </w:rPr>
        <w:tab/>
      </w:r>
      <w:r>
        <w:rPr>
          <w:sz w:val="26"/>
          <w:szCs w:val="26"/>
        </w:rPr>
        <w:tab/>
      </w:r>
      <w:r w:rsidR="00D21F2A">
        <w:rPr>
          <w:sz w:val="26"/>
          <w:szCs w:val="26"/>
        </w:rPr>
        <w:t>Moreover, i</w:t>
      </w:r>
      <w:r>
        <w:rPr>
          <w:sz w:val="26"/>
          <w:szCs w:val="26"/>
        </w:rPr>
        <w:t xml:space="preserve">n the event </w:t>
      </w:r>
      <w:r w:rsidR="00AE2217">
        <w:rPr>
          <w:sz w:val="26"/>
          <w:szCs w:val="26"/>
        </w:rPr>
        <w:t xml:space="preserve">that </w:t>
      </w:r>
      <w:r w:rsidR="00C6672C">
        <w:rPr>
          <w:sz w:val="26"/>
          <w:szCs w:val="26"/>
        </w:rPr>
        <w:t xml:space="preserve">a consumer were to file a complaint </w:t>
      </w:r>
      <w:r w:rsidR="008D303C">
        <w:rPr>
          <w:sz w:val="26"/>
          <w:szCs w:val="26"/>
        </w:rPr>
        <w:t xml:space="preserve">pertaining </w:t>
      </w:r>
      <w:r w:rsidR="002437D1">
        <w:rPr>
          <w:sz w:val="26"/>
          <w:szCs w:val="26"/>
        </w:rPr>
        <w:t xml:space="preserve">to </w:t>
      </w:r>
      <w:r w:rsidR="008D303C">
        <w:rPr>
          <w:sz w:val="26"/>
          <w:szCs w:val="26"/>
        </w:rPr>
        <w:t xml:space="preserve">termination of service </w:t>
      </w:r>
      <w:r w:rsidR="00015C00">
        <w:rPr>
          <w:sz w:val="26"/>
          <w:szCs w:val="26"/>
        </w:rPr>
        <w:t>because of</w:t>
      </w:r>
      <w:r w:rsidR="0029350B">
        <w:rPr>
          <w:sz w:val="26"/>
          <w:szCs w:val="26"/>
        </w:rPr>
        <w:t xml:space="preserve"> the </w:t>
      </w:r>
      <w:r w:rsidR="001019CE">
        <w:rPr>
          <w:sz w:val="26"/>
          <w:szCs w:val="26"/>
        </w:rPr>
        <w:t>r</w:t>
      </w:r>
      <w:r w:rsidR="00AA7537">
        <w:rPr>
          <w:sz w:val="26"/>
          <w:szCs w:val="26"/>
        </w:rPr>
        <w:t>eject</w:t>
      </w:r>
      <w:r w:rsidR="001019CE">
        <w:rPr>
          <w:sz w:val="26"/>
          <w:szCs w:val="26"/>
        </w:rPr>
        <w:t>ion of</w:t>
      </w:r>
      <w:r w:rsidR="00A70D06">
        <w:rPr>
          <w:sz w:val="26"/>
          <w:szCs w:val="26"/>
        </w:rPr>
        <w:t xml:space="preserve"> a free LSL</w:t>
      </w:r>
      <w:r w:rsidR="00083E5A">
        <w:rPr>
          <w:sz w:val="26"/>
          <w:szCs w:val="26"/>
        </w:rPr>
        <w:t xml:space="preserve"> replacement</w:t>
      </w:r>
      <w:r w:rsidR="00377465">
        <w:rPr>
          <w:sz w:val="26"/>
          <w:szCs w:val="26"/>
        </w:rPr>
        <w:t xml:space="preserve">, </w:t>
      </w:r>
      <w:r w:rsidR="00C9462C">
        <w:rPr>
          <w:sz w:val="26"/>
          <w:szCs w:val="26"/>
        </w:rPr>
        <w:t xml:space="preserve">the PWSA has options to expedite the resolution of the matter under our existing </w:t>
      </w:r>
      <w:r w:rsidR="009C5A64">
        <w:rPr>
          <w:sz w:val="26"/>
          <w:szCs w:val="26"/>
        </w:rPr>
        <w:t xml:space="preserve">procedures and Regulations.  </w:t>
      </w:r>
      <w:r w:rsidR="00377465">
        <w:rPr>
          <w:sz w:val="26"/>
          <w:szCs w:val="26"/>
        </w:rPr>
        <w:t xml:space="preserve">First, </w:t>
      </w:r>
      <w:r w:rsidR="00EB722F">
        <w:rPr>
          <w:sz w:val="26"/>
          <w:szCs w:val="26"/>
        </w:rPr>
        <w:t xml:space="preserve">the Authority could request </w:t>
      </w:r>
      <w:r w:rsidR="006639A0">
        <w:rPr>
          <w:sz w:val="26"/>
          <w:szCs w:val="26"/>
        </w:rPr>
        <w:t xml:space="preserve">expedited </w:t>
      </w:r>
      <w:r w:rsidR="00DC3119">
        <w:rPr>
          <w:sz w:val="26"/>
          <w:szCs w:val="26"/>
        </w:rPr>
        <w:t>mediation</w:t>
      </w:r>
      <w:r w:rsidR="00AA7537">
        <w:rPr>
          <w:sz w:val="26"/>
          <w:szCs w:val="26"/>
        </w:rPr>
        <w:t xml:space="preserve"> </w:t>
      </w:r>
      <w:r w:rsidR="00875A76">
        <w:rPr>
          <w:sz w:val="26"/>
          <w:szCs w:val="26"/>
        </w:rPr>
        <w:t>through our Office of Administrative Law Judge</w:t>
      </w:r>
      <w:r w:rsidR="009C760B">
        <w:rPr>
          <w:sz w:val="26"/>
          <w:szCs w:val="26"/>
        </w:rPr>
        <w:t xml:space="preserve"> (OALJ)</w:t>
      </w:r>
      <w:r w:rsidR="00083E5A">
        <w:rPr>
          <w:sz w:val="26"/>
          <w:szCs w:val="26"/>
        </w:rPr>
        <w:t xml:space="preserve">.  Second, the Authority could </w:t>
      </w:r>
      <w:r w:rsidR="00404D32">
        <w:rPr>
          <w:sz w:val="26"/>
          <w:szCs w:val="26"/>
        </w:rPr>
        <w:t xml:space="preserve">file a </w:t>
      </w:r>
      <w:r w:rsidR="00B11D2C">
        <w:rPr>
          <w:sz w:val="26"/>
          <w:szCs w:val="26"/>
        </w:rPr>
        <w:t xml:space="preserve">motion </w:t>
      </w:r>
      <w:r w:rsidR="00404D32">
        <w:rPr>
          <w:sz w:val="26"/>
          <w:szCs w:val="26"/>
        </w:rPr>
        <w:t>requesting</w:t>
      </w:r>
      <w:r w:rsidR="00B11D2C">
        <w:rPr>
          <w:sz w:val="26"/>
          <w:szCs w:val="26"/>
        </w:rPr>
        <w:t xml:space="preserve"> expedited treatment for final resolution by the OALJ and the Commission</w:t>
      </w:r>
      <w:r w:rsidR="00875A76">
        <w:rPr>
          <w:sz w:val="26"/>
          <w:szCs w:val="26"/>
        </w:rPr>
        <w:t xml:space="preserve">.  </w:t>
      </w:r>
      <w:r w:rsidR="00083E5A">
        <w:rPr>
          <w:sz w:val="26"/>
          <w:szCs w:val="26"/>
        </w:rPr>
        <w:t>Third</w:t>
      </w:r>
      <w:r w:rsidR="00875A76">
        <w:rPr>
          <w:sz w:val="26"/>
          <w:szCs w:val="26"/>
        </w:rPr>
        <w:t xml:space="preserve">, </w:t>
      </w:r>
      <w:r w:rsidR="004616E1">
        <w:rPr>
          <w:sz w:val="26"/>
          <w:szCs w:val="26"/>
        </w:rPr>
        <w:t xml:space="preserve">the PWSA could </w:t>
      </w:r>
      <w:r w:rsidR="00D03B2D">
        <w:rPr>
          <w:sz w:val="26"/>
          <w:szCs w:val="26"/>
        </w:rPr>
        <w:t xml:space="preserve">file a petition for emergency relief </w:t>
      </w:r>
      <w:r w:rsidR="00EF405C">
        <w:rPr>
          <w:sz w:val="26"/>
          <w:szCs w:val="26"/>
        </w:rPr>
        <w:t>pursuant to 52 Pa. Code §§</w:t>
      </w:r>
      <w:r w:rsidR="00ED1B3E">
        <w:rPr>
          <w:sz w:val="26"/>
          <w:szCs w:val="26"/>
        </w:rPr>
        <w:t> </w:t>
      </w:r>
      <w:r w:rsidR="0020706F">
        <w:rPr>
          <w:sz w:val="26"/>
          <w:szCs w:val="26"/>
        </w:rPr>
        <w:t xml:space="preserve">3.1, </w:t>
      </w:r>
      <w:r w:rsidR="0020706F" w:rsidRPr="0020706F">
        <w:rPr>
          <w:i/>
          <w:iCs/>
          <w:sz w:val="26"/>
          <w:szCs w:val="26"/>
        </w:rPr>
        <w:t>et seq</w:t>
      </w:r>
      <w:r w:rsidR="0020706F">
        <w:rPr>
          <w:sz w:val="26"/>
          <w:szCs w:val="26"/>
        </w:rPr>
        <w:t>.</w:t>
      </w:r>
      <w:r w:rsidR="00DC3119">
        <w:rPr>
          <w:sz w:val="26"/>
          <w:szCs w:val="26"/>
        </w:rPr>
        <w:t xml:space="preserve"> </w:t>
      </w:r>
      <w:r w:rsidR="00AF3145">
        <w:rPr>
          <w:sz w:val="26"/>
          <w:szCs w:val="26"/>
        </w:rPr>
        <w:t xml:space="preserve"> </w:t>
      </w:r>
      <w:r w:rsidR="00292921">
        <w:rPr>
          <w:sz w:val="26"/>
          <w:szCs w:val="26"/>
        </w:rPr>
        <w:t>Indeed, we strongly encourage the PWSA to</w:t>
      </w:r>
      <w:r w:rsidR="00CD2FDA">
        <w:rPr>
          <w:sz w:val="26"/>
          <w:szCs w:val="26"/>
        </w:rPr>
        <w:t xml:space="preserve"> </w:t>
      </w:r>
      <w:r w:rsidR="001C0B6C">
        <w:rPr>
          <w:sz w:val="26"/>
          <w:szCs w:val="26"/>
        </w:rPr>
        <w:t>“</w:t>
      </w:r>
      <w:r w:rsidR="00B11D2C">
        <w:rPr>
          <w:sz w:val="26"/>
          <w:szCs w:val="26"/>
        </w:rPr>
        <w:t>flag</w:t>
      </w:r>
      <w:r w:rsidR="001C0B6C">
        <w:rPr>
          <w:sz w:val="26"/>
          <w:szCs w:val="26"/>
        </w:rPr>
        <w:t>”</w:t>
      </w:r>
      <w:r w:rsidR="00B11D2C">
        <w:rPr>
          <w:sz w:val="26"/>
          <w:szCs w:val="26"/>
        </w:rPr>
        <w:t xml:space="preserve"> these individual complaints</w:t>
      </w:r>
      <w:r w:rsidR="00404D32">
        <w:rPr>
          <w:sz w:val="26"/>
          <w:szCs w:val="26"/>
        </w:rPr>
        <w:t xml:space="preserve"> </w:t>
      </w:r>
      <w:r w:rsidR="001C0B6C">
        <w:rPr>
          <w:sz w:val="26"/>
          <w:szCs w:val="26"/>
        </w:rPr>
        <w:t xml:space="preserve">for the Commission’s attention </w:t>
      </w:r>
      <w:r w:rsidR="00404D32">
        <w:rPr>
          <w:sz w:val="26"/>
          <w:szCs w:val="26"/>
        </w:rPr>
        <w:t xml:space="preserve">by utilizing </w:t>
      </w:r>
      <w:r w:rsidR="00666687">
        <w:rPr>
          <w:sz w:val="26"/>
          <w:szCs w:val="26"/>
        </w:rPr>
        <w:t>currently available</w:t>
      </w:r>
      <w:r w:rsidR="001C0B6C">
        <w:rPr>
          <w:sz w:val="26"/>
          <w:szCs w:val="26"/>
        </w:rPr>
        <w:t xml:space="preserve"> administrative procedure</w:t>
      </w:r>
      <w:r w:rsidR="00DB56E6">
        <w:rPr>
          <w:sz w:val="26"/>
          <w:szCs w:val="26"/>
        </w:rPr>
        <w:t>s</w:t>
      </w:r>
      <w:r w:rsidR="001C0B6C">
        <w:rPr>
          <w:sz w:val="26"/>
          <w:szCs w:val="26"/>
        </w:rPr>
        <w:t xml:space="preserve"> to request expedited treatment.</w:t>
      </w:r>
    </w:p>
    <w:p w14:paraId="259B8EBC" w14:textId="77777777" w:rsidR="00F9279E" w:rsidRDefault="00766F24" w:rsidP="000D54A4">
      <w:pPr>
        <w:spacing w:line="360" w:lineRule="auto"/>
        <w:rPr>
          <w:sz w:val="26"/>
          <w:szCs w:val="26"/>
        </w:rPr>
      </w:pPr>
      <w:r>
        <w:rPr>
          <w:sz w:val="26"/>
          <w:szCs w:val="26"/>
        </w:rPr>
        <w:t xml:space="preserve">  </w:t>
      </w:r>
      <w:r w:rsidR="008A08A5">
        <w:rPr>
          <w:sz w:val="26"/>
          <w:szCs w:val="26"/>
        </w:rPr>
        <w:t xml:space="preserve"> </w:t>
      </w:r>
      <w:r w:rsidR="005B79BC">
        <w:rPr>
          <w:sz w:val="26"/>
          <w:szCs w:val="26"/>
        </w:rPr>
        <w:t xml:space="preserve">                   </w:t>
      </w:r>
    </w:p>
    <w:p w14:paraId="731573C2" w14:textId="21289CC3" w:rsidR="00172C7E" w:rsidRDefault="00F9279E" w:rsidP="00931685">
      <w:pPr>
        <w:spacing w:line="360" w:lineRule="auto"/>
        <w:ind w:firstLine="1354"/>
        <w:rPr>
          <w:sz w:val="26"/>
          <w:szCs w:val="26"/>
        </w:rPr>
      </w:pPr>
      <w:r>
        <w:rPr>
          <w:sz w:val="26"/>
          <w:szCs w:val="26"/>
        </w:rPr>
        <w:tab/>
      </w:r>
      <w:r w:rsidR="00184766">
        <w:rPr>
          <w:sz w:val="26"/>
          <w:szCs w:val="26"/>
        </w:rPr>
        <w:t>A</w:t>
      </w:r>
      <w:r w:rsidR="00F92F02">
        <w:rPr>
          <w:sz w:val="26"/>
          <w:szCs w:val="26"/>
        </w:rPr>
        <w:t>s suggested by the OCA</w:t>
      </w:r>
      <w:r w:rsidR="00184766">
        <w:rPr>
          <w:sz w:val="26"/>
          <w:szCs w:val="26"/>
        </w:rPr>
        <w:t xml:space="preserve">, the PWSA has the added option of </w:t>
      </w:r>
      <w:r w:rsidR="00496AC5">
        <w:rPr>
          <w:sz w:val="26"/>
          <w:szCs w:val="26"/>
        </w:rPr>
        <w:t xml:space="preserve">working with the Commission to streamline the </w:t>
      </w:r>
      <w:r w:rsidR="00810842">
        <w:rPr>
          <w:sz w:val="26"/>
          <w:szCs w:val="26"/>
        </w:rPr>
        <w:t xml:space="preserve">informal complaint investigation process.  </w:t>
      </w:r>
      <w:r w:rsidR="00F8738A">
        <w:rPr>
          <w:sz w:val="26"/>
          <w:szCs w:val="26"/>
        </w:rPr>
        <w:t>Acc</w:t>
      </w:r>
      <w:r w:rsidR="004630AB">
        <w:rPr>
          <w:sz w:val="26"/>
          <w:szCs w:val="26"/>
        </w:rPr>
        <w:t xml:space="preserve">ordingly, we direct </w:t>
      </w:r>
      <w:r w:rsidR="00C8473B">
        <w:rPr>
          <w:sz w:val="26"/>
          <w:szCs w:val="26"/>
        </w:rPr>
        <w:t>the PWSA</w:t>
      </w:r>
      <w:r w:rsidR="00172C7E" w:rsidRPr="0020216C">
        <w:rPr>
          <w:sz w:val="26"/>
          <w:szCs w:val="26"/>
        </w:rPr>
        <w:t xml:space="preserve"> to submit an investigation plan and/or process for </w:t>
      </w:r>
      <w:r w:rsidR="00A2555C">
        <w:rPr>
          <w:sz w:val="26"/>
          <w:szCs w:val="26"/>
        </w:rPr>
        <w:t xml:space="preserve">investigating </w:t>
      </w:r>
      <w:r w:rsidR="00172C7E" w:rsidRPr="0020216C">
        <w:rPr>
          <w:sz w:val="26"/>
          <w:szCs w:val="26"/>
        </w:rPr>
        <w:t xml:space="preserve">informal </w:t>
      </w:r>
      <w:r w:rsidR="00172C7E" w:rsidRPr="001C1758">
        <w:rPr>
          <w:sz w:val="26"/>
          <w:szCs w:val="26"/>
        </w:rPr>
        <w:t>complaints</w:t>
      </w:r>
      <w:r w:rsidR="001C1758" w:rsidRPr="00C37C66">
        <w:rPr>
          <w:sz w:val="26"/>
          <w:szCs w:val="26"/>
        </w:rPr>
        <w:t xml:space="preserve"> involving </w:t>
      </w:r>
      <w:r w:rsidR="00935C2F">
        <w:rPr>
          <w:sz w:val="26"/>
          <w:szCs w:val="26"/>
        </w:rPr>
        <w:t xml:space="preserve">LSL replacement efforts </w:t>
      </w:r>
      <w:r w:rsidR="00172C7E" w:rsidRPr="001C1758">
        <w:rPr>
          <w:sz w:val="26"/>
          <w:szCs w:val="26"/>
        </w:rPr>
        <w:t>to</w:t>
      </w:r>
      <w:r w:rsidR="00172C7E" w:rsidRPr="00A2555C">
        <w:rPr>
          <w:sz w:val="26"/>
          <w:szCs w:val="26"/>
        </w:rPr>
        <w:t xml:space="preserve"> </w:t>
      </w:r>
      <w:r w:rsidR="00F8738A">
        <w:rPr>
          <w:sz w:val="26"/>
          <w:szCs w:val="26"/>
        </w:rPr>
        <w:t>BCS</w:t>
      </w:r>
      <w:r w:rsidR="00650F88">
        <w:rPr>
          <w:sz w:val="26"/>
          <w:szCs w:val="26"/>
        </w:rPr>
        <w:t xml:space="preserve"> </w:t>
      </w:r>
      <w:r w:rsidR="001C1758">
        <w:rPr>
          <w:sz w:val="26"/>
          <w:szCs w:val="26"/>
        </w:rPr>
        <w:t xml:space="preserve">for </w:t>
      </w:r>
      <w:r w:rsidR="00650F88">
        <w:rPr>
          <w:sz w:val="26"/>
          <w:szCs w:val="26"/>
        </w:rPr>
        <w:t>its</w:t>
      </w:r>
      <w:r w:rsidR="001C1758">
        <w:rPr>
          <w:sz w:val="26"/>
          <w:szCs w:val="26"/>
        </w:rPr>
        <w:t xml:space="preserve"> approval</w:t>
      </w:r>
      <w:r w:rsidR="00F8738A">
        <w:rPr>
          <w:sz w:val="26"/>
          <w:szCs w:val="26"/>
        </w:rPr>
        <w:t>, as deemed appropriate,</w:t>
      </w:r>
      <w:r w:rsidR="001C1758">
        <w:rPr>
          <w:sz w:val="26"/>
          <w:szCs w:val="26"/>
        </w:rPr>
        <w:t xml:space="preserve"> </w:t>
      </w:r>
      <w:r w:rsidR="00172C7E">
        <w:rPr>
          <w:sz w:val="26"/>
          <w:szCs w:val="26"/>
        </w:rPr>
        <w:t>consistent with this Opinion and Order.</w:t>
      </w:r>
    </w:p>
    <w:p w14:paraId="18D587EA" w14:textId="77777777" w:rsidR="009A25F6" w:rsidRPr="003511EB" w:rsidRDefault="009A25F6" w:rsidP="000D54A4">
      <w:pPr>
        <w:spacing w:line="360" w:lineRule="auto"/>
        <w:rPr>
          <w:sz w:val="26"/>
          <w:szCs w:val="26"/>
        </w:rPr>
      </w:pPr>
    </w:p>
    <w:p w14:paraId="3ECC070D" w14:textId="3E0EECCF" w:rsidR="0061309D" w:rsidRPr="003511EB" w:rsidRDefault="00551CB9" w:rsidP="005E33CB">
      <w:pPr>
        <w:pStyle w:val="Heading3"/>
        <w:keepNext/>
        <w:keepLines/>
        <w:widowControl/>
        <w:ind w:left="720"/>
      </w:pPr>
      <w:bookmarkStart w:id="16" w:name="_Toc62631552"/>
      <w:r>
        <w:lastRenderedPageBreak/>
        <w:t>3.</w:t>
      </w:r>
      <w:r>
        <w:tab/>
      </w:r>
      <w:r w:rsidR="0061309D" w:rsidRPr="003511EB">
        <w:t>Tenant-Occupied Properties and Unresponsive Landlords</w:t>
      </w:r>
      <w:bookmarkEnd w:id="16"/>
    </w:p>
    <w:p w14:paraId="039C676B" w14:textId="22382D58" w:rsidR="0061309D" w:rsidRPr="003511EB" w:rsidRDefault="0061309D" w:rsidP="005E33CB">
      <w:pPr>
        <w:keepNext/>
        <w:keepLines/>
        <w:widowControl/>
        <w:spacing w:line="360" w:lineRule="auto"/>
        <w:rPr>
          <w:sz w:val="26"/>
          <w:szCs w:val="26"/>
        </w:rPr>
      </w:pPr>
    </w:p>
    <w:p w14:paraId="603048A8" w14:textId="05998925" w:rsidR="0061309D" w:rsidRPr="003511EB" w:rsidRDefault="00B26170" w:rsidP="005E33CB">
      <w:pPr>
        <w:keepNext/>
        <w:keepLines/>
        <w:widowControl/>
        <w:spacing w:line="360" w:lineRule="auto"/>
        <w:rPr>
          <w:sz w:val="26"/>
          <w:szCs w:val="26"/>
        </w:rPr>
      </w:pPr>
      <w:r w:rsidRPr="003511EB">
        <w:rPr>
          <w:sz w:val="26"/>
          <w:szCs w:val="26"/>
        </w:rPr>
        <w:tab/>
      </w:r>
      <w:r w:rsidRPr="003511EB">
        <w:rPr>
          <w:sz w:val="26"/>
          <w:szCs w:val="26"/>
        </w:rPr>
        <w:tab/>
        <w:t xml:space="preserve">The PWSA notes that the </w:t>
      </w:r>
      <w:r w:rsidRPr="003511EB">
        <w:rPr>
          <w:i/>
          <w:iCs/>
          <w:sz w:val="26"/>
          <w:szCs w:val="26"/>
        </w:rPr>
        <w:t>March 2020 Order</w:t>
      </w:r>
      <w:r w:rsidRPr="003511EB">
        <w:rPr>
          <w:sz w:val="26"/>
          <w:szCs w:val="26"/>
        </w:rPr>
        <w:t xml:space="preserve"> directed the Authority to terminate water service to tenant-occupied properties when a non-occupant landlord does not accept the PWSA’s offer to replace their private-side LSL. </w:t>
      </w:r>
      <w:r w:rsidR="00853C84" w:rsidRPr="003511EB">
        <w:rPr>
          <w:sz w:val="26"/>
          <w:szCs w:val="26"/>
        </w:rPr>
        <w:t xml:space="preserve"> If the landlord removes the private-side LSL, installs a conforming line, and receives the PWSA’s approval for reconnection to the public-side service line, water service may be resumed at the </w:t>
      </w:r>
      <w:r w:rsidR="001764CD" w:rsidRPr="003511EB">
        <w:rPr>
          <w:sz w:val="26"/>
          <w:szCs w:val="26"/>
        </w:rPr>
        <w:t xml:space="preserve">service address.  Proposal at 11 (citing </w:t>
      </w:r>
      <w:r w:rsidR="001764CD" w:rsidRPr="003511EB">
        <w:rPr>
          <w:i/>
          <w:iCs/>
          <w:sz w:val="26"/>
          <w:szCs w:val="26"/>
        </w:rPr>
        <w:t>March 2020 Order</w:t>
      </w:r>
      <w:r w:rsidR="001764CD" w:rsidRPr="003511EB">
        <w:rPr>
          <w:sz w:val="26"/>
          <w:szCs w:val="26"/>
        </w:rPr>
        <w:t xml:space="preserve"> at 120-22, 136).  In the PWSA Petition, the Authority requested reconsideration of this directive.  Although we denied the PWSA’s request for reconsideration as to this issue, we found that in such tenant-occupied properties, both the landlord and the tenant should receive sufficient notice, in content and timing.  We also requested that the Parties confer and submit a proposal on the notices to tenant-occupied properties with unresponsive landlords.  Proposal at 11.</w:t>
      </w:r>
    </w:p>
    <w:p w14:paraId="6E2EF9F3" w14:textId="1B37D13F" w:rsidR="001764CD" w:rsidRPr="003511EB" w:rsidRDefault="001764CD" w:rsidP="000D54A4">
      <w:pPr>
        <w:spacing w:line="360" w:lineRule="auto"/>
        <w:rPr>
          <w:sz w:val="26"/>
          <w:szCs w:val="26"/>
        </w:rPr>
      </w:pPr>
    </w:p>
    <w:p w14:paraId="47631C01" w14:textId="510EF9C7" w:rsidR="001764CD" w:rsidRPr="003511EB" w:rsidRDefault="001764CD" w:rsidP="000D54A4">
      <w:pPr>
        <w:spacing w:line="360" w:lineRule="auto"/>
        <w:rPr>
          <w:sz w:val="26"/>
          <w:szCs w:val="26"/>
        </w:rPr>
      </w:pPr>
      <w:r w:rsidRPr="003511EB">
        <w:rPr>
          <w:sz w:val="26"/>
          <w:szCs w:val="26"/>
        </w:rPr>
        <w:tab/>
      </w:r>
      <w:r w:rsidRPr="003511EB">
        <w:rPr>
          <w:sz w:val="26"/>
          <w:szCs w:val="26"/>
        </w:rPr>
        <w:tab/>
        <w:t xml:space="preserve">The PWSA asserts that its pre-termination procedures for tenant-occupied properties with unresponsive landlords are set forth in the general section on pre-termination notices.  </w:t>
      </w:r>
      <w:r w:rsidRPr="003511EB">
        <w:rPr>
          <w:i/>
          <w:iCs/>
          <w:sz w:val="26"/>
          <w:szCs w:val="26"/>
        </w:rPr>
        <w:t>Id</w:t>
      </w:r>
      <w:r w:rsidRPr="003511EB">
        <w:rPr>
          <w:sz w:val="26"/>
          <w:szCs w:val="26"/>
        </w:rPr>
        <w:t xml:space="preserve">. at 12.  </w:t>
      </w:r>
    </w:p>
    <w:p w14:paraId="53F44128" w14:textId="0C7192A4" w:rsidR="005A559A" w:rsidRPr="003511EB" w:rsidRDefault="005A559A" w:rsidP="000D54A4">
      <w:pPr>
        <w:spacing w:line="360" w:lineRule="auto"/>
        <w:rPr>
          <w:sz w:val="26"/>
          <w:szCs w:val="26"/>
        </w:rPr>
      </w:pPr>
    </w:p>
    <w:p w14:paraId="0D7AE7DB" w14:textId="33AFF565" w:rsidR="00825AFD" w:rsidRPr="003511EB" w:rsidRDefault="00551CB9" w:rsidP="001E49F4">
      <w:pPr>
        <w:pStyle w:val="Heading4"/>
        <w:keepNext/>
        <w:keepLines/>
        <w:widowControl/>
        <w:ind w:left="1440"/>
      </w:pPr>
      <w:bookmarkStart w:id="17" w:name="_Toc62631553"/>
      <w:r>
        <w:t>a.</w:t>
      </w:r>
      <w:r>
        <w:tab/>
      </w:r>
      <w:r w:rsidR="00825AFD" w:rsidRPr="003511EB">
        <w:t>Comments and Replies</w:t>
      </w:r>
      <w:bookmarkEnd w:id="17"/>
    </w:p>
    <w:p w14:paraId="28F4B2E0" w14:textId="77777777" w:rsidR="003A2848" w:rsidRPr="003511EB" w:rsidRDefault="003A2848" w:rsidP="001E49F4">
      <w:pPr>
        <w:keepNext/>
        <w:keepLines/>
        <w:widowControl/>
        <w:spacing w:line="360" w:lineRule="auto"/>
        <w:rPr>
          <w:color w:val="000000"/>
          <w:sz w:val="26"/>
          <w:szCs w:val="26"/>
        </w:rPr>
      </w:pPr>
    </w:p>
    <w:p w14:paraId="3F1D677E" w14:textId="542E7706" w:rsidR="00825AFD" w:rsidRPr="003511EB" w:rsidRDefault="008F47A2" w:rsidP="00ED1B3E">
      <w:pPr>
        <w:widowControl/>
        <w:spacing w:line="360" w:lineRule="auto"/>
        <w:ind w:firstLine="1440"/>
        <w:rPr>
          <w:color w:val="000000"/>
          <w:sz w:val="26"/>
          <w:szCs w:val="26"/>
        </w:rPr>
      </w:pPr>
      <w:r w:rsidRPr="003511EB">
        <w:rPr>
          <w:color w:val="000000"/>
          <w:sz w:val="26"/>
          <w:szCs w:val="26"/>
        </w:rPr>
        <w:t xml:space="preserve">The OCA recommends that the Authority consider possible accommodations for tenants, including the provision of potable water for the household if </w:t>
      </w:r>
      <w:r w:rsidR="006C222A">
        <w:rPr>
          <w:color w:val="000000"/>
          <w:sz w:val="26"/>
          <w:szCs w:val="26"/>
        </w:rPr>
        <w:t xml:space="preserve">the </w:t>
      </w:r>
      <w:r w:rsidRPr="003511EB">
        <w:rPr>
          <w:color w:val="000000"/>
          <w:sz w:val="26"/>
          <w:szCs w:val="26"/>
        </w:rPr>
        <w:t xml:space="preserve">termination is occurring as a result of the failure of a third party to respond or agree to a private-side LSL replacement.  The OCA argues that if a landlord has an obligation to provide permission for a replacement and fails to respond, and </w:t>
      </w:r>
      <w:r w:rsidR="00CF3C2C">
        <w:rPr>
          <w:color w:val="000000"/>
          <w:sz w:val="26"/>
          <w:szCs w:val="26"/>
        </w:rPr>
        <w:t xml:space="preserve">the landlord’s actions </w:t>
      </w:r>
      <w:r w:rsidRPr="003511EB">
        <w:rPr>
          <w:color w:val="000000"/>
          <w:sz w:val="26"/>
          <w:szCs w:val="26"/>
        </w:rPr>
        <w:t xml:space="preserve">thereby threatens the health and safety of the tenant, accommodations should be made to prevent consequences to the tenant.  According to the OCA, the PWSA should be empowered to take legal action against the landlord.  The OCA asserts that its approach is </w:t>
      </w:r>
      <w:r w:rsidRPr="003511EB">
        <w:rPr>
          <w:color w:val="000000"/>
          <w:sz w:val="26"/>
          <w:szCs w:val="26"/>
        </w:rPr>
        <w:lastRenderedPageBreak/>
        <w:t xml:space="preserve">similar to the “tangled lines” situation in which a third-party has the obligation and authority to provide the necessary permission and access.  </w:t>
      </w:r>
      <w:r w:rsidRPr="003511EB">
        <w:rPr>
          <w:i/>
          <w:iCs/>
          <w:color w:val="000000"/>
          <w:sz w:val="26"/>
          <w:szCs w:val="26"/>
        </w:rPr>
        <w:t>Id</w:t>
      </w:r>
      <w:r w:rsidRPr="003511EB">
        <w:rPr>
          <w:color w:val="000000"/>
          <w:sz w:val="26"/>
          <w:szCs w:val="26"/>
        </w:rPr>
        <w:t>. at 3-4.</w:t>
      </w:r>
    </w:p>
    <w:p w14:paraId="36130244" w14:textId="124AC37F" w:rsidR="00595A2F" w:rsidRPr="003511EB" w:rsidRDefault="00595A2F" w:rsidP="003A2848">
      <w:pPr>
        <w:spacing w:line="360" w:lineRule="auto"/>
        <w:ind w:firstLine="1440"/>
        <w:rPr>
          <w:color w:val="000000"/>
          <w:sz w:val="26"/>
          <w:szCs w:val="26"/>
        </w:rPr>
      </w:pPr>
    </w:p>
    <w:p w14:paraId="593A9BFA" w14:textId="283B5FBB" w:rsidR="00595A2F" w:rsidRPr="003511EB" w:rsidRDefault="00595A2F" w:rsidP="003A2848">
      <w:pPr>
        <w:spacing w:line="360" w:lineRule="auto"/>
        <w:ind w:firstLine="1440"/>
        <w:rPr>
          <w:color w:val="000000"/>
          <w:sz w:val="26"/>
          <w:szCs w:val="26"/>
        </w:rPr>
      </w:pPr>
      <w:r w:rsidRPr="003511EB">
        <w:rPr>
          <w:color w:val="000000"/>
          <w:sz w:val="26"/>
          <w:szCs w:val="26"/>
        </w:rPr>
        <w:t xml:space="preserve">In response, the PWSA </w:t>
      </w:r>
      <w:r w:rsidR="00480D2F" w:rsidRPr="003511EB">
        <w:rPr>
          <w:color w:val="000000"/>
          <w:sz w:val="26"/>
          <w:szCs w:val="26"/>
        </w:rPr>
        <w:t xml:space="preserve">notes that it is open to evaluating certain accommodations for tenants but has reservations about </w:t>
      </w:r>
      <w:r w:rsidR="003466D1" w:rsidRPr="003511EB">
        <w:rPr>
          <w:color w:val="000000"/>
          <w:sz w:val="26"/>
          <w:szCs w:val="26"/>
        </w:rPr>
        <w:t xml:space="preserve">providing potable water </w:t>
      </w:r>
      <w:r w:rsidR="003D455F" w:rsidRPr="003511EB">
        <w:rPr>
          <w:color w:val="000000"/>
          <w:sz w:val="26"/>
          <w:szCs w:val="26"/>
        </w:rPr>
        <w:t xml:space="preserve">for the household of tenants facing termination of service.  </w:t>
      </w:r>
      <w:r w:rsidR="007C7FD0" w:rsidRPr="003511EB">
        <w:rPr>
          <w:color w:val="000000"/>
          <w:sz w:val="26"/>
          <w:szCs w:val="26"/>
        </w:rPr>
        <w:t xml:space="preserve">The PWSA submits that </w:t>
      </w:r>
      <w:r w:rsidR="009D2F42" w:rsidRPr="003511EB">
        <w:rPr>
          <w:color w:val="000000"/>
          <w:sz w:val="26"/>
          <w:szCs w:val="26"/>
        </w:rPr>
        <w:t xml:space="preserve">such a </w:t>
      </w:r>
      <w:r w:rsidR="007C7FD0" w:rsidRPr="003511EB">
        <w:rPr>
          <w:color w:val="000000"/>
          <w:sz w:val="26"/>
          <w:szCs w:val="26"/>
        </w:rPr>
        <w:t xml:space="preserve">burden should fall on landlords </w:t>
      </w:r>
      <w:r w:rsidR="009D2F42" w:rsidRPr="003511EB">
        <w:rPr>
          <w:color w:val="000000"/>
          <w:sz w:val="26"/>
          <w:szCs w:val="26"/>
        </w:rPr>
        <w:t>who have obligations under lea</w:t>
      </w:r>
      <w:r w:rsidR="00C762C2" w:rsidRPr="003511EB">
        <w:rPr>
          <w:color w:val="000000"/>
          <w:sz w:val="26"/>
          <w:szCs w:val="26"/>
        </w:rPr>
        <w:t>se agreements</w:t>
      </w:r>
      <w:r w:rsidR="000D3065" w:rsidRPr="003511EB">
        <w:rPr>
          <w:color w:val="000000"/>
          <w:sz w:val="26"/>
          <w:szCs w:val="26"/>
        </w:rPr>
        <w:t xml:space="preserve">.  </w:t>
      </w:r>
      <w:r w:rsidR="001E49F4">
        <w:rPr>
          <w:color w:val="000000"/>
          <w:sz w:val="26"/>
          <w:szCs w:val="26"/>
        </w:rPr>
        <w:t>The Authority contends</w:t>
      </w:r>
      <w:r w:rsidR="000D2B2A">
        <w:rPr>
          <w:color w:val="000000"/>
          <w:sz w:val="26"/>
          <w:szCs w:val="26"/>
        </w:rPr>
        <w:t xml:space="preserve"> that i</w:t>
      </w:r>
      <w:r w:rsidR="000D3065" w:rsidRPr="003511EB">
        <w:rPr>
          <w:color w:val="000000"/>
          <w:sz w:val="26"/>
          <w:szCs w:val="26"/>
        </w:rPr>
        <w:t>f a landlord</w:t>
      </w:r>
      <w:r w:rsidR="00D61613" w:rsidRPr="003511EB">
        <w:rPr>
          <w:color w:val="000000"/>
          <w:sz w:val="26"/>
          <w:szCs w:val="26"/>
        </w:rPr>
        <w:t xml:space="preserve"> denies authority or fails to respond</w:t>
      </w:r>
      <w:r w:rsidR="00FC73CF" w:rsidRPr="003511EB">
        <w:rPr>
          <w:color w:val="000000"/>
          <w:sz w:val="26"/>
          <w:szCs w:val="26"/>
        </w:rPr>
        <w:t xml:space="preserve">, </w:t>
      </w:r>
      <w:r w:rsidR="000D2B2A">
        <w:rPr>
          <w:color w:val="000000"/>
          <w:sz w:val="26"/>
          <w:szCs w:val="26"/>
        </w:rPr>
        <w:t xml:space="preserve">it is </w:t>
      </w:r>
      <w:r w:rsidR="00FC73CF" w:rsidRPr="003511EB">
        <w:rPr>
          <w:color w:val="000000"/>
          <w:sz w:val="26"/>
          <w:szCs w:val="26"/>
        </w:rPr>
        <w:t>the tenant</w:t>
      </w:r>
      <w:r w:rsidR="000D2B2A">
        <w:rPr>
          <w:color w:val="000000"/>
          <w:sz w:val="26"/>
          <w:szCs w:val="26"/>
        </w:rPr>
        <w:t>,</w:t>
      </w:r>
      <w:r w:rsidR="00FC73CF" w:rsidRPr="003511EB">
        <w:rPr>
          <w:color w:val="000000"/>
          <w:sz w:val="26"/>
          <w:szCs w:val="26"/>
        </w:rPr>
        <w:t xml:space="preserve"> and not the Authority</w:t>
      </w:r>
      <w:r w:rsidR="000D2B2A">
        <w:rPr>
          <w:color w:val="000000"/>
          <w:sz w:val="26"/>
          <w:szCs w:val="26"/>
        </w:rPr>
        <w:t>, who</w:t>
      </w:r>
      <w:r w:rsidR="00FC73CF" w:rsidRPr="003511EB">
        <w:rPr>
          <w:color w:val="000000"/>
          <w:sz w:val="26"/>
          <w:szCs w:val="26"/>
        </w:rPr>
        <w:t xml:space="preserve"> is empowered to take legal action against the landlord.  Reply Comments at </w:t>
      </w:r>
      <w:r w:rsidR="0043450A" w:rsidRPr="003511EB">
        <w:rPr>
          <w:color w:val="000000"/>
          <w:sz w:val="26"/>
          <w:szCs w:val="26"/>
        </w:rPr>
        <w:t xml:space="preserve">5-6.  </w:t>
      </w:r>
    </w:p>
    <w:p w14:paraId="59E84803" w14:textId="7B6ADE57" w:rsidR="00DD07EE" w:rsidRDefault="00DD07EE" w:rsidP="000D2B2A">
      <w:pPr>
        <w:spacing w:line="360" w:lineRule="auto"/>
        <w:rPr>
          <w:sz w:val="26"/>
          <w:szCs w:val="26"/>
        </w:rPr>
      </w:pPr>
    </w:p>
    <w:p w14:paraId="7C135A44" w14:textId="29165C86" w:rsidR="00825AFD" w:rsidRPr="003511EB" w:rsidRDefault="00551CB9" w:rsidP="00184A21">
      <w:pPr>
        <w:pStyle w:val="Heading4"/>
        <w:ind w:left="1440"/>
      </w:pPr>
      <w:bookmarkStart w:id="18" w:name="_Toc62631554"/>
      <w:r>
        <w:t>b.</w:t>
      </w:r>
      <w:r>
        <w:tab/>
      </w:r>
      <w:r w:rsidR="00825AFD" w:rsidRPr="003511EB">
        <w:t>Disposition</w:t>
      </w:r>
      <w:bookmarkEnd w:id="18"/>
    </w:p>
    <w:p w14:paraId="5CB6BCA9" w14:textId="489CF11F" w:rsidR="00825AFD" w:rsidRDefault="00825AFD" w:rsidP="00825AFD">
      <w:pPr>
        <w:spacing w:line="360" w:lineRule="auto"/>
        <w:rPr>
          <w:b/>
          <w:bCs/>
          <w:sz w:val="26"/>
          <w:szCs w:val="26"/>
        </w:rPr>
      </w:pPr>
    </w:p>
    <w:p w14:paraId="1AA4AC2D" w14:textId="1FB21941" w:rsidR="006C149A" w:rsidRDefault="006A78A9" w:rsidP="00825AFD">
      <w:pPr>
        <w:spacing w:line="360" w:lineRule="auto"/>
        <w:rPr>
          <w:sz w:val="26"/>
          <w:szCs w:val="26"/>
        </w:rPr>
      </w:pPr>
      <w:r>
        <w:rPr>
          <w:b/>
          <w:bCs/>
          <w:sz w:val="26"/>
          <w:szCs w:val="26"/>
        </w:rPr>
        <w:tab/>
      </w:r>
      <w:r>
        <w:rPr>
          <w:b/>
          <w:bCs/>
          <w:sz w:val="26"/>
          <w:szCs w:val="26"/>
        </w:rPr>
        <w:tab/>
      </w:r>
      <w:r>
        <w:rPr>
          <w:sz w:val="26"/>
          <w:szCs w:val="26"/>
        </w:rPr>
        <w:t xml:space="preserve">Upon review, we find that the </w:t>
      </w:r>
      <w:r w:rsidR="000818E7">
        <w:rPr>
          <w:sz w:val="26"/>
          <w:szCs w:val="26"/>
        </w:rPr>
        <w:t xml:space="preserve">Pre-Termination Notice procedures approved </w:t>
      </w:r>
      <w:r w:rsidR="009942D9">
        <w:rPr>
          <w:sz w:val="26"/>
          <w:szCs w:val="26"/>
        </w:rPr>
        <w:t>herein</w:t>
      </w:r>
      <w:r w:rsidR="00B844A6">
        <w:rPr>
          <w:sz w:val="26"/>
          <w:szCs w:val="26"/>
        </w:rPr>
        <w:t xml:space="preserve"> </w:t>
      </w:r>
      <w:r w:rsidR="00355E16">
        <w:rPr>
          <w:sz w:val="26"/>
          <w:szCs w:val="26"/>
        </w:rPr>
        <w:t xml:space="preserve">– </w:t>
      </w:r>
      <w:r w:rsidR="00B844A6">
        <w:rPr>
          <w:sz w:val="26"/>
          <w:szCs w:val="26"/>
        </w:rPr>
        <w:t xml:space="preserve">which includes the bolstered </w:t>
      </w:r>
      <w:r w:rsidR="00001686">
        <w:rPr>
          <w:sz w:val="26"/>
          <w:szCs w:val="26"/>
        </w:rPr>
        <w:t xml:space="preserve">referral information for legal services and community organization </w:t>
      </w:r>
      <w:r w:rsidR="00355E16">
        <w:rPr>
          <w:sz w:val="26"/>
          <w:szCs w:val="26"/>
        </w:rPr>
        <w:t xml:space="preserve">with each termination notice – </w:t>
      </w:r>
      <w:r w:rsidR="006C3B50">
        <w:rPr>
          <w:sz w:val="26"/>
          <w:szCs w:val="26"/>
        </w:rPr>
        <w:t xml:space="preserve">is a critical step </w:t>
      </w:r>
      <w:r w:rsidR="000934CC">
        <w:rPr>
          <w:sz w:val="26"/>
          <w:szCs w:val="26"/>
        </w:rPr>
        <w:t xml:space="preserve">to helping tenants </w:t>
      </w:r>
      <w:r w:rsidR="0034132F">
        <w:rPr>
          <w:sz w:val="26"/>
          <w:szCs w:val="26"/>
        </w:rPr>
        <w:t>resolve the issue of a landlord</w:t>
      </w:r>
      <w:r w:rsidR="00ED7F88">
        <w:rPr>
          <w:sz w:val="26"/>
          <w:szCs w:val="26"/>
        </w:rPr>
        <w:t xml:space="preserve">’s failure to </w:t>
      </w:r>
      <w:r w:rsidR="00EC116F">
        <w:rPr>
          <w:sz w:val="26"/>
          <w:szCs w:val="26"/>
        </w:rPr>
        <w:t xml:space="preserve">consent to </w:t>
      </w:r>
      <w:r w:rsidR="001E49F4">
        <w:rPr>
          <w:sz w:val="26"/>
          <w:szCs w:val="26"/>
        </w:rPr>
        <w:t xml:space="preserve">the </w:t>
      </w:r>
      <w:r w:rsidR="00EC116F">
        <w:rPr>
          <w:sz w:val="26"/>
          <w:szCs w:val="26"/>
        </w:rPr>
        <w:t>PWSA performing</w:t>
      </w:r>
      <w:r w:rsidR="00BE536F">
        <w:rPr>
          <w:sz w:val="26"/>
          <w:szCs w:val="26"/>
        </w:rPr>
        <w:t xml:space="preserve"> </w:t>
      </w:r>
      <w:r w:rsidR="00ED7F88">
        <w:rPr>
          <w:sz w:val="26"/>
          <w:szCs w:val="26"/>
        </w:rPr>
        <w:t xml:space="preserve">the </w:t>
      </w:r>
      <w:r w:rsidR="00BE536F">
        <w:rPr>
          <w:sz w:val="26"/>
          <w:szCs w:val="26"/>
        </w:rPr>
        <w:t>private-side LSL replacement</w:t>
      </w:r>
      <w:r w:rsidR="00104A10">
        <w:rPr>
          <w:sz w:val="26"/>
          <w:szCs w:val="26"/>
        </w:rPr>
        <w:t xml:space="preserve"> at their residences</w:t>
      </w:r>
      <w:r w:rsidR="00BE536F">
        <w:rPr>
          <w:sz w:val="26"/>
          <w:szCs w:val="26"/>
        </w:rPr>
        <w:t xml:space="preserve">. </w:t>
      </w:r>
      <w:r w:rsidR="00355E16">
        <w:rPr>
          <w:sz w:val="26"/>
          <w:szCs w:val="26"/>
        </w:rPr>
        <w:t xml:space="preserve"> </w:t>
      </w:r>
      <w:r w:rsidR="00C175A4">
        <w:rPr>
          <w:sz w:val="26"/>
          <w:szCs w:val="26"/>
        </w:rPr>
        <w:t xml:space="preserve">Tenants are empowered </w:t>
      </w:r>
      <w:r w:rsidR="00883513">
        <w:rPr>
          <w:sz w:val="26"/>
          <w:szCs w:val="26"/>
        </w:rPr>
        <w:t>to</w:t>
      </w:r>
      <w:r w:rsidR="00C175A4">
        <w:rPr>
          <w:sz w:val="26"/>
          <w:szCs w:val="26"/>
        </w:rPr>
        <w:t xml:space="preserve"> take </w:t>
      </w:r>
      <w:r w:rsidR="004D5A4E">
        <w:rPr>
          <w:sz w:val="26"/>
          <w:szCs w:val="26"/>
        </w:rPr>
        <w:t xml:space="preserve">legal actions against </w:t>
      </w:r>
      <w:r w:rsidR="009A1A6B">
        <w:rPr>
          <w:sz w:val="26"/>
          <w:szCs w:val="26"/>
        </w:rPr>
        <w:t>landlords who jeopardize the</w:t>
      </w:r>
      <w:r w:rsidR="00104A10">
        <w:rPr>
          <w:sz w:val="26"/>
          <w:szCs w:val="26"/>
        </w:rPr>
        <w:t>ir</w:t>
      </w:r>
      <w:r w:rsidR="00D94732">
        <w:rPr>
          <w:sz w:val="26"/>
          <w:szCs w:val="26"/>
        </w:rPr>
        <w:t xml:space="preserve"> water service</w:t>
      </w:r>
      <w:r w:rsidR="00883513">
        <w:rPr>
          <w:sz w:val="26"/>
          <w:szCs w:val="26"/>
        </w:rPr>
        <w:t xml:space="preserve"> and should ex</w:t>
      </w:r>
      <w:r w:rsidR="00924F4D">
        <w:rPr>
          <w:sz w:val="26"/>
          <w:szCs w:val="26"/>
        </w:rPr>
        <w:t xml:space="preserve">ercise their </w:t>
      </w:r>
      <w:r w:rsidR="00722C11">
        <w:rPr>
          <w:sz w:val="26"/>
          <w:szCs w:val="26"/>
        </w:rPr>
        <w:t>rights to the extent they are able</w:t>
      </w:r>
      <w:r w:rsidR="00CC6122">
        <w:rPr>
          <w:sz w:val="26"/>
          <w:szCs w:val="26"/>
        </w:rPr>
        <w:t xml:space="preserve">.  </w:t>
      </w:r>
      <w:r w:rsidR="00ED7F88">
        <w:rPr>
          <w:sz w:val="26"/>
          <w:szCs w:val="26"/>
        </w:rPr>
        <w:t xml:space="preserve">At this time, we must be careful not to overstep our jurisdiction by turning what is </w:t>
      </w:r>
      <w:r w:rsidR="001E6E0C">
        <w:rPr>
          <w:sz w:val="26"/>
          <w:szCs w:val="26"/>
        </w:rPr>
        <w:t>potentially</w:t>
      </w:r>
      <w:r w:rsidR="00ED7F88">
        <w:rPr>
          <w:sz w:val="26"/>
          <w:szCs w:val="26"/>
        </w:rPr>
        <w:t xml:space="preserve"> a landlord-tenant dispute (</w:t>
      </w:r>
      <w:r w:rsidR="004B6535" w:rsidRPr="001E49F4">
        <w:rPr>
          <w:i/>
          <w:iCs/>
          <w:sz w:val="26"/>
          <w:szCs w:val="26"/>
        </w:rPr>
        <w:t>see</w:t>
      </w:r>
      <w:r w:rsidR="00D05360">
        <w:rPr>
          <w:i/>
          <w:iCs/>
          <w:sz w:val="26"/>
          <w:szCs w:val="26"/>
        </w:rPr>
        <w:t>,</w:t>
      </w:r>
      <w:r w:rsidR="004B6535">
        <w:rPr>
          <w:sz w:val="26"/>
          <w:szCs w:val="26"/>
        </w:rPr>
        <w:t xml:space="preserve"> </w:t>
      </w:r>
      <w:r w:rsidR="004B6535" w:rsidRPr="001E49F4">
        <w:rPr>
          <w:i/>
          <w:iCs/>
          <w:sz w:val="26"/>
          <w:szCs w:val="26"/>
        </w:rPr>
        <w:t>e.g.</w:t>
      </w:r>
      <w:r w:rsidR="004B6535">
        <w:rPr>
          <w:sz w:val="26"/>
          <w:szCs w:val="26"/>
        </w:rPr>
        <w:t xml:space="preserve">, </w:t>
      </w:r>
      <w:r w:rsidR="00B72854">
        <w:rPr>
          <w:sz w:val="26"/>
          <w:szCs w:val="26"/>
        </w:rPr>
        <w:t xml:space="preserve">the </w:t>
      </w:r>
      <w:r w:rsidR="0065662A">
        <w:rPr>
          <w:sz w:val="26"/>
          <w:szCs w:val="26"/>
        </w:rPr>
        <w:t xml:space="preserve">implied </w:t>
      </w:r>
      <w:r w:rsidR="00B72854">
        <w:rPr>
          <w:sz w:val="26"/>
          <w:szCs w:val="26"/>
        </w:rPr>
        <w:t>warranty</w:t>
      </w:r>
      <w:r w:rsidR="00ED7F88">
        <w:rPr>
          <w:sz w:val="26"/>
          <w:szCs w:val="26"/>
        </w:rPr>
        <w:t xml:space="preserve"> of habitability) into a tenant-utility dispute</w:t>
      </w:r>
      <w:r w:rsidR="00E8349B">
        <w:rPr>
          <w:sz w:val="26"/>
          <w:szCs w:val="26"/>
        </w:rPr>
        <w:t xml:space="preserve"> </w:t>
      </w:r>
      <w:r w:rsidR="00BA3D39">
        <w:rPr>
          <w:sz w:val="26"/>
          <w:szCs w:val="26"/>
        </w:rPr>
        <w:t>and</w:t>
      </w:r>
      <w:r w:rsidR="00E8349B">
        <w:rPr>
          <w:sz w:val="26"/>
          <w:szCs w:val="26"/>
        </w:rPr>
        <w:t xml:space="preserve"> refrain from creating </w:t>
      </w:r>
      <w:r w:rsidR="00E3718F">
        <w:rPr>
          <w:sz w:val="26"/>
          <w:szCs w:val="26"/>
        </w:rPr>
        <w:t xml:space="preserve">a </w:t>
      </w:r>
      <w:r w:rsidR="00E8349B">
        <w:rPr>
          <w:sz w:val="26"/>
          <w:szCs w:val="26"/>
        </w:rPr>
        <w:t>ne</w:t>
      </w:r>
      <w:r w:rsidR="00E3718F">
        <w:rPr>
          <w:sz w:val="26"/>
          <w:szCs w:val="26"/>
        </w:rPr>
        <w:t xml:space="preserve">w </w:t>
      </w:r>
      <w:r w:rsidR="00E8349B">
        <w:rPr>
          <w:sz w:val="26"/>
          <w:szCs w:val="26"/>
        </w:rPr>
        <w:t>dut</w:t>
      </w:r>
      <w:r w:rsidR="00E3718F">
        <w:rPr>
          <w:sz w:val="26"/>
          <w:szCs w:val="26"/>
        </w:rPr>
        <w:t>y</w:t>
      </w:r>
      <w:r w:rsidR="00E8349B">
        <w:rPr>
          <w:sz w:val="26"/>
          <w:szCs w:val="26"/>
        </w:rPr>
        <w:t xml:space="preserve"> that do</w:t>
      </w:r>
      <w:r w:rsidR="00E3718F">
        <w:rPr>
          <w:sz w:val="26"/>
          <w:szCs w:val="26"/>
        </w:rPr>
        <w:t>es</w:t>
      </w:r>
      <w:r w:rsidR="00E8349B">
        <w:rPr>
          <w:sz w:val="26"/>
          <w:szCs w:val="26"/>
        </w:rPr>
        <w:t xml:space="preserve"> not </w:t>
      </w:r>
      <w:r w:rsidR="00762373">
        <w:rPr>
          <w:sz w:val="26"/>
          <w:szCs w:val="26"/>
        </w:rPr>
        <w:t xml:space="preserve">currently </w:t>
      </w:r>
      <w:r w:rsidR="00E8349B">
        <w:rPr>
          <w:sz w:val="26"/>
          <w:szCs w:val="26"/>
        </w:rPr>
        <w:t xml:space="preserve">exist for </w:t>
      </w:r>
      <w:r w:rsidR="00E3718F">
        <w:rPr>
          <w:sz w:val="26"/>
          <w:szCs w:val="26"/>
        </w:rPr>
        <w:t xml:space="preserve">a </w:t>
      </w:r>
      <w:r w:rsidR="00E8349B">
        <w:rPr>
          <w:sz w:val="26"/>
          <w:szCs w:val="26"/>
        </w:rPr>
        <w:t>water utilit</w:t>
      </w:r>
      <w:r w:rsidR="00E3718F">
        <w:rPr>
          <w:sz w:val="26"/>
          <w:szCs w:val="26"/>
        </w:rPr>
        <w:t>y</w:t>
      </w:r>
      <w:r w:rsidR="00ED7F88">
        <w:rPr>
          <w:sz w:val="26"/>
          <w:szCs w:val="26"/>
        </w:rPr>
        <w:t xml:space="preserve">.  </w:t>
      </w:r>
      <w:r w:rsidR="00E31049">
        <w:rPr>
          <w:sz w:val="26"/>
          <w:szCs w:val="26"/>
        </w:rPr>
        <w:t>However, i</w:t>
      </w:r>
      <w:r w:rsidR="00CC6122">
        <w:rPr>
          <w:sz w:val="26"/>
          <w:szCs w:val="26"/>
        </w:rPr>
        <w:t xml:space="preserve">mportantly, </w:t>
      </w:r>
      <w:r w:rsidR="00E3718F">
        <w:rPr>
          <w:sz w:val="26"/>
          <w:szCs w:val="26"/>
        </w:rPr>
        <w:t xml:space="preserve">and within the </w:t>
      </w:r>
      <w:r w:rsidR="00302C55">
        <w:rPr>
          <w:sz w:val="26"/>
          <w:szCs w:val="26"/>
        </w:rPr>
        <w:t>current duties of the PWSA,</w:t>
      </w:r>
      <w:r w:rsidR="00E3718F">
        <w:rPr>
          <w:sz w:val="26"/>
          <w:szCs w:val="26"/>
        </w:rPr>
        <w:t xml:space="preserve"> the </w:t>
      </w:r>
      <w:r w:rsidR="00E27B3F">
        <w:rPr>
          <w:sz w:val="26"/>
          <w:szCs w:val="26"/>
        </w:rPr>
        <w:t>PWSA’s propo</w:t>
      </w:r>
      <w:r w:rsidR="00CC6122">
        <w:rPr>
          <w:sz w:val="26"/>
          <w:szCs w:val="26"/>
        </w:rPr>
        <w:t>sed pre-termination notice procedures approved</w:t>
      </w:r>
      <w:r w:rsidR="00E27B3F">
        <w:rPr>
          <w:sz w:val="26"/>
          <w:szCs w:val="26"/>
        </w:rPr>
        <w:t xml:space="preserve"> herein will ensure that </w:t>
      </w:r>
      <w:r w:rsidR="00EF0B06">
        <w:rPr>
          <w:sz w:val="26"/>
          <w:szCs w:val="26"/>
        </w:rPr>
        <w:t xml:space="preserve">a </w:t>
      </w:r>
      <w:r w:rsidR="00CC6122">
        <w:rPr>
          <w:sz w:val="26"/>
          <w:szCs w:val="26"/>
        </w:rPr>
        <w:t>te</w:t>
      </w:r>
      <w:r w:rsidR="007D42A7">
        <w:rPr>
          <w:sz w:val="26"/>
          <w:szCs w:val="26"/>
        </w:rPr>
        <w:t xml:space="preserve">nant, who is served by </w:t>
      </w:r>
      <w:r w:rsidR="00A15E53">
        <w:rPr>
          <w:sz w:val="26"/>
          <w:szCs w:val="26"/>
        </w:rPr>
        <w:t>private</w:t>
      </w:r>
      <w:r w:rsidR="00B1412D">
        <w:rPr>
          <w:sz w:val="26"/>
          <w:szCs w:val="26"/>
        </w:rPr>
        <w:t>-</w:t>
      </w:r>
      <w:r w:rsidR="00A15E53">
        <w:rPr>
          <w:sz w:val="26"/>
          <w:szCs w:val="26"/>
        </w:rPr>
        <w:t>side LSL</w:t>
      </w:r>
      <w:r w:rsidR="007D42A7">
        <w:rPr>
          <w:sz w:val="26"/>
          <w:szCs w:val="26"/>
        </w:rPr>
        <w:t xml:space="preserve"> owned </w:t>
      </w:r>
      <w:r w:rsidR="00EF0B06">
        <w:rPr>
          <w:sz w:val="26"/>
          <w:szCs w:val="26"/>
        </w:rPr>
        <w:t xml:space="preserve">by </w:t>
      </w:r>
      <w:r w:rsidR="007D42A7">
        <w:rPr>
          <w:sz w:val="26"/>
          <w:szCs w:val="26"/>
        </w:rPr>
        <w:t>the tenant’s</w:t>
      </w:r>
      <w:r w:rsidR="00EF0B06">
        <w:rPr>
          <w:sz w:val="26"/>
          <w:szCs w:val="26"/>
        </w:rPr>
        <w:t xml:space="preserve"> landlord</w:t>
      </w:r>
      <w:r w:rsidR="007D42A7">
        <w:rPr>
          <w:sz w:val="26"/>
          <w:szCs w:val="26"/>
        </w:rPr>
        <w:t>,</w:t>
      </w:r>
      <w:r w:rsidR="00EF0B06">
        <w:rPr>
          <w:sz w:val="26"/>
          <w:szCs w:val="26"/>
        </w:rPr>
        <w:t xml:space="preserve"> </w:t>
      </w:r>
      <w:r w:rsidR="00A15E53">
        <w:rPr>
          <w:sz w:val="26"/>
          <w:szCs w:val="26"/>
        </w:rPr>
        <w:t xml:space="preserve">will </w:t>
      </w:r>
      <w:r w:rsidR="00EF0B06">
        <w:rPr>
          <w:sz w:val="26"/>
          <w:szCs w:val="26"/>
        </w:rPr>
        <w:t xml:space="preserve">receive the same notices </w:t>
      </w:r>
      <w:r w:rsidR="00A15E53">
        <w:rPr>
          <w:sz w:val="26"/>
          <w:szCs w:val="26"/>
        </w:rPr>
        <w:t>regarding the LSL replacements</w:t>
      </w:r>
      <w:r w:rsidR="00192EEF">
        <w:rPr>
          <w:sz w:val="26"/>
          <w:szCs w:val="26"/>
        </w:rPr>
        <w:t xml:space="preserve"> and service terminations</w:t>
      </w:r>
      <w:r w:rsidR="00A15E53">
        <w:rPr>
          <w:sz w:val="26"/>
          <w:szCs w:val="26"/>
        </w:rPr>
        <w:t xml:space="preserve"> as the landlord</w:t>
      </w:r>
      <w:r w:rsidR="00EF0B06">
        <w:rPr>
          <w:sz w:val="26"/>
          <w:szCs w:val="26"/>
        </w:rPr>
        <w:t xml:space="preserve"> </w:t>
      </w:r>
      <w:r w:rsidR="00302C55">
        <w:rPr>
          <w:sz w:val="26"/>
          <w:szCs w:val="26"/>
        </w:rPr>
        <w:t xml:space="preserve">will </w:t>
      </w:r>
      <w:r w:rsidR="00EF0B06">
        <w:rPr>
          <w:sz w:val="26"/>
          <w:szCs w:val="26"/>
        </w:rPr>
        <w:t>receive</w:t>
      </w:r>
      <w:r w:rsidR="00D94732">
        <w:rPr>
          <w:sz w:val="26"/>
          <w:szCs w:val="26"/>
        </w:rPr>
        <w:t>.</w:t>
      </w:r>
      <w:r w:rsidR="007B63C1">
        <w:rPr>
          <w:sz w:val="26"/>
          <w:szCs w:val="26"/>
        </w:rPr>
        <w:t xml:space="preserve">  </w:t>
      </w:r>
    </w:p>
    <w:p w14:paraId="0E7F833F" w14:textId="77777777" w:rsidR="00BF4DF6" w:rsidRDefault="00BF4DF6" w:rsidP="00825AFD">
      <w:pPr>
        <w:spacing w:line="360" w:lineRule="auto"/>
        <w:rPr>
          <w:sz w:val="26"/>
          <w:szCs w:val="26"/>
        </w:rPr>
      </w:pPr>
    </w:p>
    <w:p w14:paraId="5BA5C069" w14:textId="6C58C957" w:rsidR="00C60177" w:rsidRDefault="000E209D" w:rsidP="00ED1B3E">
      <w:pPr>
        <w:widowControl/>
        <w:spacing w:line="360" w:lineRule="auto"/>
        <w:ind w:firstLine="1440"/>
        <w:rPr>
          <w:sz w:val="26"/>
          <w:szCs w:val="26"/>
        </w:rPr>
      </w:pPr>
      <w:r>
        <w:rPr>
          <w:sz w:val="26"/>
          <w:szCs w:val="26"/>
        </w:rPr>
        <w:lastRenderedPageBreak/>
        <w:t>Ultimately, this issue is abo</w:t>
      </w:r>
      <w:r w:rsidR="001E377E">
        <w:rPr>
          <w:sz w:val="26"/>
          <w:szCs w:val="26"/>
        </w:rPr>
        <w:t xml:space="preserve">ut </w:t>
      </w:r>
      <w:r w:rsidR="00B86DDB">
        <w:rPr>
          <w:sz w:val="26"/>
          <w:szCs w:val="26"/>
        </w:rPr>
        <w:t xml:space="preserve">the rights and responsibilities </w:t>
      </w:r>
      <w:r w:rsidR="00284726">
        <w:rPr>
          <w:sz w:val="26"/>
          <w:szCs w:val="26"/>
        </w:rPr>
        <w:t xml:space="preserve">of </w:t>
      </w:r>
      <w:r w:rsidR="001E377E">
        <w:rPr>
          <w:sz w:val="26"/>
          <w:szCs w:val="26"/>
        </w:rPr>
        <w:t>water</w:t>
      </w:r>
      <w:r w:rsidR="00305F5D">
        <w:rPr>
          <w:sz w:val="26"/>
          <w:szCs w:val="26"/>
        </w:rPr>
        <w:t xml:space="preserve"> </w:t>
      </w:r>
      <w:r w:rsidR="00244235">
        <w:rPr>
          <w:sz w:val="26"/>
          <w:szCs w:val="26"/>
        </w:rPr>
        <w:t>facilit</w:t>
      </w:r>
      <w:r w:rsidR="00284726">
        <w:rPr>
          <w:sz w:val="26"/>
          <w:szCs w:val="26"/>
        </w:rPr>
        <w:t>y ownership</w:t>
      </w:r>
      <w:r w:rsidR="00305F5D">
        <w:rPr>
          <w:sz w:val="26"/>
          <w:szCs w:val="26"/>
        </w:rPr>
        <w:t xml:space="preserve"> in the context of </w:t>
      </w:r>
      <w:r w:rsidR="0057284E">
        <w:rPr>
          <w:sz w:val="26"/>
          <w:szCs w:val="26"/>
        </w:rPr>
        <w:t xml:space="preserve">a utility’s provision of </w:t>
      </w:r>
      <w:r w:rsidR="00305F5D">
        <w:rPr>
          <w:sz w:val="26"/>
          <w:szCs w:val="26"/>
        </w:rPr>
        <w:t xml:space="preserve">safe </w:t>
      </w:r>
      <w:r w:rsidR="001E377E">
        <w:rPr>
          <w:sz w:val="26"/>
          <w:szCs w:val="26"/>
        </w:rPr>
        <w:t xml:space="preserve">and reasonable </w:t>
      </w:r>
      <w:r w:rsidR="00305F5D">
        <w:rPr>
          <w:sz w:val="26"/>
          <w:szCs w:val="26"/>
        </w:rPr>
        <w:t>service</w:t>
      </w:r>
      <w:r w:rsidR="00244235">
        <w:rPr>
          <w:sz w:val="26"/>
          <w:szCs w:val="26"/>
        </w:rPr>
        <w:t xml:space="preserve">. </w:t>
      </w:r>
      <w:r w:rsidR="00305F5D">
        <w:rPr>
          <w:sz w:val="26"/>
          <w:szCs w:val="26"/>
        </w:rPr>
        <w:t xml:space="preserve"> </w:t>
      </w:r>
      <w:r>
        <w:rPr>
          <w:sz w:val="26"/>
          <w:szCs w:val="26"/>
        </w:rPr>
        <w:t xml:space="preserve">In the </w:t>
      </w:r>
      <w:r w:rsidRPr="00244985">
        <w:rPr>
          <w:i/>
          <w:iCs/>
          <w:sz w:val="26"/>
          <w:szCs w:val="26"/>
        </w:rPr>
        <w:t>March 2020</w:t>
      </w:r>
      <w:r>
        <w:rPr>
          <w:sz w:val="26"/>
          <w:szCs w:val="26"/>
        </w:rPr>
        <w:t xml:space="preserve"> and </w:t>
      </w:r>
      <w:r w:rsidRPr="00244985">
        <w:rPr>
          <w:i/>
          <w:iCs/>
          <w:sz w:val="26"/>
          <w:szCs w:val="26"/>
        </w:rPr>
        <w:t>June 2020 Orders</w:t>
      </w:r>
      <w:r>
        <w:rPr>
          <w:sz w:val="26"/>
          <w:szCs w:val="26"/>
        </w:rPr>
        <w:t xml:space="preserve">, we </w:t>
      </w:r>
      <w:r w:rsidR="00E11BE4">
        <w:rPr>
          <w:sz w:val="26"/>
          <w:szCs w:val="26"/>
        </w:rPr>
        <w:t xml:space="preserve">found </w:t>
      </w:r>
      <w:r>
        <w:rPr>
          <w:sz w:val="26"/>
          <w:szCs w:val="26"/>
        </w:rPr>
        <w:t>that</w:t>
      </w:r>
      <w:r w:rsidR="00816DAA">
        <w:rPr>
          <w:sz w:val="26"/>
          <w:szCs w:val="26"/>
        </w:rPr>
        <w:t xml:space="preserve"> </w:t>
      </w:r>
      <w:r w:rsidR="00C31897">
        <w:rPr>
          <w:sz w:val="26"/>
          <w:szCs w:val="26"/>
        </w:rPr>
        <w:t xml:space="preserve">the mandate to provide “safe” service under </w:t>
      </w:r>
      <w:r>
        <w:rPr>
          <w:sz w:val="26"/>
          <w:szCs w:val="26"/>
        </w:rPr>
        <w:t>Section 1501</w:t>
      </w:r>
      <w:r w:rsidR="00063E0E">
        <w:rPr>
          <w:sz w:val="26"/>
          <w:szCs w:val="26"/>
        </w:rPr>
        <w:t xml:space="preserve"> </w:t>
      </w:r>
      <w:r w:rsidR="00C31897">
        <w:rPr>
          <w:sz w:val="26"/>
          <w:szCs w:val="26"/>
        </w:rPr>
        <w:t xml:space="preserve">required enforcement of </w:t>
      </w:r>
      <w:r w:rsidR="00063E0E">
        <w:rPr>
          <w:sz w:val="26"/>
          <w:szCs w:val="26"/>
        </w:rPr>
        <w:t>PWSA’s existing tariff provisions</w:t>
      </w:r>
      <w:r>
        <w:rPr>
          <w:sz w:val="26"/>
          <w:szCs w:val="26"/>
        </w:rPr>
        <w:t xml:space="preserve"> </w:t>
      </w:r>
      <w:r w:rsidR="0035103C">
        <w:rPr>
          <w:sz w:val="26"/>
          <w:szCs w:val="26"/>
        </w:rPr>
        <w:t xml:space="preserve">that </w:t>
      </w:r>
      <w:r w:rsidR="00E11BE4">
        <w:rPr>
          <w:sz w:val="26"/>
          <w:szCs w:val="26"/>
        </w:rPr>
        <w:t xml:space="preserve">require </w:t>
      </w:r>
      <w:r w:rsidR="009F7D71">
        <w:rPr>
          <w:sz w:val="26"/>
          <w:szCs w:val="26"/>
        </w:rPr>
        <w:t>the PWSA</w:t>
      </w:r>
      <w:r w:rsidR="00063E0E">
        <w:rPr>
          <w:sz w:val="26"/>
          <w:szCs w:val="26"/>
        </w:rPr>
        <w:t xml:space="preserve"> </w:t>
      </w:r>
      <w:r w:rsidR="00E11BE4">
        <w:rPr>
          <w:sz w:val="26"/>
          <w:szCs w:val="26"/>
        </w:rPr>
        <w:t xml:space="preserve">to </w:t>
      </w:r>
      <w:r w:rsidR="00063E0E">
        <w:rPr>
          <w:sz w:val="26"/>
          <w:szCs w:val="26"/>
        </w:rPr>
        <w:t xml:space="preserve">refuse </w:t>
      </w:r>
      <w:r>
        <w:rPr>
          <w:sz w:val="26"/>
          <w:szCs w:val="26"/>
        </w:rPr>
        <w:t>the reconnection of non-conforming</w:t>
      </w:r>
      <w:r w:rsidR="00684843">
        <w:rPr>
          <w:sz w:val="26"/>
          <w:szCs w:val="26"/>
        </w:rPr>
        <w:t xml:space="preserve"> lead,</w:t>
      </w:r>
      <w:r>
        <w:rPr>
          <w:sz w:val="26"/>
          <w:szCs w:val="26"/>
        </w:rPr>
        <w:t xml:space="preserve"> customer-owned </w:t>
      </w:r>
      <w:r w:rsidR="00284726">
        <w:rPr>
          <w:sz w:val="26"/>
          <w:szCs w:val="26"/>
        </w:rPr>
        <w:t>service line</w:t>
      </w:r>
      <w:r w:rsidR="00305F5D">
        <w:rPr>
          <w:sz w:val="26"/>
          <w:szCs w:val="26"/>
        </w:rPr>
        <w:t>s</w:t>
      </w:r>
      <w:r>
        <w:rPr>
          <w:sz w:val="26"/>
          <w:szCs w:val="26"/>
        </w:rPr>
        <w:t xml:space="preserve"> to its</w:t>
      </w:r>
      <w:r w:rsidR="00FC6911">
        <w:rPr>
          <w:sz w:val="26"/>
          <w:szCs w:val="26"/>
        </w:rPr>
        <w:t xml:space="preserve"> </w:t>
      </w:r>
      <w:r>
        <w:rPr>
          <w:sz w:val="26"/>
          <w:szCs w:val="26"/>
        </w:rPr>
        <w:t>syste</w:t>
      </w:r>
      <w:r w:rsidR="00154972">
        <w:rPr>
          <w:sz w:val="26"/>
          <w:szCs w:val="26"/>
        </w:rPr>
        <w:t xml:space="preserve">m.  </w:t>
      </w:r>
      <w:r w:rsidR="00BA3F78">
        <w:rPr>
          <w:sz w:val="26"/>
          <w:szCs w:val="26"/>
        </w:rPr>
        <w:t>We must consider the application of this rule in</w:t>
      </w:r>
      <w:r w:rsidR="00C87585">
        <w:rPr>
          <w:sz w:val="26"/>
          <w:szCs w:val="26"/>
        </w:rPr>
        <w:t xml:space="preserve"> the</w:t>
      </w:r>
      <w:r w:rsidR="00BA3F78">
        <w:rPr>
          <w:sz w:val="26"/>
          <w:szCs w:val="26"/>
        </w:rPr>
        <w:t xml:space="preserve"> two distinguishable situations</w:t>
      </w:r>
      <w:r w:rsidR="00C87585">
        <w:rPr>
          <w:sz w:val="26"/>
          <w:szCs w:val="26"/>
        </w:rPr>
        <w:t xml:space="preserve"> before us</w:t>
      </w:r>
      <w:r w:rsidR="00BA3F78">
        <w:rPr>
          <w:sz w:val="26"/>
          <w:szCs w:val="26"/>
        </w:rPr>
        <w:t xml:space="preserve">.  The first situation </w:t>
      </w:r>
      <w:r w:rsidR="00241427">
        <w:rPr>
          <w:sz w:val="26"/>
          <w:szCs w:val="26"/>
        </w:rPr>
        <w:t xml:space="preserve">is </w:t>
      </w:r>
      <w:r w:rsidR="00BA3F78">
        <w:rPr>
          <w:sz w:val="26"/>
          <w:szCs w:val="26"/>
        </w:rPr>
        <w:t>w</w:t>
      </w:r>
      <w:r w:rsidR="002B476D">
        <w:rPr>
          <w:sz w:val="26"/>
          <w:szCs w:val="26"/>
        </w:rPr>
        <w:t xml:space="preserve">here the customer </w:t>
      </w:r>
      <w:r w:rsidR="00284726">
        <w:rPr>
          <w:sz w:val="26"/>
          <w:szCs w:val="26"/>
        </w:rPr>
        <w:t xml:space="preserve">receiving service </w:t>
      </w:r>
      <w:r w:rsidR="00FC0D53">
        <w:rPr>
          <w:sz w:val="26"/>
          <w:szCs w:val="26"/>
        </w:rPr>
        <w:t>owns</w:t>
      </w:r>
      <w:r w:rsidR="002B476D">
        <w:rPr>
          <w:sz w:val="26"/>
          <w:szCs w:val="26"/>
        </w:rPr>
        <w:t xml:space="preserve"> the service line</w:t>
      </w:r>
      <w:r w:rsidR="009A096D">
        <w:rPr>
          <w:sz w:val="26"/>
          <w:szCs w:val="26"/>
        </w:rPr>
        <w:t xml:space="preserve"> and</w:t>
      </w:r>
      <w:r w:rsidR="00B70129">
        <w:rPr>
          <w:sz w:val="26"/>
          <w:szCs w:val="26"/>
        </w:rPr>
        <w:t>, after receiving</w:t>
      </w:r>
      <w:r w:rsidR="002C6DC7">
        <w:rPr>
          <w:sz w:val="26"/>
          <w:szCs w:val="26"/>
        </w:rPr>
        <w:t xml:space="preserve"> </w:t>
      </w:r>
      <w:r w:rsidR="00B70129">
        <w:rPr>
          <w:sz w:val="26"/>
          <w:szCs w:val="26"/>
        </w:rPr>
        <w:t>pre-termination notice,</w:t>
      </w:r>
      <w:r w:rsidR="009A096D">
        <w:rPr>
          <w:sz w:val="26"/>
          <w:szCs w:val="26"/>
        </w:rPr>
        <w:t xml:space="preserve"> </w:t>
      </w:r>
      <w:r w:rsidR="00F60408">
        <w:rPr>
          <w:sz w:val="26"/>
          <w:szCs w:val="26"/>
        </w:rPr>
        <w:t xml:space="preserve">the customer either </w:t>
      </w:r>
      <w:r w:rsidR="009A096D">
        <w:rPr>
          <w:sz w:val="26"/>
          <w:szCs w:val="26"/>
        </w:rPr>
        <w:t xml:space="preserve">refuses </w:t>
      </w:r>
      <w:r w:rsidR="00F60408">
        <w:rPr>
          <w:sz w:val="26"/>
          <w:szCs w:val="26"/>
        </w:rPr>
        <w:t xml:space="preserve">or neglects to respond to </w:t>
      </w:r>
      <w:r w:rsidR="009A096D">
        <w:rPr>
          <w:sz w:val="26"/>
          <w:szCs w:val="26"/>
        </w:rPr>
        <w:t>the PWSA’s offer to replace the private-side LSL</w:t>
      </w:r>
      <w:r w:rsidR="00241427">
        <w:rPr>
          <w:sz w:val="26"/>
          <w:szCs w:val="26"/>
        </w:rPr>
        <w:t>.</w:t>
      </w:r>
      <w:r w:rsidR="00241427" w:rsidRPr="00241427">
        <w:rPr>
          <w:sz w:val="26"/>
          <w:szCs w:val="26"/>
        </w:rPr>
        <w:t xml:space="preserve"> </w:t>
      </w:r>
      <w:r w:rsidR="00241427">
        <w:rPr>
          <w:sz w:val="26"/>
          <w:szCs w:val="26"/>
        </w:rPr>
        <w:t xml:space="preserve"> </w:t>
      </w:r>
      <w:r w:rsidR="00C31897">
        <w:rPr>
          <w:sz w:val="26"/>
          <w:szCs w:val="26"/>
        </w:rPr>
        <w:t>The application of the rule in the first situation will lead to a termination of service to the customer</w:t>
      </w:r>
      <w:r w:rsidR="002371F1">
        <w:rPr>
          <w:sz w:val="26"/>
          <w:szCs w:val="26"/>
        </w:rPr>
        <w:t>.  A termination of service in such circumstance, we c</w:t>
      </w:r>
      <w:r w:rsidR="00C31897">
        <w:rPr>
          <w:sz w:val="26"/>
          <w:szCs w:val="26"/>
        </w:rPr>
        <w:t xml:space="preserve">oncluded in the </w:t>
      </w:r>
      <w:r w:rsidR="00C31897" w:rsidRPr="00D25677">
        <w:rPr>
          <w:i/>
          <w:iCs/>
          <w:sz w:val="26"/>
          <w:szCs w:val="26"/>
        </w:rPr>
        <w:t>March 2020 Order</w:t>
      </w:r>
      <w:r w:rsidR="000C6B50">
        <w:rPr>
          <w:sz w:val="26"/>
          <w:szCs w:val="26"/>
        </w:rPr>
        <w:t xml:space="preserve">, </w:t>
      </w:r>
      <w:r w:rsidR="00C31897">
        <w:rPr>
          <w:sz w:val="26"/>
          <w:szCs w:val="26"/>
        </w:rPr>
        <w:t>constitutes “reasonable</w:t>
      </w:r>
      <w:r w:rsidR="002371F1">
        <w:rPr>
          <w:sz w:val="26"/>
          <w:szCs w:val="26"/>
        </w:rPr>
        <w:t>”</w:t>
      </w:r>
      <w:r w:rsidR="00C31897">
        <w:rPr>
          <w:sz w:val="26"/>
          <w:szCs w:val="26"/>
        </w:rPr>
        <w:t xml:space="preserve"> service under Section 1501. </w:t>
      </w:r>
      <w:r w:rsidR="002371F1">
        <w:rPr>
          <w:sz w:val="26"/>
          <w:szCs w:val="26"/>
        </w:rPr>
        <w:t xml:space="preserve"> </w:t>
      </w:r>
      <w:r w:rsidR="00C31897" w:rsidRPr="00D25677">
        <w:rPr>
          <w:i/>
          <w:iCs/>
          <w:sz w:val="26"/>
          <w:szCs w:val="26"/>
        </w:rPr>
        <w:t>See March</w:t>
      </w:r>
      <w:r w:rsidR="00ED1B3E">
        <w:rPr>
          <w:i/>
          <w:iCs/>
          <w:sz w:val="26"/>
          <w:szCs w:val="26"/>
        </w:rPr>
        <w:t> </w:t>
      </w:r>
      <w:r w:rsidR="00C31897" w:rsidRPr="00D25677">
        <w:rPr>
          <w:i/>
          <w:iCs/>
          <w:sz w:val="26"/>
          <w:szCs w:val="26"/>
        </w:rPr>
        <w:t>2020</w:t>
      </w:r>
      <w:r w:rsidR="00C31897">
        <w:rPr>
          <w:sz w:val="26"/>
          <w:szCs w:val="26"/>
        </w:rPr>
        <w:t xml:space="preserve"> </w:t>
      </w:r>
      <w:r w:rsidR="00C31897" w:rsidRPr="00D25677">
        <w:rPr>
          <w:i/>
          <w:iCs/>
          <w:sz w:val="26"/>
          <w:szCs w:val="26"/>
        </w:rPr>
        <w:t>Order</w:t>
      </w:r>
      <w:r w:rsidR="00C31897">
        <w:rPr>
          <w:sz w:val="26"/>
          <w:szCs w:val="26"/>
        </w:rPr>
        <w:t xml:space="preserve"> at 122.  </w:t>
      </w:r>
    </w:p>
    <w:p w14:paraId="467C9762" w14:textId="77777777" w:rsidR="00C60177" w:rsidRDefault="00C60177" w:rsidP="00214467">
      <w:pPr>
        <w:spacing w:line="360" w:lineRule="auto"/>
        <w:ind w:firstLine="1440"/>
        <w:rPr>
          <w:sz w:val="26"/>
          <w:szCs w:val="26"/>
        </w:rPr>
      </w:pPr>
    </w:p>
    <w:p w14:paraId="219311DE" w14:textId="711064DB" w:rsidR="00C76F97" w:rsidRDefault="00C60177" w:rsidP="00214467">
      <w:pPr>
        <w:spacing w:line="360" w:lineRule="auto"/>
        <w:ind w:firstLine="1440"/>
        <w:rPr>
          <w:sz w:val="26"/>
          <w:szCs w:val="26"/>
        </w:rPr>
      </w:pPr>
      <w:r>
        <w:rPr>
          <w:sz w:val="26"/>
          <w:szCs w:val="26"/>
        </w:rPr>
        <w:t>In contrast, t</w:t>
      </w:r>
      <w:r w:rsidR="00241427">
        <w:rPr>
          <w:sz w:val="26"/>
          <w:szCs w:val="26"/>
        </w:rPr>
        <w:t>he second situation is where the tenant</w:t>
      </w:r>
      <w:r w:rsidR="00FC5597">
        <w:rPr>
          <w:sz w:val="26"/>
          <w:szCs w:val="26"/>
        </w:rPr>
        <w:t xml:space="preserve">-customer receiving service </w:t>
      </w:r>
      <w:r w:rsidR="00241427">
        <w:rPr>
          <w:sz w:val="26"/>
          <w:szCs w:val="26"/>
        </w:rPr>
        <w:t>does not own the service line – rather, the service line is owned by the property owner, or the landlord</w:t>
      </w:r>
      <w:r w:rsidR="00F60408">
        <w:rPr>
          <w:sz w:val="26"/>
          <w:szCs w:val="26"/>
        </w:rPr>
        <w:t xml:space="preserve"> – and the landlord refuses or neglects to respond to</w:t>
      </w:r>
      <w:r w:rsidR="00F60408" w:rsidRPr="00F60408">
        <w:rPr>
          <w:sz w:val="26"/>
          <w:szCs w:val="26"/>
        </w:rPr>
        <w:t xml:space="preserve"> </w:t>
      </w:r>
      <w:r w:rsidR="00F60408">
        <w:rPr>
          <w:sz w:val="26"/>
          <w:szCs w:val="26"/>
        </w:rPr>
        <w:t>the PWSA’s offer to replace the private-side LSL</w:t>
      </w:r>
      <w:r w:rsidR="00214467">
        <w:rPr>
          <w:sz w:val="26"/>
          <w:szCs w:val="26"/>
        </w:rPr>
        <w:t>.</w:t>
      </w:r>
      <w:r w:rsidR="00241427">
        <w:rPr>
          <w:sz w:val="26"/>
          <w:szCs w:val="26"/>
        </w:rPr>
        <w:t xml:space="preserve"> </w:t>
      </w:r>
      <w:r w:rsidR="00FC5597">
        <w:rPr>
          <w:sz w:val="26"/>
          <w:szCs w:val="26"/>
        </w:rPr>
        <w:t xml:space="preserve"> </w:t>
      </w:r>
      <w:r w:rsidR="00492573">
        <w:rPr>
          <w:sz w:val="26"/>
          <w:szCs w:val="26"/>
        </w:rPr>
        <w:t>However,</w:t>
      </w:r>
      <w:r w:rsidR="0086327D">
        <w:rPr>
          <w:sz w:val="26"/>
          <w:szCs w:val="26"/>
        </w:rPr>
        <w:t xml:space="preserve"> </w:t>
      </w:r>
      <w:r w:rsidR="004F5B59">
        <w:rPr>
          <w:sz w:val="26"/>
          <w:szCs w:val="26"/>
        </w:rPr>
        <w:t>u</w:t>
      </w:r>
      <w:r w:rsidR="00752CD8">
        <w:rPr>
          <w:sz w:val="26"/>
          <w:szCs w:val="26"/>
        </w:rPr>
        <w:t>nlike the customer</w:t>
      </w:r>
      <w:r w:rsidR="004F5B59">
        <w:rPr>
          <w:sz w:val="26"/>
          <w:szCs w:val="26"/>
        </w:rPr>
        <w:t xml:space="preserve"> in the first situation who</w:t>
      </w:r>
      <w:r w:rsidR="00E23BA7">
        <w:rPr>
          <w:sz w:val="26"/>
          <w:szCs w:val="26"/>
        </w:rPr>
        <w:t xml:space="preserve"> </w:t>
      </w:r>
      <w:r w:rsidR="005E6741">
        <w:rPr>
          <w:sz w:val="26"/>
          <w:szCs w:val="26"/>
        </w:rPr>
        <w:t>holds</w:t>
      </w:r>
      <w:r w:rsidR="00E23BA7">
        <w:rPr>
          <w:sz w:val="26"/>
          <w:szCs w:val="26"/>
        </w:rPr>
        <w:t xml:space="preserve"> certain</w:t>
      </w:r>
      <w:r w:rsidR="005E6741">
        <w:rPr>
          <w:sz w:val="26"/>
          <w:szCs w:val="26"/>
        </w:rPr>
        <w:t xml:space="preserve"> rights and responsibilities</w:t>
      </w:r>
      <w:r w:rsidR="004F5B59">
        <w:rPr>
          <w:sz w:val="26"/>
          <w:szCs w:val="26"/>
        </w:rPr>
        <w:t xml:space="preserve"> with respect to th</w:t>
      </w:r>
      <w:r w:rsidR="00E23BA7">
        <w:rPr>
          <w:sz w:val="26"/>
          <w:szCs w:val="26"/>
        </w:rPr>
        <w:t>e service</w:t>
      </w:r>
      <w:r w:rsidR="004F5B59">
        <w:rPr>
          <w:sz w:val="26"/>
          <w:szCs w:val="26"/>
        </w:rPr>
        <w:t xml:space="preserve"> line</w:t>
      </w:r>
      <w:r w:rsidR="00E23BA7">
        <w:rPr>
          <w:sz w:val="26"/>
          <w:szCs w:val="26"/>
        </w:rPr>
        <w:t xml:space="preserve">, </w:t>
      </w:r>
      <w:r w:rsidR="004F5B59">
        <w:rPr>
          <w:sz w:val="26"/>
          <w:szCs w:val="26"/>
        </w:rPr>
        <w:t>in the second situation</w:t>
      </w:r>
      <w:r w:rsidR="008C0A1C">
        <w:rPr>
          <w:sz w:val="26"/>
          <w:szCs w:val="26"/>
        </w:rPr>
        <w:t>, t</w:t>
      </w:r>
      <w:r w:rsidR="00752CD8">
        <w:rPr>
          <w:sz w:val="26"/>
          <w:szCs w:val="26"/>
        </w:rPr>
        <w:t>he landlord,</w:t>
      </w:r>
      <w:r w:rsidR="00CC3C3B">
        <w:rPr>
          <w:sz w:val="26"/>
          <w:szCs w:val="26"/>
        </w:rPr>
        <w:t xml:space="preserve"> </w:t>
      </w:r>
      <w:r w:rsidR="008C0A1C">
        <w:rPr>
          <w:sz w:val="26"/>
          <w:szCs w:val="26"/>
        </w:rPr>
        <w:t xml:space="preserve">not the </w:t>
      </w:r>
      <w:r w:rsidR="00127213">
        <w:rPr>
          <w:sz w:val="26"/>
          <w:szCs w:val="26"/>
        </w:rPr>
        <w:t>tenant</w:t>
      </w:r>
      <w:r w:rsidR="00C427F1">
        <w:rPr>
          <w:sz w:val="26"/>
          <w:szCs w:val="26"/>
        </w:rPr>
        <w:t>-customer</w:t>
      </w:r>
      <w:r w:rsidR="008C0A1C">
        <w:rPr>
          <w:sz w:val="26"/>
          <w:szCs w:val="26"/>
        </w:rPr>
        <w:t>,</w:t>
      </w:r>
      <w:r w:rsidR="00CC3C3B">
        <w:rPr>
          <w:sz w:val="26"/>
          <w:szCs w:val="26"/>
        </w:rPr>
        <w:t xml:space="preserve"> holds </w:t>
      </w:r>
      <w:r w:rsidR="00E23BA7">
        <w:rPr>
          <w:sz w:val="26"/>
          <w:szCs w:val="26"/>
        </w:rPr>
        <w:t>t</w:t>
      </w:r>
      <w:r>
        <w:rPr>
          <w:sz w:val="26"/>
          <w:szCs w:val="26"/>
        </w:rPr>
        <w:t>hese</w:t>
      </w:r>
      <w:r w:rsidR="00E23BA7">
        <w:rPr>
          <w:sz w:val="26"/>
          <w:szCs w:val="26"/>
        </w:rPr>
        <w:t xml:space="preserve"> </w:t>
      </w:r>
      <w:r w:rsidR="00CC3C3B">
        <w:rPr>
          <w:sz w:val="26"/>
          <w:szCs w:val="26"/>
        </w:rPr>
        <w:t>rights and responsibilities</w:t>
      </w:r>
      <w:r w:rsidR="007744CC">
        <w:rPr>
          <w:sz w:val="26"/>
          <w:szCs w:val="26"/>
        </w:rPr>
        <w:t xml:space="preserve"> </w:t>
      </w:r>
      <w:r>
        <w:rPr>
          <w:sz w:val="26"/>
          <w:szCs w:val="26"/>
        </w:rPr>
        <w:t>in relation to the utility’s s</w:t>
      </w:r>
      <w:r w:rsidR="00033E4C">
        <w:rPr>
          <w:sz w:val="26"/>
          <w:szCs w:val="26"/>
        </w:rPr>
        <w:t>ystem</w:t>
      </w:r>
      <w:r w:rsidR="001C080C">
        <w:rPr>
          <w:sz w:val="26"/>
          <w:szCs w:val="26"/>
        </w:rPr>
        <w:t xml:space="preserve">. </w:t>
      </w:r>
      <w:r w:rsidR="00033E4C">
        <w:rPr>
          <w:sz w:val="26"/>
          <w:szCs w:val="26"/>
        </w:rPr>
        <w:t xml:space="preserve"> Accordingly, t</w:t>
      </w:r>
      <w:r w:rsidR="007744CC">
        <w:rPr>
          <w:sz w:val="26"/>
          <w:szCs w:val="26"/>
        </w:rPr>
        <w:t>he landlord’s</w:t>
      </w:r>
      <w:r w:rsidR="001C080C">
        <w:rPr>
          <w:sz w:val="26"/>
          <w:szCs w:val="26"/>
        </w:rPr>
        <w:t xml:space="preserve"> </w:t>
      </w:r>
      <w:r>
        <w:rPr>
          <w:sz w:val="26"/>
          <w:szCs w:val="26"/>
        </w:rPr>
        <w:t>neglect of such rights and responsibilities</w:t>
      </w:r>
      <w:r w:rsidR="001C080C">
        <w:rPr>
          <w:sz w:val="26"/>
          <w:szCs w:val="26"/>
        </w:rPr>
        <w:t xml:space="preserve"> will</w:t>
      </w:r>
      <w:r w:rsidR="00CC3C3B">
        <w:rPr>
          <w:sz w:val="26"/>
          <w:szCs w:val="26"/>
        </w:rPr>
        <w:t xml:space="preserve"> result in a service</w:t>
      </w:r>
      <w:r w:rsidR="001C080C">
        <w:rPr>
          <w:sz w:val="26"/>
          <w:szCs w:val="26"/>
        </w:rPr>
        <w:t xml:space="preserve"> termination</w:t>
      </w:r>
      <w:r w:rsidR="00CC3C3B">
        <w:rPr>
          <w:sz w:val="26"/>
          <w:szCs w:val="26"/>
        </w:rPr>
        <w:t xml:space="preserve"> to the tenant.  This essentially places the landlord </w:t>
      </w:r>
      <w:r w:rsidR="00B849BA">
        <w:rPr>
          <w:sz w:val="26"/>
          <w:szCs w:val="26"/>
        </w:rPr>
        <w:t>in an untenable</w:t>
      </w:r>
      <w:r w:rsidR="00752CD8">
        <w:rPr>
          <w:sz w:val="26"/>
          <w:szCs w:val="26"/>
        </w:rPr>
        <w:t xml:space="preserve"> position </w:t>
      </w:r>
      <w:r w:rsidR="00080C43">
        <w:rPr>
          <w:sz w:val="26"/>
          <w:szCs w:val="26"/>
        </w:rPr>
        <w:t>of creating a public health and safety risk fo</w:t>
      </w:r>
      <w:r w:rsidR="00752CD8">
        <w:rPr>
          <w:sz w:val="26"/>
          <w:szCs w:val="26"/>
        </w:rPr>
        <w:t>r the tenants</w:t>
      </w:r>
      <w:r w:rsidR="00CC3C3B">
        <w:rPr>
          <w:sz w:val="26"/>
          <w:szCs w:val="26"/>
        </w:rPr>
        <w:t xml:space="preserve"> due to a loss of service </w:t>
      </w:r>
      <w:r w:rsidR="00454BB5">
        <w:rPr>
          <w:sz w:val="26"/>
          <w:szCs w:val="26"/>
        </w:rPr>
        <w:t xml:space="preserve">to the tenant for reasons </w:t>
      </w:r>
      <w:r w:rsidR="00DD0F43">
        <w:rPr>
          <w:sz w:val="26"/>
          <w:szCs w:val="26"/>
        </w:rPr>
        <w:t>not within the control of the</w:t>
      </w:r>
      <w:r w:rsidR="00CC3C3B">
        <w:rPr>
          <w:sz w:val="26"/>
          <w:szCs w:val="26"/>
        </w:rPr>
        <w:t xml:space="preserve"> tenant</w:t>
      </w:r>
      <w:r w:rsidR="00DD0F43">
        <w:rPr>
          <w:sz w:val="26"/>
          <w:szCs w:val="26"/>
        </w:rPr>
        <w:t>.</w:t>
      </w:r>
    </w:p>
    <w:p w14:paraId="515021AB" w14:textId="0A286F52" w:rsidR="00946D58" w:rsidRDefault="00946D58" w:rsidP="00825AFD">
      <w:pPr>
        <w:spacing w:line="360" w:lineRule="auto"/>
        <w:rPr>
          <w:sz w:val="26"/>
          <w:szCs w:val="26"/>
        </w:rPr>
      </w:pPr>
    </w:p>
    <w:p w14:paraId="68E4209E" w14:textId="7AA3D84F" w:rsidR="005D3A7D" w:rsidRDefault="00946D58" w:rsidP="00C27CED">
      <w:pPr>
        <w:spacing w:line="360" w:lineRule="auto"/>
        <w:rPr>
          <w:sz w:val="26"/>
          <w:szCs w:val="26"/>
        </w:rPr>
      </w:pPr>
      <w:r>
        <w:rPr>
          <w:sz w:val="26"/>
          <w:szCs w:val="26"/>
        </w:rPr>
        <w:tab/>
      </w:r>
      <w:r>
        <w:rPr>
          <w:sz w:val="26"/>
          <w:szCs w:val="26"/>
        </w:rPr>
        <w:tab/>
      </w:r>
      <w:r w:rsidR="00820C12">
        <w:rPr>
          <w:sz w:val="26"/>
          <w:szCs w:val="26"/>
        </w:rPr>
        <w:t>We</w:t>
      </w:r>
      <w:r w:rsidR="005F49B9">
        <w:rPr>
          <w:sz w:val="26"/>
          <w:szCs w:val="26"/>
        </w:rPr>
        <w:t xml:space="preserve"> request</w:t>
      </w:r>
      <w:r w:rsidR="002E531F">
        <w:rPr>
          <w:sz w:val="26"/>
          <w:szCs w:val="26"/>
        </w:rPr>
        <w:t xml:space="preserve"> </w:t>
      </w:r>
      <w:r w:rsidR="00033E4C">
        <w:rPr>
          <w:sz w:val="26"/>
          <w:szCs w:val="26"/>
        </w:rPr>
        <w:t xml:space="preserve">the </w:t>
      </w:r>
      <w:r w:rsidR="002E531F">
        <w:rPr>
          <w:sz w:val="26"/>
          <w:szCs w:val="26"/>
        </w:rPr>
        <w:t>PWSA</w:t>
      </w:r>
      <w:r w:rsidR="00913718">
        <w:rPr>
          <w:sz w:val="26"/>
          <w:szCs w:val="26"/>
        </w:rPr>
        <w:t xml:space="preserve"> and the other </w:t>
      </w:r>
      <w:r w:rsidR="00403584">
        <w:rPr>
          <w:sz w:val="26"/>
          <w:szCs w:val="26"/>
        </w:rPr>
        <w:t xml:space="preserve">interested </w:t>
      </w:r>
      <w:r w:rsidR="00913718">
        <w:rPr>
          <w:sz w:val="26"/>
          <w:szCs w:val="26"/>
        </w:rPr>
        <w:t>parties</w:t>
      </w:r>
      <w:r w:rsidR="002E531F">
        <w:rPr>
          <w:sz w:val="26"/>
          <w:szCs w:val="26"/>
        </w:rPr>
        <w:t xml:space="preserve"> </w:t>
      </w:r>
      <w:r w:rsidR="005F49B9">
        <w:rPr>
          <w:sz w:val="26"/>
          <w:szCs w:val="26"/>
        </w:rPr>
        <w:t>to</w:t>
      </w:r>
      <w:r w:rsidR="002E531F">
        <w:rPr>
          <w:sz w:val="26"/>
          <w:szCs w:val="26"/>
        </w:rPr>
        <w:t xml:space="preserve"> explore all available options </w:t>
      </w:r>
      <w:r w:rsidR="00706166">
        <w:rPr>
          <w:sz w:val="26"/>
          <w:szCs w:val="26"/>
        </w:rPr>
        <w:t xml:space="preserve">in the Stage 2 Compliance Plan proceeding </w:t>
      </w:r>
      <w:r w:rsidR="00304585">
        <w:rPr>
          <w:sz w:val="26"/>
          <w:szCs w:val="26"/>
        </w:rPr>
        <w:t xml:space="preserve">of preventing termination </w:t>
      </w:r>
      <w:r w:rsidR="00D25E01">
        <w:rPr>
          <w:sz w:val="26"/>
          <w:szCs w:val="26"/>
        </w:rPr>
        <w:t xml:space="preserve">to tenants </w:t>
      </w:r>
      <w:r w:rsidR="00BB689F">
        <w:rPr>
          <w:sz w:val="26"/>
          <w:szCs w:val="26"/>
        </w:rPr>
        <w:t xml:space="preserve">in these situations. </w:t>
      </w:r>
      <w:r w:rsidR="008C6E02">
        <w:rPr>
          <w:sz w:val="26"/>
          <w:szCs w:val="26"/>
        </w:rPr>
        <w:t xml:space="preserve"> </w:t>
      </w:r>
      <w:r w:rsidR="00BB689F">
        <w:rPr>
          <w:sz w:val="26"/>
          <w:szCs w:val="26"/>
        </w:rPr>
        <w:t>For example, we note the language</w:t>
      </w:r>
      <w:r w:rsidR="003B4173">
        <w:rPr>
          <w:sz w:val="26"/>
          <w:szCs w:val="26"/>
        </w:rPr>
        <w:t xml:space="preserve"> in PWSA’s</w:t>
      </w:r>
      <w:r w:rsidR="004F562B">
        <w:rPr>
          <w:sz w:val="26"/>
          <w:szCs w:val="26"/>
        </w:rPr>
        <w:t xml:space="preserve"> Tariff</w:t>
      </w:r>
      <w:r w:rsidR="00BD7709">
        <w:rPr>
          <w:sz w:val="26"/>
          <w:szCs w:val="26"/>
        </w:rPr>
        <w:t xml:space="preserve"> </w:t>
      </w:r>
      <w:r w:rsidR="003B4173">
        <w:rPr>
          <w:sz w:val="26"/>
          <w:szCs w:val="26"/>
        </w:rPr>
        <w:t xml:space="preserve">that </w:t>
      </w:r>
      <w:r w:rsidR="003B4173">
        <w:rPr>
          <w:sz w:val="26"/>
          <w:szCs w:val="26"/>
        </w:rPr>
        <w:lastRenderedPageBreak/>
        <w:t xml:space="preserve">permits </w:t>
      </w:r>
      <w:r w:rsidR="00340A12">
        <w:rPr>
          <w:sz w:val="26"/>
          <w:szCs w:val="26"/>
        </w:rPr>
        <w:t xml:space="preserve">the </w:t>
      </w:r>
      <w:r w:rsidR="003B4173">
        <w:rPr>
          <w:sz w:val="26"/>
          <w:szCs w:val="26"/>
        </w:rPr>
        <w:t>PWSA</w:t>
      </w:r>
      <w:r w:rsidR="00CB1A3A">
        <w:rPr>
          <w:sz w:val="26"/>
          <w:szCs w:val="26"/>
        </w:rPr>
        <w:t>, in a si</w:t>
      </w:r>
      <w:r w:rsidR="005A57AE">
        <w:rPr>
          <w:sz w:val="26"/>
          <w:szCs w:val="26"/>
        </w:rPr>
        <w:t>t</w:t>
      </w:r>
      <w:r w:rsidR="00CB1A3A">
        <w:rPr>
          <w:sz w:val="26"/>
          <w:szCs w:val="26"/>
        </w:rPr>
        <w:t>u</w:t>
      </w:r>
      <w:r w:rsidR="005A57AE">
        <w:rPr>
          <w:sz w:val="26"/>
          <w:szCs w:val="26"/>
        </w:rPr>
        <w:t>a</w:t>
      </w:r>
      <w:r w:rsidR="00CB1A3A">
        <w:rPr>
          <w:sz w:val="26"/>
          <w:szCs w:val="26"/>
        </w:rPr>
        <w:t>tion where a customer permits water to leak or flow unnecessarily from a water service line or from any pipe, fixture, or appliance</w:t>
      </w:r>
      <w:r w:rsidR="00C52F79">
        <w:rPr>
          <w:sz w:val="26"/>
          <w:szCs w:val="26"/>
        </w:rPr>
        <w:t xml:space="preserve"> that creates a public hazard or damage to public infrastructure</w:t>
      </w:r>
      <w:r w:rsidR="00AF2CE1">
        <w:rPr>
          <w:sz w:val="26"/>
          <w:szCs w:val="26"/>
        </w:rPr>
        <w:t xml:space="preserve">, </w:t>
      </w:r>
      <w:r w:rsidR="00BD7709">
        <w:rPr>
          <w:sz w:val="26"/>
          <w:szCs w:val="26"/>
        </w:rPr>
        <w:t>to</w:t>
      </w:r>
      <w:r w:rsidR="00AF2CE1">
        <w:rPr>
          <w:sz w:val="26"/>
          <w:szCs w:val="26"/>
        </w:rPr>
        <w:t xml:space="preserve"> not only terminate service to the property immediately</w:t>
      </w:r>
      <w:r w:rsidR="005A57AE">
        <w:rPr>
          <w:sz w:val="26"/>
          <w:szCs w:val="26"/>
        </w:rPr>
        <w:t>,</w:t>
      </w:r>
      <w:r w:rsidR="00AF2CE1">
        <w:rPr>
          <w:sz w:val="26"/>
          <w:szCs w:val="26"/>
        </w:rPr>
        <w:t xml:space="preserve"> but if the condition of the service line </w:t>
      </w:r>
      <w:r w:rsidR="005A57AE">
        <w:rPr>
          <w:sz w:val="26"/>
          <w:szCs w:val="26"/>
        </w:rPr>
        <w:t>appears</w:t>
      </w:r>
      <w:r w:rsidR="00AF2CE1">
        <w:rPr>
          <w:sz w:val="26"/>
          <w:szCs w:val="26"/>
        </w:rPr>
        <w:t xml:space="preserve"> such that there is a risk to public health or safety,</w:t>
      </w:r>
      <w:r w:rsidR="005A57AE">
        <w:rPr>
          <w:sz w:val="26"/>
          <w:szCs w:val="26"/>
        </w:rPr>
        <w:t xml:space="preserve"> </w:t>
      </w:r>
      <w:r w:rsidR="00330FCA">
        <w:rPr>
          <w:sz w:val="26"/>
          <w:szCs w:val="26"/>
        </w:rPr>
        <w:t>“to make the necessary repair or replacement.”</w:t>
      </w:r>
      <w:r w:rsidR="00A45924">
        <w:rPr>
          <w:sz w:val="26"/>
          <w:szCs w:val="26"/>
        </w:rPr>
        <w:t xml:space="preserve">  </w:t>
      </w:r>
      <w:r w:rsidR="00435B43">
        <w:rPr>
          <w:sz w:val="26"/>
          <w:szCs w:val="26"/>
        </w:rPr>
        <w:t xml:space="preserve">The full language </w:t>
      </w:r>
      <w:r w:rsidR="00820C12">
        <w:rPr>
          <w:sz w:val="26"/>
          <w:szCs w:val="26"/>
        </w:rPr>
        <w:t xml:space="preserve">is </w:t>
      </w:r>
      <w:r w:rsidR="00435B43">
        <w:rPr>
          <w:sz w:val="26"/>
          <w:szCs w:val="26"/>
        </w:rPr>
        <w:t>as follows:</w:t>
      </w:r>
    </w:p>
    <w:p w14:paraId="3A04FDC4" w14:textId="2C8F02A5" w:rsidR="004E6E9F" w:rsidRDefault="004E6E9F" w:rsidP="00ED1B3E">
      <w:pPr>
        <w:rPr>
          <w:sz w:val="26"/>
          <w:szCs w:val="26"/>
        </w:rPr>
      </w:pPr>
    </w:p>
    <w:p w14:paraId="4C435A3B" w14:textId="631DEA77" w:rsidR="00946D58" w:rsidRPr="00A07D6C" w:rsidRDefault="00A45924" w:rsidP="00BB689F">
      <w:pPr>
        <w:ind w:left="1440" w:right="1440"/>
        <w:rPr>
          <w:sz w:val="26"/>
          <w:szCs w:val="26"/>
        </w:rPr>
      </w:pPr>
      <w:r w:rsidRPr="00A07D6C">
        <w:rPr>
          <w:sz w:val="26"/>
          <w:szCs w:val="26"/>
        </w:rPr>
        <w:t xml:space="preserve">Where a Customer permits water to leak or flow unnecessarily from a Water Service Line or from any pipe, fixture or appliance and the amount of water is creating a public hazard or damaging public infrastructure, as determined by the Authority, the Authority reserves the right to terminate water service to the property immediately, until the leak or other condition is repaired. </w:t>
      </w:r>
      <w:r w:rsidR="001E49F4">
        <w:rPr>
          <w:sz w:val="26"/>
          <w:szCs w:val="26"/>
        </w:rPr>
        <w:t xml:space="preserve"> </w:t>
      </w:r>
      <w:r w:rsidR="004E6E9F" w:rsidRPr="00A07D6C">
        <w:rPr>
          <w:sz w:val="26"/>
          <w:szCs w:val="26"/>
        </w:rPr>
        <w:t>S</w:t>
      </w:r>
      <w:r w:rsidR="00A601FF" w:rsidRPr="00A07D6C">
        <w:rPr>
          <w:sz w:val="26"/>
          <w:szCs w:val="26"/>
        </w:rPr>
        <w:t>hould the condition of a customer service line be such that there is a risk to public health or safety or of damage to public property, and the property Owner fails to take prompt action to cure the problem following notice to do so, the Authority shall have the right, but not the duty, to make the necessary repair or replacement and to charge the property Owner with the reasonable cost of the repair or the replacement.</w:t>
      </w:r>
      <w:r w:rsidR="00A07D6C" w:rsidRPr="00A07D6C">
        <w:rPr>
          <w:sz w:val="26"/>
          <w:szCs w:val="26"/>
        </w:rPr>
        <w:t xml:space="preserve"> </w:t>
      </w:r>
      <w:r w:rsidR="001E49F4">
        <w:rPr>
          <w:sz w:val="26"/>
          <w:szCs w:val="26"/>
        </w:rPr>
        <w:t xml:space="preserve"> </w:t>
      </w:r>
      <w:r w:rsidR="00A07D6C" w:rsidRPr="00A07D6C">
        <w:rPr>
          <w:sz w:val="26"/>
          <w:szCs w:val="26"/>
        </w:rPr>
        <w:t>Should the property Owner fail to reimburse the Authority within 30 days of the Authority</w:t>
      </w:r>
      <w:r w:rsidR="0099770B">
        <w:rPr>
          <w:sz w:val="26"/>
          <w:szCs w:val="26"/>
        </w:rPr>
        <w:t>’</w:t>
      </w:r>
      <w:r w:rsidR="00A07D6C" w:rsidRPr="00A07D6C">
        <w:rPr>
          <w:sz w:val="26"/>
          <w:szCs w:val="26"/>
        </w:rPr>
        <w:t>s invoice therefor, the Authority shall have the right to file a lien against the property or properties served by the service line.</w:t>
      </w:r>
    </w:p>
    <w:p w14:paraId="463F3457" w14:textId="775CDBAF" w:rsidR="004E6E9F" w:rsidRDefault="004E6E9F" w:rsidP="00C27CED">
      <w:pPr>
        <w:spacing w:line="360" w:lineRule="auto"/>
        <w:rPr>
          <w:sz w:val="26"/>
          <w:szCs w:val="26"/>
        </w:rPr>
      </w:pPr>
    </w:p>
    <w:p w14:paraId="4064BCDD" w14:textId="70190E63" w:rsidR="00435B43" w:rsidRDefault="00435B43" w:rsidP="00C27CED">
      <w:pPr>
        <w:spacing w:line="360" w:lineRule="auto"/>
        <w:rPr>
          <w:sz w:val="26"/>
          <w:szCs w:val="26"/>
        </w:rPr>
      </w:pPr>
      <w:r>
        <w:rPr>
          <w:sz w:val="26"/>
          <w:szCs w:val="26"/>
        </w:rPr>
        <w:t>PWSA Tariff Water – Pa. P.U.C. No. 1, Original Page No. 35</w:t>
      </w:r>
      <w:r w:rsidR="00127610">
        <w:rPr>
          <w:sz w:val="26"/>
          <w:szCs w:val="26"/>
        </w:rPr>
        <w:t xml:space="preserve">, </w:t>
      </w:r>
      <w:r w:rsidR="0064701D">
        <w:rPr>
          <w:sz w:val="26"/>
          <w:szCs w:val="26"/>
        </w:rPr>
        <w:t xml:space="preserve">Part III, </w:t>
      </w:r>
      <w:r w:rsidR="00127610">
        <w:rPr>
          <w:sz w:val="26"/>
          <w:szCs w:val="26"/>
        </w:rPr>
        <w:t xml:space="preserve">Section </w:t>
      </w:r>
      <w:r w:rsidR="005E5BE4">
        <w:rPr>
          <w:sz w:val="26"/>
          <w:szCs w:val="26"/>
        </w:rPr>
        <w:t xml:space="preserve">B, </w:t>
      </w:r>
      <w:r w:rsidR="004C399F">
        <w:rPr>
          <w:sz w:val="26"/>
          <w:szCs w:val="26"/>
        </w:rPr>
        <w:t xml:space="preserve">Paragraph </w:t>
      </w:r>
      <w:r w:rsidR="005E5BE4">
        <w:rPr>
          <w:sz w:val="26"/>
          <w:szCs w:val="26"/>
        </w:rPr>
        <w:t>12(e)</w:t>
      </w:r>
      <w:r w:rsidR="00056C99">
        <w:rPr>
          <w:sz w:val="26"/>
          <w:szCs w:val="26"/>
        </w:rPr>
        <w:t>.</w:t>
      </w:r>
    </w:p>
    <w:p w14:paraId="184D6A7D" w14:textId="77777777" w:rsidR="003A70D4" w:rsidRDefault="003A70D4" w:rsidP="00C27CED">
      <w:pPr>
        <w:spacing w:line="360" w:lineRule="auto"/>
        <w:rPr>
          <w:sz w:val="26"/>
          <w:szCs w:val="26"/>
        </w:rPr>
      </w:pPr>
    </w:p>
    <w:p w14:paraId="76F6CFE5" w14:textId="3820009E" w:rsidR="00056C99" w:rsidRDefault="00B3208B" w:rsidP="009E63FD">
      <w:pPr>
        <w:spacing w:line="360" w:lineRule="auto"/>
        <w:ind w:firstLine="1440"/>
        <w:rPr>
          <w:sz w:val="26"/>
          <w:szCs w:val="26"/>
        </w:rPr>
      </w:pPr>
      <w:r>
        <w:rPr>
          <w:sz w:val="26"/>
          <w:szCs w:val="26"/>
        </w:rPr>
        <w:t>F</w:t>
      </w:r>
      <w:r w:rsidR="00AB5C2A">
        <w:rPr>
          <w:sz w:val="26"/>
          <w:szCs w:val="26"/>
        </w:rPr>
        <w:t xml:space="preserve">or the reasons explained above, </w:t>
      </w:r>
      <w:r w:rsidR="00184F54">
        <w:rPr>
          <w:sz w:val="26"/>
          <w:szCs w:val="26"/>
        </w:rPr>
        <w:t>if a landlord declines to permit the PWSA to replace</w:t>
      </w:r>
      <w:r w:rsidR="00056C99">
        <w:rPr>
          <w:sz w:val="26"/>
          <w:szCs w:val="26"/>
        </w:rPr>
        <w:t xml:space="preserve"> the private-side LSL</w:t>
      </w:r>
      <w:r w:rsidR="00184F54">
        <w:rPr>
          <w:sz w:val="26"/>
          <w:szCs w:val="26"/>
        </w:rPr>
        <w:t>, it will likely</w:t>
      </w:r>
      <w:r w:rsidR="0018627F">
        <w:rPr>
          <w:sz w:val="26"/>
          <w:szCs w:val="26"/>
        </w:rPr>
        <w:t xml:space="preserve"> create </w:t>
      </w:r>
      <w:r w:rsidR="0044653C">
        <w:rPr>
          <w:sz w:val="26"/>
          <w:szCs w:val="26"/>
        </w:rPr>
        <w:t xml:space="preserve">a </w:t>
      </w:r>
      <w:r w:rsidR="0018627F">
        <w:rPr>
          <w:sz w:val="26"/>
          <w:szCs w:val="26"/>
        </w:rPr>
        <w:t xml:space="preserve">condition of </w:t>
      </w:r>
      <w:r w:rsidR="00184F54">
        <w:rPr>
          <w:sz w:val="26"/>
          <w:szCs w:val="26"/>
        </w:rPr>
        <w:t>the</w:t>
      </w:r>
      <w:r w:rsidR="0018627F">
        <w:rPr>
          <w:sz w:val="26"/>
          <w:szCs w:val="26"/>
        </w:rPr>
        <w:t xml:space="preserve"> customer service line such that there is a risk to </w:t>
      </w:r>
      <w:r>
        <w:rPr>
          <w:sz w:val="26"/>
          <w:szCs w:val="26"/>
        </w:rPr>
        <w:t xml:space="preserve">the </w:t>
      </w:r>
      <w:r w:rsidR="0018627F">
        <w:rPr>
          <w:sz w:val="26"/>
          <w:szCs w:val="26"/>
        </w:rPr>
        <w:t>public health or safety of the t</w:t>
      </w:r>
      <w:r w:rsidR="00473A54">
        <w:rPr>
          <w:sz w:val="26"/>
          <w:szCs w:val="26"/>
        </w:rPr>
        <w:t>enants be</w:t>
      </w:r>
      <w:r w:rsidR="0044653C">
        <w:rPr>
          <w:sz w:val="26"/>
          <w:szCs w:val="26"/>
        </w:rPr>
        <w:t xml:space="preserve">coming </w:t>
      </w:r>
      <w:r w:rsidR="00473A54">
        <w:rPr>
          <w:sz w:val="26"/>
          <w:szCs w:val="26"/>
        </w:rPr>
        <w:t xml:space="preserve">subject to </w:t>
      </w:r>
      <w:r w:rsidR="0018627F">
        <w:rPr>
          <w:sz w:val="26"/>
          <w:szCs w:val="26"/>
        </w:rPr>
        <w:t>service</w:t>
      </w:r>
      <w:r w:rsidR="00473A54">
        <w:rPr>
          <w:sz w:val="26"/>
          <w:szCs w:val="26"/>
        </w:rPr>
        <w:t xml:space="preserve"> termination for reasons not within the</w:t>
      </w:r>
      <w:r>
        <w:rPr>
          <w:sz w:val="26"/>
          <w:szCs w:val="26"/>
        </w:rPr>
        <w:t>ir</w:t>
      </w:r>
      <w:r w:rsidR="00473A54">
        <w:rPr>
          <w:sz w:val="26"/>
          <w:szCs w:val="26"/>
        </w:rPr>
        <w:t xml:space="preserve"> control</w:t>
      </w:r>
      <w:r w:rsidR="0018627F">
        <w:rPr>
          <w:sz w:val="26"/>
          <w:szCs w:val="26"/>
        </w:rPr>
        <w:t>.  As such, we request the</w:t>
      </w:r>
      <w:r w:rsidR="00ED38A9">
        <w:rPr>
          <w:sz w:val="26"/>
          <w:szCs w:val="26"/>
        </w:rPr>
        <w:t xml:space="preserve"> Authority</w:t>
      </w:r>
      <w:r w:rsidR="0018627F">
        <w:rPr>
          <w:sz w:val="26"/>
          <w:szCs w:val="26"/>
        </w:rPr>
        <w:t xml:space="preserve"> t</w:t>
      </w:r>
      <w:r w:rsidR="00946D46">
        <w:rPr>
          <w:sz w:val="26"/>
          <w:szCs w:val="26"/>
        </w:rPr>
        <w:t xml:space="preserve">o develop and submit appropriate </w:t>
      </w:r>
      <w:r w:rsidR="00340A12">
        <w:rPr>
          <w:sz w:val="26"/>
          <w:szCs w:val="26"/>
        </w:rPr>
        <w:t>T</w:t>
      </w:r>
      <w:r w:rsidR="0018627F">
        <w:rPr>
          <w:sz w:val="26"/>
          <w:szCs w:val="26"/>
        </w:rPr>
        <w:t>ariff language that would</w:t>
      </w:r>
      <w:r w:rsidR="0044653C">
        <w:rPr>
          <w:sz w:val="26"/>
          <w:szCs w:val="26"/>
        </w:rPr>
        <w:t xml:space="preserve"> </w:t>
      </w:r>
      <w:r w:rsidR="00FE5FA3">
        <w:rPr>
          <w:sz w:val="26"/>
          <w:szCs w:val="26"/>
        </w:rPr>
        <w:t xml:space="preserve">provide the </w:t>
      </w:r>
      <w:r w:rsidR="00F64269">
        <w:rPr>
          <w:sz w:val="26"/>
          <w:szCs w:val="26"/>
        </w:rPr>
        <w:t xml:space="preserve">PWSA with </w:t>
      </w:r>
      <w:r w:rsidR="00FE5FA3">
        <w:rPr>
          <w:sz w:val="26"/>
          <w:szCs w:val="26"/>
        </w:rPr>
        <w:t xml:space="preserve">step-in rights </w:t>
      </w:r>
      <w:r w:rsidR="00E8349B">
        <w:rPr>
          <w:sz w:val="26"/>
          <w:szCs w:val="26"/>
        </w:rPr>
        <w:t>to make the necessary</w:t>
      </w:r>
      <w:r w:rsidR="00762373">
        <w:rPr>
          <w:sz w:val="26"/>
          <w:szCs w:val="26"/>
        </w:rPr>
        <w:t xml:space="preserve"> replacement</w:t>
      </w:r>
      <w:r w:rsidR="00AB5C2A">
        <w:rPr>
          <w:sz w:val="26"/>
          <w:szCs w:val="26"/>
        </w:rPr>
        <w:t xml:space="preserve"> of the</w:t>
      </w:r>
      <w:r w:rsidR="00F64269">
        <w:rPr>
          <w:sz w:val="26"/>
          <w:szCs w:val="26"/>
        </w:rPr>
        <w:t xml:space="preserve"> private LSL</w:t>
      </w:r>
      <w:r w:rsidR="00AB5C2A">
        <w:rPr>
          <w:sz w:val="26"/>
          <w:szCs w:val="26"/>
        </w:rPr>
        <w:t xml:space="preserve"> where a </w:t>
      </w:r>
      <w:r w:rsidR="00AB5C2A">
        <w:rPr>
          <w:sz w:val="26"/>
          <w:szCs w:val="26"/>
        </w:rPr>
        <w:lastRenderedPageBreak/>
        <w:t>landlord is nonresponsive</w:t>
      </w:r>
      <w:r w:rsidR="00FE5FA3">
        <w:rPr>
          <w:sz w:val="26"/>
          <w:szCs w:val="26"/>
        </w:rPr>
        <w:t xml:space="preserve"> to the pre-termination notice procedures</w:t>
      </w:r>
      <w:r w:rsidR="00B9580D">
        <w:rPr>
          <w:sz w:val="26"/>
          <w:szCs w:val="26"/>
        </w:rPr>
        <w:t>.  Such step-in rights would be intended to av</w:t>
      </w:r>
      <w:r w:rsidR="00FE5FA3">
        <w:rPr>
          <w:sz w:val="26"/>
          <w:szCs w:val="26"/>
        </w:rPr>
        <w:t xml:space="preserve">oid service termination to the PWSA’s tenant-customers </w:t>
      </w:r>
      <w:r w:rsidR="00B9580D">
        <w:rPr>
          <w:sz w:val="26"/>
          <w:szCs w:val="26"/>
        </w:rPr>
        <w:t>due to circumstances beyond the tenants’ control</w:t>
      </w:r>
      <w:r w:rsidR="007F272B">
        <w:rPr>
          <w:sz w:val="26"/>
          <w:szCs w:val="26"/>
        </w:rPr>
        <w:t xml:space="preserve"> – that is, due to the landlord standing in the way of the tenants receiving safe service</w:t>
      </w:r>
      <w:r w:rsidR="00B9580D">
        <w:rPr>
          <w:sz w:val="26"/>
          <w:szCs w:val="26"/>
        </w:rPr>
        <w:t>.</w:t>
      </w:r>
      <w:r w:rsidR="008253E1">
        <w:rPr>
          <w:color w:val="000000"/>
          <w:sz w:val="26"/>
          <w:szCs w:val="26"/>
        </w:rPr>
        <w:t xml:space="preserve">  Because the exercise of such step-in rights may</w:t>
      </w:r>
      <w:r w:rsidR="00BC0736">
        <w:rPr>
          <w:color w:val="000000"/>
          <w:sz w:val="26"/>
          <w:szCs w:val="26"/>
        </w:rPr>
        <w:t xml:space="preserve"> result in the landlord filing a complaint against the PWSA, the Tariff should be clear on the PWSA’s limitation of liability with respect to property restorations</w:t>
      </w:r>
      <w:r w:rsidR="00E31E3E">
        <w:rPr>
          <w:color w:val="000000"/>
          <w:sz w:val="26"/>
          <w:szCs w:val="26"/>
        </w:rPr>
        <w:t xml:space="preserve"> when performing a private-side LSL</w:t>
      </w:r>
      <w:r w:rsidR="00BC0736">
        <w:rPr>
          <w:color w:val="000000"/>
          <w:sz w:val="26"/>
          <w:szCs w:val="26"/>
        </w:rPr>
        <w:t>.</w:t>
      </w:r>
      <w:r w:rsidR="00E31E3E">
        <w:rPr>
          <w:rStyle w:val="FootnoteReference"/>
          <w:color w:val="000000"/>
          <w:sz w:val="26"/>
          <w:szCs w:val="26"/>
        </w:rPr>
        <w:footnoteReference w:id="11"/>
      </w:r>
      <w:r w:rsidR="00BC0736">
        <w:rPr>
          <w:color w:val="000000"/>
          <w:sz w:val="26"/>
          <w:szCs w:val="26"/>
        </w:rPr>
        <w:t xml:space="preserve"> </w:t>
      </w:r>
    </w:p>
    <w:p w14:paraId="19B70165" w14:textId="77777777" w:rsidR="003E781E" w:rsidRDefault="003E781E" w:rsidP="00825AFD">
      <w:pPr>
        <w:spacing w:line="360" w:lineRule="auto"/>
        <w:rPr>
          <w:sz w:val="26"/>
          <w:szCs w:val="26"/>
        </w:rPr>
      </w:pPr>
    </w:p>
    <w:p w14:paraId="7DAB7441" w14:textId="7B7CE6F2" w:rsidR="004037E6" w:rsidRDefault="0051129D" w:rsidP="00825AFD">
      <w:pPr>
        <w:spacing w:line="360" w:lineRule="auto"/>
        <w:rPr>
          <w:sz w:val="26"/>
          <w:szCs w:val="26"/>
        </w:rPr>
      </w:pPr>
      <w:r>
        <w:rPr>
          <w:sz w:val="26"/>
          <w:szCs w:val="26"/>
        </w:rPr>
        <w:tab/>
      </w:r>
      <w:r>
        <w:rPr>
          <w:sz w:val="26"/>
          <w:szCs w:val="26"/>
        </w:rPr>
        <w:tab/>
      </w:r>
      <w:r w:rsidR="00BC1302">
        <w:rPr>
          <w:sz w:val="26"/>
          <w:szCs w:val="26"/>
        </w:rPr>
        <w:t>Additionally, t</w:t>
      </w:r>
      <w:r w:rsidR="00836CD1">
        <w:rPr>
          <w:sz w:val="26"/>
          <w:szCs w:val="26"/>
        </w:rPr>
        <w:t xml:space="preserve">he </w:t>
      </w:r>
      <w:r w:rsidR="002D1F2F">
        <w:rPr>
          <w:sz w:val="26"/>
          <w:szCs w:val="26"/>
        </w:rPr>
        <w:t xml:space="preserve">PWSA </w:t>
      </w:r>
      <w:r w:rsidR="00BC1302">
        <w:rPr>
          <w:sz w:val="26"/>
          <w:szCs w:val="26"/>
        </w:rPr>
        <w:t xml:space="preserve">expressed </w:t>
      </w:r>
      <w:r w:rsidR="002D1F2F">
        <w:rPr>
          <w:sz w:val="26"/>
          <w:szCs w:val="26"/>
        </w:rPr>
        <w:t xml:space="preserve">reservations </w:t>
      </w:r>
      <w:r w:rsidR="00B61D42">
        <w:rPr>
          <w:sz w:val="26"/>
          <w:szCs w:val="26"/>
        </w:rPr>
        <w:t xml:space="preserve">about </w:t>
      </w:r>
      <w:r w:rsidR="002D1F2F">
        <w:rPr>
          <w:sz w:val="26"/>
          <w:szCs w:val="26"/>
        </w:rPr>
        <w:t xml:space="preserve">the OCA’s proposed accommodation </w:t>
      </w:r>
      <w:r w:rsidR="00353180">
        <w:rPr>
          <w:sz w:val="26"/>
          <w:szCs w:val="26"/>
        </w:rPr>
        <w:t xml:space="preserve">of providing potable water to the households of </w:t>
      </w:r>
      <w:r w:rsidR="002D1F2F">
        <w:rPr>
          <w:sz w:val="26"/>
          <w:szCs w:val="26"/>
        </w:rPr>
        <w:t xml:space="preserve">tenants </w:t>
      </w:r>
      <w:r w:rsidR="00353180">
        <w:rPr>
          <w:sz w:val="26"/>
          <w:szCs w:val="26"/>
        </w:rPr>
        <w:t>in th</w:t>
      </w:r>
      <w:r w:rsidR="007A280D">
        <w:rPr>
          <w:sz w:val="26"/>
          <w:szCs w:val="26"/>
        </w:rPr>
        <w:t>ese circumstances.  Although the Authority indicates its willingness to explore solutions for ten</w:t>
      </w:r>
      <w:r w:rsidR="00002F88">
        <w:rPr>
          <w:sz w:val="26"/>
          <w:szCs w:val="26"/>
        </w:rPr>
        <w:t xml:space="preserve">ants, the PWSA argues that </w:t>
      </w:r>
      <w:r w:rsidR="00800E60">
        <w:rPr>
          <w:sz w:val="26"/>
          <w:szCs w:val="26"/>
        </w:rPr>
        <w:t xml:space="preserve">the </w:t>
      </w:r>
      <w:r w:rsidR="00002F88">
        <w:rPr>
          <w:sz w:val="26"/>
          <w:szCs w:val="26"/>
        </w:rPr>
        <w:t>ultimate burden falls on landlords</w:t>
      </w:r>
      <w:r w:rsidR="00C22724">
        <w:rPr>
          <w:sz w:val="26"/>
          <w:szCs w:val="26"/>
        </w:rPr>
        <w:t xml:space="preserve"> because of their obligations </w:t>
      </w:r>
      <w:r w:rsidR="004037E6">
        <w:rPr>
          <w:sz w:val="26"/>
          <w:szCs w:val="26"/>
        </w:rPr>
        <w:t>under lease agreements</w:t>
      </w:r>
      <w:r w:rsidR="00002F88">
        <w:rPr>
          <w:sz w:val="26"/>
          <w:szCs w:val="26"/>
        </w:rPr>
        <w:t xml:space="preserve">.  We agree.  </w:t>
      </w:r>
      <w:r w:rsidR="00A15EB0">
        <w:rPr>
          <w:sz w:val="26"/>
          <w:szCs w:val="26"/>
        </w:rPr>
        <w:t xml:space="preserve">The enhanced notification and referral process discussed above is intended to help </w:t>
      </w:r>
      <w:r w:rsidR="00DE4BF4">
        <w:rPr>
          <w:sz w:val="26"/>
          <w:szCs w:val="26"/>
        </w:rPr>
        <w:t xml:space="preserve">tenants address such legal issues with their landlords.  </w:t>
      </w:r>
      <w:r w:rsidR="00BB4F7F">
        <w:rPr>
          <w:sz w:val="26"/>
          <w:szCs w:val="26"/>
        </w:rPr>
        <w:t xml:space="preserve">It should not be the responsibility of the PWSA and, ultimately its ratepayers, to </w:t>
      </w:r>
      <w:r w:rsidR="003D415D">
        <w:rPr>
          <w:sz w:val="26"/>
          <w:szCs w:val="26"/>
        </w:rPr>
        <w:t xml:space="preserve">pay for the provision </w:t>
      </w:r>
      <w:r w:rsidR="009F003F">
        <w:rPr>
          <w:sz w:val="26"/>
          <w:szCs w:val="26"/>
        </w:rPr>
        <w:t>of potable</w:t>
      </w:r>
      <w:r w:rsidR="009F1F0A">
        <w:rPr>
          <w:sz w:val="26"/>
          <w:szCs w:val="26"/>
        </w:rPr>
        <w:t xml:space="preserve"> water </w:t>
      </w:r>
      <w:r w:rsidR="00552615">
        <w:rPr>
          <w:sz w:val="26"/>
          <w:szCs w:val="26"/>
        </w:rPr>
        <w:t xml:space="preserve">in excess of the measures agreed to in the Partial Settlement </w:t>
      </w:r>
      <w:r w:rsidR="00280630">
        <w:rPr>
          <w:sz w:val="26"/>
          <w:szCs w:val="26"/>
        </w:rPr>
        <w:t xml:space="preserve">because of a violation of a landlord’s duty under a lease agreement.  </w:t>
      </w:r>
      <w:r w:rsidR="007B7FCE">
        <w:rPr>
          <w:sz w:val="26"/>
          <w:szCs w:val="26"/>
        </w:rPr>
        <w:t xml:space="preserve">Accordingly, we shall deny the OCA’s proposed modification.  </w:t>
      </w:r>
    </w:p>
    <w:p w14:paraId="4A68C203" w14:textId="0BF01D0B" w:rsidR="0051129D" w:rsidRPr="006A78A9" w:rsidRDefault="00A066B1" w:rsidP="00825AFD">
      <w:pPr>
        <w:spacing w:line="360" w:lineRule="auto"/>
        <w:rPr>
          <w:sz w:val="26"/>
          <w:szCs w:val="26"/>
        </w:rPr>
      </w:pPr>
      <w:r>
        <w:rPr>
          <w:sz w:val="26"/>
          <w:szCs w:val="26"/>
        </w:rPr>
        <w:tab/>
      </w:r>
      <w:r>
        <w:rPr>
          <w:sz w:val="26"/>
          <w:szCs w:val="26"/>
        </w:rPr>
        <w:tab/>
      </w:r>
      <w:r w:rsidR="008F2A5E">
        <w:rPr>
          <w:sz w:val="26"/>
          <w:szCs w:val="26"/>
        </w:rPr>
        <w:t xml:space="preserve"> </w:t>
      </w:r>
    </w:p>
    <w:p w14:paraId="1B777E01" w14:textId="06C1EE55" w:rsidR="00825AFD" w:rsidRPr="003511EB" w:rsidRDefault="00C83146" w:rsidP="00184A21">
      <w:pPr>
        <w:pStyle w:val="Heading3"/>
      </w:pPr>
      <w:r w:rsidRPr="003511EB">
        <w:tab/>
      </w:r>
      <w:bookmarkStart w:id="19" w:name="_Toc62631555"/>
      <w:r w:rsidR="00551CB9">
        <w:t>4.</w:t>
      </w:r>
      <w:r w:rsidR="00551CB9">
        <w:tab/>
      </w:r>
      <w:r w:rsidRPr="003511EB">
        <w:t>Tangled Title and Other Technical Property Issues</w:t>
      </w:r>
      <w:bookmarkEnd w:id="19"/>
    </w:p>
    <w:p w14:paraId="5B154AD6" w14:textId="5AE4E5EE" w:rsidR="00C83146" w:rsidRPr="003511EB" w:rsidRDefault="00C83146" w:rsidP="00825AFD">
      <w:pPr>
        <w:spacing w:line="360" w:lineRule="auto"/>
        <w:rPr>
          <w:b/>
          <w:bCs/>
          <w:sz w:val="26"/>
          <w:szCs w:val="26"/>
        </w:rPr>
      </w:pPr>
    </w:p>
    <w:p w14:paraId="2EE50D59" w14:textId="6383175F" w:rsidR="00F3284D" w:rsidRDefault="00C83146" w:rsidP="00ED1B3E">
      <w:pPr>
        <w:widowControl/>
        <w:spacing w:line="360" w:lineRule="auto"/>
        <w:rPr>
          <w:sz w:val="26"/>
          <w:szCs w:val="26"/>
        </w:rPr>
      </w:pPr>
      <w:r w:rsidRPr="003511EB">
        <w:rPr>
          <w:b/>
          <w:bCs/>
          <w:sz w:val="26"/>
          <w:szCs w:val="26"/>
        </w:rPr>
        <w:tab/>
      </w:r>
      <w:r w:rsidRPr="003511EB">
        <w:rPr>
          <w:b/>
          <w:bCs/>
          <w:sz w:val="26"/>
          <w:szCs w:val="26"/>
        </w:rPr>
        <w:tab/>
      </w:r>
      <w:r w:rsidR="00463CE7" w:rsidRPr="003511EB">
        <w:rPr>
          <w:sz w:val="26"/>
          <w:szCs w:val="26"/>
        </w:rPr>
        <w:t xml:space="preserve">The PWSA recognizes that in tangled title or other technical property issues – such as when a private-side LSL crosses </w:t>
      </w:r>
      <w:r w:rsidR="00FE5971">
        <w:rPr>
          <w:sz w:val="26"/>
          <w:szCs w:val="26"/>
        </w:rPr>
        <w:t>a neighboring property</w:t>
      </w:r>
      <w:r w:rsidR="00463CE7" w:rsidRPr="003511EB">
        <w:rPr>
          <w:sz w:val="26"/>
          <w:szCs w:val="26"/>
        </w:rPr>
        <w:t xml:space="preserve"> – individual customers may lack sufficient legal authority to consent to a LSL replacement.  In those situations, the PWSA attempts to get both property owners to agree to allow the necessary work to replace the private-side LSL.  Typically, </w:t>
      </w:r>
      <w:r w:rsidR="00B57612" w:rsidRPr="003511EB">
        <w:rPr>
          <w:sz w:val="26"/>
          <w:szCs w:val="26"/>
        </w:rPr>
        <w:t xml:space="preserve">in these situations, </w:t>
      </w:r>
      <w:r w:rsidR="00463CE7" w:rsidRPr="003511EB">
        <w:rPr>
          <w:sz w:val="26"/>
          <w:szCs w:val="26"/>
        </w:rPr>
        <w:t xml:space="preserve">the Authority refers </w:t>
      </w:r>
      <w:r w:rsidR="00F3284D" w:rsidRPr="003511EB">
        <w:rPr>
          <w:sz w:val="26"/>
          <w:szCs w:val="26"/>
        </w:rPr>
        <w:lastRenderedPageBreak/>
        <w:t>individuals to a lawyer or Neighborhood Legal Services to assist them when a neighbor refuses to consent to the private-side LSL replacement work.  Proposal at 12-13.</w:t>
      </w:r>
    </w:p>
    <w:p w14:paraId="2F0474E5" w14:textId="77777777" w:rsidR="007C2C7C" w:rsidRPr="003511EB" w:rsidRDefault="007C2C7C" w:rsidP="00825AFD">
      <w:pPr>
        <w:spacing w:line="360" w:lineRule="auto"/>
        <w:rPr>
          <w:sz w:val="26"/>
          <w:szCs w:val="26"/>
        </w:rPr>
      </w:pPr>
    </w:p>
    <w:p w14:paraId="315F3A05" w14:textId="7B87287B" w:rsidR="006607EB" w:rsidRDefault="00F3284D" w:rsidP="00354CEE">
      <w:pPr>
        <w:spacing w:line="360" w:lineRule="auto"/>
        <w:ind w:firstLine="1440"/>
        <w:rPr>
          <w:sz w:val="26"/>
          <w:szCs w:val="26"/>
        </w:rPr>
      </w:pPr>
      <w:r w:rsidRPr="003511EB">
        <w:rPr>
          <w:sz w:val="26"/>
          <w:szCs w:val="26"/>
        </w:rPr>
        <w:t xml:space="preserve">In its Proposal, the PWSA submits that it will evaluate solutions available to install conforming service lines.  However, if it is unable to obtain the neighboring owner’s consent and there is no other viable alternative, the PWSA proposes </w:t>
      </w:r>
      <w:r w:rsidR="006946DE" w:rsidRPr="003511EB">
        <w:rPr>
          <w:sz w:val="26"/>
          <w:szCs w:val="26"/>
        </w:rPr>
        <w:t xml:space="preserve">to </w:t>
      </w:r>
      <w:r w:rsidRPr="003511EB">
        <w:rPr>
          <w:sz w:val="26"/>
          <w:szCs w:val="26"/>
        </w:rPr>
        <w:t>commence termination procedures to terminate service to the neighboring owner’s property pursuant to its Tariff.  Proposal at 13</w:t>
      </w:r>
      <w:r w:rsidR="00170400" w:rsidRPr="003511EB">
        <w:rPr>
          <w:sz w:val="26"/>
          <w:szCs w:val="26"/>
        </w:rPr>
        <w:t>.</w:t>
      </w:r>
      <w:r w:rsidR="00170400" w:rsidRPr="003511EB">
        <w:rPr>
          <w:rStyle w:val="FootnoteReference"/>
          <w:sz w:val="26"/>
          <w:szCs w:val="26"/>
        </w:rPr>
        <w:footnoteReference w:id="12"/>
      </w:r>
      <w:r w:rsidRPr="003511EB">
        <w:rPr>
          <w:sz w:val="26"/>
          <w:szCs w:val="26"/>
        </w:rPr>
        <w:t xml:space="preserve"> </w:t>
      </w:r>
    </w:p>
    <w:p w14:paraId="43D3E9AF" w14:textId="77777777" w:rsidR="009C1438" w:rsidRPr="003511EB" w:rsidRDefault="009C1438" w:rsidP="00354CEE">
      <w:pPr>
        <w:spacing w:line="360" w:lineRule="auto"/>
        <w:ind w:firstLine="1440"/>
        <w:rPr>
          <w:sz w:val="26"/>
          <w:szCs w:val="26"/>
        </w:rPr>
      </w:pPr>
    </w:p>
    <w:p w14:paraId="28A0E569" w14:textId="60FD9761" w:rsidR="00100672" w:rsidRPr="003511EB" w:rsidRDefault="006607EB" w:rsidP="00F3284D">
      <w:pPr>
        <w:spacing w:line="360" w:lineRule="auto"/>
        <w:ind w:firstLine="1440"/>
        <w:rPr>
          <w:sz w:val="26"/>
          <w:szCs w:val="26"/>
        </w:rPr>
      </w:pPr>
      <w:r w:rsidRPr="003511EB">
        <w:rPr>
          <w:sz w:val="26"/>
          <w:szCs w:val="26"/>
        </w:rPr>
        <w:t>The PWSA argues that customer</w:t>
      </w:r>
      <w:r w:rsidR="006946DE" w:rsidRPr="003511EB">
        <w:rPr>
          <w:sz w:val="26"/>
          <w:szCs w:val="26"/>
        </w:rPr>
        <w:t>s</w:t>
      </w:r>
      <w:r w:rsidRPr="003511EB">
        <w:rPr>
          <w:sz w:val="26"/>
          <w:szCs w:val="26"/>
        </w:rPr>
        <w:t xml:space="preserve"> should not have their water service terminated because their uncooperative neighbor denies the Authority access to their property to remove a</w:t>
      </w:r>
      <w:r w:rsidR="0080327B">
        <w:rPr>
          <w:sz w:val="26"/>
          <w:szCs w:val="26"/>
        </w:rPr>
        <w:t>n</w:t>
      </w:r>
      <w:r w:rsidRPr="003511EB">
        <w:rPr>
          <w:sz w:val="26"/>
          <w:szCs w:val="26"/>
        </w:rPr>
        <w:t xml:space="preserve"> LSL.  According to the PWSA, access to water plays a critical role in protecting public health and that </w:t>
      </w:r>
      <w:r w:rsidR="00C35B29" w:rsidRPr="003511EB">
        <w:rPr>
          <w:sz w:val="26"/>
          <w:szCs w:val="26"/>
        </w:rPr>
        <w:t>good cause exists to proceed with termination of service to a neighboring property owner who denies access to their property to replace a neighbor</w:t>
      </w:r>
      <w:r w:rsidR="000251F7" w:rsidRPr="003511EB">
        <w:rPr>
          <w:sz w:val="26"/>
          <w:szCs w:val="26"/>
        </w:rPr>
        <w:t>’</w:t>
      </w:r>
      <w:r w:rsidR="00C35B29" w:rsidRPr="003511EB">
        <w:rPr>
          <w:sz w:val="26"/>
          <w:szCs w:val="26"/>
        </w:rPr>
        <w:t>s LSL.</w:t>
      </w:r>
      <w:r w:rsidR="00AA3808">
        <w:rPr>
          <w:rStyle w:val="FootnoteReference"/>
          <w:sz w:val="26"/>
          <w:szCs w:val="26"/>
        </w:rPr>
        <w:footnoteReference w:id="13"/>
      </w:r>
      <w:r w:rsidR="00C35B29" w:rsidRPr="003511EB">
        <w:rPr>
          <w:sz w:val="26"/>
          <w:szCs w:val="26"/>
        </w:rPr>
        <w:t xml:space="preserve">  </w:t>
      </w:r>
      <w:r w:rsidR="00100672" w:rsidRPr="003511EB">
        <w:rPr>
          <w:sz w:val="26"/>
          <w:szCs w:val="26"/>
        </w:rPr>
        <w:t>Due to the potential health implications of private-side LSLs, the PWSA proposes to rely on this provision should a neighboring property owner deny the Authority access to their property.  However, the PWSA indicates that it will not charge the neighboring property owner for the replacement of the private-side LSL.  Proposal at</w:t>
      </w:r>
      <w:r w:rsidR="00ED1B3E">
        <w:rPr>
          <w:sz w:val="26"/>
          <w:szCs w:val="26"/>
        </w:rPr>
        <w:t> </w:t>
      </w:r>
      <w:r w:rsidR="00100672" w:rsidRPr="003511EB">
        <w:rPr>
          <w:sz w:val="26"/>
          <w:szCs w:val="26"/>
        </w:rPr>
        <w:t xml:space="preserve">14. </w:t>
      </w:r>
    </w:p>
    <w:p w14:paraId="3C232E36" w14:textId="77777777" w:rsidR="00100672" w:rsidRPr="003511EB" w:rsidRDefault="00100672" w:rsidP="00F3284D">
      <w:pPr>
        <w:spacing w:line="360" w:lineRule="auto"/>
        <w:ind w:firstLine="1440"/>
        <w:rPr>
          <w:sz w:val="26"/>
          <w:szCs w:val="26"/>
        </w:rPr>
      </w:pPr>
    </w:p>
    <w:p w14:paraId="17BFE9B1" w14:textId="2E33A4D4" w:rsidR="006607EB" w:rsidRPr="003511EB" w:rsidRDefault="00044B97" w:rsidP="00F3284D">
      <w:pPr>
        <w:spacing w:line="360" w:lineRule="auto"/>
        <w:ind w:firstLine="1440"/>
        <w:rPr>
          <w:sz w:val="26"/>
          <w:szCs w:val="26"/>
        </w:rPr>
      </w:pPr>
      <w:r w:rsidRPr="003511EB">
        <w:rPr>
          <w:sz w:val="26"/>
          <w:szCs w:val="26"/>
        </w:rPr>
        <w:lastRenderedPageBreak/>
        <w:t>The PWSA explains that it has explored its legal authority</w:t>
      </w:r>
      <w:r w:rsidR="001C5AEC" w:rsidRPr="003511EB">
        <w:rPr>
          <w:sz w:val="26"/>
          <w:szCs w:val="26"/>
        </w:rPr>
        <w:t xml:space="preserve"> and has decided to accept certain legal risks of replacing private-side LSLs in tangled title situations.  It will therefore replace private-side LSLs in those situations on a going forward basis.  However, the PWSA submits that its funding from the Pennsylvania Infrastructure Investment Authority (PENNVEST) for the first phase of its small diameter water main replacement plan requires that the PWSA obtain an executed agreement from the property owner consenting to replacement of the LSL.  Accordingly, the Authority proposes to utilize other funds to replace LSLs in tangled title situations.  </w:t>
      </w:r>
      <w:r w:rsidR="001C5AEC" w:rsidRPr="003511EB">
        <w:rPr>
          <w:i/>
          <w:iCs/>
          <w:sz w:val="26"/>
          <w:szCs w:val="26"/>
        </w:rPr>
        <w:t>Id</w:t>
      </w:r>
      <w:r w:rsidR="001C5AEC" w:rsidRPr="003511EB">
        <w:rPr>
          <w:sz w:val="26"/>
          <w:szCs w:val="26"/>
        </w:rPr>
        <w:t xml:space="preserve">. </w:t>
      </w:r>
      <w:r w:rsidR="00C35B29" w:rsidRPr="003511EB">
        <w:rPr>
          <w:sz w:val="26"/>
          <w:szCs w:val="26"/>
        </w:rPr>
        <w:t xml:space="preserve"> </w:t>
      </w:r>
    </w:p>
    <w:p w14:paraId="0E4722C0" w14:textId="5A0CC909" w:rsidR="0079315B" w:rsidRPr="003511EB" w:rsidRDefault="0079315B" w:rsidP="00F3284D">
      <w:pPr>
        <w:spacing w:line="360" w:lineRule="auto"/>
        <w:ind w:firstLine="1440"/>
        <w:rPr>
          <w:sz w:val="26"/>
          <w:szCs w:val="26"/>
        </w:rPr>
      </w:pPr>
    </w:p>
    <w:p w14:paraId="37893B55" w14:textId="0F18B404" w:rsidR="0079315B" w:rsidRPr="003511EB" w:rsidRDefault="0079315B" w:rsidP="00F3284D">
      <w:pPr>
        <w:spacing w:line="360" w:lineRule="auto"/>
        <w:ind w:firstLine="1440"/>
        <w:rPr>
          <w:sz w:val="26"/>
          <w:szCs w:val="26"/>
        </w:rPr>
      </w:pPr>
      <w:r w:rsidRPr="003511EB">
        <w:rPr>
          <w:sz w:val="26"/>
          <w:szCs w:val="26"/>
        </w:rPr>
        <w:t xml:space="preserve">In response to the Commission’s request that the Authority explore solutions to install conforming service lines, the PWSA submits that it will continue to do so on a case-by-case basis.  Such an approach is necessary due to the fact-specific nature of complex technical property issues and the unique configurations of plumbing structure at each property.  Furthermore, the PWSA asserts that it </w:t>
      </w:r>
      <w:r w:rsidR="00B12E56" w:rsidRPr="003511EB">
        <w:rPr>
          <w:sz w:val="26"/>
          <w:szCs w:val="26"/>
        </w:rPr>
        <w:t>continue</w:t>
      </w:r>
      <w:r w:rsidR="00791302" w:rsidRPr="003511EB">
        <w:rPr>
          <w:sz w:val="26"/>
          <w:szCs w:val="26"/>
        </w:rPr>
        <w:t>s</w:t>
      </w:r>
      <w:r w:rsidR="00B12E56" w:rsidRPr="003511EB">
        <w:rPr>
          <w:sz w:val="26"/>
          <w:szCs w:val="26"/>
        </w:rPr>
        <w:t xml:space="preserve"> to evaluate ways to coordinate outreach with legal services and community organizations and notes that its procedures will include legal services and community organization referral information in the initial LSL replacement packets and the 30-day posting.  </w:t>
      </w:r>
      <w:r w:rsidR="00B12E56" w:rsidRPr="003511EB">
        <w:rPr>
          <w:i/>
          <w:iCs/>
          <w:sz w:val="26"/>
          <w:szCs w:val="26"/>
        </w:rPr>
        <w:t>Id</w:t>
      </w:r>
      <w:r w:rsidR="00B12E56" w:rsidRPr="003511EB">
        <w:rPr>
          <w:sz w:val="26"/>
          <w:szCs w:val="26"/>
        </w:rPr>
        <w:t xml:space="preserve">. at 14-15.  </w:t>
      </w:r>
    </w:p>
    <w:p w14:paraId="036707C5" w14:textId="22A1C2D8" w:rsidR="006457F4" w:rsidRPr="003511EB" w:rsidRDefault="006457F4" w:rsidP="00F3284D">
      <w:pPr>
        <w:spacing w:line="360" w:lineRule="auto"/>
        <w:ind w:firstLine="1440"/>
        <w:rPr>
          <w:sz w:val="26"/>
          <w:szCs w:val="26"/>
        </w:rPr>
      </w:pPr>
    </w:p>
    <w:p w14:paraId="69531AD9" w14:textId="04B7E1EE" w:rsidR="006457F4" w:rsidRPr="003511EB" w:rsidRDefault="00551CB9" w:rsidP="009F281A">
      <w:pPr>
        <w:pStyle w:val="Heading4"/>
        <w:ind w:left="1440"/>
      </w:pPr>
      <w:bookmarkStart w:id="20" w:name="_Toc62631556"/>
      <w:r>
        <w:t>a.</w:t>
      </w:r>
      <w:r>
        <w:tab/>
      </w:r>
      <w:r w:rsidR="006457F4" w:rsidRPr="003511EB">
        <w:t xml:space="preserve">Comments </w:t>
      </w:r>
      <w:r w:rsidR="00A84115">
        <w:t>and Replies</w:t>
      </w:r>
      <w:r w:rsidR="002C3A97">
        <w:rPr>
          <w:rStyle w:val="FootnoteReference"/>
        </w:rPr>
        <w:footnoteReference w:id="14"/>
      </w:r>
      <w:bookmarkEnd w:id="20"/>
    </w:p>
    <w:p w14:paraId="3439D88A" w14:textId="2B85DE59" w:rsidR="006457F4" w:rsidRPr="003511EB" w:rsidRDefault="006457F4" w:rsidP="006457F4">
      <w:pPr>
        <w:spacing w:line="360" w:lineRule="auto"/>
        <w:rPr>
          <w:color w:val="000000"/>
          <w:sz w:val="26"/>
          <w:szCs w:val="26"/>
        </w:rPr>
      </w:pPr>
    </w:p>
    <w:p w14:paraId="49AFBB7F" w14:textId="65217B4B" w:rsidR="000A6B7F" w:rsidRPr="003511EB" w:rsidRDefault="000A6B7F" w:rsidP="006457F4">
      <w:pPr>
        <w:spacing w:line="360" w:lineRule="auto"/>
        <w:rPr>
          <w:color w:val="000000"/>
          <w:sz w:val="26"/>
          <w:szCs w:val="26"/>
        </w:rPr>
      </w:pPr>
      <w:r w:rsidRPr="003511EB">
        <w:rPr>
          <w:color w:val="000000"/>
          <w:sz w:val="26"/>
          <w:szCs w:val="26"/>
        </w:rPr>
        <w:tab/>
      </w:r>
      <w:r w:rsidRPr="003511EB">
        <w:rPr>
          <w:color w:val="000000"/>
          <w:sz w:val="26"/>
          <w:szCs w:val="26"/>
        </w:rPr>
        <w:tab/>
      </w:r>
      <w:r w:rsidR="00A050CC" w:rsidRPr="003511EB">
        <w:rPr>
          <w:color w:val="000000"/>
          <w:sz w:val="26"/>
          <w:szCs w:val="26"/>
        </w:rPr>
        <w:t xml:space="preserve">UNITED supports the PWSA’s proposal to allow </w:t>
      </w:r>
      <w:r w:rsidR="009A7734" w:rsidRPr="003511EB">
        <w:rPr>
          <w:color w:val="000000"/>
          <w:sz w:val="26"/>
          <w:szCs w:val="26"/>
        </w:rPr>
        <w:t xml:space="preserve">customers residing at homes with tangled titles to accept the Authority’s offer of a </w:t>
      </w:r>
      <w:r w:rsidR="00A173B3" w:rsidRPr="003511EB">
        <w:rPr>
          <w:color w:val="000000"/>
          <w:sz w:val="26"/>
          <w:szCs w:val="26"/>
        </w:rPr>
        <w:t>free LSL replacement.  In addition, UNITED</w:t>
      </w:r>
      <w:r w:rsidR="006A353F" w:rsidRPr="003511EB">
        <w:rPr>
          <w:color w:val="000000"/>
          <w:sz w:val="26"/>
          <w:szCs w:val="26"/>
        </w:rPr>
        <w:t xml:space="preserve"> agrees with </w:t>
      </w:r>
      <w:r w:rsidR="00480062" w:rsidRPr="003511EB">
        <w:rPr>
          <w:color w:val="000000"/>
          <w:sz w:val="26"/>
          <w:szCs w:val="26"/>
        </w:rPr>
        <w:t xml:space="preserve">the Authority’s plan to terminate service to a property owner if its owner refuses to consent to the </w:t>
      </w:r>
      <w:r w:rsidR="00F401C0" w:rsidRPr="003511EB">
        <w:rPr>
          <w:color w:val="000000"/>
          <w:sz w:val="26"/>
          <w:szCs w:val="26"/>
        </w:rPr>
        <w:t>replacement of a</w:t>
      </w:r>
      <w:r w:rsidR="00BC2C69">
        <w:rPr>
          <w:color w:val="000000"/>
          <w:sz w:val="26"/>
          <w:szCs w:val="26"/>
        </w:rPr>
        <w:t>n</w:t>
      </w:r>
      <w:r w:rsidR="00F401C0" w:rsidRPr="003511EB">
        <w:rPr>
          <w:color w:val="000000"/>
          <w:sz w:val="26"/>
          <w:szCs w:val="26"/>
        </w:rPr>
        <w:t xml:space="preserve"> LSL that runs across it to a neighboring property.  UNITED reasons that</w:t>
      </w:r>
      <w:r w:rsidR="00DE0289" w:rsidRPr="003511EB">
        <w:rPr>
          <w:color w:val="000000"/>
          <w:sz w:val="26"/>
          <w:szCs w:val="26"/>
        </w:rPr>
        <w:t xml:space="preserve"> the potential for termination creates a </w:t>
      </w:r>
      <w:r w:rsidR="00DE0289" w:rsidRPr="003511EB">
        <w:rPr>
          <w:color w:val="000000"/>
          <w:sz w:val="26"/>
          <w:szCs w:val="26"/>
        </w:rPr>
        <w:lastRenderedPageBreak/>
        <w:t>significant but appropriate consequence</w:t>
      </w:r>
      <w:r w:rsidR="004653FC" w:rsidRPr="003511EB">
        <w:rPr>
          <w:color w:val="000000"/>
          <w:sz w:val="26"/>
          <w:szCs w:val="26"/>
        </w:rPr>
        <w:t xml:space="preserve"> property owners who stand in the way of their neighbors receiving safe service.  UNITED Comments at 10-11.  </w:t>
      </w:r>
    </w:p>
    <w:p w14:paraId="525ACD05" w14:textId="007815CE" w:rsidR="00EF29F3" w:rsidRPr="003511EB" w:rsidRDefault="00EF29F3" w:rsidP="006457F4">
      <w:pPr>
        <w:spacing w:line="360" w:lineRule="auto"/>
        <w:rPr>
          <w:color w:val="000000"/>
          <w:sz w:val="26"/>
          <w:szCs w:val="26"/>
        </w:rPr>
      </w:pPr>
    </w:p>
    <w:p w14:paraId="19E94346" w14:textId="57677AFE" w:rsidR="00EF29F3" w:rsidRPr="003511EB" w:rsidRDefault="00EF29F3" w:rsidP="006457F4">
      <w:pPr>
        <w:spacing w:line="360" w:lineRule="auto"/>
        <w:rPr>
          <w:color w:val="000000"/>
          <w:sz w:val="26"/>
          <w:szCs w:val="26"/>
        </w:rPr>
      </w:pPr>
      <w:r w:rsidRPr="003511EB">
        <w:rPr>
          <w:color w:val="000000"/>
          <w:sz w:val="26"/>
          <w:szCs w:val="26"/>
        </w:rPr>
        <w:tab/>
      </w:r>
      <w:r w:rsidRPr="003511EB">
        <w:rPr>
          <w:color w:val="000000"/>
          <w:sz w:val="26"/>
          <w:szCs w:val="26"/>
        </w:rPr>
        <w:tab/>
        <w:t xml:space="preserve">The OCA did not file comments </w:t>
      </w:r>
      <w:r w:rsidR="008D185B" w:rsidRPr="003511EB">
        <w:rPr>
          <w:color w:val="000000"/>
          <w:sz w:val="26"/>
          <w:szCs w:val="26"/>
        </w:rPr>
        <w:t xml:space="preserve">as to the PWSA’s proposal on these issues.  </w:t>
      </w:r>
    </w:p>
    <w:p w14:paraId="37E64F12" w14:textId="77777777" w:rsidR="008D185B" w:rsidRPr="003511EB" w:rsidRDefault="008D185B" w:rsidP="006457F4">
      <w:pPr>
        <w:spacing w:line="360" w:lineRule="auto"/>
        <w:rPr>
          <w:color w:val="000000"/>
          <w:sz w:val="26"/>
          <w:szCs w:val="26"/>
        </w:rPr>
      </w:pPr>
    </w:p>
    <w:p w14:paraId="32BCADBD" w14:textId="19E1C212" w:rsidR="006457F4" w:rsidRPr="003511EB" w:rsidRDefault="00551CB9" w:rsidP="009F281A">
      <w:pPr>
        <w:pStyle w:val="Heading4"/>
        <w:ind w:left="1440"/>
      </w:pPr>
      <w:bookmarkStart w:id="21" w:name="_Toc62631557"/>
      <w:r>
        <w:t>b.</w:t>
      </w:r>
      <w:r>
        <w:tab/>
      </w:r>
      <w:r w:rsidR="006457F4" w:rsidRPr="003511EB">
        <w:t>Disposition</w:t>
      </w:r>
      <w:bookmarkEnd w:id="21"/>
    </w:p>
    <w:p w14:paraId="257223EA" w14:textId="54811213" w:rsidR="00825AFD" w:rsidRDefault="00825AFD" w:rsidP="00825AFD">
      <w:pPr>
        <w:spacing w:line="360" w:lineRule="auto"/>
        <w:rPr>
          <w:sz w:val="26"/>
          <w:szCs w:val="26"/>
        </w:rPr>
      </w:pPr>
    </w:p>
    <w:p w14:paraId="769F4F19" w14:textId="2BF8D992" w:rsidR="00105180" w:rsidRDefault="00105180" w:rsidP="00825AFD">
      <w:pPr>
        <w:spacing w:line="360" w:lineRule="auto"/>
        <w:rPr>
          <w:sz w:val="26"/>
          <w:szCs w:val="26"/>
        </w:rPr>
      </w:pPr>
      <w:r>
        <w:rPr>
          <w:sz w:val="26"/>
          <w:szCs w:val="26"/>
        </w:rPr>
        <w:tab/>
      </w:r>
      <w:r>
        <w:rPr>
          <w:sz w:val="26"/>
          <w:szCs w:val="26"/>
        </w:rPr>
        <w:tab/>
        <w:t xml:space="preserve">Upon review, </w:t>
      </w:r>
      <w:r w:rsidR="009327AA">
        <w:rPr>
          <w:sz w:val="26"/>
          <w:szCs w:val="26"/>
        </w:rPr>
        <w:t xml:space="preserve">and in </w:t>
      </w:r>
      <w:r w:rsidR="002D720C">
        <w:rPr>
          <w:sz w:val="26"/>
          <w:szCs w:val="26"/>
        </w:rPr>
        <w:t>considerati</w:t>
      </w:r>
      <w:r w:rsidR="00311880">
        <w:rPr>
          <w:sz w:val="26"/>
          <w:szCs w:val="26"/>
        </w:rPr>
        <w:t>on</w:t>
      </w:r>
      <w:r w:rsidR="009327AA">
        <w:rPr>
          <w:sz w:val="26"/>
          <w:szCs w:val="26"/>
        </w:rPr>
        <w:t xml:space="preserve"> of the </w:t>
      </w:r>
      <w:r w:rsidR="00730930">
        <w:rPr>
          <w:sz w:val="26"/>
          <w:szCs w:val="26"/>
        </w:rPr>
        <w:t>supp</w:t>
      </w:r>
      <w:r w:rsidR="00054FB2">
        <w:rPr>
          <w:sz w:val="26"/>
          <w:szCs w:val="26"/>
        </w:rPr>
        <w:t>ort</w:t>
      </w:r>
      <w:r w:rsidR="00E715D3">
        <w:rPr>
          <w:sz w:val="26"/>
          <w:szCs w:val="26"/>
        </w:rPr>
        <w:t xml:space="preserve"> expressed by</w:t>
      </w:r>
      <w:r w:rsidR="00054FB2">
        <w:rPr>
          <w:sz w:val="26"/>
          <w:szCs w:val="26"/>
        </w:rPr>
        <w:t xml:space="preserve"> UNITED, we find the PWSA’s proposal to be reasonable.  </w:t>
      </w:r>
      <w:r w:rsidR="0045328C">
        <w:rPr>
          <w:sz w:val="26"/>
          <w:szCs w:val="26"/>
        </w:rPr>
        <w:t>Accordingly, we shall app</w:t>
      </w:r>
      <w:r w:rsidR="004A7E3A">
        <w:rPr>
          <w:sz w:val="26"/>
          <w:szCs w:val="26"/>
        </w:rPr>
        <w:t>r</w:t>
      </w:r>
      <w:r w:rsidR="0045328C">
        <w:rPr>
          <w:sz w:val="26"/>
          <w:szCs w:val="26"/>
        </w:rPr>
        <w:t xml:space="preserve">ove the Authority’s proposal to address </w:t>
      </w:r>
      <w:r w:rsidR="004A7E3A">
        <w:rPr>
          <w:sz w:val="26"/>
          <w:szCs w:val="26"/>
        </w:rPr>
        <w:t xml:space="preserve">Tangled Title and Other Property Issues. </w:t>
      </w:r>
    </w:p>
    <w:p w14:paraId="5129D9B7" w14:textId="77777777" w:rsidR="004A7E3A" w:rsidRPr="003511EB" w:rsidRDefault="004A7E3A" w:rsidP="00825AFD">
      <w:pPr>
        <w:spacing w:line="360" w:lineRule="auto"/>
        <w:rPr>
          <w:sz w:val="26"/>
          <w:szCs w:val="26"/>
        </w:rPr>
      </w:pPr>
    </w:p>
    <w:p w14:paraId="11F9ED70" w14:textId="5E5385A8" w:rsidR="00791302" w:rsidRPr="003511EB" w:rsidRDefault="00791302" w:rsidP="00184A21">
      <w:pPr>
        <w:pStyle w:val="Heading3"/>
      </w:pPr>
      <w:r w:rsidRPr="003511EB">
        <w:tab/>
      </w:r>
      <w:bookmarkStart w:id="22" w:name="_Toc62631558"/>
      <w:r w:rsidR="00551CB9">
        <w:t>5.</w:t>
      </w:r>
      <w:r w:rsidR="00551CB9">
        <w:tab/>
      </w:r>
      <w:r w:rsidRPr="003511EB">
        <w:t>Independent Legal Restrictions</w:t>
      </w:r>
      <w:bookmarkEnd w:id="22"/>
    </w:p>
    <w:p w14:paraId="2718C6C6" w14:textId="55396E49" w:rsidR="00791302" w:rsidRPr="003511EB" w:rsidRDefault="00791302" w:rsidP="00825AFD">
      <w:pPr>
        <w:spacing w:line="360" w:lineRule="auto"/>
        <w:rPr>
          <w:sz w:val="26"/>
          <w:szCs w:val="26"/>
        </w:rPr>
      </w:pPr>
    </w:p>
    <w:p w14:paraId="1748C5E8" w14:textId="0795D314" w:rsidR="00B57612" w:rsidRPr="003511EB" w:rsidRDefault="00B57612" w:rsidP="00825AFD">
      <w:pPr>
        <w:spacing w:line="360" w:lineRule="auto"/>
        <w:rPr>
          <w:sz w:val="26"/>
          <w:szCs w:val="26"/>
        </w:rPr>
      </w:pPr>
      <w:r w:rsidRPr="003511EB">
        <w:rPr>
          <w:sz w:val="26"/>
          <w:szCs w:val="26"/>
        </w:rPr>
        <w:tab/>
      </w:r>
      <w:r w:rsidRPr="003511EB">
        <w:rPr>
          <w:sz w:val="26"/>
          <w:szCs w:val="26"/>
        </w:rPr>
        <w:tab/>
        <w:t xml:space="preserve">The PWSA asserts that there are some situations in which the Authority does not terminate water service for bill payment issues.  These include </w:t>
      </w:r>
      <w:bookmarkStart w:id="23" w:name="_Hlk61614870"/>
      <w:r w:rsidRPr="003511EB">
        <w:rPr>
          <w:sz w:val="26"/>
          <w:szCs w:val="26"/>
        </w:rPr>
        <w:t xml:space="preserve">the </w:t>
      </w:r>
      <w:bookmarkStart w:id="24" w:name="_Hlk60130557"/>
      <w:r w:rsidRPr="003511EB">
        <w:rPr>
          <w:sz w:val="26"/>
          <w:szCs w:val="26"/>
        </w:rPr>
        <w:t>winter moratorium, medical cases</w:t>
      </w:r>
      <w:r w:rsidR="002B6D8C" w:rsidRPr="003511EB">
        <w:rPr>
          <w:sz w:val="26"/>
          <w:szCs w:val="26"/>
        </w:rPr>
        <w:t>,</w:t>
      </w:r>
      <w:r w:rsidRPr="003511EB">
        <w:rPr>
          <w:sz w:val="26"/>
          <w:szCs w:val="26"/>
        </w:rPr>
        <w:t xml:space="preserve"> and the Commission’s COVID-19 moratorium</w:t>
      </w:r>
      <w:bookmarkEnd w:id="24"/>
      <w:r w:rsidRPr="003511EB">
        <w:rPr>
          <w:sz w:val="26"/>
          <w:szCs w:val="26"/>
        </w:rPr>
        <w:t xml:space="preserve">.  </w:t>
      </w:r>
      <w:bookmarkEnd w:id="23"/>
      <w:r w:rsidRPr="003511EB">
        <w:rPr>
          <w:sz w:val="26"/>
          <w:szCs w:val="26"/>
        </w:rPr>
        <w:t xml:space="preserve">In the </w:t>
      </w:r>
      <w:r w:rsidRPr="003511EB">
        <w:rPr>
          <w:i/>
          <w:iCs/>
          <w:sz w:val="26"/>
          <w:szCs w:val="26"/>
        </w:rPr>
        <w:t>March</w:t>
      </w:r>
      <w:r w:rsidR="009F281A">
        <w:rPr>
          <w:i/>
          <w:iCs/>
          <w:sz w:val="26"/>
          <w:szCs w:val="26"/>
        </w:rPr>
        <w:t> </w:t>
      </w:r>
      <w:r w:rsidRPr="003511EB">
        <w:rPr>
          <w:i/>
          <w:iCs/>
          <w:sz w:val="26"/>
          <w:szCs w:val="26"/>
        </w:rPr>
        <w:t>2020 Order</w:t>
      </w:r>
      <w:r w:rsidRPr="003511EB">
        <w:rPr>
          <w:sz w:val="26"/>
          <w:szCs w:val="26"/>
        </w:rPr>
        <w:t>, we directed that in situations following a partial replacement where a property owner rejects the Authority’s offer to replace a private-side LSL, the PWSA must: (1) not permit the reconnection of the private-side LSL to the newly installed public-side service line; (2) begin the process to terminate service to the residence; and (3) only reconnect service after the customer certifies that their private-side LSL has been removed.  Proposal at 15.</w:t>
      </w:r>
    </w:p>
    <w:p w14:paraId="5D4852CF" w14:textId="3A9DB447" w:rsidR="00B57612" w:rsidRPr="003511EB" w:rsidRDefault="00B57612" w:rsidP="00825AFD">
      <w:pPr>
        <w:spacing w:line="360" w:lineRule="auto"/>
        <w:rPr>
          <w:sz w:val="26"/>
          <w:szCs w:val="26"/>
        </w:rPr>
      </w:pPr>
    </w:p>
    <w:p w14:paraId="0BE259F1" w14:textId="04BF86D1" w:rsidR="00DD1B11" w:rsidRPr="003511EB" w:rsidRDefault="00B57612" w:rsidP="00825AFD">
      <w:pPr>
        <w:spacing w:line="360" w:lineRule="auto"/>
        <w:rPr>
          <w:rFonts w:eastAsia="Calibri"/>
          <w:sz w:val="26"/>
          <w:szCs w:val="26"/>
        </w:rPr>
      </w:pPr>
      <w:r w:rsidRPr="003511EB">
        <w:rPr>
          <w:sz w:val="26"/>
          <w:szCs w:val="26"/>
        </w:rPr>
        <w:tab/>
      </w:r>
      <w:r w:rsidRPr="003511EB">
        <w:rPr>
          <w:sz w:val="26"/>
          <w:szCs w:val="26"/>
        </w:rPr>
        <w:tab/>
        <w:t>In the PWSA Petition, the Authority sought reconsideration of this directive</w:t>
      </w:r>
      <w:r w:rsidR="00DD1B11" w:rsidRPr="003511EB">
        <w:rPr>
          <w:sz w:val="26"/>
          <w:szCs w:val="26"/>
        </w:rPr>
        <w:t xml:space="preserve"> to include exceptions to termination of service when there are independent legal restrictions such as the </w:t>
      </w:r>
      <w:bookmarkStart w:id="25" w:name="_Hlk60131987"/>
      <w:r w:rsidR="00DD1B11" w:rsidRPr="003511EB">
        <w:rPr>
          <w:sz w:val="26"/>
          <w:szCs w:val="26"/>
        </w:rPr>
        <w:t>winter moratorium, medical cases</w:t>
      </w:r>
      <w:r w:rsidR="00E64010" w:rsidRPr="003511EB">
        <w:rPr>
          <w:sz w:val="26"/>
          <w:szCs w:val="26"/>
        </w:rPr>
        <w:t>,</w:t>
      </w:r>
      <w:r w:rsidR="00DD1B11" w:rsidRPr="003511EB">
        <w:rPr>
          <w:sz w:val="26"/>
          <w:szCs w:val="26"/>
        </w:rPr>
        <w:t xml:space="preserve"> and the COVID-19 moratorium</w:t>
      </w:r>
      <w:bookmarkEnd w:id="25"/>
      <w:r w:rsidR="00DD1B11" w:rsidRPr="003511EB">
        <w:rPr>
          <w:sz w:val="26"/>
          <w:szCs w:val="26"/>
        </w:rPr>
        <w:t xml:space="preserve">.  </w:t>
      </w:r>
      <w:r w:rsidR="00791302" w:rsidRPr="003511EB">
        <w:rPr>
          <w:sz w:val="26"/>
          <w:szCs w:val="26"/>
        </w:rPr>
        <w:tab/>
      </w:r>
      <w:r w:rsidR="00DD1B11" w:rsidRPr="003511EB">
        <w:rPr>
          <w:sz w:val="26"/>
          <w:szCs w:val="26"/>
        </w:rPr>
        <w:t xml:space="preserve">The </w:t>
      </w:r>
      <w:r w:rsidR="00DD1B11" w:rsidRPr="003511EB">
        <w:rPr>
          <w:i/>
          <w:iCs/>
          <w:sz w:val="26"/>
          <w:szCs w:val="26"/>
        </w:rPr>
        <w:t>June 2020 Order</w:t>
      </w:r>
      <w:r w:rsidR="00DD1B11" w:rsidRPr="003511EB">
        <w:rPr>
          <w:sz w:val="26"/>
          <w:szCs w:val="26"/>
        </w:rPr>
        <w:t xml:space="preserve"> granted the Parties additional time to confer on the following two options involving these circumstances: </w:t>
      </w:r>
      <w:r w:rsidR="00DD1B11" w:rsidRPr="003511EB">
        <w:rPr>
          <w:rFonts w:eastAsia="Calibri"/>
          <w:sz w:val="26"/>
          <w:szCs w:val="26"/>
        </w:rPr>
        <w:t xml:space="preserve">(1) the PWSA will not replace either the public-side LSL or the private-side LSL; or (2) the PWSA may proceed with </w:t>
      </w:r>
      <w:r w:rsidR="00DD1B11" w:rsidRPr="003511EB">
        <w:rPr>
          <w:rFonts w:eastAsia="Calibri"/>
          <w:sz w:val="26"/>
          <w:szCs w:val="26"/>
        </w:rPr>
        <w:lastRenderedPageBreak/>
        <w:t xml:space="preserve">the replacement of the public-side LSL and follow the directive in the </w:t>
      </w:r>
      <w:r w:rsidR="00DD1B11" w:rsidRPr="003511EB">
        <w:rPr>
          <w:rFonts w:eastAsia="Calibri"/>
          <w:i/>
          <w:iCs/>
          <w:sz w:val="26"/>
          <w:szCs w:val="26"/>
        </w:rPr>
        <w:t>March 2020 Order</w:t>
      </w:r>
      <w:r w:rsidR="00DD1B11" w:rsidRPr="003511EB">
        <w:rPr>
          <w:rFonts w:eastAsia="Calibri"/>
          <w:sz w:val="26"/>
          <w:szCs w:val="26"/>
        </w:rPr>
        <w:t xml:space="preserve"> to refuse the reconnection of the private-side LSL.  Proposal at 15-16.</w:t>
      </w:r>
    </w:p>
    <w:p w14:paraId="1111B9AB" w14:textId="6745F36F" w:rsidR="00DD1B11" w:rsidRPr="003511EB" w:rsidRDefault="00DD1B11" w:rsidP="00825AFD">
      <w:pPr>
        <w:spacing w:line="360" w:lineRule="auto"/>
        <w:rPr>
          <w:rFonts w:eastAsia="Calibri"/>
          <w:sz w:val="26"/>
          <w:szCs w:val="26"/>
        </w:rPr>
      </w:pPr>
    </w:p>
    <w:p w14:paraId="0198C9E9" w14:textId="6A1C37B8" w:rsidR="00F159EF" w:rsidRDefault="00F159EF" w:rsidP="00825AFD">
      <w:pPr>
        <w:spacing w:line="360" w:lineRule="auto"/>
        <w:rPr>
          <w:sz w:val="26"/>
          <w:szCs w:val="26"/>
        </w:rPr>
      </w:pPr>
      <w:r w:rsidRPr="003511EB">
        <w:rPr>
          <w:rFonts w:eastAsia="Calibri"/>
          <w:sz w:val="26"/>
          <w:szCs w:val="26"/>
        </w:rPr>
        <w:tab/>
      </w:r>
      <w:r w:rsidRPr="003511EB">
        <w:rPr>
          <w:rFonts w:eastAsia="Calibri"/>
          <w:sz w:val="26"/>
          <w:szCs w:val="26"/>
        </w:rPr>
        <w:tab/>
        <w:t xml:space="preserve">In its Proposal, the PWSA submits that in these circumstances it will proceed with replacing public-side LSLs and will follow the directive in the </w:t>
      </w:r>
      <w:r w:rsidRPr="003511EB">
        <w:rPr>
          <w:rFonts w:eastAsia="Calibri"/>
          <w:i/>
          <w:iCs/>
          <w:sz w:val="26"/>
          <w:szCs w:val="26"/>
        </w:rPr>
        <w:t>March 2020 Order</w:t>
      </w:r>
      <w:r w:rsidRPr="003511EB">
        <w:rPr>
          <w:rFonts w:eastAsia="Calibri"/>
          <w:sz w:val="26"/>
          <w:szCs w:val="26"/>
        </w:rPr>
        <w:t xml:space="preserve"> to refuse reconnection of the private-side LSL.  The PWSA explains that the situations in which the Authority does not terminate water service, such as </w:t>
      </w:r>
      <w:r w:rsidR="00E16EFD" w:rsidRPr="003511EB">
        <w:rPr>
          <w:rFonts w:eastAsia="Calibri"/>
          <w:sz w:val="26"/>
          <w:szCs w:val="26"/>
        </w:rPr>
        <w:t xml:space="preserve">the </w:t>
      </w:r>
      <w:r w:rsidRPr="003511EB">
        <w:rPr>
          <w:sz w:val="26"/>
          <w:szCs w:val="26"/>
        </w:rPr>
        <w:t>winter moratorium, medical cases</w:t>
      </w:r>
      <w:r w:rsidR="005A586C" w:rsidRPr="003511EB">
        <w:rPr>
          <w:sz w:val="26"/>
          <w:szCs w:val="26"/>
        </w:rPr>
        <w:t>,</w:t>
      </w:r>
      <w:r w:rsidRPr="003511EB">
        <w:rPr>
          <w:sz w:val="26"/>
          <w:szCs w:val="26"/>
        </w:rPr>
        <w:t xml:space="preserve"> and the COVID-19 moratorium, involve consumer protections to prevent termination of utility service despite a customer’s payment delinquency.  However, the PWSA asserts that the situation addressed in the LSL replacement context is not related to bill payment.  Proposal at 16.</w:t>
      </w:r>
    </w:p>
    <w:p w14:paraId="57928C52" w14:textId="77777777" w:rsidR="00720779" w:rsidRPr="003511EB" w:rsidRDefault="00720779" w:rsidP="00825AFD">
      <w:pPr>
        <w:spacing w:line="360" w:lineRule="auto"/>
        <w:rPr>
          <w:sz w:val="26"/>
          <w:szCs w:val="26"/>
        </w:rPr>
      </w:pPr>
    </w:p>
    <w:p w14:paraId="7E02DA17" w14:textId="14CF3055" w:rsidR="00E16EFD" w:rsidRPr="003511EB" w:rsidRDefault="00E16EFD" w:rsidP="00825AFD">
      <w:pPr>
        <w:spacing w:line="360" w:lineRule="auto"/>
        <w:rPr>
          <w:sz w:val="26"/>
          <w:szCs w:val="26"/>
        </w:rPr>
      </w:pPr>
      <w:r w:rsidRPr="003511EB">
        <w:rPr>
          <w:sz w:val="26"/>
          <w:szCs w:val="26"/>
        </w:rPr>
        <w:tab/>
      </w:r>
      <w:r w:rsidRPr="003511EB">
        <w:rPr>
          <w:sz w:val="26"/>
          <w:szCs w:val="26"/>
        </w:rPr>
        <w:tab/>
        <w:t xml:space="preserve">If weather conditions are favorable, the PWSA expects its main replacement work to overlap with the winter moratorium months.  Thus, the PWSA proposes to proceed with replacing the public-side line and refusing to reconnect the private-side line to further the goal of eliminating lead lines from its system.  </w:t>
      </w:r>
      <w:r w:rsidRPr="003511EB">
        <w:rPr>
          <w:i/>
          <w:iCs/>
          <w:sz w:val="26"/>
          <w:szCs w:val="26"/>
        </w:rPr>
        <w:t>Id</w:t>
      </w:r>
      <w:r w:rsidRPr="003511EB">
        <w:rPr>
          <w:sz w:val="26"/>
          <w:szCs w:val="26"/>
        </w:rPr>
        <w:t xml:space="preserve">.  </w:t>
      </w:r>
    </w:p>
    <w:p w14:paraId="4175948D" w14:textId="22B449AD" w:rsidR="00F159EF" w:rsidRPr="003511EB" w:rsidRDefault="00F159EF" w:rsidP="00825AFD">
      <w:pPr>
        <w:spacing w:line="360" w:lineRule="auto"/>
        <w:rPr>
          <w:rFonts w:eastAsia="Calibri"/>
          <w:sz w:val="26"/>
          <w:szCs w:val="26"/>
        </w:rPr>
      </w:pPr>
      <w:r w:rsidRPr="003511EB">
        <w:rPr>
          <w:sz w:val="26"/>
          <w:szCs w:val="26"/>
        </w:rPr>
        <w:tab/>
      </w:r>
      <w:r w:rsidRPr="003511EB">
        <w:rPr>
          <w:sz w:val="26"/>
          <w:szCs w:val="26"/>
        </w:rPr>
        <w:tab/>
      </w:r>
    </w:p>
    <w:p w14:paraId="01341CD5" w14:textId="2C1E1702" w:rsidR="00FD4646" w:rsidRPr="003511EB" w:rsidRDefault="009C21A3" w:rsidP="00184A21">
      <w:pPr>
        <w:pStyle w:val="Heading4"/>
        <w:ind w:left="1440"/>
      </w:pPr>
      <w:bookmarkStart w:id="26" w:name="_Toc62631559"/>
      <w:r>
        <w:t>a.</w:t>
      </w:r>
      <w:r>
        <w:tab/>
      </w:r>
      <w:r w:rsidR="00FD4646" w:rsidRPr="003511EB">
        <w:t>Comments and Replies</w:t>
      </w:r>
      <w:bookmarkEnd w:id="26"/>
    </w:p>
    <w:p w14:paraId="4742CBFA" w14:textId="623D5EF5" w:rsidR="00FD4646" w:rsidRPr="003511EB" w:rsidRDefault="00FD4646" w:rsidP="00FD4646">
      <w:pPr>
        <w:spacing w:line="360" w:lineRule="auto"/>
        <w:rPr>
          <w:color w:val="000000"/>
          <w:sz w:val="26"/>
          <w:szCs w:val="26"/>
        </w:rPr>
      </w:pPr>
    </w:p>
    <w:p w14:paraId="6770C321" w14:textId="3184DE2F" w:rsidR="00653D71" w:rsidRDefault="00653D71" w:rsidP="00FD4646">
      <w:pPr>
        <w:spacing w:line="360" w:lineRule="auto"/>
        <w:rPr>
          <w:sz w:val="26"/>
          <w:szCs w:val="26"/>
        </w:rPr>
      </w:pPr>
      <w:r w:rsidRPr="003511EB">
        <w:rPr>
          <w:color w:val="000000"/>
          <w:sz w:val="26"/>
          <w:szCs w:val="26"/>
        </w:rPr>
        <w:tab/>
      </w:r>
      <w:r w:rsidRPr="003511EB">
        <w:rPr>
          <w:color w:val="000000"/>
          <w:sz w:val="26"/>
          <w:szCs w:val="26"/>
        </w:rPr>
        <w:tab/>
      </w:r>
      <w:r w:rsidR="00620727" w:rsidRPr="003511EB">
        <w:rPr>
          <w:color w:val="000000"/>
          <w:sz w:val="26"/>
          <w:szCs w:val="26"/>
        </w:rPr>
        <w:t>In its comments, UNITED opposes the PWSA proposal</w:t>
      </w:r>
      <w:r w:rsidR="005327C7" w:rsidRPr="003511EB">
        <w:rPr>
          <w:color w:val="000000"/>
          <w:sz w:val="26"/>
          <w:szCs w:val="26"/>
        </w:rPr>
        <w:t xml:space="preserve"> arguing that it would circumvent cri</w:t>
      </w:r>
      <w:r w:rsidR="00EF1699" w:rsidRPr="003511EB">
        <w:rPr>
          <w:color w:val="000000"/>
          <w:sz w:val="26"/>
          <w:szCs w:val="26"/>
        </w:rPr>
        <w:t>tical laws and rules designed to protect vulnerable consumers from the loss of water and wastewater services to their home</w:t>
      </w:r>
      <w:r w:rsidR="00FB1DDB" w:rsidRPr="003511EB">
        <w:rPr>
          <w:color w:val="000000"/>
          <w:sz w:val="26"/>
          <w:szCs w:val="26"/>
        </w:rPr>
        <w:t xml:space="preserve">s and result in unsanitary and unsafe living conditions to their residential properties.  </w:t>
      </w:r>
      <w:r w:rsidR="00563740" w:rsidRPr="003511EB">
        <w:rPr>
          <w:color w:val="000000"/>
          <w:sz w:val="26"/>
          <w:szCs w:val="26"/>
        </w:rPr>
        <w:t>UNITED a</w:t>
      </w:r>
      <w:r w:rsidR="00AB6CE4" w:rsidRPr="003511EB">
        <w:rPr>
          <w:color w:val="000000"/>
          <w:sz w:val="26"/>
          <w:szCs w:val="26"/>
        </w:rPr>
        <w:t xml:space="preserve">sserts that statutory and regulatory protections for consumers </w:t>
      </w:r>
      <w:r w:rsidR="006C2E0A" w:rsidRPr="003511EB">
        <w:rPr>
          <w:color w:val="000000"/>
          <w:sz w:val="26"/>
          <w:szCs w:val="26"/>
        </w:rPr>
        <w:t>facing involuntary termination of service to their homes apply to circumstance</w:t>
      </w:r>
      <w:r w:rsidR="00D64E2D" w:rsidRPr="003511EB">
        <w:rPr>
          <w:color w:val="000000"/>
          <w:sz w:val="26"/>
          <w:szCs w:val="26"/>
        </w:rPr>
        <w:t xml:space="preserve">s beyond nonpayment of service.  According to UNITED, these protections explicitly apply to all authorized non-emergency terminations including termination for nonaccess to </w:t>
      </w:r>
      <w:r w:rsidR="00E225AB" w:rsidRPr="003511EB">
        <w:rPr>
          <w:color w:val="000000"/>
          <w:sz w:val="26"/>
          <w:szCs w:val="26"/>
        </w:rPr>
        <w:t>service connections for the purpose of replacement, maintenance</w:t>
      </w:r>
      <w:r w:rsidR="00405978" w:rsidRPr="003511EB">
        <w:rPr>
          <w:color w:val="000000"/>
          <w:sz w:val="26"/>
          <w:szCs w:val="26"/>
        </w:rPr>
        <w:t>,</w:t>
      </w:r>
      <w:r w:rsidR="00E225AB" w:rsidRPr="003511EB">
        <w:rPr>
          <w:color w:val="000000"/>
          <w:sz w:val="26"/>
          <w:szCs w:val="26"/>
        </w:rPr>
        <w:t xml:space="preserve"> </w:t>
      </w:r>
      <w:r w:rsidR="00405978" w:rsidRPr="003511EB">
        <w:rPr>
          <w:color w:val="000000"/>
          <w:sz w:val="26"/>
          <w:szCs w:val="26"/>
        </w:rPr>
        <w:t xml:space="preserve">or repair.  UNITED Comments at 11 (citing </w:t>
      </w:r>
      <w:r w:rsidR="00325DCA" w:rsidRPr="003511EB">
        <w:rPr>
          <w:color w:val="000000"/>
          <w:sz w:val="26"/>
          <w:szCs w:val="26"/>
        </w:rPr>
        <w:t xml:space="preserve">66 Pa. C.S. § 1406(a), </w:t>
      </w:r>
      <w:r w:rsidR="001327A6" w:rsidRPr="003511EB">
        <w:rPr>
          <w:color w:val="000000"/>
          <w:sz w:val="26"/>
          <w:szCs w:val="26"/>
        </w:rPr>
        <w:t xml:space="preserve">(e), and (f); and </w:t>
      </w:r>
      <w:r w:rsidR="006700B9" w:rsidRPr="003511EB">
        <w:rPr>
          <w:sz w:val="26"/>
          <w:szCs w:val="26"/>
        </w:rPr>
        <w:t xml:space="preserve">52 Pa. Code §§ 56.2, 56.81, 56.91- .100, 56.111- .118).  </w:t>
      </w:r>
    </w:p>
    <w:p w14:paraId="4AA1D1E3" w14:textId="06C4097A" w:rsidR="00C24B53" w:rsidRDefault="00C24B53" w:rsidP="00FD4646">
      <w:pPr>
        <w:spacing w:line="360" w:lineRule="auto"/>
        <w:rPr>
          <w:sz w:val="26"/>
          <w:szCs w:val="26"/>
        </w:rPr>
      </w:pPr>
      <w:r w:rsidRPr="003511EB">
        <w:rPr>
          <w:sz w:val="26"/>
          <w:szCs w:val="26"/>
        </w:rPr>
        <w:lastRenderedPageBreak/>
        <w:tab/>
      </w:r>
      <w:r w:rsidRPr="003511EB">
        <w:rPr>
          <w:sz w:val="26"/>
          <w:szCs w:val="26"/>
        </w:rPr>
        <w:tab/>
      </w:r>
      <w:r w:rsidR="00481805" w:rsidRPr="003511EB">
        <w:rPr>
          <w:sz w:val="26"/>
          <w:szCs w:val="26"/>
        </w:rPr>
        <w:t xml:space="preserve">UNITED contends that </w:t>
      </w:r>
      <w:r w:rsidR="00A053E8" w:rsidRPr="003511EB">
        <w:rPr>
          <w:sz w:val="26"/>
          <w:szCs w:val="26"/>
        </w:rPr>
        <w:t>involu</w:t>
      </w:r>
      <w:r w:rsidR="007F425E" w:rsidRPr="003511EB">
        <w:rPr>
          <w:sz w:val="26"/>
          <w:szCs w:val="26"/>
        </w:rPr>
        <w:t xml:space="preserve">ntary </w:t>
      </w:r>
      <w:r w:rsidR="00127491" w:rsidRPr="003511EB">
        <w:rPr>
          <w:sz w:val="26"/>
          <w:szCs w:val="26"/>
        </w:rPr>
        <w:t>termination of service based on refusal to accept</w:t>
      </w:r>
      <w:r w:rsidR="004B34DF" w:rsidRPr="003511EB">
        <w:rPr>
          <w:sz w:val="26"/>
          <w:szCs w:val="26"/>
        </w:rPr>
        <w:t xml:space="preserve"> a free private-side LSL replacement is not an “emergency” as defined in </w:t>
      </w:r>
      <w:r w:rsidR="00E736E5" w:rsidRPr="003511EB">
        <w:rPr>
          <w:sz w:val="26"/>
          <w:szCs w:val="26"/>
        </w:rPr>
        <w:t>Section</w:t>
      </w:r>
      <w:r w:rsidR="009F281A">
        <w:rPr>
          <w:sz w:val="26"/>
          <w:szCs w:val="26"/>
        </w:rPr>
        <w:t> </w:t>
      </w:r>
      <w:r w:rsidR="00720278" w:rsidRPr="003511EB">
        <w:rPr>
          <w:sz w:val="26"/>
          <w:szCs w:val="26"/>
        </w:rPr>
        <w:t>56.2 of our Regulations.</w:t>
      </w:r>
      <w:r w:rsidR="00720278" w:rsidRPr="003511EB">
        <w:rPr>
          <w:rStyle w:val="FootnoteReference"/>
          <w:sz w:val="26"/>
          <w:szCs w:val="26"/>
        </w:rPr>
        <w:footnoteReference w:id="15"/>
      </w:r>
      <w:r w:rsidR="00D6089C" w:rsidRPr="003511EB">
        <w:rPr>
          <w:sz w:val="26"/>
          <w:szCs w:val="26"/>
        </w:rPr>
        <w:t xml:space="preserve">  </w:t>
      </w:r>
      <w:r w:rsidR="00EC2F4A" w:rsidRPr="003511EB">
        <w:rPr>
          <w:sz w:val="26"/>
          <w:szCs w:val="26"/>
        </w:rPr>
        <w:t>Although UNITED acknowledges that the removal of all lead from the PWSA’s system is critically important and must occur in a timely and efficient manner, UNITED</w:t>
      </w:r>
      <w:r w:rsidR="00055F3E" w:rsidRPr="003511EB">
        <w:rPr>
          <w:sz w:val="26"/>
          <w:szCs w:val="26"/>
        </w:rPr>
        <w:t xml:space="preserve"> is concerned about</w:t>
      </w:r>
      <w:r w:rsidR="00B32903" w:rsidRPr="003511EB">
        <w:rPr>
          <w:sz w:val="26"/>
          <w:szCs w:val="26"/>
        </w:rPr>
        <w:t xml:space="preserve"> setting the precedent of defining termination of service for this reason as an emergency within the Code.  </w:t>
      </w:r>
      <w:r w:rsidR="00767967" w:rsidRPr="003511EB">
        <w:rPr>
          <w:sz w:val="26"/>
          <w:szCs w:val="26"/>
        </w:rPr>
        <w:t>UNITED Comments at 11-12.</w:t>
      </w:r>
    </w:p>
    <w:p w14:paraId="10B12746" w14:textId="77777777" w:rsidR="001F2E2F" w:rsidRPr="003511EB" w:rsidRDefault="001F2E2F" w:rsidP="00FD4646">
      <w:pPr>
        <w:spacing w:line="360" w:lineRule="auto"/>
        <w:rPr>
          <w:sz w:val="26"/>
          <w:szCs w:val="26"/>
        </w:rPr>
      </w:pPr>
    </w:p>
    <w:p w14:paraId="4C77EC6C" w14:textId="16C23622" w:rsidR="00767967" w:rsidRPr="003511EB" w:rsidRDefault="00767967" w:rsidP="00FD4646">
      <w:pPr>
        <w:spacing w:line="360" w:lineRule="auto"/>
        <w:rPr>
          <w:sz w:val="26"/>
          <w:szCs w:val="26"/>
        </w:rPr>
      </w:pPr>
      <w:r w:rsidRPr="003511EB">
        <w:rPr>
          <w:sz w:val="26"/>
          <w:szCs w:val="26"/>
        </w:rPr>
        <w:tab/>
      </w:r>
      <w:r w:rsidRPr="003511EB">
        <w:rPr>
          <w:sz w:val="26"/>
          <w:szCs w:val="26"/>
        </w:rPr>
        <w:tab/>
      </w:r>
      <w:r w:rsidR="00714DE9" w:rsidRPr="003511EB">
        <w:rPr>
          <w:sz w:val="26"/>
          <w:szCs w:val="26"/>
        </w:rPr>
        <w:t>If the PWSA seeks to waive various termination</w:t>
      </w:r>
      <w:r w:rsidR="00A169BC" w:rsidRPr="003511EB">
        <w:rPr>
          <w:sz w:val="26"/>
          <w:szCs w:val="26"/>
        </w:rPr>
        <w:t xml:space="preserve">-related provisions – and to the extent such provisions are not statutory requirements – UNITED argues that the Authority </w:t>
      </w:r>
      <w:r w:rsidR="00F6297A" w:rsidRPr="003511EB">
        <w:rPr>
          <w:sz w:val="26"/>
          <w:szCs w:val="26"/>
        </w:rPr>
        <w:t xml:space="preserve">must file a separate Application pursuant to 52 Pa. Code § 56.222.  </w:t>
      </w:r>
      <w:r w:rsidR="0064136A" w:rsidRPr="003511EB">
        <w:rPr>
          <w:sz w:val="26"/>
          <w:szCs w:val="26"/>
        </w:rPr>
        <w:t xml:space="preserve">UNITED submits that the brief comment period in this proceeding does not provide adequate time to fully assess the factual and legal consequences of </w:t>
      </w:r>
      <w:r w:rsidR="005523BA" w:rsidRPr="003511EB">
        <w:rPr>
          <w:sz w:val="26"/>
          <w:szCs w:val="26"/>
        </w:rPr>
        <w:t>waiving our Regulations gover</w:t>
      </w:r>
      <w:r w:rsidR="00CA412D">
        <w:rPr>
          <w:sz w:val="26"/>
          <w:szCs w:val="26"/>
        </w:rPr>
        <w:t>n</w:t>
      </w:r>
      <w:r w:rsidR="005523BA" w:rsidRPr="003511EB">
        <w:rPr>
          <w:sz w:val="26"/>
          <w:szCs w:val="26"/>
        </w:rPr>
        <w:t xml:space="preserve">ing the termination of service to residential customers.  </w:t>
      </w:r>
      <w:r w:rsidR="00EF49EC" w:rsidRPr="003511EB">
        <w:rPr>
          <w:sz w:val="26"/>
          <w:szCs w:val="26"/>
        </w:rPr>
        <w:t>Thus, UNITED argues that the Commission must deny the PWSA’s proposal to proceed with replacement of the public-side</w:t>
      </w:r>
      <w:r w:rsidR="004F3EA8" w:rsidRPr="003511EB">
        <w:rPr>
          <w:sz w:val="26"/>
          <w:szCs w:val="26"/>
        </w:rPr>
        <w:t xml:space="preserve"> service line and refuse reconnection during an emergency or winter moratorium or where a medical certificate is in place.  </w:t>
      </w:r>
      <w:r w:rsidR="002D16B2" w:rsidRPr="003511EB">
        <w:rPr>
          <w:sz w:val="26"/>
          <w:szCs w:val="26"/>
        </w:rPr>
        <w:t xml:space="preserve">UNITED Comments at 12.  </w:t>
      </w:r>
    </w:p>
    <w:p w14:paraId="15AA1912" w14:textId="06F9756A" w:rsidR="002D16B2" w:rsidRPr="003511EB" w:rsidRDefault="002D16B2" w:rsidP="00FD4646">
      <w:pPr>
        <w:spacing w:line="360" w:lineRule="auto"/>
        <w:rPr>
          <w:sz w:val="26"/>
          <w:szCs w:val="26"/>
        </w:rPr>
      </w:pPr>
    </w:p>
    <w:p w14:paraId="2B1A1A95" w14:textId="5A1A4FAD" w:rsidR="00AA2DC8" w:rsidRPr="003511EB" w:rsidRDefault="00EF7E28" w:rsidP="00FD4646">
      <w:pPr>
        <w:spacing w:line="360" w:lineRule="auto"/>
        <w:rPr>
          <w:sz w:val="26"/>
          <w:szCs w:val="26"/>
        </w:rPr>
      </w:pPr>
      <w:r w:rsidRPr="003511EB">
        <w:rPr>
          <w:sz w:val="26"/>
          <w:szCs w:val="26"/>
        </w:rPr>
        <w:tab/>
      </w:r>
      <w:r w:rsidRPr="003511EB">
        <w:rPr>
          <w:sz w:val="26"/>
          <w:szCs w:val="26"/>
        </w:rPr>
        <w:tab/>
        <w:t>The OCA also opposes the PWSA’s proposal</w:t>
      </w:r>
      <w:r w:rsidR="003A11F9" w:rsidRPr="003511EB">
        <w:rPr>
          <w:sz w:val="26"/>
          <w:szCs w:val="26"/>
        </w:rPr>
        <w:t xml:space="preserve"> arguing that any termination authorized </w:t>
      </w:r>
      <w:r w:rsidR="00632794" w:rsidRPr="003511EB">
        <w:rPr>
          <w:sz w:val="26"/>
          <w:szCs w:val="26"/>
        </w:rPr>
        <w:t xml:space="preserve">in </w:t>
      </w:r>
      <w:r w:rsidR="008E28C8" w:rsidRPr="003511EB">
        <w:rPr>
          <w:sz w:val="26"/>
          <w:szCs w:val="26"/>
        </w:rPr>
        <w:t>the Compliance Plan, including the refusal to reconnect the private-side LSL, should not occur duri</w:t>
      </w:r>
      <w:r w:rsidR="009A5EA5" w:rsidRPr="003511EB">
        <w:rPr>
          <w:sz w:val="26"/>
          <w:szCs w:val="26"/>
        </w:rPr>
        <w:t>ng the emergency orders associated with the Pandemic, the winter termination moratorium, or other rights associated with the</w:t>
      </w:r>
      <w:r w:rsidR="00050694" w:rsidRPr="003511EB">
        <w:rPr>
          <w:sz w:val="26"/>
          <w:szCs w:val="26"/>
        </w:rPr>
        <w:t xml:space="preserve"> declaration of medical emergencies.  </w:t>
      </w:r>
      <w:r w:rsidR="009908E9" w:rsidRPr="003511EB">
        <w:rPr>
          <w:sz w:val="26"/>
          <w:szCs w:val="26"/>
        </w:rPr>
        <w:t xml:space="preserve">According to the OCA, there are other accommodations that could be made in those circumstances.  OCA Comments at 2.  </w:t>
      </w:r>
    </w:p>
    <w:p w14:paraId="3E6F963C" w14:textId="59E35556" w:rsidR="00D037F8" w:rsidRPr="003511EB" w:rsidRDefault="00D037F8" w:rsidP="00FD4646">
      <w:pPr>
        <w:spacing w:line="360" w:lineRule="auto"/>
        <w:rPr>
          <w:sz w:val="26"/>
          <w:szCs w:val="26"/>
        </w:rPr>
      </w:pPr>
    </w:p>
    <w:p w14:paraId="624C0762" w14:textId="7057B564" w:rsidR="00CC4BD4" w:rsidRPr="003511EB" w:rsidRDefault="00D037F8" w:rsidP="009F281A">
      <w:pPr>
        <w:widowControl/>
        <w:spacing w:line="360" w:lineRule="auto"/>
        <w:rPr>
          <w:sz w:val="26"/>
          <w:szCs w:val="26"/>
        </w:rPr>
      </w:pPr>
      <w:r w:rsidRPr="003511EB">
        <w:rPr>
          <w:sz w:val="26"/>
          <w:szCs w:val="26"/>
        </w:rPr>
        <w:lastRenderedPageBreak/>
        <w:tab/>
      </w:r>
      <w:r w:rsidRPr="003511EB">
        <w:rPr>
          <w:sz w:val="26"/>
          <w:szCs w:val="26"/>
        </w:rPr>
        <w:tab/>
        <w:t xml:space="preserve">In its replies to the comments, the PWSA </w:t>
      </w:r>
      <w:r w:rsidR="00B81BC1" w:rsidRPr="003511EB">
        <w:rPr>
          <w:sz w:val="26"/>
          <w:szCs w:val="26"/>
        </w:rPr>
        <w:t xml:space="preserve">contends that </w:t>
      </w:r>
      <w:r w:rsidR="00DC2751" w:rsidRPr="003511EB">
        <w:rPr>
          <w:sz w:val="26"/>
          <w:szCs w:val="26"/>
        </w:rPr>
        <w:t xml:space="preserve">the </w:t>
      </w:r>
      <w:r w:rsidR="00DC2751" w:rsidRPr="003511EB">
        <w:rPr>
          <w:i/>
          <w:iCs/>
          <w:sz w:val="26"/>
          <w:szCs w:val="26"/>
        </w:rPr>
        <w:t>June 2020 Order</w:t>
      </w:r>
      <w:r w:rsidR="00DC2751" w:rsidRPr="003511EB">
        <w:rPr>
          <w:sz w:val="26"/>
          <w:szCs w:val="26"/>
        </w:rPr>
        <w:t xml:space="preserve"> </w:t>
      </w:r>
      <w:r w:rsidR="00A67194" w:rsidRPr="003511EB">
        <w:rPr>
          <w:sz w:val="26"/>
          <w:szCs w:val="26"/>
        </w:rPr>
        <w:t>forced</w:t>
      </w:r>
      <w:r w:rsidR="00905401" w:rsidRPr="003511EB">
        <w:rPr>
          <w:sz w:val="26"/>
          <w:szCs w:val="26"/>
        </w:rPr>
        <w:t xml:space="preserve"> the Authority </w:t>
      </w:r>
      <w:r w:rsidR="00AC4CC1" w:rsidRPr="003511EB">
        <w:rPr>
          <w:sz w:val="26"/>
          <w:szCs w:val="26"/>
        </w:rPr>
        <w:t xml:space="preserve">to </w:t>
      </w:r>
      <w:r w:rsidR="009E2AB5" w:rsidRPr="003511EB">
        <w:rPr>
          <w:sz w:val="26"/>
          <w:szCs w:val="26"/>
        </w:rPr>
        <w:t xml:space="preserve">decide between two </w:t>
      </w:r>
      <w:r w:rsidR="006F6351" w:rsidRPr="003511EB">
        <w:rPr>
          <w:sz w:val="26"/>
          <w:szCs w:val="26"/>
        </w:rPr>
        <w:t>options</w:t>
      </w:r>
      <w:r w:rsidR="00CC4BD4" w:rsidRPr="003511EB">
        <w:rPr>
          <w:sz w:val="26"/>
          <w:szCs w:val="26"/>
        </w:rPr>
        <w:t>,</w:t>
      </w:r>
      <w:r w:rsidR="006F6351" w:rsidRPr="003511EB">
        <w:rPr>
          <w:sz w:val="26"/>
          <w:szCs w:val="26"/>
        </w:rPr>
        <w:t xml:space="preserve"> both with </w:t>
      </w:r>
      <w:r w:rsidR="009E2AB5" w:rsidRPr="003511EB">
        <w:rPr>
          <w:sz w:val="26"/>
          <w:szCs w:val="26"/>
        </w:rPr>
        <w:t>negative consequences</w:t>
      </w:r>
      <w:r w:rsidR="00255B94" w:rsidRPr="003511EB">
        <w:rPr>
          <w:sz w:val="26"/>
          <w:szCs w:val="26"/>
        </w:rPr>
        <w:t xml:space="preserve">.  “In other words, the Commission offered </w:t>
      </w:r>
      <w:r w:rsidR="006F6351" w:rsidRPr="003511EB">
        <w:rPr>
          <w:sz w:val="26"/>
          <w:szCs w:val="26"/>
        </w:rPr>
        <w:t xml:space="preserve">[the] </w:t>
      </w:r>
      <w:r w:rsidR="00255B94" w:rsidRPr="003511EB">
        <w:rPr>
          <w:sz w:val="26"/>
          <w:szCs w:val="26"/>
        </w:rPr>
        <w:t xml:space="preserve">PWSA the choice to hold off </w:t>
      </w:r>
      <w:r w:rsidR="006F6351" w:rsidRPr="003511EB">
        <w:rPr>
          <w:sz w:val="26"/>
          <w:szCs w:val="26"/>
        </w:rPr>
        <w:t>replacing public-side LSLs in its system</w:t>
      </w:r>
      <w:r w:rsidR="0067158F" w:rsidRPr="003511EB">
        <w:rPr>
          <w:sz w:val="26"/>
          <w:szCs w:val="26"/>
        </w:rPr>
        <w:t xml:space="preserve"> (which the Commission emphasized should be of paramount concern</w:t>
      </w:r>
      <w:r w:rsidR="00F726FF" w:rsidRPr="003511EB">
        <w:rPr>
          <w:sz w:val="26"/>
          <w:szCs w:val="26"/>
        </w:rPr>
        <w:t>) or terminate service to customer</w:t>
      </w:r>
      <w:r w:rsidR="004A2DA1">
        <w:rPr>
          <w:sz w:val="26"/>
          <w:szCs w:val="26"/>
        </w:rPr>
        <w:t>[s]</w:t>
      </w:r>
      <w:r w:rsidR="00F726FF" w:rsidRPr="003511EB">
        <w:rPr>
          <w:sz w:val="26"/>
          <w:szCs w:val="26"/>
        </w:rPr>
        <w:t xml:space="preserve"> who are potentially in a vulnerable </w:t>
      </w:r>
      <w:r w:rsidR="00CC4BD4" w:rsidRPr="003511EB">
        <w:rPr>
          <w:sz w:val="26"/>
          <w:szCs w:val="26"/>
        </w:rPr>
        <w:t xml:space="preserve">situation.”  Reply Comments at 12.  </w:t>
      </w:r>
    </w:p>
    <w:p w14:paraId="138D3680" w14:textId="77777777" w:rsidR="00CC4BD4" w:rsidRPr="003511EB" w:rsidRDefault="00CC4BD4" w:rsidP="00FD4646">
      <w:pPr>
        <w:spacing w:line="360" w:lineRule="auto"/>
        <w:rPr>
          <w:sz w:val="26"/>
          <w:szCs w:val="26"/>
        </w:rPr>
      </w:pPr>
    </w:p>
    <w:p w14:paraId="014DA068" w14:textId="6B29C955" w:rsidR="00D037F8" w:rsidRPr="003511EB" w:rsidRDefault="00CC4BD4" w:rsidP="00FD4646">
      <w:pPr>
        <w:spacing w:line="360" w:lineRule="auto"/>
        <w:rPr>
          <w:sz w:val="26"/>
          <w:szCs w:val="26"/>
        </w:rPr>
      </w:pPr>
      <w:r w:rsidRPr="003511EB">
        <w:rPr>
          <w:sz w:val="26"/>
          <w:szCs w:val="26"/>
        </w:rPr>
        <w:tab/>
      </w:r>
      <w:r w:rsidRPr="003511EB">
        <w:rPr>
          <w:sz w:val="26"/>
          <w:szCs w:val="26"/>
        </w:rPr>
        <w:tab/>
      </w:r>
      <w:r w:rsidR="00340B90" w:rsidRPr="003511EB">
        <w:rPr>
          <w:sz w:val="26"/>
          <w:szCs w:val="26"/>
        </w:rPr>
        <w:t>The PWSA asserts that it does not want to terminate service to potentially vulnerable customers</w:t>
      </w:r>
      <w:r w:rsidR="004C3EF8" w:rsidRPr="003511EB">
        <w:rPr>
          <w:sz w:val="26"/>
          <w:szCs w:val="26"/>
        </w:rPr>
        <w:t xml:space="preserve"> but is extremely concerned about the ramifications of not replacing public-side LSLs when it replaces its mains.  </w:t>
      </w:r>
      <w:r w:rsidR="00403283" w:rsidRPr="003511EB">
        <w:rPr>
          <w:sz w:val="26"/>
          <w:szCs w:val="26"/>
        </w:rPr>
        <w:t xml:space="preserve">These ramifications, the Authority continues, </w:t>
      </w:r>
      <w:r w:rsidR="0013621E" w:rsidRPr="003511EB">
        <w:rPr>
          <w:sz w:val="26"/>
          <w:szCs w:val="26"/>
        </w:rPr>
        <w:t>range from ensuring the PWSA provides safe service as dictated by the Code</w:t>
      </w:r>
      <w:r w:rsidR="00A6200F" w:rsidRPr="003511EB">
        <w:rPr>
          <w:sz w:val="26"/>
          <w:szCs w:val="26"/>
        </w:rPr>
        <w:t xml:space="preserve"> to imposing unduly burdensome costs to ratepayers associated with demobilization and remobilization at </w:t>
      </w:r>
      <w:r w:rsidR="00FE01BB" w:rsidRPr="003511EB">
        <w:rPr>
          <w:sz w:val="26"/>
          <w:szCs w:val="26"/>
        </w:rPr>
        <w:t xml:space="preserve">work sites.  </w:t>
      </w:r>
      <w:r w:rsidR="00736FB3" w:rsidRPr="003511EB">
        <w:rPr>
          <w:sz w:val="26"/>
          <w:szCs w:val="26"/>
        </w:rPr>
        <w:t>Additional ramifications include unsightly and unrestored roadways</w:t>
      </w:r>
      <w:r w:rsidR="00E54895" w:rsidRPr="003511EB">
        <w:rPr>
          <w:sz w:val="26"/>
          <w:szCs w:val="26"/>
        </w:rPr>
        <w:t xml:space="preserve"> and </w:t>
      </w:r>
      <w:r w:rsidR="00423702" w:rsidRPr="003511EB">
        <w:rPr>
          <w:sz w:val="26"/>
          <w:szCs w:val="26"/>
        </w:rPr>
        <w:t xml:space="preserve">the </w:t>
      </w:r>
      <w:r w:rsidR="00E54895" w:rsidRPr="003511EB">
        <w:rPr>
          <w:sz w:val="26"/>
          <w:szCs w:val="26"/>
        </w:rPr>
        <w:t xml:space="preserve">inability </w:t>
      </w:r>
      <w:r w:rsidR="00423702" w:rsidRPr="003511EB">
        <w:rPr>
          <w:sz w:val="26"/>
          <w:szCs w:val="26"/>
        </w:rPr>
        <w:t>of</w:t>
      </w:r>
      <w:r w:rsidR="00E54895" w:rsidRPr="003511EB">
        <w:rPr>
          <w:sz w:val="26"/>
          <w:szCs w:val="26"/>
        </w:rPr>
        <w:t xml:space="preserve"> the PWSA to close out construction contracts</w:t>
      </w:r>
      <w:r w:rsidR="00A9408D" w:rsidRPr="003511EB">
        <w:rPr>
          <w:sz w:val="26"/>
          <w:szCs w:val="26"/>
        </w:rPr>
        <w:t xml:space="preserve"> and PENNVEST loans.  </w:t>
      </w:r>
      <w:r w:rsidR="00A9408D" w:rsidRPr="003511EB">
        <w:rPr>
          <w:i/>
          <w:iCs/>
          <w:sz w:val="26"/>
          <w:szCs w:val="26"/>
        </w:rPr>
        <w:t>Id</w:t>
      </w:r>
      <w:r w:rsidR="00A9408D" w:rsidRPr="003511EB">
        <w:rPr>
          <w:sz w:val="26"/>
          <w:szCs w:val="26"/>
        </w:rPr>
        <w:t xml:space="preserve">. at 12-13.  </w:t>
      </w:r>
      <w:r w:rsidR="009E2AB5" w:rsidRPr="003511EB">
        <w:rPr>
          <w:sz w:val="26"/>
          <w:szCs w:val="26"/>
        </w:rPr>
        <w:t xml:space="preserve"> </w:t>
      </w:r>
    </w:p>
    <w:p w14:paraId="3D1DAF93" w14:textId="36E5713F" w:rsidR="00423702" w:rsidRPr="003511EB" w:rsidRDefault="00423702" w:rsidP="00FD4646">
      <w:pPr>
        <w:spacing w:line="360" w:lineRule="auto"/>
        <w:rPr>
          <w:sz w:val="26"/>
          <w:szCs w:val="26"/>
        </w:rPr>
      </w:pPr>
    </w:p>
    <w:p w14:paraId="1B36455F" w14:textId="1D8830BA" w:rsidR="00423702" w:rsidRDefault="00423702" w:rsidP="00FD4646">
      <w:pPr>
        <w:spacing w:line="360" w:lineRule="auto"/>
        <w:rPr>
          <w:sz w:val="26"/>
          <w:szCs w:val="26"/>
        </w:rPr>
      </w:pPr>
      <w:r w:rsidRPr="003511EB">
        <w:rPr>
          <w:sz w:val="26"/>
          <w:szCs w:val="26"/>
        </w:rPr>
        <w:tab/>
      </w:r>
      <w:r w:rsidRPr="003511EB">
        <w:rPr>
          <w:sz w:val="26"/>
          <w:szCs w:val="26"/>
        </w:rPr>
        <w:tab/>
      </w:r>
      <w:r w:rsidR="005C5A97" w:rsidRPr="003511EB">
        <w:rPr>
          <w:sz w:val="26"/>
          <w:szCs w:val="26"/>
        </w:rPr>
        <w:t xml:space="preserve">In its </w:t>
      </w:r>
      <w:r w:rsidR="003A598B">
        <w:rPr>
          <w:sz w:val="26"/>
          <w:szCs w:val="26"/>
        </w:rPr>
        <w:t>P</w:t>
      </w:r>
      <w:r w:rsidR="005C5A97" w:rsidRPr="003511EB">
        <w:rPr>
          <w:sz w:val="26"/>
          <w:szCs w:val="26"/>
        </w:rPr>
        <w:t xml:space="preserve">roposal, the PWSA </w:t>
      </w:r>
      <w:r w:rsidR="00E753EB" w:rsidRPr="003511EB">
        <w:rPr>
          <w:sz w:val="26"/>
          <w:szCs w:val="26"/>
        </w:rPr>
        <w:t xml:space="preserve">elects the option of </w:t>
      </w:r>
      <w:r w:rsidR="009906B4" w:rsidRPr="003511EB">
        <w:rPr>
          <w:sz w:val="26"/>
          <w:szCs w:val="26"/>
        </w:rPr>
        <w:t xml:space="preserve">replacing the public-side LSL </w:t>
      </w:r>
      <w:r w:rsidR="00F558E7" w:rsidRPr="003511EB">
        <w:rPr>
          <w:sz w:val="26"/>
          <w:szCs w:val="26"/>
        </w:rPr>
        <w:t xml:space="preserve">and refusing to reconnect the private-side LSL.  </w:t>
      </w:r>
      <w:r w:rsidR="00535027" w:rsidRPr="003511EB">
        <w:rPr>
          <w:sz w:val="26"/>
          <w:szCs w:val="26"/>
        </w:rPr>
        <w:t>The PWSA asserts that this approach will help f</w:t>
      </w:r>
      <w:r w:rsidR="009906B4" w:rsidRPr="003511EB">
        <w:rPr>
          <w:sz w:val="26"/>
          <w:szCs w:val="26"/>
        </w:rPr>
        <w:t>urther the goal of eliminating</w:t>
      </w:r>
      <w:r w:rsidR="00F558E7" w:rsidRPr="003511EB">
        <w:rPr>
          <w:sz w:val="26"/>
          <w:szCs w:val="26"/>
        </w:rPr>
        <w:t xml:space="preserve"> as many lead lines as possible from it</w:t>
      </w:r>
      <w:r w:rsidR="00831EDB" w:rsidRPr="003511EB">
        <w:rPr>
          <w:sz w:val="26"/>
          <w:szCs w:val="26"/>
        </w:rPr>
        <w:t xml:space="preserve">s system.  The PWSA notes the OCA’s </w:t>
      </w:r>
      <w:r w:rsidR="00DE586D" w:rsidRPr="003511EB">
        <w:rPr>
          <w:sz w:val="26"/>
          <w:szCs w:val="26"/>
        </w:rPr>
        <w:t xml:space="preserve">assertion that other accommodations should be made </w:t>
      </w:r>
      <w:r w:rsidR="00D64919" w:rsidRPr="003511EB">
        <w:rPr>
          <w:sz w:val="26"/>
          <w:szCs w:val="26"/>
        </w:rPr>
        <w:t xml:space="preserve">where </w:t>
      </w:r>
      <w:r w:rsidR="000C750A" w:rsidRPr="003511EB">
        <w:rPr>
          <w:sz w:val="26"/>
          <w:szCs w:val="26"/>
        </w:rPr>
        <w:t>vulnerable customers refuse to agree to free private-side LS</w:t>
      </w:r>
      <w:r w:rsidR="007339E1" w:rsidRPr="003511EB">
        <w:rPr>
          <w:sz w:val="26"/>
          <w:szCs w:val="26"/>
        </w:rPr>
        <w:t xml:space="preserve">L replacements.  However, the OCA failed to provide any specific details.  Nonetheless, the </w:t>
      </w:r>
      <w:r w:rsidR="00DD5576" w:rsidRPr="003511EB">
        <w:rPr>
          <w:sz w:val="26"/>
          <w:szCs w:val="26"/>
        </w:rPr>
        <w:t>PWSA implores the Commission to consider other alternatives to the two situations set forth</w:t>
      </w:r>
      <w:r w:rsidR="003511EB" w:rsidRPr="003511EB">
        <w:rPr>
          <w:sz w:val="26"/>
          <w:szCs w:val="26"/>
        </w:rPr>
        <w:t xml:space="preserve"> in the </w:t>
      </w:r>
      <w:r w:rsidR="00DE586D" w:rsidRPr="003511EB">
        <w:rPr>
          <w:sz w:val="26"/>
          <w:szCs w:val="26"/>
        </w:rPr>
        <w:t xml:space="preserve">situations </w:t>
      </w:r>
      <w:r w:rsidR="003511EB" w:rsidRPr="003511EB">
        <w:rPr>
          <w:sz w:val="26"/>
          <w:szCs w:val="26"/>
        </w:rPr>
        <w:t xml:space="preserve">in the </w:t>
      </w:r>
      <w:r w:rsidR="003511EB" w:rsidRPr="003511EB">
        <w:rPr>
          <w:i/>
          <w:iCs/>
          <w:sz w:val="26"/>
          <w:szCs w:val="26"/>
        </w:rPr>
        <w:t>June 2020 Order</w:t>
      </w:r>
      <w:r w:rsidR="003511EB" w:rsidRPr="003511EB">
        <w:rPr>
          <w:sz w:val="26"/>
          <w:szCs w:val="26"/>
        </w:rPr>
        <w:t>.</w:t>
      </w:r>
      <w:r w:rsidR="003511EB">
        <w:rPr>
          <w:sz w:val="26"/>
          <w:szCs w:val="26"/>
        </w:rPr>
        <w:t xml:space="preserve">  Reply Comments at 13.  </w:t>
      </w:r>
    </w:p>
    <w:p w14:paraId="633FDC06" w14:textId="23E8C99E" w:rsidR="00753E6C" w:rsidRDefault="00753E6C" w:rsidP="00FD4646">
      <w:pPr>
        <w:spacing w:line="360" w:lineRule="auto"/>
        <w:rPr>
          <w:sz w:val="26"/>
          <w:szCs w:val="26"/>
        </w:rPr>
      </w:pPr>
    </w:p>
    <w:p w14:paraId="348B7A68" w14:textId="1F8873BC" w:rsidR="00753E6C" w:rsidRPr="003511EB" w:rsidRDefault="00753E6C" w:rsidP="00FD4646">
      <w:pPr>
        <w:spacing w:line="360" w:lineRule="auto"/>
        <w:rPr>
          <w:sz w:val="26"/>
          <w:szCs w:val="26"/>
        </w:rPr>
      </w:pPr>
      <w:r>
        <w:rPr>
          <w:sz w:val="26"/>
          <w:szCs w:val="26"/>
        </w:rPr>
        <w:tab/>
      </w:r>
      <w:r>
        <w:rPr>
          <w:sz w:val="26"/>
          <w:szCs w:val="26"/>
        </w:rPr>
        <w:tab/>
        <w:t xml:space="preserve">The PWSA submits that permitting </w:t>
      </w:r>
      <w:r w:rsidR="00C82B09">
        <w:rPr>
          <w:sz w:val="26"/>
          <w:szCs w:val="26"/>
        </w:rPr>
        <w:t xml:space="preserve">it to make </w:t>
      </w:r>
      <w:r w:rsidR="00073163">
        <w:rPr>
          <w:sz w:val="26"/>
          <w:szCs w:val="26"/>
        </w:rPr>
        <w:t>a temporary</w:t>
      </w:r>
      <w:r>
        <w:rPr>
          <w:sz w:val="26"/>
          <w:szCs w:val="26"/>
        </w:rPr>
        <w:t xml:space="preserve"> partial </w:t>
      </w:r>
      <w:r w:rsidR="000075E5">
        <w:rPr>
          <w:sz w:val="26"/>
          <w:szCs w:val="26"/>
        </w:rPr>
        <w:t xml:space="preserve">replacement </w:t>
      </w:r>
      <w:r w:rsidR="00073163">
        <w:rPr>
          <w:sz w:val="26"/>
          <w:szCs w:val="26"/>
        </w:rPr>
        <w:t xml:space="preserve">of the LSLs </w:t>
      </w:r>
      <w:r w:rsidR="000075E5">
        <w:rPr>
          <w:sz w:val="26"/>
          <w:szCs w:val="26"/>
        </w:rPr>
        <w:t xml:space="preserve">would resolve the concerns.  </w:t>
      </w:r>
      <w:r w:rsidR="00073163">
        <w:rPr>
          <w:sz w:val="26"/>
          <w:szCs w:val="26"/>
        </w:rPr>
        <w:t xml:space="preserve">Although acknowledging that </w:t>
      </w:r>
      <w:r w:rsidR="001F590C">
        <w:rPr>
          <w:sz w:val="26"/>
          <w:szCs w:val="26"/>
        </w:rPr>
        <w:t xml:space="preserve">this solution would not be consistent with the Commission goal of eliminating </w:t>
      </w:r>
      <w:r w:rsidR="006C6FFA">
        <w:rPr>
          <w:sz w:val="26"/>
          <w:szCs w:val="26"/>
        </w:rPr>
        <w:t>all partial LSL replacements</w:t>
      </w:r>
      <w:r w:rsidR="00373BD9">
        <w:rPr>
          <w:sz w:val="26"/>
          <w:szCs w:val="26"/>
        </w:rPr>
        <w:t xml:space="preserve">, the PWSA argues it is </w:t>
      </w:r>
      <w:r w:rsidR="009473A2">
        <w:rPr>
          <w:sz w:val="26"/>
          <w:szCs w:val="26"/>
        </w:rPr>
        <w:t xml:space="preserve">a reasonable and equitable alternative to the two </w:t>
      </w:r>
      <w:r w:rsidR="009473A2">
        <w:rPr>
          <w:sz w:val="26"/>
          <w:szCs w:val="26"/>
        </w:rPr>
        <w:lastRenderedPageBreak/>
        <w:t xml:space="preserve">unenviable choices presented.  </w:t>
      </w:r>
      <w:r w:rsidR="009E0F12">
        <w:rPr>
          <w:sz w:val="26"/>
          <w:szCs w:val="26"/>
        </w:rPr>
        <w:t>However, the PWSA request</w:t>
      </w:r>
      <w:r w:rsidR="00486AB9">
        <w:rPr>
          <w:sz w:val="26"/>
          <w:szCs w:val="26"/>
        </w:rPr>
        <w:t>s</w:t>
      </w:r>
      <w:r w:rsidR="009E0F12">
        <w:rPr>
          <w:sz w:val="26"/>
          <w:szCs w:val="26"/>
        </w:rPr>
        <w:t xml:space="preserve"> that</w:t>
      </w:r>
      <w:r w:rsidR="00486AB9">
        <w:rPr>
          <w:sz w:val="26"/>
          <w:szCs w:val="26"/>
        </w:rPr>
        <w:t>,</w:t>
      </w:r>
      <w:r w:rsidR="009E0F12">
        <w:rPr>
          <w:sz w:val="26"/>
          <w:szCs w:val="26"/>
        </w:rPr>
        <w:t xml:space="preserve"> if the Commission </w:t>
      </w:r>
      <w:r w:rsidR="000474A5">
        <w:rPr>
          <w:sz w:val="26"/>
          <w:szCs w:val="26"/>
        </w:rPr>
        <w:t xml:space="preserve">denies the proposal of performing temporary partial replacements when </w:t>
      </w:r>
      <w:r w:rsidR="00486AB9">
        <w:rPr>
          <w:sz w:val="26"/>
          <w:szCs w:val="26"/>
        </w:rPr>
        <w:t xml:space="preserve">independent legal restrictions exist, </w:t>
      </w:r>
      <w:r w:rsidR="00127931">
        <w:rPr>
          <w:sz w:val="26"/>
          <w:szCs w:val="26"/>
        </w:rPr>
        <w:t xml:space="preserve">the Commission </w:t>
      </w:r>
      <w:r w:rsidR="00D44892">
        <w:rPr>
          <w:sz w:val="26"/>
          <w:szCs w:val="26"/>
        </w:rPr>
        <w:t xml:space="preserve">should </w:t>
      </w:r>
      <w:r w:rsidR="0089731C">
        <w:rPr>
          <w:sz w:val="26"/>
          <w:szCs w:val="26"/>
        </w:rPr>
        <w:t>authorize the Authority to replace the public-side LSL and refuse</w:t>
      </w:r>
      <w:r w:rsidR="001F1D10">
        <w:rPr>
          <w:sz w:val="26"/>
          <w:szCs w:val="26"/>
        </w:rPr>
        <w:t xml:space="preserve"> the reconnection of the private-side LSL in those situations.  </w:t>
      </w:r>
      <w:r w:rsidR="001F1D10" w:rsidRPr="001F1D10">
        <w:rPr>
          <w:i/>
          <w:iCs/>
          <w:sz w:val="26"/>
          <w:szCs w:val="26"/>
        </w:rPr>
        <w:t>Id</w:t>
      </w:r>
      <w:r w:rsidR="001F1D10">
        <w:rPr>
          <w:sz w:val="26"/>
          <w:szCs w:val="26"/>
        </w:rPr>
        <w:t>.</w:t>
      </w:r>
      <w:r w:rsidR="009F281A">
        <w:rPr>
          <w:sz w:val="26"/>
          <w:szCs w:val="26"/>
        </w:rPr>
        <w:t> </w:t>
      </w:r>
      <w:r w:rsidR="001F1D10">
        <w:rPr>
          <w:sz w:val="26"/>
          <w:szCs w:val="26"/>
        </w:rPr>
        <w:t>at</w:t>
      </w:r>
      <w:r w:rsidR="009F281A">
        <w:rPr>
          <w:sz w:val="26"/>
          <w:szCs w:val="26"/>
        </w:rPr>
        <w:t> </w:t>
      </w:r>
      <w:r w:rsidR="001F1D10">
        <w:rPr>
          <w:sz w:val="26"/>
          <w:szCs w:val="26"/>
        </w:rPr>
        <w:t xml:space="preserve">13-14.  </w:t>
      </w:r>
    </w:p>
    <w:p w14:paraId="5C011A53" w14:textId="65C54F94" w:rsidR="00A9408D" w:rsidRPr="003511EB" w:rsidRDefault="00A9408D" w:rsidP="00FD4646">
      <w:pPr>
        <w:spacing w:line="360" w:lineRule="auto"/>
        <w:rPr>
          <w:color w:val="000000"/>
          <w:sz w:val="26"/>
          <w:szCs w:val="26"/>
        </w:rPr>
      </w:pPr>
      <w:r w:rsidRPr="003511EB">
        <w:rPr>
          <w:color w:val="000000"/>
          <w:sz w:val="26"/>
          <w:szCs w:val="26"/>
        </w:rPr>
        <w:tab/>
      </w:r>
      <w:r w:rsidRPr="003511EB">
        <w:rPr>
          <w:color w:val="000000"/>
          <w:sz w:val="26"/>
          <w:szCs w:val="26"/>
        </w:rPr>
        <w:tab/>
      </w:r>
    </w:p>
    <w:p w14:paraId="6898234A" w14:textId="343383F9" w:rsidR="00FD4646" w:rsidRPr="003511EB" w:rsidRDefault="009C21A3" w:rsidP="00766B91">
      <w:pPr>
        <w:pStyle w:val="Heading4"/>
        <w:keepNext/>
        <w:keepLines/>
        <w:widowControl/>
        <w:ind w:left="1440"/>
      </w:pPr>
      <w:bookmarkStart w:id="27" w:name="_Toc62631560"/>
      <w:r>
        <w:t>b.</w:t>
      </w:r>
      <w:r>
        <w:tab/>
      </w:r>
      <w:r w:rsidR="00FD4646" w:rsidRPr="003511EB">
        <w:t>Disposition</w:t>
      </w:r>
      <w:bookmarkEnd w:id="27"/>
    </w:p>
    <w:p w14:paraId="7EBD0C97" w14:textId="09EAA3CF" w:rsidR="00791302" w:rsidRPr="003511EB" w:rsidRDefault="00791302" w:rsidP="00766B91">
      <w:pPr>
        <w:keepNext/>
        <w:keepLines/>
        <w:widowControl/>
        <w:spacing w:line="360" w:lineRule="auto"/>
        <w:rPr>
          <w:sz w:val="26"/>
          <w:szCs w:val="26"/>
        </w:rPr>
      </w:pPr>
      <w:r w:rsidRPr="003511EB">
        <w:rPr>
          <w:sz w:val="26"/>
          <w:szCs w:val="26"/>
        </w:rPr>
        <w:tab/>
      </w:r>
    </w:p>
    <w:p w14:paraId="2E567BC9" w14:textId="002B1D02" w:rsidR="00EF6DAF" w:rsidRDefault="00EF6DAF" w:rsidP="00E155A0">
      <w:pPr>
        <w:widowControl/>
        <w:spacing w:line="360" w:lineRule="auto"/>
        <w:ind w:firstLine="1440"/>
        <w:rPr>
          <w:sz w:val="26"/>
          <w:szCs w:val="26"/>
        </w:rPr>
      </w:pPr>
      <w:r>
        <w:rPr>
          <w:sz w:val="26"/>
          <w:szCs w:val="26"/>
        </w:rPr>
        <w:t xml:space="preserve">In considering the PWSA’s proposal here, it is important to be clear on the </w:t>
      </w:r>
      <w:r w:rsidR="00045114">
        <w:rPr>
          <w:sz w:val="26"/>
          <w:szCs w:val="26"/>
        </w:rPr>
        <w:t xml:space="preserve">group </w:t>
      </w:r>
      <w:r w:rsidR="00176099">
        <w:rPr>
          <w:sz w:val="26"/>
          <w:szCs w:val="26"/>
        </w:rPr>
        <w:t xml:space="preserve">of </w:t>
      </w:r>
      <w:r>
        <w:rPr>
          <w:sz w:val="26"/>
          <w:szCs w:val="26"/>
        </w:rPr>
        <w:t xml:space="preserve">customers we are discussing </w:t>
      </w:r>
      <w:r w:rsidR="002B2247">
        <w:rPr>
          <w:sz w:val="26"/>
          <w:szCs w:val="26"/>
        </w:rPr>
        <w:t>in this section</w:t>
      </w:r>
      <w:r w:rsidR="00176099">
        <w:rPr>
          <w:sz w:val="26"/>
          <w:szCs w:val="26"/>
        </w:rPr>
        <w:t xml:space="preserve">.  We are referring to </w:t>
      </w:r>
      <w:r w:rsidR="00045114">
        <w:rPr>
          <w:sz w:val="26"/>
          <w:szCs w:val="26"/>
        </w:rPr>
        <w:t>a group of</w:t>
      </w:r>
      <w:r w:rsidR="00176099">
        <w:rPr>
          <w:sz w:val="26"/>
          <w:szCs w:val="26"/>
        </w:rPr>
        <w:t xml:space="preserve"> customers </w:t>
      </w:r>
      <w:r>
        <w:rPr>
          <w:rFonts w:eastAsia="Calibri"/>
          <w:sz w:val="26"/>
          <w:szCs w:val="26"/>
        </w:rPr>
        <w:t>who</w:t>
      </w:r>
      <w:r w:rsidR="0029577B">
        <w:rPr>
          <w:rFonts w:eastAsia="Calibri"/>
          <w:sz w:val="26"/>
          <w:szCs w:val="26"/>
        </w:rPr>
        <w:t>,</w:t>
      </w:r>
      <w:r>
        <w:rPr>
          <w:rFonts w:eastAsia="Calibri"/>
          <w:sz w:val="26"/>
          <w:szCs w:val="26"/>
        </w:rPr>
        <w:t xml:space="preserve"> </w:t>
      </w:r>
      <w:r w:rsidR="00176099">
        <w:rPr>
          <w:rFonts w:eastAsia="Calibri"/>
          <w:sz w:val="26"/>
          <w:szCs w:val="26"/>
        </w:rPr>
        <w:t>when</w:t>
      </w:r>
      <w:r>
        <w:rPr>
          <w:rFonts w:eastAsia="Calibri"/>
          <w:sz w:val="26"/>
          <w:szCs w:val="26"/>
        </w:rPr>
        <w:t xml:space="preserve"> otherwise fac</w:t>
      </w:r>
      <w:r w:rsidR="00176099">
        <w:rPr>
          <w:rFonts w:eastAsia="Calibri"/>
          <w:sz w:val="26"/>
          <w:szCs w:val="26"/>
        </w:rPr>
        <w:t xml:space="preserve">ed with </w:t>
      </w:r>
      <w:r>
        <w:rPr>
          <w:rFonts w:eastAsia="Calibri"/>
          <w:sz w:val="26"/>
          <w:szCs w:val="26"/>
        </w:rPr>
        <w:t>a termination of service due to</w:t>
      </w:r>
      <w:r w:rsidR="0029577B">
        <w:rPr>
          <w:rFonts w:eastAsia="Calibri"/>
          <w:sz w:val="26"/>
          <w:szCs w:val="26"/>
        </w:rPr>
        <w:t xml:space="preserve"> –</w:t>
      </w:r>
      <w:r>
        <w:rPr>
          <w:rFonts w:eastAsia="Calibri"/>
          <w:sz w:val="26"/>
          <w:szCs w:val="26"/>
        </w:rPr>
        <w:t xml:space="preserve"> payment delinquency, failure to establish credit, failure to comply with a payment arrangement, or failure to provide the utility access to </w:t>
      </w:r>
      <w:r w:rsidR="00452D30">
        <w:rPr>
          <w:rFonts w:eastAsia="Calibri"/>
          <w:sz w:val="26"/>
          <w:szCs w:val="26"/>
        </w:rPr>
        <w:t xml:space="preserve">its meters or </w:t>
      </w:r>
      <w:r>
        <w:rPr>
          <w:rFonts w:eastAsia="Calibri"/>
          <w:sz w:val="26"/>
          <w:szCs w:val="26"/>
        </w:rPr>
        <w:t>facilities</w:t>
      </w:r>
      <w:r w:rsidR="00535747">
        <w:rPr>
          <w:rFonts w:eastAsia="Calibri"/>
          <w:sz w:val="26"/>
          <w:szCs w:val="26"/>
        </w:rPr>
        <w:t xml:space="preserve"> –</w:t>
      </w:r>
      <w:r>
        <w:rPr>
          <w:rFonts w:eastAsia="Calibri"/>
          <w:sz w:val="26"/>
          <w:szCs w:val="26"/>
        </w:rPr>
        <w:t xml:space="preserve"> are temporarily relieved of service termination </w:t>
      </w:r>
      <w:r w:rsidR="00535747">
        <w:rPr>
          <w:rFonts w:eastAsia="Calibri"/>
          <w:sz w:val="26"/>
          <w:szCs w:val="26"/>
        </w:rPr>
        <w:t>because of</w:t>
      </w:r>
      <w:r>
        <w:rPr>
          <w:rFonts w:eastAsia="Calibri"/>
          <w:sz w:val="26"/>
          <w:szCs w:val="26"/>
        </w:rPr>
        <w:t xml:space="preserve"> certain </w:t>
      </w:r>
      <w:r w:rsidR="00176099">
        <w:rPr>
          <w:rFonts w:eastAsia="Calibri"/>
          <w:sz w:val="26"/>
          <w:szCs w:val="26"/>
        </w:rPr>
        <w:t xml:space="preserve">protections under </w:t>
      </w:r>
      <w:r>
        <w:rPr>
          <w:rFonts w:eastAsia="Calibri"/>
          <w:sz w:val="26"/>
          <w:szCs w:val="26"/>
        </w:rPr>
        <w:t>Chapter 14</w:t>
      </w:r>
      <w:r w:rsidR="00535747">
        <w:rPr>
          <w:rFonts w:eastAsia="Calibri"/>
          <w:sz w:val="26"/>
          <w:szCs w:val="26"/>
        </w:rPr>
        <w:t>,</w:t>
      </w:r>
      <w:r w:rsidR="00176099">
        <w:rPr>
          <w:rFonts w:eastAsia="Calibri"/>
          <w:sz w:val="26"/>
          <w:szCs w:val="26"/>
        </w:rPr>
        <w:t xml:space="preserve"> the Commission’s Chapter 56 Regulations</w:t>
      </w:r>
      <w:r w:rsidR="00535747">
        <w:rPr>
          <w:rFonts w:eastAsia="Calibri"/>
          <w:sz w:val="26"/>
          <w:szCs w:val="26"/>
        </w:rPr>
        <w:t>,</w:t>
      </w:r>
      <w:r w:rsidR="00176099">
        <w:rPr>
          <w:rFonts w:eastAsia="Calibri"/>
          <w:sz w:val="26"/>
          <w:szCs w:val="26"/>
        </w:rPr>
        <w:t xml:space="preserve"> </w:t>
      </w:r>
      <w:r>
        <w:rPr>
          <w:rFonts w:eastAsia="Calibri"/>
          <w:sz w:val="26"/>
          <w:szCs w:val="26"/>
        </w:rPr>
        <w:t xml:space="preserve">and/or </w:t>
      </w:r>
      <w:r w:rsidRPr="003511EB">
        <w:rPr>
          <w:sz w:val="26"/>
          <w:szCs w:val="26"/>
        </w:rPr>
        <w:t>the Commission’s COVID-19 moratorium</w:t>
      </w:r>
      <w:r w:rsidR="00452D30">
        <w:rPr>
          <w:sz w:val="26"/>
          <w:szCs w:val="26"/>
        </w:rPr>
        <w:t xml:space="preserve"> (Customers with Independent Legal Restrictions)</w:t>
      </w:r>
      <w:r>
        <w:rPr>
          <w:rFonts w:eastAsia="Calibri"/>
          <w:sz w:val="26"/>
          <w:szCs w:val="26"/>
        </w:rPr>
        <w:t xml:space="preserve">.  </w:t>
      </w:r>
    </w:p>
    <w:p w14:paraId="557E4C13" w14:textId="77777777" w:rsidR="00EF6DAF" w:rsidRDefault="00EF6DAF" w:rsidP="00E155A0">
      <w:pPr>
        <w:widowControl/>
        <w:spacing w:line="360" w:lineRule="auto"/>
        <w:ind w:firstLine="1440"/>
        <w:rPr>
          <w:sz w:val="26"/>
          <w:szCs w:val="26"/>
        </w:rPr>
      </w:pPr>
    </w:p>
    <w:p w14:paraId="36053583" w14:textId="1CB237A1" w:rsidR="00E155A0" w:rsidRPr="007C4143" w:rsidRDefault="00726BE5" w:rsidP="00E155A0">
      <w:pPr>
        <w:widowControl/>
        <w:spacing w:line="360" w:lineRule="auto"/>
        <w:ind w:firstLine="1440"/>
        <w:rPr>
          <w:rFonts w:eastAsia="Calibri"/>
          <w:sz w:val="26"/>
          <w:szCs w:val="26"/>
        </w:rPr>
      </w:pPr>
      <w:r>
        <w:rPr>
          <w:sz w:val="26"/>
          <w:szCs w:val="26"/>
        </w:rPr>
        <w:t>In considering the PWSA</w:t>
      </w:r>
      <w:r w:rsidR="003B1043">
        <w:rPr>
          <w:sz w:val="26"/>
          <w:szCs w:val="26"/>
        </w:rPr>
        <w:t>’s proposal here, i</w:t>
      </w:r>
      <w:r w:rsidR="00266894">
        <w:rPr>
          <w:sz w:val="26"/>
          <w:szCs w:val="26"/>
        </w:rPr>
        <w:t xml:space="preserve">t is </w:t>
      </w:r>
      <w:r w:rsidR="00176099">
        <w:rPr>
          <w:sz w:val="26"/>
          <w:szCs w:val="26"/>
        </w:rPr>
        <w:t xml:space="preserve">also </w:t>
      </w:r>
      <w:r w:rsidR="00266894">
        <w:rPr>
          <w:sz w:val="26"/>
          <w:szCs w:val="26"/>
        </w:rPr>
        <w:t xml:space="preserve">important </w:t>
      </w:r>
      <w:r w:rsidR="003B1043">
        <w:rPr>
          <w:sz w:val="26"/>
          <w:szCs w:val="26"/>
        </w:rPr>
        <w:t>to</w:t>
      </w:r>
      <w:r w:rsidR="00266894">
        <w:rPr>
          <w:sz w:val="26"/>
          <w:szCs w:val="26"/>
        </w:rPr>
        <w:t xml:space="preserve"> revisit </w:t>
      </w:r>
      <w:r w:rsidR="003B1043">
        <w:rPr>
          <w:sz w:val="26"/>
          <w:szCs w:val="26"/>
        </w:rPr>
        <w:t xml:space="preserve">the </w:t>
      </w:r>
      <w:r w:rsidR="00266894" w:rsidRPr="007C4143">
        <w:rPr>
          <w:rFonts w:eastAsia="Calibri"/>
          <w:sz w:val="26"/>
          <w:szCs w:val="26"/>
        </w:rPr>
        <w:t xml:space="preserve">unopposed factual findings and unrefuted descriptions of the record evidence </w:t>
      </w:r>
      <w:r w:rsidR="00BB1726">
        <w:rPr>
          <w:rFonts w:eastAsia="Calibri"/>
          <w:sz w:val="26"/>
          <w:szCs w:val="26"/>
        </w:rPr>
        <w:t>referenced in our prior Orders</w:t>
      </w:r>
      <w:r w:rsidR="00266894">
        <w:rPr>
          <w:color w:val="000000"/>
          <w:sz w:val="26"/>
          <w:szCs w:val="26"/>
        </w:rPr>
        <w:t xml:space="preserve">.  </w:t>
      </w:r>
      <w:r w:rsidR="00E155A0">
        <w:rPr>
          <w:color w:val="000000"/>
          <w:sz w:val="26"/>
          <w:szCs w:val="26"/>
        </w:rPr>
        <w:t xml:space="preserve">In the </w:t>
      </w:r>
      <w:r w:rsidR="00E155A0" w:rsidRPr="00692B23">
        <w:rPr>
          <w:i/>
          <w:iCs/>
          <w:color w:val="000000"/>
          <w:sz w:val="26"/>
          <w:szCs w:val="26"/>
        </w:rPr>
        <w:t>March 2020 Order</w:t>
      </w:r>
      <w:r w:rsidR="00692B23">
        <w:rPr>
          <w:color w:val="000000"/>
          <w:sz w:val="26"/>
          <w:szCs w:val="26"/>
        </w:rPr>
        <w:t xml:space="preserve">, we explained that </w:t>
      </w:r>
      <w:r w:rsidR="003264EC">
        <w:rPr>
          <w:color w:val="000000"/>
          <w:sz w:val="26"/>
          <w:szCs w:val="26"/>
        </w:rPr>
        <w:t>the</w:t>
      </w:r>
      <w:r w:rsidR="00692B23">
        <w:rPr>
          <w:color w:val="000000"/>
          <w:sz w:val="26"/>
          <w:szCs w:val="26"/>
        </w:rPr>
        <w:t xml:space="preserve"> </w:t>
      </w:r>
      <w:r w:rsidR="00E155A0" w:rsidRPr="007C4143">
        <w:rPr>
          <w:rFonts w:eastAsia="Calibri"/>
          <w:sz w:val="26"/>
          <w:szCs w:val="26"/>
        </w:rPr>
        <w:t xml:space="preserve">unrefuted expert testimony </w:t>
      </w:r>
      <w:r w:rsidR="00692B23">
        <w:rPr>
          <w:rFonts w:eastAsia="Calibri"/>
          <w:sz w:val="26"/>
          <w:szCs w:val="26"/>
        </w:rPr>
        <w:t>support</w:t>
      </w:r>
      <w:r w:rsidR="00EB2919">
        <w:rPr>
          <w:rFonts w:eastAsia="Calibri"/>
          <w:sz w:val="26"/>
          <w:szCs w:val="26"/>
        </w:rPr>
        <w:t>ed</w:t>
      </w:r>
      <w:r w:rsidR="00692B23">
        <w:rPr>
          <w:rFonts w:eastAsia="Calibri"/>
          <w:sz w:val="26"/>
          <w:szCs w:val="26"/>
        </w:rPr>
        <w:t xml:space="preserve"> a finding</w:t>
      </w:r>
      <w:r w:rsidR="00E155A0" w:rsidRPr="007C4143">
        <w:rPr>
          <w:rFonts w:eastAsia="Calibri"/>
          <w:sz w:val="26"/>
          <w:szCs w:val="26"/>
        </w:rPr>
        <w:t xml:space="preserve"> “that partial replacements of LSLs endanger public health because they can disturb the protective scales inside service pipes that help to prevent water from leaching lead by shaking loose lead-containing scales from the pipe’s interior, which flow to the household tap.”  </w:t>
      </w:r>
      <w:r w:rsidR="00E155A0" w:rsidRPr="007C4143">
        <w:rPr>
          <w:i/>
          <w:iCs/>
          <w:color w:val="000000"/>
          <w:sz w:val="26"/>
          <w:szCs w:val="26"/>
        </w:rPr>
        <w:t>March 2020 Order</w:t>
      </w:r>
      <w:r w:rsidR="00E155A0" w:rsidRPr="007C4143">
        <w:rPr>
          <w:rFonts w:eastAsia="Calibri"/>
          <w:sz w:val="26"/>
          <w:szCs w:val="26"/>
        </w:rPr>
        <w:t xml:space="preserve"> at 116-117.  </w:t>
      </w:r>
    </w:p>
    <w:p w14:paraId="00E2C0A1" w14:textId="6C61D772" w:rsidR="00E155A0" w:rsidRPr="007C4143" w:rsidRDefault="00E155A0" w:rsidP="00E155A0">
      <w:pPr>
        <w:widowControl/>
        <w:spacing w:line="360" w:lineRule="auto"/>
        <w:ind w:firstLine="1440"/>
        <w:rPr>
          <w:rFonts w:eastAsia="Calibri"/>
          <w:sz w:val="26"/>
          <w:szCs w:val="26"/>
        </w:rPr>
      </w:pPr>
    </w:p>
    <w:p w14:paraId="13E64F8D" w14:textId="1E0D0F06" w:rsidR="00140CD5" w:rsidRDefault="00692B23" w:rsidP="00E155A0">
      <w:pPr>
        <w:widowControl/>
        <w:spacing w:line="360" w:lineRule="auto"/>
        <w:ind w:firstLine="1440"/>
        <w:rPr>
          <w:rFonts w:eastAsia="Calibri"/>
          <w:bCs/>
          <w:sz w:val="26"/>
          <w:szCs w:val="26"/>
        </w:rPr>
      </w:pPr>
      <w:r>
        <w:rPr>
          <w:rFonts w:eastAsia="Calibri"/>
          <w:sz w:val="26"/>
          <w:szCs w:val="26"/>
        </w:rPr>
        <w:t xml:space="preserve">We also found </w:t>
      </w:r>
      <w:r w:rsidR="00E155A0" w:rsidRPr="007C4143">
        <w:rPr>
          <w:rFonts w:eastAsia="Calibri"/>
          <w:sz w:val="26"/>
          <w:szCs w:val="26"/>
        </w:rPr>
        <w:t>that partial replacements endanger public health because they “cause spikes in drinking water lead levels from days to several months or potentially even longer.”</w:t>
      </w:r>
      <w:r w:rsidR="00A519EB">
        <w:rPr>
          <w:rFonts w:eastAsia="Calibri"/>
          <w:sz w:val="26"/>
          <w:szCs w:val="26"/>
        </w:rPr>
        <w:t xml:space="preserve"> </w:t>
      </w:r>
      <w:r w:rsidR="0085410E">
        <w:rPr>
          <w:rFonts w:eastAsia="Calibri"/>
          <w:sz w:val="26"/>
          <w:szCs w:val="26"/>
        </w:rPr>
        <w:t xml:space="preserve"> </w:t>
      </w:r>
      <w:r w:rsidR="0085410E" w:rsidRPr="00FD6DF1">
        <w:rPr>
          <w:rFonts w:eastAsia="Calibri"/>
          <w:i/>
          <w:iCs/>
          <w:sz w:val="26"/>
          <w:szCs w:val="26"/>
        </w:rPr>
        <w:t>Id</w:t>
      </w:r>
      <w:r w:rsidR="0085410E">
        <w:rPr>
          <w:rFonts w:eastAsia="Calibri"/>
          <w:sz w:val="26"/>
          <w:szCs w:val="26"/>
        </w:rPr>
        <w:t xml:space="preserve">. at 117 </w:t>
      </w:r>
      <w:r w:rsidR="005C2301">
        <w:rPr>
          <w:rFonts w:eastAsia="Calibri"/>
          <w:sz w:val="26"/>
          <w:szCs w:val="26"/>
        </w:rPr>
        <w:t>(</w:t>
      </w:r>
      <w:r w:rsidR="0085410E">
        <w:rPr>
          <w:rFonts w:eastAsia="Calibri"/>
          <w:sz w:val="26"/>
          <w:szCs w:val="26"/>
        </w:rPr>
        <w:t>citing</w:t>
      </w:r>
      <w:r w:rsidR="00E155A0" w:rsidRPr="007C4143">
        <w:rPr>
          <w:rFonts w:eastAsia="Calibri"/>
          <w:sz w:val="26"/>
          <w:szCs w:val="26"/>
        </w:rPr>
        <w:t xml:space="preserve"> </w:t>
      </w:r>
      <w:r w:rsidR="0085410E" w:rsidRPr="00457AA9">
        <w:rPr>
          <w:bCs/>
          <w:sz w:val="26"/>
          <w:szCs w:val="26"/>
        </w:rPr>
        <w:t>UNITED St. C-2 at 10, 22-25; UNITED St.</w:t>
      </w:r>
      <w:r w:rsidR="009F281A">
        <w:rPr>
          <w:bCs/>
          <w:sz w:val="26"/>
          <w:szCs w:val="26"/>
        </w:rPr>
        <w:t> </w:t>
      </w:r>
      <w:r w:rsidR="0085410E" w:rsidRPr="00457AA9">
        <w:rPr>
          <w:bCs/>
          <w:sz w:val="26"/>
          <w:szCs w:val="26"/>
        </w:rPr>
        <w:t>C-3 at 15-24</w:t>
      </w:r>
      <w:r w:rsidR="005C2301">
        <w:rPr>
          <w:bCs/>
          <w:sz w:val="26"/>
          <w:szCs w:val="26"/>
        </w:rPr>
        <w:t>)</w:t>
      </w:r>
      <w:r w:rsidR="0085410E">
        <w:rPr>
          <w:bCs/>
          <w:sz w:val="26"/>
          <w:szCs w:val="26"/>
        </w:rPr>
        <w:t xml:space="preserve">. </w:t>
      </w:r>
      <w:r w:rsidR="00E155A0" w:rsidRPr="007C4143">
        <w:rPr>
          <w:rFonts w:eastAsia="Calibri"/>
          <w:sz w:val="26"/>
          <w:szCs w:val="26"/>
        </w:rPr>
        <w:t xml:space="preserve"> The </w:t>
      </w:r>
      <w:r w:rsidR="00F406EE">
        <w:rPr>
          <w:rFonts w:eastAsia="Calibri"/>
          <w:sz w:val="26"/>
          <w:szCs w:val="26"/>
        </w:rPr>
        <w:t>Parties did</w:t>
      </w:r>
      <w:r w:rsidR="00E155A0" w:rsidRPr="007C4143">
        <w:rPr>
          <w:rFonts w:eastAsia="Calibri"/>
          <w:sz w:val="26"/>
          <w:szCs w:val="26"/>
        </w:rPr>
        <w:t xml:space="preserve"> not dispute our finding of a lack of evidence </w:t>
      </w:r>
      <w:r w:rsidR="00E155A0" w:rsidRPr="007C4143">
        <w:rPr>
          <w:rFonts w:eastAsia="Calibri"/>
          <w:sz w:val="26"/>
          <w:szCs w:val="26"/>
        </w:rPr>
        <w:lastRenderedPageBreak/>
        <w:t xml:space="preserve">demonstrating the presence of any effective techniques, either upstream or downstream of the curb stop, to mitigate the elevated exposure to lead in tap water following the completion of a partial replacement.  </w:t>
      </w:r>
      <w:r w:rsidR="00E155A0" w:rsidRPr="007C4143">
        <w:rPr>
          <w:i/>
          <w:iCs/>
          <w:color w:val="000000"/>
          <w:sz w:val="26"/>
          <w:szCs w:val="26"/>
        </w:rPr>
        <w:t>March 2020 Order</w:t>
      </w:r>
      <w:r w:rsidR="00E155A0" w:rsidRPr="007C4143">
        <w:rPr>
          <w:rFonts w:eastAsia="Calibri"/>
          <w:sz w:val="26"/>
          <w:szCs w:val="26"/>
        </w:rPr>
        <w:t xml:space="preserve"> at</w:t>
      </w:r>
      <w:r w:rsidR="00E155A0">
        <w:rPr>
          <w:rFonts w:eastAsia="Calibri"/>
          <w:sz w:val="26"/>
          <w:szCs w:val="26"/>
        </w:rPr>
        <w:t> </w:t>
      </w:r>
      <w:r w:rsidR="00E155A0" w:rsidRPr="007C4143">
        <w:rPr>
          <w:rFonts w:eastAsia="Calibri"/>
          <w:sz w:val="26"/>
          <w:szCs w:val="26"/>
        </w:rPr>
        <w:t xml:space="preserve">118.  </w:t>
      </w:r>
      <w:r w:rsidR="00E155A0" w:rsidRPr="007C4143">
        <w:rPr>
          <w:rFonts w:eastAsia="Calibri"/>
          <w:bCs/>
          <w:sz w:val="26"/>
          <w:szCs w:val="26"/>
        </w:rPr>
        <w:t xml:space="preserve">As for upstream mitigation, </w:t>
      </w:r>
      <w:r w:rsidR="00F406EE">
        <w:rPr>
          <w:rFonts w:eastAsia="Calibri"/>
          <w:bCs/>
          <w:sz w:val="26"/>
          <w:szCs w:val="26"/>
        </w:rPr>
        <w:t xml:space="preserve">we found </w:t>
      </w:r>
      <w:r w:rsidR="00E155A0" w:rsidRPr="007C4143">
        <w:rPr>
          <w:rFonts w:eastAsia="Calibri"/>
          <w:bCs/>
          <w:sz w:val="26"/>
          <w:szCs w:val="26"/>
        </w:rPr>
        <w:t xml:space="preserve">that no expert testimony was presented to demonstrate that orthophosphate water treatment will effectively mitigate the elevated exposure to lead in the short term resulting from the disturbance of the protective scale in the service pipe caused by a partial replacement.  In fact, we found the record showed the opposite – that it could take up to a year for the corrosion control benefits of orthophosphate water treatment to be fully realized.  </w:t>
      </w:r>
      <w:r w:rsidR="00E155A0" w:rsidRPr="007C4143">
        <w:rPr>
          <w:i/>
          <w:iCs/>
          <w:color w:val="000000"/>
          <w:sz w:val="26"/>
          <w:szCs w:val="26"/>
        </w:rPr>
        <w:t>March 2020 Order</w:t>
      </w:r>
      <w:r w:rsidR="00E155A0" w:rsidRPr="007C4143">
        <w:rPr>
          <w:rFonts w:eastAsia="Calibri"/>
          <w:bCs/>
          <w:sz w:val="26"/>
          <w:szCs w:val="26"/>
        </w:rPr>
        <w:t xml:space="preserve"> at 118 (citing UNITED St. C-2 at</w:t>
      </w:r>
      <w:r w:rsidR="005D5339">
        <w:rPr>
          <w:rFonts w:eastAsia="Calibri"/>
          <w:bCs/>
          <w:sz w:val="26"/>
          <w:szCs w:val="26"/>
        </w:rPr>
        <w:t> </w:t>
      </w:r>
      <w:r w:rsidR="00E155A0" w:rsidRPr="007C4143">
        <w:rPr>
          <w:rFonts w:eastAsia="Calibri"/>
          <w:bCs/>
          <w:sz w:val="26"/>
          <w:szCs w:val="26"/>
        </w:rPr>
        <w:t>16</w:t>
      </w:r>
      <w:r w:rsidR="005D5339">
        <w:rPr>
          <w:rFonts w:eastAsia="Calibri"/>
          <w:bCs/>
          <w:sz w:val="26"/>
          <w:szCs w:val="26"/>
        </w:rPr>
        <w:noBreakHyphen/>
      </w:r>
      <w:r w:rsidR="00E155A0" w:rsidRPr="007C4143">
        <w:rPr>
          <w:rFonts w:eastAsia="Calibri"/>
          <w:bCs/>
          <w:sz w:val="26"/>
          <w:szCs w:val="26"/>
        </w:rPr>
        <w:t xml:space="preserve">18; UNITED St. C-3 at 21, 34; UNITED St. C-3SR at 8).  </w:t>
      </w:r>
      <w:r w:rsidR="00F406EE">
        <w:rPr>
          <w:rFonts w:eastAsia="Calibri"/>
          <w:bCs/>
          <w:sz w:val="26"/>
          <w:szCs w:val="26"/>
        </w:rPr>
        <w:t xml:space="preserve">No Party </w:t>
      </w:r>
      <w:r w:rsidR="00140CD5">
        <w:rPr>
          <w:rFonts w:eastAsia="Calibri"/>
          <w:bCs/>
          <w:sz w:val="26"/>
          <w:szCs w:val="26"/>
        </w:rPr>
        <w:t>challenged this finding.</w:t>
      </w:r>
    </w:p>
    <w:p w14:paraId="15C007D0" w14:textId="77777777" w:rsidR="00140CD5" w:rsidRDefault="00140CD5" w:rsidP="00E155A0">
      <w:pPr>
        <w:widowControl/>
        <w:spacing w:line="360" w:lineRule="auto"/>
        <w:ind w:firstLine="1440"/>
        <w:rPr>
          <w:rFonts w:eastAsia="Calibri"/>
          <w:bCs/>
          <w:sz w:val="26"/>
          <w:szCs w:val="26"/>
        </w:rPr>
      </w:pPr>
    </w:p>
    <w:p w14:paraId="16049265" w14:textId="07DFE775" w:rsidR="00E155A0" w:rsidRPr="007C4143" w:rsidRDefault="005C5B50" w:rsidP="00E155A0">
      <w:pPr>
        <w:widowControl/>
        <w:spacing w:line="360" w:lineRule="auto"/>
        <w:ind w:firstLine="1440"/>
        <w:rPr>
          <w:rFonts w:eastAsia="Calibri"/>
          <w:bCs/>
          <w:sz w:val="26"/>
          <w:szCs w:val="26"/>
        </w:rPr>
      </w:pPr>
      <w:r>
        <w:rPr>
          <w:rFonts w:eastAsia="Calibri"/>
          <w:bCs/>
          <w:sz w:val="26"/>
          <w:szCs w:val="26"/>
        </w:rPr>
        <w:t xml:space="preserve">Similarly, the Parties did not object to our findings pertaining to </w:t>
      </w:r>
      <w:r w:rsidR="00E155A0" w:rsidRPr="007C4143">
        <w:rPr>
          <w:rFonts w:eastAsia="Calibri"/>
          <w:bCs/>
          <w:sz w:val="26"/>
          <w:szCs w:val="26"/>
        </w:rPr>
        <w:t>downstream mitigation</w:t>
      </w:r>
      <w:r>
        <w:rPr>
          <w:rFonts w:eastAsia="Calibri"/>
          <w:bCs/>
          <w:sz w:val="26"/>
          <w:szCs w:val="26"/>
        </w:rPr>
        <w:t xml:space="preserve">.  In the </w:t>
      </w:r>
      <w:r w:rsidRPr="005C5B50">
        <w:rPr>
          <w:rFonts w:eastAsia="Calibri"/>
          <w:bCs/>
          <w:i/>
          <w:iCs/>
          <w:sz w:val="26"/>
          <w:szCs w:val="26"/>
        </w:rPr>
        <w:t>March 2020 Order</w:t>
      </w:r>
      <w:r>
        <w:rPr>
          <w:rFonts w:eastAsia="Calibri"/>
          <w:bCs/>
          <w:sz w:val="26"/>
          <w:szCs w:val="26"/>
        </w:rPr>
        <w:t>, we found t</w:t>
      </w:r>
      <w:r w:rsidR="00E155A0" w:rsidRPr="007C4143">
        <w:rPr>
          <w:rFonts w:eastAsia="Calibri"/>
          <w:bCs/>
          <w:sz w:val="26"/>
          <w:szCs w:val="26"/>
        </w:rPr>
        <w:t xml:space="preserve">hat no expert testimony was presented to support the notion that efforts to inform or notify customers of the risks of lead exposure and/or to provide households with instructions on flushing, testing kits and water filters are, in fact, effective in mitigating exposure to lead following the completion of a partial replacement.  </w:t>
      </w:r>
      <w:r w:rsidR="00E155A0" w:rsidRPr="007C4143">
        <w:rPr>
          <w:i/>
          <w:iCs/>
          <w:color w:val="000000"/>
          <w:sz w:val="26"/>
          <w:szCs w:val="26"/>
        </w:rPr>
        <w:t>March 2020 Order</w:t>
      </w:r>
      <w:r w:rsidR="00E155A0" w:rsidRPr="007C4143">
        <w:rPr>
          <w:rFonts w:eastAsia="Calibri"/>
          <w:bCs/>
          <w:sz w:val="26"/>
          <w:szCs w:val="26"/>
        </w:rPr>
        <w:t xml:space="preserve"> at 118.  Specifically, we found that no expert testimony supported the notion that customers, or any and all members of customers’ households, who drink water from the tap and who employ any amount of informed or practical testing, flushing, use of water filters, or even a temporary discontinuance of tap water for drinking and cooking, will effectively mitigate the elevated exposures to lead in the short term following the completion of a partial replacement.  </w:t>
      </w:r>
      <w:r w:rsidR="00E155A0" w:rsidRPr="007C4143">
        <w:rPr>
          <w:rFonts w:eastAsia="Calibri"/>
          <w:bCs/>
          <w:i/>
          <w:iCs/>
          <w:sz w:val="26"/>
          <w:szCs w:val="26"/>
        </w:rPr>
        <w:t>Id</w:t>
      </w:r>
      <w:r w:rsidR="00E155A0" w:rsidRPr="007C4143">
        <w:rPr>
          <w:rFonts w:eastAsia="Calibri"/>
          <w:bCs/>
          <w:sz w:val="26"/>
          <w:szCs w:val="26"/>
        </w:rPr>
        <w:t>.</w:t>
      </w:r>
    </w:p>
    <w:p w14:paraId="4870DF1E" w14:textId="77777777" w:rsidR="00E155A0" w:rsidRPr="007C4143" w:rsidRDefault="00E155A0" w:rsidP="00E155A0">
      <w:pPr>
        <w:widowControl/>
        <w:spacing w:line="360" w:lineRule="auto"/>
        <w:ind w:firstLine="1440"/>
        <w:rPr>
          <w:rFonts w:eastAsia="Calibri"/>
          <w:sz w:val="26"/>
          <w:szCs w:val="26"/>
        </w:rPr>
      </w:pPr>
    </w:p>
    <w:p w14:paraId="2D2C709B" w14:textId="0F765D4E" w:rsidR="00E155A0" w:rsidRDefault="00E155A0" w:rsidP="00E155A0">
      <w:pPr>
        <w:widowControl/>
        <w:spacing w:line="360" w:lineRule="auto"/>
        <w:ind w:firstLine="1440"/>
        <w:rPr>
          <w:rFonts w:eastAsia="Calibri"/>
          <w:sz w:val="26"/>
          <w:szCs w:val="26"/>
        </w:rPr>
      </w:pPr>
      <w:r w:rsidRPr="007C4143">
        <w:rPr>
          <w:rFonts w:eastAsia="Calibri"/>
          <w:sz w:val="26"/>
          <w:szCs w:val="26"/>
        </w:rPr>
        <w:t xml:space="preserve">Finally, </w:t>
      </w:r>
      <w:r w:rsidR="00C629D1">
        <w:rPr>
          <w:rFonts w:eastAsia="Calibri"/>
          <w:sz w:val="26"/>
          <w:szCs w:val="26"/>
        </w:rPr>
        <w:t>we emphasized that the Parties did not</w:t>
      </w:r>
      <w:r w:rsidRPr="007C4143">
        <w:rPr>
          <w:rFonts w:eastAsia="Calibri"/>
          <w:sz w:val="26"/>
          <w:szCs w:val="26"/>
        </w:rPr>
        <w:t xml:space="preserve"> dispute our finding that “[t]he negative effects of partial service line replacements are well documented in scientific literature…” and that “[t]he permanent negative health effects from lead exposure, especially to uniquely vulnerable populations of developing fetuses, </w:t>
      </w:r>
      <w:proofErr w:type="gramStart"/>
      <w:r w:rsidRPr="007C4143">
        <w:rPr>
          <w:rFonts w:eastAsia="Calibri"/>
          <w:sz w:val="26"/>
          <w:szCs w:val="26"/>
        </w:rPr>
        <w:t>infants</w:t>
      </w:r>
      <w:proofErr w:type="gramEnd"/>
      <w:r w:rsidRPr="007C4143">
        <w:rPr>
          <w:rFonts w:eastAsia="Calibri"/>
          <w:sz w:val="26"/>
          <w:szCs w:val="26"/>
        </w:rPr>
        <w:t xml:space="preserve"> and </w:t>
      </w:r>
      <w:r w:rsidRPr="007C4143">
        <w:rPr>
          <w:rFonts w:eastAsia="Calibri"/>
          <w:sz w:val="26"/>
          <w:szCs w:val="26"/>
        </w:rPr>
        <w:lastRenderedPageBreak/>
        <w:t>children, is explained in the</w:t>
      </w:r>
      <w:r w:rsidRPr="007C4143">
        <w:rPr>
          <w:rFonts w:eastAsia="Calibri"/>
          <w:i/>
          <w:iCs/>
          <w:sz w:val="26"/>
          <w:szCs w:val="26"/>
        </w:rPr>
        <w:t xml:space="preserve"> unrebutted</w:t>
      </w:r>
      <w:r w:rsidRPr="007C4143">
        <w:rPr>
          <w:rFonts w:eastAsia="Calibri"/>
          <w:sz w:val="26"/>
          <w:szCs w:val="26"/>
        </w:rPr>
        <w:t xml:space="preserve"> testimony of [UNITED’s expert witness] Dr.</w:t>
      </w:r>
      <w:r w:rsidR="009F281A">
        <w:rPr>
          <w:rFonts w:eastAsia="Calibri"/>
          <w:sz w:val="26"/>
          <w:szCs w:val="26"/>
        </w:rPr>
        <w:t> </w:t>
      </w:r>
      <w:proofErr w:type="spellStart"/>
      <w:r w:rsidRPr="007C4143">
        <w:rPr>
          <w:rFonts w:eastAsia="Calibri"/>
          <w:sz w:val="26"/>
          <w:szCs w:val="26"/>
        </w:rPr>
        <w:t>Lanphear</w:t>
      </w:r>
      <w:proofErr w:type="spellEnd"/>
      <w:r w:rsidRPr="007C4143">
        <w:rPr>
          <w:rFonts w:eastAsia="Calibri"/>
          <w:sz w:val="26"/>
          <w:szCs w:val="26"/>
        </w:rPr>
        <w:t xml:space="preserve">, the only qualified medical expert in this proceeding.”  </w:t>
      </w:r>
      <w:r w:rsidRPr="007C4143">
        <w:rPr>
          <w:i/>
          <w:iCs/>
          <w:color w:val="000000"/>
          <w:sz w:val="26"/>
          <w:szCs w:val="26"/>
        </w:rPr>
        <w:t>March 2020 Order</w:t>
      </w:r>
      <w:r w:rsidRPr="007C4143">
        <w:rPr>
          <w:color w:val="000000"/>
          <w:sz w:val="26"/>
          <w:szCs w:val="26"/>
        </w:rPr>
        <w:t xml:space="preserve"> </w:t>
      </w:r>
      <w:r w:rsidRPr="007C4143">
        <w:rPr>
          <w:rFonts w:eastAsia="Calibri"/>
          <w:sz w:val="26"/>
          <w:szCs w:val="26"/>
        </w:rPr>
        <w:t xml:space="preserve">at 117 (citations omitted) (emphasis added).  </w:t>
      </w:r>
      <w:r w:rsidR="007501FB">
        <w:rPr>
          <w:rFonts w:eastAsia="Calibri"/>
          <w:sz w:val="26"/>
          <w:szCs w:val="26"/>
        </w:rPr>
        <w:t>Indeed</w:t>
      </w:r>
      <w:r w:rsidRPr="007C4143">
        <w:rPr>
          <w:rFonts w:eastAsia="Calibri"/>
          <w:sz w:val="26"/>
          <w:szCs w:val="26"/>
        </w:rPr>
        <w:t>, UNITED</w:t>
      </w:r>
      <w:r w:rsidR="00950EDF">
        <w:rPr>
          <w:rFonts w:eastAsia="Calibri"/>
          <w:sz w:val="26"/>
          <w:szCs w:val="26"/>
        </w:rPr>
        <w:t xml:space="preserve"> </w:t>
      </w:r>
      <w:r w:rsidRPr="007C4143">
        <w:rPr>
          <w:rFonts w:eastAsia="Calibri"/>
          <w:sz w:val="26"/>
          <w:szCs w:val="26"/>
        </w:rPr>
        <w:t>affirm</w:t>
      </w:r>
      <w:r w:rsidR="00950EDF">
        <w:rPr>
          <w:rFonts w:eastAsia="Calibri"/>
          <w:sz w:val="26"/>
          <w:szCs w:val="26"/>
        </w:rPr>
        <w:t>ed</w:t>
      </w:r>
      <w:r w:rsidRPr="007C4143">
        <w:rPr>
          <w:rFonts w:eastAsia="Calibri"/>
          <w:sz w:val="26"/>
          <w:szCs w:val="26"/>
        </w:rPr>
        <w:t xml:space="preserve"> these findings.  </w:t>
      </w:r>
      <w:r w:rsidR="00D64671" w:rsidRPr="00D64671">
        <w:rPr>
          <w:rFonts w:eastAsia="Calibri"/>
          <w:i/>
          <w:iCs/>
          <w:sz w:val="26"/>
          <w:szCs w:val="26"/>
        </w:rPr>
        <w:t>June 2020 Order</w:t>
      </w:r>
      <w:r w:rsidR="00D64671" w:rsidRPr="007C4143">
        <w:rPr>
          <w:rFonts w:eastAsia="Calibri"/>
          <w:sz w:val="26"/>
          <w:szCs w:val="26"/>
        </w:rPr>
        <w:t xml:space="preserve"> </w:t>
      </w:r>
      <w:r w:rsidR="00AC176D">
        <w:rPr>
          <w:rFonts w:eastAsia="Calibri"/>
          <w:sz w:val="26"/>
          <w:szCs w:val="26"/>
        </w:rPr>
        <w:t>at 93</w:t>
      </w:r>
      <w:r w:rsidR="005100FA">
        <w:rPr>
          <w:rFonts w:eastAsia="Calibri"/>
          <w:sz w:val="26"/>
          <w:szCs w:val="26"/>
        </w:rPr>
        <w:t xml:space="preserve"> (citations omitted)</w:t>
      </w:r>
      <w:r w:rsidR="00AC176D">
        <w:rPr>
          <w:rFonts w:eastAsia="Calibri"/>
          <w:sz w:val="26"/>
          <w:szCs w:val="26"/>
        </w:rPr>
        <w:t xml:space="preserve">.  </w:t>
      </w:r>
    </w:p>
    <w:p w14:paraId="6D3AEE6C" w14:textId="08D98452" w:rsidR="00DB1D08" w:rsidRDefault="00DB1D08" w:rsidP="00E155A0">
      <w:pPr>
        <w:widowControl/>
        <w:spacing w:line="360" w:lineRule="auto"/>
        <w:ind w:firstLine="1440"/>
        <w:rPr>
          <w:rFonts w:eastAsia="Calibri"/>
          <w:sz w:val="26"/>
          <w:szCs w:val="26"/>
        </w:rPr>
      </w:pPr>
    </w:p>
    <w:p w14:paraId="21DBC030" w14:textId="543032F5" w:rsidR="006D3218" w:rsidRPr="007C4143" w:rsidRDefault="00DB1D08" w:rsidP="006D3218">
      <w:pPr>
        <w:widowControl/>
        <w:spacing w:line="360" w:lineRule="auto"/>
        <w:ind w:firstLine="1440"/>
        <w:rPr>
          <w:rFonts w:eastAsia="Calibri"/>
          <w:sz w:val="26"/>
          <w:szCs w:val="26"/>
        </w:rPr>
      </w:pPr>
      <w:r>
        <w:rPr>
          <w:rFonts w:eastAsia="Calibri"/>
          <w:sz w:val="26"/>
          <w:szCs w:val="26"/>
        </w:rPr>
        <w:t xml:space="preserve">In the </w:t>
      </w:r>
      <w:r w:rsidRPr="00D82A73">
        <w:rPr>
          <w:rFonts w:eastAsia="Calibri"/>
          <w:i/>
          <w:iCs/>
          <w:sz w:val="26"/>
          <w:szCs w:val="26"/>
        </w:rPr>
        <w:t>June 2020 Order</w:t>
      </w:r>
      <w:r>
        <w:rPr>
          <w:rFonts w:eastAsia="Calibri"/>
          <w:sz w:val="26"/>
          <w:szCs w:val="26"/>
        </w:rPr>
        <w:t xml:space="preserve">, we </w:t>
      </w:r>
      <w:r w:rsidR="00AB514B">
        <w:rPr>
          <w:rFonts w:eastAsia="Calibri"/>
          <w:sz w:val="26"/>
          <w:szCs w:val="26"/>
        </w:rPr>
        <w:t xml:space="preserve">explained that the PWSA </w:t>
      </w:r>
      <w:r w:rsidR="009B3F13">
        <w:rPr>
          <w:rFonts w:eastAsia="Calibri"/>
          <w:sz w:val="26"/>
          <w:szCs w:val="26"/>
        </w:rPr>
        <w:t xml:space="preserve">failed to </w:t>
      </w:r>
      <w:r w:rsidR="009B3F13" w:rsidRPr="007C4143">
        <w:rPr>
          <w:rFonts w:eastAsia="Calibri"/>
          <w:sz w:val="26"/>
          <w:szCs w:val="26"/>
        </w:rPr>
        <w:t>offer</w:t>
      </w:r>
      <w:r w:rsidR="009B3F13">
        <w:rPr>
          <w:rFonts w:eastAsia="Calibri"/>
          <w:sz w:val="26"/>
          <w:szCs w:val="26"/>
        </w:rPr>
        <w:t xml:space="preserve"> any</w:t>
      </w:r>
      <w:r w:rsidR="009B3F13" w:rsidRPr="007C4143">
        <w:rPr>
          <w:rFonts w:eastAsia="Calibri"/>
          <w:sz w:val="26"/>
          <w:szCs w:val="26"/>
        </w:rPr>
        <w:t xml:space="preserve"> new and novel arguments or identif</w:t>
      </w:r>
      <w:r w:rsidR="009B3F13">
        <w:rPr>
          <w:rFonts w:eastAsia="Calibri"/>
          <w:sz w:val="26"/>
          <w:szCs w:val="26"/>
        </w:rPr>
        <w:t>y</w:t>
      </w:r>
      <w:r w:rsidR="009B3F13" w:rsidRPr="007C4143">
        <w:rPr>
          <w:rFonts w:eastAsia="Calibri"/>
          <w:sz w:val="26"/>
          <w:szCs w:val="26"/>
        </w:rPr>
        <w:t xml:space="preserve"> considerations overlooked or not addressed in the </w:t>
      </w:r>
      <w:r w:rsidR="009B3F13" w:rsidRPr="007C4143">
        <w:rPr>
          <w:rFonts w:eastAsia="Calibri"/>
          <w:i/>
          <w:iCs/>
          <w:sz w:val="26"/>
          <w:szCs w:val="26"/>
        </w:rPr>
        <w:t>March 2020 Order</w:t>
      </w:r>
      <w:r w:rsidR="009B3F13" w:rsidRPr="007C4143">
        <w:rPr>
          <w:rFonts w:eastAsia="Calibri"/>
          <w:sz w:val="26"/>
          <w:szCs w:val="26"/>
        </w:rPr>
        <w:t xml:space="preserve"> with respect to mitigation efforts following a partial replacement.</w:t>
      </w:r>
      <w:r w:rsidR="000B4619">
        <w:rPr>
          <w:rFonts w:eastAsia="Calibri"/>
          <w:sz w:val="26"/>
          <w:szCs w:val="26"/>
        </w:rPr>
        <w:t xml:space="preserve">  Additionally, we addressed the Authority’s argument that </w:t>
      </w:r>
      <w:r w:rsidR="00E410DB" w:rsidRPr="007C4143">
        <w:rPr>
          <w:rFonts w:eastAsia="Calibri"/>
          <w:sz w:val="26"/>
          <w:szCs w:val="26"/>
        </w:rPr>
        <w:t>harm to customers from a cessation of service would outweigh the harm to customers resulting from elevated lead levels in water following a partial replacement</w:t>
      </w:r>
      <w:r w:rsidR="00441D94">
        <w:rPr>
          <w:rFonts w:eastAsia="Calibri"/>
          <w:sz w:val="26"/>
          <w:szCs w:val="26"/>
        </w:rPr>
        <w:t xml:space="preserve"> and UNITED</w:t>
      </w:r>
      <w:r w:rsidR="006D3218">
        <w:rPr>
          <w:rFonts w:eastAsia="Calibri"/>
          <w:sz w:val="26"/>
          <w:szCs w:val="26"/>
        </w:rPr>
        <w:t>’s</w:t>
      </w:r>
      <w:r w:rsidR="00441D94">
        <w:rPr>
          <w:rFonts w:eastAsia="Calibri"/>
          <w:sz w:val="26"/>
          <w:szCs w:val="26"/>
        </w:rPr>
        <w:t xml:space="preserve"> contention that </w:t>
      </w:r>
      <w:r w:rsidR="00E410DB" w:rsidRPr="007C4143">
        <w:rPr>
          <w:rFonts w:eastAsia="Calibri"/>
          <w:sz w:val="26"/>
          <w:szCs w:val="26"/>
        </w:rPr>
        <w:t xml:space="preserve">a cessation of service </w:t>
      </w:r>
      <w:r w:rsidR="006D3218">
        <w:rPr>
          <w:rFonts w:eastAsia="Calibri"/>
          <w:sz w:val="26"/>
          <w:szCs w:val="26"/>
        </w:rPr>
        <w:t xml:space="preserve">would be </w:t>
      </w:r>
      <w:r w:rsidR="00E410DB" w:rsidRPr="007C4143">
        <w:rPr>
          <w:rFonts w:eastAsia="Calibri"/>
          <w:sz w:val="26"/>
          <w:szCs w:val="26"/>
        </w:rPr>
        <w:t>unfair in cert</w:t>
      </w:r>
      <w:r w:rsidR="00DB1D46">
        <w:rPr>
          <w:rFonts w:eastAsia="Calibri"/>
          <w:sz w:val="26"/>
          <w:szCs w:val="26"/>
        </w:rPr>
        <w:t xml:space="preserve">ain circumstances.  </w:t>
      </w:r>
      <w:r w:rsidR="00890F03">
        <w:rPr>
          <w:rFonts w:eastAsia="Calibri"/>
          <w:sz w:val="26"/>
          <w:szCs w:val="26"/>
        </w:rPr>
        <w:t>We concluded that these</w:t>
      </w:r>
      <w:r w:rsidR="006D3218" w:rsidRPr="007C4143">
        <w:rPr>
          <w:rFonts w:eastAsia="Calibri"/>
          <w:sz w:val="26"/>
          <w:szCs w:val="26"/>
        </w:rPr>
        <w:t xml:space="preserve"> arguments d</w:t>
      </w:r>
      <w:r w:rsidR="00890F03">
        <w:rPr>
          <w:rFonts w:eastAsia="Calibri"/>
          <w:sz w:val="26"/>
          <w:szCs w:val="26"/>
        </w:rPr>
        <w:t>id</w:t>
      </w:r>
      <w:r w:rsidR="006D3218" w:rsidRPr="007C4143">
        <w:rPr>
          <w:rFonts w:eastAsia="Calibri"/>
          <w:sz w:val="26"/>
          <w:szCs w:val="26"/>
        </w:rPr>
        <w:t xml:space="preserve"> not address the findings of record in the </w:t>
      </w:r>
      <w:r w:rsidR="006D3218" w:rsidRPr="007C4143">
        <w:rPr>
          <w:rFonts w:eastAsia="Calibri"/>
          <w:i/>
          <w:iCs/>
          <w:sz w:val="26"/>
          <w:szCs w:val="26"/>
        </w:rPr>
        <w:t>March 2020 Order</w:t>
      </w:r>
      <w:r w:rsidR="006D3218" w:rsidRPr="007C4143">
        <w:rPr>
          <w:rFonts w:eastAsia="Calibri"/>
          <w:sz w:val="26"/>
          <w:szCs w:val="26"/>
        </w:rPr>
        <w:t xml:space="preserve"> with respect to adequate, safe</w:t>
      </w:r>
      <w:r w:rsidR="00F13617">
        <w:rPr>
          <w:rFonts w:eastAsia="Calibri"/>
          <w:sz w:val="26"/>
          <w:szCs w:val="26"/>
        </w:rPr>
        <w:t>,</w:t>
      </w:r>
      <w:r w:rsidR="006D3218" w:rsidRPr="007C4143">
        <w:rPr>
          <w:rFonts w:eastAsia="Calibri"/>
          <w:sz w:val="26"/>
          <w:szCs w:val="26"/>
        </w:rPr>
        <w:t xml:space="preserve"> and reasonable water utility service and facilities.</w:t>
      </w:r>
      <w:r w:rsidR="00890F03">
        <w:rPr>
          <w:rFonts w:eastAsia="Calibri"/>
          <w:sz w:val="26"/>
          <w:szCs w:val="26"/>
        </w:rPr>
        <w:t xml:space="preserve">  </w:t>
      </w:r>
      <w:r w:rsidR="00890F03" w:rsidRPr="00890F03">
        <w:rPr>
          <w:rFonts w:eastAsia="Calibri"/>
          <w:i/>
          <w:iCs/>
          <w:sz w:val="26"/>
          <w:szCs w:val="26"/>
        </w:rPr>
        <w:t>June 2020 Order</w:t>
      </w:r>
      <w:r w:rsidR="00890F03">
        <w:rPr>
          <w:rFonts w:eastAsia="Calibri"/>
          <w:sz w:val="26"/>
          <w:szCs w:val="26"/>
        </w:rPr>
        <w:t xml:space="preserve"> at 133-134.  </w:t>
      </w:r>
    </w:p>
    <w:p w14:paraId="0668AF08" w14:textId="77777777" w:rsidR="006D3218" w:rsidRPr="007C4143" w:rsidRDefault="006D3218" w:rsidP="006D3218">
      <w:pPr>
        <w:widowControl/>
        <w:spacing w:line="360" w:lineRule="auto"/>
        <w:rPr>
          <w:rFonts w:eastAsia="Calibri"/>
          <w:bCs/>
          <w:sz w:val="26"/>
          <w:szCs w:val="26"/>
        </w:rPr>
      </w:pPr>
    </w:p>
    <w:p w14:paraId="016941B9" w14:textId="2702AC36" w:rsidR="00B452C4" w:rsidRDefault="00311075" w:rsidP="009B3F13">
      <w:pPr>
        <w:widowControl/>
        <w:spacing w:line="360" w:lineRule="auto"/>
        <w:ind w:firstLine="1440"/>
        <w:rPr>
          <w:rFonts w:eastAsia="Calibri"/>
          <w:sz w:val="26"/>
          <w:szCs w:val="26"/>
        </w:rPr>
      </w:pPr>
      <w:r>
        <w:rPr>
          <w:rFonts w:eastAsia="Calibri"/>
          <w:sz w:val="26"/>
          <w:szCs w:val="26"/>
        </w:rPr>
        <w:t xml:space="preserve">Although we </w:t>
      </w:r>
      <w:r w:rsidR="00DD0FC0">
        <w:rPr>
          <w:rFonts w:eastAsia="Calibri"/>
          <w:sz w:val="26"/>
          <w:szCs w:val="26"/>
        </w:rPr>
        <w:t xml:space="preserve">denied reconsideration of </w:t>
      </w:r>
      <w:r w:rsidR="00533783">
        <w:rPr>
          <w:rFonts w:eastAsia="Calibri"/>
          <w:sz w:val="26"/>
          <w:szCs w:val="26"/>
        </w:rPr>
        <w:t>the</w:t>
      </w:r>
      <w:r w:rsidR="00DD0FC0">
        <w:rPr>
          <w:rFonts w:eastAsia="Calibri"/>
          <w:sz w:val="26"/>
          <w:szCs w:val="26"/>
        </w:rPr>
        <w:t xml:space="preserve"> directives in the </w:t>
      </w:r>
      <w:r w:rsidR="00DD0FC0" w:rsidRPr="00473F96">
        <w:rPr>
          <w:rFonts w:eastAsia="Calibri"/>
          <w:i/>
          <w:iCs/>
          <w:sz w:val="26"/>
          <w:szCs w:val="26"/>
        </w:rPr>
        <w:t>March 2020 Order</w:t>
      </w:r>
      <w:r w:rsidR="00DD0FC0">
        <w:rPr>
          <w:rFonts w:eastAsia="Calibri"/>
          <w:sz w:val="26"/>
          <w:szCs w:val="26"/>
        </w:rPr>
        <w:t xml:space="preserve"> when a customer rejects the PWSA’s offer to replace the private-side LSL, </w:t>
      </w:r>
      <w:r w:rsidR="008B2604">
        <w:rPr>
          <w:rFonts w:eastAsia="Calibri"/>
          <w:sz w:val="26"/>
          <w:szCs w:val="26"/>
        </w:rPr>
        <w:t xml:space="preserve">we granted additional time for the Parties to confer on the following two </w:t>
      </w:r>
      <w:r w:rsidR="00E47693">
        <w:rPr>
          <w:rFonts w:eastAsia="Calibri"/>
          <w:sz w:val="26"/>
          <w:szCs w:val="26"/>
        </w:rPr>
        <w:t>apparent options for the PWSA when en</w:t>
      </w:r>
      <w:r w:rsidR="00501336">
        <w:rPr>
          <w:rFonts w:eastAsia="Calibri"/>
          <w:sz w:val="26"/>
          <w:szCs w:val="26"/>
        </w:rPr>
        <w:t xml:space="preserve">countering </w:t>
      </w:r>
      <w:r w:rsidR="00CA25E5">
        <w:rPr>
          <w:rFonts w:eastAsia="Calibri"/>
          <w:sz w:val="26"/>
          <w:szCs w:val="26"/>
        </w:rPr>
        <w:t xml:space="preserve">independent </w:t>
      </w:r>
      <w:r w:rsidR="00501336">
        <w:rPr>
          <w:rFonts w:eastAsia="Calibri"/>
          <w:sz w:val="26"/>
          <w:szCs w:val="26"/>
        </w:rPr>
        <w:t xml:space="preserve">legal restrictions </w:t>
      </w:r>
      <w:r w:rsidR="00557376" w:rsidRPr="007C4143">
        <w:rPr>
          <w:rFonts w:eastAsia="Calibri"/>
          <w:sz w:val="26"/>
          <w:szCs w:val="26"/>
        </w:rPr>
        <w:t>prohibit</w:t>
      </w:r>
      <w:r w:rsidR="00473F96">
        <w:rPr>
          <w:rFonts w:eastAsia="Calibri"/>
          <w:sz w:val="26"/>
          <w:szCs w:val="26"/>
        </w:rPr>
        <w:t>ing</w:t>
      </w:r>
      <w:r w:rsidR="00557376" w:rsidRPr="007C4143">
        <w:rPr>
          <w:rFonts w:eastAsia="Calibri"/>
          <w:sz w:val="26"/>
          <w:szCs w:val="26"/>
        </w:rPr>
        <w:t xml:space="preserve"> service termination due to non-payment of utility bills: (1) the PWSA will not replace either the public-side LSL or the private-side LSL; or (2) the PWSA may proceed with the replacement of the public-side LSL and follow the directive to refuse the reconnection of the private-side LSL. </w:t>
      </w:r>
      <w:r w:rsidR="00473F96">
        <w:rPr>
          <w:rFonts w:eastAsia="Calibri"/>
          <w:sz w:val="26"/>
          <w:szCs w:val="26"/>
        </w:rPr>
        <w:t xml:space="preserve"> </w:t>
      </w:r>
      <w:r w:rsidR="00473F96" w:rsidRPr="00890F03">
        <w:rPr>
          <w:rFonts w:eastAsia="Calibri"/>
          <w:i/>
          <w:iCs/>
          <w:sz w:val="26"/>
          <w:szCs w:val="26"/>
        </w:rPr>
        <w:t>June 2020 Order</w:t>
      </w:r>
      <w:r w:rsidR="00473F96">
        <w:rPr>
          <w:rFonts w:eastAsia="Calibri"/>
          <w:sz w:val="26"/>
          <w:szCs w:val="26"/>
        </w:rPr>
        <w:t xml:space="preserve"> at 138-139.  </w:t>
      </w:r>
    </w:p>
    <w:p w14:paraId="50CDF685" w14:textId="0877373E" w:rsidR="00D3017A" w:rsidRDefault="00D3017A" w:rsidP="009B3F13">
      <w:pPr>
        <w:widowControl/>
        <w:spacing w:line="360" w:lineRule="auto"/>
        <w:ind w:firstLine="1440"/>
        <w:rPr>
          <w:rFonts w:eastAsia="Calibri"/>
          <w:sz w:val="26"/>
          <w:szCs w:val="26"/>
        </w:rPr>
      </w:pPr>
    </w:p>
    <w:p w14:paraId="608F00B7" w14:textId="42A3AC0F" w:rsidR="00D3017A" w:rsidRDefault="00D3017A" w:rsidP="009B3F13">
      <w:pPr>
        <w:widowControl/>
        <w:spacing w:line="360" w:lineRule="auto"/>
        <w:ind w:firstLine="1440"/>
        <w:rPr>
          <w:sz w:val="26"/>
          <w:szCs w:val="26"/>
        </w:rPr>
      </w:pPr>
      <w:r>
        <w:rPr>
          <w:sz w:val="26"/>
          <w:szCs w:val="26"/>
        </w:rPr>
        <w:t xml:space="preserve">As noted above, </w:t>
      </w:r>
      <w:r w:rsidRPr="003511EB">
        <w:rPr>
          <w:sz w:val="26"/>
          <w:szCs w:val="26"/>
        </w:rPr>
        <w:t xml:space="preserve">the PWSA </w:t>
      </w:r>
      <w:r w:rsidR="00810E06">
        <w:rPr>
          <w:sz w:val="26"/>
          <w:szCs w:val="26"/>
        </w:rPr>
        <w:t xml:space="preserve">responds by electing </w:t>
      </w:r>
      <w:r w:rsidRPr="003511EB">
        <w:rPr>
          <w:sz w:val="26"/>
          <w:szCs w:val="26"/>
        </w:rPr>
        <w:t xml:space="preserve">the option of replacing the public-side LSL and refusing to reconnect the private-side LSL.  </w:t>
      </w:r>
      <w:r w:rsidR="00CD02BD">
        <w:rPr>
          <w:sz w:val="26"/>
          <w:szCs w:val="26"/>
        </w:rPr>
        <w:t>However, the Authority acknowledges the concerns of potentially terminating service to</w:t>
      </w:r>
      <w:r w:rsidR="00F30D71">
        <w:rPr>
          <w:sz w:val="26"/>
          <w:szCs w:val="26"/>
        </w:rPr>
        <w:t xml:space="preserve"> Customers with Independent Legal Restrictions </w:t>
      </w:r>
      <w:r w:rsidR="00CD02BD">
        <w:rPr>
          <w:sz w:val="26"/>
          <w:szCs w:val="26"/>
        </w:rPr>
        <w:t xml:space="preserve">who </w:t>
      </w:r>
      <w:r w:rsidRPr="003511EB">
        <w:rPr>
          <w:sz w:val="26"/>
          <w:szCs w:val="26"/>
        </w:rPr>
        <w:t xml:space="preserve">refuse to agree to free private-side LSL replacements.  </w:t>
      </w:r>
      <w:r w:rsidR="00786195">
        <w:rPr>
          <w:sz w:val="26"/>
          <w:szCs w:val="26"/>
        </w:rPr>
        <w:t>Instead, the</w:t>
      </w:r>
      <w:r w:rsidRPr="003511EB">
        <w:rPr>
          <w:sz w:val="26"/>
          <w:szCs w:val="26"/>
        </w:rPr>
        <w:t xml:space="preserve"> PWSA implores the Commission to consider other </w:t>
      </w:r>
      <w:r w:rsidRPr="003511EB">
        <w:rPr>
          <w:sz w:val="26"/>
          <w:szCs w:val="26"/>
        </w:rPr>
        <w:lastRenderedPageBreak/>
        <w:t xml:space="preserve">alternatives to the two situations set forth in the </w:t>
      </w:r>
      <w:r w:rsidRPr="003511EB">
        <w:rPr>
          <w:i/>
          <w:iCs/>
          <w:sz w:val="26"/>
          <w:szCs w:val="26"/>
        </w:rPr>
        <w:t>June 2020 Order</w:t>
      </w:r>
      <w:r w:rsidR="00786195">
        <w:rPr>
          <w:i/>
          <w:iCs/>
          <w:sz w:val="26"/>
          <w:szCs w:val="26"/>
        </w:rPr>
        <w:t xml:space="preserve"> </w:t>
      </w:r>
      <w:r w:rsidR="00786195">
        <w:rPr>
          <w:sz w:val="26"/>
          <w:szCs w:val="26"/>
        </w:rPr>
        <w:t xml:space="preserve">such as its </w:t>
      </w:r>
      <w:r w:rsidR="005568B0">
        <w:rPr>
          <w:sz w:val="26"/>
          <w:szCs w:val="26"/>
        </w:rPr>
        <w:t>suggestion of</w:t>
      </w:r>
      <w:r w:rsidR="008A16FD" w:rsidRPr="008A16FD">
        <w:rPr>
          <w:sz w:val="26"/>
          <w:szCs w:val="26"/>
        </w:rPr>
        <w:t xml:space="preserve"> </w:t>
      </w:r>
      <w:r w:rsidR="008A16FD">
        <w:rPr>
          <w:sz w:val="26"/>
          <w:szCs w:val="26"/>
        </w:rPr>
        <w:t>permitting it to make a temporary partial replacement of the LSLs</w:t>
      </w:r>
      <w:r w:rsidRPr="003511EB">
        <w:rPr>
          <w:sz w:val="26"/>
          <w:szCs w:val="26"/>
        </w:rPr>
        <w:t>.</w:t>
      </w:r>
      <w:r>
        <w:rPr>
          <w:sz w:val="26"/>
          <w:szCs w:val="26"/>
        </w:rPr>
        <w:t xml:space="preserve">  </w:t>
      </w:r>
      <w:r w:rsidR="00A059FF">
        <w:rPr>
          <w:sz w:val="26"/>
          <w:szCs w:val="26"/>
        </w:rPr>
        <w:t xml:space="preserve">Other than </w:t>
      </w:r>
      <w:r w:rsidR="0050632F">
        <w:rPr>
          <w:sz w:val="26"/>
          <w:szCs w:val="26"/>
        </w:rPr>
        <w:t xml:space="preserve">rehashing its </w:t>
      </w:r>
      <w:r w:rsidR="006B6483">
        <w:rPr>
          <w:sz w:val="26"/>
          <w:szCs w:val="26"/>
        </w:rPr>
        <w:t>partial LSL replacement</w:t>
      </w:r>
      <w:r w:rsidR="000877FD">
        <w:rPr>
          <w:sz w:val="26"/>
          <w:szCs w:val="26"/>
        </w:rPr>
        <w:t xml:space="preserve"> </w:t>
      </w:r>
      <w:r w:rsidR="0057313D">
        <w:rPr>
          <w:sz w:val="26"/>
          <w:szCs w:val="26"/>
        </w:rPr>
        <w:t xml:space="preserve">plan </w:t>
      </w:r>
      <w:r w:rsidR="000877FD">
        <w:rPr>
          <w:sz w:val="26"/>
          <w:szCs w:val="26"/>
        </w:rPr>
        <w:t xml:space="preserve">– an action which </w:t>
      </w:r>
      <w:r w:rsidR="00947E53">
        <w:rPr>
          <w:sz w:val="26"/>
          <w:szCs w:val="26"/>
        </w:rPr>
        <w:t xml:space="preserve">directly </w:t>
      </w:r>
      <w:r w:rsidR="009D68AE">
        <w:rPr>
          <w:sz w:val="26"/>
          <w:szCs w:val="26"/>
        </w:rPr>
        <w:t>contravenes the evidentiary record</w:t>
      </w:r>
      <w:r w:rsidR="0057313D">
        <w:rPr>
          <w:sz w:val="26"/>
          <w:szCs w:val="26"/>
        </w:rPr>
        <w:t xml:space="preserve"> established in this proceeding</w:t>
      </w:r>
      <w:r w:rsidR="009D68AE">
        <w:rPr>
          <w:sz w:val="26"/>
          <w:szCs w:val="26"/>
        </w:rPr>
        <w:t xml:space="preserve"> – </w:t>
      </w:r>
      <w:r w:rsidR="006B6483">
        <w:rPr>
          <w:sz w:val="26"/>
          <w:szCs w:val="26"/>
        </w:rPr>
        <w:t xml:space="preserve">the Parties offer no </w:t>
      </w:r>
      <w:r w:rsidR="000877FD">
        <w:rPr>
          <w:sz w:val="26"/>
          <w:szCs w:val="26"/>
        </w:rPr>
        <w:t xml:space="preserve">viable solution to this situation.  </w:t>
      </w:r>
      <w:r>
        <w:rPr>
          <w:sz w:val="26"/>
          <w:szCs w:val="26"/>
        </w:rPr>
        <w:t xml:space="preserve">  </w:t>
      </w:r>
    </w:p>
    <w:p w14:paraId="6513D272" w14:textId="447D598C" w:rsidR="00C46BBF" w:rsidRDefault="00C46BBF" w:rsidP="009B3F13">
      <w:pPr>
        <w:widowControl/>
        <w:spacing w:line="360" w:lineRule="auto"/>
        <w:ind w:firstLine="1440"/>
        <w:rPr>
          <w:sz w:val="26"/>
          <w:szCs w:val="26"/>
        </w:rPr>
      </w:pPr>
    </w:p>
    <w:p w14:paraId="4C733019" w14:textId="1C0C94C4" w:rsidR="000F7E9D" w:rsidRDefault="007C5BA3" w:rsidP="00CD150D">
      <w:pPr>
        <w:widowControl/>
        <w:spacing w:line="360" w:lineRule="auto"/>
        <w:ind w:firstLine="1440"/>
        <w:rPr>
          <w:rFonts w:eastAsia="Calibri"/>
          <w:sz w:val="26"/>
          <w:szCs w:val="26"/>
        </w:rPr>
      </w:pPr>
      <w:r>
        <w:rPr>
          <w:rFonts w:eastAsia="Calibri"/>
          <w:sz w:val="26"/>
          <w:szCs w:val="26"/>
        </w:rPr>
        <w:t>I</w:t>
      </w:r>
      <w:r w:rsidR="00447B57">
        <w:rPr>
          <w:rFonts w:eastAsia="Calibri"/>
          <w:sz w:val="26"/>
          <w:szCs w:val="26"/>
        </w:rPr>
        <w:t xml:space="preserve">n the </w:t>
      </w:r>
      <w:r w:rsidR="00F96BAC" w:rsidRPr="006D4953">
        <w:rPr>
          <w:rFonts w:eastAsia="Calibri"/>
          <w:i/>
          <w:iCs/>
          <w:sz w:val="26"/>
          <w:szCs w:val="26"/>
        </w:rPr>
        <w:t>June 2020 Order</w:t>
      </w:r>
      <w:r w:rsidR="00F96BAC">
        <w:rPr>
          <w:rFonts w:eastAsia="Calibri"/>
          <w:sz w:val="26"/>
          <w:szCs w:val="26"/>
        </w:rPr>
        <w:t xml:space="preserve">, </w:t>
      </w:r>
      <w:r w:rsidR="00633015">
        <w:rPr>
          <w:rFonts w:eastAsia="Calibri"/>
          <w:sz w:val="26"/>
          <w:szCs w:val="26"/>
        </w:rPr>
        <w:t xml:space="preserve">we </w:t>
      </w:r>
      <w:r w:rsidR="00522E3F">
        <w:rPr>
          <w:rFonts w:eastAsia="Calibri"/>
          <w:sz w:val="26"/>
          <w:szCs w:val="26"/>
        </w:rPr>
        <w:t>e</w:t>
      </w:r>
      <w:r w:rsidR="00201268">
        <w:rPr>
          <w:rFonts w:eastAsia="Calibri"/>
          <w:sz w:val="26"/>
          <w:szCs w:val="26"/>
        </w:rPr>
        <w:t xml:space="preserve">mphasized that our directive to terminate service for </w:t>
      </w:r>
      <w:r w:rsidR="0000235B">
        <w:rPr>
          <w:rFonts w:eastAsia="Calibri"/>
          <w:sz w:val="26"/>
          <w:szCs w:val="26"/>
        </w:rPr>
        <w:t xml:space="preserve">refusing a free private-side LSL replacement does not </w:t>
      </w:r>
      <w:r w:rsidR="006D4953">
        <w:rPr>
          <w:rFonts w:eastAsia="Calibri"/>
          <w:sz w:val="26"/>
          <w:szCs w:val="26"/>
        </w:rPr>
        <w:t xml:space="preserve">pertain to a customer’s refusal to pay a bill.  We </w:t>
      </w:r>
      <w:r w:rsidR="00B107B6">
        <w:rPr>
          <w:rFonts w:eastAsia="Calibri"/>
          <w:sz w:val="26"/>
          <w:szCs w:val="26"/>
        </w:rPr>
        <w:t xml:space="preserve">also </w:t>
      </w:r>
      <w:r w:rsidR="006D4953">
        <w:rPr>
          <w:rFonts w:eastAsia="Calibri"/>
          <w:sz w:val="26"/>
          <w:szCs w:val="26"/>
        </w:rPr>
        <w:t xml:space="preserve">noted </w:t>
      </w:r>
      <w:r w:rsidR="00522E3F">
        <w:rPr>
          <w:rFonts w:eastAsia="Calibri"/>
          <w:sz w:val="26"/>
          <w:szCs w:val="26"/>
        </w:rPr>
        <w:t>t</w:t>
      </w:r>
      <w:r w:rsidR="002A3CC9">
        <w:rPr>
          <w:rFonts w:eastAsia="Calibri"/>
          <w:sz w:val="26"/>
          <w:szCs w:val="26"/>
        </w:rPr>
        <w:t>hat the situations in which</w:t>
      </w:r>
      <w:r w:rsidR="00522E3F">
        <w:rPr>
          <w:rFonts w:eastAsia="Calibri"/>
          <w:sz w:val="26"/>
          <w:szCs w:val="26"/>
        </w:rPr>
        <w:t xml:space="preserve"> the PWSA </w:t>
      </w:r>
      <w:r w:rsidR="007436AE" w:rsidRPr="007C4143">
        <w:rPr>
          <w:rFonts w:eastAsia="Calibri"/>
          <w:sz w:val="26"/>
          <w:szCs w:val="26"/>
        </w:rPr>
        <w:t xml:space="preserve">does not terminate water service, </w:t>
      </w:r>
      <w:r w:rsidR="002A3CC9">
        <w:rPr>
          <w:rFonts w:eastAsia="Calibri"/>
          <w:sz w:val="26"/>
          <w:szCs w:val="26"/>
        </w:rPr>
        <w:t xml:space="preserve">such as </w:t>
      </w:r>
      <w:r w:rsidR="007436AE" w:rsidRPr="007C4143">
        <w:rPr>
          <w:rFonts w:eastAsia="Calibri"/>
          <w:sz w:val="26"/>
          <w:szCs w:val="26"/>
        </w:rPr>
        <w:t>the winter moratorium, medical cases</w:t>
      </w:r>
      <w:r w:rsidR="00D44125">
        <w:rPr>
          <w:rFonts w:eastAsia="Calibri"/>
          <w:sz w:val="26"/>
          <w:szCs w:val="26"/>
        </w:rPr>
        <w:t>,</w:t>
      </w:r>
      <w:r w:rsidR="007436AE" w:rsidRPr="007C4143">
        <w:rPr>
          <w:rFonts w:eastAsia="Calibri"/>
          <w:sz w:val="26"/>
          <w:szCs w:val="26"/>
        </w:rPr>
        <w:t xml:space="preserve"> and the Commission’s COVID-19 moratorium, relate directly to a customer’s non-payment of a utility bill and the rights and responsibilities of public utilities and customers alike</w:t>
      </w:r>
      <w:r w:rsidR="002A3CC9">
        <w:rPr>
          <w:rFonts w:eastAsia="Calibri"/>
          <w:sz w:val="26"/>
          <w:szCs w:val="26"/>
        </w:rPr>
        <w:t xml:space="preserve">, citing </w:t>
      </w:r>
      <w:r w:rsidR="007436AE" w:rsidRPr="007C4143">
        <w:rPr>
          <w:rFonts w:eastAsia="Calibri"/>
          <w:sz w:val="26"/>
          <w:szCs w:val="26"/>
        </w:rPr>
        <w:t>66 Pa. C.S. § 1402.</w:t>
      </w:r>
      <w:r w:rsidR="00CD150D">
        <w:rPr>
          <w:rStyle w:val="FootnoteReference"/>
          <w:rFonts w:eastAsia="Calibri"/>
          <w:sz w:val="26"/>
          <w:szCs w:val="26"/>
        </w:rPr>
        <w:footnoteReference w:id="16"/>
      </w:r>
      <w:r w:rsidR="00CD150D">
        <w:rPr>
          <w:rFonts w:eastAsia="Calibri"/>
          <w:sz w:val="26"/>
          <w:szCs w:val="26"/>
        </w:rPr>
        <w:t xml:space="preserve">  </w:t>
      </w:r>
      <w:r w:rsidR="00D44125">
        <w:rPr>
          <w:rFonts w:eastAsia="Calibri"/>
          <w:sz w:val="26"/>
          <w:szCs w:val="26"/>
        </w:rPr>
        <w:t>Although w</w:t>
      </w:r>
      <w:r w:rsidR="007436AE" w:rsidRPr="007C4143">
        <w:rPr>
          <w:rFonts w:eastAsia="Calibri"/>
          <w:sz w:val="26"/>
          <w:szCs w:val="26"/>
        </w:rPr>
        <w:t>e recognize</w:t>
      </w:r>
      <w:r w:rsidR="00D44125">
        <w:rPr>
          <w:rFonts w:eastAsia="Calibri"/>
          <w:sz w:val="26"/>
          <w:szCs w:val="26"/>
        </w:rPr>
        <w:t>d</w:t>
      </w:r>
      <w:r w:rsidR="007436AE" w:rsidRPr="007C4143">
        <w:rPr>
          <w:rFonts w:eastAsia="Calibri"/>
          <w:sz w:val="26"/>
          <w:szCs w:val="26"/>
        </w:rPr>
        <w:t xml:space="preserve"> the importance of these consumer protections as provided under Chapter 14 </w:t>
      </w:r>
      <w:r w:rsidR="002C0744">
        <w:rPr>
          <w:rFonts w:eastAsia="Calibri"/>
          <w:sz w:val="26"/>
          <w:szCs w:val="26"/>
        </w:rPr>
        <w:t>of the Code</w:t>
      </w:r>
      <w:r w:rsidR="006F7EED">
        <w:rPr>
          <w:rFonts w:eastAsia="Calibri"/>
          <w:sz w:val="26"/>
          <w:szCs w:val="26"/>
        </w:rPr>
        <w:t xml:space="preserve"> and </w:t>
      </w:r>
      <w:r w:rsidR="007436AE" w:rsidRPr="007C4143">
        <w:rPr>
          <w:rFonts w:eastAsia="Calibri"/>
          <w:sz w:val="26"/>
          <w:szCs w:val="26"/>
        </w:rPr>
        <w:t>the Commission’s Regulations and Orders</w:t>
      </w:r>
      <w:r w:rsidR="000F7E9D">
        <w:rPr>
          <w:rFonts w:eastAsia="Calibri"/>
          <w:sz w:val="26"/>
          <w:szCs w:val="26"/>
        </w:rPr>
        <w:t xml:space="preserve">, </w:t>
      </w:r>
      <w:r w:rsidR="00D44125">
        <w:rPr>
          <w:rFonts w:eastAsia="Calibri"/>
          <w:sz w:val="26"/>
          <w:szCs w:val="26"/>
        </w:rPr>
        <w:t xml:space="preserve">we reasoned that </w:t>
      </w:r>
      <w:r w:rsidR="007436AE" w:rsidRPr="007C4143">
        <w:rPr>
          <w:rFonts w:eastAsia="Calibri"/>
          <w:sz w:val="26"/>
          <w:szCs w:val="26"/>
        </w:rPr>
        <w:t xml:space="preserve">the </w:t>
      </w:r>
      <w:r w:rsidR="009C7453">
        <w:rPr>
          <w:rFonts w:eastAsia="Calibri"/>
          <w:sz w:val="26"/>
          <w:szCs w:val="26"/>
        </w:rPr>
        <w:t xml:space="preserve">scenario in this proceeding is not </w:t>
      </w:r>
      <w:r w:rsidR="007436AE" w:rsidRPr="007C4143">
        <w:rPr>
          <w:rFonts w:eastAsia="Calibri"/>
          <w:sz w:val="26"/>
          <w:szCs w:val="26"/>
        </w:rPr>
        <w:t>related to bill payment</w:t>
      </w:r>
      <w:r w:rsidR="00377FFA">
        <w:rPr>
          <w:rFonts w:eastAsia="Calibri"/>
          <w:sz w:val="26"/>
          <w:szCs w:val="26"/>
        </w:rPr>
        <w:t xml:space="preserve"> (</w:t>
      </w:r>
      <w:r w:rsidR="00045114">
        <w:rPr>
          <w:rFonts w:eastAsia="Calibri"/>
          <w:sz w:val="26"/>
          <w:szCs w:val="26"/>
        </w:rPr>
        <w:t>or any of the situations that give rise to a customer belonging to the group of Customers with Independent Legal Restrictions</w:t>
      </w:r>
      <w:r w:rsidR="001679EC">
        <w:rPr>
          <w:rFonts w:eastAsia="Calibri"/>
          <w:sz w:val="26"/>
          <w:szCs w:val="26"/>
        </w:rPr>
        <w:t>)</w:t>
      </w:r>
      <w:r w:rsidR="007436AE" w:rsidRPr="007C4143">
        <w:rPr>
          <w:rFonts w:eastAsia="Calibri"/>
          <w:sz w:val="26"/>
          <w:szCs w:val="26"/>
        </w:rPr>
        <w:t xml:space="preserve">.  </w:t>
      </w:r>
      <w:r w:rsidR="000F7E9D" w:rsidRPr="000F7E9D">
        <w:rPr>
          <w:rFonts w:eastAsia="Calibri"/>
          <w:i/>
          <w:iCs/>
          <w:sz w:val="26"/>
          <w:szCs w:val="26"/>
        </w:rPr>
        <w:t>June 2020 Order</w:t>
      </w:r>
      <w:r w:rsidR="000F7E9D">
        <w:rPr>
          <w:rFonts w:eastAsia="Calibri"/>
          <w:sz w:val="26"/>
          <w:szCs w:val="26"/>
        </w:rPr>
        <w:t xml:space="preserve"> at 139. </w:t>
      </w:r>
    </w:p>
    <w:p w14:paraId="482691B7" w14:textId="77777777" w:rsidR="000F7E9D" w:rsidRDefault="000F7E9D" w:rsidP="009B3F13">
      <w:pPr>
        <w:widowControl/>
        <w:spacing w:line="360" w:lineRule="auto"/>
        <w:ind w:firstLine="1440"/>
        <w:rPr>
          <w:rFonts w:eastAsia="Calibri"/>
          <w:sz w:val="26"/>
          <w:szCs w:val="26"/>
        </w:rPr>
      </w:pPr>
    </w:p>
    <w:p w14:paraId="17E12C8C" w14:textId="348FFDD8" w:rsidR="00C46BBF" w:rsidRDefault="007436AE" w:rsidP="009B3F13">
      <w:pPr>
        <w:widowControl/>
        <w:spacing w:line="360" w:lineRule="auto"/>
        <w:ind w:firstLine="1440"/>
        <w:rPr>
          <w:rFonts w:eastAsia="Calibri"/>
          <w:sz w:val="26"/>
          <w:szCs w:val="26"/>
        </w:rPr>
      </w:pPr>
      <w:r w:rsidRPr="007C4143">
        <w:rPr>
          <w:rFonts w:eastAsia="Calibri"/>
          <w:sz w:val="26"/>
          <w:szCs w:val="26"/>
        </w:rPr>
        <w:t xml:space="preserve">Rather, </w:t>
      </w:r>
      <w:r w:rsidR="008F5E8E">
        <w:rPr>
          <w:rFonts w:eastAsia="Calibri"/>
          <w:sz w:val="26"/>
          <w:szCs w:val="26"/>
        </w:rPr>
        <w:t xml:space="preserve">we explained that </w:t>
      </w:r>
      <w:r w:rsidRPr="007C4143">
        <w:rPr>
          <w:rFonts w:eastAsia="Calibri"/>
          <w:sz w:val="26"/>
          <w:szCs w:val="26"/>
        </w:rPr>
        <w:t>th</w:t>
      </w:r>
      <w:r w:rsidR="000F7E9D">
        <w:rPr>
          <w:rFonts w:eastAsia="Calibri"/>
          <w:sz w:val="26"/>
          <w:szCs w:val="26"/>
        </w:rPr>
        <w:t xml:space="preserve">e situation </w:t>
      </w:r>
      <w:r w:rsidRPr="007C4143">
        <w:rPr>
          <w:rFonts w:eastAsia="Calibri"/>
          <w:sz w:val="26"/>
          <w:szCs w:val="26"/>
        </w:rPr>
        <w:t xml:space="preserve">pertains to the </w:t>
      </w:r>
      <w:r w:rsidR="00197A2E">
        <w:rPr>
          <w:rFonts w:eastAsia="Calibri"/>
          <w:sz w:val="26"/>
          <w:szCs w:val="26"/>
        </w:rPr>
        <w:t xml:space="preserve">fundamental </w:t>
      </w:r>
      <w:r w:rsidR="00800172">
        <w:rPr>
          <w:rFonts w:eastAsia="Calibri"/>
          <w:sz w:val="26"/>
          <w:szCs w:val="26"/>
        </w:rPr>
        <w:t xml:space="preserve">issue of </w:t>
      </w:r>
      <w:r w:rsidR="00BF1D55">
        <w:rPr>
          <w:rFonts w:eastAsia="Calibri"/>
          <w:sz w:val="26"/>
          <w:szCs w:val="26"/>
        </w:rPr>
        <w:t xml:space="preserve">safety of service and </w:t>
      </w:r>
      <w:r w:rsidR="00840E4F">
        <w:rPr>
          <w:rFonts w:eastAsia="Calibri"/>
          <w:sz w:val="26"/>
          <w:szCs w:val="26"/>
        </w:rPr>
        <w:t xml:space="preserve">the </w:t>
      </w:r>
      <w:r w:rsidRPr="007C4143">
        <w:rPr>
          <w:rFonts w:eastAsia="Calibri"/>
          <w:sz w:val="26"/>
          <w:szCs w:val="26"/>
        </w:rPr>
        <w:t xml:space="preserve">PWSA’s right and responsibility to refuse to connect with a lead service pipe on the private portion of the service line because the record demonstrated that </w:t>
      </w:r>
      <w:r w:rsidR="002B3DCC">
        <w:rPr>
          <w:rFonts w:eastAsia="Calibri"/>
          <w:sz w:val="26"/>
          <w:szCs w:val="26"/>
        </w:rPr>
        <w:t xml:space="preserve">private-side </w:t>
      </w:r>
      <w:r w:rsidRPr="007C4143">
        <w:rPr>
          <w:rFonts w:eastAsia="Calibri"/>
          <w:sz w:val="26"/>
          <w:szCs w:val="26"/>
        </w:rPr>
        <w:t xml:space="preserve">lead pipe is </w:t>
      </w:r>
      <w:r w:rsidRPr="007C4143">
        <w:rPr>
          <w:sz w:val="26"/>
          <w:szCs w:val="26"/>
        </w:rPr>
        <w:t xml:space="preserve">material through which safe water service cannot be delivered following the PWSA’s removal of the </w:t>
      </w:r>
      <w:r w:rsidR="006E2B43">
        <w:rPr>
          <w:sz w:val="26"/>
          <w:szCs w:val="26"/>
        </w:rPr>
        <w:t xml:space="preserve">connecting </w:t>
      </w:r>
      <w:r w:rsidR="00E723AA">
        <w:rPr>
          <w:sz w:val="26"/>
          <w:szCs w:val="26"/>
        </w:rPr>
        <w:t xml:space="preserve">public-side </w:t>
      </w:r>
      <w:r w:rsidRPr="007C4143">
        <w:rPr>
          <w:sz w:val="26"/>
          <w:szCs w:val="26"/>
        </w:rPr>
        <w:t>pipe</w:t>
      </w:r>
      <w:r w:rsidR="002B3DCC">
        <w:rPr>
          <w:sz w:val="26"/>
          <w:szCs w:val="26"/>
        </w:rPr>
        <w:t xml:space="preserve"> (whether </w:t>
      </w:r>
      <w:r w:rsidR="002B3DCC">
        <w:rPr>
          <w:sz w:val="26"/>
          <w:szCs w:val="26"/>
        </w:rPr>
        <w:lastRenderedPageBreak/>
        <w:t>comprised of lead or any material)</w:t>
      </w:r>
      <w:r w:rsidRPr="007C4143">
        <w:rPr>
          <w:sz w:val="26"/>
          <w:szCs w:val="26"/>
        </w:rPr>
        <w:t xml:space="preserve"> and </w:t>
      </w:r>
      <w:r w:rsidR="002B3DCC">
        <w:rPr>
          <w:sz w:val="26"/>
          <w:szCs w:val="26"/>
        </w:rPr>
        <w:t xml:space="preserve">the </w:t>
      </w:r>
      <w:r w:rsidRPr="007C4143">
        <w:rPr>
          <w:sz w:val="26"/>
          <w:szCs w:val="26"/>
        </w:rPr>
        <w:t xml:space="preserve">installation of non-lead pipe on the public portion of the service line.  </w:t>
      </w:r>
      <w:r w:rsidR="004A4FE1">
        <w:rPr>
          <w:sz w:val="26"/>
          <w:szCs w:val="26"/>
        </w:rPr>
        <w:t xml:space="preserve">Regarding the option of terminating service </w:t>
      </w:r>
      <w:r w:rsidR="00407987">
        <w:rPr>
          <w:sz w:val="26"/>
          <w:szCs w:val="26"/>
        </w:rPr>
        <w:t>due to customer refusal of a</w:t>
      </w:r>
      <w:r w:rsidR="00855FD2">
        <w:rPr>
          <w:sz w:val="26"/>
          <w:szCs w:val="26"/>
        </w:rPr>
        <w:t>n</w:t>
      </w:r>
      <w:r w:rsidR="00407987">
        <w:rPr>
          <w:sz w:val="26"/>
          <w:szCs w:val="26"/>
        </w:rPr>
        <w:t xml:space="preserve"> LSL replacement offer, we stated: “[</w:t>
      </w:r>
      <w:proofErr w:type="spellStart"/>
      <w:r w:rsidR="00407987">
        <w:rPr>
          <w:sz w:val="26"/>
          <w:szCs w:val="26"/>
        </w:rPr>
        <w:t>i</w:t>
      </w:r>
      <w:proofErr w:type="spellEnd"/>
      <w:r w:rsidR="00407987">
        <w:rPr>
          <w:sz w:val="26"/>
          <w:szCs w:val="26"/>
        </w:rPr>
        <w:t>]</w:t>
      </w:r>
      <w:r w:rsidRPr="007C4143">
        <w:rPr>
          <w:sz w:val="26"/>
          <w:szCs w:val="26"/>
        </w:rPr>
        <w:t>t bears repeating here that t</w:t>
      </w:r>
      <w:r w:rsidRPr="007C4143">
        <w:rPr>
          <w:rFonts w:eastAsia="Calibri"/>
          <w:sz w:val="26"/>
          <w:szCs w:val="26"/>
        </w:rPr>
        <w:t xml:space="preserve">he safety of utility service and facilities remains the Commission’s paramount concern, and we interpret the broad safety mandate of Section 1501 to mean </w:t>
      </w:r>
      <w:bookmarkStart w:id="28" w:name="_Hlk61614260"/>
      <w:r w:rsidRPr="007C4143">
        <w:rPr>
          <w:rFonts w:eastAsia="Calibri"/>
          <w:sz w:val="26"/>
          <w:szCs w:val="26"/>
        </w:rPr>
        <w:t xml:space="preserve">that </w:t>
      </w:r>
      <w:r w:rsidRPr="007C4143">
        <w:rPr>
          <w:rFonts w:eastAsia="Calibri"/>
          <w:i/>
          <w:iCs/>
          <w:sz w:val="26"/>
          <w:szCs w:val="26"/>
        </w:rPr>
        <w:t>there shall be no provision of service by a public utility unless it is safe service</w:t>
      </w:r>
      <w:r w:rsidRPr="007C4143">
        <w:rPr>
          <w:rFonts w:eastAsia="Calibri"/>
          <w:sz w:val="26"/>
          <w:szCs w:val="26"/>
        </w:rPr>
        <w:t>.</w:t>
      </w:r>
      <w:r w:rsidR="00407987">
        <w:rPr>
          <w:rFonts w:eastAsia="Calibri"/>
          <w:sz w:val="26"/>
          <w:szCs w:val="26"/>
        </w:rPr>
        <w:t>”</w:t>
      </w:r>
      <w:r w:rsidRPr="007C4143">
        <w:rPr>
          <w:rFonts w:eastAsia="Calibri"/>
          <w:sz w:val="26"/>
          <w:szCs w:val="26"/>
        </w:rPr>
        <w:t xml:space="preserve">  </w:t>
      </w:r>
      <w:bookmarkEnd w:id="28"/>
      <w:r w:rsidR="00D14FB8" w:rsidRPr="00D14FB8">
        <w:rPr>
          <w:rFonts w:eastAsia="Calibri"/>
          <w:i/>
          <w:iCs/>
          <w:sz w:val="26"/>
          <w:szCs w:val="26"/>
        </w:rPr>
        <w:t>Id</w:t>
      </w:r>
      <w:r w:rsidR="00D14FB8">
        <w:rPr>
          <w:rFonts w:eastAsia="Calibri"/>
          <w:sz w:val="26"/>
          <w:szCs w:val="26"/>
        </w:rPr>
        <w:t xml:space="preserve">. (citing </w:t>
      </w:r>
      <w:r w:rsidRPr="007C4143">
        <w:rPr>
          <w:rFonts w:eastAsia="Calibri"/>
          <w:sz w:val="26"/>
          <w:szCs w:val="26"/>
        </w:rPr>
        <w:t>66 Pa. C.S. §</w:t>
      </w:r>
      <w:r w:rsidR="0047736B">
        <w:rPr>
          <w:rFonts w:eastAsia="Calibri"/>
          <w:sz w:val="26"/>
          <w:szCs w:val="26"/>
        </w:rPr>
        <w:t> </w:t>
      </w:r>
      <w:r w:rsidRPr="007C4143">
        <w:rPr>
          <w:rFonts w:eastAsia="Calibri"/>
          <w:sz w:val="26"/>
          <w:szCs w:val="26"/>
        </w:rPr>
        <w:t>1501</w:t>
      </w:r>
      <w:r w:rsidR="00D14FB8">
        <w:rPr>
          <w:rFonts w:eastAsia="Calibri"/>
          <w:sz w:val="26"/>
          <w:szCs w:val="26"/>
        </w:rPr>
        <w:t>) (emphasis in original)</w:t>
      </w:r>
      <w:r w:rsidRPr="007C4143">
        <w:rPr>
          <w:rFonts w:eastAsia="Calibri"/>
          <w:sz w:val="26"/>
          <w:szCs w:val="26"/>
        </w:rPr>
        <w:t>.</w:t>
      </w:r>
    </w:p>
    <w:p w14:paraId="06338A4B" w14:textId="62B19A33" w:rsidR="00861837" w:rsidRDefault="00861837">
      <w:pPr>
        <w:widowControl/>
        <w:spacing w:after="200" w:line="276" w:lineRule="auto"/>
        <w:rPr>
          <w:rFonts w:eastAsia="Calibri"/>
          <w:sz w:val="26"/>
          <w:szCs w:val="26"/>
        </w:rPr>
      </w:pPr>
    </w:p>
    <w:p w14:paraId="75FF93D4" w14:textId="4457D543" w:rsidR="00012204" w:rsidRDefault="00397CAB" w:rsidP="009B3F13">
      <w:pPr>
        <w:widowControl/>
        <w:spacing w:line="360" w:lineRule="auto"/>
        <w:ind w:firstLine="1440"/>
        <w:rPr>
          <w:rFonts w:eastAsia="Calibri"/>
          <w:sz w:val="26"/>
          <w:szCs w:val="26"/>
        </w:rPr>
      </w:pPr>
      <w:r>
        <w:rPr>
          <w:rFonts w:eastAsia="Calibri"/>
          <w:sz w:val="26"/>
          <w:szCs w:val="26"/>
        </w:rPr>
        <w:t>Despite</w:t>
      </w:r>
      <w:r w:rsidR="00886CDE">
        <w:rPr>
          <w:rFonts w:eastAsia="Calibri"/>
          <w:sz w:val="26"/>
          <w:szCs w:val="26"/>
        </w:rPr>
        <w:t xml:space="preserve"> our prior </w:t>
      </w:r>
      <w:r w:rsidR="004847F9">
        <w:rPr>
          <w:rFonts w:eastAsia="Calibri"/>
          <w:sz w:val="26"/>
          <w:szCs w:val="26"/>
        </w:rPr>
        <w:t xml:space="preserve">rationale and directives, </w:t>
      </w:r>
      <w:r w:rsidR="00322C8A">
        <w:rPr>
          <w:rFonts w:eastAsia="Calibri"/>
          <w:sz w:val="26"/>
          <w:szCs w:val="26"/>
        </w:rPr>
        <w:t xml:space="preserve">the PWSA </w:t>
      </w:r>
      <w:r w:rsidR="00A35CF3">
        <w:rPr>
          <w:rFonts w:eastAsia="Calibri"/>
          <w:sz w:val="26"/>
          <w:szCs w:val="26"/>
        </w:rPr>
        <w:t xml:space="preserve">suggests we should permit temporary partial </w:t>
      </w:r>
      <w:r w:rsidR="002866F9">
        <w:rPr>
          <w:rFonts w:eastAsia="Calibri"/>
          <w:sz w:val="26"/>
          <w:szCs w:val="26"/>
        </w:rPr>
        <w:t xml:space="preserve">LSL </w:t>
      </w:r>
      <w:r w:rsidR="00A35CF3">
        <w:rPr>
          <w:rFonts w:eastAsia="Calibri"/>
          <w:sz w:val="26"/>
          <w:szCs w:val="26"/>
        </w:rPr>
        <w:t>replacements</w:t>
      </w:r>
      <w:r w:rsidR="00EF65D5">
        <w:rPr>
          <w:rFonts w:eastAsia="Calibri"/>
          <w:sz w:val="26"/>
          <w:szCs w:val="26"/>
        </w:rPr>
        <w:t xml:space="preserve"> for Customers with Independent Legal Restrictions</w:t>
      </w:r>
      <w:r w:rsidR="00A35CF3">
        <w:rPr>
          <w:rFonts w:eastAsia="Calibri"/>
          <w:sz w:val="26"/>
          <w:szCs w:val="26"/>
        </w:rPr>
        <w:t xml:space="preserve"> </w:t>
      </w:r>
      <w:r w:rsidR="005C10BE">
        <w:rPr>
          <w:rFonts w:eastAsia="Calibri"/>
          <w:sz w:val="26"/>
          <w:szCs w:val="26"/>
        </w:rPr>
        <w:t>as a reasonable alternative.</w:t>
      </w:r>
      <w:r w:rsidR="00092C1C">
        <w:rPr>
          <w:rFonts w:eastAsia="Calibri"/>
          <w:sz w:val="26"/>
          <w:szCs w:val="26"/>
        </w:rPr>
        <w:t xml:space="preserve">  </w:t>
      </w:r>
      <w:r w:rsidR="004C540F">
        <w:rPr>
          <w:rFonts w:eastAsia="Calibri"/>
          <w:sz w:val="26"/>
          <w:szCs w:val="26"/>
        </w:rPr>
        <w:t xml:space="preserve">In our view, </w:t>
      </w:r>
      <w:r w:rsidR="006E70E2">
        <w:rPr>
          <w:rFonts w:eastAsia="Calibri"/>
          <w:sz w:val="26"/>
          <w:szCs w:val="26"/>
        </w:rPr>
        <w:t xml:space="preserve">to adopt such </w:t>
      </w:r>
      <w:r w:rsidR="0080584C">
        <w:rPr>
          <w:rFonts w:eastAsia="Calibri"/>
          <w:sz w:val="26"/>
          <w:szCs w:val="26"/>
        </w:rPr>
        <w:t xml:space="preserve">a </w:t>
      </w:r>
      <w:r w:rsidR="006E70E2">
        <w:rPr>
          <w:rFonts w:eastAsia="Calibri"/>
          <w:sz w:val="26"/>
          <w:szCs w:val="26"/>
        </w:rPr>
        <w:t xml:space="preserve">proposal </w:t>
      </w:r>
      <w:r w:rsidR="004C540F">
        <w:rPr>
          <w:rFonts w:eastAsia="Calibri"/>
          <w:sz w:val="26"/>
          <w:szCs w:val="26"/>
        </w:rPr>
        <w:t>would be</w:t>
      </w:r>
      <w:r w:rsidR="006E70E2">
        <w:rPr>
          <w:rFonts w:eastAsia="Calibri"/>
          <w:sz w:val="26"/>
          <w:szCs w:val="26"/>
        </w:rPr>
        <w:t xml:space="preserve"> to ignore</w:t>
      </w:r>
      <w:r w:rsidR="00D033DA">
        <w:rPr>
          <w:rFonts w:eastAsia="Calibri"/>
          <w:sz w:val="26"/>
          <w:szCs w:val="26"/>
        </w:rPr>
        <w:t>,</w:t>
      </w:r>
      <w:r w:rsidR="0080584C">
        <w:rPr>
          <w:rFonts w:eastAsia="Calibri"/>
          <w:sz w:val="26"/>
          <w:szCs w:val="26"/>
        </w:rPr>
        <w:t xml:space="preserve"> without a rational</w:t>
      </w:r>
      <w:r w:rsidR="00517AC4">
        <w:rPr>
          <w:rFonts w:eastAsia="Calibri"/>
          <w:sz w:val="26"/>
          <w:szCs w:val="26"/>
        </w:rPr>
        <w:t xml:space="preserve"> basis</w:t>
      </w:r>
      <w:r w:rsidR="00D033DA">
        <w:rPr>
          <w:rFonts w:eastAsia="Calibri"/>
          <w:sz w:val="26"/>
          <w:szCs w:val="26"/>
        </w:rPr>
        <w:t>,</w:t>
      </w:r>
      <w:r w:rsidR="006E70E2">
        <w:rPr>
          <w:rFonts w:eastAsia="Calibri"/>
          <w:sz w:val="26"/>
          <w:szCs w:val="26"/>
        </w:rPr>
        <w:t xml:space="preserve"> the record evidence and the legal rationale</w:t>
      </w:r>
      <w:r w:rsidR="00EF65D5">
        <w:rPr>
          <w:rFonts w:eastAsia="Calibri"/>
          <w:sz w:val="26"/>
          <w:szCs w:val="26"/>
        </w:rPr>
        <w:t xml:space="preserve"> set forth in </w:t>
      </w:r>
      <w:r w:rsidR="006E70E2">
        <w:rPr>
          <w:rFonts w:eastAsia="Calibri"/>
          <w:sz w:val="26"/>
          <w:szCs w:val="26"/>
        </w:rPr>
        <w:t xml:space="preserve">the </w:t>
      </w:r>
      <w:r w:rsidR="006E70E2" w:rsidRPr="006E70E2">
        <w:rPr>
          <w:rFonts w:eastAsia="Calibri"/>
          <w:i/>
          <w:iCs/>
          <w:sz w:val="26"/>
          <w:szCs w:val="26"/>
        </w:rPr>
        <w:t>March 2020</w:t>
      </w:r>
      <w:r w:rsidR="006E70E2">
        <w:rPr>
          <w:rFonts w:eastAsia="Calibri"/>
          <w:sz w:val="26"/>
          <w:szCs w:val="26"/>
        </w:rPr>
        <w:t xml:space="preserve"> and </w:t>
      </w:r>
      <w:r w:rsidR="006E70E2" w:rsidRPr="006E70E2">
        <w:rPr>
          <w:rFonts w:eastAsia="Calibri"/>
          <w:i/>
          <w:iCs/>
          <w:sz w:val="26"/>
          <w:szCs w:val="26"/>
        </w:rPr>
        <w:t>June 2020 Orders.</w:t>
      </w:r>
      <w:r w:rsidR="004C540F">
        <w:rPr>
          <w:rFonts w:eastAsia="Calibri"/>
          <w:sz w:val="26"/>
          <w:szCs w:val="26"/>
        </w:rPr>
        <w:t xml:space="preserve"> </w:t>
      </w:r>
    </w:p>
    <w:p w14:paraId="040B3F31" w14:textId="3E83F745" w:rsidR="008520F6" w:rsidRDefault="008520F6" w:rsidP="009B3F13">
      <w:pPr>
        <w:widowControl/>
        <w:spacing w:line="360" w:lineRule="auto"/>
        <w:ind w:firstLine="1440"/>
        <w:rPr>
          <w:rFonts w:eastAsia="Calibri"/>
          <w:sz w:val="26"/>
          <w:szCs w:val="26"/>
        </w:rPr>
      </w:pPr>
    </w:p>
    <w:p w14:paraId="32FAD83D" w14:textId="70C43489" w:rsidR="008C47FE" w:rsidRDefault="001631C5" w:rsidP="009B3F13">
      <w:pPr>
        <w:widowControl/>
        <w:spacing w:line="360" w:lineRule="auto"/>
        <w:ind w:firstLine="1440"/>
        <w:rPr>
          <w:rFonts w:eastAsia="Calibri"/>
          <w:sz w:val="26"/>
          <w:szCs w:val="26"/>
        </w:rPr>
      </w:pPr>
      <w:r>
        <w:rPr>
          <w:rFonts w:eastAsia="Calibri"/>
          <w:sz w:val="26"/>
          <w:szCs w:val="26"/>
        </w:rPr>
        <w:t xml:space="preserve">Moreover, </w:t>
      </w:r>
      <w:r w:rsidR="00C64E5C">
        <w:rPr>
          <w:rFonts w:eastAsia="Calibri"/>
          <w:sz w:val="26"/>
          <w:szCs w:val="26"/>
        </w:rPr>
        <w:t xml:space="preserve">as explained above, </w:t>
      </w:r>
      <w:r w:rsidR="003F6DDD">
        <w:rPr>
          <w:rFonts w:eastAsia="Calibri"/>
          <w:sz w:val="26"/>
          <w:szCs w:val="26"/>
        </w:rPr>
        <w:t>the lik</w:t>
      </w:r>
      <w:r w:rsidR="00E731B2">
        <w:rPr>
          <w:rFonts w:eastAsia="Calibri"/>
          <w:sz w:val="26"/>
          <w:szCs w:val="26"/>
        </w:rPr>
        <w:t xml:space="preserve">elihood of </w:t>
      </w:r>
      <w:r w:rsidR="00E269AA">
        <w:rPr>
          <w:rFonts w:eastAsia="Calibri"/>
          <w:sz w:val="26"/>
          <w:szCs w:val="26"/>
        </w:rPr>
        <w:t xml:space="preserve">Customers with Independent Legal Restrictions </w:t>
      </w:r>
      <w:r w:rsidR="00E731B2">
        <w:rPr>
          <w:rFonts w:eastAsia="Calibri"/>
          <w:sz w:val="26"/>
          <w:szCs w:val="26"/>
        </w:rPr>
        <w:t>making the</w:t>
      </w:r>
      <w:r>
        <w:rPr>
          <w:rFonts w:eastAsia="Calibri"/>
          <w:sz w:val="26"/>
          <w:szCs w:val="26"/>
        </w:rPr>
        <w:t xml:space="preserve"> irrational </w:t>
      </w:r>
      <w:r w:rsidR="00E731B2">
        <w:rPr>
          <w:rFonts w:eastAsia="Calibri"/>
          <w:sz w:val="26"/>
          <w:szCs w:val="26"/>
        </w:rPr>
        <w:t xml:space="preserve">decision </w:t>
      </w:r>
      <w:r w:rsidR="001D55DF">
        <w:rPr>
          <w:rFonts w:eastAsia="Calibri"/>
          <w:sz w:val="26"/>
          <w:szCs w:val="26"/>
        </w:rPr>
        <w:t>to reject a</w:t>
      </w:r>
      <w:r w:rsidR="00E731B2">
        <w:rPr>
          <w:rFonts w:eastAsia="Calibri"/>
          <w:sz w:val="26"/>
          <w:szCs w:val="26"/>
        </w:rPr>
        <w:t xml:space="preserve"> </w:t>
      </w:r>
      <w:r w:rsidR="00B80B1D">
        <w:rPr>
          <w:rFonts w:eastAsia="Calibri"/>
          <w:sz w:val="26"/>
          <w:szCs w:val="26"/>
        </w:rPr>
        <w:t>free private-side LSL replacement</w:t>
      </w:r>
      <w:r w:rsidR="00951BA6">
        <w:rPr>
          <w:rFonts w:eastAsia="Calibri"/>
          <w:sz w:val="26"/>
          <w:szCs w:val="26"/>
        </w:rPr>
        <w:t>,</w:t>
      </w:r>
      <w:r w:rsidR="00B80B1D">
        <w:rPr>
          <w:rFonts w:eastAsia="Calibri"/>
          <w:sz w:val="26"/>
          <w:szCs w:val="26"/>
        </w:rPr>
        <w:t xml:space="preserve"> </w:t>
      </w:r>
      <w:r w:rsidR="001D55DF">
        <w:rPr>
          <w:rFonts w:eastAsia="Calibri"/>
          <w:sz w:val="26"/>
          <w:szCs w:val="26"/>
        </w:rPr>
        <w:t>and thereby suffer a service termination</w:t>
      </w:r>
      <w:r w:rsidR="00951BA6">
        <w:rPr>
          <w:rFonts w:eastAsia="Calibri"/>
          <w:sz w:val="26"/>
          <w:szCs w:val="26"/>
        </w:rPr>
        <w:t>,</w:t>
      </w:r>
      <w:r w:rsidR="001D55DF">
        <w:rPr>
          <w:rFonts w:eastAsia="Calibri"/>
          <w:sz w:val="26"/>
          <w:szCs w:val="26"/>
        </w:rPr>
        <w:t xml:space="preserve"> appears remote</w:t>
      </w:r>
      <w:r w:rsidR="00372252">
        <w:rPr>
          <w:rFonts w:eastAsia="Calibri"/>
          <w:sz w:val="26"/>
          <w:szCs w:val="26"/>
        </w:rPr>
        <w:t xml:space="preserve"> </w:t>
      </w:r>
      <w:r w:rsidR="006E70E2">
        <w:rPr>
          <w:rFonts w:eastAsia="Calibri"/>
          <w:sz w:val="26"/>
          <w:szCs w:val="26"/>
        </w:rPr>
        <w:t xml:space="preserve">and speculative, </w:t>
      </w:r>
      <w:r w:rsidR="00372252">
        <w:rPr>
          <w:rFonts w:eastAsia="Calibri"/>
          <w:sz w:val="26"/>
          <w:szCs w:val="26"/>
        </w:rPr>
        <w:t xml:space="preserve">especially </w:t>
      </w:r>
      <w:r w:rsidR="00042028">
        <w:rPr>
          <w:rFonts w:eastAsia="Calibri"/>
          <w:sz w:val="26"/>
          <w:szCs w:val="26"/>
        </w:rPr>
        <w:t>when such termination is unrelated to the non-payment of bills</w:t>
      </w:r>
      <w:r w:rsidR="001D55DF">
        <w:rPr>
          <w:rFonts w:eastAsia="Calibri"/>
          <w:sz w:val="26"/>
          <w:szCs w:val="26"/>
        </w:rPr>
        <w:t xml:space="preserve">.  </w:t>
      </w:r>
      <w:r w:rsidR="00770E10">
        <w:rPr>
          <w:rFonts w:eastAsia="Calibri"/>
          <w:sz w:val="26"/>
          <w:szCs w:val="26"/>
        </w:rPr>
        <w:t xml:space="preserve">However, </w:t>
      </w:r>
      <w:r w:rsidR="00D9100F">
        <w:rPr>
          <w:rFonts w:eastAsia="Calibri"/>
          <w:sz w:val="26"/>
          <w:szCs w:val="26"/>
        </w:rPr>
        <w:t xml:space="preserve">expecting </w:t>
      </w:r>
      <w:r w:rsidR="00E269AA">
        <w:rPr>
          <w:rFonts w:eastAsia="Calibri"/>
          <w:sz w:val="26"/>
          <w:szCs w:val="26"/>
        </w:rPr>
        <w:t xml:space="preserve">any </w:t>
      </w:r>
      <w:r w:rsidR="00770E10">
        <w:rPr>
          <w:rFonts w:eastAsia="Calibri"/>
          <w:sz w:val="26"/>
          <w:szCs w:val="26"/>
        </w:rPr>
        <w:t>customer</w:t>
      </w:r>
      <w:r w:rsidR="00216186">
        <w:rPr>
          <w:rFonts w:eastAsia="Calibri"/>
          <w:sz w:val="26"/>
          <w:szCs w:val="26"/>
        </w:rPr>
        <w:t xml:space="preserve"> </w:t>
      </w:r>
      <w:r w:rsidR="00055992">
        <w:rPr>
          <w:rFonts w:eastAsia="Calibri"/>
          <w:sz w:val="26"/>
          <w:szCs w:val="26"/>
        </w:rPr>
        <w:t xml:space="preserve">to make </w:t>
      </w:r>
      <w:r w:rsidR="00662035">
        <w:rPr>
          <w:rFonts w:eastAsia="Calibri"/>
          <w:sz w:val="26"/>
          <w:szCs w:val="26"/>
        </w:rPr>
        <w:t xml:space="preserve">objectively </w:t>
      </w:r>
      <w:r w:rsidR="00055992">
        <w:rPr>
          <w:rFonts w:eastAsia="Calibri"/>
          <w:sz w:val="26"/>
          <w:szCs w:val="26"/>
        </w:rPr>
        <w:t xml:space="preserve">rational </w:t>
      </w:r>
      <w:r w:rsidR="00216186">
        <w:rPr>
          <w:rFonts w:eastAsia="Calibri"/>
          <w:sz w:val="26"/>
          <w:szCs w:val="26"/>
        </w:rPr>
        <w:t>decision</w:t>
      </w:r>
      <w:r w:rsidR="00055992">
        <w:rPr>
          <w:rFonts w:eastAsia="Calibri"/>
          <w:sz w:val="26"/>
          <w:szCs w:val="26"/>
        </w:rPr>
        <w:t>s</w:t>
      </w:r>
      <w:r w:rsidR="00216186">
        <w:rPr>
          <w:rFonts w:eastAsia="Calibri"/>
          <w:sz w:val="26"/>
          <w:szCs w:val="26"/>
        </w:rPr>
        <w:t xml:space="preserve"> hinges on </w:t>
      </w:r>
      <w:r w:rsidR="00055992">
        <w:rPr>
          <w:rFonts w:eastAsia="Calibri"/>
          <w:sz w:val="26"/>
          <w:szCs w:val="26"/>
        </w:rPr>
        <w:t xml:space="preserve">whether they have been </w:t>
      </w:r>
      <w:r w:rsidR="00216186">
        <w:rPr>
          <w:rFonts w:eastAsia="Calibri"/>
          <w:sz w:val="26"/>
          <w:szCs w:val="26"/>
        </w:rPr>
        <w:t xml:space="preserve">properly and adequately informed about the </w:t>
      </w:r>
      <w:r w:rsidR="00194CA3">
        <w:rPr>
          <w:rFonts w:eastAsia="Calibri"/>
          <w:sz w:val="26"/>
          <w:szCs w:val="26"/>
        </w:rPr>
        <w:t xml:space="preserve">PWSA </w:t>
      </w:r>
      <w:r w:rsidR="00216186">
        <w:rPr>
          <w:rFonts w:eastAsia="Calibri"/>
          <w:sz w:val="26"/>
          <w:szCs w:val="26"/>
        </w:rPr>
        <w:t>offer and the consequences</w:t>
      </w:r>
      <w:r w:rsidR="00194CA3">
        <w:rPr>
          <w:rFonts w:eastAsia="Calibri"/>
          <w:sz w:val="26"/>
          <w:szCs w:val="26"/>
        </w:rPr>
        <w:t xml:space="preserve"> of refusing</w:t>
      </w:r>
      <w:r w:rsidR="00375629">
        <w:rPr>
          <w:rFonts w:eastAsia="Calibri"/>
          <w:sz w:val="26"/>
          <w:szCs w:val="26"/>
        </w:rPr>
        <w:t xml:space="preserve"> the private-side LSL replacement</w:t>
      </w:r>
      <w:r w:rsidR="00216186">
        <w:rPr>
          <w:rFonts w:eastAsia="Calibri"/>
          <w:sz w:val="26"/>
          <w:szCs w:val="26"/>
        </w:rPr>
        <w:t xml:space="preserve">.  </w:t>
      </w:r>
      <w:r w:rsidR="000F37E5">
        <w:rPr>
          <w:rFonts w:eastAsia="Calibri"/>
          <w:sz w:val="26"/>
          <w:szCs w:val="26"/>
        </w:rPr>
        <w:t xml:space="preserve">Accordingly, </w:t>
      </w:r>
      <w:r w:rsidR="003B1827">
        <w:rPr>
          <w:rFonts w:eastAsia="Calibri"/>
          <w:sz w:val="26"/>
          <w:szCs w:val="26"/>
        </w:rPr>
        <w:t xml:space="preserve">as approved herein, </w:t>
      </w:r>
      <w:r w:rsidR="000F37E5">
        <w:rPr>
          <w:rFonts w:eastAsia="Calibri"/>
          <w:sz w:val="26"/>
          <w:szCs w:val="26"/>
        </w:rPr>
        <w:t>we fully support the modifications</w:t>
      </w:r>
      <w:r w:rsidR="001A585F">
        <w:rPr>
          <w:rFonts w:eastAsia="Calibri"/>
          <w:sz w:val="26"/>
          <w:szCs w:val="26"/>
        </w:rPr>
        <w:t xml:space="preserve"> proposed in the comments</w:t>
      </w:r>
      <w:r w:rsidR="000F37E5">
        <w:rPr>
          <w:rFonts w:eastAsia="Calibri"/>
          <w:sz w:val="26"/>
          <w:szCs w:val="26"/>
        </w:rPr>
        <w:t xml:space="preserve"> to </w:t>
      </w:r>
      <w:r w:rsidR="001A585F">
        <w:rPr>
          <w:rFonts w:eastAsia="Calibri"/>
          <w:sz w:val="26"/>
          <w:szCs w:val="26"/>
        </w:rPr>
        <w:t>modify</w:t>
      </w:r>
      <w:r w:rsidR="00590E6A">
        <w:rPr>
          <w:rFonts w:eastAsia="Calibri"/>
          <w:sz w:val="26"/>
          <w:szCs w:val="26"/>
        </w:rPr>
        <w:t xml:space="preserve"> </w:t>
      </w:r>
      <w:r w:rsidR="00042028">
        <w:rPr>
          <w:rFonts w:eastAsia="Calibri"/>
          <w:sz w:val="26"/>
          <w:szCs w:val="26"/>
        </w:rPr>
        <w:t xml:space="preserve">the </w:t>
      </w:r>
      <w:r w:rsidR="00216186">
        <w:rPr>
          <w:rFonts w:eastAsia="Calibri"/>
          <w:sz w:val="26"/>
          <w:szCs w:val="26"/>
        </w:rPr>
        <w:t xml:space="preserve">Pre-Termination </w:t>
      </w:r>
      <w:r w:rsidR="00194CA3">
        <w:rPr>
          <w:rFonts w:eastAsia="Calibri"/>
          <w:sz w:val="26"/>
          <w:szCs w:val="26"/>
        </w:rPr>
        <w:t>Notification Proposal</w:t>
      </w:r>
      <w:r w:rsidR="001A585F">
        <w:rPr>
          <w:rFonts w:eastAsia="Calibri"/>
          <w:sz w:val="26"/>
          <w:szCs w:val="26"/>
        </w:rPr>
        <w:t xml:space="preserve"> </w:t>
      </w:r>
      <w:r w:rsidR="001653DD">
        <w:rPr>
          <w:rFonts w:eastAsia="Calibri"/>
          <w:sz w:val="26"/>
          <w:szCs w:val="26"/>
        </w:rPr>
        <w:t xml:space="preserve">to add </w:t>
      </w:r>
      <w:r w:rsidR="00EA6E6A">
        <w:rPr>
          <w:rFonts w:eastAsia="Calibri"/>
          <w:sz w:val="26"/>
          <w:szCs w:val="26"/>
        </w:rPr>
        <w:t xml:space="preserve">notification language </w:t>
      </w:r>
      <w:r w:rsidR="0040002C">
        <w:rPr>
          <w:rFonts w:eastAsia="Calibri"/>
          <w:sz w:val="26"/>
          <w:szCs w:val="26"/>
        </w:rPr>
        <w:t xml:space="preserve">that explicitly notifies customers that bill payment or overdue bills </w:t>
      </w:r>
      <w:r w:rsidR="0040002C" w:rsidRPr="00766B91">
        <w:rPr>
          <w:rFonts w:eastAsia="Calibri"/>
          <w:sz w:val="26"/>
          <w:szCs w:val="26"/>
          <w:u w:val="single"/>
        </w:rPr>
        <w:t>do not impact</w:t>
      </w:r>
      <w:r w:rsidR="0040002C">
        <w:rPr>
          <w:rFonts w:eastAsia="Calibri"/>
          <w:sz w:val="26"/>
          <w:szCs w:val="26"/>
        </w:rPr>
        <w:t xml:space="preserve"> </w:t>
      </w:r>
      <w:r w:rsidR="00AE77CD">
        <w:rPr>
          <w:rFonts w:eastAsia="Calibri"/>
          <w:sz w:val="26"/>
          <w:szCs w:val="26"/>
        </w:rPr>
        <w:t xml:space="preserve">their qualification for assistance in the LSL replacement program. </w:t>
      </w:r>
      <w:r w:rsidR="001A585F">
        <w:rPr>
          <w:rFonts w:eastAsia="Calibri"/>
          <w:sz w:val="26"/>
          <w:szCs w:val="26"/>
        </w:rPr>
        <w:t xml:space="preserve"> In this regard,</w:t>
      </w:r>
      <w:r w:rsidR="006B77A3">
        <w:rPr>
          <w:rFonts w:eastAsia="Calibri"/>
          <w:sz w:val="26"/>
          <w:szCs w:val="26"/>
        </w:rPr>
        <w:t xml:space="preserve"> we</w:t>
      </w:r>
      <w:r w:rsidR="005505DF">
        <w:rPr>
          <w:rFonts w:eastAsia="Calibri"/>
          <w:sz w:val="26"/>
          <w:szCs w:val="26"/>
        </w:rPr>
        <w:t xml:space="preserve"> </w:t>
      </w:r>
      <w:r w:rsidR="003B1827">
        <w:rPr>
          <w:rFonts w:eastAsia="Calibri"/>
          <w:sz w:val="26"/>
          <w:szCs w:val="26"/>
        </w:rPr>
        <w:t xml:space="preserve">also </w:t>
      </w:r>
      <w:r w:rsidR="005505DF">
        <w:rPr>
          <w:rFonts w:eastAsia="Calibri"/>
          <w:sz w:val="26"/>
          <w:szCs w:val="26"/>
        </w:rPr>
        <w:t>direct</w:t>
      </w:r>
      <w:r w:rsidR="006B77A3">
        <w:rPr>
          <w:rFonts w:eastAsia="Calibri"/>
          <w:sz w:val="26"/>
          <w:szCs w:val="26"/>
        </w:rPr>
        <w:t xml:space="preserve"> that such language be emphasized</w:t>
      </w:r>
      <w:r w:rsidR="005505DF">
        <w:rPr>
          <w:rFonts w:eastAsia="Calibri"/>
          <w:sz w:val="26"/>
          <w:szCs w:val="26"/>
        </w:rPr>
        <w:t xml:space="preserve"> in an appropriate manner</w:t>
      </w:r>
      <w:r w:rsidR="006B77A3">
        <w:rPr>
          <w:rFonts w:eastAsia="Calibri"/>
          <w:sz w:val="26"/>
          <w:szCs w:val="26"/>
        </w:rPr>
        <w:t xml:space="preserve"> so that a customer will not miss </w:t>
      </w:r>
      <w:r w:rsidR="005505DF">
        <w:rPr>
          <w:rFonts w:eastAsia="Calibri"/>
          <w:sz w:val="26"/>
          <w:szCs w:val="26"/>
        </w:rPr>
        <w:t xml:space="preserve">reading </w:t>
      </w:r>
      <w:r w:rsidR="006B77A3">
        <w:rPr>
          <w:rFonts w:eastAsia="Calibri"/>
          <w:sz w:val="26"/>
          <w:szCs w:val="26"/>
        </w:rPr>
        <w:t>thi</w:t>
      </w:r>
      <w:r w:rsidR="001752F8">
        <w:rPr>
          <w:rFonts w:eastAsia="Calibri"/>
          <w:sz w:val="26"/>
          <w:szCs w:val="26"/>
        </w:rPr>
        <w:t>s crucial</w:t>
      </w:r>
      <w:r w:rsidR="006B77A3">
        <w:rPr>
          <w:rFonts w:eastAsia="Calibri"/>
          <w:sz w:val="26"/>
          <w:szCs w:val="26"/>
        </w:rPr>
        <w:t xml:space="preserve"> information.  </w:t>
      </w:r>
      <w:r w:rsidR="003B1827">
        <w:rPr>
          <w:rFonts w:eastAsia="Calibri"/>
          <w:sz w:val="26"/>
          <w:szCs w:val="26"/>
        </w:rPr>
        <w:t>It is critical that</w:t>
      </w:r>
      <w:r w:rsidR="005505DF">
        <w:rPr>
          <w:rFonts w:eastAsia="Calibri"/>
          <w:sz w:val="26"/>
          <w:szCs w:val="26"/>
        </w:rPr>
        <w:t xml:space="preserve"> </w:t>
      </w:r>
      <w:r w:rsidR="001A585F">
        <w:rPr>
          <w:rFonts w:eastAsia="Calibri"/>
          <w:sz w:val="26"/>
          <w:szCs w:val="26"/>
        </w:rPr>
        <w:t>the Authority’s responsibility to adequately inform and educate its customers be satisfied.</w:t>
      </w:r>
      <w:r w:rsidR="00AE77CD">
        <w:rPr>
          <w:rFonts w:eastAsia="Calibri"/>
          <w:sz w:val="26"/>
          <w:szCs w:val="26"/>
        </w:rPr>
        <w:t xml:space="preserve"> </w:t>
      </w:r>
    </w:p>
    <w:p w14:paraId="1585D70C" w14:textId="77777777" w:rsidR="008C47FE" w:rsidRDefault="008C47FE" w:rsidP="009B3F13">
      <w:pPr>
        <w:widowControl/>
        <w:spacing w:line="360" w:lineRule="auto"/>
        <w:ind w:firstLine="1440"/>
        <w:rPr>
          <w:rFonts w:eastAsia="Calibri"/>
          <w:sz w:val="26"/>
          <w:szCs w:val="26"/>
        </w:rPr>
      </w:pPr>
    </w:p>
    <w:p w14:paraId="67B1DBF2" w14:textId="546C8DC6" w:rsidR="008520F6" w:rsidRDefault="00FA1B11" w:rsidP="009B3F13">
      <w:pPr>
        <w:widowControl/>
        <w:spacing w:line="360" w:lineRule="auto"/>
        <w:ind w:firstLine="1440"/>
        <w:rPr>
          <w:rFonts w:eastAsia="Calibri"/>
          <w:sz w:val="26"/>
          <w:szCs w:val="26"/>
        </w:rPr>
      </w:pPr>
      <w:r>
        <w:rPr>
          <w:rFonts w:eastAsia="Calibri"/>
          <w:sz w:val="26"/>
          <w:szCs w:val="26"/>
        </w:rPr>
        <w:lastRenderedPageBreak/>
        <w:t>Under the circumstances and i</w:t>
      </w:r>
      <w:r w:rsidR="008C47FE">
        <w:rPr>
          <w:rFonts w:eastAsia="Calibri"/>
          <w:sz w:val="26"/>
          <w:szCs w:val="26"/>
        </w:rPr>
        <w:t xml:space="preserve">n light </w:t>
      </w:r>
      <w:r w:rsidR="00F8558F">
        <w:rPr>
          <w:rFonts w:eastAsia="Calibri"/>
          <w:sz w:val="26"/>
          <w:szCs w:val="26"/>
        </w:rPr>
        <w:t xml:space="preserve">of the </w:t>
      </w:r>
      <w:r w:rsidR="00AE77CD">
        <w:rPr>
          <w:rFonts w:eastAsia="Calibri"/>
          <w:sz w:val="26"/>
          <w:szCs w:val="26"/>
        </w:rPr>
        <w:t>evidentiary record</w:t>
      </w:r>
      <w:r w:rsidR="00B838E6">
        <w:rPr>
          <w:rFonts w:eastAsia="Calibri"/>
          <w:sz w:val="26"/>
          <w:szCs w:val="26"/>
        </w:rPr>
        <w:t xml:space="preserve"> and the lack of any reasonable alternative, we shall deny </w:t>
      </w:r>
      <w:r w:rsidR="002F72CB">
        <w:rPr>
          <w:rFonts w:eastAsia="Calibri"/>
          <w:sz w:val="26"/>
          <w:szCs w:val="26"/>
        </w:rPr>
        <w:t xml:space="preserve">the PWSA’s request to </w:t>
      </w:r>
      <w:r w:rsidR="00927752">
        <w:rPr>
          <w:rFonts w:eastAsia="Calibri"/>
          <w:sz w:val="26"/>
          <w:szCs w:val="26"/>
        </w:rPr>
        <w:t xml:space="preserve">authorize temporary partial LSL replacements for </w:t>
      </w:r>
      <w:r w:rsidR="00CB715E">
        <w:rPr>
          <w:rFonts w:eastAsia="Calibri"/>
          <w:sz w:val="26"/>
          <w:szCs w:val="26"/>
        </w:rPr>
        <w:t>C</w:t>
      </w:r>
      <w:r w:rsidR="00927752">
        <w:rPr>
          <w:rFonts w:eastAsia="Calibri"/>
          <w:sz w:val="26"/>
          <w:szCs w:val="26"/>
        </w:rPr>
        <w:t>ustomers</w:t>
      </w:r>
      <w:r w:rsidR="00CB715E">
        <w:rPr>
          <w:rFonts w:eastAsia="Calibri"/>
          <w:sz w:val="26"/>
          <w:szCs w:val="26"/>
        </w:rPr>
        <w:t xml:space="preserve"> with Independent Legal Restrictions</w:t>
      </w:r>
      <w:r w:rsidR="00927752">
        <w:rPr>
          <w:rFonts w:eastAsia="Calibri"/>
          <w:sz w:val="26"/>
          <w:szCs w:val="26"/>
        </w:rPr>
        <w:t xml:space="preserve">.  We shall further approve the </w:t>
      </w:r>
      <w:r w:rsidR="00195CE9">
        <w:rPr>
          <w:rFonts w:eastAsia="Calibri"/>
          <w:sz w:val="26"/>
          <w:szCs w:val="26"/>
        </w:rPr>
        <w:t xml:space="preserve">PWSA’s request to proceed with the second option </w:t>
      </w:r>
      <w:r w:rsidR="006D72C2">
        <w:rPr>
          <w:rFonts w:eastAsia="Calibri"/>
          <w:sz w:val="26"/>
          <w:szCs w:val="26"/>
        </w:rPr>
        <w:t xml:space="preserve">to </w:t>
      </w:r>
      <w:r w:rsidR="000F2AD3">
        <w:rPr>
          <w:sz w:val="26"/>
          <w:szCs w:val="26"/>
        </w:rPr>
        <w:t xml:space="preserve">replace the public-side LSL and refuse the reconnection of the private-side LSL in </w:t>
      </w:r>
      <w:r w:rsidR="00042028">
        <w:rPr>
          <w:sz w:val="26"/>
          <w:szCs w:val="26"/>
        </w:rPr>
        <w:t xml:space="preserve">such </w:t>
      </w:r>
      <w:r w:rsidR="000F2AD3">
        <w:rPr>
          <w:sz w:val="26"/>
          <w:szCs w:val="26"/>
        </w:rPr>
        <w:t>situations</w:t>
      </w:r>
      <w:r w:rsidR="002F72CB">
        <w:rPr>
          <w:rFonts w:eastAsia="Calibri"/>
          <w:sz w:val="26"/>
          <w:szCs w:val="26"/>
        </w:rPr>
        <w:t xml:space="preserve"> </w:t>
      </w:r>
      <w:r w:rsidR="00372252">
        <w:rPr>
          <w:rFonts w:eastAsia="Calibri"/>
          <w:sz w:val="26"/>
          <w:szCs w:val="26"/>
        </w:rPr>
        <w:t xml:space="preserve">involving Independent Legal Restrictions.  </w:t>
      </w:r>
      <w:r w:rsidR="00CD6A78">
        <w:rPr>
          <w:rFonts w:eastAsia="Calibri"/>
          <w:sz w:val="26"/>
          <w:szCs w:val="26"/>
        </w:rPr>
        <w:t xml:space="preserve">We </w:t>
      </w:r>
      <w:r w:rsidR="00372598">
        <w:rPr>
          <w:rFonts w:eastAsia="Calibri"/>
          <w:sz w:val="26"/>
          <w:szCs w:val="26"/>
        </w:rPr>
        <w:t>reiterate</w:t>
      </w:r>
      <w:r w:rsidR="004F32EA">
        <w:rPr>
          <w:rFonts w:eastAsia="Calibri"/>
          <w:sz w:val="26"/>
          <w:szCs w:val="26"/>
        </w:rPr>
        <w:t xml:space="preserve"> </w:t>
      </w:r>
      <w:r w:rsidR="008172AB">
        <w:rPr>
          <w:rFonts w:eastAsia="Calibri"/>
          <w:sz w:val="26"/>
          <w:szCs w:val="26"/>
        </w:rPr>
        <w:t xml:space="preserve">here </w:t>
      </w:r>
      <w:r w:rsidR="004F32EA">
        <w:rPr>
          <w:rFonts w:eastAsia="Calibri"/>
          <w:sz w:val="26"/>
          <w:szCs w:val="26"/>
        </w:rPr>
        <w:t>our guidance</w:t>
      </w:r>
      <w:r w:rsidR="00CD6A78">
        <w:rPr>
          <w:rFonts w:eastAsia="Calibri"/>
          <w:sz w:val="26"/>
          <w:szCs w:val="26"/>
        </w:rPr>
        <w:t xml:space="preserve"> </w:t>
      </w:r>
      <w:r w:rsidR="00E2306E">
        <w:rPr>
          <w:rFonts w:eastAsia="Calibri"/>
          <w:sz w:val="26"/>
          <w:szCs w:val="26"/>
        </w:rPr>
        <w:t xml:space="preserve">from the </w:t>
      </w:r>
      <w:r w:rsidR="00E2306E" w:rsidRPr="00E2306E">
        <w:rPr>
          <w:rFonts w:eastAsia="Calibri"/>
          <w:i/>
          <w:iCs/>
          <w:sz w:val="26"/>
          <w:szCs w:val="26"/>
        </w:rPr>
        <w:t>June</w:t>
      </w:r>
      <w:r w:rsidR="009F281A">
        <w:rPr>
          <w:rFonts w:eastAsia="Calibri"/>
          <w:i/>
          <w:iCs/>
          <w:sz w:val="26"/>
          <w:szCs w:val="26"/>
        </w:rPr>
        <w:t> </w:t>
      </w:r>
      <w:r w:rsidR="00E2306E" w:rsidRPr="00E2306E">
        <w:rPr>
          <w:rFonts w:eastAsia="Calibri"/>
          <w:i/>
          <w:iCs/>
          <w:sz w:val="26"/>
          <w:szCs w:val="26"/>
        </w:rPr>
        <w:t>2020 Order</w:t>
      </w:r>
      <w:r w:rsidR="00E2306E">
        <w:rPr>
          <w:rFonts w:eastAsia="Calibri"/>
          <w:sz w:val="26"/>
          <w:szCs w:val="26"/>
        </w:rPr>
        <w:t xml:space="preserve"> that the </w:t>
      </w:r>
      <w:r w:rsidR="004F32EA">
        <w:rPr>
          <w:rFonts w:eastAsia="Calibri"/>
          <w:sz w:val="26"/>
          <w:szCs w:val="26"/>
        </w:rPr>
        <w:t>rendering</w:t>
      </w:r>
      <w:r w:rsidR="00E2306E">
        <w:rPr>
          <w:rFonts w:eastAsia="Calibri"/>
          <w:sz w:val="26"/>
          <w:szCs w:val="26"/>
        </w:rPr>
        <w:t xml:space="preserve"> of safe service </w:t>
      </w:r>
      <w:r w:rsidR="008A3D09">
        <w:rPr>
          <w:rFonts w:eastAsia="Calibri"/>
          <w:sz w:val="26"/>
          <w:szCs w:val="26"/>
        </w:rPr>
        <w:t xml:space="preserve">by public utilities </w:t>
      </w:r>
      <w:r w:rsidR="00E2306E">
        <w:rPr>
          <w:rFonts w:eastAsia="Calibri"/>
          <w:sz w:val="26"/>
          <w:szCs w:val="26"/>
        </w:rPr>
        <w:t xml:space="preserve">is </w:t>
      </w:r>
      <w:r w:rsidR="00893FAE">
        <w:rPr>
          <w:rFonts w:eastAsia="Calibri"/>
          <w:sz w:val="26"/>
          <w:szCs w:val="26"/>
        </w:rPr>
        <w:t xml:space="preserve">of </w:t>
      </w:r>
      <w:r w:rsidR="008A3D09">
        <w:rPr>
          <w:rFonts w:eastAsia="Calibri"/>
          <w:sz w:val="26"/>
          <w:szCs w:val="26"/>
        </w:rPr>
        <w:t xml:space="preserve">paramount </w:t>
      </w:r>
      <w:r w:rsidR="00893FAE">
        <w:rPr>
          <w:rFonts w:eastAsia="Calibri"/>
          <w:sz w:val="26"/>
          <w:szCs w:val="26"/>
        </w:rPr>
        <w:t xml:space="preserve">concern </w:t>
      </w:r>
      <w:r w:rsidR="006413D4">
        <w:rPr>
          <w:rFonts w:eastAsia="Calibri"/>
          <w:sz w:val="26"/>
          <w:szCs w:val="26"/>
        </w:rPr>
        <w:t>to the</w:t>
      </w:r>
      <w:r w:rsidR="00E2306E">
        <w:rPr>
          <w:rFonts w:eastAsia="Calibri"/>
          <w:sz w:val="26"/>
          <w:szCs w:val="26"/>
        </w:rPr>
        <w:t xml:space="preserve"> Commission</w:t>
      </w:r>
      <w:r w:rsidR="008A3D09">
        <w:rPr>
          <w:rFonts w:eastAsia="Calibri"/>
          <w:sz w:val="26"/>
          <w:szCs w:val="26"/>
        </w:rPr>
        <w:t xml:space="preserve"> and </w:t>
      </w:r>
      <w:r w:rsidR="006413D4">
        <w:rPr>
          <w:rFonts w:eastAsia="Calibri"/>
          <w:sz w:val="26"/>
          <w:szCs w:val="26"/>
        </w:rPr>
        <w:t>“</w:t>
      </w:r>
      <w:r w:rsidR="006413D4" w:rsidRPr="007C4143">
        <w:rPr>
          <w:rFonts w:eastAsia="Calibri"/>
          <w:i/>
          <w:iCs/>
          <w:sz w:val="26"/>
          <w:szCs w:val="26"/>
        </w:rPr>
        <w:t>there shall be no provision of service by a public utility unless it is safe service</w:t>
      </w:r>
      <w:r w:rsidR="006413D4" w:rsidRPr="007C4143">
        <w:rPr>
          <w:rFonts w:eastAsia="Calibri"/>
          <w:sz w:val="26"/>
          <w:szCs w:val="26"/>
        </w:rPr>
        <w:t>.</w:t>
      </w:r>
      <w:r w:rsidR="006413D4">
        <w:rPr>
          <w:rFonts w:eastAsia="Calibri"/>
          <w:sz w:val="26"/>
          <w:szCs w:val="26"/>
        </w:rPr>
        <w:t xml:space="preserve">”  </w:t>
      </w:r>
      <w:r w:rsidR="006413D4" w:rsidRPr="006413D4">
        <w:rPr>
          <w:rFonts w:eastAsia="Calibri"/>
          <w:i/>
          <w:iCs/>
          <w:sz w:val="26"/>
          <w:szCs w:val="26"/>
        </w:rPr>
        <w:t>June 2020 Order</w:t>
      </w:r>
      <w:r w:rsidR="006413D4">
        <w:rPr>
          <w:rFonts w:eastAsia="Calibri"/>
          <w:sz w:val="26"/>
          <w:szCs w:val="26"/>
        </w:rPr>
        <w:t xml:space="preserve"> (citing 66 Pa. C.S. § 1501).</w:t>
      </w:r>
    </w:p>
    <w:p w14:paraId="48C44D25" w14:textId="77777777" w:rsidR="00B452C4" w:rsidRPr="00266894" w:rsidRDefault="00B452C4" w:rsidP="009B3F13">
      <w:pPr>
        <w:widowControl/>
        <w:spacing w:line="360" w:lineRule="auto"/>
        <w:ind w:firstLine="1440"/>
        <w:rPr>
          <w:sz w:val="26"/>
          <w:szCs w:val="26"/>
        </w:rPr>
      </w:pPr>
    </w:p>
    <w:p w14:paraId="66CA04BC" w14:textId="57195AEC" w:rsidR="00BF4D59" w:rsidRPr="003511EB" w:rsidRDefault="00BF4D59" w:rsidP="00184A21">
      <w:pPr>
        <w:pStyle w:val="Heading3"/>
      </w:pPr>
      <w:r w:rsidRPr="003511EB">
        <w:tab/>
      </w:r>
      <w:bookmarkStart w:id="29" w:name="_Toc62631561"/>
      <w:r w:rsidR="009C21A3">
        <w:t>6.</w:t>
      </w:r>
      <w:r w:rsidR="009C21A3">
        <w:tab/>
      </w:r>
      <w:r w:rsidRPr="003511EB">
        <w:t>Emergency Repairs</w:t>
      </w:r>
      <w:bookmarkEnd w:id="29"/>
    </w:p>
    <w:p w14:paraId="25D7DB2E" w14:textId="65002889" w:rsidR="00BF4D59" w:rsidRPr="003511EB" w:rsidRDefault="00BF4D59" w:rsidP="00825AFD">
      <w:pPr>
        <w:spacing w:line="360" w:lineRule="auto"/>
        <w:rPr>
          <w:sz w:val="26"/>
          <w:szCs w:val="26"/>
        </w:rPr>
      </w:pPr>
    </w:p>
    <w:p w14:paraId="521FEBC8" w14:textId="35102B00" w:rsidR="00BF4D59" w:rsidRPr="003511EB" w:rsidRDefault="00BF4D59" w:rsidP="00825AFD">
      <w:pPr>
        <w:spacing w:line="360" w:lineRule="auto"/>
        <w:rPr>
          <w:sz w:val="26"/>
          <w:szCs w:val="26"/>
        </w:rPr>
      </w:pPr>
      <w:r w:rsidRPr="003511EB">
        <w:rPr>
          <w:sz w:val="26"/>
          <w:szCs w:val="26"/>
        </w:rPr>
        <w:tab/>
      </w:r>
      <w:r w:rsidRPr="003511EB">
        <w:rPr>
          <w:sz w:val="26"/>
          <w:szCs w:val="26"/>
        </w:rPr>
        <w:tab/>
      </w:r>
      <w:r w:rsidR="00251909" w:rsidRPr="003511EB">
        <w:rPr>
          <w:sz w:val="26"/>
          <w:szCs w:val="26"/>
        </w:rPr>
        <w:t xml:space="preserve">When performing emergency repairs, the PWSA explains that it provides a temporary connection and, if a property owner approves, engages a private contractor to replace the private-side LSL.  However, the PWSA acknowledges that at some locations a temporary connection is not possible because of weather conditions or </w:t>
      </w:r>
      <w:r w:rsidR="009D5F2B" w:rsidRPr="003511EB">
        <w:rPr>
          <w:sz w:val="26"/>
          <w:szCs w:val="26"/>
        </w:rPr>
        <w:t xml:space="preserve">due to </w:t>
      </w:r>
      <w:r w:rsidR="00251909" w:rsidRPr="003511EB">
        <w:rPr>
          <w:sz w:val="26"/>
          <w:szCs w:val="26"/>
        </w:rPr>
        <w:t xml:space="preserve">the configuration of the structure or plumbing.  When the PWSA cannot contact the property owner or if the property </w:t>
      </w:r>
      <w:r w:rsidR="007F68D2">
        <w:rPr>
          <w:sz w:val="26"/>
          <w:szCs w:val="26"/>
        </w:rPr>
        <w:t xml:space="preserve">owner </w:t>
      </w:r>
      <w:r w:rsidR="00251909" w:rsidRPr="003511EB">
        <w:rPr>
          <w:sz w:val="26"/>
          <w:szCs w:val="26"/>
        </w:rPr>
        <w:t>fails to respond in a timely manner, the Authority may need to reconnect the private-side LSL to ensure the residents have water service.  The PWSA asserts that</w:t>
      </w:r>
      <w:r w:rsidR="009D5F2B" w:rsidRPr="003511EB">
        <w:rPr>
          <w:sz w:val="26"/>
          <w:szCs w:val="26"/>
        </w:rPr>
        <w:t>,</w:t>
      </w:r>
      <w:r w:rsidR="00251909" w:rsidRPr="003511EB">
        <w:rPr>
          <w:sz w:val="26"/>
          <w:szCs w:val="26"/>
        </w:rPr>
        <w:t xml:space="preserve"> in those situations</w:t>
      </w:r>
      <w:r w:rsidR="009D5F2B" w:rsidRPr="003511EB">
        <w:rPr>
          <w:sz w:val="26"/>
          <w:szCs w:val="26"/>
        </w:rPr>
        <w:t>,</w:t>
      </w:r>
      <w:r w:rsidR="00251909" w:rsidRPr="003511EB">
        <w:rPr>
          <w:sz w:val="26"/>
          <w:szCs w:val="26"/>
        </w:rPr>
        <w:t xml:space="preserve"> it provides the requisite water testing for lead, drinking water filters with instructions, and satisfies other applicable requirements.  Proposal at 16-17.</w:t>
      </w:r>
    </w:p>
    <w:p w14:paraId="0ABDAC89" w14:textId="2990C08A" w:rsidR="00117035" w:rsidRPr="003511EB" w:rsidRDefault="00117035" w:rsidP="00825AFD">
      <w:pPr>
        <w:spacing w:line="360" w:lineRule="auto"/>
        <w:rPr>
          <w:sz w:val="26"/>
          <w:szCs w:val="26"/>
        </w:rPr>
      </w:pPr>
    </w:p>
    <w:p w14:paraId="31372D86" w14:textId="06EBE288" w:rsidR="00117035" w:rsidRPr="003511EB" w:rsidRDefault="00117035" w:rsidP="00825AFD">
      <w:pPr>
        <w:spacing w:line="360" w:lineRule="auto"/>
        <w:rPr>
          <w:sz w:val="26"/>
          <w:szCs w:val="26"/>
        </w:rPr>
      </w:pPr>
      <w:r w:rsidRPr="003511EB">
        <w:rPr>
          <w:sz w:val="26"/>
          <w:szCs w:val="26"/>
        </w:rPr>
        <w:tab/>
      </w:r>
      <w:r w:rsidRPr="003511EB">
        <w:rPr>
          <w:sz w:val="26"/>
          <w:szCs w:val="26"/>
        </w:rPr>
        <w:tab/>
        <w:t xml:space="preserve">In its Proposal, the PWSA contends that emergency repairs are relatively uncommon events.  For example, it asserts that since July 1, 2019, 120 public-side emergency line replacements have been performed and 84 of those lines were connected to private-side LSLs.  For the private-side LSLs, only seven emergency partial replacements were made, with four of those private-side LSLs eventually being replaced when the property owner responded to PWSA’s outreach.  </w:t>
      </w:r>
      <w:r w:rsidR="004F3D7C" w:rsidRPr="003511EB">
        <w:rPr>
          <w:sz w:val="26"/>
          <w:szCs w:val="26"/>
        </w:rPr>
        <w:t xml:space="preserve">Although the emergency </w:t>
      </w:r>
      <w:r w:rsidR="004F3D7C" w:rsidRPr="003511EB">
        <w:rPr>
          <w:sz w:val="26"/>
          <w:szCs w:val="26"/>
        </w:rPr>
        <w:lastRenderedPageBreak/>
        <w:t xml:space="preserve">repairs are infrequent, the </w:t>
      </w:r>
      <w:r w:rsidR="00C00BC2">
        <w:rPr>
          <w:sz w:val="26"/>
          <w:szCs w:val="26"/>
        </w:rPr>
        <w:t>PWSA Petition requested</w:t>
      </w:r>
      <w:r w:rsidR="004F3D7C" w:rsidRPr="003511EB">
        <w:rPr>
          <w:sz w:val="26"/>
          <w:szCs w:val="26"/>
        </w:rPr>
        <w:t xml:space="preserve"> the Commission to provide an exception to the directive of requiring termination of service when the PWSA replaces a public-side LSL under emergency circumstances and cannot obtain the property owner’s consent.  </w:t>
      </w:r>
      <w:r w:rsidR="004F3D7C" w:rsidRPr="003511EB">
        <w:rPr>
          <w:i/>
          <w:iCs/>
          <w:sz w:val="26"/>
          <w:szCs w:val="26"/>
        </w:rPr>
        <w:t>Id</w:t>
      </w:r>
      <w:r w:rsidR="004F3D7C" w:rsidRPr="003511EB">
        <w:rPr>
          <w:sz w:val="26"/>
          <w:szCs w:val="26"/>
        </w:rPr>
        <w:t xml:space="preserve">. at 17.  </w:t>
      </w:r>
    </w:p>
    <w:p w14:paraId="61FC3BE6" w14:textId="2492CF02" w:rsidR="002879A7" w:rsidRPr="003511EB" w:rsidRDefault="002879A7" w:rsidP="00825AFD">
      <w:pPr>
        <w:spacing w:line="360" w:lineRule="auto"/>
        <w:rPr>
          <w:sz w:val="26"/>
          <w:szCs w:val="26"/>
        </w:rPr>
      </w:pPr>
    </w:p>
    <w:p w14:paraId="2F1C3B25" w14:textId="6DD30D84" w:rsidR="002879A7" w:rsidRPr="003511EB" w:rsidRDefault="002879A7" w:rsidP="00825AFD">
      <w:pPr>
        <w:spacing w:line="360" w:lineRule="auto"/>
        <w:rPr>
          <w:color w:val="000000"/>
          <w:sz w:val="26"/>
          <w:szCs w:val="26"/>
        </w:rPr>
      </w:pPr>
      <w:r w:rsidRPr="003511EB">
        <w:rPr>
          <w:sz w:val="26"/>
          <w:szCs w:val="26"/>
        </w:rPr>
        <w:tab/>
      </w:r>
      <w:r w:rsidRPr="003511EB">
        <w:rPr>
          <w:sz w:val="26"/>
          <w:szCs w:val="26"/>
        </w:rPr>
        <w:tab/>
        <w:t xml:space="preserve">In the </w:t>
      </w:r>
      <w:r w:rsidRPr="003511EB">
        <w:rPr>
          <w:i/>
          <w:iCs/>
          <w:sz w:val="26"/>
          <w:szCs w:val="26"/>
        </w:rPr>
        <w:t>June 2020 Order</w:t>
      </w:r>
      <w:r w:rsidRPr="003511EB">
        <w:rPr>
          <w:sz w:val="26"/>
          <w:szCs w:val="26"/>
        </w:rPr>
        <w:t xml:space="preserve">, we directed that in such emergency repair situations the PWSA is to use the emergency termination provisions set forth in its Tariff which permits 24 hours’ prior notice or no prior notice depending on the circumstances.  </w:t>
      </w:r>
      <w:r w:rsidRPr="003511EB">
        <w:rPr>
          <w:i/>
          <w:iCs/>
          <w:sz w:val="26"/>
          <w:szCs w:val="26"/>
        </w:rPr>
        <w:t>Id</w:t>
      </w:r>
      <w:r w:rsidRPr="003511EB">
        <w:rPr>
          <w:sz w:val="26"/>
          <w:szCs w:val="26"/>
        </w:rPr>
        <w:t xml:space="preserve">. (citing </w:t>
      </w:r>
      <w:r w:rsidR="00A25602" w:rsidRPr="003511EB">
        <w:rPr>
          <w:sz w:val="26"/>
          <w:szCs w:val="26"/>
        </w:rPr>
        <w:t xml:space="preserve">PWSA </w:t>
      </w:r>
      <w:r w:rsidR="00A25602" w:rsidRPr="003511EB">
        <w:rPr>
          <w:color w:val="000000"/>
          <w:sz w:val="26"/>
          <w:szCs w:val="26"/>
        </w:rPr>
        <w:t>Tariff, Section C, Rule 3.j.iv).  Additionally, we requested that the Parties confer on the notice and outreach procedures in these circumstances.  Proposal at</w:t>
      </w:r>
      <w:r w:rsidR="009F281A">
        <w:rPr>
          <w:color w:val="000000"/>
          <w:sz w:val="26"/>
          <w:szCs w:val="26"/>
        </w:rPr>
        <w:t> </w:t>
      </w:r>
      <w:r w:rsidR="00A25602" w:rsidRPr="003511EB">
        <w:rPr>
          <w:color w:val="000000"/>
          <w:sz w:val="26"/>
          <w:szCs w:val="26"/>
        </w:rPr>
        <w:t xml:space="preserve">17. </w:t>
      </w:r>
    </w:p>
    <w:p w14:paraId="0FE045A3" w14:textId="29DC3AD5" w:rsidR="00A25602" w:rsidRPr="003511EB" w:rsidRDefault="00A25602" w:rsidP="00825AFD">
      <w:pPr>
        <w:spacing w:line="360" w:lineRule="auto"/>
        <w:rPr>
          <w:color w:val="000000"/>
          <w:sz w:val="26"/>
          <w:szCs w:val="26"/>
        </w:rPr>
      </w:pPr>
    </w:p>
    <w:p w14:paraId="00C9D533" w14:textId="657CDE10" w:rsidR="00A25602" w:rsidRDefault="00A25602" w:rsidP="00825AFD">
      <w:pPr>
        <w:spacing w:line="360" w:lineRule="auto"/>
        <w:rPr>
          <w:color w:val="000000"/>
          <w:sz w:val="26"/>
          <w:szCs w:val="26"/>
        </w:rPr>
      </w:pPr>
      <w:r w:rsidRPr="003511EB">
        <w:rPr>
          <w:color w:val="000000"/>
          <w:sz w:val="26"/>
          <w:szCs w:val="26"/>
        </w:rPr>
        <w:tab/>
      </w:r>
      <w:r w:rsidRPr="003511EB">
        <w:rPr>
          <w:color w:val="000000"/>
          <w:sz w:val="26"/>
          <w:szCs w:val="26"/>
        </w:rPr>
        <w:tab/>
        <w:t>Regarding the notice and outreach procedures for emergency repairs in which the PWSA cannot obtain the property owner’s consent for the private-side LSL replacement, the Authority proposes the following:</w:t>
      </w:r>
    </w:p>
    <w:p w14:paraId="025FF7F0" w14:textId="77777777" w:rsidR="000C7B9C" w:rsidRPr="003511EB" w:rsidRDefault="000C7B9C" w:rsidP="009F281A">
      <w:pPr>
        <w:rPr>
          <w:color w:val="000000"/>
          <w:sz w:val="26"/>
          <w:szCs w:val="26"/>
        </w:rPr>
      </w:pPr>
    </w:p>
    <w:p w14:paraId="464F442E" w14:textId="78F9852F" w:rsidR="00A418AF" w:rsidRPr="003511EB" w:rsidRDefault="00A418AF" w:rsidP="009F281A">
      <w:pPr>
        <w:widowControl/>
        <w:numPr>
          <w:ilvl w:val="0"/>
          <w:numId w:val="6"/>
        </w:numPr>
        <w:tabs>
          <w:tab w:val="clear" w:pos="360"/>
          <w:tab w:val="left" w:pos="1512"/>
        </w:tabs>
        <w:ind w:left="2160" w:right="1440" w:hanging="720"/>
        <w:textAlignment w:val="baseline"/>
        <w:rPr>
          <w:color w:val="000000"/>
          <w:sz w:val="26"/>
          <w:szCs w:val="26"/>
        </w:rPr>
      </w:pPr>
      <w:r w:rsidRPr="003511EB">
        <w:rPr>
          <w:color w:val="000000"/>
          <w:sz w:val="26"/>
          <w:szCs w:val="26"/>
        </w:rPr>
        <w:t xml:space="preserve">PWSA’s Operations Team will notify PWSA Lead Help Desk personnel when an emergency repair is </w:t>
      </w:r>
      <w:proofErr w:type="gramStart"/>
      <w:r w:rsidRPr="003511EB">
        <w:rPr>
          <w:color w:val="000000"/>
          <w:sz w:val="26"/>
          <w:szCs w:val="26"/>
        </w:rPr>
        <w:t>required</w:t>
      </w:r>
      <w:proofErr w:type="gramEnd"/>
      <w:r w:rsidRPr="003511EB">
        <w:rPr>
          <w:color w:val="000000"/>
          <w:sz w:val="26"/>
          <w:szCs w:val="26"/>
        </w:rPr>
        <w:t xml:space="preserve"> and a private-side LSL is observed.</w:t>
      </w:r>
    </w:p>
    <w:p w14:paraId="17775250" w14:textId="77777777" w:rsidR="00A418AF" w:rsidRPr="003511EB" w:rsidRDefault="00A418AF" w:rsidP="009F281A">
      <w:pPr>
        <w:widowControl/>
        <w:tabs>
          <w:tab w:val="left" w:pos="1512"/>
        </w:tabs>
        <w:ind w:left="2160" w:right="1440" w:hanging="720"/>
        <w:textAlignment w:val="baseline"/>
        <w:rPr>
          <w:color w:val="000000"/>
          <w:sz w:val="26"/>
          <w:szCs w:val="26"/>
        </w:rPr>
      </w:pPr>
    </w:p>
    <w:p w14:paraId="69F76A88" w14:textId="531627E7" w:rsidR="00A418AF" w:rsidRPr="003511EB" w:rsidRDefault="00A418AF" w:rsidP="009F281A">
      <w:pPr>
        <w:widowControl/>
        <w:numPr>
          <w:ilvl w:val="0"/>
          <w:numId w:val="6"/>
        </w:numPr>
        <w:tabs>
          <w:tab w:val="clear" w:pos="360"/>
          <w:tab w:val="left" w:pos="1512"/>
        </w:tabs>
        <w:ind w:left="2160" w:right="1440" w:hanging="720"/>
        <w:textAlignment w:val="baseline"/>
        <w:rPr>
          <w:color w:val="000000"/>
          <w:sz w:val="26"/>
          <w:szCs w:val="26"/>
        </w:rPr>
      </w:pPr>
      <w:r w:rsidRPr="003511EB">
        <w:rPr>
          <w:color w:val="000000"/>
          <w:sz w:val="26"/>
          <w:szCs w:val="26"/>
        </w:rPr>
        <w:t>PWSA’s Lead Help Desk personnel will attempt to contact the property owner via telephone regarding the private-side LSL.  Lead Help Desk personnel will leave voicemail message(s) for the property owner if a voicemail box is available.</w:t>
      </w:r>
    </w:p>
    <w:p w14:paraId="1405A9CE" w14:textId="77777777" w:rsidR="00A418AF" w:rsidRPr="003511EB" w:rsidRDefault="00A418AF" w:rsidP="009F281A">
      <w:pPr>
        <w:widowControl/>
        <w:tabs>
          <w:tab w:val="left" w:pos="1512"/>
        </w:tabs>
        <w:ind w:left="2160" w:right="1440" w:hanging="720"/>
        <w:textAlignment w:val="baseline"/>
        <w:rPr>
          <w:color w:val="000000"/>
          <w:sz w:val="26"/>
          <w:szCs w:val="26"/>
        </w:rPr>
      </w:pPr>
    </w:p>
    <w:p w14:paraId="53BECABB" w14:textId="155C6C74" w:rsidR="00A418AF" w:rsidRPr="003511EB" w:rsidRDefault="00A418AF" w:rsidP="009F281A">
      <w:pPr>
        <w:widowControl/>
        <w:numPr>
          <w:ilvl w:val="0"/>
          <w:numId w:val="6"/>
        </w:numPr>
        <w:tabs>
          <w:tab w:val="clear" w:pos="360"/>
          <w:tab w:val="left" w:pos="1512"/>
        </w:tabs>
        <w:ind w:left="2160" w:right="1440" w:hanging="720"/>
        <w:textAlignment w:val="baseline"/>
        <w:rPr>
          <w:color w:val="000000"/>
          <w:sz w:val="26"/>
          <w:szCs w:val="26"/>
        </w:rPr>
      </w:pPr>
      <w:r w:rsidRPr="003511EB">
        <w:rPr>
          <w:color w:val="000000"/>
          <w:sz w:val="26"/>
          <w:szCs w:val="26"/>
        </w:rPr>
        <w:t xml:space="preserve">A member of PWSA’s Operations Team or a Field Liaison will visit the property if the property owner cannot be reached by telephone.  If the attempted in-person contact with the property owner is unsuccessful, the Operations Team member of Field Liaison will leave a door hanger to inform the property owner and/or resident of the emergency repair, request for authorization to replace the private-side LSL and </w:t>
      </w:r>
      <w:r w:rsidRPr="003511EB">
        <w:rPr>
          <w:color w:val="000000"/>
          <w:sz w:val="26"/>
          <w:szCs w:val="26"/>
        </w:rPr>
        <w:lastRenderedPageBreak/>
        <w:t>the consequence for refusing PWSA’s offer to replace the private-side LSL.</w:t>
      </w:r>
    </w:p>
    <w:p w14:paraId="15B951EB" w14:textId="77777777" w:rsidR="00A418AF" w:rsidRPr="003511EB" w:rsidRDefault="00A418AF" w:rsidP="00A418AF">
      <w:pPr>
        <w:widowControl/>
        <w:tabs>
          <w:tab w:val="left" w:pos="1512"/>
        </w:tabs>
        <w:ind w:right="1440"/>
        <w:textAlignment w:val="baseline"/>
        <w:rPr>
          <w:color w:val="000000"/>
          <w:sz w:val="26"/>
          <w:szCs w:val="26"/>
        </w:rPr>
      </w:pPr>
    </w:p>
    <w:p w14:paraId="59745447" w14:textId="44FA8480" w:rsidR="00A418AF" w:rsidRPr="003511EB" w:rsidRDefault="00A418AF" w:rsidP="009F281A">
      <w:pPr>
        <w:widowControl/>
        <w:numPr>
          <w:ilvl w:val="0"/>
          <w:numId w:val="6"/>
        </w:numPr>
        <w:tabs>
          <w:tab w:val="clear" w:pos="360"/>
          <w:tab w:val="left" w:pos="1512"/>
        </w:tabs>
        <w:ind w:left="2160" w:right="1440" w:hanging="720"/>
        <w:textAlignment w:val="baseline"/>
        <w:rPr>
          <w:color w:val="000000"/>
          <w:sz w:val="26"/>
          <w:szCs w:val="26"/>
        </w:rPr>
      </w:pPr>
      <w:r w:rsidRPr="003511EB">
        <w:rPr>
          <w:color w:val="000000"/>
          <w:sz w:val="26"/>
          <w:szCs w:val="26"/>
        </w:rPr>
        <w:t>If feasible, PWSA will install a temporary service connection.  If it is not feasible for PWSA to install a temporary service connection, PWSA will terminate service in accordance with its Tariff which permits 24 hours’ prior notice, or no prior notice, depending on the circumstances.</w:t>
      </w:r>
    </w:p>
    <w:p w14:paraId="59B9EBA1" w14:textId="77777777" w:rsidR="00A418AF" w:rsidRPr="003511EB" w:rsidRDefault="00A418AF" w:rsidP="009F281A">
      <w:pPr>
        <w:widowControl/>
        <w:tabs>
          <w:tab w:val="left" w:pos="1512"/>
        </w:tabs>
        <w:ind w:left="2160" w:right="1440" w:hanging="720"/>
        <w:textAlignment w:val="baseline"/>
        <w:rPr>
          <w:color w:val="000000"/>
          <w:sz w:val="26"/>
          <w:szCs w:val="26"/>
        </w:rPr>
      </w:pPr>
    </w:p>
    <w:p w14:paraId="1E7FC58A" w14:textId="03F3C3C2" w:rsidR="00A418AF" w:rsidRPr="003511EB" w:rsidRDefault="00A418AF" w:rsidP="009F281A">
      <w:pPr>
        <w:widowControl/>
        <w:numPr>
          <w:ilvl w:val="0"/>
          <w:numId w:val="6"/>
        </w:numPr>
        <w:tabs>
          <w:tab w:val="clear" w:pos="360"/>
          <w:tab w:val="left" w:pos="1512"/>
        </w:tabs>
        <w:ind w:left="2160" w:right="1440" w:hanging="720"/>
        <w:textAlignment w:val="baseline"/>
        <w:rPr>
          <w:color w:val="000000"/>
          <w:sz w:val="26"/>
          <w:szCs w:val="26"/>
        </w:rPr>
      </w:pPr>
      <w:r w:rsidRPr="003511EB">
        <w:rPr>
          <w:color w:val="000000"/>
          <w:sz w:val="26"/>
          <w:szCs w:val="26"/>
        </w:rPr>
        <w:t xml:space="preserve">If a temporary service connection is established, PWSA will follow non-emergency termination procedures and will replace the private-side LSL if it receives a property owner agreement consenting to replacement of the private-side LSL.  After the non-emergency termination procedures are followed and the property owner has not consented to replacement of the private-side LSL, PWSA will remove the temporary service connection and terminate service.  </w:t>
      </w:r>
    </w:p>
    <w:p w14:paraId="4003C375" w14:textId="77777777" w:rsidR="00471D95" w:rsidRDefault="00471D95" w:rsidP="009F281A">
      <w:pPr>
        <w:widowControl/>
        <w:tabs>
          <w:tab w:val="left" w:pos="1512"/>
        </w:tabs>
        <w:spacing w:line="360" w:lineRule="auto"/>
        <w:ind w:right="1440"/>
        <w:textAlignment w:val="baseline"/>
        <w:rPr>
          <w:color w:val="000000"/>
          <w:sz w:val="26"/>
          <w:szCs w:val="26"/>
        </w:rPr>
      </w:pPr>
    </w:p>
    <w:p w14:paraId="39A9905D" w14:textId="34DA9145" w:rsidR="00A418AF" w:rsidRPr="003511EB" w:rsidRDefault="00A418AF" w:rsidP="00A418AF">
      <w:pPr>
        <w:widowControl/>
        <w:tabs>
          <w:tab w:val="left" w:pos="1512"/>
        </w:tabs>
        <w:spacing w:line="360" w:lineRule="auto"/>
        <w:ind w:right="1440"/>
        <w:textAlignment w:val="baseline"/>
        <w:rPr>
          <w:color w:val="000000"/>
          <w:sz w:val="26"/>
          <w:szCs w:val="26"/>
        </w:rPr>
      </w:pPr>
      <w:r w:rsidRPr="003511EB">
        <w:rPr>
          <w:color w:val="000000"/>
          <w:sz w:val="26"/>
          <w:szCs w:val="26"/>
        </w:rPr>
        <w:t xml:space="preserve">Proposal at 18.  </w:t>
      </w:r>
    </w:p>
    <w:p w14:paraId="64EC2887" w14:textId="77777777" w:rsidR="000D740D" w:rsidRPr="003511EB" w:rsidRDefault="000D740D" w:rsidP="00A418AF">
      <w:pPr>
        <w:widowControl/>
        <w:tabs>
          <w:tab w:val="left" w:pos="1512"/>
        </w:tabs>
        <w:spacing w:line="360" w:lineRule="auto"/>
        <w:ind w:right="1440"/>
        <w:textAlignment w:val="baseline"/>
        <w:rPr>
          <w:color w:val="000000"/>
          <w:sz w:val="26"/>
          <w:szCs w:val="26"/>
        </w:rPr>
      </w:pPr>
    </w:p>
    <w:p w14:paraId="3D558A54" w14:textId="3FF910A1" w:rsidR="00A418AF" w:rsidRPr="003511EB" w:rsidRDefault="00A418AF" w:rsidP="00A418AF">
      <w:pPr>
        <w:spacing w:line="360" w:lineRule="auto"/>
        <w:textAlignment w:val="baseline"/>
        <w:rPr>
          <w:color w:val="000000"/>
          <w:sz w:val="26"/>
          <w:szCs w:val="26"/>
        </w:rPr>
      </w:pPr>
      <w:r w:rsidRPr="003511EB">
        <w:rPr>
          <w:color w:val="000000"/>
          <w:sz w:val="26"/>
          <w:szCs w:val="26"/>
        </w:rPr>
        <w:tab/>
      </w:r>
      <w:r w:rsidRPr="003511EB">
        <w:rPr>
          <w:color w:val="000000"/>
          <w:sz w:val="26"/>
          <w:szCs w:val="26"/>
        </w:rPr>
        <w:tab/>
        <w:t xml:space="preserve">The PWSA submits that its proposal aligns with its current Tariff and because of the challenge presented by emergency repairs, it provides adequate notice and outreach to both the property owner and the resident.  </w:t>
      </w:r>
      <w:r w:rsidRPr="003511EB">
        <w:rPr>
          <w:i/>
          <w:iCs/>
          <w:color w:val="000000"/>
          <w:sz w:val="26"/>
          <w:szCs w:val="26"/>
        </w:rPr>
        <w:t>Id</w:t>
      </w:r>
      <w:r w:rsidRPr="003511EB">
        <w:rPr>
          <w:color w:val="000000"/>
          <w:sz w:val="26"/>
          <w:szCs w:val="26"/>
        </w:rPr>
        <w:t xml:space="preserve">.  </w:t>
      </w:r>
    </w:p>
    <w:p w14:paraId="71D86CC5" w14:textId="15A8968E" w:rsidR="00A25602" w:rsidRPr="003511EB" w:rsidRDefault="00A25602" w:rsidP="00825AFD">
      <w:pPr>
        <w:spacing w:line="360" w:lineRule="auto"/>
        <w:rPr>
          <w:sz w:val="26"/>
          <w:szCs w:val="26"/>
        </w:rPr>
      </w:pPr>
    </w:p>
    <w:p w14:paraId="4F62F032" w14:textId="4A798AD0" w:rsidR="00DB14A1" w:rsidRPr="003511EB" w:rsidRDefault="00F51B7F" w:rsidP="00184A21">
      <w:pPr>
        <w:pStyle w:val="Heading4"/>
        <w:ind w:left="1440"/>
      </w:pPr>
      <w:bookmarkStart w:id="30" w:name="_Toc62631562"/>
      <w:bookmarkStart w:id="31" w:name="_Hlk60145916"/>
      <w:r>
        <w:t>a.</w:t>
      </w:r>
      <w:r>
        <w:tab/>
      </w:r>
      <w:r w:rsidR="00DB14A1" w:rsidRPr="003511EB">
        <w:t>Comments and Replies</w:t>
      </w:r>
      <w:bookmarkEnd w:id="30"/>
    </w:p>
    <w:p w14:paraId="21A58EF0" w14:textId="6A75C4E0" w:rsidR="00DB14A1" w:rsidRDefault="00DB14A1" w:rsidP="00DB14A1">
      <w:pPr>
        <w:spacing w:line="360" w:lineRule="auto"/>
        <w:rPr>
          <w:color w:val="000000"/>
          <w:sz w:val="26"/>
          <w:szCs w:val="26"/>
        </w:rPr>
      </w:pPr>
    </w:p>
    <w:p w14:paraId="430EB9BD" w14:textId="6183721C" w:rsidR="00C32913" w:rsidRDefault="00C32913" w:rsidP="00DB14A1">
      <w:pPr>
        <w:spacing w:line="360" w:lineRule="auto"/>
        <w:rPr>
          <w:color w:val="000000"/>
          <w:sz w:val="26"/>
          <w:szCs w:val="26"/>
        </w:rPr>
      </w:pPr>
      <w:r>
        <w:rPr>
          <w:color w:val="000000"/>
          <w:sz w:val="26"/>
          <w:szCs w:val="26"/>
        </w:rPr>
        <w:tab/>
      </w:r>
      <w:r>
        <w:rPr>
          <w:color w:val="000000"/>
          <w:sz w:val="26"/>
          <w:szCs w:val="26"/>
        </w:rPr>
        <w:tab/>
        <w:t xml:space="preserve">UNITED </w:t>
      </w:r>
      <w:r w:rsidR="00E40E72">
        <w:rPr>
          <w:color w:val="000000"/>
          <w:sz w:val="26"/>
          <w:szCs w:val="26"/>
        </w:rPr>
        <w:t xml:space="preserve">argues that the PWSA’s proposal is incomplete </w:t>
      </w:r>
      <w:r w:rsidR="0019344A">
        <w:rPr>
          <w:color w:val="000000"/>
          <w:sz w:val="26"/>
          <w:szCs w:val="26"/>
        </w:rPr>
        <w:t xml:space="preserve">because it lacks an opportunity for customers whose service is terminated under </w:t>
      </w:r>
      <w:r w:rsidR="00CC0E33">
        <w:rPr>
          <w:color w:val="000000"/>
          <w:sz w:val="26"/>
          <w:szCs w:val="26"/>
        </w:rPr>
        <w:t xml:space="preserve">emergency circumstances to accept the Authority’s offer of a free LSL </w:t>
      </w:r>
      <w:r w:rsidR="004E3F02">
        <w:rPr>
          <w:color w:val="000000"/>
          <w:sz w:val="26"/>
          <w:szCs w:val="26"/>
        </w:rPr>
        <w:t xml:space="preserve">replacement after termination.  </w:t>
      </w:r>
      <w:r w:rsidR="00A30026">
        <w:rPr>
          <w:color w:val="000000"/>
          <w:sz w:val="26"/>
          <w:szCs w:val="26"/>
        </w:rPr>
        <w:t xml:space="preserve">In contrast, UNITED notes that the PWSA proposes to extend such an opportunity </w:t>
      </w:r>
      <w:r w:rsidR="00F11D62">
        <w:rPr>
          <w:color w:val="000000"/>
          <w:sz w:val="26"/>
          <w:szCs w:val="26"/>
        </w:rPr>
        <w:t xml:space="preserve">to customers </w:t>
      </w:r>
      <w:r w:rsidR="00F11D62">
        <w:rPr>
          <w:color w:val="000000"/>
          <w:sz w:val="26"/>
          <w:szCs w:val="26"/>
        </w:rPr>
        <w:lastRenderedPageBreak/>
        <w:t>whose service is terminated during a scheduled</w:t>
      </w:r>
      <w:r w:rsidR="003801C1">
        <w:rPr>
          <w:color w:val="000000"/>
          <w:sz w:val="26"/>
          <w:szCs w:val="26"/>
        </w:rPr>
        <w:t xml:space="preserve"> small-diameter water main replacement.</w:t>
      </w:r>
      <w:r w:rsidR="00EC6E1C">
        <w:rPr>
          <w:rStyle w:val="FootnoteReference"/>
          <w:color w:val="000000"/>
          <w:sz w:val="26"/>
          <w:szCs w:val="26"/>
        </w:rPr>
        <w:footnoteReference w:id="17"/>
      </w:r>
      <w:r w:rsidR="00524EE7">
        <w:rPr>
          <w:color w:val="000000"/>
          <w:sz w:val="26"/>
          <w:szCs w:val="26"/>
        </w:rPr>
        <w:t xml:space="preserve">  </w:t>
      </w:r>
      <w:r w:rsidR="005E128D" w:rsidRPr="007B39E1">
        <w:rPr>
          <w:color w:val="000000"/>
          <w:sz w:val="26"/>
          <w:szCs w:val="26"/>
        </w:rPr>
        <w:t xml:space="preserve">UNITED contends that customers who have their water service </w:t>
      </w:r>
      <w:r w:rsidR="009E226E" w:rsidRPr="007B39E1">
        <w:rPr>
          <w:color w:val="000000"/>
          <w:sz w:val="26"/>
          <w:szCs w:val="26"/>
        </w:rPr>
        <w:t xml:space="preserve">terminated </w:t>
      </w:r>
      <w:r w:rsidR="00427195" w:rsidRPr="007B39E1">
        <w:rPr>
          <w:color w:val="000000"/>
          <w:sz w:val="26"/>
          <w:szCs w:val="26"/>
        </w:rPr>
        <w:t xml:space="preserve">following an emergency replacement must be given a reasonable amount of time </w:t>
      </w:r>
      <w:r w:rsidR="000A23F4" w:rsidRPr="007B39E1">
        <w:rPr>
          <w:color w:val="000000"/>
          <w:sz w:val="26"/>
          <w:szCs w:val="26"/>
        </w:rPr>
        <w:t xml:space="preserve">to </w:t>
      </w:r>
      <w:r w:rsidR="00427195" w:rsidRPr="007B39E1">
        <w:rPr>
          <w:color w:val="000000"/>
          <w:sz w:val="26"/>
          <w:szCs w:val="26"/>
        </w:rPr>
        <w:t>consent to a free private-side</w:t>
      </w:r>
      <w:r w:rsidR="00FA58DF" w:rsidRPr="007B39E1">
        <w:rPr>
          <w:color w:val="000000"/>
          <w:sz w:val="26"/>
          <w:szCs w:val="26"/>
        </w:rPr>
        <w:t xml:space="preserve"> LSL replacement.  </w:t>
      </w:r>
      <w:r w:rsidR="000A23F4" w:rsidRPr="007B39E1">
        <w:rPr>
          <w:color w:val="000000"/>
          <w:sz w:val="26"/>
          <w:szCs w:val="26"/>
        </w:rPr>
        <w:t xml:space="preserve">UNITED believes that such customers </w:t>
      </w:r>
      <w:r w:rsidR="00807651" w:rsidRPr="007B39E1">
        <w:rPr>
          <w:color w:val="000000"/>
          <w:sz w:val="26"/>
          <w:szCs w:val="26"/>
        </w:rPr>
        <w:t xml:space="preserve">should have at least thirty days to provide consent after </w:t>
      </w:r>
      <w:r w:rsidR="00471766" w:rsidRPr="007B39E1">
        <w:rPr>
          <w:color w:val="000000"/>
          <w:sz w:val="26"/>
          <w:szCs w:val="26"/>
        </w:rPr>
        <w:t>termination.</w:t>
      </w:r>
      <w:r w:rsidR="00471766">
        <w:rPr>
          <w:color w:val="000000"/>
          <w:sz w:val="26"/>
          <w:szCs w:val="26"/>
        </w:rPr>
        <w:t xml:space="preserve">  Additionally, UNITED submits that such customers</w:t>
      </w:r>
      <w:r w:rsidR="00E5673E">
        <w:rPr>
          <w:color w:val="000000"/>
          <w:sz w:val="26"/>
          <w:szCs w:val="26"/>
        </w:rPr>
        <w:t xml:space="preserve"> should be eligible for the PWSA’s income-based reimbursement program if they later decide to replace their LSL.  UNITED Comments at </w:t>
      </w:r>
      <w:r w:rsidR="00304A6B">
        <w:rPr>
          <w:color w:val="000000"/>
          <w:sz w:val="26"/>
          <w:szCs w:val="26"/>
        </w:rPr>
        <w:t xml:space="preserve">13.  </w:t>
      </w:r>
    </w:p>
    <w:p w14:paraId="2292E30F" w14:textId="781D6FB1" w:rsidR="008F5A4C" w:rsidRDefault="008F5A4C" w:rsidP="00DB14A1">
      <w:pPr>
        <w:spacing w:line="360" w:lineRule="auto"/>
        <w:rPr>
          <w:color w:val="000000"/>
          <w:sz w:val="26"/>
          <w:szCs w:val="26"/>
        </w:rPr>
      </w:pPr>
    </w:p>
    <w:p w14:paraId="1C52D0D0" w14:textId="30218A9D" w:rsidR="008F5A4C" w:rsidRDefault="008F5A4C" w:rsidP="008F5A4C">
      <w:pPr>
        <w:spacing w:line="360" w:lineRule="auto"/>
        <w:ind w:left="720" w:firstLine="720"/>
        <w:rPr>
          <w:color w:val="000000"/>
          <w:sz w:val="26"/>
          <w:szCs w:val="26"/>
        </w:rPr>
      </w:pPr>
      <w:r w:rsidRPr="003511EB">
        <w:rPr>
          <w:color w:val="000000"/>
          <w:sz w:val="26"/>
          <w:szCs w:val="26"/>
        </w:rPr>
        <w:t>The OCA did not file comments as to the PWSA’s proposal on these issues.</w:t>
      </w:r>
    </w:p>
    <w:p w14:paraId="2AF42119" w14:textId="7769E1F1" w:rsidR="00304A6B" w:rsidRDefault="00304A6B" w:rsidP="00DB14A1">
      <w:pPr>
        <w:spacing w:line="360" w:lineRule="auto"/>
        <w:rPr>
          <w:color w:val="000000"/>
          <w:sz w:val="26"/>
          <w:szCs w:val="26"/>
        </w:rPr>
      </w:pPr>
    </w:p>
    <w:p w14:paraId="6C4D7232" w14:textId="5A8A3FE3" w:rsidR="008D1EE1" w:rsidRDefault="00304A6B" w:rsidP="00DB14A1">
      <w:pPr>
        <w:spacing w:line="360" w:lineRule="auto"/>
        <w:rPr>
          <w:color w:val="000000"/>
          <w:sz w:val="26"/>
          <w:szCs w:val="26"/>
        </w:rPr>
      </w:pPr>
      <w:r>
        <w:rPr>
          <w:color w:val="000000"/>
          <w:sz w:val="26"/>
          <w:szCs w:val="26"/>
        </w:rPr>
        <w:tab/>
      </w:r>
      <w:r>
        <w:rPr>
          <w:color w:val="000000"/>
          <w:sz w:val="26"/>
          <w:szCs w:val="26"/>
        </w:rPr>
        <w:tab/>
      </w:r>
      <w:r w:rsidR="002D0CD8">
        <w:rPr>
          <w:color w:val="000000"/>
          <w:sz w:val="26"/>
          <w:szCs w:val="26"/>
        </w:rPr>
        <w:t xml:space="preserve">In its </w:t>
      </w:r>
      <w:r w:rsidR="00C63DE3">
        <w:rPr>
          <w:color w:val="000000"/>
          <w:sz w:val="26"/>
          <w:szCs w:val="26"/>
        </w:rPr>
        <w:t>R</w:t>
      </w:r>
      <w:r w:rsidR="002D0CD8">
        <w:rPr>
          <w:color w:val="000000"/>
          <w:sz w:val="26"/>
          <w:szCs w:val="26"/>
        </w:rPr>
        <w:t xml:space="preserve">eplies, the </w:t>
      </w:r>
      <w:r w:rsidR="007D76D7">
        <w:rPr>
          <w:color w:val="000000"/>
          <w:sz w:val="26"/>
          <w:szCs w:val="26"/>
        </w:rPr>
        <w:t>PWSA asserts that the UNITED proposal would result in open excavation sites</w:t>
      </w:r>
      <w:r w:rsidR="00401CF2">
        <w:rPr>
          <w:color w:val="000000"/>
          <w:sz w:val="26"/>
          <w:szCs w:val="26"/>
        </w:rPr>
        <w:t xml:space="preserve"> for an inordinate amount of time because</w:t>
      </w:r>
      <w:r w:rsidR="00BA5B70">
        <w:rPr>
          <w:color w:val="000000"/>
          <w:sz w:val="26"/>
          <w:szCs w:val="26"/>
        </w:rPr>
        <w:t xml:space="preserve"> a temporary service connection a</w:t>
      </w:r>
      <w:r w:rsidR="003823C4">
        <w:rPr>
          <w:color w:val="000000"/>
          <w:sz w:val="26"/>
          <w:szCs w:val="26"/>
        </w:rPr>
        <w:t>t</w:t>
      </w:r>
      <w:r w:rsidR="00BA5B70">
        <w:rPr>
          <w:color w:val="000000"/>
          <w:sz w:val="26"/>
          <w:szCs w:val="26"/>
        </w:rPr>
        <w:t xml:space="preserve"> the curb stop cannot be backfilled with soil.  </w:t>
      </w:r>
      <w:r w:rsidR="00FC5A20">
        <w:rPr>
          <w:color w:val="000000"/>
          <w:sz w:val="26"/>
          <w:szCs w:val="26"/>
        </w:rPr>
        <w:t>The Authority adds that</w:t>
      </w:r>
      <w:r w:rsidR="00693242">
        <w:rPr>
          <w:color w:val="000000"/>
          <w:sz w:val="26"/>
          <w:szCs w:val="26"/>
        </w:rPr>
        <w:t>,</w:t>
      </w:r>
      <w:r w:rsidR="00FC5A20">
        <w:rPr>
          <w:color w:val="000000"/>
          <w:sz w:val="26"/>
          <w:szCs w:val="26"/>
        </w:rPr>
        <w:t xml:space="preserve"> in circumstances where non-emergency termination procedures are followed, UNITED’s proposal </w:t>
      </w:r>
      <w:r w:rsidR="00693242">
        <w:rPr>
          <w:color w:val="000000"/>
          <w:sz w:val="26"/>
          <w:szCs w:val="26"/>
        </w:rPr>
        <w:t xml:space="preserve">could result in </w:t>
      </w:r>
      <w:r w:rsidR="002E43C1">
        <w:rPr>
          <w:color w:val="000000"/>
          <w:sz w:val="26"/>
          <w:szCs w:val="26"/>
        </w:rPr>
        <w:t xml:space="preserve">excavation sites remaining open for over two months.  According to the PWSA, this would </w:t>
      </w:r>
      <w:r w:rsidR="00613970">
        <w:rPr>
          <w:color w:val="000000"/>
          <w:sz w:val="26"/>
          <w:szCs w:val="26"/>
        </w:rPr>
        <w:t xml:space="preserve">contravene the public interest.  </w:t>
      </w:r>
      <w:r w:rsidR="008D1EE1">
        <w:rPr>
          <w:color w:val="000000"/>
          <w:sz w:val="26"/>
          <w:szCs w:val="26"/>
        </w:rPr>
        <w:t>Reply Comments at 9.</w:t>
      </w:r>
    </w:p>
    <w:p w14:paraId="3D1A13D9" w14:textId="77777777" w:rsidR="008D1EE1" w:rsidRDefault="008D1EE1" w:rsidP="00DB14A1">
      <w:pPr>
        <w:spacing w:line="360" w:lineRule="auto"/>
        <w:rPr>
          <w:color w:val="000000"/>
          <w:sz w:val="26"/>
          <w:szCs w:val="26"/>
        </w:rPr>
      </w:pPr>
    </w:p>
    <w:p w14:paraId="340DE34C" w14:textId="1B39D0A3" w:rsidR="00304A6B" w:rsidRDefault="00613970" w:rsidP="008D1EE1">
      <w:pPr>
        <w:spacing w:line="360" w:lineRule="auto"/>
        <w:ind w:firstLine="1440"/>
        <w:rPr>
          <w:color w:val="000000"/>
          <w:sz w:val="26"/>
          <w:szCs w:val="26"/>
        </w:rPr>
      </w:pPr>
      <w:r>
        <w:rPr>
          <w:color w:val="000000"/>
          <w:sz w:val="26"/>
          <w:szCs w:val="26"/>
        </w:rPr>
        <w:t>Additionally, the PWSA</w:t>
      </w:r>
      <w:r w:rsidR="0097415B">
        <w:rPr>
          <w:color w:val="000000"/>
          <w:sz w:val="26"/>
          <w:szCs w:val="26"/>
        </w:rPr>
        <w:t xml:space="preserve"> </w:t>
      </w:r>
      <w:r w:rsidR="001D4020">
        <w:rPr>
          <w:color w:val="000000"/>
          <w:sz w:val="26"/>
          <w:szCs w:val="26"/>
        </w:rPr>
        <w:t>states</w:t>
      </w:r>
      <w:r w:rsidR="0097415B">
        <w:rPr>
          <w:color w:val="000000"/>
          <w:sz w:val="26"/>
          <w:szCs w:val="26"/>
        </w:rPr>
        <w:t xml:space="preserve"> that its personnel currently investigate and resolve complaints made to the Mayor’s Service Center/311, </w:t>
      </w:r>
      <w:r w:rsidR="008D1EE1">
        <w:rPr>
          <w:color w:val="000000"/>
          <w:sz w:val="26"/>
          <w:szCs w:val="26"/>
        </w:rPr>
        <w:t xml:space="preserve">including open utility cuts.  </w:t>
      </w:r>
      <w:r w:rsidR="00045F41">
        <w:rPr>
          <w:color w:val="000000"/>
          <w:sz w:val="26"/>
          <w:szCs w:val="26"/>
        </w:rPr>
        <w:t xml:space="preserve">The Authority asserts that city residents who make such complaints about open utility </w:t>
      </w:r>
      <w:r w:rsidR="00FE76BB">
        <w:rPr>
          <w:color w:val="000000"/>
          <w:sz w:val="26"/>
          <w:szCs w:val="26"/>
        </w:rPr>
        <w:t xml:space="preserve">cuts </w:t>
      </w:r>
      <w:r w:rsidR="008068B6">
        <w:rPr>
          <w:color w:val="000000"/>
          <w:sz w:val="26"/>
          <w:szCs w:val="26"/>
        </w:rPr>
        <w:t xml:space="preserve">find that they impede ingress and egress and </w:t>
      </w:r>
      <w:r w:rsidR="00B84733">
        <w:rPr>
          <w:color w:val="000000"/>
          <w:sz w:val="26"/>
          <w:szCs w:val="26"/>
        </w:rPr>
        <w:t>consider the</w:t>
      </w:r>
      <w:r w:rsidR="00A81FF8">
        <w:rPr>
          <w:color w:val="000000"/>
          <w:sz w:val="26"/>
          <w:szCs w:val="26"/>
        </w:rPr>
        <w:t>m to be dangerous to pedestrians</w:t>
      </w:r>
      <w:r w:rsidR="008068B6">
        <w:rPr>
          <w:color w:val="000000"/>
          <w:sz w:val="26"/>
          <w:szCs w:val="26"/>
        </w:rPr>
        <w:t xml:space="preserve">, especially </w:t>
      </w:r>
      <w:r w:rsidR="00A81FF8">
        <w:rPr>
          <w:color w:val="000000"/>
          <w:sz w:val="26"/>
          <w:szCs w:val="26"/>
        </w:rPr>
        <w:t>children</w:t>
      </w:r>
      <w:r w:rsidR="008068B6">
        <w:rPr>
          <w:color w:val="000000"/>
          <w:sz w:val="26"/>
          <w:szCs w:val="26"/>
        </w:rPr>
        <w:t xml:space="preserve">.  </w:t>
      </w:r>
      <w:r w:rsidR="00A52463">
        <w:rPr>
          <w:color w:val="000000"/>
          <w:sz w:val="26"/>
          <w:szCs w:val="26"/>
        </w:rPr>
        <w:t xml:space="preserve">Moreover, the PWSA believes that UNITED’s proposal would delay </w:t>
      </w:r>
      <w:r w:rsidR="00D421A9">
        <w:rPr>
          <w:color w:val="000000"/>
          <w:sz w:val="26"/>
          <w:szCs w:val="26"/>
        </w:rPr>
        <w:t xml:space="preserve">restoration efforts </w:t>
      </w:r>
      <w:r w:rsidR="00FE535F">
        <w:rPr>
          <w:color w:val="000000"/>
          <w:sz w:val="26"/>
          <w:szCs w:val="26"/>
        </w:rPr>
        <w:t xml:space="preserve">including </w:t>
      </w:r>
      <w:r w:rsidR="00D421A9">
        <w:rPr>
          <w:color w:val="000000"/>
          <w:sz w:val="26"/>
          <w:szCs w:val="26"/>
        </w:rPr>
        <w:t xml:space="preserve">the </w:t>
      </w:r>
      <w:r w:rsidR="00FE535F">
        <w:rPr>
          <w:color w:val="000000"/>
          <w:sz w:val="26"/>
          <w:szCs w:val="26"/>
        </w:rPr>
        <w:t xml:space="preserve">reestablishment of sidewalks.  </w:t>
      </w:r>
      <w:r w:rsidR="00FC3225" w:rsidRPr="00FC3225">
        <w:rPr>
          <w:i/>
          <w:iCs/>
          <w:color w:val="000000"/>
          <w:sz w:val="26"/>
          <w:szCs w:val="26"/>
        </w:rPr>
        <w:t>Id</w:t>
      </w:r>
      <w:r w:rsidR="00FC3225">
        <w:rPr>
          <w:color w:val="000000"/>
          <w:sz w:val="26"/>
          <w:szCs w:val="26"/>
        </w:rPr>
        <w:t xml:space="preserve">.  </w:t>
      </w:r>
    </w:p>
    <w:p w14:paraId="1405AC0C" w14:textId="4DBB8A7C" w:rsidR="00FC3225" w:rsidRDefault="00FC3225" w:rsidP="008D1EE1">
      <w:pPr>
        <w:spacing w:line="360" w:lineRule="auto"/>
        <w:ind w:firstLine="1440"/>
        <w:rPr>
          <w:color w:val="000000"/>
          <w:sz w:val="26"/>
          <w:szCs w:val="26"/>
        </w:rPr>
      </w:pPr>
    </w:p>
    <w:p w14:paraId="2EBC9D53" w14:textId="7C44FACC" w:rsidR="00FC3225" w:rsidRDefault="00FC3225" w:rsidP="009F281A">
      <w:pPr>
        <w:widowControl/>
        <w:spacing w:line="360" w:lineRule="auto"/>
        <w:ind w:firstLine="1440"/>
        <w:rPr>
          <w:color w:val="000000"/>
          <w:sz w:val="26"/>
          <w:szCs w:val="26"/>
        </w:rPr>
      </w:pPr>
      <w:r>
        <w:rPr>
          <w:color w:val="000000"/>
          <w:sz w:val="26"/>
          <w:szCs w:val="26"/>
        </w:rPr>
        <w:lastRenderedPageBreak/>
        <w:t xml:space="preserve">Although the PWSA objects to the </w:t>
      </w:r>
      <w:r w:rsidR="008727E4">
        <w:rPr>
          <w:color w:val="000000"/>
          <w:sz w:val="26"/>
          <w:szCs w:val="26"/>
        </w:rPr>
        <w:t xml:space="preserve">30-day proposal, it is willing </w:t>
      </w:r>
      <w:r w:rsidR="00F9701A">
        <w:rPr>
          <w:color w:val="000000"/>
          <w:sz w:val="26"/>
          <w:szCs w:val="26"/>
        </w:rPr>
        <w:t xml:space="preserve">to </w:t>
      </w:r>
      <w:r w:rsidR="008727E4">
        <w:rPr>
          <w:color w:val="000000"/>
          <w:sz w:val="26"/>
          <w:szCs w:val="26"/>
        </w:rPr>
        <w:t>provide customers who have water service terminated after an emergency public</w:t>
      </w:r>
      <w:r w:rsidR="0018795B">
        <w:rPr>
          <w:color w:val="000000"/>
          <w:sz w:val="26"/>
          <w:szCs w:val="26"/>
        </w:rPr>
        <w:t xml:space="preserve">-side LSL </w:t>
      </w:r>
      <w:r w:rsidR="00344EF7">
        <w:rPr>
          <w:color w:val="000000"/>
          <w:sz w:val="26"/>
          <w:szCs w:val="26"/>
        </w:rPr>
        <w:t xml:space="preserve">replacement </w:t>
      </w:r>
      <w:r w:rsidR="0018795B">
        <w:rPr>
          <w:color w:val="000000"/>
          <w:sz w:val="26"/>
          <w:szCs w:val="26"/>
        </w:rPr>
        <w:t xml:space="preserve">up to ten days after termination to provide the executed agreement consenting </w:t>
      </w:r>
      <w:r w:rsidR="00723170">
        <w:rPr>
          <w:color w:val="000000"/>
          <w:sz w:val="26"/>
          <w:szCs w:val="26"/>
        </w:rPr>
        <w:t xml:space="preserve">to a private-side LSL replacement.  </w:t>
      </w:r>
      <w:r w:rsidR="00443614">
        <w:rPr>
          <w:color w:val="000000"/>
          <w:sz w:val="26"/>
          <w:szCs w:val="26"/>
        </w:rPr>
        <w:t>According to the PWSA, providing a 10</w:t>
      </w:r>
      <w:r w:rsidR="00320744">
        <w:rPr>
          <w:color w:val="000000"/>
          <w:sz w:val="26"/>
          <w:szCs w:val="26"/>
        </w:rPr>
        <w:noBreakHyphen/>
      </w:r>
      <w:r w:rsidR="00443614">
        <w:rPr>
          <w:color w:val="000000"/>
          <w:sz w:val="26"/>
          <w:szCs w:val="26"/>
        </w:rPr>
        <w:t xml:space="preserve">day period fairly balances providing ample opportunity to the customer, </w:t>
      </w:r>
      <w:r w:rsidR="00A407F6">
        <w:rPr>
          <w:color w:val="000000"/>
          <w:sz w:val="26"/>
          <w:szCs w:val="26"/>
        </w:rPr>
        <w:t xml:space="preserve">avoiding safety concerns </w:t>
      </w:r>
      <w:r w:rsidR="00D71B27">
        <w:rPr>
          <w:color w:val="000000"/>
          <w:sz w:val="26"/>
          <w:szCs w:val="26"/>
        </w:rPr>
        <w:t xml:space="preserve">due to open sidewalk excavations, and delays in restoring property, and concluding work at the property.  </w:t>
      </w:r>
      <w:r w:rsidR="00D71B27" w:rsidRPr="00EA7237">
        <w:rPr>
          <w:i/>
          <w:iCs/>
          <w:color w:val="000000"/>
          <w:sz w:val="26"/>
          <w:szCs w:val="26"/>
        </w:rPr>
        <w:t>Id</w:t>
      </w:r>
      <w:r w:rsidR="00D71B27">
        <w:rPr>
          <w:color w:val="000000"/>
          <w:sz w:val="26"/>
          <w:szCs w:val="26"/>
        </w:rPr>
        <w:t xml:space="preserve">. </w:t>
      </w:r>
      <w:r w:rsidR="00EA7237">
        <w:rPr>
          <w:color w:val="000000"/>
          <w:sz w:val="26"/>
          <w:szCs w:val="26"/>
        </w:rPr>
        <w:t xml:space="preserve">at 9-10.  </w:t>
      </w:r>
    </w:p>
    <w:p w14:paraId="2AD3080F" w14:textId="77777777" w:rsidR="000E4AE4" w:rsidRDefault="000E4AE4" w:rsidP="008D1EE1">
      <w:pPr>
        <w:spacing w:line="360" w:lineRule="auto"/>
        <w:ind w:firstLine="1440"/>
        <w:rPr>
          <w:color w:val="000000"/>
          <w:sz w:val="26"/>
          <w:szCs w:val="26"/>
        </w:rPr>
      </w:pPr>
    </w:p>
    <w:p w14:paraId="30848B8F" w14:textId="40A1B303" w:rsidR="00EA7237" w:rsidRDefault="003328F6" w:rsidP="009F281A">
      <w:pPr>
        <w:spacing w:line="360" w:lineRule="auto"/>
        <w:ind w:firstLine="1440"/>
        <w:rPr>
          <w:color w:val="000000"/>
          <w:sz w:val="26"/>
          <w:szCs w:val="26"/>
        </w:rPr>
      </w:pPr>
      <w:r>
        <w:rPr>
          <w:color w:val="000000"/>
          <w:sz w:val="26"/>
          <w:szCs w:val="26"/>
        </w:rPr>
        <w:t xml:space="preserve">Regarding eligibility for the income-based reimbursement program, the PWSA </w:t>
      </w:r>
      <w:r w:rsidR="008B5B5F">
        <w:rPr>
          <w:color w:val="000000"/>
          <w:sz w:val="26"/>
          <w:szCs w:val="26"/>
        </w:rPr>
        <w:t>asserts that customers are eligible for this program as indicated in its Lead Infrastructure Plan</w:t>
      </w:r>
      <w:r w:rsidR="00D21A9F">
        <w:rPr>
          <w:color w:val="000000"/>
          <w:sz w:val="26"/>
          <w:szCs w:val="26"/>
        </w:rPr>
        <w:t xml:space="preserve">, so long as the Authority is not </w:t>
      </w:r>
      <w:r w:rsidR="00BE6C85">
        <w:rPr>
          <w:color w:val="000000"/>
          <w:sz w:val="26"/>
          <w:szCs w:val="26"/>
        </w:rPr>
        <w:t xml:space="preserve">currently replacing the public-side of the line.  </w:t>
      </w:r>
      <w:r w:rsidR="00A55C92">
        <w:rPr>
          <w:color w:val="000000"/>
          <w:sz w:val="26"/>
          <w:szCs w:val="26"/>
        </w:rPr>
        <w:t>The PWSA contends it is not proposing any limitation on the income-based reimbursement program</w:t>
      </w:r>
      <w:r w:rsidR="00097B47">
        <w:rPr>
          <w:color w:val="000000"/>
          <w:sz w:val="26"/>
          <w:szCs w:val="26"/>
        </w:rPr>
        <w:t xml:space="preserve"> impacting customers who had their service terminated due to an emergency repair.  </w:t>
      </w:r>
      <w:r w:rsidR="00097B47" w:rsidRPr="00097B47">
        <w:rPr>
          <w:i/>
          <w:iCs/>
          <w:color w:val="000000"/>
          <w:sz w:val="26"/>
          <w:szCs w:val="26"/>
        </w:rPr>
        <w:t>Id</w:t>
      </w:r>
      <w:r w:rsidR="00097B47">
        <w:rPr>
          <w:color w:val="000000"/>
          <w:sz w:val="26"/>
          <w:szCs w:val="26"/>
        </w:rPr>
        <w:t xml:space="preserve">. at 10.  </w:t>
      </w:r>
    </w:p>
    <w:p w14:paraId="27F610EA" w14:textId="7B31D9E8" w:rsidR="00A57023" w:rsidRDefault="00A57023" w:rsidP="009F281A">
      <w:pPr>
        <w:widowControl/>
        <w:spacing w:line="360" w:lineRule="auto"/>
        <w:rPr>
          <w:b/>
          <w:bCs/>
          <w:color w:val="000000"/>
          <w:sz w:val="26"/>
          <w:szCs w:val="26"/>
        </w:rPr>
      </w:pPr>
    </w:p>
    <w:p w14:paraId="4FE04541" w14:textId="25F3B561" w:rsidR="00251909" w:rsidRDefault="00F51B7F" w:rsidP="009F281A">
      <w:pPr>
        <w:pStyle w:val="Heading4"/>
        <w:ind w:left="1440"/>
      </w:pPr>
      <w:bookmarkStart w:id="32" w:name="_Toc62631563"/>
      <w:r>
        <w:t>b.</w:t>
      </w:r>
      <w:r>
        <w:tab/>
      </w:r>
      <w:r w:rsidR="00DB14A1" w:rsidRPr="003511EB">
        <w:t>Disposition</w:t>
      </w:r>
      <w:bookmarkEnd w:id="31"/>
      <w:bookmarkEnd w:id="32"/>
    </w:p>
    <w:p w14:paraId="118211F3" w14:textId="77777777" w:rsidR="00A57023" w:rsidRPr="00A57023" w:rsidRDefault="00A57023" w:rsidP="009F281A">
      <w:pPr>
        <w:spacing w:line="360" w:lineRule="auto"/>
      </w:pPr>
    </w:p>
    <w:p w14:paraId="753097C9" w14:textId="14BE6B0B" w:rsidR="00EB7E1C" w:rsidRDefault="00AF6726" w:rsidP="009F281A">
      <w:pPr>
        <w:spacing w:line="360" w:lineRule="auto"/>
        <w:rPr>
          <w:sz w:val="26"/>
          <w:szCs w:val="26"/>
        </w:rPr>
      </w:pPr>
      <w:r>
        <w:rPr>
          <w:b/>
          <w:bCs/>
          <w:sz w:val="26"/>
          <w:szCs w:val="26"/>
        </w:rPr>
        <w:tab/>
      </w:r>
      <w:r>
        <w:rPr>
          <w:b/>
          <w:bCs/>
          <w:sz w:val="26"/>
          <w:szCs w:val="26"/>
        </w:rPr>
        <w:tab/>
      </w:r>
      <w:r w:rsidR="00BC5B02">
        <w:rPr>
          <w:sz w:val="26"/>
          <w:szCs w:val="26"/>
        </w:rPr>
        <w:t xml:space="preserve">Consistent with our discussion of the Independent Legal Restrictions, we shall deny the PWSA’s request to permit partial LSL replacements in Emergency Repair situations.  For the reasons set forth above, </w:t>
      </w:r>
      <w:r w:rsidR="00BC5B02">
        <w:rPr>
          <w:rFonts w:eastAsia="Calibri"/>
          <w:sz w:val="26"/>
          <w:szCs w:val="26"/>
        </w:rPr>
        <w:t>it would be potentially a violation of Section 1501 of the Code to authorize the PWSA’s alternative when the record evidence shows that partial LSL replacements</w:t>
      </w:r>
      <w:r w:rsidR="00740F67">
        <w:rPr>
          <w:rFonts w:eastAsia="Calibri"/>
          <w:sz w:val="26"/>
          <w:szCs w:val="26"/>
        </w:rPr>
        <w:t xml:space="preserve">, even temporary ones, </w:t>
      </w:r>
      <w:r w:rsidR="00BC5B02">
        <w:rPr>
          <w:rFonts w:eastAsia="Calibri"/>
          <w:sz w:val="26"/>
          <w:szCs w:val="26"/>
        </w:rPr>
        <w:t>are unsafe.</w:t>
      </w:r>
      <w:r w:rsidR="00EB7E1C">
        <w:rPr>
          <w:sz w:val="26"/>
          <w:szCs w:val="26"/>
        </w:rPr>
        <w:t xml:space="preserve"> </w:t>
      </w:r>
    </w:p>
    <w:p w14:paraId="7C7E6C33" w14:textId="1909D02C" w:rsidR="00A01109" w:rsidRDefault="00A01109" w:rsidP="00C65C02">
      <w:pPr>
        <w:spacing w:line="360" w:lineRule="auto"/>
        <w:rPr>
          <w:sz w:val="26"/>
          <w:szCs w:val="26"/>
        </w:rPr>
      </w:pPr>
    </w:p>
    <w:p w14:paraId="031492BA" w14:textId="59AE8F15" w:rsidR="003B14B1" w:rsidRDefault="00A01109">
      <w:pPr>
        <w:spacing w:line="360" w:lineRule="auto"/>
        <w:rPr>
          <w:color w:val="000000"/>
          <w:sz w:val="26"/>
          <w:szCs w:val="26"/>
        </w:rPr>
      </w:pPr>
      <w:r>
        <w:rPr>
          <w:sz w:val="26"/>
          <w:szCs w:val="26"/>
        </w:rPr>
        <w:tab/>
      </w:r>
      <w:r>
        <w:rPr>
          <w:sz w:val="26"/>
          <w:szCs w:val="26"/>
        </w:rPr>
        <w:tab/>
      </w:r>
      <w:r w:rsidR="009E5406">
        <w:rPr>
          <w:sz w:val="26"/>
          <w:szCs w:val="26"/>
        </w:rPr>
        <w:t xml:space="preserve">Additionally, </w:t>
      </w:r>
      <w:r w:rsidR="003869AE">
        <w:rPr>
          <w:sz w:val="26"/>
          <w:szCs w:val="26"/>
        </w:rPr>
        <w:t xml:space="preserve">we acknowledge with approval </w:t>
      </w:r>
      <w:r w:rsidR="009E5406">
        <w:rPr>
          <w:sz w:val="26"/>
          <w:szCs w:val="26"/>
        </w:rPr>
        <w:t xml:space="preserve">the </w:t>
      </w:r>
      <w:r w:rsidR="00DD24DC">
        <w:rPr>
          <w:sz w:val="26"/>
          <w:szCs w:val="26"/>
        </w:rPr>
        <w:t xml:space="preserve">enhanced </w:t>
      </w:r>
      <w:r w:rsidR="009E5406">
        <w:rPr>
          <w:sz w:val="26"/>
          <w:szCs w:val="26"/>
        </w:rPr>
        <w:t xml:space="preserve">outreach and notification process proposed by the PWSA </w:t>
      </w:r>
      <w:r w:rsidR="003D37FC">
        <w:rPr>
          <w:sz w:val="26"/>
          <w:szCs w:val="26"/>
        </w:rPr>
        <w:t xml:space="preserve">and </w:t>
      </w:r>
      <w:r w:rsidR="009B6EEB">
        <w:rPr>
          <w:sz w:val="26"/>
          <w:szCs w:val="26"/>
        </w:rPr>
        <w:t>its</w:t>
      </w:r>
      <w:r w:rsidR="003D37FC">
        <w:rPr>
          <w:sz w:val="26"/>
          <w:szCs w:val="26"/>
        </w:rPr>
        <w:t xml:space="preserve"> agreement to </w:t>
      </w:r>
      <w:r w:rsidR="00DD24DC">
        <w:rPr>
          <w:sz w:val="26"/>
          <w:szCs w:val="26"/>
        </w:rPr>
        <w:t xml:space="preserve">allow customers up to </w:t>
      </w:r>
      <w:r w:rsidR="0007261E">
        <w:rPr>
          <w:color w:val="000000"/>
          <w:sz w:val="26"/>
          <w:szCs w:val="26"/>
        </w:rPr>
        <w:t xml:space="preserve">ten days to accept </w:t>
      </w:r>
      <w:r w:rsidR="00B92380">
        <w:rPr>
          <w:color w:val="000000"/>
          <w:sz w:val="26"/>
          <w:szCs w:val="26"/>
        </w:rPr>
        <w:t xml:space="preserve">a </w:t>
      </w:r>
      <w:r w:rsidR="003869AE">
        <w:rPr>
          <w:color w:val="000000"/>
          <w:sz w:val="26"/>
          <w:szCs w:val="26"/>
        </w:rPr>
        <w:t xml:space="preserve">free LSL replacement </w:t>
      </w:r>
      <w:r w:rsidR="00745D75">
        <w:rPr>
          <w:color w:val="000000"/>
          <w:sz w:val="26"/>
          <w:szCs w:val="26"/>
        </w:rPr>
        <w:t xml:space="preserve">offer after termination involving emergency repair situations.  </w:t>
      </w:r>
      <w:r w:rsidR="006734FD">
        <w:rPr>
          <w:color w:val="000000"/>
          <w:sz w:val="26"/>
          <w:szCs w:val="26"/>
        </w:rPr>
        <w:t>These procedures should help to prevent</w:t>
      </w:r>
      <w:r w:rsidR="00AD1620">
        <w:rPr>
          <w:color w:val="000000"/>
          <w:sz w:val="26"/>
          <w:szCs w:val="26"/>
        </w:rPr>
        <w:t xml:space="preserve"> or reduce the timeframe in which c</w:t>
      </w:r>
      <w:r w:rsidR="00B92380">
        <w:rPr>
          <w:color w:val="000000"/>
          <w:sz w:val="26"/>
          <w:szCs w:val="26"/>
        </w:rPr>
        <w:t xml:space="preserve">ustomers may be subject to service termination due to an emergency repair.  </w:t>
      </w:r>
    </w:p>
    <w:p w14:paraId="2285CCE8" w14:textId="02129C9A" w:rsidR="00113847" w:rsidRDefault="00113847" w:rsidP="00C65C02">
      <w:pPr>
        <w:spacing w:line="360" w:lineRule="auto"/>
        <w:rPr>
          <w:color w:val="000000"/>
          <w:sz w:val="26"/>
          <w:szCs w:val="26"/>
        </w:rPr>
      </w:pPr>
    </w:p>
    <w:p w14:paraId="772E1CD3" w14:textId="18B3FC5C" w:rsidR="00AF6726" w:rsidRDefault="00113847" w:rsidP="00A57023">
      <w:pPr>
        <w:spacing w:line="360" w:lineRule="auto"/>
        <w:rPr>
          <w:sz w:val="26"/>
          <w:szCs w:val="26"/>
        </w:rPr>
      </w:pPr>
      <w:r>
        <w:rPr>
          <w:color w:val="000000"/>
          <w:sz w:val="26"/>
          <w:szCs w:val="26"/>
        </w:rPr>
        <w:lastRenderedPageBreak/>
        <w:tab/>
      </w:r>
      <w:r>
        <w:rPr>
          <w:color w:val="000000"/>
          <w:sz w:val="26"/>
          <w:szCs w:val="26"/>
        </w:rPr>
        <w:tab/>
      </w:r>
      <w:r w:rsidR="00B5274A">
        <w:rPr>
          <w:sz w:val="26"/>
          <w:szCs w:val="26"/>
        </w:rPr>
        <w:t xml:space="preserve">Accordingly, we </w:t>
      </w:r>
      <w:r w:rsidR="007669F9">
        <w:rPr>
          <w:sz w:val="26"/>
          <w:szCs w:val="26"/>
        </w:rPr>
        <w:t xml:space="preserve">shall </w:t>
      </w:r>
      <w:r w:rsidR="00322C2D">
        <w:rPr>
          <w:sz w:val="26"/>
          <w:szCs w:val="26"/>
        </w:rPr>
        <w:t>deny the PWSA’s proposal to permit partial LSL replacements</w:t>
      </w:r>
      <w:r w:rsidR="005B5C8B">
        <w:rPr>
          <w:sz w:val="26"/>
          <w:szCs w:val="26"/>
        </w:rPr>
        <w:t xml:space="preserve"> </w:t>
      </w:r>
      <w:r w:rsidR="00740833">
        <w:rPr>
          <w:sz w:val="26"/>
          <w:szCs w:val="26"/>
        </w:rPr>
        <w:t>and</w:t>
      </w:r>
      <w:r w:rsidR="005B5C8B">
        <w:rPr>
          <w:sz w:val="26"/>
          <w:szCs w:val="26"/>
        </w:rPr>
        <w:t xml:space="preserve"> shall </w:t>
      </w:r>
      <w:r w:rsidR="007669F9">
        <w:rPr>
          <w:sz w:val="26"/>
          <w:szCs w:val="26"/>
        </w:rPr>
        <w:t xml:space="preserve">approve the PWSA’s </w:t>
      </w:r>
      <w:r w:rsidR="005B5C8B">
        <w:rPr>
          <w:sz w:val="26"/>
          <w:szCs w:val="26"/>
        </w:rPr>
        <w:t xml:space="preserve">notification and outreach procedures and the </w:t>
      </w:r>
      <w:r w:rsidR="00595531">
        <w:rPr>
          <w:sz w:val="26"/>
          <w:szCs w:val="26"/>
        </w:rPr>
        <w:t>modification to permit a 10-day post termination</w:t>
      </w:r>
      <w:r w:rsidR="00740833">
        <w:rPr>
          <w:sz w:val="26"/>
          <w:szCs w:val="26"/>
        </w:rPr>
        <w:t xml:space="preserve"> period for customers to accept a free LSL replacement.  </w:t>
      </w:r>
    </w:p>
    <w:p w14:paraId="6455074E" w14:textId="77777777" w:rsidR="00571688" w:rsidRPr="00AF6726" w:rsidRDefault="00571688" w:rsidP="00C65C02">
      <w:pPr>
        <w:spacing w:line="360" w:lineRule="auto"/>
        <w:rPr>
          <w:sz w:val="26"/>
          <w:szCs w:val="26"/>
        </w:rPr>
      </w:pPr>
    </w:p>
    <w:p w14:paraId="47CADE20" w14:textId="720D7336" w:rsidR="00C65C02" w:rsidRPr="003511EB" w:rsidRDefault="00C65C02" w:rsidP="00C116ED">
      <w:pPr>
        <w:pStyle w:val="Heading3"/>
        <w:keepNext/>
        <w:keepLines/>
        <w:widowControl/>
      </w:pPr>
      <w:r w:rsidRPr="003511EB">
        <w:tab/>
      </w:r>
      <w:bookmarkStart w:id="33" w:name="_Toc62631564"/>
      <w:r w:rsidR="00F51B7F">
        <w:t>7.</w:t>
      </w:r>
      <w:r w:rsidR="00F51B7F">
        <w:tab/>
      </w:r>
      <w:r w:rsidRPr="003511EB">
        <w:t>Properties with High Restoration Costs</w:t>
      </w:r>
      <w:bookmarkEnd w:id="33"/>
    </w:p>
    <w:p w14:paraId="140EA16F" w14:textId="60F4784C" w:rsidR="00251909" w:rsidRPr="003511EB" w:rsidRDefault="00251909" w:rsidP="00C116ED">
      <w:pPr>
        <w:keepNext/>
        <w:keepLines/>
        <w:widowControl/>
        <w:spacing w:line="360" w:lineRule="auto"/>
        <w:rPr>
          <w:sz w:val="26"/>
          <w:szCs w:val="26"/>
        </w:rPr>
      </w:pPr>
      <w:r w:rsidRPr="003511EB">
        <w:rPr>
          <w:sz w:val="26"/>
          <w:szCs w:val="26"/>
        </w:rPr>
        <w:tab/>
      </w:r>
      <w:r w:rsidRPr="003511EB">
        <w:rPr>
          <w:sz w:val="26"/>
          <w:szCs w:val="26"/>
        </w:rPr>
        <w:tab/>
      </w:r>
    </w:p>
    <w:p w14:paraId="1DB7F54C" w14:textId="4BE52632" w:rsidR="00A167C6" w:rsidRPr="003511EB" w:rsidRDefault="00A167C6" w:rsidP="00C116ED">
      <w:pPr>
        <w:keepNext/>
        <w:keepLines/>
        <w:widowControl/>
        <w:spacing w:line="360" w:lineRule="auto"/>
        <w:rPr>
          <w:sz w:val="26"/>
          <w:szCs w:val="26"/>
        </w:rPr>
      </w:pPr>
      <w:r w:rsidRPr="003511EB">
        <w:rPr>
          <w:sz w:val="26"/>
          <w:szCs w:val="26"/>
        </w:rPr>
        <w:tab/>
      </w:r>
      <w:r w:rsidRPr="003511EB">
        <w:rPr>
          <w:sz w:val="26"/>
          <w:szCs w:val="26"/>
        </w:rPr>
        <w:tab/>
        <w:t xml:space="preserve">The PWSA notes that </w:t>
      </w:r>
      <w:r w:rsidR="00933B3F" w:rsidRPr="003511EB">
        <w:rPr>
          <w:sz w:val="26"/>
          <w:szCs w:val="26"/>
        </w:rPr>
        <w:t>property owners may choose to opt out of a private-side replacement because of unreasonably large impacts to their property.  Explaining its current policy of installing a service line and backfilling any necessary excavations, the PWSA emphasizes that it does not restore any landscape or hardscape – such as retaining walls, walkways or driveways.  However, the PWSA asserts that it does restore public sidewalks disturbed during its LSL replacement efforts and patches walls where service lines enter the residences.  Proposal at 18-19.</w:t>
      </w:r>
    </w:p>
    <w:p w14:paraId="454FC035" w14:textId="1F8D8CE5" w:rsidR="00933B3F" w:rsidRPr="003511EB" w:rsidRDefault="00933B3F" w:rsidP="00825AFD">
      <w:pPr>
        <w:spacing w:line="360" w:lineRule="auto"/>
        <w:rPr>
          <w:sz w:val="26"/>
          <w:szCs w:val="26"/>
        </w:rPr>
      </w:pPr>
    </w:p>
    <w:p w14:paraId="21CF172E" w14:textId="1E8E23DF" w:rsidR="00933B3F" w:rsidRPr="003511EB" w:rsidRDefault="00933B3F" w:rsidP="00825AFD">
      <w:pPr>
        <w:spacing w:line="360" w:lineRule="auto"/>
        <w:rPr>
          <w:sz w:val="26"/>
          <w:szCs w:val="26"/>
        </w:rPr>
      </w:pPr>
      <w:r w:rsidRPr="003511EB">
        <w:rPr>
          <w:sz w:val="26"/>
          <w:szCs w:val="26"/>
        </w:rPr>
        <w:tab/>
      </w:r>
      <w:r w:rsidRPr="003511EB">
        <w:rPr>
          <w:sz w:val="26"/>
          <w:szCs w:val="26"/>
        </w:rPr>
        <w:tab/>
        <w:t xml:space="preserve">The Authority contends that property owners opt out for a variety of reasons but that the rate </w:t>
      </w:r>
      <w:r w:rsidR="00901D49" w:rsidRPr="003511EB">
        <w:rPr>
          <w:sz w:val="26"/>
          <w:szCs w:val="26"/>
        </w:rPr>
        <w:t xml:space="preserve">of opt out is only </w:t>
      </w:r>
      <w:r w:rsidRPr="003511EB">
        <w:rPr>
          <w:sz w:val="26"/>
          <w:szCs w:val="26"/>
        </w:rPr>
        <w:t>4%.  According to the PWSA, some owners opt out because of the restoration costs involving the removal of retaining walls or some extensive landscaping or hardscaping in place.  In such situations, the PWSA submits that its work may impose unaffordable costs on the Authority’s customers</w:t>
      </w:r>
      <w:r w:rsidR="00901D49" w:rsidRPr="003511EB">
        <w:rPr>
          <w:sz w:val="26"/>
          <w:szCs w:val="26"/>
        </w:rPr>
        <w:t xml:space="preserve"> and that it does not have the resources to replace both the LSL and pay for all restoration work.  The PWSA notes that, in situations involving high anticipated restoration costs, the Authority provides information about United Way’s 211 program, the assistance programs of Pittsburgh’s Urban Redevelopment Authority and other available resources.  </w:t>
      </w:r>
      <w:r w:rsidR="00901D49" w:rsidRPr="003511EB">
        <w:rPr>
          <w:i/>
          <w:iCs/>
          <w:sz w:val="26"/>
          <w:szCs w:val="26"/>
        </w:rPr>
        <w:t>Id</w:t>
      </w:r>
      <w:r w:rsidR="00901D49" w:rsidRPr="003511EB">
        <w:rPr>
          <w:sz w:val="26"/>
          <w:szCs w:val="26"/>
        </w:rPr>
        <w:t xml:space="preserve">. at 19.  </w:t>
      </w:r>
    </w:p>
    <w:p w14:paraId="4E02ECDD" w14:textId="6145C5BB" w:rsidR="005120C3" w:rsidRPr="003511EB" w:rsidRDefault="005120C3" w:rsidP="00825AFD">
      <w:pPr>
        <w:spacing w:line="360" w:lineRule="auto"/>
        <w:rPr>
          <w:sz w:val="26"/>
          <w:szCs w:val="26"/>
        </w:rPr>
      </w:pPr>
    </w:p>
    <w:p w14:paraId="4CBF82E8" w14:textId="3696F6E2" w:rsidR="005120C3" w:rsidRPr="003511EB" w:rsidRDefault="005120C3" w:rsidP="00825AFD">
      <w:pPr>
        <w:spacing w:line="360" w:lineRule="auto"/>
        <w:rPr>
          <w:sz w:val="26"/>
          <w:szCs w:val="26"/>
        </w:rPr>
      </w:pPr>
      <w:r w:rsidRPr="003511EB">
        <w:rPr>
          <w:sz w:val="26"/>
          <w:szCs w:val="26"/>
        </w:rPr>
        <w:tab/>
      </w:r>
      <w:r w:rsidRPr="003511EB">
        <w:rPr>
          <w:sz w:val="26"/>
          <w:szCs w:val="26"/>
        </w:rPr>
        <w:tab/>
        <w:t xml:space="preserve">Moreover, the PWSA submits that high restoration costs rarely result in a property owner declining a LSL replacement.  In support, the PWSA references its 2019 LSLR Program which </w:t>
      </w:r>
      <w:r w:rsidR="00081847">
        <w:rPr>
          <w:sz w:val="26"/>
          <w:szCs w:val="26"/>
        </w:rPr>
        <w:t>indicated a decline rate of only 4</w:t>
      </w:r>
      <w:r w:rsidR="009D1301">
        <w:rPr>
          <w:sz w:val="26"/>
          <w:szCs w:val="26"/>
        </w:rPr>
        <w:t>% of the total agreements secured</w:t>
      </w:r>
      <w:r w:rsidRPr="003511EB">
        <w:rPr>
          <w:sz w:val="26"/>
          <w:szCs w:val="26"/>
        </w:rPr>
        <w:t xml:space="preserve">.  </w:t>
      </w:r>
      <w:r w:rsidR="00BD23A1">
        <w:rPr>
          <w:sz w:val="26"/>
          <w:szCs w:val="26"/>
        </w:rPr>
        <w:t>A much smaller fraction opted out due to high restoration costs</w:t>
      </w:r>
      <w:r w:rsidR="00CA5766">
        <w:rPr>
          <w:sz w:val="26"/>
          <w:szCs w:val="26"/>
        </w:rPr>
        <w:t xml:space="preserve">.  According to the </w:t>
      </w:r>
      <w:r w:rsidR="00CA5766">
        <w:rPr>
          <w:sz w:val="26"/>
          <w:szCs w:val="26"/>
        </w:rPr>
        <w:lastRenderedPageBreak/>
        <w:t xml:space="preserve">Authority, of the </w:t>
      </w:r>
      <w:r w:rsidRPr="003511EB">
        <w:rPr>
          <w:sz w:val="26"/>
          <w:szCs w:val="26"/>
        </w:rPr>
        <w:t>339 property owner</w:t>
      </w:r>
      <w:r w:rsidR="00FD0AE9">
        <w:rPr>
          <w:sz w:val="26"/>
          <w:szCs w:val="26"/>
        </w:rPr>
        <w:t>s</w:t>
      </w:r>
      <w:r w:rsidRPr="003511EB">
        <w:rPr>
          <w:sz w:val="26"/>
          <w:szCs w:val="26"/>
        </w:rPr>
        <w:t xml:space="preserve"> opting out of the program, only </w:t>
      </w:r>
      <w:r w:rsidR="00CA5766">
        <w:rPr>
          <w:sz w:val="26"/>
          <w:szCs w:val="26"/>
        </w:rPr>
        <w:t>twenty-five</w:t>
      </w:r>
      <w:r w:rsidRPr="003511EB">
        <w:rPr>
          <w:sz w:val="26"/>
          <w:szCs w:val="26"/>
        </w:rPr>
        <w:t xml:space="preserve"> property owners opted out due to high restoration costs.  Proposal at 19.</w:t>
      </w:r>
      <w:r w:rsidR="00DB7EF7">
        <w:rPr>
          <w:sz w:val="26"/>
          <w:szCs w:val="26"/>
        </w:rPr>
        <w:t xml:space="preserve">  </w:t>
      </w:r>
    </w:p>
    <w:p w14:paraId="68DDC696" w14:textId="1F1861E1" w:rsidR="005120C3" w:rsidRPr="003511EB" w:rsidRDefault="005120C3" w:rsidP="00825AFD">
      <w:pPr>
        <w:spacing w:line="360" w:lineRule="auto"/>
        <w:rPr>
          <w:sz w:val="26"/>
          <w:szCs w:val="26"/>
        </w:rPr>
      </w:pPr>
    </w:p>
    <w:p w14:paraId="056FB21C" w14:textId="097602D5" w:rsidR="005120C3" w:rsidRPr="003511EB" w:rsidRDefault="005120C3" w:rsidP="00825AFD">
      <w:pPr>
        <w:spacing w:line="360" w:lineRule="auto"/>
        <w:rPr>
          <w:sz w:val="26"/>
          <w:szCs w:val="26"/>
        </w:rPr>
      </w:pPr>
      <w:r w:rsidRPr="003511EB">
        <w:rPr>
          <w:sz w:val="26"/>
          <w:szCs w:val="26"/>
        </w:rPr>
        <w:tab/>
      </w:r>
      <w:r w:rsidRPr="003511EB">
        <w:rPr>
          <w:sz w:val="26"/>
          <w:szCs w:val="26"/>
        </w:rPr>
        <w:tab/>
      </w:r>
      <w:r w:rsidR="004E1F04" w:rsidRPr="003511EB">
        <w:rPr>
          <w:sz w:val="26"/>
          <w:szCs w:val="26"/>
        </w:rPr>
        <w:t xml:space="preserve">In the </w:t>
      </w:r>
      <w:r w:rsidR="004E1F04" w:rsidRPr="003511EB">
        <w:rPr>
          <w:i/>
          <w:iCs/>
          <w:sz w:val="26"/>
          <w:szCs w:val="26"/>
        </w:rPr>
        <w:t>June 2020 Order</w:t>
      </w:r>
      <w:r w:rsidR="004E1F04" w:rsidRPr="003511EB">
        <w:rPr>
          <w:sz w:val="26"/>
          <w:szCs w:val="26"/>
        </w:rPr>
        <w:t xml:space="preserve">, we rejected the request of PWSA and UNITED to exempt properties with high restoration costs from the termination directive.  However, </w:t>
      </w:r>
      <w:bookmarkStart w:id="34" w:name="_Hlk60148644"/>
      <w:r w:rsidR="004E1F04" w:rsidRPr="003511EB">
        <w:rPr>
          <w:sz w:val="26"/>
          <w:szCs w:val="26"/>
        </w:rPr>
        <w:t>we requested that the Parties confer to determine if there are reasonable changes, substitutions and</w:t>
      </w:r>
      <w:r w:rsidR="00860521" w:rsidRPr="003511EB">
        <w:rPr>
          <w:sz w:val="26"/>
          <w:szCs w:val="26"/>
        </w:rPr>
        <w:t xml:space="preserve"> extensions that may be necessary for the accommodation and safety of customers</w:t>
      </w:r>
      <w:bookmarkEnd w:id="34"/>
      <w:r w:rsidR="00860521" w:rsidRPr="003511EB">
        <w:rPr>
          <w:sz w:val="26"/>
          <w:szCs w:val="26"/>
        </w:rPr>
        <w:t xml:space="preserve"> with unduly burdensome restoration costs related to customer mobility and stairs</w:t>
      </w:r>
      <w:r w:rsidR="00D44C22">
        <w:rPr>
          <w:sz w:val="26"/>
          <w:szCs w:val="26"/>
        </w:rPr>
        <w:t>,</w:t>
      </w:r>
      <w:r w:rsidR="00860521" w:rsidRPr="003511EB">
        <w:rPr>
          <w:sz w:val="26"/>
          <w:szCs w:val="26"/>
        </w:rPr>
        <w:t xml:space="preserve"> </w:t>
      </w:r>
      <w:proofErr w:type="gramStart"/>
      <w:r w:rsidR="00860521" w:rsidRPr="003511EB">
        <w:rPr>
          <w:sz w:val="26"/>
          <w:szCs w:val="26"/>
        </w:rPr>
        <w:t>walkways</w:t>
      </w:r>
      <w:proofErr w:type="gramEnd"/>
      <w:r w:rsidR="00860521" w:rsidRPr="003511EB">
        <w:rPr>
          <w:sz w:val="26"/>
          <w:szCs w:val="26"/>
        </w:rPr>
        <w:t xml:space="preserve"> and driveways, but excluding landscaping and hardscaping.  We also requested that the Parties confer on other potential solutions and for the Authority to quantify any specific maximum limits on its financial responsibility for private-side LSL replacement in those extraordinary circumstances.  </w:t>
      </w:r>
      <w:r w:rsidR="00860521" w:rsidRPr="003511EB">
        <w:rPr>
          <w:i/>
          <w:iCs/>
          <w:sz w:val="26"/>
          <w:szCs w:val="26"/>
        </w:rPr>
        <w:t>June 2020 Order</w:t>
      </w:r>
      <w:r w:rsidR="00860521" w:rsidRPr="003511EB">
        <w:rPr>
          <w:sz w:val="26"/>
          <w:szCs w:val="26"/>
        </w:rPr>
        <w:t xml:space="preserve"> at 141.  </w:t>
      </w:r>
    </w:p>
    <w:p w14:paraId="4980238D" w14:textId="53E0C1F2" w:rsidR="00BF1A4B" w:rsidRPr="003511EB" w:rsidRDefault="00BF1A4B" w:rsidP="00825AFD">
      <w:pPr>
        <w:spacing w:line="360" w:lineRule="auto"/>
        <w:rPr>
          <w:sz w:val="26"/>
          <w:szCs w:val="26"/>
        </w:rPr>
      </w:pPr>
    </w:p>
    <w:p w14:paraId="707D4611" w14:textId="3E0557AA" w:rsidR="00BF1A4B" w:rsidRPr="003511EB" w:rsidRDefault="00BF1A4B" w:rsidP="00825AFD">
      <w:pPr>
        <w:spacing w:line="360" w:lineRule="auto"/>
        <w:rPr>
          <w:sz w:val="26"/>
          <w:szCs w:val="26"/>
        </w:rPr>
      </w:pPr>
      <w:r w:rsidRPr="003511EB">
        <w:rPr>
          <w:sz w:val="26"/>
          <w:szCs w:val="26"/>
        </w:rPr>
        <w:tab/>
      </w:r>
      <w:r w:rsidRPr="003511EB">
        <w:rPr>
          <w:sz w:val="26"/>
          <w:szCs w:val="26"/>
        </w:rPr>
        <w:tab/>
        <w:t>In its Proposal, the PWSA asserts it will evaluate reasonable changes, substitutions and extensions involving services and facilities</w:t>
      </w:r>
      <w:r w:rsidR="00C05A70" w:rsidRPr="003511EB">
        <w:rPr>
          <w:sz w:val="26"/>
          <w:szCs w:val="26"/>
        </w:rPr>
        <w:t xml:space="preserve"> involving high restoration cost properties</w:t>
      </w:r>
      <w:r w:rsidRPr="003511EB">
        <w:rPr>
          <w:sz w:val="26"/>
          <w:szCs w:val="26"/>
        </w:rPr>
        <w:t xml:space="preserve">.  An example of such an evaluation will typically involve exploring less intrusive installation techniques or installing the service line in a different location within the property to avoid disruption </w:t>
      </w:r>
      <w:r w:rsidR="00853CC2">
        <w:rPr>
          <w:sz w:val="26"/>
          <w:szCs w:val="26"/>
        </w:rPr>
        <w:t xml:space="preserve">and </w:t>
      </w:r>
      <w:r w:rsidRPr="003511EB">
        <w:rPr>
          <w:sz w:val="26"/>
          <w:szCs w:val="26"/>
        </w:rPr>
        <w:t xml:space="preserve">cost to the customer.  </w:t>
      </w:r>
      <w:r w:rsidR="00792912" w:rsidRPr="003511EB">
        <w:rPr>
          <w:sz w:val="26"/>
          <w:szCs w:val="26"/>
        </w:rPr>
        <w:t>The PWSA will also continue to provide information about the assistance programs of United Way 211, Pittsburgh’s Urban Redevelopment Authority and other available resources.  Additionally, the PWSA submits it will pursue legal service providers and community organizations which can connect with residents about assisting and defraying property restoration costs.  Proposal at 20.</w:t>
      </w:r>
    </w:p>
    <w:p w14:paraId="4DBB2FB6" w14:textId="21222A0B" w:rsidR="00C05A70" w:rsidRPr="003511EB" w:rsidRDefault="00C05A70" w:rsidP="00825AFD">
      <w:pPr>
        <w:spacing w:line="360" w:lineRule="auto"/>
        <w:rPr>
          <w:sz w:val="26"/>
          <w:szCs w:val="26"/>
        </w:rPr>
      </w:pPr>
    </w:p>
    <w:p w14:paraId="36B3A211" w14:textId="0685B4FD" w:rsidR="00C05A70" w:rsidRPr="003511EB" w:rsidRDefault="00C05A70" w:rsidP="00825AFD">
      <w:pPr>
        <w:spacing w:line="360" w:lineRule="auto"/>
        <w:rPr>
          <w:sz w:val="26"/>
          <w:szCs w:val="26"/>
        </w:rPr>
      </w:pPr>
      <w:r w:rsidRPr="003511EB">
        <w:rPr>
          <w:sz w:val="26"/>
          <w:szCs w:val="26"/>
        </w:rPr>
        <w:tab/>
      </w:r>
      <w:r w:rsidRPr="003511EB">
        <w:rPr>
          <w:sz w:val="26"/>
          <w:szCs w:val="26"/>
        </w:rPr>
        <w:tab/>
        <w:t xml:space="preserve">The PWSA objects to specifying a maximum limit on its financial responsibility for private-side LSL replacement in these extraordinary circumstances because its current policy assigns sole cost responsibility for restoring any landscape or hardscape to the property owner.  However, the PWSA notes it will continue to restore public sidewalks disturbed during its LSL replacement efforts.  The PWSA asserts that its </w:t>
      </w:r>
      <w:r w:rsidRPr="003511EB">
        <w:rPr>
          <w:sz w:val="26"/>
          <w:szCs w:val="26"/>
        </w:rPr>
        <w:lastRenderedPageBreak/>
        <w:t xml:space="preserve">policy on restoration costs is based on the belief that its limited funds should be directed at removing LSLs from service rather than replacing private landscaping.  </w:t>
      </w:r>
      <w:r w:rsidR="003B7002" w:rsidRPr="003511EB">
        <w:rPr>
          <w:sz w:val="26"/>
          <w:szCs w:val="26"/>
        </w:rPr>
        <w:t xml:space="preserve">Such a policy, the PWSA adds, is supported by the belief that its actions in replacing </w:t>
      </w:r>
      <w:r w:rsidRPr="003511EB">
        <w:rPr>
          <w:sz w:val="26"/>
          <w:szCs w:val="26"/>
        </w:rPr>
        <w:t>private</w:t>
      </w:r>
      <w:r w:rsidR="003B7002" w:rsidRPr="003511EB">
        <w:rPr>
          <w:sz w:val="26"/>
          <w:szCs w:val="26"/>
        </w:rPr>
        <w:t>-side</w:t>
      </w:r>
      <w:r w:rsidRPr="003511EB">
        <w:rPr>
          <w:sz w:val="26"/>
          <w:szCs w:val="26"/>
        </w:rPr>
        <w:t xml:space="preserve"> LSL</w:t>
      </w:r>
      <w:r w:rsidR="003B7002" w:rsidRPr="003511EB">
        <w:rPr>
          <w:sz w:val="26"/>
          <w:szCs w:val="26"/>
        </w:rPr>
        <w:t xml:space="preserve">s will actually increase the value of such property owners.  </w:t>
      </w:r>
      <w:r w:rsidR="003B7002" w:rsidRPr="003511EB">
        <w:rPr>
          <w:i/>
          <w:iCs/>
          <w:sz w:val="26"/>
          <w:szCs w:val="26"/>
        </w:rPr>
        <w:t>Id</w:t>
      </w:r>
      <w:r w:rsidR="003B7002" w:rsidRPr="003511EB">
        <w:rPr>
          <w:sz w:val="26"/>
          <w:szCs w:val="26"/>
        </w:rPr>
        <w:t xml:space="preserve">. at 20-21.  </w:t>
      </w:r>
    </w:p>
    <w:p w14:paraId="527D0E33" w14:textId="22968E86" w:rsidR="003B7002" w:rsidRPr="003511EB" w:rsidRDefault="003B7002" w:rsidP="00825AFD">
      <w:pPr>
        <w:spacing w:line="360" w:lineRule="auto"/>
        <w:rPr>
          <w:sz w:val="26"/>
          <w:szCs w:val="26"/>
        </w:rPr>
      </w:pPr>
    </w:p>
    <w:p w14:paraId="68D7BA80" w14:textId="59B2E4AD" w:rsidR="001D1FEB" w:rsidRPr="003511EB" w:rsidRDefault="003B7002" w:rsidP="00825AFD">
      <w:pPr>
        <w:spacing w:line="360" w:lineRule="auto"/>
        <w:rPr>
          <w:sz w:val="26"/>
          <w:szCs w:val="26"/>
        </w:rPr>
      </w:pPr>
      <w:r w:rsidRPr="003511EB">
        <w:rPr>
          <w:sz w:val="26"/>
          <w:szCs w:val="26"/>
        </w:rPr>
        <w:tab/>
      </w:r>
      <w:r w:rsidRPr="003511EB">
        <w:rPr>
          <w:sz w:val="26"/>
          <w:szCs w:val="26"/>
        </w:rPr>
        <w:tab/>
      </w:r>
      <w:r w:rsidR="00E65E56" w:rsidRPr="003511EB">
        <w:rPr>
          <w:sz w:val="26"/>
          <w:szCs w:val="26"/>
        </w:rPr>
        <w:t xml:space="preserve">The PWSA states that it has discussed with the Parties and the CLRAC members the possibility of establishing a process for determining if property restoration costs are unduly burdensome to a customer.  According to the Authority, this process would avoid termination of service if a property owner is unwilling to consent to a private-side LSL due to unduly </w:t>
      </w:r>
      <w:r w:rsidR="008E0B7D">
        <w:rPr>
          <w:sz w:val="26"/>
          <w:szCs w:val="26"/>
        </w:rPr>
        <w:t xml:space="preserve">high </w:t>
      </w:r>
      <w:r w:rsidR="00E65E56" w:rsidRPr="003511EB">
        <w:rPr>
          <w:sz w:val="26"/>
          <w:szCs w:val="26"/>
        </w:rPr>
        <w:t xml:space="preserve">restoration costs and thereby result in a partial LSL replacement.  The PWSA requests that the Commission modify its termination directive for properties facing unduly burdensome restoration costs.  </w:t>
      </w:r>
      <w:r w:rsidR="007D30CF" w:rsidRPr="003511EB">
        <w:rPr>
          <w:sz w:val="26"/>
          <w:szCs w:val="26"/>
        </w:rPr>
        <w:t>Although the PWSA recognizes that this modification would be inconsistent with the goal of avoiding all partial LSL replacements, the Authority believes its request is a reasonable and equitable alternative.  As support, the PWSA reiterates that in some scenarios, reasonable changes, substitutions</w:t>
      </w:r>
      <w:r w:rsidR="0092763D">
        <w:rPr>
          <w:sz w:val="26"/>
          <w:szCs w:val="26"/>
        </w:rPr>
        <w:t>,</w:t>
      </w:r>
      <w:r w:rsidR="007D30CF" w:rsidRPr="003511EB">
        <w:rPr>
          <w:sz w:val="26"/>
          <w:szCs w:val="26"/>
        </w:rPr>
        <w:t xml:space="preserve"> and extensions in or to service or facilities may not be available and terminating service could cause greater harm to the customer than a partial LSL replacement.  However, the PWSA suggests it is willing to work with the Parties and the CLRAC members to explore this process if the Commission authorizes an exception to its termination directive in such limited circumstances.  </w:t>
      </w:r>
      <w:r w:rsidR="007D30CF" w:rsidRPr="003511EB">
        <w:rPr>
          <w:i/>
          <w:iCs/>
          <w:sz w:val="26"/>
          <w:szCs w:val="26"/>
        </w:rPr>
        <w:t>Id</w:t>
      </w:r>
      <w:r w:rsidR="007D30CF" w:rsidRPr="003511EB">
        <w:rPr>
          <w:sz w:val="26"/>
          <w:szCs w:val="26"/>
        </w:rPr>
        <w:t>. at 21.</w:t>
      </w:r>
    </w:p>
    <w:p w14:paraId="14351B0C" w14:textId="2468CEB6" w:rsidR="001D1FEB" w:rsidRPr="003511EB" w:rsidRDefault="001D1FEB" w:rsidP="00825AFD">
      <w:pPr>
        <w:spacing w:line="360" w:lineRule="auto"/>
        <w:rPr>
          <w:sz w:val="26"/>
          <w:szCs w:val="26"/>
        </w:rPr>
      </w:pPr>
    </w:p>
    <w:p w14:paraId="4AB94D27" w14:textId="637FDF0A" w:rsidR="001D1FEB" w:rsidRPr="003511EB" w:rsidRDefault="00F51B7F" w:rsidP="00184A21">
      <w:pPr>
        <w:pStyle w:val="Heading4"/>
        <w:ind w:left="1440"/>
      </w:pPr>
      <w:bookmarkStart w:id="35" w:name="_Toc62631565"/>
      <w:r>
        <w:t>a.</w:t>
      </w:r>
      <w:r>
        <w:tab/>
      </w:r>
      <w:r w:rsidR="001D1FEB" w:rsidRPr="003511EB">
        <w:t>Comments and Replies</w:t>
      </w:r>
      <w:bookmarkEnd w:id="35"/>
    </w:p>
    <w:p w14:paraId="41D19F8B" w14:textId="65671603" w:rsidR="001D1FEB" w:rsidRDefault="001D1FEB" w:rsidP="001D1FEB">
      <w:pPr>
        <w:spacing w:line="360" w:lineRule="auto"/>
        <w:rPr>
          <w:color w:val="000000"/>
          <w:sz w:val="26"/>
          <w:szCs w:val="26"/>
        </w:rPr>
      </w:pPr>
    </w:p>
    <w:p w14:paraId="3EC45186" w14:textId="0725C219" w:rsidR="00F57DEB" w:rsidRDefault="00F57DEB" w:rsidP="001D1FEB">
      <w:pPr>
        <w:spacing w:line="360" w:lineRule="auto"/>
        <w:rPr>
          <w:color w:val="000000"/>
          <w:sz w:val="26"/>
          <w:szCs w:val="26"/>
        </w:rPr>
      </w:pPr>
      <w:r>
        <w:rPr>
          <w:color w:val="000000"/>
          <w:sz w:val="26"/>
          <w:szCs w:val="26"/>
        </w:rPr>
        <w:tab/>
      </w:r>
      <w:r>
        <w:rPr>
          <w:color w:val="000000"/>
          <w:sz w:val="26"/>
          <w:szCs w:val="26"/>
        </w:rPr>
        <w:tab/>
      </w:r>
      <w:r w:rsidR="003E1830">
        <w:rPr>
          <w:color w:val="000000"/>
          <w:sz w:val="26"/>
          <w:szCs w:val="26"/>
        </w:rPr>
        <w:t xml:space="preserve">In its comments, </w:t>
      </w:r>
      <w:r w:rsidR="00001643">
        <w:rPr>
          <w:color w:val="000000"/>
          <w:sz w:val="26"/>
          <w:szCs w:val="26"/>
        </w:rPr>
        <w:t xml:space="preserve">UNITED </w:t>
      </w:r>
      <w:r w:rsidR="00F63183">
        <w:rPr>
          <w:color w:val="000000"/>
          <w:sz w:val="26"/>
          <w:szCs w:val="26"/>
        </w:rPr>
        <w:t xml:space="preserve">acknowledges that it is rare for </w:t>
      </w:r>
      <w:r w:rsidR="00E710A8">
        <w:rPr>
          <w:color w:val="000000"/>
          <w:sz w:val="26"/>
          <w:szCs w:val="26"/>
        </w:rPr>
        <w:t xml:space="preserve">customers </w:t>
      </w:r>
      <w:r w:rsidR="00F81151">
        <w:rPr>
          <w:color w:val="000000"/>
          <w:sz w:val="26"/>
          <w:szCs w:val="26"/>
        </w:rPr>
        <w:t xml:space="preserve">to </w:t>
      </w:r>
      <w:r w:rsidR="00E710A8">
        <w:rPr>
          <w:color w:val="000000"/>
          <w:sz w:val="26"/>
          <w:szCs w:val="26"/>
        </w:rPr>
        <w:t>refuse</w:t>
      </w:r>
      <w:r w:rsidR="00AD35FD">
        <w:rPr>
          <w:color w:val="000000"/>
          <w:sz w:val="26"/>
          <w:szCs w:val="26"/>
        </w:rPr>
        <w:t xml:space="preserve"> the offer of a free LSL replacement </w:t>
      </w:r>
      <w:r w:rsidR="0046760D">
        <w:rPr>
          <w:color w:val="000000"/>
          <w:sz w:val="26"/>
          <w:szCs w:val="26"/>
        </w:rPr>
        <w:t>because of the resulting c</w:t>
      </w:r>
      <w:r w:rsidR="006B1FF2">
        <w:rPr>
          <w:color w:val="000000"/>
          <w:sz w:val="26"/>
          <w:szCs w:val="26"/>
        </w:rPr>
        <w:t xml:space="preserve">osts of repairing property damage.  </w:t>
      </w:r>
      <w:r w:rsidR="00B954EC">
        <w:rPr>
          <w:color w:val="000000"/>
          <w:sz w:val="26"/>
          <w:szCs w:val="26"/>
        </w:rPr>
        <w:t xml:space="preserve">However, UNITED asserts that </w:t>
      </w:r>
      <w:r w:rsidR="00F4660B">
        <w:rPr>
          <w:color w:val="000000"/>
          <w:sz w:val="26"/>
          <w:szCs w:val="26"/>
        </w:rPr>
        <w:t xml:space="preserve">a handful of customers could face consequential damages </w:t>
      </w:r>
      <w:r w:rsidR="000A280C">
        <w:rPr>
          <w:color w:val="000000"/>
          <w:sz w:val="26"/>
          <w:szCs w:val="26"/>
        </w:rPr>
        <w:t>impeding their mobility</w:t>
      </w:r>
      <w:r w:rsidR="00BA362B">
        <w:rPr>
          <w:color w:val="000000"/>
          <w:sz w:val="26"/>
          <w:szCs w:val="26"/>
        </w:rPr>
        <w:t xml:space="preserve"> </w:t>
      </w:r>
      <w:r w:rsidR="00E5719C">
        <w:rPr>
          <w:color w:val="000000"/>
          <w:sz w:val="26"/>
          <w:szCs w:val="26"/>
        </w:rPr>
        <w:t xml:space="preserve">– </w:t>
      </w:r>
      <w:r w:rsidR="00BA362B">
        <w:rPr>
          <w:color w:val="000000"/>
          <w:sz w:val="26"/>
          <w:szCs w:val="26"/>
        </w:rPr>
        <w:t xml:space="preserve">because of damages to steps, walkways and driveways </w:t>
      </w:r>
      <w:r w:rsidR="00C41A3A">
        <w:rPr>
          <w:color w:val="000000"/>
          <w:sz w:val="26"/>
          <w:szCs w:val="26"/>
        </w:rPr>
        <w:t xml:space="preserve">– </w:t>
      </w:r>
      <w:r w:rsidR="001C7D08">
        <w:rPr>
          <w:color w:val="000000"/>
          <w:sz w:val="26"/>
          <w:szCs w:val="26"/>
        </w:rPr>
        <w:t xml:space="preserve">and the habitability of their homes.  UNITED argues that such </w:t>
      </w:r>
      <w:r w:rsidR="00007271">
        <w:rPr>
          <w:color w:val="000000"/>
          <w:sz w:val="26"/>
          <w:szCs w:val="26"/>
        </w:rPr>
        <w:t>damage would be part</w:t>
      </w:r>
      <w:r w:rsidR="00E829F5">
        <w:rPr>
          <w:color w:val="000000"/>
          <w:sz w:val="26"/>
          <w:szCs w:val="26"/>
        </w:rPr>
        <w:t xml:space="preserve">icularly harmful </w:t>
      </w:r>
      <w:r w:rsidR="00E5719C">
        <w:rPr>
          <w:color w:val="000000"/>
          <w:sz w:val="26"/>
          <w:szCs w:val="26"/>
        </w:rPr>
        <w:t xml:space="preserve">to disabled and elderly occupants.  </w:t>
      </w:r>
      <w:r w:rsidR="00C55B8D">
        <w:rPr>
          <w:color w:val="000000"/>
          <w:sz w:val="26"/>
          <w:szCs w:val="26"/>
        </w:rPr>
        <w:t xml:space="preserve">According to UNITED, </w:t>
      </w:r>
      <w:r w:rsidR="00C55B8D">
        <w:rPr>
          <w:color w:val="000000"/>
          <w:sz w:val="26"/>
          <w:szCs w:val="26"/>
        </w:rPr>
        <w:lastRenderedPageBreak/>
        <w:t xml:space="preserve">neither termination of service nor </w:t>
      </w:r>
      <w:r w:rsidR="000E3AC7">
        <w:rPr>
          <w:color w:val="000000"/>
          <w:sz w:val="26"/>
          <w:szCs w:val="26"/>
        </w:rPr>
        <w:t xml:space="preserve">partial LSR replacement is appropriate in these circumstances.  Thus, </w:t>
      </w:r>
      <w:r w:rsidR="00963092">
        <w:rPr>
          <w:color w:val="000000"/>
          <w:sz w:val="26"/>
          <w:szCs w:val="26"/>
        </w:rPr>
        <w:t xml:space="preserve">UNITED proposes that the PWSA should be required to pay for the </w:t>
      </w:r>
      <w:r w:rsidR="006F53C8">
        <w:rPr>
          <w:color w:val="000000"/>
          <w:sz w:val="26"/>
          <w:szCs w:val="26"/>
        </w:rPr>
        <w:t xml:space="preserve">restoration necessary to remove the impediments to customers’ mobility.  Additionally, UNITED suggests that the Authority should work with the </w:t>
      </w:r>
      <w:r w:rsidR="00BC0B43">
        <w:rPr>
          <w:color w:val="000000"/>
          <w:sz w:val="26"/>
          <w:szCs w:val="26"/>
        </w:rPr>
        <w:t xml:space="preserve">CLRAC to determine </w:t>
      </w:r>
      <w:r w:rsidR="00B8305D">
        <w:rPr>
          <w:color w:val="000000"/>
          <w:sz w:val="26"/>
          <w:szCs w:val="26"/>
        </w:rPr>
        <w:t>eligibility criteria and program terms.  UNITED Comments at 14.</w:t>
      </w:r>
    </w:p>
    <w:p w14:paraId="4E93DBB3" w14:textId="77777777" w:rsidR="00E83975" w:rsidRDefault="00E83975" w:rsidP="001D1FEB">
      <w:pPr>
        <w:spacing w:line="360" w:lineRule="auto"/>
        <w:rPr>
          <w:color w:val="000000"/>
          <w:sz w:val="26"/>
          <w:szCs w:val="26"/>
        </w:rPr>
      </w:pPr>
    </w:p>
    <w:p w14:paraId="680B7547" w14:textId="7D77E421" w:rsidR="00B8305D" w:rsidRDefault="00B8305D" w:rsidP="001D1FEB">
      <w:pPr>
        <w:spacing w:line="360" w:lineRule="auto"/>
        <w:rPr>
          <w:color w:val="000000"/>
          <w:sz w:val="26"/>
          <w:szCs w:val="26"/>
        </w:rPr>
      </w:pPr>
      <w:r>
        <w:rPr>
          <w:color w:val="000000"/>
          <w:sz w:val="26"/>
          <w:szCs w:val="26"/>
        </w:rPr>
        <w:tab/>
      </w:r>
      <w:r>
        <w:rPr>
          <w:color w:val="000000"/>
          <w:sz w:val="26"/>
          <w:szCs w:val="26"/>
        </w:rPr>
        <w:tab/>
      </w:r>
      <w:r w:rsidR="00FF7921">
        <w:rPr>
          <w:color w:val="000000"/>
          <w:sz w:val="26"/>
          <w:szCs w:val="26"/>
        </w:rPr>
        <w:t xml:space="preserve">UNITED believes </w:t>
      </w:r>
      <w:r w:rsidR="008969D4">
        <w:rPr>
          <w:color w:val="000000"/>
          <w:sz w:val="26"/>
          <w:szCs w:val="26"/>
        </w:rPr>
        <w:t xml:space="preserve">its proposed assistance program expense would be modest because of the </w:t>
      </w:r>
      <w:r w:rsidR="00DB4C65">
        <w:rPr>
          <w:color w:val="000000"/>
          <w:sz w:val="26"/>
          <w:szCs w:val="26"/>
        </w:rPr>
        <w:t xml:space="preserve">small number of customers impacted.  However, </w:t>
      </w:r>
      <w:r w:rsidR="0070398F">
        <w:rPr>
          <w:color w:val="000000"/>
          <w:sz w:val="26"/>
          <w:szCs w:val="26"/>
        </w:rPr>
        <w:t>if the Commission rejects the proposed</w:t>
      </w:r>
      <w:r w:rsidR="007E0E30">
        <w:rPr>
          <w:color w:val="000000"/>
          <w:sz w:val="26"/>
          <w:szCs w:val="26"/>
        </w:rPr>
        <w:t xml:space="preserve"> assistance program, UNITED supports the </w:t>
      </w:r>
      <w:r w:rsidR="005D1E14">
        <w:rPr>
          <w:color w:val="000000"/>
          <w:sz w:val="26"/>
          <w:szCs w:val="26"/>
        </w:rPr>
        <w:t xml:space="preserve">PWSA’s proposal pertaining to high restoration costs.  </w:t>
      </w:r>
      <w:r w:rsidR="00FF7921" w:rsidRPr="00FF7921">
        <w:rPr>
          <w:i/>
          <w:iCs/>
          <w:color w:val="000000"/>
          <w:sz w:val="26"/>
          <w:szCs w:val="26"/>
        </w:rPr>
        <w:t>Id</w:t>
      </w:r>
      <w:r w:rsidR="00FF7921">
        <w:rPr>
          <w:color w:val="000000"/>
          <w:sz w:val="26"/>
          <w:szCs w:val="26"/>
        </w:rPr>
        <w:t xml:space="preserve">.  </w:t>
      </w:r>
    </w:p>
    <w:p w14:paraId="7B77CAC2" w14:textId="41EF5ECC" w:rsidR="00584F17" w:rsidRDefault="00584F17" w:rsidP="001D1FEB">
      <w:pPr>
        <w:spacing w:line="360" w:lineRule="auto"/>
        <w:rPr>
          <w:color w:val="000000"/>
          <w:sz w:val="26"/>
          <w:szCs w:val="26"/>
        </w:rPr>
      </w:pPr>
    </w:p>
    <w:p w14:paraId="17148F1B" w14:textId="4FE33149" w:rsidR="00584F17" w:rsidRDefault="00584F17" w:rsidP="001D1FEB">
      <w:pPr>
        <w:spacing w:line="360" w:lineRule="auto"/>
        <w:rPr>
          <w:color w:val="000000"/>
          <w:sz w:val="26"/>
          <w:szCs w:val="26"/>
        </w:rPr>
      </w:pPr>
      <w:r>
        <w:rPr>
          <w:color w:val="000000"/>
          <w:sz w:val="26"/>
          <w:szCs w:val="26"/>
        </w:rPr>
        <w:tab/>
      </w:r>
      <w:r>
        <w:rPr>
          <w:color w:val="000000"/>
          <w:sz w:val="26"/>
          <w:szCs w:val="26"/>
        </w:rPr>
        <w:tab/>
      </w:r>
      <w:r w:rsidRPr="003511EB">
        <w:rPr>
          <w:color w:val="000000"/>
          <w:sz w:val="26"/>
          <w:szCs w:val="26"/>
        </w:rPr>
        <w:t>The OCA did not file comments as to the PWSA’s proposal on th</w:t>
      </w:r>
      <w:r>
        <w:rPr>
          <w:color w:val="000000"/>
          <w:sz w:val="26"/>
          <w:szCs w:val="26"/>
        </w:rPr>
        <w:t>is</w:t>
      </w:r>
      <w:r w:rsidRPr="003511EB">
        <w:rPr>
          <w:color w:val="000000"/>
          <w:sz w:val="26"/>
          <w:szCs w:val="26"/>
        </w:rPr>
        <w:t xml:space="preserve"> issue.</w:t>
      </w:r>
    </w:p>
    <w:p w14:paraId="7D919885" w14:textId="5595331B" w:rsidR="00584F17" w:rsidRDefault="00584F17" w:rsidP="001D1FEB">
      <w:pPr>
        <w:spacing w:line="360" w:lineRule="auto"/>
        <w:rPr>
          <w:color w:val="000000"/>
          <w:sz w:val="26"/>
          <w:szCs w:val="26"/>
        </w:rPr>
      </w:pPr>
    </w:p>
    <w:p w14:paraId="61CB5436" w14:textId="2F58293B" w:rsidR="006C46A0" w:rsidRDefault="00584F17" w:rsidP="001D1FEB">
      <w:pPr>
        <w:spacing w:line="360" w:lineRule="auto"/>
        <w:rPr>
          <w:color w:val="000000"/>
          <w:sz w:val="26"/>
          <w:szCs w:val="26"/>
        </w:rPr>
      </w:pPr>
      <w:r>
        <w:rPr>
          <w:color w:val="000000"/>
          <w:sz w:val="26"/>
          <w:szCs w:val="26"/>
        </w:rPr>
        <w:tab/>
      </w:r>
      <w:r>
        <w:rPr>
          <w:color w:val="000000"/>
          <w:sz w:val="26"/>
          <w:szCs w:val="26"/>
        </w:rPr>
        <w:tab/>
        <w:t xml:space="preserve">In reply to UNITED’s proposal, </w:t>
      </w:r>
      <w:r w:rsidR="009710BB">
        <w:rPr>
          <w:color w:val="000000"/>
          <w:sz w:val="26"/>
          <w:szCs w:val="26"/>
        </w:rPr>
        <w:t xml:space="preserve">the PWSA submits that it does not </w:t>
      </w:r>
      <w:r w:rsidR="001F431F">
        <w:rPr>
          <w:color w:val="000000"/>
          <w:sz w:val="26"/>
          <w:szCs w:val="26"/>
        </w:rPr>
        <w:t xml:space="preserve">have adequate resources to </w:t>
      </w:r>
      <w:r w:rsidR="00B358CB">
        <w:rPr>
          <w:color w:val="000000"/>
          <w:sz w:val="26"/>
          <w:szCs w:val="26"/>
        </w:rPr>
        <w:t xml:space="preserve">both replace LSLs and pay for restorative work.  </w:t>
      </w:r>
      <w:r w:rsidR="000902D0">
        <w:rPr>
          <w:color w:val="000000"/>
          <w:sz w:val="26"/>
          <w:szCs w:val="26"/>
        </w:rPr>
        <w:t xml:space="preserve">In addition, the Authority contends that </w:t>
      </w:r>
      <w:r w:rsidR="00F468F6">
        <w:rPr>
          <w:color w:val="000000"/>
          <w:sz w:val="26"/>
          <w:szCs w:val="26"/>
        </w:rPr>
        <w:t xml:space="preserve">in over 5,000 private-side LSL replacements completed to date, </w:t>
      </w:r>
      <w:r w:rsidR="00E6361D">
        <w:rPr>
          <w:color w:val="000000"/>
          <w:sz w:val="26"/>
          <w:szCs w:val="26"/>
        </w:rPr>
        <w:t>it has not encountered a scenario in which replacement efforts caused private property damage</w:t>
      </w:r>
      <w:r w:rsidR="00272D7B">
        <w:rPr>
          <w:color w:val="000000"/>
          <w:sz w:val="26"/>
          <w:szCs w:val="26"/>
        </w:rPr>
        <w:t xml:space="preserve"> that impairs a low-income customer’s mobility.  Thus, the PWSA believes that </w:t>
      </w:r>
      <w:r w:rsidR="006C46A0">
        <w:rPr>
          <w:color w:val="000000"/>
          <w:sz w:val="26"/>
          <w:szCs w:val="26"/>
        </w:rPr>
        <w:t>“</w:t>
      </w:r>
      <w:r w:rsidR="00272D7B">
        <w:rPr>
          <w:color w:val="000000"/>
          <w:sz w:val="26"/>
          <w:szCs w:val="26"/>
        </w:rPr>
        <w:t>UNITED’s proposal</w:t>
      </w:r>
      <w:r w:rsidR="006C46A0">
        <w:rPr>
          <w:color w:val="000000"/>
          <w:sz w:val="26"/>
          <w:szCs w:val="26"/>
        </w:rPr>
        <w:t xml:space="preserve"> is a solution in search of a problem.”  Reply Comments at 10-11.</w:t>
      </w:r>
    </w:p>
    <w:p w14:paraId="2344EBD8" w14:textId="77777777" w:rsidR="006C46A0" w:rsidRDefault="006C46A0" w:rsidP="001D1FEB">
      <w:pPr>
        <w:spacing w:line="360" w:lineRule="auto"/>
        <w:rPr>
          <w:color w:val="000000"/>
          <w:sz w:val="26"/>
          <w:szCs w:val="26"/>
        </w:rPr>
      </w:pPr>
    </w:p>
    <w:p w14:paraId="616546F8" w14:textId="25E4504A" w:rsidR="008F561B" w:rsidRDefault="006C46A0" w:rsidP="001D1FEB">
      <w:pPr>
        <w:spacing w:line="360" w:lineRule="auto"/>
        <w:rPr>
          <w:color w:val="000000"/>
          <w:sz w:val="26"/>
          <w:szCs w:val="26"/>
        </w:rPr>
      </w:pPr>
      <w:r>
        <w:rPr>
          <w:color w:val="000000"/>
          <w:sz w:val="26"/>
          <w:szCs w:val="26"/>
        </w:rPr>
        <w:tab/>
      </w:r>
      <w:r>
        <w:rPr>
          <w:color w:val="000000"/>
          <w:sz w:val="26"/>
          <w:szCs w:val="26"/>
        </w:rPr>
        <w:tab/>
      </w:r>
      <w:r w:rsidR="001A14D3">
        <w:rPr>
          <w:color w:val="000000"/>
          <w:sz w:val="26"/>
          <w:szCs w:val="26"/>
        </w:rPr>
        <w:t xml:space="preserve">The PWSA submits that its </w:t>
      </w:r>
      <w:r w:rsidR="007846D8">
        <w:rPr>
          <w:color w:val="000000"/>
          <w:sz w:val="26"/>
          <w:szCs w:val="26"/>
        </w:rPr>
        <w:t xml:space="preserve">current plan </w:t>
      </w:r>
      <w:r w:rsidR="003776A2">
        <w:rPr>
          <w:color w:val="000000"/>
          <w:sz w:val="26"/>
          <w:szCs w:val="26"/>
        </w:rPr>
        <w:t xml:space="preserve">already conveys a significant benefit to a customer’s property, which is the </w:t>
      </w:r>
      <w:r w:rsidR="00777C6E">
        <w:rPr>
          <w:color w:val="000000"/>
          <w:sz w:val="26"/>
          <w:szCs w:val="26"/>
        </w:rPr>
        <w:t xml:space="preserve">free replacement of a customer-owned lead service line.  </w:t>
      </w:r>
      <w:r w:rsidR="001976FB">
        <w:rPr>
          <w:color w:val="000000"/>
          <w:sz w:val="26"/>
          <w:szCs w:val="26"/>
        </w:rPr>
        <w:t>According to the Authority, it should not be required to incur additional expenses to resolve what it deems to be esthetic issue</w:t>
      </w:r>
      <w:r w:rsidR="00D414BA">
        <w:rPr>
          <w:color w:val="000000"/>
          <w:sz w:val="26"/>
          <w:szCs w:val="26"/>
        </w:rPr>
        <w:t xml:space="preserve">s.  However, the PWSA agrees with UNITED’s </w:t>
      </w:r>
      <w:r w:rsidR="00CD695C">
        <w:rPr>
          <w:color w:val="000000"/>
          <w:sz w:val="26"/>
          <w:szCs w:val="26"/>
        </w:rPr>
        <w:t xml:space="preserve">alternative suggestion to: </w:t>
      </w:r>
      <w:r w:rsidR="00B14D57">
        <w:rPr>
          <w:color w:val="000000"/>
          <w:sz w:val="26"/>
          <w:szCs w:val="26"/>
        </w:rPr>
        <w:t>“</w:t>
      </w:r>
      <w:r w:rsidR="00954719">
        <w:rPr>
          <w:color w:val="000000"/>
          <w:sz w:val="26"/>
          <w:szCs w:val="26"/>
        </w:rPr>
        <w:t>(1) evaluate engineering solutions to avoid high restoration costs; (2) put customers in contact with</w:t>
      </w:r>
      <w:r w:rsidR="000905A0">
        <w:rPr>
          <w:color w:val="000000"/>
          <w:sz w:val="26"/>
          <w:szCs w:val="26"/>
        </w:rPr>
        <w:t xml:space="preserve"> services that may help defray restoration costs; and (3) if sufficient assistance is unavailable</w:t>
      </w:r>
      <w:r w:rsidR="00F709A9">
        <w:rPr>
          <w:color w:val="000000"/>
          <w:sz w:val="26"/>
          <w:szCs w:val="26"/>
        </w:rPr>
        <w:t>, perform a partial replacement (in lieu of terminating service) and provide filters, filter cartridges, flushing instructions</w:t>
      </w:r>
      <w:r w:rsidR="00B14D57">
        <w:rPr>
          <w:color w:val="000000"/>
          <w:sz w:val="26"/>
          <w:szCs w:val="26"/>
        </w:rPr>
        <w:t xml:space="preserve"> and testing kits.”  </w:t>
      </w:r>
      <w:r w:rsidR="00B14D57" w:rsidRPr="00B14D57">
        <w:rPr>
          <w:i/>
          <w:iCs/>
          <w:color w:val="000000"/>
          <w:sz w:val="26"/>
          <w:szCs w:val="26"/>
        </w:rPr>
        <w:t>Id</w:t>
      </w:r>
      <w:r w:rsidR="00B14D57">
        <w:rPr>
          <w:color w:val="000000"/>
          <w:sz w:val="26"/>
          <w:szCs w:val="26"/>
        </w:rPr>
        <w:t xml:space="preserve">. at 11.  </w:t>
      </w:r>
    </w:p>
    <w:p w14:paraId="57D67856" w14:textId="67BA975F" w:rsidR="00584F17" w:rsidRDefault="00B14D57" w:rsidP="008F561B">
      <w:pPr>
        <w:spacing w:line="360" w:lineRule="auto"/>
        <w:ind w:firstLine="1440"/>
        <w:rPr>
          <w:color w:val="000000"/>
          <w:sz w:val="26"/>
          <w:szCs w:val="26"/>
        </w:rPr>
      </w:pPr>
      <w:r>
        <w:rPr>
          <w:color w:val="000000"/>
          <w:sz w:val="26"/>
          <w:szCs w:val="26"/>
        </w:rPr>
        <w:lastRenderedPageBreak/>
        <w:t xml:space="preserve">In addition, </w:t>
      </w:r>
      <w:r w:rsidR="00E17FE3">
        <w:rPr>
          <w:color w:val="000000"/>
          <w:sz w:val="26"/>
          <w:szCs w:val="26"/>
        </w:rPr>
        <w:t xml:space="preserve">the Authority </w:t>
      </w:r>
      <w:r w:rsidR="00664747">
        <w:rPr>
          <w:color w:val="000000"/>
          <w:sz w:val="26"/>
          <w:szCs w:val="26"/>
        </w:rPr>
        <w:t>will consult with the CLRAC to develop</w:t>
      </w:r>
      <w:r w:rsidR="001A3B7F">
        <w:rPr>
          <w:color w:val="000000"/>
          <w:sz w:val="26"/>
          <w:szCs w:val="26"/>
        </w:rPr>
        <w:t xml:space="preserve"> criteria for evaluating whether a customer’s restoration costs are unduly burdensome</w:t>
      </w:r>
      <w:r w:rsidR="008F561B">
        <w:rPr>
          <w:color w:val="000000"/>
          <w:sz w:val="26"/>
          <w:szCs w:val="26"/>
        </w:rPr>
        <w:t xml:space="preserve"> and should result in a partial replacement.  While recognizing that </w:t>
      </w:r>
      <w:r w:rsidR="00FE584A">
        <w:rPr>
          <w:color w:val="000000"/>
          <w:sz w:val="26"/>
          <w:szCs w:val="26"/>
        </w:rPr>
        <w:t>its proposal does not fully comply with the goal of avoiding all partial LSL replacements, the PWSA submits that its</w:t>
      </w:r>
      <w:r w:rsidR="00481542">
        <w:rPr>
          <w:color w:val="000000"/>
          <w:sz w:val="26"/>
          <w:szCs w:val="26"/>
        </w:rPr>
        <w:t xml:space="preserve"> plan is a reasonable and equitable alternative.  </w:t>
      </w:r>
      <w:r w:rsidR="00481542" w:rsidRPr="00481542">
        <w:rPr>
          <w:i/>
          <w:iCs/>
          <w:color w:val="000000"/>
          <w:sz w:val="26"/>
          <w:szCs w:val="26"/>
        </w:rPr>
        <w:t>Id</w:t>
      </w:r>
      <w:r w:rsidR="00481542">
        <w:rPr>
          <w:color w:val="000000"/>
          <w:sz w:val="26"/>
          <w:szCs w:val="26"/>
        </w:rPr>
        <w:t xml:space="preserve">. at 11-12.  </w:t>
      </w:r>
    </w:p>
    <w:p w14:paraId="3E507439" w14:textId="7E434C61" w:rsidR="00FF7921" w:rsidRPr="003511EB" w:rsidRDefault="00FF7921" w:rsidP="001D1FEB">
      <w:pPr>
        <w:spacing w:line="360" w:lineRule="auto"/>
        <w:rPr>
          <w:color w:val="000000"/>
          <w:sz w:val="26"/>
          <w:szCs w:val="26"/>
        </w:rPr>
      </w:pPr>
      <w:r>
        <w:rPr>
          <w:color w:val="000000"/>
          <w:sz w:val="26"/>
          <w:szCs w:val="26"/>
        </w:rPr>
        <w:tab/>
      </w:r>
      <w:r>
        <w:rPr>
          <w:color w:val="000000"/>
          <w:sz w:val="26"/>
          <w:szCs w:val="26"/>
        </w:rPr>
        <w:tab/>
      </w:r>
    </w:p>
    <w:p w14:paraId="63CED80F" w14:textId="633FB011" w:rsidR="001D1FEB" w:rsidRPr="003511EB" w:rsidRDefault="00F51B7F" w:rsidP="00184A21">
      <w:pPr>
        <w:pStyle w:val="Heading4"/>
        <w:ind w:left="1440"/>
      </w:pPr>
      <w:bookmarkStart w:id="36" w:name="_Toc62631566"/>
      <w:r>
        <w:t>b.</w:t>
      </w:r>
      <w:r>
        <w:tab/>
      </w:r>
      <w:r w:rsidR="001D1FEB" w:rsidRPr="003511EB">
        <w:t>Disposition</w:t>
      </w:r>
      <w:bookmarkEnd w:id="36"/>
    </w:p>
    <w:p w14:paraId="6955FFEE" w14:textId="299ED178" w:rsidR="004527E4" w:rsidRDefault="004527E4" w:rsidP="0039412A">
      <w:pPr>
        <w:spacing w:line="360" w:lineRule="auto"/>
        <w:ind w:firstLine="1440"/>
        <w:rPr>
          <w:b/>
          <w:bCs/>
          <w:sz w:val="26"/>
          <w:szCs w:val="26"/>
        </w:rPr>
      </w:pPr>
    </w:p>
    <w:p w14:paraId="4CD6C2E2" w14:textId="195B9674" w:rsidR="0039412A" w:rsidRDefault="0039412A" w:rsidP="0039412A">
      <w:pPr>
        <w:spacing w:line="360" w:lineRule="auto"/>
        <w:ind w:firstLine="1440"/>
        <w:rPr>
          <w:rFonts w:eastAsia="Calibri"/>
          <w:sz w:val="26"/>
          <w:szCs w:val="26"/>
        </w:rPr>
      </w:pPr>
      <w:r>
        <w:rPr>
          <w:sz w:val="26"/>
          <w:szCs w:val="26"/>
        </w:rPr>
        <w:t>Consistent with our discussion</w:t>
      </w:r>
      <w:r w:rsidR="001D7853">
        <w:rPr>
          <w:sz w:val="26"/>
          <w:szCs w:val="26"/>
        </w:rPr>
        <w:t xml:space="preserve"> of the Independent </w:t>
      </w:r>
      <w:r w:rsidR="008F4FBE">
        <w:rPr>
          <w:sz w:val="26"/>
          <w:szCs w:val="26"/>
        </w:rPr>
        <w:t xml:space="preserve">Legal </w:t>
      </w:r>
      <w:r w:rsidR="00082377">
        <w:rPr>
          <w:sz w:val="26"/>
          <w:szCs w:val="26"/>
        </w:rPr>
        <w:t>Restrictions</w:t>
      </w:r>
      <w:r w:rsidR="00FF1D00">
        <w:rPr>
          <w:sz w:val="26"/>
          <w:szCs w:val="26"/>
        </w:rPr>
        <w:t xml:space="preserve">, we </w:t>
      </w:r>
      <w:r w:rsidR="00552F18">
        <w:rPr>
          <w:sz w:val="26"/>
          <w:szCs w:val="26"/>
        </w:rPr>
        <w:t>shall deny</w:t>
      </w:r>
      <w:r w:rsidR="00FF1D00">
        <w:rPr>
          <w:sz w:val="26"/>
          <w:szCs w:val="26"/>
        </w:rPr>
        <w:t xml:space="preserve"> the PWSA’s request to </w:t>
      </w:r>
      <w:r w:rsidR="000529D0">
        <w:rPr>
          <w:sz w:val="26"/>
          <w:szCs w:val="26"/>
        </w:rPr>
        <w:t xml:space="preserve">permit partial </w:t>
      </w:r>
      <w:r w:rsidR="00597A08">
        <w:rPr>
          <w:sz w:val="26"/>
          <w:szCs w:val="26"/>
        </w:rPr>
        <w:t xml:space="preserve">LSL replacements in some scenarios </w:t>
      </w:r>
      <w:r w:rsidR="00422CC8">
        <w:rPr>
          <w:sz w:val="26"/>
          <w:szCs w:val="26"/>
        </w:rPr>
        <w:t xml:space="preserve">involving high restoration costs.  </w:t>
      </w:r>
      <w:r w:rsidR="00DD7BAE">
        <w:rPr>
          <w:sz w:val="26"/>
          <w:szCs w:val="26"/>
        </w:rPr>
        <w:t xml:space="preserve">For the reasons set forth </w:t>
      </w:r>
      <w:r w:rsidR="0080242C">
        <w:rPr>
          <w:sz w:val="26"/>
          <w:szCs w:val="26"/>
        </w:rPr>
        <w:t xml:space="preserve">above, </w:t>
      </w:r>
      <w:r w:rsidR="008D33C1">
        <w:rPr>
          <w:rFonts w:eastAsia="Calibri"/>
          <w:sz w:val="26"/>
          <w:szCs w:val="26"/>
        </w:rPr>
        <w:t>it would be potentially a violation of Section 1501 of the Code to authorize the PWSA’s alternative when the record evidence shows that partial LSL replacements are unsafe.</w:t>
      </w:r>
      <w:r w:rsidR="00A94DF0">
        <w:rPr>
          <w:rFonts w:eastAsia="Calibri"/>
          <w:sz w:val="26"/>
          <w:szCs w:val="26"/>
        </w:rPr>
        <w:t xml:space="preserve">  </w:t>
      </w:r>
    </w:p>
    <w:p w14:paraId="2B54116E" w14:textId="58FD5977" w:rsidR="00A94DF0" w:rsidRDefault="00A94DF0" w:rsidP="0039412A">
      <w:pPr>
        <w:spacing w:line="360" w:lineRule="auto"/>
        <w:ind w:firstLine="1440"/>
        <w:rPr>
          <w:rFonts w:eastAsia="Calibri"/>
          <w:sz w:val="26"/>
          <w:szCs w:val="26"/>
        </w:rPr>
      </w:pPr>
    </w:p>
    <w:p w14:paraId="1DD4E4B3" w14:textId="18CDF737" w:rsidR="007B788A" w:rsidRDefault="00A94DF0" w:rsidP="007C10BD">
      <w:pPr>
        <w:spacing w:line="360" w:lineRule="auto"/>
        <w:ind w:firstLine="1440"/>
        <w:rPr>
          <w:color w:val="000000"/>
          <w:sz w:val="26"/>
          <w:szCs w:val="26"/>
        </w:rPr>
      </w:pPr>
      <w:r>
        <w:rPr>
          <w:rFonts w:eastAsia="Calibri"/>
          <w:sz w:val="26"/>
          <w:szCs w:val="26"/>
        </w:rPr>
        <w:t xml:space="preserve">Moreover, </w:t>
      </w:r>
      <w:r w:rsidR="00343B37">
        <w:rPr>
          <w:rFonts w:eastAsia="Calibri"/>
          <w:sz w:val="26"/>
          <w:szCs w:val="26"/>
        </w:rPr>
        <w:t xml:space="preserve">we note that the PWSA asserts that </w:t>
      </w:r>
      <w:r w:rsidR="000C5F35">
        <w:rPr>
          <w:rFonts w:eastAsia="Calibri"/>
          <w:sz w:val="26"/>
          <w:szCs w:val="26"/>
        </w:rPr>
        <w:t xml:space="preserve">the circumstances in which </w:t>
      </w:r>
      <w:r w:rsidR="00587A99">
        <w:rPr>
          <w:sz w:val="26"/>
          <w:szCs w:val="26"/>
        </w:rPr>
        <w:t>a property owner declines a LSL is rare.  The Authority submits that in 2019</w:t>
      </w:r>
      <w:r w:rsidR="00CD41D9">
        <w:rPr>
          <w:sz w:val="26"/>
          <w:szCs w:val="26"/>
        </w:rPr>
        <w:t xml:space="preserve"> property owners </w:t>
      </w:r>
      <w:r w:rsidR="00CD41D9" w:rsidRPr="00766B91">
        <w:rPr>
          <w:sz w:val="26"/>
          <w:szCs w:val="26"/>
        </w:rPr>
        <w:t>seldom</w:t>
      </w:r>
      <w:r w:rsidR="00C05B48" w:rsidRPr="00766B91">
        <w:rPr>
          <w:sz w:val="26"/>
          <w:szCs w:val="26"/>
        </w:rPr>
        <w:t>ly</w:t>
      </w:r>
      <w:r w:rsidR="00CD41D9">
        <w:rPr>
          <w:sz w:val="26"/>
          <w:szCs w:val="26"/>
        </w:rPr>
        <w:t xml:space="preserve"> </w:t>
      </w:r>
      <w:r w:rsidR="00C05B48">
        <w:rPr>
          <w:sz w:val="26"/>
          <w:szCs w:val="26"/>
        </w:rPr>
        <w:t xml:space="preserve">declined </w:t>
      </w:r>
      <w:r w:rsidR="00F251C2" w:rsidRPr="003511EB">
        <w:rPr>
          <w:sz w:val="26"/>
          <w:szCs w:val="26"/>
        </w:rPr>
        <w:t>LSL replacement</w:t>
      </w:r>
      <w:r w:rsidR="00C05B48">
        <w:rPr>
          <w:sz w:val="26"/>
          <w:szCs w:val="26"/>
        </w:rPr>
        <w:t xml:space="preserve"> </w:t>
      </w:r>
      <w:r w:rsidR="00F01D4D">
        <w:rPr>
          <w:sz w:val="26"/>
          <w:szCs w:val="26"/>
        </w:rPr>
        <w:t>–</w:t>
      </w:r>
      <w:r w:rsidR="00C05B48">
        <w:rPr>
          <w:sz w:val="26"/>
          <w:szCs w:val="26"/>
        </w:rPr>
        <w:t xml:space="preserve"> </w:t>
      </w:r>
      <w:r w:rsidR="00F01D4D">
        <w:rPr>
          <w:sz w:val="26"/>
          <w:szCs w:val="26"/>
        </w:rPr>
        <w:t xml:space="preserve">the PWSA secured </w:t>
      </w:r>
      <w:r w:rsidR="00F251C2" w:rsidRPr="003511EB">
        <w:rPr>
          <w:sz w:val="26"/>
          <w:szCs w:val="26"/>
        </w:rPr>
        <w:t xml:space="preserve">7,773 property owner agreements and had only 339 property owners opt-out of the program.  The Authority </w:t>
      </w:r>
      <w:r w:rsidR="0080242C">
        <w:rPr>
          <w:sz w:val="26"/>
          <w:szCs w:val="26"/>
        </w:rPr>
        <w:t xml:space="preserve">states </w:t>
      </w:r>
      <w:r w:rsidR="00F251C2" w:rsidRPr="003511EB">
        <w:rPr>
          <w:sz w:val="26"/>
          <w:szCs w:val="26"/>
        </w:rPr>
        <w:t>that of the 339 property owner</w:t>
      </w:r>
      <w:r w:rsidR="007B4855">
        <w:rPr>
          <w:sz w:val="26"/>
          <w:szCs w:val="26"/>
        </w:rPr>
        <w:t>s</w:t>
      </w:r>
      <w:r w:rsidR="00F251C2" w:rsidRPr="003511EB">
        <w:rPr>
          <w:sz w:val="26"/>
          <w:szCs w:val="26"/>
        </w:rPr>
        <w:t xml:space="preserve"> opting out of the program, only </w:t>
      </w:r>
      <w:r w:rsidR="0080242C">
        <w:rPr>
          <w:sz w:val="26"/>
          <w:szCs w:val="26"/>
        </w:rPr>
        <w:t>twenty-five</w:t>
      </w:r>
      <w:r w:rsidR="00F251C2" w:rsidRPr="003511EB">
        <w:rPr>
          <w:sz w:val="26"/>
          <w:szCs w:val="26"/>
        </w:rPr>
        <w:t xml:space="preserve"> property owners </w:t>
      </w:r>
      <w:r w:rsidR="00970268">
        <w:rPr>
          <w:sz w:val="26"/>
          <w:szCs w:val="26"/>
        </w:rPr>
        <w:t>(</w:t>
      </w:r>
      <w:r w:rsidR="00CB3A78">
        <w:rPr>
          <w:sz w:val="26"/>
          <w:szCs w:val="26"/>
        </w:rPr>
        <w:t>or</w:t>
      </w:r>
      <w:r w:rsidR="00970268">
        <w:rPr>
          <w:sz w:val="26"/>
          <w:szCs w:val="26"/>
        </w:rPr>
        <w:t xml:space="preserve"> approximately 7%) </w:t>
      </w:r>
      <w:r w:rsidR="00F251C2" w:rsidRPr="003511EB">
        <w:rPr>
          <w:sz w:val="26"/>
          <w:szCs w:val="26"/>
        </w:rPr>
        <w:t>opted out due to high restoration costs.  Proposal at 19.</w:t>
      </w:r>
      <w:r w:rsidR="00DD7BAE" w:rsidRPr="00DD7BAE">
        <w:rPr>
          <w:sz w:val="26"/>
          <w:szCs w:val="26"/>
        </w:rPr>
        <w:t xml:space="preserve"> </w:t>
      </w:r>
      <w:r w:rsidR="0080242C">
        <w:rPr>
          <w:sz w:val="26"/>
          <w:szCs w:val="26"/>
        </w:rPr>
        <w:t xml:space="preserve"> </w:t>
      </w:r>
      <w:r w:rsidR="00DD7BAE">
        <w:rPr>
          <w:sz w:val="26"/>
          <w:szCs w:val="26"/>
        </w:rPr>
        <w:t xml:space="preserve">Additionally, the PWSA asserts that it has never encountered </w:t>
      </w:r>
      <w:r w:rsidR="005E61D6">
        <w:rPr>
          <w:sz w:val="26"/>
          <w:szCs w:val="26"/>
        </w:rPr>
        <w:t>a</w:t>
      </w:r>
      <w:r w:rsidR="0080242C">
        <w:rPr>
          <w:color w:val="000000"/>
          <w:sz w:val="26"/>
          <w:szCs w:val="26"/>
        </w:rPr>
        <w:t xml:space="preserve"> scenario in which replacement efforts caused private property damage that impairs a low-income customer’s mobility</w:t>
      </w:r>
      <w:r w:rsidR="005E61D6">
        <w:rPr>
          <w:color w:val="000000"/>
          <w:sz w:val="26"/>
          <w:szCs w:val="26"/>
        </w:rPr>
        <w:t>.  Reply Comments at 10-11.</w:t>
      </w:r>
      <w:r w:rsidR="00CD4E76">
        <w:rPr>
          <w:color w:val="000000"/>
          <w:sz w:val="26"/>
          <w:szCs w:val="26"/>
        </w:rPr>
        <w:t xml:space="preserve">  </w:t>
      </w:r>
    </w:p>
    <w:p w14:paraId="0C73062D" w14:textId="77777777" w:rsidR="007B788A" w:rsidRDefault="007B788A" w:rsidP="007C10BD">
      <w:pPr>
        <w:spacing w:line="360" w:lineRule="auto"/>
        <w:ind w:firstLine="1440"/>
        <w:rPr>
          <w:color w:val="000000"/>
          <w:sz w:val="26"/>
          <w:szCs w:val="26"/>
        </w:rPr>
      </w:pPr>
    </w:p>
    <w:p w14:paraId="47FEF72A" w14:textId="55BC5A28" w:rsidR="00CD3AF6" w:rsidRDefault="00CD4E76" w:rsidP="00ED1B3E">
      <w:pPr>
        <w:spacing w:line="360" w:lineRule="auto"/>
        <w:ind w:firstLine="1440"/>
        <w:rPr>
          <w:color w:val="000000"/>
          <w:sz w:val="26"/>
          <w:szCs w:val="26"/>
        </w:rPr>
      </w:pPr>
      <w:r>
        <w:rPr>
          <w:color w:val="000000"/>
          <w:sz w:val="26"/>
          <w:szCs w:val="26"/>
        </w:rPr>
        <w:t xml:space="preserve">Thus, by the Authority’s own estimation, the circumstances in which </w:t>
      </w:r>
      <w:r w:rsidR="0010387E">
        <w:rPr>
          <w:color w:val="000000"/>
          <w:sz w:val="26"/>
          <w:szCs w:val="26"/>
        </w:rPr>
        <w:t xml:space="preserve">a property owner </w:t>
      </w:r>
      <w:r w:rsidR="00FE726E">
        <w:rPr>
          <w:color w:val="000000"/>
          <w:sz w:val="26"/>
          <w:szCs w:val="26"/>
        </w:rPr>
        <w:t>decline</w:t>
      </w:r>
      <w:r w:rsidR="00DC40D6">
        <w:rPr>
          <w:color w:val="000000"/>
          <w:sz w:val="26"/>
          <w:szCs w:val="26"/>
        </w:rPr>
        <w:t>s</w:t>
      </w:r>
      <w:r w:rsidR="00FE726E">
        <w:rPr>
          <w:color w:val="000000"/>
          <w:sz w:val="26"/>
          <w:szCs w:val="26"/>
        </w:rPr>
        <w:t xml:space="preserve"> </w:t>
      </w:r>
      <w:proofErr w:type="gramStart"/>
      <w:r w:rsidR="00CD3AF6">
        <w:rPr>
          <w:color w:val="000000"/>
          <w:sz w:val="26"/>
          <w:szCs w:val="26"/>
        </w:rPr>
        <w:t>a</w:t>
      </w:r>
      <w:proofErr w:type="gramEnd"/>
      <w:r w:rsidR="00CD3AF6">
        <w:rPr>
          <w:color w:val="000000"/>
          <w:sz w:val="26"/>
          <w:szCs w:val="26"/>
        </w:rPr>
        <w:t xml:space="preserve"> </w:t>
      </w:r>
      <w:r w:rsidR="004232F9">
        <w:rPr>
          <w:color w:val="000000"/>
          <w:sz w:val="26"/>
          <w:szCs w:val="26"/>
        </w:rPr>
        <w:t xml:space="preserve">LSL replacement would be extremely rare </w:t>
      </w:r>
      <w:r w:rsidR="00827107">
        <w:rPr>
          <w:color w:val="000000"/>
          <w:sz w:val="26"/>
          <w:szCs w:val="26"/>
        </w:rPr>
        <w:t>and</w:t>
      </w:r>
      <w:r w:rsidR="00C64C4E">
        <w:rPr>
          <w:color w:val="000000"/>
          <w:sz w:val="26"/>
          <w:szCs w:val="26"/>
        </w:rPr>
        <w:t xml:space="preserve"> </w:t>
      </w:r>
      <w:r w:rsidR="004232F9">
        <w:rPr>
          <w:color w:val="000000"/>
          <w:sz w:val="26"/>
          <w:szCs w:val="26"/>
        </w:rPr>
        <w:t xml:space="preserve">possibly non-existent for low-income </w:t>
      </w:r>
      <w:r w:rsidR="00C64C4E">
        <w:rPr>
          <w:color w:val="000000"/>
          <w:sz w:val="26"/>
          <w:szCs w:val="26"/>
        </w:rPr>
        <w:t>customers concerned with</w:t>
      </w:r>
      <w:r w:rsidR="00CD3AF6">
        <w:rPr>
          <w:color w:val="000000"/>
          <w:sz w:val="26"/>
          <w:szCs w:val="26"/>
        </w:rPr>
        <w:t xml:space="preserve"> repair costs impacting mobility.  </w:t>
      </w:r>
      <w:r w:rsidR="004A024B">
        <w:rPr>
          <w:color w:val="000000"/>
          <w:sz w:val="26"/>
          <w:szCs w:val="26"/>
        </w:rPr>
        <w:t>In such rare or limited circumstances</w:t>
      </w:r>
      <w:r w:rsidR="007E0C2E">
        <w:rPr>
          <w:color w:val="000000"/>
          <w:sz w:val="26"/>
          <w:szCs w:val="26"/>
        </w:rPr>
        <w:t xml:space="preserve"> in which a customer </w:t>
      </w:r>
      <w:r w:rsidR="0044018E">
        <w:rPr>
          <w:color w:val="000000"/>
          <w:sz w:val="26"/>
          <w:szCs w:val="26"/>
        </w:rPr>
        <w:t xml:space="preserve">faces prohibitive restoration costs </w:t>
      </w:r>
      <w:r w:rsidR="002B116B">
        <w:rPr>
          <w:color w:val="000000"/>
          <w:sz w:val="26"/>
          <w:szCs w:val="26"/>
        </w:rPr>
        <w:t>or which impact</w:t>
      </w:r>
      <w:r w:rsidR="007B788A">
        <w:rPr>
          <w:color w:val="000000"/>
          <w:sz w:val="26"/>
          <w:szCs w:val="26"/>
        </w:rPr>
        <w:t>s</w:t>
      </w:r>
      <w:r w:rsidR="002B116B">
        <w:rPr>
          <w:color w:val="000000"/>
          <w:sz w:val="26"/>
          <w:szCs w:val="26"/>
        </w:rPr>
        <w:t xml:space="preserve"> mobility</w:t>
      </w:r>
      <w:r w:rsidR="004A024B">
        <w:rPr>
          <w:color w:val="000000"/>
          <w:sz w:val="26"/>
          <w:szCs w:val="26"/>
        </w:rPr>
        <w:t xml:space="preserve">, we </w:t>
      </w:r>
      <w:r w:rsidR="0096165E">
        <w:rPr>
          <w:color w:val="000000"/>
          <w:sz w:val="26"/>
          <w:szCs w:val="26"/>
        </w:rPr>
        <w:t xml:space="preserve">find that it would be appropriate for </w:t>
      </w:r>
      <w:r w:rsidR="0065400C">
        <w:rPr>
          <w:color w:val="000000"/>
          <w:sz w:val="26"/>
          <w:szCs w:val="26"/>
        </w:rPr>
        <w:t xml:space="preserve">such customers </w:t>
      </w:r>
      <w:r w:rsidR="002B116B">
        <w:rPr>
          <w:color w:val="000000"/>
          <w:sz w:val="26"/>
          <w:szCs w:val="26"/>
        </w:rPr>
        <w:t xml:space="preserve">to </w:t>
      </w:r>
      <w:r w:rsidR="002B116B">
        <w:rPr>
          <w:color w:val="000000"/>
          <w:sz w:val="26"/>
          <w:szCs w:val="26"/>
        </w:rPr>
        <w:lastRenderedPageBreak/>
        <w:t xml:space="preserve">seek redress </w:t>
      </w:r>
      <w:r w:rsidR="007B788A">
        <w:rPr>
          <w:color w:val="000000"/>
          <w:sz w:val="26"/>
          <w:szCs w:val="26"/>
        </w:rPr>
        <w:t>through the Commission’s</w:t>
      </w:r>
      <w:r w:rsidR="0075018D">
        <w:rPr>
          <w:color w:val="000000"/>
          <w:sz w:val="26"/>
          <w:szCs w:val="26"/>
        </w:rPr>
        <w:t xml:space="preserve"> </w:t>
      </w:r>
      <w:r w:rsidR="00C24DB1">
        <w:rPr>
          <w:color w:val="000000"/>
          <w:sz w:val="26"/>
          <w:szCs w:val="26"/>
        </w:rPr>
        <w:t>administrative complaint procedure</w:t>
      </w:r>
      <w:r w:rsidR="007B788A">
        <w:rPr>
          <w:color w:val="000000"/>
          <w:sz w:val="26"/>
          <w:szCs w:val="26"/>
        </w:rPr>
        <w:t>s.</w:t>
      </w:r>
      <w:r w:rsidR="003439BB">
        <w:rPr>
          <w:rStyle w:val="FootnoteReference"/>
          <w:color w:val="000000"/>
          <w:sz w:val="26"/>
          <w:szCs w:val="26"/>
        </w:rPr>
        <w:footnoteReference w:id="18"/>
      </w:r>
      <w:r w:rsidR="007B788A">
        <w:rPr>
          <w:color w:val="000000"/>
          <w:sz w:val="26"/>
          <w:szCs w:val="26"/>
        </w:rPr>
        <w:t xml:space="preserve">  </w:t>
      </w:r>
      <w:r w:rsidR="00123683">
        <w:rPr>
          <w:color w:val="000000"/>
          <w:sz w:val="26"/>
          <w:szCs w:val="26"/>
        </w:rPr>
        <w:t xml:space="preserve">In contrast, </w:t>
      </w:r>
      <w:r w:rsidR="00DC0090">
        <w:rPr>
          <w:color w:val="000000"/>
          <w:sz w:val="26"/>
          <w:szCs w:val="26"/>
        </w:rPr>
        <w:t>permitting a</w:t>
      </w:r>
      <w:r w:rsidR="007B1DE3">
        <w:rPr>
          <w:color w:val="000000"/>
          <w:sz w:val="26"/>
          <w:szCs w:val="26"/>
        </w:rPr>
        <w:t xml:space="preserve"> partial LSL replacement of indefinite </w:t>
      </w:r>
      <w:r w:rsidR="001D3EA1">
        <w:rPr>
          <w:color w:val="000000"/>
          <w:sz w:val="26"/>
          <w:szCs w:val="26"/>
        </w:rPr>
        <w:t xml:space="preserve">determination </w:t>
      </w:r>
      <w:r w:rsidR="00640644">
        <w:rPr>
          <w:color w:val="000000"/>
          <w:sz w:val="26"/>
          <w:szCs w:val="26"/>
        </w:rPr>
        <w:t xml:space="preserve">for those customers who </w:t>
      </w:r>
      <w:r w:rsidR="00D33E47">
        <w:rPr>
          <w:color w:val="000000"/>
          <w:sz w:val="26"/>
          <w:szCs w:val="26"/>
        </w:rPr>
        <w:t xml:space="preserve">simply decline the replacement </w:t>
      </w:r>
      <w:r w:rsidR="0052647F">
        <w:rPr>
          <w:color w:val="000000"/>
          <w:sz w:val="26"/>
          <w:szCs w:val="26"/>
        </w:rPr>
        <w:t xml:space="preserve">based on allegations of high restoration costs </w:t>
      </w:r>
      <w:r w:rsidR="001D3EA1">
        <w:rPr>
          <w:color w:val="000000"/>
          <w:sz w:val="26"/>
          <w:szCs w:val="26"/>
        </w:rPr>
        <w:t xml:space="preserve">would be </w:t>
      </w:r>
      <w:r w:rsidR="00825DCF">
        <w:rPr>
          <w:color w:val="000000"/>
          <w:sz w:val="26"/>
          <w:szCs w:val="26"/>
        </w:rPr>
        <w:t>impermissible</w:t>
      </w:r>
      <w:r w:rsidR="0052647F">
        <w:rPr>
          <w:color w:val="000000"/>
          <w:sz w:val="26"/>
          <w:szCs w:val="26"/>
        </w:rPr>
        <w:t xml:space="preserve"> under the evidentiary record established in this proceeding</w:t>
      </w:r>
      <w:r w:rsidR="00825DCF">
        <w:rPr>
          <w:color w:val="000000"/>
          <w:sz w:val="26"/>
          <w:szCs w:val="26"/>
        </w:rPr>
        <w:t xml:space="preserve">. </w:t>
      </w:r>
      <w:r w:rsidR="007B788A">
        <w:rPr>
          <w:color w:val="000000"/>
          <w:sz w:val="26"/>
          <w:szCs w:val="26"/>
        </w:rPr>
        <w:t xml:space="preserve"> </w:t>
      </w:r>
    </w:p>
    <w:p w14:paraId="121D22BA" w14:textId="5890D96F" w:rsidR="00DD7BAE" w:rsidRDefault="00DD7BAE" w:rsidP="0080242C">
      <w:pPr>
        <w:spacing w:line="360" w:lineRule="auto"/>
        <w:ind w:firstLine="1440"/>
        <w:rPr>
          <w:sz w:val="26"/>
          <w:szCs w:val="26"/>
        </w:rPr>
      </w:pPr>
    </w:p>
    <w:p w14:paraId="47F263F8" w14:textId="7C4E0DBF" w:rsidR="00FB328C" w:rsidRPr="003511EB" w:rsidRDefault="00452EE8" w:rsidP="0080242C">
      <w:pPr>
        <w:spacing w:line="360" w:lineRule="auto"/>
        <w:ind w:firstLine="1440"/>
        <w:rPr>
          <w:sz w:val="26"/>
          <w:szCs w:val="26"/>
        </w:rPr>
      </w:pPr>
      <w:r>
        <w:rPr>
          <w:sz w:val="26"/>
          <w:szCs w:val="26"/>
        </w:rPr>
        <w:t>Regarding UNITED</w:t>
      </w:r>
      <w:r w:rsidR="00C74BFE">
        <w:rPr>
          <w:sz w:val="26"/>
          <w:szCs w:val="26"/>
        </w:rPr>
        <w:t>’s</w:t>
      </w:r>
      <w:r>
        <w:rPr>
          <w:sz w:val="26"/>
          <w:szCs w:val="26"/>
        </w:rPr>
        <w:t xml:space="preserve"> request that </w:t>
      </w:r>
      <w:r w:rsidR="00F47162">
        <w:rPr>
          <w:sz w:val="26"/>
          <w:szCs w:val="26"/>
        </w:rPr>
        <w:t xml:space="preserve">the PWSA be required to </w:t>
      </w:r>
      <w:r w:rsidR="0008268B">
        <w:rPr>
          <w:sz w:val="26"/>
          <w:szCs w:val="26"/>
        </w:rPr>
        <w:t xml:space="preserve">pay for </w:t>
      </w:r>
      <w:r w:rsidR="00AF7276">
        <w:rPr>
          <w:sz w:val="26"/>
          <w:szCs w:val="26"/>
        </w:rPr>
        <w:t xml:space="preserve">damage </w:t>
      </w:r>
      <w:r w:rsidR="0008268B">
        <w:rPr>
          <w:sz w:val="26"/>
          <w:szCs w:val="26"/>
        </w:rPr>
        <w:t xml:space="preserve">repairs </w:t>
      </w:r>
      <w:r w:rsidR="00AF7276">
        <w:rPr>
          <w:sz w:val="26"/>
          <w:szCs w:val="26"/>
        </w:rPr>
        <w:t xml:space="preserve">impacting the mobility of low-income consumers, we find that the record evidence fails to support such a remedy.  </w:t>
      </w:r>
      <w:r w:rsidR="00BB03BA">
        <w:rPr>
          <w:sz w:val="26"/>
          <w:szCs w:val="26"/>
        </w:rPr>
        <w:t>However, w</w:t>
      </w:r>
      <w:r w:rsidR="00334D05">
        <w:rPr>
          <w:sz w:val="26"/>
          <w:szCs w:val="26"/>
        </w:rPr>
        <w:t xml:space="preserve">e </w:t>
      </w:r>
      <w:r w:rsidR="00F51342">
        <w:rPr>
          <w:sz w:val="26"/>
          <w:szCs w:val="26"/>
        </w:rPr>
        <w:t>note that</w:t>
      </w:r>
      <w:r w:rsidR="00090163">
        <w:rPr>
          <w:sz w:val="26"/>
          <w:szCs w:val="26"/>
        </w:rPr>
        <w:t xml:space="preserve"> the PWSA </w:t>
      </w:r>
      <w:r w:rsidR="00F51342">
        <w:rPr>
          <w:sz w:val="26"/>
          <w:szCs w:val="26"/>
        </w:rPr>
        <w:t xml:space="preserve">supports UNITED’s additional </w:t>
      </w:r>
      <w:r w:rsidR="00917435">
        <w:rPr>
          <w:sz w:val="26"/>
          <w:szCs w:val="26"/>
        </w:rPr>
        <w:t xml:space="preserve">suggestions, </w:t>
      </w:r>
      <w:r w:rsidR="003E14A9">
        <w:rPr>
          <w:sz w:val="26"/>
          <w:szCs w:val="26"/>
        </w:rPr>
        <w:t xml:space="preserve">such </w:t>
      </w:r>
      <w:r w:rsidR="00334D05">
        <w:rPr>
          <w:sz w:val="26"/>
          <w:szCs w:val="26"/>
        </w:rPr>
        <w:t>as its</w:t>
      </w:r>
      <w:r w:rsidR="003E14A9">
        <w:rPr>
          <w:sz w:val="26"/>
          <w:szCs w:val="26"/>
        </w:rPr>
        <w:t xml:space="preserve"> </w:t>
      </w:r>
      <w:r w:rsidR="00334D05">
        <w:rPr>
          <w:sz w:val="26"/>
          <w:szCs w:val="26"/>
        </w:rPr>
        <w:t xml:space="preserve">evaluation of </w:t>
      </w:r>
      <w:r w:rsidR="003B0556">
        <w:rPr>
          <w:sz w:val="26"/>
          <w:szCs w:val="26"/>
        </w:rPr>
        <w:t xml:space="preserve">engineering solutions to avoid high restoration costs and to connect customers with services </w:t>
      </w:r>
      <w:r w:rsidR="00BB03BA">
        <w:rPr>
          <w:sz w:val="26"/>
          <w:szCs w:val="26"/>
        </w:rPr>
        <w:t xml:space="preserve">that may help to defray restoration costs.  </w:t>
      </w:r>
      <w:r w:rsidR="00917435">
        <w:rPr>
          <w:sz w:val="26"/>
          <w:szCs w:val="26"/>
        </w:rPr>
        <w:t>Accordingly, we shall approve these ad</w:t>
      </w:r>
      <w:r w:rsidR="001351DA">
        <w:rPr>
          <w:sz w:val="26"/>
          <w:szCs w:val="26"/>
        </w:rPr>
        <w:t xml:space="preserve">ditional evaluation and referral aspects of the proposal.  </w:t>
      </w:r>
    </w:p>
    <w:p w14:paraId="0A5E080B" w14:textId="02C9FD62" w:rsidR="00A94DF0" w:rsidRPr="0039412A" w:rsidRDefault="00A94DF0" w:rsidP="0039412A">
      <w:pPr>
        <w:spacing w:line="360" w:lineRule="auto"/>
        <w:ind w:firstLine="1440"/>
        <w:rPr>
          <w:sz w:val="26"/>
          <w:szCs w:val="26"/>
        </w:rPr>
      </w:pPr>
    </w:p>
    <w:p w14:paraId="236037E7" w14:textId="0D7A8909" w:rsidR="004527E4" w:rsidRPr="003511EB" w:rsidRDefault="001D2AF4" w:rsidP="00184A21">
      <w:pPr>
        <w:pStyle w:val="Heading3"/>
        <w:ind w:left="720"/>
      </w:pPr>
      <w:bookmarkStart w:id="37" w:name="_Toc62631567"/>
      <w:r>
        <w:t>8.</w:t>
      </w:r>
      <w:r>
        <w:tab/>
      </w:r>
      <w:r w:rsidR="004527E4" w:rsidRPr="003511EB">
        <w:t>Partial Replacement of LSLs in Certain Circumstances</w:t>
      </w:r>
      <w:bookmarkEnd w:id="37"/>
    </w:p>
    <w:p w14:paraId="1CC63B82" w14:textId="7BE5A5CB" w:rsidR="004527E4" w:rsidRPr="003511EB" w:rsidRDefault="004527E4" w:rsidP="004527E4">
      <w:pPr>
        <w:spacing w:line="360" w:lineRule="auto"/>
        <w:ind w:firstLine="720"/>
        <w:rPr>
          <w:b/>
          <w:bCs/>
          <w:sz w:val="26"/>
          <w:szCs w:val="26"/>
        </w:rPr>
      </w:pPr>
    </w:p>
    <w:p w14:paraId="34164619" w14:textId="450639E2" w:rsidR="004527E4" w:rsidRPr="003511EB" w:rsidRDefault="004527E4" w:rsidP="004527E4">
      <w:pPr>
        <w:spacing w:line="360" w:lineRule="auto"/>
        <w:ind w:firstLine="720"/>
        <w:rPr>
          <w:sz w:val="26"/>
          <w:szCs w:val="26"/>
        </w:rPr>
      </w:pPr>
      <w:r w:rsidRPr="003511EB">
        <w:rPr>
          <w:b/>
          <w:bCs/>
          <w:sz w:val="26"/>
          <w:szCs w:val="26"/>
        </w:rPr>
        <w:tab/>
      </w:r>
      <w:r w:rsidR="00B8545B" w:rsidRPr="003511EB">
        <w:rPr>
          <w:sz w:val="26"/>
          <w:szCs w:val="26"/>
        </w:rPr>
        <w:t xml:space="preserve">The PWSA summarizes our request in the </w:t>
      </w:r>
      <w:r w:rsidR="00B8545B" w:rsidRPr="003511EB">
        <w:rPr>
          <w:i/>
          <w:iCs/>
          <w:sz w:val="26"/>
          <w:szCs w:val="26"/>
        </w:rPr>
        <w:t>June 2020 Order</w:t>
      </w:r>
      <w:r w:rsidR="00B8545B" w:rsidRPr="003511EB">
        <w:rPr>
          <w:sz w:val="26"/>
          <w:szCs w:val="26"/>
        </w:rPr>
        <w:t xml:space="preserve"> that the Parties confer on issues relating to replacement of LSLs in various circumstances listed in the Partial Settlement.  These circumstances involve the replacement of private-side LSLs which are not technically feasible or involve unsafe structure or sanitary conditions, or the replacement would result in excessive cost – due to conditions such as length, terrain, obstructions, structures, pavement, trees</w:t>
      </w:r>
      <w:r w:rsidR="000E6F51">
        <w:rPr>
          <w:sz w:val="26"/>
          <w:szCs w:val="26"/>
        </w:rPr>
        <w:t>,</w:t>
      </w:r>
      <w:r w:rsidR="00B8545B" w:rsidRPr="003511EB">
        <w:rPr>
          <w:sz w:val="26"/>
          <w:szCs w:val="26"/>
        </w:rPr>
        <w:t xml:space="preserve"> or other utilities.  According to the PWSA, these properties have non-water related infrastructure issues that impact the Authority’s ability to perform its work.  Proposal at 21-22.  </w:t>
      </w:r>
    </w:p>
    <w:p w14:paraId="1587560B" w14:textId="03FC99CC" w:rsidR="00B8545B" w:rsidRPr="003511EB" w:rsidRDefault="00B8545B" w:rsidP="004527E4">
      <w:pPr>
        <w:spacing w:line="360" w:lineRule="auto"/>
        <w:ind w:firstLine="720"/>
        <w:rPr>
          <w:sz w:val="26"/>
          <w:szCs w:val="26"/>
        </w:rPr>
      </w:pPr>
    </w:p>
    <w:p w14:paraId="0CA4EAA0" w14:textId="21D89744" w:rsidR="00B8545B" w:rsidRPr="003511EB" w:rsidRDefault="00B8545B" w:rsidP="004527E4">
      <w:pPr>
        <w:spacing w:line="360" w:lineRule="auto"/>
        <w:ind w:firstLine="720"/>
        <w:rPr>
          <w:sz w:val="26"/>
          <w:szCs w:val="26"/>
        </w:rPr>
      </w:pPr>
      <w:r w:rsidRPr="003511EB">
        <w:rPr>
          <w:sz w:val="26"/>
          <w:szCs w:val="26"/>
        </w:rPr>
        <w:lastRenderedPageBreak/>
        <w:tab/>
        <w:t xml:space="preserve">The PWSA submits that the costs to improve the conditions </w:t>
      </w:r>
      <w:r w:rsidR="00C236C7" w:rsidRPr="003511EB">
        <w:rPr>
          <w:sz w:val="26"/>
          <w:szCs w:val="26"/>
        </w:rPr>
        <w:t>to</w:t>
      </w:r>
      <w:r w:rsidRPr="003511EB">
        <w:rPr>
          <w:sz w:val="26"/>
          <w:szCs w:val="26"/>
        </w:rPr>
        <w:t xml:space="preserve"> permit </w:t>
      </w:r>
      <w:r w:rsidR="00C236C7" w:rsidRPr="003511EB">
        <w:rPr>
          <w:sz w:val="26"/>
          <w:szCs w:val="26"/>
        </w:rPr>
        <w:t>a safe work environment</w:t>
      </w:r>
      <w:r w:rsidRPr="003511EB">
        <w:rPr>
          <w:sz w:val="26"/>
          <w:szCs w:val="26"/>
        </w:rPr>
        <w:t xml:space="preserve"> can be excessive in some situations.  In circumstances where there are sanitary or structural concerns related to the ability of PWSA workers and contractors to </w:t>
      </w:r>
      <w:r w:rsidR="00F84F52" w:rsidRPr="003511EB">
        <w:rPr>
          <w:sz w:val="26"/>
          <w:szCs w:val="26"/>
        </w:rPr>
        <w:t xml:space="preserve">work safely at a property, the PWSA provides information to the property owners about United Way’s 211 program and the assistance programs of Pittsburgh’s Urban Redevelopment Authority.  </w:t>
      </w:r>
      <w:r w:rsidR="00C236C7" w:rsidRPr="003511EB">
        <w:rPr>
          <w:i/>
          <w:iCs/>
          <w:sz w:val="26"/>
          <w:szCs w:val="26"/>
        </w:rPr>
        <w:t>Id</w:t>
      </w:r>
      <w:r w:rsidR="00C236C7" w:rsidRPr="003511EB">
        <w:rPr>
          <w:sz w:val="26"/>
          <w:szCs w:val="26"/>
        </w:rPr>
        <w:t xml:space="preserve">. at 22.  </w:t>
      </w:r>
    </w:p>
    <w:p w14:paraId="762F988B" w14:textId="1AFC147E" w:rsidR="00C236C7" w:rsidRPr="003511EB" w:rsidRDefault="00C236C7" w:rsidP="004527E4">
      <w:pPr>
        <w:spacing w:line="360" w:lineRule="auto"/>
        <w:ind w:firstLine="720"/>
        <w:rPr>
          <w:sz w:val="26"/>
          <w:szCs w:val="26"/>
        </w:rPr>
      </w:pPr>
    </w:p>
    <w:p w14:paraId="53AAF353" w14:textId="109B432D" w:rsidR="00C236C7" w:rsidRPr="003511EB" w:rsidRDefault="00C236C7" w:rsidP="004527E4">
      <w:pPr>
        <w:spacing w:line="360" w:lineRule="auto"/>
        <w:ind w:firstLine="720"/>
        <w:rPr>
          <w:sz w:val="26"/>
          <w:szCs w:val="26"/>
        </w:rPr>
      </w:pPr>
      <w:r w:rsidRPr="003511EB">
        <w:rPr>
          <w:sz w:val="26"/>
          <w:szCs w:val="26"/>
        </w:rPr>
        <w:tab/>
        <w:t xml:space="preserve">As background, the PWSA submits that during its 2019 LSLR Program it opted-out of approximately </w:t>
      </w:r>
      <w:r w:rsidR="00D41923">
        <w:rPr>
          <w:sz w:val="26"/>
          <w:szCs w:val="26"/>
        </w:rPr>
        <w:t>seventy-three</w:t>
      </w:r>
      <w:r w:rsidRPr="003511EB">
        <w:rPr>
          <w:sz w:val="26"/>
          <w:szCs w:val="26"/>
        </w:rPr>
        <w:t xml:space="preserve"> locations of nearly 7,000 customer locations at which replacement work occurred.  The PWSA notes that at nearly all of the </w:t>
      </w:r>
      <w:r w:rsidR="00D41923">
        <w:rPr>
          <w:sz w:val="26"/>
          <w:szCs w:val="26"/>
        </w:rPr>
        <w:t>seventy-three</w:t>
      </w:r>
      <w:r w:rsidRPr="003511EB">
        <w:rPr>
          <w:sz w:val="26"/>
          <w:szCs w:val="26"/>
        </w:rPr>
        <w:t xml:space="preserve"> locations, replacing the private-side LSL presented an unacceptable risk to the health and safety of its employees and construction staff.  According to the PWSA, approximately two-thirds of these locations were owned by </w:t>
      </w:r>
      <w:r w:rsidR="008F0EA1" w:rsidRPr="003511EB">
        <w:rPr>
          <w:sz w:val="26"/>
          <w:szCs w:val="26"/>
        </w:rPr>
        <w:t xml:space="preserve">the City of </w:t>
      </w:r>
      <w:r w:rsidRPr="003511EB">
        <w:rPr>
          <w:sz w:val="26"/>
          <w:szCs w:val="26"/>
        </w:rPr>
        <w:t xml:space="preserve">Pittsburgh because of tax delinquencies and were in deplorable condition.  </w:t>
      </w:r>
      <w:r w:rsidR="007B6F01" w:rsidRPr="003511EB">
        <w:rPr>
          <w:sz w:val="26"/>
          <w:szCs w:val="26"/>
        </w:rPr>
        <w:t xml:space="preserve">The PWSA adds that it reports information regarding these opt-outs to the CLRAC at its regularly scheduled meetings.  </w:t>
      </w:r>
      <w:r w:rsidR="007B6F01" w:rsidRPr="003511EB">
        <w:rPr>
          <w:i/>
          <w:iCs/>
          <w:sz w:val="26"/>
          <w:szCs w:val="26"/>
        </w:rPr>
        <w:t>Id</w:t>
      </w:r>
      <w:r w:rsidR="007B6F01" w:rsidRPr="003511EB">
        <w:rPr>
          <w:sz w:val="26"/>
          <w:szCs w:val="26"/>
        </w:rPr>
        <w:t xml:space="preserve">.  </w:t>
      </w:r>
    </w:p>
    <w:p w14:paraId="50D932FF" w14:textId="378631EF" w:rsidR="00984E6E" w:rsidRPr="003511EB" w:rsidRDefault="00984E6E" w:rsidP="004527E4">
      <w:pPr>
        <w:spacing w:line="360" w:lineRule="auto"/>
        <w:ind w:firstLine="720"/>
        <w:rPr>
          <w:sz w:val="26"/>
          <w:szCs w:val="26"/>
        </w:rPr>
      </w:pPr>
    </w:p>
    <w:p w14:paraId="04E675E9" w14:textId="6990AD43" w:rsidR="003B7002" w:rsidRPr="003511EB" w:rsidRDefault="00984E6E" w:rsidP="00984E6E">
      <w:pPr>
        <w:spacing w:line="360" w:lineRule="auto"/>
        <w:ind w:firstLine="720"/>
        <w:rPr>
          <w:sz w:val="26"/>
          <w:szCs w:val="26"/>
        </w:rPr>
      </w:pPr>
      <w:r w:rsidRPr="003511EB">
        <w:rPr>
          <w:sz w:val="26"/>
          <w:szCs w:val="26"/>
        </w:rPr>
        <w:tab/>
        <w:t xml:space="preserve">In the PWSA Petition, the Authority requested an exemption from the termination directive </w:t>
      </w:r>
      <w:r w:rsidR="00533183" w:rsidRPr="003511EB">
        <w:rPr>
          <w:sz w:val="26"/>
          <w:szCs w:val="26"/>
        </w:rPr>
        <w:t>for what it characterizes as</w:t>
      </w:r>
      <w:r w:rsidRPr="003511EB">
        <w:rPr>
          <w:sz w:val="26"/>
          <w:szCs w:val="26"/>
        </w:rPr>
        <w:t xml:space="preserve"> infrequently encountered scenarios.  However, we </w:t>
      </w:r>
      <w:r w:rsidR="00300702" w:rsidRPr="003511EB">
        <w:rPr>
          <w:sz w:val="26"/>
          <w:szCs w:val="26"/>
        </w:rPr>
        <w:t>denied the request and directed t</w:t>
      </w:r>
      <w:r w:rsidRPr="003511EB">
        <w:rPr>
          <w:sz w:val="26"/>
          <w:szCs w:val="26"/>
        </w:rPr>
        <w:t xml:space="preserve">he Parties confer to determine if there are reasonable changes, substitutions and extensions that may be necessary for the accommodation and safety of customers in these extraordinary circumstances and to quantify any specific limits on PWSA’s financial responsibility for a private-side replacement in such extraordinary circumstances.  </w:t>
      </w:r>
      <w:r w:rsidRPr="003511EB">
        <w:rPr>
          <w:i/>
          <w:iCs/>
          <w:sz w:val="26"/>
          <w:szCs w:val="26"/>
        </w:rPr>
        <w:t>June 2020 Order</w:t>
      </w:r>
      <w:r w:rsidRPr="003511EB">
        <w:rPr>
          <w:sz w:val="26"/>
          <w:szCs w:val="26"/>
        </w:rPr>
        <w:t xml:space="preserve"> at 150.  </w:t>
      </w:r>
      <w:r w:rsidR="001D1FEB" w:rsidRPr="003511EB">
        <w:rPr>
          <w:sz w:val="26"/>
          <w:szCs w:val="26"/>
        </w:rPr>
        <w:tab/>
      </w:r>
      <w:r w:rsidR="001D1FEB" w:rsidRPr="003511EB">
        <w:rPr>
          <w:sz w:val="26"/>
          <w:szCs w:val="26"/>
        </w:rPr>
        <w:tab/>
      </w:r>
      <w:r w:rsidR="007D30CF" w:rsidRPr="003511EB">
        <w:rPr>
          <w:sz w:val="26"/>
          <w:szCs w:val="26"/>
        </w:rPr>
        <w:t xml:space="preserve">  </w:t>
      </w:r>
    </w:p>
    <w:p w14:paraId="63A8CA10" w14:textId="5D5CAD0A" w:rsidR="00792912" w:rsidRPr="003511EB" w:rsidRDefault="00792912" w:rsidP="00825AFD">
      <w:pPr>
        <w:spacing w:line="360" w:lineRule="auto"/>
        <w:rPr>
          <w:sz w:val="26"/>
          <w:szCs w:val="26"/>
        </w:rPr>
      </w:pPr>
    </w:p>
    <w:p w14:paraId="476741AF" w14:textId="69A79D48" w:rsidR="00792912" w:rsidRPr="003511EB" w:rsidRDefault="00792912" w:rsidP="00825AFD">
      <w:pPr>
        <w:spacing w:line="360" w:lineRule="auto"/>
        <w:rPr>
          <w:sz w:val="26"/>
          <w:szCs w:val="26"/>
        </w:rPr>
      </w:pPr>
      <w:r w:rsidRPr="003511EB">
        <w:rPr>
          <w:sz w:val="26"/>
          <w:szCs w:val="26"/>
        </w:rPr>
        <w:tab/>
      </w:r>
      <w:r w:rsidR="00881752" w:rsidRPr="003511EB">
        <w:rPr>
          <w:sz w:val="26"/>
          <w:szCs w:val="26"/>
        </w:rPr>
        <w:tab/>
      </w:r>
      <w:r w:rsidR="009273AF" w:rsidRPr="003511EB">
        <w:rPr>
          <w:sz w:val="26"/>
          <w:szCs w:val="26"/>
        </w:rPr>
        <w:t>In its Proposal, the PWSA</w:t>
      </w:r>
      <w:r w:rsidR="00B50884" w:rsidRPr="003511EB">
        <w:rPr>
          <w:sz w:val="26"/>
          <w:szCs w:val="26"/>
        </w:rPr>
        <w:t xml:space="preserve"> focuses on</w:t>
      </w:r>
      <w:r w:rsidR="00835A16" w:rsidRPr="003511EB">
        <w:rPr>
          <w:sz w:val="26"/>
          <w:szCs w:val="26"/>
        </w:rPr>
        <w:t>ly on</w:t>
      </w:r>
      <w:r w:rsidR="00B50884" w:rsidRPr="003511EB">
        <w:rPr>
          <w:sz w:val="26"/>
          <w:szCs w:val="26"/>
        </w:rPr>
        <w:t xml:space="preserve"> scenarios involving unsafe </w:t>
      </w:r>
      <w:r w:rsidR="00F24280">
        <w:rPr>
          <w:sz w:val="26"/>
          <w:szCs w:val="26"/>
        </w:rPr>
        <w:t xml:space="preserve">structural </w:t>
      </w:r>
      <w:r w:rsidR="00B50884" w:rsidRPr="003511EB">
        <w:rPr>
          <w:sz w:val="26"/>
          <w:szCs w:val="26"/>
        </w:rPr>
        <w:t xml:space="preserve">or </w:t>
      </w:r>
      <w:r w:rsidR="00B60D11" w:rsidRPr="003511EB">
        <w:rPr>
          <w:sz w:val="26"/>
          <w:szCs w:val="26"/>
        </w:rPr>
        <w:t>sanitary conditions</w:t>
      </w:r>
      <w:r w:rsidR="005020E4" w:rsidRPr="003511EB">
        <w:rPr>
          <w:sz w:val="26"/>
          <w:szCs w:val="26"/>
        </w:rPr>
        <w:t xml:space="preserve">.  According to the </w:t>
      </w:r>
      <w:r w:rsidR="00835A16" w:rsidRPr="003511EB">
        <w:rPr>
          <w:sz w:val="26"/>
          <w:szCs w:val="26"/>
        </w:rPr>
        <w:t>Authority</w:t>
      </w:r>
      <w:r w:rsidR="005020E4" w:rsidRPr="003511EB">
        <w:rPr>
          <w:sz w:val="26"/>
          <w:szCs w:val="26"/>
        </w:rPr>
        <w:t xml:space="preserve">, it </w:t>
      </w:r>
      <w:r w:rsidR="00835A16" w:rsidRPr="003511EB">
        <w:rPr>
          <w:sz w:val="26"/>
          <w:szCs w:val="26"/>
        </w:rPr>
        <w:t xml:space="preserve">has </w:t>
      </w:r>
      <w:r w:rsidR="000B3612" w:rsidRPr="003511EB">
        <w:rPr>
          <w:sz w:val="26"/>
          <w:szCs w:val="26"/>
        </w:rPr>
        <w:t>never opted out of replacing a private-side LSL due to the cost to the PWSA for the replacement or</w:t>
      </w:r>
      <w:r w:rsidR="005020E4" w:rsidRPr="003511EB">
        <w:rPr>
          <w:sz w:val="26"/>
          <w:szCs w:val="26"/>
        </w:rPr>
        <w:t xml:space="preserve"> to technical infeasibility.  </w:t>
      </w:r>
      <w:r w:rsidR="006468C6" w:rsidRPr="003511EB">
        <w:rPr>
          <w:sz w:val="26"/>
          <w:szCs w:val="26"/>
        </w:rPr>
        <w:t xml:space="preserve">The PWSA submits it will evaluate reasonable changes, </w:t>
      </w:r>
      <w:r w:rsidR="006468C6" w:rsidRPr="003511EB">
        <w:rPr>
          <w:sz w:val="26"/>
          <w:szCs w:val="26"/>
        </w:rPr>
        <w:lastRenderedPageBreak/>
        <w:t>substitutions</w:t>
      </w:r>
      <w:r w:rsidR="008D70FB">
        <w:rPr>
          <w:sz w:val="26"/>
          <w:szCs w:val="26"/>
        </w:rPr>
        <w:t>,</w:t>
      </w:r>
      <w:r w:rsidR="006468C6" w:rsidRPr="003511EB">
        <w:rPr>
          <w:sz w:val="26"/>
          <w:szCs w:val="26"/>
        </w:rPr>
        <w:t xml:space="preserve"> and extensions in or to </w:t>
      </w:r>
      <w:r w:rsidR="007C5DD3" w:rsidRPr="003511EB">
        <w:rPr>
          <w:sz w:val="26"/>
          <w:szCs w:val="26"/>
        </w:rPr>
        <w:t xml:space="preserve">service and facilities when unsafe structural or sanitary conditions exist.  </w:t>
      </w:r>
      <w:r w:rsidR="00ED7999" w:rsidRPr="003511EB">
        <w:rPr>
          <w:sz w:val="26"/>
          <w:szCs w:val="26"/>
        </w:rPr>
        <w:t>Such an evaluation requires an analysis of the features of each property and the unique configuration of the struct</w:t>
      </w:r>
      <w:r w:rsidR="003F099A" w:rsidRPr="003511EB">
        <w:rPr>
          <w:sz w:val="26"/>
          <w:szCs w:val="26"/>
        </w:rPr>
        <w:t xml:space="preserve">ure or plumbing at each location.  The PWSA asserts it will continue </w:t>
      </w:r>
      <w:r w:rsidR="002D0413" w:rsidRPr="003511EB">
        <w:rPr>
          <w:sz w:val="26"/>
          <w:szCs w:val="26"/>
        </w:rPr>
        <w:t>“to make best efforts” to connect property owners to resources</w:t>
      </w:r>
      <w:r w:rsidR="00830ED8" w:rsidRPr="003511EB">
        <w:rPr>
          <w:sz w:val="26"/>
          <w:szCs w:val="26"/>
        </w:rPr>
        <w:t xml:space="preserve"> to help correct the issue.  Proposal at 23.  </w:t>
      </w:r>
    </w:p>
    <w:p w14:paraId="098E3B52" w14:textId="308678DB" w:rsidR="00830ED8" w:rsidRPr="003511EB" w:rsidRDefault="00830ED8" w:rsidP="00825AFD">
      <w:pPr>
        <w:spacing w:line="360" w:lineRule="auto"/>
        <w:rPr>
          <w:sz w:val="26"/>
          <w:szCs w:val="26"/>
        </w:rPr>
      </w:pPr>
    </w:p>
    <w:p w14:paraId="6C0D906B" w14:textId="15D09A2B" w:rsidR="00261DAB" w:rsidRPr="003511EB" w:rsidRDefault="00830ED8" w:rsidP="00825AFD">
      <w:pPr>
        <w:spacing w:line="360" w:lineRule="auto"/>
        <w:rPr>
          <w:sz w:val="26"/>
          <w:szCs w:val="26"/>
        </w:rPr>
      </w:pPr>
      <w:r w:rsidRPr="003511EB">
        <w:rPr>
          <w:sz w:val="26"/>
          <w:szCs w:val="26"/>
        </w:rPr>
        <w:tab/>
      </w:r>
      <w:r w:rsidRPr="003511EB">
        <w:rPr>
          <w:sz w:val="26"/>
          <w:szCs w:val="26"/>
        </w:rPr>
        <w:tab/>
      </w:r>
      <w:r w:rsidR="00DC18A9" w:rsidRPr="003511EB">
        <w:rPr>
          <w:sz w:val="26"/>
          <w:szCs w:val="26"/>
        </w:rPr>
        <w:t xml:space="preserve">The PWSA Proposal also makes distinctions between </w:t>
      </w:r>
      <w:r w:rsidR="00261DAB" w:rsidRPr="003511EB">
        <w:rPr>
          <w:sz w:val="26"/>
          <w:szCs w:val="26"/>
        </w:rPr>
        <w:t>un</w:t>
      </w:r>
      <w:r w:rsidR="00E51158" w:rsidRPr="003511EB">
        <w:rPr>
          <w:sz w:val="26"/>
          <w:szCs w:val="26"/>
        </w:rPr>
        <w:t>occupied and occupied properties</w:t>
      </w:r>
      <w:r w:rsidR="00FE5A72" w:rsidRPr="003511EB">
        <w:rPr>
          <w:sz w:val="26"/>
          <w:szCs w:val="26"/>
        </w:rPr>
        <w:t xml:space="preserve"> with unsafe structur</w:t>
      </w:r>
      <w:r w:rsidR="003401E2" w:rsidRPr="003511EB">
        <w:rPr>
          <w:sz w:val="26"/>
          <w:szCs w:val="26"/>
        </w:rPr>
        <w:t>al</w:t>
      </w:r>
      <w:r w:rsidR="00FE5A72" w:rsidRPr="003511EB">
        <w:rPr>
          <w:sz w:val="26"/>
          <w:szCs w:val="26"/>
        </w:rPr>
        <w:t xml:space="preserve"> or sanitary conditions.  </w:t>
      </w:r>
      <w:r w:rsidR="00531225" w:rsidRPr="003511EB">
        <w:rPr>
          <w:sz w:val="26"/>
          <w:szCs w:val="26"/>
        </w:rPr>
        <w:t>If an unoccupied property has an unsafe structure or sanitary condition, and reasonable changes, substitutions</w:t>
      </w:r>
      <w:r w:rsidR="001059F7">
        <w:rPr>
          <w:sz w:val="26"/>
          <w:szCs w:val="26"/>
        </w:rPr>
        <w:t>,</w:t>
      </w:r>
      <w:r w:rsidR="00531225" w:rsidRPr="003511EB">
        <w:rPr>
          <w:sz w:val="26"/>
          <w:szCs w:val="26"/>
        </w:rPr>
        <w:t xml:space="preserve"> and extensions in or to service and facilities are not feasible</w:t>
      </w:r>
      <w:r w:rsidR="00CA171E" w:rsidRPr="003511EB">
        <w:rPr>
          <w:sz w:val="26"/>
          <w:szCs w:val="26"/>
        </w:rPr>
        <w:t>, the PWSA will follow termination of service procedures and replace the pub</w:t>
      </w:r>
      <w:r w:rsidR="0019665F" w:rsidRPr="003511EB">
        <w:rPr>
          <w:sz w:val="26"/>
          <w:szCs w:val="26"/>
        </w:rPr>
        <w:t xml:space="preserve">lic-side LSL.  </w:t>
      </w:r>
      <w:r w:rsidR="0019665F" w:rsidRPr="003511EB">
        <w:rPr>
          <w:i/>
          <w:iCs/>
          <w:sz w:val="26"/>
          <w:szCs w:val="26"/>
        </w:rPr>
        <w:t>Id</w:t>
      </w:r>
      <w:r w:rsidR="0019665F" w:rsidRPr="003511EB">
        <w:rPr>
          <w:sz w:val="26"/>
          <w:szCs w:val="26"/>
        </w:rPr>
        <w:t xml:space="preserve">.  </w:t>
      </w:r>
    </w:p>
    <w:p w14:paraId="0C894F6E" w14:textId="77777777" w:rsidR="00261DAB" w:rsidRPr="003511EB" w:rsidRDefault="00261DAB" w:rsidP="00825AFD">
      <w:pPr>
        <w:spacing w:line="360" w:lineRule="auto"/>
        <w:rPr>
          <w:sz w:val="26"/>
          <w:szCs w:val="26"/>
        </w:rPr>
      </w:pPr>
    </w:p>
    <w:p w14:paraId="31D728A6" w14:textId="78E55860" w:rsidR="00830ED8" w:rsidRPr="003511EB" w:rsidRDefault="00DB4979" w:rsidP="00DB4979">
      <w:pPr>
        <w:spacing w:line="360" w:lineRule="auto"/>
        <w:ind w:firstLine="1440"/>
        <w:rPr>
          <w:sz w:val="26"/>
          <w:szCs w:val="26"/>
        </w:rPr>
      </w:pPr>
      <w:r w:rsidRPr="003511EB">
        <w:rPr>
          <w:sz w:val="26"/>
          <w:szCs w:val="26"/>
        </w:rPr>
        <w:t>However, for a similarly situated</w:t>
      </w:r>
      <w:r w:rsidR="006F70E2" w:rsidRPr="003511EB">
        <w:rPr>
          <w:sz w:val="26"/>
          <w:szCs w:val="26"/>
        </w:rPr>
        <w:t xml:space="preserve"> occupied</w:t>
      </w:r>
      <w:r w:rsidR="003401E2" w:rsidRPr="003511EB">
        <w:rPr>
          <w:sz w:val="26"/>
          <w:szCs w:val="26"/>
        </w:rPr>
        <w:t xml:space="preserve"> property</w:t>
      </w:r>
      <w:r w:rsidR="007910D1" w:rsidRPr="003511EB">
        <w:rPr>
          <w:sz w:val="26"/>
          <w:szCs w:val="26"/>
        </w:rPr>
        <w:t xml:space="preserve">, </w:t>
      </w:r>
      <w:r w:rsidR="00BB1C4E" w:rsidRPr="003511EB">
        <w:rPr>
          <w:sz w:val="26"/>
          <w:szCs w:val="26"/>
        </w:rPr>
        <w:t xml:space="preserve">the PWSA proposes to replace the public-side LSL and reconnect the private-side line.  </w:t>
      </w:r>
      <w:r w:rsidR="00823078" w:rsidRPr="003511EB">
        <w:rPr>
          <w:sz w:val="26"/>
          <w:szCs w:val="26"/>
        </w:rPr>
        <w:t>In these situations, the PWSA would provide the</w:t>
      </w:r>
      <w:r w:rsidR="00FD6E59" w:rsidRPr="003511EB">
        <w:rPr>
          <w:sz w:val="26"/>
          <w:szCs w:val="26"/>
        </w:rPr>
        <w:t xml:space="preserve"> occupied property with</w:t>
      </w:r>
      <w:r w:rsidR="00823078" w:rsidRPr="003511EB">
        <w:rPr>
          <w:sz w:val="26"/>
          <w:szCs w:val="26"/>
        </w:rPr>
        <w:t xml:space="preserve"> requisite water testing for lead, </w:t>
      </w:r>
      <w:r w:rsidR="00310463" w:rsidRPr="003511EB">
        <w:rPr>
          <w:sz w:val="26"/>
          <w:szCs w:val="26"/>
        </w:rPr>
        <w:t xml:space="preserve">drinking water filters with instructions, and follow other applicable requirements.  </w:t>
      </w:r>
      <w:r w:rsidR="006F4814" w:rsidRPr="003511EB">
        <w:rPr>
          <w:i/>
          <w:iCs/>
          <w:sz w:val="26"/>
          <w:szCs w:val="26"/>
        </w:rPr>
        <w:t>Id</w:t>
      </w:r>
      <w:r w:rsidR="006F4814" w:rsidRPr="003511EB">
        <w:rPr>
          <w:sz w:val="26"/>
          <w:szCs w:val="26"/>
        </w:rPr>
        <w:t xml:space="preserve">. </w:t>
      </w:r>
      <w:r w:rsidR="006F70E2" w:rsidRPr="003511EB">
        <w:rPr>
          <w:sz w:val="26"/>
          <w:szCs w:val="26"/>
        </w:rPr>
        <w:t xml:space="preserve"> </w:t>
      </w:r>
    </w:p>
    <w:p w14:paraId="117C413B" w14:textId="66DF2CB4" w:rsidR="00FD6E59" w:rsidRPr="003511EB" w:rsidRDefault="00FD6E59" w:rsidP="00DB4979">
      <w:pPr>
        <w:spacing w:line="360" w:lineRule="auto"/>
        <w:ind w:firstLine="1440"/>
        <w:rPr>
          <w:sz w:val="26"/>
          <w:szCs w:val="26"/>
        </w:rPr>
      </w:pPr>
    </w:p>
    <w:p w14:paraId="1AC2DF0B" w14:textId="5ADB299C" w:rsidR="00FD6E59" w:rsidRPr="003511EB" w:rsidRDefault="00FD6E59" w:rsidP="00DB4979">
      <w:pPr>
        <w:spacing w:line="360" w:lineRule="auto"/>
        <w:ind w:firstLine="1440"/>
        <w:rPr>
          <w:sz w:val="26"/>
          <w:szCs w:val="26"/>
        </w:rPr>
      </w:pPr>
      <w:r w:rsidRPr="003511EB">
        <w:rPr>
          <w:sz w:val="26"/>
          <w:szCs w:val="26"/>
        </w:rPr>
        <w:t xml:space="preserve">For the </w:t>
      </w:r>
      <w:r w:rsidR="00422C8D" w:rsidRPr="003511EB">
        <w:rPr>
          <w:sz w:val="26"/>
          <w:szCs w:val="26"/>
        </w:rPr>
        <w:t>occupied property scenario, the PWSA acknowledges that its Proposal do</w:t>
      </w:r>
      <w:r w:rsidR="001F2797" w:rsidRPr="003511EB">
        <w:rPr>
          <w:sz w:val="26"/>
          <w:szCs w:val="26"/>
        </w:rPr>
        <w:t xml:space="preserve">es not comply with the goal of avoiding all partial LSL replacement.  However, the </w:t>
      </w:r>
      <w:r w:rsidR="00F248E0" w:rsidRPr="003511EB">
        <w:rPr>
          <w:sz w:val="26"/>
          <w:szCs w:val="26"/>
        </w:rPr>
        <w:t xml:space="preserve">Authority contends that it has not identified any viable solution.  </w:t>
      </w:r>
      <w:r w:rsidR="001E7D73" w:rsidRPr="003511EB">
        <w:rPr>
          <w:sz w:val="26"/>
          <w:szCs w:val="26"/>
        </w:rPr>
        <w:t xml:space="preserve">The PWSA argues that termination of service </w:t>
      </w:r>
      <w:r w:rsidR="00792E8C" w:rsidRPr="003511EB">
        <w:rPr>
          <w:sz w:val="26"/>
          <w:szCs w:val="26"/>
        </w:rPr>
        <w:t xml:space="preserve">to a customer lacking the resources </w:t>
      </w:r>
      <w:r w:rsidR="001C10EF" w:rsidRPr="003511EB">
        <w:rPr>
          <w:sz w:val="26"/>
          <w:szCs w:val="26"/>
        </w:rPr>
        <w:t>“</w:t>
      </w:r>
      <w:r w:rsidR="00792E8C" w:rsidRPr="003511EB">
        <w:rPr>
          <w:sz w:val="26"/>
          <w:szCs w:val="26"/>
        </w:rPr>
        <w:t>to address struc</w:t>
      </w:r>
      <w:r w:rsidR="001C10EF" w:rsidRPr="003511EB">
        <w:rPr>
          <w:sz w:val="26"/>
          <w:szCs w:val="26"/>
        </w:rPr>
        <w:t>tural and sanitary issues in their home, is not a viable or reasonable solution</w:t>
      </w:r>
      <w:r w:rsidR="00F662C1" w:rsidRPr="003511EB">
        <w:rPr>
          <w:sz w:val="26"/>
          <w:szCs w:val="26"/>
        </w:rPr>
        <w:t xml:space="preserve"> and termination of service would unnecessarily jeopardize their health and safety.”  </w:t>
      </w:r>
      <w:r w:rsidR="00F662C1" w:rsidRPr="003511EB">
        <w:rPr>
          <w:i/>
          <w:iCs/>
          <w:sz w:val="26"/>
          <w:szCs w:val="26"/>
        </w:rPr>
        <w:t>Id</w:t>
      </w:r>
      <w:r w:rsidR="00F662C1" w:rsidRPr="003511EB">
        <w:rPr>
          <w:sz w:val="26"/>
          <w:szCs w:val="26"/>
        </w:rPr>
        <w:t>.</w:t>
      </w:r>
      <w:r w:rsidR="009F281A">
        <w:rPr>
          <w:sz w:val="26"/>
          <w:szCs w:val="26"/>
        </w:rPr>
        <w:t> </w:t>
      </w:r>
      <w:r w:rsidR="00F662C1" w:rsidRPr="003511EB">
        <w:rPr>
          <w:sz w:val="26"/>
          <w:szCs w:val="26"/>
        </w:rPr>
        <w:t>at</w:t>
      </w:r>
      <w:r w:rsidR="009F281A">
        <w:rPr>
          <w:sz w:val="26"/>
          <w:szCs w:val="26"/>
        </w:rPr>
        <w:t> </w:t>
      </w:r>
      <w:r w:rsidR="001217CF" w:rsidRPr="003511EB">
        <w:rPr>
          <w:sz w:val="26"/>
          <w:szCs w:val="26"/>
        </w:rPr>
        <w:t>23</w:t>
      </w:r>
      <w:r w:rsidR="009F281A">
        <w:rPr>
          <w:sz w:val="26"/>
          <w:szCs w:val="26"/>
        </w:rPr>
        <w:noBreakHyphen/>
      </w:r>
      <w:r w:rsidR="001217CF" w:rsidRPr="003511EB">
        <w:rPr>
          <w:sz w:val="26"/>
          <w:szCs w:val="26"/>
        </w:rPr>
        <w:t xml:space="preserve">24.  </w:t>
      </w:r>
    </w:p>
    <w:p w14:paraId="556D3D71" w14:textId="5DDA47B4" w:rsidR="006F4814" w:rsidRPr="003511EB" w:rsidRDefault="006F4814" w:rsidP="00825AFD">
      <w:pPr>
        <w:spacing w:line="360" w:lineRule="auto"/>
        <w:rPr>
          <w:sz w:val="26"/>
          <w:szCs w:val="26"/>
        </w:rPr>
      </w:pPr>
    </w:p>
    <w:p w14:paraId="34BFABAC" w14:textId="513E628B" w:rsidR="00BA7B5F" w:rsidRPr="003511EB" w:rsidRDefault="001D2AF4" w:rsidP="009F281A">
      <w:pPr>
        <w:pStyle w:val="Heading4"/>
        <w:keepNext/>
        <w:keepLines/>
        <w:widowControl/>
        <w:ind w:left="1440"/>
      </w:pPr>
      <w:bookmarkStart w:id="38" w:name="_Toc62631568"/>
      <w:r>
        <w:t>a.</w:t>
      </w:r>
      <w:r>
        <w:tab/>
      </w:r>
      <w:r w:rsidR="00BA7B5F" w:rsidRPr="003511EB">
        <w:t>Comments</w:t>
      </w:r>
      <w:r w:rsidR="00184A21">
        <w:t xml:space="preserve"> and Replies</w:t>
      </w:r>
      <w:bookmarkEnd w:id="38"/>
    </w:p>
    <w:p w14:paraId="3829AE3E" w14:textId="04E08215" w:rsidR="00BA7B5F" w:rsidRDefault="00BA7B5F" w:rsidP="00766B91">
      <w:pPr>
        <w:keepNext/>
        <w:keepLines/>
        <w:widowControl/>
        <w:spacing w:line="360" w:lineRule="auto"/>
        <w:rPr>
          <w:color w:val="000000"/>
          <w:sz w:val="26"/>
          <w:szCs w:val="26"/>
        </w:rPr>
      </w:pPr>
    </w:p>
    <w:p w14:paraId="33EB06E4" w14:textId="56A6EB8F" w:rsidR="00DD3990" w:rsidRDefault="00723378" w:rsidP="00BA7B5F">
      <w:pPr>
        <w:spacing w:line="360" w:lineRule="auto"/>
        <w:rPr>
          <w:color w:val="000000"/>
          <w:sz w:val="26"/>
          <w:szCs w:val="26"/>
        </w:rPr>
      </w:pPr>
      <w:r>
        <w:rPr>
          <w:color w:val="000000"/>
          <w:sz w:val="26"/>
          <w:szCs w:val="26"/>
        </w:rPr>
        <w:tab/>
      </w:r>
      <w:r>
        <w:rPr>
          <w:color w:val="000000"/>
          <w:sz w:val="26"/>
          <w:szCs w:val="26"/>
        </w:rPr>
        <w:tab/>
      </w:r>
      <w:r w:rsidR="00ED503F">
        <w:rPr>
          <w:color w:val="000000"/>
          <w:sz w:val="26"/>
          <w:szCs w:val="26"/>
        </w:rPr>
        <w:t xml:space="preserve">UNITED supports the Authority’s proposal </w:t>
      </w:r>
      <w:r w:rsidR="00745D95">
        <w:rPr>
          <w:color w:val="000000"/>
          <w:sz w:val="26"/>
          <w:szCs w:val="26"/>
        </w:rPr>
        <w:t xml:space="preserve">not to terminate service </w:t>
      </w:r>
      <w:r w:rsidR="00B14511">
        <w:rPr>
          <w:color w:val="000000"/>
          <w:sz w:val="26"/>
          <w:szCs w:val="26"/>
        </w:rPr>
        <w:t xml:space="preserve">at occupied residences where it cannot safely replace a private-side LSL.  </w:t>
      </w:r>
      <w:r w:rsidR="00C73849">
        <w:rPr>
          <w:color w:val="000000"/>
          <w:sz w:val="26"/>
          <w:szCs w:val="26"/>
        </w:rPr>
        <w:t xml:space="preserve">UNITED notes </w:t>
      </w:r>
      <w:r w:rsidR="00C73849">
        <w:rPr>
          <w:color w:val="000000"/>
          <w:sz w:val="26"/>
          <w:szCs w:val="26"/>
        </w:rPr>
        <w:lastRenderedPageBreak/>
        <w:t xml:space="preserve">that </w:t>
      </w:r>
      <w:r w:rsidR="0008687F">
        <w:rPr>
          <w:color w:val="000000"/>
          <w:sz w:val="26"/>
          <w:szCs w:val="26"/>
        </w:rPr>
        <w:t xml:space="preserve">the unsafe structural or sanitary conditions preventing the LSL replacement </w:t>
      </w:r>
      <w:r w:rsidR="00BA241B">
        <w:rPr>
          <w:color w:val="000000"/>
          <w:sz w:val="26"/>
          <w:szCs w:val="26"/>
        </w:rPr>
        <w:t xml:space="preserve">is most often the result of customers lacking the financial resources to repair them.  </w:t>
      </w:r>
      <w:r w:rsidR="005C4319">
        <w:rPr>
          <w:color w:val="000000"/>
          <w:sz w:val="26"/>
          <w:szCs w:val="26"/>
        </w:rPr>
        <w:t xml:space="preserve">In such circumstances, UNITED encourages </w:t>
      </w:r>
      <w:r w:rsidR="004720C6">
        <w:rPr>
          <w:color w:val="000000"/>
          <w:sz w:val="26"/>
          <w:szCs w:val="26"/>
        </w:rPr>
        <w:t xml:space="preserve">the PWSA to work with the CLRAC to continue to improve the methods </w:t>
      </w:r>
      <w:r w:rsidR="00613A69">
        <w:rPr>
          <w:color w:val="000000"/>
          <w:sz w:val="26"/>
          <w:szCs w:val="26"/>
        </w:rPr>
        <w:t xml:space="preserve">for referring customers to government </w:t>
      </w:r>
      <w:r w:rsidR="004E2F90">
        <w:rPr>
          <w:color w:val="000000"/>
          <w:sz w:val="26"/>
          <w:szCs w:val="26"/>
        </w:rPr>
        <w:t>agencies and services with funding or resources to help defray repair costs</w:t>
      </w:r>
      <w:r w:rsidR="00690C1C">
        <w:rPr>
          <w:color w:val="000000"/>
          <w:sz w:val="26"/>
          <w:szCs w:val="26"/>
        </w:rPr>
        <w:t>.  However, UNITED recognizes the time delays associated with</w:t>
      </w:r>
      <w:r w:rsidR="00F26A7A">
        <w:rPr>
          <w:color w:val="000000"/>
          <w:sz w:val="26"/>
          <w:szCs w:val="26"/>
        </w:rPr>
        <w:t xml:space="preserve"> such referrals</w:t>
      </w:r>
      <w:r w:rsidR="00D3288C">
        <w:rPr>
          <w:color w:val="000000"/>
          <w:sz w:val="26"/>
          <w:szCs w:val="26"/>
        </w:rPr>
        <w:t xml:space="preserve">.  </w:t>
      </w:r>
      <w:r w:rsidR="00E0288A">
        <w:rPr>
          <w:color w:val="000000"/>
          <w:sz w:val="26"/>
          <w:szCs w:val="26"/>
        </w:rPr>
        <w:t>In those situations</w:t>
      </w:r>
      <w:r w:rsidR="00D3288C">
        <w:rPr>
          <w:color w:val="000000"/>
          <w:sz w:val="26"/>
          <w:szCs w:val="26"/>
        </w:rPr>
        <w:t xml:space="preserve">, </w:t>
      </w:r>
      <w:r w:rsidR="00B41D55">
        <w:rPr>
          <w:color w:val="000000"/>
          <w:sz w:val="26"/>
          <w:szCs w:val="26"/>
        </w:rPr>
        <w:t xml:space="preserve">UNITED agrees </w:t>
      </w:r>
      <w:r w:rsidR="00F27514">
        <w:rPr>
          <w:color w:val="000000"/>
          <w:sz w:val="26"/>
          <w:szCs w:val="26"/>
        </w:rPr>
        <w:t xml:space="preserve">that a partial replacement, coupled with the provision of filters, filter cartridges, </w:t>
      </w:r>
      <w:r w:rsidR="007651E5">
        <w:rPr>
          <w:color w:val="000000"/>
          <w:sz w:val="26"/>
          <w:szCs w:val="26"/>
        </w:rPr>
        <w:t>flushing instructions and assistance, if necessary, and testing, is pr</w:t>
      </w:r>
      <w:r w:rsidR="003439FF">
        <w:rPr>
          <w:color w:val="000000"/>
          <w:sz w:val="26"/>
          <w:szCs w:val="26"/>
        </w:rPr>
        <w:t xml:space="preserve">eferable to leaving vulnerable residents without water.  UNITED Comments at 15.  </w:t>
      </w:r>
    </w:p>
    <w:p w14:paraId="5CA7AFB4" w14:textId="280C75AB" w:rsidR="003439FF" w:rsidRDefault="003439FF" w:rsidP="00BA7B5F">
      <w:pPr>
        <w:spacing w:line="360" w:lineRule="auto"/>
        <w:rPr>
          <w:color w:val="000000"/>
          <w:sz w:val="26"/>
          <w:szCs w:val="26"/>
        </w:rPr>
      </w:pPr>
    </w:p>
    <w:p w14:paraId="010ADC78" w14:textId="11E2DB62" w:rsidR="003439FF" w:rsidRDefault="003439FF" w:rsidP="00BA7B5F">
      <w:pPr>
        <w:spacing w:line="360" w:lineRule="auto"/>
        <w:rPr>
          <w:color w:val="000000"/>
          <w:sz w:val="26"/>
          <w:szCs w:val="26"/>
        </w:rPr>
      </w:pPr>
      <w:r>
        <w:rPr>
          <w:color w:val="000000"/>
          <w:sz w:val="26"/>
          <w:szCs w:val="26"/>
        </w:rPr>
        <w:tab/>
      </w:r>
      <w:r>
        <w:rPr>
          <w:color w:val="000000"/>
          <w:sz w:val="26"/>
          <w:szCs w:val="26"/>
        </w:rPr>
        <w:tab/>
      </w:r>
      <w:r w:rsidRPr="003511EB">
        <w:rPr>
          <w:color w:val="000000"/>
          <w:sz w:val="26"/>
          <w:szCs w:val="26"/>
        </w:rPr>
        <w:t>The OCA did not file comments as to the PWSA’s proposal on th</w:t>
      </w:r>
      <w:r>
        <w:rPr>
          <w:color w:val="000000"/>
          <w:sz w:val="26"/>
          <w:szCs w:val="26"/>
        </w:rPr>
        <w:t>is</w:t>
      </w:r>
      <w:r w:rsidRPr="003511EB">
        <w:rPr>
          <w:color w:val="000000"/>
          <w:sz w:val="26"/>
          <w:szCs w:val="26"/>
        </w:rPr>
        <w:t xml:space="preserve"> issue.</w:t>
      </w:r>
    </w:p>
    <w:p w14:paraId="190A339F" w14:textId="72AF61D8" w:rsidR="003439FF" w:rsidRPr="003511EB" w:rsidRDefault="003439FF" w:rsidP="00BA7B5F">
      <w:pPr>
        <w:spacing w:line="360" w:lineRule="auto"/>
        <w:rPr>
          <w:color w:val="000000"/>
          <w:sz w:val="26"/>
          <w:szCs w:val="26"/>
        </w:rPr>
      </w:pPr>
    </w:p>
    <w:p w14:paraId="19FDB2C3" w14:textId="1A327002" w:rsidR="00BA7B5F" w:rsidRPr="003511EB" w:rsidRDefault="001D2AF4" w:rsidP="00184A21">
      <w:pPr>
        <w:pStyle w:val="Heading4"/>
        <w:ind w:left="1440"/>
      </w:pPr>
      <w:bookmarkStart w:id="39" w:name="_Toc62631569"/>
      <w:r>
        <w:t>b.</w:t>
      </w:r>
      <w:r>
        <w:tab/>
      </w:r>
      <w:r w:rsidR="00BA7B5F" w:rsidRPr="003511EB">
        <w:t>Disposition</w:t>
      </w:r>
      <w:bookmarkEnd w:id="39"/>
    </w:p>
    <w:p w14:paraId="1D8F9D37" w14:textId="2D12779B" w:rsidR="006F4814" w:rsidRPr="003511EB" w:rsidRDefault="006F4814" w:rsidP="00825AFD">
      <w:pPr>
        <w:spacing w:line="360" w:lineRule="auto"/>
        <w:rPr>
          <w:sz w:val="26"/>
          <w:szCs w:val="26"/>
        </w:rPr>
      </w:pPr>
      <w:r w:rsidRPr="003511EB">
        <w:rPr>
          <w:sz w:val="26"/>
          <w:szCs w:val="26"/>
        </w:rPr>
        <w:tab/>
      </w:r>
      <w:r w:rsidRPr="003511EB">
        <w:rPr>
          <w:sz w:val="26"/>
          <w:szCs w:val="26"/>
        </w:rPr>
        <w:tab/>
      </w:r>
      <w:r w:rsidR="00F61EB4" w:rsidRPr="003511EB">
        <w:rPr>
          <w:sz w:val="26"/>
          <w:szCs w:val="26"/>
        </w:rPr>
        <w:t xml:space="preserve"> </w:t>
      </w:r>
    </w:p>
    <w:p w14:paraId="1C6213CA" w14:textId="4CC075D3" w:rsidR="00182AA4" w:rsidRDefault="00D35A57" w:rsidP="001C49FE">
      <w:pPr>
        <w:spacing w:line="360" w:lineRule="auto"/>
        <w:ind w:firstLine="1440"/>
        <w:rPr>
          <w:rFonts w:eastAsia="Calibri"/>
          <w:bCs/>
          <w:iCs/>
          <w:sz w:val="26"/>
          <w:szCs w:val="26"/>
        </w:rPr>
      </w:pPr>
      <w:r>
        <w:rPr>
          <w:color w:val="000000"/>
          <w:sz w:val="26"/>
          <w:szCs w:val="26"/>
        </w:rPr>
        <w:t xml:space="preserve">In the </w:t>
      </w:r>
      <w:r w:rsidRPr="001C49FE">
        <w:rPr>
          <w:i/>
          <w:iCs/>
          <w:color w:val="000000"/>
          <w:sz w:val="26"/>
          <w:szCs w:val="26"/>
        </w:rPr>
        <w:t>June 2020 Order</w:t>
      </w:r>
      <w:r>
        <w:rPr>
          <w:color w:val="000000"/>
          <w:sz w:val="26"/>
          <w:szCs w:val="26"/>
        </w:rPr>
        <w:t xml:space="preserve">, </w:t>
      </w:r>
      <w:r w:rsidR="00DA78EB" w:rsidRPr="007C4143">
        <w:rPr>
          <w:color w:val="000000"/>
          <w:sz w:val="26"/>
          <w:szCs w:val="26"/>
        </w:rPr>
        <w:t>we decline</w:t>
      </w:r>
      <w:r w:rsidR="00D93146">
        <w:rPr>
          <w:color w:val="000000"/>
          <w:sz w:val="26"/>
          <w:szCs w:val="26"/>
        </w:rPr>
        <w:t>d</w:t>
      </w:r>
      <w:r w:rsidR="00DA78EB" w:rsidRPr="007C4143">
        <w:rPr>
          <w:color w:val="000000"/>
          <w:sz w:val="26"/>
          <w:szCs w:val="26"/>
        </w:rPr>
        <w:t xml:space="preserve"> the </w:t>
      </w:r>
      <w:r w:rsidR="00DA78EB" w:rsidRPr="007C4143">
        <w:rPr>
          <w:rFonts w:eastAsia="Calibri"/>
          <w:sz w:val="26"/>
          <w:szCs w:val="26"/>
        </w:rPr>
        <w:t>PWSA’s request to be able to proceed with completing partial replacement</w:t>
      </w:r>
      <w:r w:rsidR="000719DE">
        <w:rPr>
          <w:rFonts w:eastAsia="Calibri"/>
          <w:sz w:val="26"/>
          <w:szCs w:val="26"/>
        </w:rPr>
        <w:t>s</w:t>
      </w:r>
      <w:r w:rsidR="00DA78EB" w:rsidRPr="007C4143">
        <w:rPr>
          <w:rFonts w:eastAsia="Calibri"/>
          <w:sz w:val="26"/>
          <w:szCs w:val="26"/>
        </w:rPr>
        <w:t xml:space="preserve"> </w:t>
      </w:r>
      <w:r w:rsidR="001C49FE">
        <w:rPr>
          <w:sz w:val="26"/>
          <w:szCs w:val="26"/>
        </w:rPr>
        <w:t xml:space="preserve">in such situations </w:t>
      </w:r>
      <w:r w:rsidR="009B35EB">
        <w:rPr>
          <w:sz w:val="26"/>
          <w:szCs w:val="26"/>
        </w:rPr>
        <w:t xml:space="preserve">including where it </w:t>
      </w:r>
      <w:r w:rsidR="000F181D">
        <w:rPr>
          <w:sz w:val="26"/>
          <w:szCs w:val="26"/>
        </w:rPr>
        <w:t>is not</w:t>
      </w:r>
      <w:r w:rsidR="009B35EB">
        <w:rPr>
          <w:sz w:val="26"/>
          <w:szCs w:val="26"/>
        </w:rPr>
        <w:t xml:space="preserve"> </w:t>
      </w:r>
      <w:r w:rsidRPr="003511EB">
        <w:rPr>
          <w:sz w:val="26"/>
          <w:szCs w:val="26"/>
        </w:rPr>
        <w:t xml:space="preserve">technically feasible or </w:t>
      </w:r>
      <w:r w:rsidR="00A1515F">
        <w:rPr>
          <w:sz w:val="26"/>
          <w:szCs w:val="26"/>
        </w:rPr>
        <w:t xml:space="preserve">if it involves </w:t>
      </w:r>
      <w:r w:rsidRPr="003511EB">
        <w:rPr>
          <w:sz w:val="26"/>
          <w:szCs w:val="26"/>
        </w:rPr>
        <w:t>unsafe structur</w:t>
      </w:r>
      <w:r w:rsidR="000242A4">
        <w:rPr>
          <w:sz w:val="26"/>
          <w:szCs w:val="26"/>
        </w:rPr>
        <w:t>al</w:t>
      </w:r>
      <w:r w:rsidRPr="003511EB">
        <w:rPr>
          <w:sz w:val="26"/>
          <w:szCs w:val="26"/>
        </w:rPr>
        <w:t xml:space="preserve"> or sanitary conditions</w:t>
      </w:r>
      <w:r w:rsidR="00DA78EB" w:rsidRPr="007C4143">
        <w:rPr>
          <w:rFonts w:eastAsia="Calibri"/>
          <w:sz w:val="26"/>
          <w:szCs w:val="26"/>
        </w:rPr>
        <w:t>.</w:t>
      </w:r>
      <w:r w:rsidR="00DA78EB" w:rsidRPr="007C4143">
        <w:rPr>
          <w:color w:val="000000"/>
          <w:sz w:val="26"/>
          <w:szCs w:val="26"/>
        </w:rPr>
        <w:t xml:space="preserve">  </w:t>
      </w:r>
      <w:r w:rsidR="00AF1055">
        <w:rPr>
          <w:color w:val="000000"/>
          <w:sz w:val="26"/>
          <w:szCs w:val="26"/>
        </w:rPr>
        <w:t>Instead, w</w:t>
      </w:r>
      <w:r w:rsidR="00D93146">
        <w:rPr>
          <w:color w:val="000000"/>
          <w:sz w:val="26"/>
          <w:szCs w:val="26"/>
        </w:rPr>
        <w:t xml:space="preserve">e </w:t>
      </w:r>
      <w:r w:rsidR="000719DE">
        <w:rPr>
          <w:color w:val="000000"/>
          <w:sz w:val="26"/>
          <w:szCs w:val="26"/>
        </w:rPr>
        <w:t>e</w:t>
      </w:r>
      <w:r w:rsidR="00C8319B">
        <w:rPr>
          <w:color w:val="000000"/>
          <w:sz w:val="26"/>
          <w:szCs w:val="26"/>
        </w:rPr>
        <w:t xml:space="preserve">mphasized our directive in the </w:t>
      </w:r>
      <w:r w:rsidR="00DA78EB" w:rsidRPr="007C4143">
        <w:rPr>
          <w:i/>
          <w:iCs/>
          <w:color w:val="000000"/>
          <w:sz w:val="26"/>
          <w:szCs w:val="26"/>
        </w:rPr>
        <w:t>March 2020 Order</w:t>
      </w:r>
      <w:r w:rsidR="00C8319B">
        <w:rPr>
          <w:color w:val="000000"/>
          <w:sz w:val="26"/>
          <w:szCs w:val="26"/>
        </w:rPr>
        <w:t xml:space="preserve"> </w:t>
      </w:r>
      <w:r w:rsidR="00B14D58">
        <w:rPr>
          <w:color w:val="000000"/>
          <w:sz w:val="26"/>
          <w:szCs w:val="26"/>
        </w:rPr>
        <w:t xml:space="preserve">that </w:t>
      </w:r>
      <w:r w:rsidR="00C8319B">
        <w:rPr>
          <w:color w:val="000000"/>
          <w:sz w:val="26"/>
          <w:szCs w:val="26"/>
        </w:rPr>
        <w:t>the PWSA is required</w:t>
      </w:r>
      <w:r w:rsidR="00610BCF">
        <w:rPr>
          <w:color w:val="000000"/>
          <w:sz w:val="26"/>
          <w:szCs w:val="26"/>
        </w:rPr>
        <w:t>,</w:t>
      </w:r>
      <w:r w:rsidR="00DA78EB" w:rsidRPr="007C4143">
        <w:rPr>
          <w:rFonts w:eastAsia="Calibri"/>
          <w:bCs/>
          <w:iCs/>
          <w:sz w:val="26"/>
          <w:szCs w:val="26"/>
        </w:rPr>
        <w:t xml:space="preserve"> in the context of its next rate case (as either part of its direct case or supplemental direct case), to propose reasonable changes, substitutions and extensions in or to service and facilities as may be necessary or proper for the accommodation and safety of customers in these extraordinary circumstances and to quantify any specific limits on PWSA’s financial responsibility for a private-side LSL replacement in such extraordinary circumstances.  </w:t>
      </w:r>
      <w:r w:rsidR="00182AA4" w:rsidRPr="00182AA4">
        <w:rPr>
          <w:rFonts w:eastAsia="Calibri"/>
          <w:bCs/>
          <w:i/>
          <w:sz w:val="26"/>
          <w:szCs w:val="26"/>
        </w:rPr>
        <w:t>June 2020 Order</w:t>
      </w:r>
      <w:r w:rsidR="00182AA4">
        <w:rPr>
          <w:rFonts w:eastAsia="Calibri"/>
          <w:bCs/>
          <w:iCs/>
          <w:sz w:val="26"/>
          <w:szCs w:val="26"/>
        </w:rPr>
        <w:t xml:space="preserve"> at 150 (citing </w:t>
      </w:r>
      <w:r w:rsidR="00DA78EB" w:rsidRPr="007C4143">
        <w:rPr>
          <w:rFonts w:eastAsia="Calibri"/>
          <w:bCs/>
          <w:i/>
          <w:sz w:val="26"/>
          <w:szCs w:val="26"/>
        </w:rPr>
        <w:t>March 2020 Order</w:t>
      </w:r>
      <w:r w:rsidR="00DA78EB" w:rsidRPr="007C4143">
        <w:rPr>
          <w:rFonts w:eastAsia="Calibri"/>
          <w:bCs/>
          <w:iCs/>
          <w:sz w:val="26"/>
          <w:szCs w:val="26"/>
        </w:rPr>
        <w:t xml:space="preserve"> at 124</w:t>
      </w:r>
      <w:r w:rsidR="00182AA4">
        <w:rPr>
          <w:rFonts w:eastAsia="Calibri"/>
          <w:bCs/>
          <w:iCs/>
          <w:sz w:val="26"/>
          <w:szCs w:val="26"/>
        </w:rPr>
        <w:t>)</w:t>
      </w:r>
      <w:r w:rsidR="00DA78EB" w:rsidRPr="007C4143">
        <w:rPr>
          <w:rFonts w:eastAsia="Calibri"/>
          <w:bCs/>
          <w:iCs/>
          <w:sz w:val="26"/>
          <w:szCs w:val="26"/>
        </w:rPr>
        <w:t xml:space="preserve">. </w:t>
      </w:r>
    </w:p>
    <w:p w14:paraId="3AD8131E" w14:textId="77777777" w:rsidR="00182AA4" w:rsidRDefault="00182AA4" w:rsidP="001C49FE">
      <w:pPr>
        <w:spacing w:line="360" w:lineRule="auto"/>
        <w:ind w:firstLine="1440"/>
        <w:rPr>
          <w:rFonts w:eastAsia="Calibri"/>
          <w:bCs/>
          <w:iCs/>
          <w:sz w:val="26"/>
          <w:szCs w:val="26"/>
        </w:rPr>
      </w:pPr>
    </w:p>
    <w:p w14:paraId="423F3A9D" w14:textId="40E91A9E" w:rsidR="00901D49" w:rsidRDefault="00AF1055" w:rsidP="001C49FE">
      <w:pPr>
        <w:spacing w:line="360" w:lineRule="auto"/>
        <w:ind w:firstLine="1440"/>
        <w:rPr>
          <w:sz w:val="26"/>
          <w:szCs w:val="26"/>
        </w:rPr>
      </w:pPr>
      <w:r>
        <w:rPr>
          <w:rFonts w:eastAsia="Calibri"/>
          <w:bCs/>
          <w:iCs/>
          <w:sz w:val="26"/>
          <w:szCs w:val="26"/>
        </w:rPr>
        <w:t xml:space="preserve">We further </w:t>
      </w:r>
      <w:r w:rsidR="00DA78EB" w:rsidRPr="007C4143">
        <w:rPr>
          <w:rFonts w:eastAsia="Calibri"/>
          <w:bCs/>
          <w:iCs/>
          <w:sz w:val="26"/>
          <w:szCs w:val="26"/>
        </w:rPr>
        <w:t>remind</w:t>
      </w:r>
      <w:r w:rsidR="00C83DCF">
        <w:rPr>
          <w:rFonts w:eastAsia="Calibri"/>
          <w:bCs/>
          <w:iCs/>
          <w:sz w:val="26"/>
          <w:szCs w:val="26"/>
        </w:rPr>
        <w:t>ed</w:t>
      </w:r>
      <w:r w:rsidR="00DA78EB" w:rsidRPr="007C4143">
        <w:rPr>
          <w:rFonts w:eastAsia="Calibri"/>
          <w:bCs/>
          <w:iCs/>
          <w:sz w:val="26"/>
          <w:szCs w:val="26"/>
        </w:rPr>
        <w:t xml:space="preserve"> the PWSA that a</w:t>
      </w:r>
      <w:r w:rsidR="00DA78EB" w:rsidRPr="007C4143">
        <w:rPr>
          <w:rFonts w:eastAsia="Calibri"/>
          <w:sz w:val="26"/>
          <w:szCs w:val="26"/>
        </w:rPr>
        <w:t xml:space="preserve">s part of Section 1501’s mandate that utility service and facilities be “adequate, efficient, safe and reasonable” </w:t>
      </w:r>
      <w:r w:rsidR="007E68BB">
        <w:rPr>
          <w:rFonts w:eastAsia="Calibri"/>
          <w:sz w:val="26"/>
          <w:szCs w:val="26"/>
        </w:rPr>
        <w:t xml:space="preserve">the PWSA </w:t>
      </w:r>
      <w:r w:rsidR="00A673E0">
        <w:rPr>
          <w:rFonts w:eastAsia="Calibri"/>
          <w:sz w:val="26"/>
          <w:szCs w:val="26"/>
        </w:rPr>
        <w:t>is</w:t>
      </w:r>
      <w:r w:rsidR="007E68BB">
        <w:rPr>
          <w:rFonts w:eastAsia="Calibri"/>
          <w:sz w:val="26"/>
          <w:szCs w:val="26"/>
        </w:rPr>
        <w:t xml:space="preserve"> required </w:t>
      </w:r>
      <w:r w:rsidR="00DA78EB" w:rsidRPr="007C4143">
        <w:rPr>
          <w:rFonts w:eastAsia="Calibri"/>
          <w:sz w:val="26"/>
          <w:szCs w:val="26"/>
        </w:rPr>
        <w:t xml:space="preserve">to “make </w:t>
      </w:r>
      <w:r w:rsidR="00DA78EB" w:rsidRPr="007C4143">
        <w:rPr>
          <w:sz w:val="26"/>
          <w:szCs w:val="26"/>
        </w:rPr>
        <w:t xml:space="preserve">all such repairs, changes, alterations, substitutions, extensions, and improvements in or to such service and facilities as shall be necessary or proper for the </w:t>
      </w:r>
      <w:r w:rsidR="00DA78EB" w:rsidRPr="007C4143">
        <w:rPr>
          <w:sz w:val="26"/>
          <w:szCs w:val="26"/>
        </w:rPr>
        <w:lastRenderedPageBreak/>
        <w:t xml:space="preserve">accommodation, convenience, and safety of its patrons, employees, and the public.”  </w:t>
      </w:r>
      <w:r w:rsidR="00071077" w:rsidRPr="000F181D">
        <w:rPr>
          <w:i/>
          <w:iCs/>
          <w:sz w:val="26"/>
          <w:szCs w:val="26"/>
        </w:rPr>
        <w:t>June 2020 Order</w:t>
      </w:r>
      <w:r w:rsidR="00071077">
        <w:rPr>
          <w:sz w:val="26"/>
          <w:szCs w:val="26"/>
        </w:rPr>
        <w:t xml:space="preserve"> at </w:t>
      </w:r>
      <w:r w:rsidR="000F181D">
        <w:rPr>
          <w:sz w:val="26"/>
          <w:szCs w:val="26"/>
        </w:rPr>
        <w:t xml:space="preserve">150 (quoting </w:t>
      </w:r>
      <w:r w:rsidR="00DA78EB" w:rsidRPr="007C4143">
        <w:rPr>
          <w:sz w:val="26"/>
          <w:szCs w:val="26"/>
        </w:rPr>
        <w:t>66 Pa. C.S. § 1501</w:t>
      </w:r>
      <w:r w:rsidR="000F181D">
        <w:rPr>
          <w:sz w:val="26"/>
          <w:szCs w:val="26"/>
        </w:rPr>
        <w:t>)</w:t>
      </w:r>
      <w:r w:rsidR="00DA78EB" w:rsidRPr="007C4143">
        <w:rPr>
          <w:sz w:val="26"/>
          <w:szCs w:val="26"/>
        </w:rPr>
        <w:t xml:space="preserve">.  </w:t>
      </w:r>
      <w:r w:rsidR="000020E6">
        <w:rPr>
          <w:sz w:val="26"/>
          <w:szCs w:val="26"/>
        </w:rPr>
        <w:t>A</w:t>
      </w:r>
      <w:r w:rsidR="00F42F34">
        <w:rPr>
          <w:sz w:val="26"/>
          <w:szCs w:val="26"/>
        </w:rPr>
        <w:t xml:space="preserve">ccordingly, we granted the Parties </w:t>
      </w:r>
      <w:r w:rsidR="003B3F33">
        <w:rPr>
          <w:sz w:val="26"/>
          <w:szCs w:val="26"/>
        </w:rPr>
        <w:t xml:space="preserve">time to confer on the directive in the </w:t>
      </w:r>
      <w:r w:rsidR="003B3F33" w:rsidRPr="008207D9">
        <w:rPr>
          <w:i/>
          <w:iCs/>
          <w:sz w:val="26"/>
          <w:szCs w:val="26"/>
        </w:rPr>
        <w:t>March 2020 Order</w:t>
      </w:r>
      <w:r w:rsidR="003B3F33">
        <w:rPr>
          <w:sz w:val="26"/>
          <w:szCs w:val="26"/>
        </w:rPr>
        <w:t xml:space="preserve"> </w:t>
      </w:r>
      <w:r w:rsidR="00A678EB">
        <w:rPr>
          <w:sz w:val="26"/>
          <w:szCs w:val="26"/>
        </w:rPr>
        <w:t xml:space="preserve">and for the PWSA to submit a proposal consistent with </w:t>
      </w:r>
      <w:r w:rsidR="001761DD">
        <w:rPr>
          <w:sz w:val="26"/>
          <w:szCs w:val="26"/>
        </w:rPr>
        <w:t xml:space="preserve">this prior </w:t>
      </w:r>
      <w:r w:rsidR="008207D9">
        <w:rPr>
          <w:sz w:val="26"/>
          <w:szCs w:val="26"/>
        </w:rPr>
        <w:t xml:space="preserve">Order or to submit it as part of its next base rate case.  </w:t>
      </w:r>
      <w:r w:rsidR="008207D9" w:rsidRPr="008207D9">
        <w:rPr>
          <w:i/>
          <w:iCs/>
          <w:sz w:val="26"/>
          <w:szCs w:val="26"/>
        </w:rPr>
        <w:t>Id</w:t>
      </w:r>
      <w:r w:rsidR="008207D9">
        <w:rPr>
          <w:sz w:val="26"/>
          <w:szCs w:val="26"/>
        </w:rPr>
        <w:t xml:space="preserve">.  </w:t>
      </w:r>
    </w:p>
    <w:p w14:paraId="71D7D53A" w14:textId="001BF355" w:rsidR="001A1A3A" w:rsidRDefault="001A1A3A" w:rsidP="001C49FE">
      <w:pPr>
        <w:spacing w:line="360" w:lineRule="auto"/>
        <w:ind w:firstLine="1440"/>
        <w:rPr>
          <w:sz w:val="26"/>
          <w:szCs w:val="26"/>
        </w:rPr>
      </w:pPr>
    </w:p>
    <w:p w14:paraId="500CF710" w14:textId="488DB8C5" w:rsidR="0040228A" w:rsidRDefault="003A4922" w:rsidP="005F3DAA">
      <w:pPr>
        <w:spacing w:line="360" w:lineRule="auto"/>
        <w:ind w:firstLine="1440"/>
        <w:rPr>
          <w:rFonts w:eastAsia="Calibri"/>
          <w:bCs/>
          <w:iCs/>
          <w:sz w:val="26"/>
          <w:szCs w:val="26"/>
        </w:rPr>
      </w:pPr>
      <w:r>
        <w:rPr>
          <w:rFonts w:eastAsia="Calibri"/>
          <w:bCs/>
          <w:iCs/>
          <w:sz w:val="26"/>
          <w:szCs w:val="26"/>
        </w:rPr>
        <w:t xml:space="preserve">The PWSA’s Proposal does not </w:t>
      </w:r>
      <w:r w:rsidR="00EB7569">
        <w:rPr>
          <w:rFonts w:eastAsia="Calibri"/>
          <w:bCs/>
          <w:iCs/>
          <w:sz w:val="26"/>
          <w:szCs w:val="26"/>
        </w:rPr>
        <w:t xml:space="preserve">directly </w:t>
      </w:r>
      <w:r>
        <w:rPr>
          <w:rFonts w:eastAsia="Calibri"/>
          <w:bCs/>
          <w:iCs/>
          <w:sz w:val="26"/>
          <w:szCs w:val="26"/>
        </w:rPr>
        <w:t xml:space="preserve">address </w:t>
      </w:r>
      <w:r w:rsidR="00532B0D">
        <w:rPr>
          <w:rFonts w:eastAsia="Calibri"/>
          <w:bCs/>
          <w:iCs/>
          <w:sz w:val="26"/>
          <w:szCs w:val="26"/>
        </w:rPr>
        <w:t xml:space="preserve">our </w:t>
      </w:r>
      <w:r w:rsidR="00060AF5">
        <w:rPr>
          <w:rFonts w:eastAsia="Calibri"/>
          <w:bCs/>
          <w:iCs/>
          <w:sz w:val="26"/>
          <w:szCs w:val="26"/>
        </w:rPr>
        <w:t>expressed</w:t>
      </w:r>
      <w:r w:rsidR="00D21541">
        <w:rPr>
          <w:rFonts w:eastAsia="Calibri"/>
          <w:bCs/>
          <w:iCs/>
          <w:sz w:val="26"/>
          <w:szCs w:val="26"/>
        </w:rPr>
        <w:t xml:space="preserve"> concerns </w:t>
      </w:r>
      <w:r w:rsidR="00093FE7">
        <w:rPr>
          <w:rFonts w:eastAsia="Calibri"/>
          <w:bCs/>
          <w:iCs/>
          <w:sz w:val="26"/>
          <w:szCs w:val="26"/>
        </w:rPr>
        <w:t xml:space="preserve">pertaining to </w:t>
      </w:r>
      <w:r w:rsidR="002F3E9F">
        <w:rPr>
          <w:rFonts w:eastAsia="Calibri"/>
          <w:bCs/>
          <w:iCs/>
          <w:sz w:val="26"/>
          <w:szCs w:val="26"/>
        </w:rPr>
        <w:t xml:space="preserve">the </w:t>
      </w:r>
      <w:r w:rsidR="00D21541">
        <w:rPr>
          <w:rFonts w:eastAsia="Calibri"/>
          <w:bCs/>
          <w:iCs/>
          <w:sz w:val="26"/>
          <w:szCs w:val="26"/>
        </w:rPr>
        <w:t xml:space="preserve">Section 1501 mandate or </w:t>
      </w:r>
      <w:r w:rsidR="00107ECA">
        <w:rPr>
          <w:rFonts w:eastAsia="Calibri"/>
          <w:bCs/>
          <w:iCs/>
          <w:sz w:val="26"/>
          <w:szCs w:val="26"/>
        </w:rPr>
        <w:t xml:space="preserve">indicate how it </w:t>
      </w:r>
      <w:r w:rsidR="00862E86">
        <w:rPr>
          <w:rFonts w:eastAsia="Calibri"/>
          <w:bCs/>
          <w:iCs/>
          <w:sz w:val="26"/>
          <w:szCs w:val="26"/>
        </w:rPr>
        <w:t xml:space="preserve">will be addressing these extraordinary circumstances in its next </w:t>
      </w:r>
      <w:r w:rsidR="00B672DD">
        <w:rPr>
          <w:rFonts w:eastAsia="Calibri"/>
          <w:bCs/>
          <w:iCs/>
          <w:sz w:val="26"/>
          <w:szCs w:val="26"/>
        </w:rPr>
        <w:t xml:space="preserve">rate case.  </w:t>
      </w:r>
      <w:r w:rsidR="007677BE">
        <w:rPr>
          <w:rFonts w:eastAsia="Calibri"/>
          <w:bCs/>
          <w:iCs/>
          <w:sz w:val="26"/>
          <w:szCs w:val="26"/>
        </w:rPr>
        <w:t>Rather</w:t>
      </w:r>
      <w:r w:rsidR="0041275A">
        <w:rPr>
          <w:rFonts w:eastAsia="Calibri"/>
          <w:bCs/>
          <w:iCs/>
          <w:sz w:val="26"/>
          <w:szCs w:val="26"/>
        </w:rPr>
        <w:t xml:space="preserve">, </w:t>
      </w:r>
      <w:r w:rsidR="003F4AD6">
        <w:rPr>
          <w:rFonts w:eastAsia="Calibri"/>
          <w:bCs/>
          <w:iCs/>
          <w:sz w:val="26"/>
          <w:szCs w:val="26"/>
        </w:rPr>
        <w:t>the PWSA</w:t>
      </w:r>
      <w:r w:rsidR="00B31204">
        <w:rPr>
          <w:rFonts w:eastAsia="Calibri"/>
          <w:bCs/>
          <w:iCs/>
          <w:sz w:val="26"/>
          <w:szCs w:val="26"/>
        </w:rPr>
        <w:t xml:space="preserve"> </w:t>
      </w:r>
      <w:r w:rsidR="007677BE">
        <w:rPr>
          <w:rFonts w:eastAsia="Calibri"/>
          <w:bCs/>
          <w:iCs/>
          <w:sz w:val="26"/>
          <w:szCs w:val="26"/>
        </w:rPr>
        <w:t>argues</w:t>
      </w:r>
      <w:r w:rsidR="00461000">
        <w:rPr>
          <w:rFonts w:eastAsia="Calibri"/>
          <w:bCs/>
          <w:iCs/>
          <w:sz w:val="26"/>
          <w:szCs w:val="26"/>
        </w:rPr>
        <w:t xml:space="preserve"> that </w:t>
      </w:r>
      <w:r w:rsidR="00E007F4">
        <w:rPr>
          <w:rFonts w:eastAsia="Calibri"/>
          <w:bCs/>
          <w:iCs/>
          <w:sz w:val="26"/>
          <w:szCs w:val="26"/>
        </w:rPr>
        <w:t>it is not financially responsible for rectifying structural or sanitary conditions in a residence</w:t>
      </w:r>
      <w:r w:rsidR="007677BE">
        <w:rPr>
          <w:rFonts w:eastAsia="Calibri"/>
          <w:bCs/>
          <w:iCs/>
          <w:sz w:val="26"/>
          <w:szCs w:val="26"/>
        </w:rPr>
        <w:t xml:space="preserve">.  Additionally, the PWSA </w:t>
      </w:r>
      <w:r w:rsidR="008C04CC">
        <w:rPr>
          <w:rFonts w:eastAsia="Calibri"/>
          <w:bCs/>
          <w:iCs/>
          <w:sz w:val="26"/>
          <w:szCs w:val="26"/>
        </w:rPr>
        <w:t xml:space="preserve">indicates that </w:t>
      </w:r>
      <w:r w:rsidR="00461000">
        <w:rPr>
          <w:rFonts w:eastAsia="Calibri"/>
          <w:bCs/>
          <w:iCs/>
          <w:sz w:val="26"/>
          <w:szCs w:val="26"/>
        </w:rPr>
        <w:t xml:space="preserve">it has never opted out of replacing a property owner’s private-side LSL due to the cost to the Authority for the replacement or </w:t>
      </w:r>
      <w:r w:rsidR="001F54F2">
        <w:rPr>
          <w:rFonts w:eastAsia="Calibri"/>
          <w:bCs/>
          <w:iCs/>
          <w:sz w:val="26"/>
          <w:szCs w:val="26"/>
        </w:rPr>
        <w:t xml:space="preserve">for </w:t>
      </w:r>
      <w:r w:rsidR="00461000">
        <w:rPr>
          <w:rFonts w:eastAsia="Calibri"/>
          <w:bCs/>
          <w:iCs/>
          <w:sz w:val="26"/>
          <w:szCs w:val="26"/>
        </w:rPr>
        <w:t>technical infeasibility.</w:t>
      </w:r>
      <w:r w:rsidR="00E54194">
        <w:rPr>
          <w:rFonts w:eastAsia="Calibri"/>
          <w:bCs/>
          <w:iCs/>
          <w:sz w:val="26"/>
          <w:szCs w:val="26"/>
        </w:rPr>
        <w:t xml:space="preserve">  Thus, the PWSA </w:t>
      </w:r>
      <w:r w:rsidR="00B31204">
        <w:rPr>
          <w:rFonts w:eastAsia="Calibri"/>
          <w:bCs/>
          <w:iCs/>
          <w:sz w:val="26"/>
          <w:szCs w:val="26"/>
        </w:rPr>
        <w:t xml:space="preserve">states that its </w:t>
      </w:r>
      <w:r w:rsidR="003F4AD6">
        <w:rPr>
          <w:rFonts w:eastAsia="Calibri"/>
          <w:bCs/>
          <w:iCs/>
          <w:sz w:val="26"/>
          <w:szCs w:val="26"/>
        </w:rPr>
        <w:t xml:space="preserve">Proposal </w:t>
      </w:r>
      <w:r w:rsidR="00B31204">
        <w:rPr>
          <w:rFonts w:eastAsia="Calibri"/>
          <w:bCs/>
          <w:iCs/>
          <w:sz w:val="26"/>
          <w:szCs w:val="26"/>
        </w:rPr>
        <w:t>focuses on s</w:t>
      </w:r>
      <w:r w:rsidR="00C84196">
        <w:rPr>
          <w:rFonts w:eastAsia="Calibri"/>
          <w:bCs/>
          <w:iCs/>
          <w:sz w:val="26"/>
          <w:szCs w:val="26"/>
        </w:rPr>
        <w:t xml:space="preserve">cenarios involving unsafe structural or sanitary conditions.  </w:t>
      </w:r>
      <w:r w:rsidR="0040228A">
        <w:rPr>
          <w:rFonts w:eastAsia="Calibri"/>
          <w:bCs/>
          <w:iCs/>
          <w:sz w:val="26"/>
          <w:szCs w:val="26"/>
        </w:rPr>
        <w:t xml:space="preserve">Proposal at 23.  </w:t>
      </w:r>
    </w:p>
    <w:p w14:paraId="678FF5FA" w14:textId="77777777" w:rsidR="0040228A" w:rsidRDefault="0040228A" w:rsidP="005F3DAA">
      <w:pPr>
        <w:spacing w:line="360" w:lineRule="auto"/>
        <w:ind w:firstLine="1440"/>
        <w:rPr>
          <w:rFonts w:eastAsia="Calibri"/>
          <w:bCs/>
          <w:iCs/>
          <w:sz w:val="26"/>
          <w:szCs w:val="26"/>
        </w:rPr>
      </w:pPr>
    </w:p>
    <w:p w14:paraId="295EDB92" w14:textId="0E74F7D9" w:rsidR="005F3DAA" w:rsidRPr="003511EB" w:rsidRDefault="008C04CC" w:rsidP="005F3DAA">
      <w:pPr>
        <w:spacing w:line="360" w:lineRule="auto"/>
        <w:ind w:firstLine="1440"/>
        <w:rPr>
          <w:sz w:val="26"/>
          <w:szCs w:val="26"/>
        </w:rPr>
      </w:pPr>
      <w:r>
        <w:rPr>
          <w:rFonts w:eastAsia="Calibri"/>
          <w:bCs/>
          <w:iCs/>
          <w:sz w:val="26"/>
          <w:szCs w:val="26"/>
        </w:rPr>
        <w:t>The</w:t>
      </w:r>
      <w:r w:rsidR="001F54F2">
        <w:rPr>
          <w:rFonts w:eastAsia="Calibri"/>
          <w:bCs/>
          <w:iCs/>
          <w:sz w:val="26"/>
          <w:szCs w:val="26"/>
        </w:rPr>
        <w:t xml:space="preserve"> PWSA </w:t>
      </w:r>
      <w:r w:rsidR="00080BEE">
        <w:rPr>
          <w:rFonts w:eastAsia="Calibri"/>
          <w:bCs/>
          <w:iCs/>
          <w:sz w:val="26"/>
          <w:szCs w:val="26"/>
        </w:rPr>
        <w:t>presents two proposal</w:t>
      </w:r>
      <w:r w:rsidR="0033262D">
        <w:rPr>
          <w:rFonts w:eastAsia="Calibri"/>
          <w:bCs/>
          <w:iCs/>
          <w:sz w:val="26"/>
          <w:szCs w:val="26"/>
        </w:rPr>
        <w:t xml:space="preserve">s depending on whether </w:t>
      </w:r>
      <w:r w:rsidR="004D5041">
        <w:rPr>
          <w:rFonts w:eastAsia="Calibri"/>
          <w:bCs/>
          <w:iCs/>
          <w:sz w:val="26"/>
          <w:szCs w:val="26"/>
        </w:rPr>
        <w:t xml:space="preserve">the properties are unoccupied or occupied.  </w:t>
      </w:r>
      <w:r w:rsidR="005F3DAA" w:rsidRPr="003511EB">
        <w:rPr>
          <w:sz w:val="26"/>
          <w:szCs w:val="26"/>
        </w:rPr>
        <w:t>If an unoccupied property has an unsafe structure or sanitary condition, and reasonable changes, substitutions</w:t>
      </w:r>
      <w:r w:rsidR="005F3DAA">
        <w:rPr>
          <w:sz w:val="26"/>
          <w:szCs w:val="26"/>
        </w:rPr>
        <w:t>,</w:t>
      </w:r>
      <w:r w:rsidR="005F3DAA" w:rsidRPr="003511EB">
        <w:rPr>
          <w:sz w:val="26"/>
          <w:szCs w:val="26"/>
        </w:rPr>
        <w:t xml:space="preserve"> and extensions in or to service and facilities are not feasible, the PWSA will follow termination of service procedures and replace the public-side LSL.  However, for a similarly</w:t>
      </w:r>
      <w:r w:rsidR="001D2B14">
        <w:rPr>
          <w:sz w:val="26"/>
          <w:szCs w:val="26"/>
        </w:rPr>
        <w:t>-</w:t>
      </w:r>
      <w:r w:rsidR="005F3DAA" w:rsidRPr="003511EB">
        <w:rPr>
          <w:sz w:val="26"/>
          <w:szCs w:val="26"/>
        </w:rPr>
        <w:t>situated</w:t>
      </w:r>
      <w:r w:rsidR="006474E3">
        <w:rPr>
          <w:sz w:val="26"/>
          <w:szCs w:val="26"/>
        </w:rPr>
        <w:t>,</w:t>
      </w:r>
      <w:r w:rsidR="005F3DAA" w:rsidRPr="003511EB">
        <w:rPr>
          <w:sz w:val="26"/>
          <w:szCs w:val="26"/>
        </w:rPr>
        <w:t xml:space="preserve"> occupied property, the PWSA proposes to replace the public-side LSL and reconnect the private-side line.  In </w:t>
      </w:r>
      <w:r w:rsidR="00325FE6">
        <w:rPr>
          <w:sz w:val="26"/>
          <w:szCs w:val="26"/>
        </w:rPr>
        <w:t xml:space="preserve">the </w:t>
      </w:r>
      <w:r w:rsidR="0040228A">
        <w:rPr>
          <w:sz w:val="26"/>
          <w:szCs w:val="26"/>
        </w:rPr>
        <w:t>latter</w:t>
      </w:r>
      <w:r w:rsidR="005F3DAA" w:rsidRPr="003511EB">
        <w:rPr>
          <w:sz w:val="26"/>
          <w:szCs w:val="26"/>
        </w:rPr>
        <w:t xml:space="preserve"> situation, the PWSA would provide the occupied property with requisite water testing for lead, drinking water filters with instructions, and follow other applicable requirements.  </w:t>
      </w:r>
      <w:r w:rsidR="005F3DAA" w:rsidRPr="003511EB">
        <w:rPr>
          <w:i/>
          <w:iCs/>
          <w:sz w:val="26"/>
          <w:szCs w:val="26"/>
        </w:rPr>
        <w:t>Id</w:t>
      </w:r>
      <w:r w:rsidR="005F3DAA" w:rsidRPr="003511EB">
        <w:rPr>
          <w:sz w:val="26"/>
          <w:szCs w:val="26"/>
        </w:rPr>
        <w:t xml:space="preserve">.  </w:t>
      </w:r>
    </w:p>
    <w:p w14:paraId="05DA7784" w14:textId="371A39B2" w:rsidR="003F4AD6" w:rsidRPr="001A1A3A" w:rsidRDefault="0037756D" w:rsidP="001A1A3A">
      <w:pPr>
        <w:widowControl/>
        <w:spacing w:line="360" w:lineRule="auto"/>
        <w:ind w:firstLine="1440"/>
        <w:rPr>
          <w:rFonts w:eastAsia="Calibri"/>
          <w:sz w:val="26"/>
          <w:szCs w:val="26"/>
        </w:rPr>
      </w:pPr>
      <w:r>
        <w:rPr>
          <w:rFonts w:eastAsia="Calibri"/>
          <w:bCs/>
          <w:iCs/>
          <w:sz w:val="26"/>
          <w:szCs w:val="26"/>
        </w:rPr>
        <w:t xml:space="preserve">  </w:t>
      </w:r>
      <w:r w:rsidR="003F4AD6">
        <w:rPr>
          <w:rFonts w:eastAsia="Calibri"/>
          <w:bCs/>
          <w:iCs/>
          <w:sz w:val="26"/>
          <w:szCs w:val="26"/>
        </w:rPr>
        <w:t xml:space="preserve"> </w:t>
      </w:r>
    </w:p>
    <w:p w14:paraId="4672D951" w14:textId="35DB9FE0" w:rsidR="00CF0E77" w:rsidRDefault="00A673E0" w:rsidP="00CF0E77">
      <w:pPr>
        <w:spacing w:line="360" w:lineRule="auto"/>
        <w:ind w:firstLine="1440"/>
        <w:rPr>
          <w:sz w:val="26"/>
          <w:szCs w:val="26"/>
        </w:rPr>
      </w:pPr>
      <w:r>
        <w:rPr>
          <w:sz w:val="26"/>
          <w:szCs w:val="26"/>
        </w:rPr>
        <w:t xml:space="preserve">While we appreciate the </w:t>
      </w:r>
      <w:r w:rsidR="001F1DEC">
        <w:rPr>
          <w:sz w:val="26"/>
          <w:szCs w:val="26"/>
        </w:rPr>
        <w:t>PWSA’s expressed concerns of protecting the safety of its employees and contractors</w:t>
      </w:r>
      <w:r w:rsidR="00A47C15">
        <w:rPr>
          <w:sz w:val="26"/>
          <w:szCs w:val="26"/>
        </w:rPr>
        <w:t xml:space="preserve"> </w:t>
      </w:r>
      <w:r w:rsidR="002C649A">
        <w:rPr>
          <w:sz w:val="26"/>
          <w:szCs w:val="26"/>
        </w:rPr>
        <w:t>in declining to replace private-side LSLs</w:t>
      </w:r>
      <w:r w:rsidR="001F1DEC">
        <w:rPr>
          <w:sz w:val="26"/>
          <w:szCs w:val="26"/>
        </w:rPr>
        <w:t xml:space="preserve">, </w:t>
      </w:r>
      <w:r w:rsidR="002379B2">
        <w:rPr>
          <w:sz w:val="26"/>
          <w:szCs w:val="26"/>
        </w:rPr>
        <w:t xml:space="preserve">we are concerned </w:t>
      </w:r>
      <w:r w:rsidR="009C6FCF">
        <w:rPr>
          <w:sz w:val="26"/>
          <w:szCs w:val="26"/>
        </w:rPr>
        <w:t xml:space="preserve">about </w:t>
      </w:r>
      <w:r w:rsidR="00F00984">
        <w:rPr>
          <w:sz w:val="26"/>
          <w:szCs w:val="26"/>
        </w:rPr>
        <w:t xml:space="preserve">the Authority’s </w:t>
      </w:r>
      <w:r w:rsidR="0097550C">
        <w:rPr>
          <w:sz w:val="26"/>
          <w:szCs w:val="26"/>
        </w:rPr>
        <w:t xml:space="preserve">proposal for occupied properties.  </w:t>
      </w:r>
      <w:r w:rsidR="002943CC">
        <w:rPr>
          <w:sz w:val="26"/>
          <w:szCs w:val="26"/>
        </w:rPr>
        <w:t>The PWSA acknowledge</w:t>
      </w:r>
      <w:r w:rsidR="00E019F6">
        <w:rPr>
          <w:sz w:val="26"/>
          <w:szCs w:val="26"/>
        </w:rPr>
        <w:t>s</w:t>
      </w:r>
      <w:r w:rsidR="002943CC">
        <w:rPr>
          <w:sz w:val="26"/>
          <w:szCs w:val="26"/>
        </w:rPr>
        <w:t xml:space="preserve"> that its proposal to </w:t>
      </w:r>
      <w:r w:rsidR="001C72FD">
        <w:rPr>
          <w:sz w:val="26"/>
          <w:szCs w:val="26"/>
        </w:rPr>
        <w:t>allow partial LSL connect</w:t>
      </w:r>
      <w:r w:rsidR="00FF09B6">
        <w:rPr>
          <w:sz w:val="26"/>
          <w:szCs w:val="26"/>
        </w:rPr>
        <w:t xml:space="preserve">ions </w:t>
      </w:r>
      <w:r w:rsidR="00BB3D75">
        <w:rPr>
          <w:sz w:val="26"/>
          <w:szCs w:val="26"/>
        </w:rPr>
        <w:t xml:space="preserve">fails to comply with our </w:t>
      </w:r>
      <w:r w:rsidR="00BB3D75">
        <w:rPr>
          <w:sz w:val="26"/>
          <w:szCs w:val="26"/>
        </w:rPr>
        <w:lastRenderedPageBreak/>
        <w:t xml:space="preserve">prior directives but asserts there is no other </w:t>
      </w:r>
      <w:r w:rsidR="00AA041A">
        <w:rPr>
          <w:sz w:val="26"/>
          <w:szCs w:val="26"/>
        </w:rPr>
        <w:t xml:space="preserve">reasonable </w:t>
      </w:r>
      <w:r w:rsidR="00BB3D75">
        <w:rPr>
          <w:sz w:val="26"/>
          <w:szCs w:val="26"/>
        </w:rPr>
        <w:t>alternative.</w:t>
      </w:r>
      <w:r w:rsidR="004755B8">
        <w:rPr>
          <w:sz w:val="26"/>
          <w:szCs w:val="26"/>
        </w:rPr>
        <w:t xml:space="preserve">  </w:t>
      </w:r>
      <w:r w:rsidR="00DB1737">
        <w:rPr>
          <w:sz w:val="26"/>
          <w:szCs w:val="26"/>
        </w:rPr>
        <w:t xml:space="preserve">The PWSA submits that the costs to property owners to </w:t>
      </w:r>
      <w:r w:rsidR="00314C3C">
        <w:rPr>
          <w:sz w:val="26"/>
          <w:szCs w:val="26"/>
        </w:rPr>
        <w:t xml:space="preserve">improve conditions that would allow </w:t>
      </w:r>
      <w:r w:rsidR="00231E98">
        <w:rPr>
          <w:sz w:val="26"/>
          <w:szCs w:val="26"/>
        </w:rPr>
        <w:t xml:space="preserve">the Authority </w:t>
      </w:r>
      <w:r w:rsidR="00F838DF">
        <w:rPr>
          <w:sz w:val="26"/>
          <w:szCs w:val="26"/>
        </w:rPr>
        <w:t xml:space="preserve">to work safely can be excessive in some situations.  </w:t>
      </w:r>
      <w:r w:rsidR="004755B8">
        <w:rPr>
          <w:sz w:val="26"/>
          <w:szCs w:val="26"/>
        </w:rPr>
        <w:t>Proposal at 23.</w:t>
      </w:r>
      <w:r w:rsidR="00CF0E77">
        <w:rPr>
          <w:sz w:val="26"/>
          <w:szCs w:val="26"/>
        </w:rPr>
        <w:t xml:space="preserve">  </w:t>
      </w:r>
    </w:p>
    <w:p w14:paraId="32339DAE" w14:textId="77777777" w:rsidR="00700B75" w:rsidRDefault="00700B75" w:rsidP="00CF0E77">
      <w:pPr>
        <w:spacing w:line="360" w:lineRule="auto"/>
        <w:ind w:firstLine="1440"/>
        <w:rPr>
          <w:sz w:val="26"/>
          <w:szCs w:val="26"/>
        </w:rPr>
      </w:pPr>
    </w:p>
    <w:p w14:paraId="4901FEA4" w14:textId="3854EB4B" w:rsidR="00D57DD0" w:rsidRDefault="00C47251" w:rsidP="00CF0E77">
      <w:pPr>
        <w:spacing w:line="360" w:lineRule="auto"/>
        <w:ind w:firstLine="1440"/>
        <w:rPr>
          <w:sz w:val="26"/>
          <w:szCs w:val="26"/>
        </w:rPr>
      </w:pPr>
      <w:r>
        <w:rPr>
          <w:sz w:val="26"/>
          <w:szCs w:val="26"/>
        </w:rPr>
        <w:t xml:space="preserve">In support of its Proposal, the PWSA </w:t>
      </w:r>
      <w:r w:rsidR="004F4D4B">
        <w:rPr>
          <w:sz w:val="26"/>
          <w:szCs w:val="26"/>
        </w:rPr>
        <w:t>emphas</w:t>
      </w:r>
      <w:r w:rsidR="00F975CD">
        <w:rPr>
          <w:sz w:val="26"/>
          <w:szCs w:val="26"/>
        </w:rPr>
        <w:t xml:space="preserve">izes the infrequent nature of these situations.  </w:t>
      </w:r>
      <w:r w:rsidR="00C21529">
        <w:rPr>
          <w:sz w:val="26"/>
          <w:szCs w:val="26"/>
        </w:rPr>
        <w:t xml:space="preserve">Referencing </w:t>
      </w:r>
      <w:r w:rsidR="00BB4C45">
        <w:rPr>
          <w:sz w:val="26"/>
          <w:szCs w:val="26"/>
        </w:rPr>
        <w:t xml:space="preserve">the </w:t>
      </w:r>
      <w:r w:rsidR="00E60341">
        <w:rPr>
          <w:sz w:val="26"/>
          <w:szCs w:val="26"/>
        </w:rPr>
        <w:t>2019 LSL Replacement Program</w:t>
      </w:r>
      <w:r w:rsidR="00C21529">
        <w:rPr>
          <w:sz w:val="26"/>
          <w:szCs w:val="26"/>
        </w:rPr>
        <w:t xml:space="preserve">, the Authority notes that </w:t>
      </w:r>
      <w:r w:rsidR="00BB4C45">
        <w:rPr>
          <w:sz w:val="26"/>
          <w:szCs w:val="26"/>
        </w:rPr>
        <w:t>it</w:t>
      </w:r>
      <w:r w:rsidR="00E60341">
        <w:rPr>
          <w:sz w:val="26"/>
          <w:szCs w:val="26"/>
        </w:rPr>
        <w:t xml:space="preserve"> </w:t>
      </w:r>
      <w:r w:rsidR="0037066F">
        <w:rPr>
          <w:sz w:val="26"/>
          <w:szCs w:val="26"/>
        </w:rPr>
        <w:t xml:space="preserve">opted out of </w:t>
      </w:r>
      <w:r w:rsidR="009D3BB3">
        <w:rPr>
          <w:sz w:val="26"/>
          <w:szCs w:val="26"/>
        </w:rPr>
        <w:t xml:space="preserve">seventy-three locations out of almost 7,000 customer locations at which replacement work occurred.  </w:t>
      </w:r>
      <w:r w:rsidR="00A753A2">
        <w:rPr>
          <w:sz w:val="26"/>
          <w:szCs w:val="26"/>
        </w:rPr>
        <w:t>According to the PWSA, nearly all of the</w:t>
      </w:r>
      <w:r w:rsidR="00BB4C45">
        <w:rPr>
          <w:sz w:val="26"/>
          <w:szCs w:val="26"/>
        </w:rPr>
        <w:t>se</w:t>
      </w:r>
      <w:r w:rsidR="00A753A2">
        <w:rPr>
          <w:sz w:val="26"/>
          <w:szCs w:val="26"/>
        </w:rPr>
        <w:t xml:space="preserve"> seventy-three locations</w:t>
      </w:r>
      <w:r w:rsidR="007A493E">
        <w:rPr>
          <w:sz w:val="26"/>
          <w:szCs w:val="26"/>
        </w:rPr>
        <w:t xml:space="preserve"> involved</w:t>
      </w:r>
      <w:r w:rsidR="00706673">
        <w:rPr>
          <w:sz w:val="26"/>
          <w:szCs w:val="26"/>
        </w:rPr>
        <w:t xml:space="preserve"> situations in </w:t>
      </w:r>
      <w:r w:rsidR="00BB4C45">
        <w:rPr>
          <w:sz w:val="26"/>
          <w:szCs w:val="26"/>
        </w:rPr>
        <w:t xml:space="preserve">which the replacement of the </w:t>
      </w:r>
      <w:r w:rsidR="00FC32CE">
        <w:rPr>
          <w:sz w:val="26"/>
          <w:szCs w:val="26"/>
        </w:rPr>
        <w:t xml:space="preserve">private LSL presented an unacceptable risk to the </w:t>
      </w:r>
      <w:r w:rsidR="00571936">
        <w:rPr>
          <w:sz w:val="26"/>
          <w:szCs w:val="26"/>
        </w:rPr>
        <w:t xml:space="preserve">health and safety of its employees </w:t>
      </w:r>
      <w:r w:rsidR="001F1712">
        <w:rPr>
          <w:sz w:val="26"/>
          <w:szCs w:val="26"/>
        </w:rPr>
        <w:t xml:space="preserve">and construction staff.  Moreover, the </w:t>
      </w:r>
      <w:r w:rsidR="00451606">
        <w:rPr>
          <w:sz w:val="26"/>
          <w:szCs w:val="26"/>
        </w:rPr>
        <w:t>PWSA asserts that approximately two-thirds of</w:t>
      </w:r>
      <w:r w:rsidR="008546B2">
        <w:rPr>
          <w:sz w:val="26"/>
          <w:szCs w:val="26"/>
        </w:rPr>
        <w:t xml:space="preserve"> these locations were owned by the City of Pittsburgh</w:t>
      </w:r>
      <w:r w:rsidR="00CF0E77">
        <w:rPr>
          <w:sz w:val="26"/>
          <w:szCs w:val="26"/>
        </w:rPr>
        <w:t>,</w:t>
      </w:r>
      <w:r w:rsidR="008546B2">
        <w:rPr>
          <w:sz w:val="26"/>
          <w:szCs w:val="26"/>
        </w:rPr>
        <w:t xml:space="preserve"> taken because of </w:t>
      </w:r>
      <w:r w:rsidR="00CF0E77">
        <w:rPr>
          <w:sz w:val="26"/>
          <w:szCs w:val="26"/>
        </w:rPr>
        <w:t xml:space="preserve">non-payment of taxes, and were in deplorable condition.  </w:t>
      </w:r>
      <w:r w:rsidR="00D77A63">
        <w:rPr>
          <w:sz w:val="26"/>
          <w:szCs w:val="26"/>
        </w:rPr>
        <w:t xml:space="preserve">Proposal at 23.  </w:t>
      </w:r>
    </w:p>
    <w:p w14:paraId="5380FB77" w14:textId="77777777" w:rsidR="00D57DD0" w:rsidRDefault="00D57DD0" w:rsidP="00CF0E77">
      <w:pPr>
        <w:spacing w:line="360" w:lineRule="auto"/>
        <w:ind w:firstLine="1440"/>
        <w:rPr>
          <w:sz w:val="26"/>
          <w:szCs w:val="26"/>
        </w:rPr>
      </w:pPr>
    </w:p>
    <w:p w14:paraId="711468D8" w14:textId="2CD35D36" w:rsidR="004755B8" w:rsidRPr="003511EB" w:rsidRDefault="000C3EAB" w:rsidP="009F281A">
      <w:pPr>
        <w:widowControl/>
        <w:spacing w:line="360" w:lineRule="auto"/>
        <w:ind w:firstLine="1440"/>
        <w:rPr>
          <w:sz w:val="26"/>
          <w:szCs w:val="26"/>
        </w:rPr>
      </w:pPr>
      <w:r>
        <w:rPr>
          <w:sz w:val="26"/>
          <w:szCs w:val="26"/>
        </w:rPr>
        <w:t xml:space="preserve">UNITED agrees with the PWSA’s </w:t>
      </w:r>
      <w:r w:rsidR="00562148">
        <w:rPr>
          <w:sz w:val="26"/>
          <w:szCs w:val="26"/>
        </w:rPr>
        <w:t xml:space="preserve">Proposal </w:t>
      </w:r>
      <w:r w:rsidR="005C1D4E">
        <w:rPr>
          <w:sz w:val="26"/>
          <w:szCs w:val="26"/>
        </w:rPr>
        <w:t xml:space="preserve">and the OCA did not supply any </w:t>
      </w:r>
      <w:r w:rsidR="000C07AA">
        <w:rPr>
          <w:sz w:val="26"/>
          <w:szCs w:val="26"/>
        </w:rPr>
        <w:t>responses</w:t>
      </w:r>
      <w:r w:rsidR="005C1D4E">
        <w:rPr>
          <w:sz w:val="26"/>
          <w:szCs w:val="26"/>
        </w:rPr>
        <w:t xml:space="preserve">.  </w:t>
      </w:r>
      <w:r w:rsidR="0054472C">
        <w:rPr>
          <w:sz w:val="26"/>
          <w:szCs w:val="26"/>
        </w:rPr>
        <w:t xml:space="preserve">In its Comments, UNITED explains that </w:t>
      </w:r>
      <w:r w:rsidR="00DA6F8C">
        <w:rPr>
          <w:sz w:val="26"/>
          <w:szCs w:val="26"/>
        </w:rPr>
        <w:t>the unsafe</w:t>
      </w:r>
      <w:r w:rsidR="0048510E">
        <w:rPr>
          <w:sz w:val="26"/>
          <w:szCs w:val="26"/>
        </w:rPr>
        <w:t xml:space="preserve"> structural and sanitary conditions preventing the private-side LSL replacements </w:t>
      </w:r>
      <w:r w:rsidR="002F3EB2">
        <w:rPr>
          <w:sz w:val="26"/>
          <w:szCs w:val="26"/>
        </w:rPr>
        <w:t xml:space="preserve">most often exist because customers lack the financial resources to repair them.  </w:t>
      </w:r>
      <w:r w:rsidR="00BB1B17">
        <w:rPr>
          <w:sz w:val="26"/>
          <w:szCs w:val="26"/>
        </w:rPr>
        <w:t>As noted above, UNITED emphasizes the importance of the PWSA’s work with the CLRAC</w:t>
      </w:r>
      <w:r w:rsidR="0025248C">
        <w:rPr>
          <w:sz w:val="26"/>
          <w:szCs w:val="26"/>
        </w:rPr>
        <w:t xml:space="preserve"> to continue to improve referrals and connections with governmental and social service organizations </w:t>
      </w:r>
      <w:r w:rsidR="006E299F">
        <w:rPr>
          <w:sz w:val="26"/>
          <w:szCs w:val="26"/>
        </w:rPr>
        <w:t xml:space="preserve">with available funding or resources to help defray repair costs.  However, UNITED acknowledges that </w:t>
      </w:r>
      <w:r w:rsidR="00C65D13">
        <w:rPr>
          <w:sz w:val="26"/>
          <w:szCs w:val="26"/>
        </w:rPr>
        <w:t xml:space="preserve">mobilizing such assistance requiring </w:t>
      </w:r>
      <w:r w:rsidR="00615D48">
        <w:rPr>
          <w:sz w:val="26"/>
          <w:szCs w:val="26"/>
        </w:rPr>
        <w:t>thousands of dollars in aid takes time.  According to UNITED</w:t>
      </w:r>
      <w:r w:rsidR="0079115B">
        <w:rPr>
          <w:sz w:val="26"/>
          <w:szCs w:val="26"/>
        </w:rPr>
        <w:t>, in many cases it would be impossible for customer</w:t>
      </w:r>
      <w:r w:rsidR="00FF600A">
        <w:rPr>
          <w:sz w:val="26"/>
          <w:szCs w:val="26"/>
        </w:rPr>
        <w:t>s</w:t>
      </w:r>
      <w:r w:rsidR="0079115B">
        <w:rPr>
          <w:sz w:val="26"/>
          <w:szCs w:val="26"/>
        </w:rPr>
        <w:t xml:space="preserve"> to secure these repairs in </w:t>
      </w:r>
      <w:r w:rsidR="008043C7">
        <w:rPr>
          <w:sz w:val="26"/>
          <w:szCs w:val="26"/>
        </w:rPr>
        <w:t>the few short weeks between the PWSA notifying them that it cannot safely repair their private-side LS</w:t>
      </w:r>
      <w:r w:rsidR="00C7224C">
        <w:rPr>
          <w:sz w:val="26"/>
          <w:szCs w:val="26"/>
        </w:rPr>
        <w:t xml:space="preserve">L and </w:t>
      </w:r>
      <w:r w:rsidR="002B7835">
        <w:rPr>
          <w:sz w:val="26"/>
          <w:szCs w:val="26"/>
        </w:rPr>
        <w:t xml:space="preserve">the </w:t>
      </w:r>
      <w:r w:rsidR="00C7224C">
        <w:rPr>
          <w:sz w:val="26"/>
          <w:szCs w:val="26"/>
        </w:rPr>
        <w:t xml:space="preserve">PWSA’s replacement of the </w:t>
      </w:r>
      <w:r w:rsidR="00003E15">
        <w:rPr>
          <w:sz w:val="26"/>
          <w:szCs w:val="26"/>
        </w:rPr>
        <w:t xml:space="preserve">public-side line along with termination of their service.  </w:t>
      </w:r>
      <w:r w:rsidR="004A068D">
        <w:rPr>
          <w:sz w:val="26"/>
          <w:szCs w:val="26"/>
        </w:rPr>
        <w:t xml:space="preserve">In these situations, UNITED submits that it would be preferable to allow a partial LSL replacement </w:t>
      </w:r>
      <w:r w:rsidR="00CC3C46">
        <w:rPr>
          <w:sz w:val="26"/>
          <w:szCs w:val="26"/>
        </w:rPr>
        <w:t xml:space="preserve">coupled with </w:t>
      </w:r>
      <w:r w:rsidR="00EC4C0A">
        <w:rPr>
          <w:sz w:val="26"/>
          <w:szCs w:val="26"/>
        </w:rPr>
        <w:t xml:space="preserve">the water filter and testing obligations </w:t>
      </w:r>
      <w:r w:rsidR="00CE4177">
        <w:rPr>
          <w:sz w:val="26"/>
          <w:szCs w:val="26"/>
        </w:rPr>
        <w:t xml:space="preserve">and flushing instructions </w:t>
      </w:r>
      <w:r w:rsidR="00EC4C0A">
        <w:rPr>
          <w:sz w:val="26"/>
          <w:szCs w:val="26"/>
        </w:rPr>
        <w:t xml:space="preserve">approved in the </w:t>
      </w:r>
      <w:r w:rsidR="00EC4C0A" w:rsidRPr="00766B91">
        <w:rPr>
          <w:i/>
          <w:iCs/>
          <w:sz w:val="26"/>
          <w:szCs w:val="26"/>
        </w:rPr>
        <w:t>March 2020 Order</w:t>
      </w:r>
      <w:r w:rsidR="00EC4C0A">
        <w:rPr>
          <w:sz w:val="26"/>
          <w:szCs w:val="26"/>
        </w:rPr>
        <w:t xml:space="preserve"> </w:t>
      </w:r>
      <w:r w:rsidR="00CE4177">
        <w:rPr>
          <w:sz w:val="26"/>
          <w:szCs w:val="26"/>
        </w:rPr>
        <w:lastRenderedPageBreak/>
        <w:t xml:space="preserve">rather than leave the City’s most vulnerable residents without water.  UNITED Comments at 15.  </w:t>
      </w:r>
    </w:p>
    <w:p w14:paraId="3526E4A4" w14:textId="77777777" w:rsidR="00F51CA0" w:rsidRDefault="00901D49" w:rsidP="00687917">
      <w:pPr>
        <w:spacing w:line="360" w:lineRule="auto"/>
        <w:ind w:firstLine="1440"/>
        <w:rPr>
          <w:sz w:val="26"/>
          <w:szCs w:val="26"/>
        </w:rPr>
      </w:pPr>
      <w:r w:rsidRPr="003511EB">
        <w:rPr>
          <w:sz w:val="26"/>
          <w:szCs w:val="26"/>
        </w:rPr>
        <w:tab/>
      </w:r>
      <w:r w:rsidRPr="003511EB">
        <w:rPr>
          <w:sz w:val="26"/>
          <w:szCs w:val="26"/>
        </w:rPr>
        <w:tab/>
      </w:r>
    </w:p>
    <w:p w14:paraId="3040A85D" w14:textId="6218799C" w:rsidR="00687917" w:rsidRDefault="00687917" w:rsidP="00687917">
      <w:pPr>
        <w:spacing w:line="360" w:lineRule="auto"/>
        <w:ind w:firstLine="1440"/>
        <w:rPr>
          <w:sz w:val="26"/>
          <w:szCs w:val="26"/>
        </w:rPr>
      </w:pPr>
      <w:r>
        <w:rPr>
          <w:sz w:val="26"/>
          <w:szCs w:val="26"/>
        </w:rPr>
        <w:t xml:space="preserve">As explained throughout this Opinion and Order, there is </w:t>
      </w:r>
      <w:r w:rsidR="00A35413">
        <w:rPr>
          <w:sz w:val="26"/>
          <w:szCs w:val="26"/>
        </w:rPr>
        <w:t>a</w:t>
      </w:r>
      <w:r>
        <w:rPr>
          <w:sz w:val="26"/>
          <w:szCs w:val="26"/>
        </w:rPr>
        <w:t xml:space="preserve"> lack of evidentiary support in the record before us to allow the private-side LSL to reconnect to the PWSA’s system after the Authority has disturbed the public side of the service line.  </w:t>
      </w:r>
      <w:r w:rsidR="00A35413">
        <w:rPr>
          <w:sz w:val="26"/>
          <w:szCs w:val="26"/>
        </w:rPr>
        <w:t>This is</w:t>
      </w:r>
      <w:r w:rsidR="004B72F7">
        <w:rPr>
          <w:sz w:val="26"/>
          <w:szCs w:val="26"/>
        </w:rPr>
        <w:t xml:space="preserve"> the same, but apparently even more so, </w:t>
      </w:r>
      <w:r w:rsidR="00205971">
        <w:rPr>
          <w:sz w:val="26"/>
          <w:szCs w:val="26"/>
        </w:rPr>
        <w:t xml:space="preserve">under the limited circumstances </w:t>
      </w:r>
      <w:r>
        <w:rPr>
          <w:sz w:val="26"/>
          <w:szCs w:val="26"/>
        </w:rPr>
        <w:t xml:space="preserve">involving </w:t>
      </w:r>
      <w:r w:rsidR="004B72F7">
        <w:rPr>
          <w:sz w:val="26"/>
          <w:szCs w:val="26"/>
        </w:rPr>
        <w:t xml:space="preserve">an </w:t>
      </w:r>
      <w:r>
        <w:rPr>
          <w:sz w:val="26"/>
          <w:szCs w:val="26"/>
        </w:rPr>
        <w:t xml:space="preserve">unsafe structure or </w:t>
      </w:r>
      <w:r w:rsidR="004B72F7">
        <w:rPr>
          <w:sz w:val="26"/>
          <w:szCs w:val="26"/>
        </w:rPr>
        <w:t xml:space="preserve">unsafe </w:t>
      </w:r>
      <w:r>
        <w:rPr>
          <w:sz w:val="26"/>
          <w:szCs w:val="26"/>
        </w:rPr>
        <w:t>sanitary conditions</w:t>
      </w:r>
      <w:r w:rsidR="00205971">
        <w:rPr>
          <w:sz w:val="26"/>
          <w:szCs w:val="26"/>
        </w:rPr>
        <w:t xml:space="preserve"> </w:t>
      </w:r>
      <w:r w:rsidR="00240998">
        <w:rPr>
          <w:sz w:val="26"/>
          <w:szCs w:val="26"/>
        </w:rPr>
        <w:t xml:space="preserve">which </w:t>
      </w:r>
      <w:r w:rsidR="0077238C">
        <w:rPr>
          <w:sz w:val="26"/>
          <w:szCs w:val="26"/>
        </w:rPr>
        <w:t xml:space="preserve">may </w:t>
      </w:r>
      <w:r w:rsidR="00240998">
        <w:rPr>
          <w:sz w:val="26"/>
          <w:szCs w:val="26"/>
        </w:rPr>
        <w:t>prevent</w:t>
      </w:r>
      <w:r w:rsidR="00205971">
        <w:rPr>
          <w:sz w:val="26"/>
          <w:szCs w:val="26"/>
        </w:rPr>
        <w:t xml:space="preserve"> private-side replacements</w:t>
      </w:r>
      <w:r w:rsidR="00D06D0C">
        <w:rPr>
          <w:sz w:val="26"/>
          <w:szCs w:val="26"/>
        </w:rPr>
        <w:t>.</w:t>
      </w:r>
      <w:r w:rsidR="00F16F0E">
        <w:rPr>
          <w:sz w:val="26"/>
          <w:szCs w:val="26"/>
        </w:rPr>
        <w:t xml:space="preserve">  Accordingly, we shall </w:t>
      </w:r>
      <w:r w:rsidR="00456707">
        <w:rPr>
          <w:sz w:val="26"/>
          <w:szCs w:val="26"/>
        </w:rPr>
        <w:t>deny the PWSA’s request to permit partial LSL replacements</w:t>
      </w:r>
      <w:r w:rsidR="00B32452">
        <w:rPr>
          <w:sz w:val="26"/>
          <w:szCs w:val="26"/>
        </w:rPr>
        <w:t xml:space="preserve"> in these situations. </w:t>
      </w:r>
      <w:r>
        <w:rPr>
          <w:sz w:val="26"/>
          <w:szCs w:val="26"/>
        </w:rPr>
        <w:t xml:space="preserve">  </w:t>
      </w:r>
    </w:p>
    <w:p w14:paraId="5569903E" w14:textId="77777777" w:rsidR="008A08B5" w:rsidRDefault="008A08B5" w:rsidP="00687917">
      <w:pPr>
        <w:spacing w:line="360" w:lineRule="auto"/>
        <w:ind w:firstLine="1440"/>
        <w:rPr>
          <w:sz w:val="26"/>
          <w:szCs w:val="26"/>
        </w:rPr>
      </w:pPr>
    </w:p>
    <w:p w14:paraId="014ED86B" w14:textId="5B058CD9" w:rsidR="0092598C" w:rsidRDefault="00B32452" w:rsidP="00166610">
      <w:pPr>
        <w:spacing w:line="360" w:lineRule="auto"/>
        <w:ind w:firstLine="1440"/>
        <w:rPr>
          <w:sz w:val="26"/>
          <w:szCs w:val="26"/>
        </w:rPr>
      </w:pPr>
      <w:r>
        <w:rPr>
          <w:sz w:val="26"/>
          <w:szCs w:val="26"/>
        </w:rPr>
        <w:t>However, w</w:t>
      </w:r>
      <w:r w:rsidR="00CF1E37">
        <w:rPr>
          <w:sz w:val="26"/>
          <w:szCs w:val="26"/>
        </w:rPr>
        <w:t>e</w:t>
      </w:r>
      <w:r w:rsidR="008A08B5">
        <w:rPr>
          <w:sz w:val="26"/>
          <w:szCs w:val="26"/>
        </w:rPr>
        <w:t xml:space="preserve"> shall modify the Proposal to </w:t>
      </w:r>
      <w:r w:rsidR="000F6189">
        <w:rPr>
          <w:sz w:val="26"/>
          <w:szCs w:val="26"/>
        </w:rPr>
        <w:t>clarify</w:t>
      </w:r>
      <w:r w:rsidR="0068734C">
        <w:rPr>
          <w:sz w:val="26"/>
          <w:szCs w:val="26"/>
        </w:rPr>
        <w:t xml:space="preserve"> that</w:t>
      </w:r>
      <w:r w:rsidR="00C0200E">
        <w:rPr>
          <w:sz w:val="26"/>
          <w:szCs w:val="26"/>
        </w:rPr>
        <w:t>,</w:t>
      </w:r>
      <w:r w:rsidR="0068734C">
        <w:rPr>
          <w:sz w:val="26"/>
          <w:szCs w:val="26"/>
        </w:rPr>
        <w:t xml:space="preserve"> in </w:t>
      </w:r>
      <w:r w:rsidR="00045179">
        <w:rPr>
          <w:sz w:val="26"/>
          <w:szCs w:val="26"/>
        </w:rPr>
        <w:t xml:space="preserve">the </w:t>
      </w:r>
      <w:r w:rsidR="0068734C">
        <w:rPr>
          <w:sz w:val="26"/>
          <w:szCs w:val="26"/>
        </w:rPr>
        <w:t>occupied propert</w:t>
      </w:r>
      <w:r w:rsidR="00E652B4">
        <w:rPr>
          <w:sz w:val="26"/>
          <w:szCs w:val="26"/>
        </w:rPr>
        <w:t>y scenario</w:t>
      </w:r>
      <w:r w:rsidR="00C0200E">
        <w:rPr>
          <w:sz w:val="26"/>
          <w:szCs w:val="26"/>
        </w:rPr>
        <w:t xml:space="preserve"> where the PWSA has followed our directive to </w:t>
      </w:r>
      <w:r w:rsidR="00517AEA">
        <w:rPr>
          <w:sz w:val="26"/>
          <w:szCs w:val="26"/>
        </w:rPr>
        <w:t xml:space="preserve">enforce its Tariff and </w:t>
      </w:r>
      <w:r w:rsidR="00C0200E">
        <w:rPr>
          <w:sz w:val="26"/>
          <w:szCs w:val="26"/>
        </w:rPr>
        <w:t>refuse reconnection to the private-side LSL</w:t>
      </w:r>
      <w:r w:rsidR="00E652B4">
        <w:rPr>
          <w:sz w:val="26"/>
          <w:szCs w:val="26"/>
        </w:rPr>
        <w:t xml:space="preserve">, </w:t>
      </w:r>
      <w:r w:rsidR="00C96EDB">
        <w:rPr>
          <w:sz w:val="26"/>
          <w:szCs w:val="26"/>
        </w:rPr>
        <w:t xml:space="preserve">the PWSA shall </w:t>
      </w:r>
      <w:r w:rsidR="00517AEA">
        <w:rPr>
          <w:sz w:val="26"/>
          <w:szCs w:val="26"/>
        </w:rPr>
        <w:t xml:space="preserve">also </w:t>
      </w:r>
      <w:r w:rsidR="00C96EDB">
        <w:rPr>
          <w:sz w:val="26"/>
          <w:szCs w:val="26"/>
        </w:rPr>
        <w:t>contact the City of Pittsburgh</w:t>
      </w:r>
      <w:r w:rsidR="005A5BCB">
        <w:rPr>
          <w:sz w:val="26"/>
          <w:szCs w:val="26"/>
        </w:rPr>
        <w:t xml:space="preserve">, </w:t>
      </w:r>
      <w:r w:rsidR="00B06AC2">
        <w:rPr>
          <w:sz w:val="26"/>
          <w:szCs w:val="26"/>
        </w:rPr>
        <w:t>a health agency, local plumbing inspector or other similar authority,</w:t>
      </w:r>
      <w:r w:rsidR="00C96EDB">
        <w:rPr>
          <w:sz w:val="26"/>
          <w:szCs w:val="26"/>
        </w:rPr>
        <w:t xml:space="preserve"> </w:t>
      </w:r>
      <w:r w:rsidR="00763686">
        <w:rPr>
          <w:sz w:val="26"/>
          <w:szCs w:val="26"/>
        </w:rPr>
        <w:t xml:space="preserve">as appropriate, </w:t>
      </w:r>
      <w:r w:rsidR="005A5BCB">
        <w:rPr>
          <w:sz w:val="26"/>
          <w:szCs w:val="26"/>
        </w:rPr>
        <w:t xml:space="preserve">to </w:t>
      </w:r>
      <w:r w:rsidR="00B06AC2">
        <w:rPr>
          <w:sz w:val="26"/>
          <w:szCs w:val="26"/>
        </w:rPr>
        <w:t xml:space="preserve">notify and </w:t>
      </w:r>
      <w:r w:rsidR="005A5BCB">
        <w:rPr>
          <w:sz w:val="26"/>
          <w:szCs w:val="26"/>
        </w:rPr>
        <w:t>inform them o</w:t>
      </w:r>
      <w:r w:rsidR="00B06AC2">
        <w:rPr>
          <w:sz w:val="26"/>
          <w:szCs w:val="26"/>
        </w:rPr>
        <w:t>f</w:t>
      </w:r>
      <w:r w:rsidR="005A5BCB">
        <w:rPr>
          <w:sz w:val="26"/>
          <w:szCs w:val="26"/>
        </w:rPr>
        <w:t xml:space="preserve"> the</w:t>
      </w:r>
      <w:r w:rsidR="00B06AC2">
        <w:rPr>
          <w:sz w:val="26"/>
          <w:szCs w:val="26"/>
        </w:rPr>
        <w:t xml:space="preserve"> unsafe structural condition and/or sanitary conditions</w:t>
      </w:r>
      <w:r w:rsidR="002E189B">
        <w:rPr>
          <w:sz w:val="26"/>
          <w:szCs w:val="26"/>
        </w:rPr>
        <w:t xml:space="preserve"> and to request </w:t>
      </w:r>
      <w:r w:rsidR="005C5C30">
        <w:rPr>
          <w:sz w:val="26"/>
          <w:szCs w:val="26"/>
        </w:rPr>
        <w:t xml:space="preserve">such </w:t>
      </w:r>
      <w:r w:rsidR="00985023">
        <w:rPr>
          <w:sz w:val="26"/>
          <w:szCs w:val="26"/>
        </w:rPr>
        <w:t>appropriate</w:t>
      </w:r>
      <w:r w:rsidR="00136107">
        <w:rPr>
          <w:sz w:val="26"/>
          <w:szCs w:val="26"/>
        </w:rPr>
        <w:t xml:space="preserve"> </w:t>
      </w:r>
      <w:r w:rsidR="005C5C30">
        <w:rPr>
          <w:sz w:val="26"/>
          <w:szCs w:val="26"/>
        </w:rPr>
        <w:t xml:space="preserve">authority’s </w:t>
      </w:r>
      <w:r w:rsidR="00136107">
        <w:rPr>
          <w:sz w:val="26"/>
          <w:szCs w:val="26"/>
        </w:rPr>
        <w:t>review and determination of the property</w:t>
      </w:r>
      <w:r w:rsidR="00763686">
        <w:rPr>
          <w:sz w:val="26"/>
          <w:szCs w:val="26"/>
        </w:rPr>
        <w:t>’s non-</w:t>
      </w:r>
      <w:r w:rsidR="00136107">
        <w:rPr>
          <w:sz w:val="26"/>
          <w:szCs w:val="26"/>
        </w:rPr>
        <w:t xml:space="preserve">compliance with applicable laws </w:t>
      </w:r>
      <w:r w:rsidR="00763686">
        <w:rPr>
          <w:sz w:val="26"/>
          <w:szCs w:val="26"/>
        </w:rPr>
        <w:t>and</w:t>
      </w:r>
      <w:r w:rsidR="00136107">
        <w:rPr>
          <w:sz w:val="26"/>
          <w:szCs w:val="26"/>
        </w:rPr>
        <w:t xml:space="preserve"> ordinances</w:t>
      </w:r>
      <w:r w:rsidR="00985023">
        <w:rPr>
          <w:sz w:val="26"/>
          <w:szCs w:val="26"/>
        </w:rPr>
        <w:t xml:space="preserve"> pertaining to residential properties</w:t>
      </w:r>
      <w:r w:rsidR="00B06AC2">
        <w:rPr>
          <w:sz w:val="26"/>
          <w:szCs w:val="26"/>
        </w:rPr>
        <w:t xml:space="preserve">. </w:t>
      </w:r>
      <w:r w:rsidR="005A5BCB">
        <w:rPr>
          <w:sz w:val="26"/>
          <w:szCs w:val="26"/>
        </w:rPr>
        <w:t xml:space="preserve"> </w:t>
      </w:r>
      <w:r w:rsidR="00985023">
        <w:rPr>
          <w:sz w:val="26"/>
          <w:szCs w:val="26"/>
        </w:rPr>
        <w:t>In addition, w</w:t>
      </w:r>
      <w:r w:rsidR="00B06AC2">
        <w:rPr>
          <w:sz w:val="26"/>
          <w:szCs w:val="26"/>
        </w:rPr>
        <w:t xml:space="preserve">e </w:t>
      </w:r>
      <w:r w:rsidR="00887987">
        <w:rPr>
          <w:sz w:val="26"/>
          <w:szCs w:val="26"/>
        </w:rPr>
        <w:t>direct</w:t>
      </w:r>
      <w:r w:rsidR="00257746">
        <w:rPr>
          <w:sz w:val="26"/>
          <w:szCs w:val="26"/>
        </w:rPr>
        <w:t xml:space="preserve"> the PWSA </w:t>
      </w:r>
      <w:r w:rsidR="00A0507B">
        <w:rPr>
          <w:sz w:val="26"/>
          <w:szCs w:val="26"/>
        </w:rPr>
        <w:t>to</w:t>
      </w:r>
      <w:r w:rsidR="00257746">
        <w:rPr>
          <w:sz w:val="26"/>
          <w:szCs w:val="26"/>
        </w:rPr>
        <w:t xml:space="preserve"> urge such authorities to</w:t>
      </w:r>
      <w:r w:rsidR="00A0507B">
        <w:rPr>
          <w:sz w:val="26"/>
          <w:szCs w:val="26"/>
        </w:rPr>
        <w:t xml:space="preserve"> evaluate </w:t>
      </w:r>
      <w:r w:rsidR="00AF73A2">
        <w:rPr>
          <w:sz w:val="26"/>
          <w:szCs w:val="26"/>
        </w:rPr>
        <w:t xml:space="preserve">all available </w:t>
      </w:r>
      <w:r w:rsidR="00A0507B">
        <w:rPr>
          <w:sz w:val="26"/>
          <w:szCs w:val="26"/>
        </w:rPr>
        <w:t xml:space="preserve">sources of emergency funding </w:t>
      </w:r>
      <w:r w:rsidR="00AF73A2">
        <w:rPr>
          <w:sz w:val="26"/>
          <w:szCs w:val="26"/>
        </w:rPr>
        <w:t>to help resolve or amel</w:t>
      </w:r>
      <w:r w:rsidR="005503F0">
        <w:rPr>
          <w:sz w:val="26"/>
          <w:szCs w:val="26"/>
        </w:rPr>
        <w:t>iorate the unsafe or unsanitary conditions</w:t>
      </w:r>
      <w:r w:rsidR="00257746">
        <w:rPr>
          <w:sz w:val="26"/>
          <w:szCs w:val="26"/>
        </w:rPr>
        <w:t xml:space="preserve"> to the residence,</w:t>
      </w:r>
      <w:r w:rsidR="005503F0">
        <w:rPr>
          <w:sz w:val="26"/>
          <w:szCs w:val="26"/>
        </w:rPr>
        <w:t xml:space="preserve"> </w:t>
      </w:r>
      <w:r w:rsidR="00B30E17">
        <w:rPr>
          <w:sz w:val="26"/>
          <w:szCs w:val="26"/>
        </w:rPr>
        <w:t>which would</w:t>
      </w:r>
      <w:r w:rsidR="008C2ADE">
        <w:rPr>
          <w:sz w:val="26"/>
          <w:szCs w:val="26"/>
        </w:rPr>
        <w:t xml:space="preserve"> permit the </w:t>
      </w:r>
      <w:r w:rsidR="00B30E17">
        <w:rPr>
          <w:sz w:val="26"/>
          <w:szCs w:val="26"/>
        </w:rPr>
        <w:t xml:space="preserve">private-side LSL replacement.  </w:t>
      </w:r>
      <w:r w:rsidR="00985023">
        <w:rPr>
          <w:sz w:val="26"/>
          <w:szCs w:val="26"/>
        </w:rPr>
        <w:t>However, g</w:t>
      </w:r>
      <w:r w:rsidR="00B30E17">
        <w:rPr>
          <w:sz w:val="26"/>
          <w:szCs w:val="26"/>
        </w:rPr>
        <w:t xml:space="preserve">iven that </w:t>
      </w:r>
      <w:r w:rsidR="009F00E5">
        <w:rPr>
          <w:sz w:val="26"/>
          <w:szCs w:val="26"/>
        </w:rPr>
        <w:t>the City owns two-thirds of the</w:t>
      </w:r>
      <w:r w:rsidR="00631C2A">
        <w:rPr>
          <w:sz w:val="26"/>
          <w:szCs w:val="26"/>
        </w:rPr>
        <w:t>se properties</w:t>
      </w:r>
      <w:r w:rsidR="00257746">
        <w:rPr>
          <w:sz w:val="26"/>
          <w:szCs w:val="26"/>
        </w:rPr>
        <w:t xml:space="preserve"> discovered in 2019</w:t>
      </w:r>
      <w:r w:rsidR="00631C2A">
        <w:rPr>
          <w:sz w:val="26"/>
          <w:szCs w:val="26"/>
        </w:rPr>
        <w:t xml:space="preserve">, </w:t>
      </w:r>
      <w:r w:rsidR="00985023">
        <w:rPr>
          <w:sz w:val="26"/>
          <w:szCs w:val="26"/>
        </w:rPr>
        <w:t xml:space="preserve">we emphasize that </w:t>
      </w:r>
      <w:r w:rsidR="00257746">
        <w:rPr>
          <w:sz w:val="26"/>
          <w:szCs w:val="26"/>
        </w:rPr>
        <w:t xml:space="preserve">the responsibility for the safe and sanitary conditions of these properties falls </w:t>
      </w:r>
      <w:r w:rsidR="00985023">
        <w:rPr>
          <w:sz w:val="26"/>
          <w:szCs w:val="26"/>
        </w:rPr>
        <w:t xml:space="preserve">squarely </w:t>
      </w:r>
      <w:r w:rsidR="00257746">
        <w:rPr>
          <w:sz w:val="26"/>
          <w:szCs w:val="26"/>
        </w:rPr>
        <w:t xml:space="preserve">on the City </w:t>
      </w:r>
      <w:r w:rsidR="00763686">
        <w:rPr>
          <w:sz w:val="26"/>
          <w:szCs w:val="26"/>
        </w:rPr>
        <w:t xml:space="preserve">(or their other owners) </w:t>
      </w:r>
      <w:r w:rsidR="00257746">
        <w:rPr>
          <w:sz w:val="26"/>
          <w:szCs w:val="26"/>
        </w:rPr>
        <w:t xml:space="preserve">while the responsibility for ensuring safe water facilities and connecting customer-owned facilities rests </w:t>
      </w:r>
      <w:r w:rsidR="00985023">
        <w:rPr>
          <w:sz w:val="26"/>
          <w:szCs w:val="26"/>
        </w:rPr>
        <w:t xml:space="preserve">solely </w:t>
      </w:r>
      <w:r w:rsidR="00257746">
        <w:rPr>
          <w:sz w:val="26"/>
          <w:szCs w:val="26"/>
        </w:rPr>
        <w:t xml:space="preserve">with </w:t>
      </w:r>
      <w:r w:rsidR="000F5B31">
        <w:rPr>
          <w:sz w:val="26"/>
          <w:szCs w:val="26"/>
        </w:rPr>
        <w:t>the PWSA</w:t>
      </w:r>
      <w:r w:rsidR="00763686">
        <w:rPr>
          <w:sz w:val="26"/>
          <w:szCs w:val="26"/>
        </w:rPr>
        <w:t xml:space="preserve"> under Section 1501 of the Code</w:t>
      </w:r>
      <w:r w:rsidR="002A1EFF">
        <w:rPr>
          <w:sz w:val="26"/>
          <w:szCs w:val="26"/>
        </w:rPr>
        <w:t>.</w:t>
      </w:r>
      <w:r w:rsidR="00766B91">
        <w:rPr>
          <w:sz w:val="26"/>
          <w:szCs w:val="26"/>
        </w:rPr>
        <w:t xml:space="preserve">  </w:t>
      </w:r>
      <w:r w:rsidR="00C10A9C">
        <w:rPr>
          <w:sz w:val="26"/>
          <w:szCs w:val="26"/>
        </w:rPr>
        <w:t>Additionally, the PWSA shall assert its authority under its Tariff</w:t>
      </w:r>
      <w:r w:rsidR="000D4452">
        <w:rPr>
          <w:sz w:val="26"/>
          <w:szCs w:val="26"/>
        </w:rPr>
        <w:t>,</w:t>
      </w:r>
      <w:r w:rsidR="00C10A9C">
        <w:rPr>
          <w:sz w:val="26"/>
          <w:szCs w:val="26"/>
        </w:rPr>
        <w:t xml:space="preserve"> </w:t>
      </w:r>
      <w:r w:rsidR="002E189B">
        <w:rPr>
          <w:sz w:val="26"/>
          <w:szCs w:val="26"/>
        </w:rPr>
        <w:t xml:space="preserve">the Commission’s </w:t>
      </w:r>
      <w:r w:rsidR="002E189B" w:rsidRPr="002E189B">
        <w:rPr>
          <w:i/>
          <w:iCs/>
          <w:sz w:val="26"/>
          <w:szCs w:val="26"/>
        </w:rPr>
        <w:t>March 2020</w:t>
      </w:r>
      <w:r w:rsidR="002E189B">
        <w:rPr>
          <w:sz w:val="26"/>
          <w:szCs w:val="26"/>
        </w:rPr>
        <w:t xml:space="preserve"> and </w:t>
      </w:r>
      <w:r w:rsidR="002E189B" w:rsidRPr="002E189B">
        <w:rPr>
          <w:i/>
          <w:iCs/>
          <w:sz w:val="26"/>
          <w:szCs w:val="26"/>
        </w:rPr>
        <w:t>June 2020 Orders</w:t>
      </w:r>
      <w:r w:rsidR="002E189B">
        <w:rPr>
          <w:sz w:val="26"/>
          <w:szCs w:val="26"/>
        </w:rPr>
        <w:t>, and</w:t>
      </w:r>
      <w:r w:rsidR="00C10A9C">
        <w:rPr>
          <w:sz w:val="26"/>
          <w:szCs w:val="26"/>
        </w:rPr>
        <w:t xml:space="preserve"> other </w:t>
      </w:r>
      <w:r w:rsidR="00EC0993">
        <w:rPr>
          <w:sz w:val="26"/>
          <w:szCs w:val="26"/>
        </w:rPr>
        <w:t xml:space="preserve">applicable legal authority, to </w:t>
      </w:r>
      <w:r w:rsidR="000D4452">
        <w:rPr>
          <w:sz w:val="26"/>
          <w:szCs w:val="26"/>
        </w:rPr>
        <w:t>require the property owner</w:t>
      </w:r>
      <w:r w:rsidR="00166610">
        <w:rPr>
          <w:sz w:val="26"/>
          <w:szCs w:val="26"/>
        </w:rPr>
        <w:t>,</w:t>
      </w:r>
      <w:r w:rsidR="000D4452">
        <w:rPr>
          <w:sz w:val="26"/>
          <w:szCs w:val="26"/>
        </w:rPr>
        <w:t xml:space="preserve"> whether </w:t>
      </w:r>
      <w:r w:rsidR="0092598C">
        <w:rPr>
          <w:sz w:val="26"/>
          <w:szCs w:val="26"/>
        </w:rPr>
        <w:t xml:space="preserve">it be the </w:t>
      </w:r>
      <w:r w:rsidR="000D4452">
        <w:rPr>
          <w:sz w:val="26"/>
          <w:szCs w:val="26"/>
        </w:rPr>
        <w:t>City or any other property owner</w:t>
      </w:r>
      <w:r w:rsidR="00166610">
        <w:rPr>
          <w:sz w:val="26"/>
          <w:szCs w:val="26"/>
        </w:rPr>
        <w:t>,</w:t>
      </w:r>
      <w:r w:rsidR="000D4452">
        <w:rPr>
          <w:sz w:val="26"/>
          <w:szCs w:val="26"/>
        </w:rPr>
        <w:t xml:space="preserve"> to make the required repairs</w:t>
      </w:r>
      <w:r w:rsidR="00166610">
        <w:rPr>
          <w:sz w:val="26"/>
          <w:szCs w:val="26"/>
        </w:rPr>
        <w:t xml:space="preserve"> that would facilitate </w:t>
      </w:r>
      <w:r w:rsidR="00166610">
        <w:rPr>
          <w:sz w:val="26"/>
          <w:szCs w:val="26"/>
        </w:rPr>
        <w:lastRenderedPageBreak/>
        <w:t xml:space="preserve">the </w:t>
      </w:r>
      <w:r w:rsidR="009E3447">
        <w:rPr>
          <w:sz w:val="26"/>
          <w:szCs w:val="26"/>
        </w:rPr>
        <w:t>replacement of the private-side LSL</w:t>
      </w:r>
      <w:r w:rsidR="007817C4">
        <w:rPr>
          <w:sz w:val="26"/>
          <w:szCs w:val="26"/>
        </w:rPr>
        <w:t xml:space="preserve"> as appropriate under the circumstances</w:t>
      </w:r>
      <w:r w:rsidR="000D4452">
        <w:rPr>
          <w:sz w:val="26"/>
          <w:szCs w:val="26"/>
        </w:rPr>
        <w:t xml:space="preserve">. </w:t>
      </w:r>
      <w:r w:rsidR="0092598C">
        <w:rPr>
          <w:sz w:val="26"/>
          <w:szCs w:val="26"/>
        </w:rPr>
        <w:t xml:space="preserve"> </w:t>
      </w:r>
      <w:r w:rsidR="0092598C" w:rsidRPr="0092598C">
        <w:rPr>
          <w:i/>
          <w:iCs/>
          <w:sz w:val="26"/>
          <w:szCs w:val="26"/>
        </w:rPr>
        <w:t>See</w:t>
      </w:r>
      <w:r w:rsidR="0092598C">
        <w:rPr>
          <w:sz w:val="26"/>
          <w:szCs w:val="26"/>
        </w:rPr>
        <w:t xml:space="preserve"> </w:t>
      </w:r>
      <w:r w:rsidR="0000077F" w:rsidRPr="002E189B">
        <w:rPr>
          <w:i/>
          <w:iCs/>
          <w:sz w:val="26"/>
          <w:szCs w:val="26"/>
        </w:rPr>
        <w:t>e.g</w:t>
      </w:r>
      <w:r w:rsidR="0000077F">
        <w:rPr>
          <w:sz w:val="26"/>
          <w:szCs w:val="26"/>
        </w:rPr>
        <w:t>.</w:t>
      </w:r>
      <w:r w:rsidR="00766B91">
        <w:rPr>
          <w:sz w:val="26"/>
          <w:szCs w:val="26"/>
        </w:rPr>
        <w:t>,</w:t>
      </w:r>
      <w:r w:rsidR="0000077F">
        <w:rPr>
          <w:sz w:val="26"/>
          <w:szCs w:val="26"/>
        </w:rPr>
        <w:t xml:space="preserve"> </w:t>
      </w:r>
      <w:r w:rsidR="0092598C">
        <w:rPr>
          <w:sz w:val="26"/>
          <w:szCs w:val="26"/>
        </w:rPr>
        <w:t>PWSA Tariff Water – Pa. P.U.C. No. 1,</w:t>
      </w:r>
      <w:r w:rsidR="0000077F">
        <w:rPr>
          <w:sz w:val="26"/>
          <w:szCs w:val="26"/>
        </w:rPr>
        <w:t xml:space="preserve"> Original Page</w:t>
      </w:r>
      <w:r w:rsidR="00AE55B4">
        <w:rPr>
          <w:sz w:val="26"/>
          <w:szCs w:val="26"/>
        </w:rPr>
        <w:t>s</w:t>
      </w:r>
      <w:r w:rsidR="0000077F">
        <w:rPr>
          <w:sz w:val="26"/>
          <w:szCs w:val="26"/>
        </w:rPr>
        <w:t xml:space="preserve"> 39</w:t>
      </w:r>
      <w:r w:rsidR="00AE55B4">
        <w:rPr>
          <w:sz w:val="26"/>
          <w:szCs w:val="26"/>
        </w:rPr>
        <w:t>-40</w:t>
      </w:r>
      <w:r w:rsidR="0000077F">
        <w:rPr>
          <w:sz w:val="26"/>
          <w:szCs w:val="26"/>
        </w:rPr>
        <w:t>, Section C.3.g. (permitting the Authority to terminat</w:t>
      </w:r>
      <w:r w:rsidR="002E189B">
        <w:rPr>
          <w:sz w:val="26"/>
          <w:szCs w:val="26"/>
        </w:rPr>
        <w:t>e</w:t>
      </w:r>
      <w:r w:rsidR="0000077F">
        <w:rPr>
          <w:sz w:val="26"/>
          <w:szCs w:val="26"/>
        </w:rPr>
        <w:t xml:space="preserve"> service upon </w:t>
      </w:r>
      <w:r w:rsidR="00126CEA" w:rsidRPr="00126CEA">
        <w:rPr>
          <w:sz w:val="26"/>
          <w:szCs w:val="26"/>
        </w:rPr>
        <w:t>receipt by the Authority of an order or notice from the Department of Environmental Protection, a health agency, local plumbing inspector or other similar authority, to terminate service to the property served on the grounds of violation of any law or ordinance, or upon notice to the Authority from any such authority that it has ordered an existing violation on the property to be corrected and that such order has not been complied with).</w:t>
      </w:r>
    </w:p>
    <w:p w14:paraId="71AA7FA4" w14:textId="34EFA9BE" w:rsidR="007817C4" w:rsidRDefault="007817C4" w:rsidP="00166610">
      <w:pPr>
        <w:spacing w:line="360" w:lineRule="auto"/>
        <w:ind w:firstLine="1440"/>
        <w:rPr>
          <w:sz w:val="26"/>
          <w:szCs w:val="26"/>
        </w:rPr>
      </w:pPr>
    </w:p>
    <w:p w14:paraId="52742EC8" w14:textId="07A9938C" w:rsidR="00A054B6" w:rsidRDefault="005D24D1" w:rsidP="00166610">
      <w:pPr>
        <w:spacing w:line="360" w:lineRule="auto"/>
        <w:ind w:firstLine="1440"/>
        <w:rPr>
          <w:sz w:val="26"/>
          <w:szCs w:val="26"/>
        </w:rPr>
      </w:pPr>
      <w:r>
        <w:rPr>
          <w:sz w:val="26"/>
          <w:szCs w:val="26"/>
        </w:rPr>
        <w:t xml:space="preserve">Finally, we shall modify the policy to require the PWSA to certify </w:t>
      </w:r>
      <w:r w:rsidR="00C507FB">
        <w:rPr>
          <w:sz w:val="26"/>
          <w:szCs w:val="26"/>
        </w:rPr>
        <w:t xml:space="preserve">with the CLRAC </w:t>
      </w:r>
      <w:r>
        <w:rPr>
          <w:sz w:val="26"/>
          <w:szCs w:val="26"/>
        </w:rPr>
        <w:t xml:space="preserve">that all </w:t>
      </w:r>
      <w:r w:rsidR="00985023">
        <w:rPr>
          <w:sz w:val="26"/>
          <w:szCs w:val="26"/>
        </w:rPr>
        <w:t xml:space="preserve">directives herein </w:t>
      </w:r>
      <w:r w:rsidR="00C507FB">
        <w:rPr>
          <w:sz w:val="26"/>
          <w:szCs w:val="26"/>
        </w:rPr>
        <w:t xml:space="preserve">with respect to the </w:t>
      </w:r>
      <w:r w:rsidR="004A5E2E">
        <w:rPr>
          <w:sz w:val="26"/>
          <w:szCs w:val="26"/>
        </w:rPr>
        <w:t xml:space="preserve">occupied </w:t>
      </w:r>
      <w:r w:rsidR="00985023">
        <w:rPr>
          <w:sz w:val="26"/>
          <w:szCs w:val="26"/>
        </w:rPr>
        <w:t>properties have been followed.</w:t>
      </w:r>
      <w:r w:rsidR="00330C71">
        <w:rPr>
          <w:rStyle w:val="FootnoteReference"/>
          <w:sz w:val="26"/>
          <w:szCs w:val="26"/>
        </w:rPr>
        <w:footnoteReference w:id="19"/>
      </w:r>
      <w:r w:rsidR="00985023">
        <w:rPr>
          <w:sz w:val="26"/>
          <w:szCs w:val="26"/>
        </w:rPr>
        <w:t xml:space="preserve"> </w:t>
      </w:r>
    </w:p>
    <w:p w14:paraId="030264FC" w14:textId="48D13E16" w:rsidR="00D047C4" w:rsidRDefault="000D4452" w:rsidP="00687917">
      <w:pPr>
        <w:spacing w:line="360" w:lineRule="auto"/>
        <w:ind w:firstLine="1440"/>
        <w:rPr>
          <w:sz w:val="26"/>
          <w:szCs w:val="26"/>
        </w:rPr>
      </w:pPr>
      <w:r>
        <w:rPr>
          <w:sz w:val="26"/>
          <w:szCs w:val="26"/>
        </w:rPr>
        <w:t xml:space="preserve"> </w:t>
      </w:r>
      <w:r w:rsidR="002817D8">
        <w:rPr>
          <w:sz w:val="26"/>
          <w:szCs w:val="26"/>
        </w:rPr>
        <w:t xml:space="preserve"> </w:t>
      </w:r>
    </w:p>
    <w:p w14:paraId="5757D34F" w14:textId="315817CE" w:rsidR="00901D49" w:rsidRDefault="005D60E8" w:rsidP="00184A21">
      <w:pPr>
        <w:pStyle w:val="Heading3"/>
        <w:ind w:left="720"/>
      </w:pPr>
      <w:bookmarkStart w:id="40" w:name="_Toc62631570"/>
      <w:r w:rsidRPr="007B472A">
        <w:t>9.</w:t>
      </w:r>
      <w:r w:rsidRPr="007B472A">
        <w:tab/>
        <w:t xml:space="preserve">Consultation with </w:t>
      </w:r>
      <w:r w:rsidR="00C4780C" w:rsidRPr="007B472A">
        <w:t>CLRAC and LIAAC</w:t>
      </w:r>
      <w:bookmarkEnd w:id="40"/>
      <w:r w:rsidR="00C4780C" w:rsidRPr="007B472A">
        <w:t xml:space="preserve"> </w:t>
      </w:r>
    </w:p>
    <w:p w14:paraId="1B95F602" w14:textId="630B58BB" w:rsidR="007B472A" w:rsidRDefault="007B472A" w:rsidP="007B472A">
      <w:pPr>
        <w:spacing w:line="360" w:lineRule="auto"/>
        <w:ind w:left="1440" w:hanging="720"/>
        <w:rPr>
          <w:b/>
          <w:bCs/>
          <w:sz w:val="26"/>
          <w:szCs w:val="26"/>
        </w:rPr>
      </w:pPr>
    </w:p>
    <w:p w14:paraId="4557EC01" w14:textId="73ED23CD" w:rsidR="007B472A" w:rsidRDefault="007B472A" w:rsidP="007B472A">
      <w:pPr>
        <w:spacing w:line="360" w:lineRule="auto"/>
        <w:ind w:firstLine="720"/>
        <w:rPr>
          <w:sz w:val="26"/>
          <w:szCs w:val="26"/>
        </w:rPr>
      </w:pPr>
      <w:r>
        <w:rPr>
          <w:b/>
          <w:bCs/>
          <w:sz w:val="26"/>
          <w:szCs w:val="26"/>
        </w:rPr>
        <w:tab/>
      </w:r>
      <w:r w:rsidR="00917C2D">
        <w:rPr>
          <w:sz w:val="26"/>
          <w:szCs w:val="26"/>
        </w:rPr>
        <w:t xml:space="preserve">As a final matter, we </w:t>
      </w:r>
      <w:r w:rsidR="00910D6D">
        <w:rPr>
          <w:sz w:val="26"/>
          <w:szCs w:val="26"/>
        </w:rPr>
        <w:t>note</w:t>
      </w:r>
      <w:r w:rsidR="00DA682C">
        <w:rPr>
          <w:sz w:val="26"/>
          <w:szCs w:val="26"/>
        </w:rPr>
        <w:t xml:space="preserve"> UNITED’s request that </w:t>
      </w:r>
      <w:r w:rsidR="00B76AC3">
        <w:rPr>
          <w:sz w:val="26"/>
          <w:szCs w:val="26"/>
        </w:rPr>
        <w:t xml:space="preserve">additional directives be imposed </w:t>
      </w:r>
      <w:r w:rsidR="00A577E5">
        <w:rPr>
          <w:sz w:val="26"/>
          <w:szCs w:val="26"/>
        </w:rPr>
        <w:t>that would require the PWSA to con</w:t>
      </w:r>
      <w:r w:rsidR="00DE0D51">
        <w:rPr>
          <w:sz w:val="26"/>
          <w:szCs w:val="26"/>
        </w:rPr>
        <w:t xml:space="preserve">sult both the CLRAC and the LIAAC regarding all aspects of LSL-related terminations.  </w:t>
      </w:r>
      <w:r w:rsidR="00194F85">
        <w:rPr>
          <w:sz w:val="26"/>
          <w:szCs w:val="26"/>
        </w:rPr>
        <w:t xml:space="preserve">UNITED Comments at </w:t>
      </w:r>
      <w:r w:rsidR="0096515A">
        <w:rPr>
          <w:sz w:val="26"/>
          <w:szCs w:val="26"/>
        </w:rPr>
        <w:t xml:space="preserve">17-18.  </w:t>
      </w:r>
      <w:r w:rsidR="00910D6D">
        <w:rPr>
          <w:sz w:val="26"/>
          <w:szCs w:val="26"/>
        </w:rPr>
        <w:t>Upon review</w:t>
      </w:r>
      <w:r w:rsidR="00160F43">
        <w:rPr>
          <w:sz w:val="26"/>
          <w:szCs w:val="26"/>
        </w:rPr>
        <w:t>, however, the PWSA is already obligated to cons</w:t>
      </w:r>
      <w:r w:rsidR="00206828">
        <w:rPr>
          <w:sz w:val="26"/>
          <w:szCs w:val="26"/>
        </w:rPr>
        <w:t>ult with the CLRAC regarding a variety of issues</w:t>
      </w:r>
      <w:r w:rsidR="00910D6D">
        <w:rPr>
          <w:sz w:val="26"/>
          <w:szCs w:val="26"/>
        </w:rPr>
        <w:t xml:space="preserve"> </w:t>
      </w:r>
      <w:r w:rsidR="007860C9">
        <w:rPr>
          <w:sz w:val="26"/>
          <w:szCs w:val="26"/>
        </w:rPr>
        <w:t>and we find that the additional directives</w:t>
      </w:r>
      <w:r w:rsidR="00AE0826">
        <w:rPr>
          <w:sz w:val="26"/>
          <w:szCs w:val="26"/>
        </w:rPr>
        <w:t>, to the extent that they exceed the Proposal as modified in this Opinion and Order</w:t>
      </w:r>
      <w:r w:rsidR="00D276F2">
        <w:rPr>
          <w:sz w:val="26"/>
          <w:szCs w:val="26"/>
        </w:rPr>
        <w:t>,</w:t>
      </w:r>
      <w:r w:rsidR="00AE0826">
        <w:rPr>
          <w:sz w:val="26"/>
          <w:szCs w:val="26"/>
        </w:rPr>
        <w:t xml:space="preserve"> are not necessary or appropriate.  Accordingly, we shall deny UNITED</w:t>
      </w:r>
      <w:r w:rsidR="00B061B8">
        <w:rPr>
          <w:sz w:val="26"/>
          <w:szCs w:val="26"/>
        </w:rPr>
        <w:t xml:space="preserve">’s requested additional directives.  </w:t>
      </w:r>
    </w:p>
    <w:p w14:paraId="1E3D23AD" w14:textId="2A8E6902" w:rsidR="00B061B8" w:rsidRDefault="00B061B8" w:rsidP="007B472A">
      <w:pPr>
        <w:spacing w:line="360" w:lineRule="auto"/>
        <w:ind w:firstLine="720"/>
        <w:rPr>
          <w:sz w:val="26"/>
          <w:szCs w:val="26"/>
        </w:rPr>
      </w:pPr>
    </w:p>
    <w:p w14:paraId="1C211EF6" w14:textId="196038B9" w:rsidR="007D3D70" w:rsidRDefault="00433BBA" w:rsidP="005E33CB">
      <w:pPr>
        <w:pStyle w:val="Heading1"/>
        <w:keepNext/>
        <w:keepLines/>
        <w:widowControl/>
      </w:pPr>
      <w:bookmarkStart w:id="41" w:name="_Toc62631571"/>
      <w:r w:rsidRPr="00433BBA">
        <w:lastRenderedPageBreak/>
        <w:t>III.</w:t>
      </w:r>
      <w:r w:rsidR="007D3D70">
        <w:t xml:space="preserve"> </w:t>
      </w:r>
      <w:r w:rsidR="00E83975">
        <w:tab/>
      </w:r>
      <w:r w:rsidR="00014631">
        <w:t>Stage</w:t>
      </w:r>
      <w:r w:rsidR="002E160E">
        <w:t xml:space="preserve"> 2 Compliance Plan</w:t>
      </w:r>
      <w:bookmarkEnd w:id="41"/>
    </w:p>
    <w:p w14:paraId="5E4A7D21" w14:textId="77777777" w:rsidR="002E160E" w:rsidRPr="002E160E" w:rsidRDefault="002E160E" w:rsidP="005E33CB">
      <w:pPr>
        <w:keepNext/>
        <w:keepLines/>
        <w:widowControl/>
        <w:spacing w:line="360" w:lineRule="auto"/>
        <w:rPr>
          <w:sz w:val="26"/>
          <w:szCs w:val="26"/>
        </w:rPr>
      </w:pPr>
    </w:p>
    <w:p w14:paraId="626AFFEB" w14:textId="77777777" w:rsidR="0063724D" w:rsidRDefault="00BF63FD" w:rsidP="006B6338">
      <w:pPr>
        <w:spacing w:line="360" w:lineRule="auto"/>
        <w:ind w:firstLine="1440"/>
        <w:rPr>
          <w:sz w:val="26"/>
          <w:szCs w:val="26"/>
        </w:rPr>
      </w:pPr>
      <w:r>
        <w:rPr>
          <w:sz w:val="26"/>
          <w:szCs w:val="26"/>
        </w:rPr>
        <w:t xml:space="preserve">With </w:t>
      </w:r>
      <w:r w:rsidR="00C21593">
        <w:rPr>
          <w:sz w:val="26"/>
          <w:szCs w:val="26"/>
        </w:rPr>
        <w:t>this Opinion and Order</w:t>
      </w:r>
      <w:r>
        <w:rPr>
          <w:sz w:val="26"/>
          <w:szCs w:val="26"/>
        </w:rPr>
        <w:t xml:space="preserve"> </w:t>
      </w:r>
      <w:r w:rsidR="00721DFA">
        <w:rPr>
          <w:sz w:val="26"/>
          <w:szCs w:val="26"/>
        </w:rPr>
        <w:t xml:space="preserve">providing </w:t>
      </w:r>
      <w:r>
        <w:rPr>
          <w:sz w:val="26"/>
          <w:szCs w:val="26"/>
        </w:rPr>
        <w:t xml:space="preserve">resolution of </w:t>
      </w:r>
      <w:r w:rsidR="002E7494">
        <w:rPr>
          <w:sz w:val="26"/>
          <w:szCs w:val="26"/>
        </w:rPr>
        <w:t>the</w:t>
      </w:r>
      <w:r>
        <w:rPr>
          <w:sz w:val="26"/>
          <w:szCs w:val="26"/>
        </w:rPr>
        <w:t xml:space="preserve"> </w:t>
      </w:r>
      <w:r w:rsidR="003B23BC">
        <w:rPr>
          <w:sz w:val="26"/>
          <w:szCs w:val="26"/>
        </w:rPr>
        <w:t xml:space="preserve">remaining </w:t>
      </w:r>
      <w:r w:rsidR="00014631">
        <w:rPr>
          <w:sz w:val="26"/>
          <w:szCs w:val="26"/>
        </w:rPr>
        <w:t>Stage</w:t>
      </w:r>
      <w:r w:rsidR="00275CD2">
        <w:rPr>
          <w:sz w:val="26"/>
          <w:szCs w:val="26"/>
        </w:rPr>
        <w:t xml:space="preserve"> 1 Compliance Plan </w:t>
      </w:r>
      <w:r w:rsidR="008F63D9">
        <w:rPr>
          <w:sz w:val="26"/>
          <w:szCs w:val="26"/>
        </w:rPr>
        <w:t>issues</w:t>
      </w:r>
      <w:r w:rsidR="0062407E">
        <w:rPr>
          <w:sz w:val="26"/>
          <w:szCs w:val="26"/>
        </w:rPr>
        <w:t xml:space="preserve"> </w:t>
      </w:r>
      <w:r w:rsidR="00CF40DA">
        <w:rPr>
          <w:sz w:val="26"/>
          <w:szCs w:val="26"/>
        </w:rPr>
        <w:t xml:space="preserve">that have not otherwise been deferred to </w:t>
      </w:r>
      <w:r w:rsidR="00014631">
        <w:rPr>
          <w:sz w:val="26"/>
          <w:szCs w:val="26"/>
        </w:rPr>
        <w:t>Stage</w:t>
      </w:r>
      <w:r w:rsidR="00CF40DA">
        <w:rPr>
          <w:sz w:val="26"/>
          <w:szCs w:val="26"/>
        </w:rPr>
        <w:t xml:space="preserve"> 2 of the Compliance Plan proceeding</w:t>
      </w:r>
      <w:r w:rsidR="008F63D9">
        <w:rPr>
          <w:sz w:val="26"/>
          <w:szCs w:val="26"/>
        </w:rPr>
        <w:t xml:space="preserve">, we find it appropriate to provide direction regarding the commencement of </w:t>
      </w:r>
      <w:r w:rsidR="00E41575">
        <w:rPr>
          <w:sz w:val="26"/>
          <w:szCs w:val="26"/>
        </w:rPr>
        <w:t>Stage</w:t>
      </w:r>
      <w:r w:rsidR="008F63D9">
        <w:rPr>
          <w:sz w:val="26"/>
          <w:szCs w:val="26"/>
        </w:rPr>
        <w:t xml:space="preserve"> 2 of the Compliance Plan proceeding</w:t>
      </w:r>
      <w:r w:rsidR="00BB5555">
        <w:rPr>
          <w:sz w:val="26"/>
          <w:szCs w:val="26"/>
        </w:rPr>
        <w:t xml:space="preserve"> considering the pro</w:t>
      </w:r>
      <w:r w:rsidR="00097242">
        <w:rPr>
          <w:sz w:val="26"/>
          <w:szCs w:val="26"/>
        </w:rPr>
        <w:t xml:space="preserve">visions </w:t>
      </w:r>
      <w:r w:rsidR="00BA679F">
        <w:rPr>
          <w:sz w:val="26"/>
          <w:szCs w:val="26"/>
        </w:rPr>
        <w:t>approved</w:t>
      </w:r>
      <w:r w:rsidR="007E41CF">
        <w:rPr>
          <w:sz w:val="26"/>
          <w:szCs w:val="26"/>
        </w:rPr>
        <w:t>.</w:t>
      </w:r>
    </w:p>
    <w:p w14:paraId="281ED633" w14:textId="77777777" w:rsidR="0063724D" w:rsidRDefault="0063724D" w:rsidP="006B6338">
      <w:pPr>
        <w:spacing w:line="360" w:lineRule="auto"/>
        <w:ind w:firstLine="1440"/>
        <w:rPr>
          <w:sz w:val="26"/>
          <w:szCs w:val="26"/>
        </w:rPr>
      </w:pPr>
    </w:p>
    <w:p w14:paraId="7D0AD8F4" w14:textId="70755C01" w:rsidR="00C91967" w:rsidRDefault="005E7312" w:rsidP="00CD5880">
      <w:pPr>
        <w:widowControl/>
        <w:spacing w:line="360" w:lineRule="auto"/>
        <w:ind w:firstLine="1440"/>
        <w:rPr>
          <w:sz w:val="26"/>
          <w:szCs w:val="26"/>
        </w:rPr>
      </w:pPr>
      <w:r>
        <w:rPr>
          <w:sz w:val="26"/>
          <w:szCs w:val="26"/>
        </w:rPr>
        <w:t xml:space="preserve">By </w:t>
      </w:r>
      <w:r w:rsidR="00106C29">
        <w:rPr>
          <w:sz w:val="26"/>
          <w:szCs w:val="26"/>
        </w:rPr>
        <w:t>the Final Order entered on</w:t>
      </w:r>
      <w:r w:rsidR="002103FB" w:rsidRPr="009C7E7D">
        <w:rPr>
          <w:sz w:val="26"/>
          <w:szCs w:val="26"/>
        </w:rPr>
        <w:t xml:space="preserve"> December 3, 2020, the Commission approved a </w:t>
      </w:r>
      <w:r w:rsidR="00D95E23">
        <w:rPr>
          <w:sz w:val="26"/>
          <w:szCs w:val="26"/>
        </w:rPr>
        <w:t>J</w:t>
      </w:r>
      <w:r w:rsidR="002103FB" w:rsidRPr="009C7E7D">
        <w:rPr>
          <w:sz w:val="26"/>
          <w:szCs w:val="26"/>
        </w:rPr>
        <w:t xml:space="preserve">oint </w:t>
      </w:r>
      <w:r w:rsidR="00D95E23">
        <w:rPr>
          <w:sz w:val="26"/>
          <w:szCs w:val="26"/>
        </w:rPr>
        <w:t>P</w:t>
      </w:r>
      <w:r w:rsidR="002103FB" w:rsidRPr="009C7E7D">
        <w:rPr>
          <w:sz w:val="26"/>
          <w:szCs w:val="26"/>
        </w:rPr>
        <w:t xml:space="preserve">etition for </w:t>
      </w:r>
      <w:r w:rsidR="00D95E23">
        <w:rPr>
          <w:sz w:val="26"/>
          <w:szCs w:val="26"/>
        </w:rPr>
        <w:t>S</w:t>
      </w:r>
      <w:r w:rsidR="002103FB" w:rsidRPr="009C7E7D">
        <w:rPr>
          <w:sz w:val="26"/>
          <w:szCs w:val="26"/>
        </w:rPr>
        <w:t>ettlement (</w:t>
      </w:r>
      <w:r w:rsidR="00933BF7">
        <w:rPr>
          <w:sz w:val="26"/>
          <w:szCs w:val="26"/>
        </w:rPr>
        <w:t xml:space="preserve">Rate Case </w:t>
      </w:r>
      <w:r w:rsidR="002103FB" w:rsidRPr="009C7E7D">
        <w:rPr>
          <w:sz w:val="26"/>
          <w:szCs w:val="26"/>
        </w:rPr>
        <w:t>Settlement)</w:t>
      </w:r>
      <w:r w:rsidR="00D95E23">
        <w:rPr>
          <w:sz w:val="26"/>
          <w:szCs w:val="26"/>
        </w:rPr>
        <w:t xml:space="preserve"> for </w:t>
      </w:r>
      <w:r w:rsidR="00A112D8">
        <w:rPr>
          <w:sz w:val="26"/>
          <w:szCs w:val="26"/>
        </w:rPr>
        <w:t xml:space="preserve">the </w:t>
      </w:r>
      <w:r w:rsidR="00D95E23">
        <w:rPr>
          <w:sz w:val="26"/>
          <w:szCs w:val="26"/>
        </w:rPr>
        <w:t>PWSA’s water and wastewater rate cases</w:t>
      </w:r>
      <w:r w:rsidR="00335DBE">
        <w:rPr>
          <w:sz w:val="26"/>
          <w:szCs w:val="26"/>
        </w:rPr>
        <w:t>.</w:t>
      </w:r>
      <w:r w:rsidR="00D95E23">
        <w:rPr>
          <w:rStyle w:val="FootnoteReference"/>
          <w:sz w:val="26"/>
          <w:szCs w:val="26"/>
        </w:rPr>
        <w:footnoteReference w:id="20"/>
      </w:r>
      <w:r w:rsidR="00335DBE">
        <w:rPr>
          <w:sz w:val="26"/>
          <w:szCs w:val="26"/>
        </w:rPr>
        <w:t xml:space="preserve">  The </w:t>
      </w:r>
      <w:r w:rsidR="003B0790">
        <w:rPr>
          <w:sz w:val="26"/>
          <w:szCs w:val="26"/>
        </w:rPr>
        <w:t xml:space="preserve">Rate Case </w:t>
      </w:r>
      <w:r w:rsidR="00800E51">
        <w:rPr>
          <w:sz w:val="26"/>
          <w:szCs w:val="26"/>
        </w:rPr>
        <w:t>Settlement</w:t>
      </w:r>
      <w:r w:rsidR="008D68FF">
        <w:rPr>
          <w:sz w:val="26"/>
          <w:szCs w:val="26"/>
        </w:rPr>
        <w:t xml:space="preserve"> proposed</w:t>
      </w:r>
      <w:r w:rsidR="002103FB" w:rsidRPr="009C7E7D">
        <w:rPr>
          <w:sz w:val="26"/>
          <w:szCs w:val="26"/>
        </w:rPr>
        <w:t xml:space="preserve">, </w:t>
      </w:r>
      <w:r w:rsidR="002103FB" w:rsidRPr="009C7E7D">
        <w:rPr>
          <w:i/>
          <w:iCs/>
          <w:sz w:val="26"/>
          <w:szCs w:val="26"/>
        </w:rPr>
        <w:t>inter alia</w:t>
      </w:r>
      <w:r w:rsidR="002103FB" w:rsidRPr="009C7E7D">
        <w:rPr>
          <w:sz w:val="26"/>
          <w:szCs w:val="26"/>
        </w:rPr>
        <w:t xml:space="preserve">, to modify the Commission’s prescribed plan for moving </w:t>
      </w:r>
      <w:r w:rsidR="00A112D8">
        <w:rPr>
          <w:sz w:val="26"/>
          <w:szCs w:val="26"/>
        </w:rPr>
        <w:t xml:space="preserve">the </w:t>
      </w:r>
      <w:r w:rsidR="002103FB" w:rsidRPr="009C7E7D">
        <w:rPr>
          <w:sz w:val="26"/>
          <w:szCs w:val="26"/>
        </w:rPr>
        <w:t xml:space="preserve">PWSA further into compliance with Act 64 of 2017, the Code and the Commission’s </w:t>
      </w:r>
      <w:r w:rsidR="003B0790">
        <w:rPr>
          <w:sz w:val="26"/>
          <w:szCs w:val="26"/>
        </w:rPr>
        <w:t>R</w:t>
      </w:r>
      <w:r w:rsidR="002103FB" w:rsidRPr="009C7E7D">
        <w:rPr>
          <w:sz w:val="26"/>
          <w:szCs w:val="26"/>
        </w:rPr>
        <w:t>egulations, as further described below.</w:t>
      </w:r>
      <w:r w:rsidR="002B674C" w:rsidRPr="009C7E7D">
        <w:rPr>
          <w:sz w:val="26"/>
          <w:szCs w:val="26"/>
        </w:rPr>
        <w:t xml:space="preserve">  </w:t>
      </w:r>
      <w:r w:rsidR="00970B75">
        <w:rPr>
          <w:sz w:val="26"/>
          <w:szCs w:val="26"/>
        </w:rPr>
        <w:t xml:space="preserve">The </w:t>
      </w:r>
      <w:r w:rsidR="003B0790">
        <w:rPr>
          <w:sz w:val="26"/>
          <w:szCs w:val="26"/>
        </w:rPr>
        <w:t xml:space="preserve">Rate Case </w:t>
      </w:r>
      <w:r w:rsidR="00913AB9">
        <w:rPr>
          <w:sz w:val="26"/>
          <w:szCs w:val="26"/>
        </w:rPr>
        <w:t>Sett</w:t>
      </w:r>
      <w:r w:rsidR="005378E7">
        <w:rPr>
          <w:sz w:val="26"/>
          <w:szCs w:val="26"/>
        </w:rPr>
        <w:t>lement m</w:t>
      </w:r>
      <w:r w:rsidR="004B0781">
        <w:rPr>
          <w:sz w:val="26"/>
          <w:szCs w:val="26"/>
        </w:rPr>
        <w:t>odified</w:t>
      </w:r>
      <w:r w:rsidR="0076067F">
        <w:rPr>
          <w:sz w:val="26"/>
          <w:szCs w:val="26"/>
        </w:rPr>
        <w:t>,</w:t>
      </w:r>
      <w:r w:rsidR="004B0781">
        <w:rPr>
          <w:sz w:val="26"/>
          <w:szCs w:val="26"/>
        </w:rPr>
        <w:t xml:space="preserve"> in part</w:t>
      </w:r>
      <w:r w:rsidR="0076067F">
        <w:rPr>
          <w:sz w:val="26"/>
          <w:szCs w:val="26"/>
        </w:rPr>
        <w:t>,</w:t>
      </w:r>
      <w:r w:rsidR="004B0781">
        <w:rPr>
          <w:sz w:val="26"/>
          <w:szCs w:val="26"/>
        </w:rPr>
        <w:t xml:space="preserve"> the</w:t>
      </w:r>
      <w:r w:rsidR="002142CE">
        <w:rPr>
          <w:sz w:val="26"/>
          <w:szCs w:val="26"/>
        </w:rPr>
        <w:t xml:space="preserve"> </w:t>
      </w:r>
      <w:r w:rsidR="00F75287">
        <w:rPr>
          <w:sz w:val="26"/>
          <w:szCs w:val="26"/>
        </w:rPr>
        <w:t xml:space="preserve">predetermined staged review of </w:t>
      </w:r>
      <w:r w:rsidR="00A112D8">
        <w:rPr>
          <w:sz w:val="26"/>
          <w:szCs w:val="26"/>
        </w:rPr>
        <w:t xml:space="preserve">the </w:t>
      </w:r>
      <w:r w:rsidR="00F75287">
        <w:rPr>
          <w:sz w:val="26"/>
          <w:szCs w:val="26"/>
        </w:rPr>
        <w:t xml:space="preserve">PWSA’s </w:t>
      </w:r>
      <w:r w:rsidR="007550C9">
        <w:rPr>
          <w:sz w:val="26"/>
          <w:szCs w:val="26"/>
        </w:rPr>
        <w:t>compliance by</w:t>
      </w:r>
      <w:r w:rsidR="004D2D3D">
        <w:rPr>
          <w:sz w:val="26"/>
          <w:szCs w:val="26"/>
        </w:rPr>
        <w:t xml:space="preserve"> agreeing</w:t>
      </w:r>
      <w:r w:rsidR="00202216" w:rsidRPr="009C7E7D">
        <w:rPr>
          <w:sz w:val="26"/>
          <w:szCs w:val="26"/>
        </w:rPr>
        <w:t xml:space="preserve"> to</w:t>
      </w:r>
      <w:r w:rsidR="0089098D" w:rsidRPr="009C7E7D">
        <w:rPr>
          <w:sz w:val="26"/>
          <w:szCs w:val="26"/>
        </w:rPr>
        <w:t xml:space="preserve">: </w:t>
      </w:r>
      <w:r w:rsidR="008B303C">
        <w:rPr>
          <w:sz w:val="26"/>
          <w:szCs w:val="26"/>
        </w:rPr>
        <w:t>(</w:t>
      </w:r>
      <w:r w:rsidR="0089098D" w:rsidRPr="009C7E7D">
        <w:rPr>
          <w:sz w:val="26"/>
          <w:szCs w:val="26"/>
        </w:rPr>
        <w:t>1)</w:t>
      </w:r>
      <w:r w:rsidR="001C2ADC" w:rsidRPr="009C7E7D">
        <w:rPr>
          <w:sz w:val="26"/>
          <w:szCs w:val="26"/>
        </w:rPr>
        <w:t xml:space="preserve"> </w:t>
      </w:r>
      <w:r w:rsidR="001D44CC" w:rsidRPr="009C7E7D">
        <w:rPr>
          <w:sz w:val="26"/>
          <w:szCs w:val="26"/>
        </w:rPr>
        <w:t xml:space="preserve">defer development of </w:t>
      </w:r>
      <w:r w:rsidR="00A112D8">
        <w:rPr>
          <w:sz w:val="26"/>
          <w:szCs w:val="26"/>
        </w:rPr>
        <w:t xml:space="preserve">the </w:t>
      </w:r>
      <w:r w:rsidR="001D44CC" w:rsidRPr="009C7E7D">
        <w:rPr>
          <w:sz w:val="26"/>
          <w:szCs w:val="26"/>
        </w:rPr>
        <w:t xml:space="preserve">PWSA’s storm water tariff to </w:t>
      </w:r>
      <w:r w:rsidR="00A112D8">
        <w:rPr>
          <w:sz w:val="26"/>
          <w:szCs w:val="26"/>
        </w:rPr>
        <w:t xml:space="preserve">the </w:t>
      </w:r>
      <w:r w:rsidR="00976725" w:rsidRPr="009C7E7D">
        <w:rPr>
          <w:sz w:val="26"/>
          <w:szCs w:val="26"/>
        </w:rPr>
        <w:t xml:space="preserve">PWSA’s </w:t>
      </w:r>
      <w:r w:rsidR="00882B7C" w:rsidRPr="009C7E7D">
        <w:rPr>
          <w:sz w:val="26"/>
          <w:szCs w:val="26"/>
        </w:rPr>
        <w:t>upcoming water, wastewater</w:t>
      </w:r>
      <w:r w:rsidR="00365889" w:rsidRPr="009C7E7D">
        <w:rPr>
          <w:sz w:val="26"/>
          <w:szCs w:val="26"/>
        </w:rPr>
        <w:t>, and stor</w:t>
      </w:r>
      <w:r w:rsidR="001D44CC" w:rsidRPr="009C7E7D">
        <w:rPr>
          <w:sz w:val="26"/>
          <w:szCs w:val="26"/>
        </w:rPr>
        <w:t>m water rate filings</w:t>
      </w:r>
      <w:r w:rsidR="0089098D" w:rsidRPr="009C7E7D">
        <w:rPr>
          <w:sz w:val="26"/>
          <w:szCs w:val="26"/>
        </w:rPr>
        <w:t xml:space="preserve">; </w:t>
      </w:r>
      <w:r w:rsidR="00AB1B9D" w:rsidRPr="009C7E7D">
        <w:rPr>
          <w:sz w:val="26"/>
          <w:szCs w:val="26"/>
        </w:rPr>
        <w:t xml:space="preserve">and </w:t>
      </w:r>
      <w:r w:rsidR="008B303C">
        <w:rPr>
          <w:sz w:val="26"/>
          <w:szCs w:val="26"/>
        </w:rPr>
        <w:t>(</w:t>
      </w:r>
      <w:r w:rsidR="0089098D" w:rsidRPr="009C7E7D">
        <w:rPr>
          <w:sz w:val="26"/>
          <w:szCs w:val="26"/>
        </w:rPr>
        <w:t>2)</w:t>
      </w:r>
      <w:r w:rsidR="003023A9">
        <w:rPr>
          <w:sz w:val="26"/>
          <w:szCs w:val="26"/>
        </w:rPr>
        <w:t> </w:t>
      </w:r>
      <w:r w:rsidR="00B37396" w:rsidRPr="009C7E7D">
        <w:rPr>
          <w:sz w:val="26"/>
          <w:szCs w:val="26"/>
        </w:rPr>
        <w:t xml:space="preserve">request consolidation of </w:t>
      </w:r>
      <w:r w:rsidR="00106198" w:rsidRPr="009C7E7D">
        <w:rPr>
          <w:sz w:val="26"/>
          <w:szCs w:val="26"/>
        </w:rPr>
        <w:t xml:space="preserve">Stage 2 storm </w:t>
      </w:r>
      <w:r w:rsidR="000E18E3" w:rsidRPr="009C7E7D">
        <w:rPr>
          <w:sz w:val="26"/>
          <w:szCs w:val="26"/>
        </w:rPr>
        <w:t>w</w:t>
      </w:r>
      <w:r w:rsidR="00262CF1" w:rsidRPr="009C7E7D">
        <w:rPr>
          <w:sz w:val="26"/>
          <w:szCs w:val="26"/>
        </w:rPr>
        <w:t xml:space="preserve">ater </w:t>
      </w:r>
      <w:r w:rsidR="00106198" w:rsidRPr="009C7E7D">
        <w:rPr>
          <w:sz w:val="26"/>
          <w:szCs w:val="26"/>
        </w:rPr>
        <w:t>issues with</w:t>
      </w:r>
      <w:r w:rsidR="000F1610" w:rsidRPr="009C7E7D">
        <w:rPr>
          <w:sz w:val="26"/>
          <w:szCs w:val="26"/>
        </w:rPr>
        <w:t xml:space="preserve"> </w:t>
      </w:r>
      <w:r w:rsidR="00A112D8">
        <w:rPr>
          <w:sz w:val="26"/>
          <w:szCs w:val="26"/>
        </w:rPr>
        <w:t xml:space="preserve">the </w:t>
      </w:r>
      <w:r w:rsidR="00B035C8" w:rsidRPr="009C7E7D">
        <w:rPr>
          <w:sz w:val="26"/>
          <w:szCs w:val="26"/>
        </w:rPr>
        <w:t>PWSA’s upcoming water, wastewater, and storm water rate filings</w:t>
      </w:r>
      <w:r w:rsidR="00971D9A" w:rsidRPr="009C7E7D" w:rsidDel="00A774E7">
        <w:rPr>
          <w:sz w:val="26"/>
          <w:szCs w:val="26"/>
        </w:rPr>
        <w:t>.</w:t>
      </w:r>
      <w:r w:rsidR="00971D9A" w:rsidRPr="009C7E7D">
        <w:rPr>
          <w:sz w:val="26"/>
          <w:szCs w:val="26"/>
        </w:rPr>
        <w:t xml:space="preserve"> </w:t>
      </w:r>
      <w:r w:rsidR="002B674C" w:rsidRPr="009C7E7D">
        <w:rPr>
          <w:sz w:val="26"/>
          <w:szCs w:val="26"/>
        </w:rPr>
        <w:t xml:space="preserve"> </w:t>
      </w:r>
      <w:r w:rsidR="00FA2DF4" w:rsidRPr="009C7E7D">
        <w:rPr>
          <w:sz w:val="26"/>
          <w:szCs w:val="26"/>
        </w:rPr>
        <w:t>Rate Case Settlement at 7, Sections</w:t>
      </w:r>
      <w:r w:rsidR="003023A9">
        <w:rPr>
          <w:sz w:val="26"/>
          <w:szCs w:val="26"/>
        </w:rPr>
        <w:t> </w:t>
      </w:r>
      <w:r w:rsidR="00CE6DAD" w:rsidRPr="009C7E7D">
        <w:rPr>
          <w:sz w:val="26"/>
          <w:szCs w:val="26"/>
        </w:rPr>
        <w:t>III</w:t>
      </w:r>
      <w:r w:rsidR="005340ED" w:rsidRPr="009C7E7D">
        <w:rPr>
          <w:sz w:val="26"/>
          <w:szCs w:val="26"/>
        </w:rPr>
        <w:t>.</w:t>
      </w:r>
      <w:proofErr w:type="gramStart"/>
      <w:r w:rsidR="00782E7D" w:rsidRPr="009C7E7D">
        <w:rPr>
          <w:sz w:val="26"/>
          <w:szCs w:val="26"/>
        </w:rPr>
        <w:t>9.B.</w:t>
      </w:r>
      <w:proofErr w:type="gramEnd"/>
      <w:r w:rsidR="00782E7D" w:rsidRPr="009C7E7D">
        <w:rPr>
          <w:sz w:val="26"/>
          <w:szCs w:val="26"/>
        </w:rPr>
        <w:t>1.</w:t>
      </w:r>
      <w:r w:rsidR="00B37709" w:rsidRPr="009C7E7D">
        <w:rPr>
          <w:sz w:val="26"/>
          <w:szCs w:val="26"/>
        </w:rPr>
        <w:t xml:space="preserve">-III.9.B.2.  </w:t>
      </w:r>
      <w:r w:rsidR="002B674C" w:rsidRPr="009C7E7D">
        <w:rPr>
          <w:sz w:val="26"/>
          <w:szCs w:val="26"/>
        </w:rPr>
        <w:t>The Commission notes that ultimate end-state compliance</w:t>
      </w:r>
      <w:r w:rsidR="002B674C">
        <w:rPr>
          <w:sz w:val="26"/>
          <w:szCs w:val="26"/>
        </w:rPr>
        <w:t xml:space="preserve"> with the Code and Commission </w:t>
      </w:r>
      <w:r w:rsidR="00106C29">
        <w:rPr>
          <w:sz w:val="26"/>
          <w:szCs w:val="26"/>
        </w:rPr>
        <w:t>R</w:t>
      </w:r>
      <w:r w:rsidR="002B674C">
        <w:rPr>
          <w:sz w:val="26"/>
          <w:szCs w:val="26"/>
        </w:rPr>
        <w:t xml:space="preserve">egulations is not limited to only those items covered in a PWSA tariff.  Indeed, similar to Stage 1 of the Compliance Plan proceeding, the Commission continues to expect </w:t>
      </w:r>
      <w:r w:rsidR="00691511">
        <w:rPr>
          <w:sz w:val="26"/>
          <w:szCs w:val="26"/>
        </w:rPr>
        <w:t xml:space="preserve">the </w:t>
      </w:r>
      <w:r w:rsidR="002B674C">
        <w:rPr>
          <w:sz w:val="26"/>
          <w:szCs w:val="26"/>
        </w:rPr>
        <w:t xml:space="preserve">PWSA to segregate services and property in its Compliance Plan such that </w:t>
      </w:r>
      <w:r w:rsidR="002B674C" w:rsidRPr="003208CB">
        <w:rPr>
          <w:sz w:val="26"/>
          <w:szCs w:val="26"/>
        </w:rPr>
        <w:t xml:space="preserve">the Commission and interested parties are able to engage in a meaningful review of </w:t>
      </w:r>
      <w:r w:rsidR="00691511">
        <w:rPr>
          <w:sz w:val="26"/>
          <w:szCs w:val="26"/>
        </w:rPr>
        <w:t xml:space="preserve">the </w:t>
      </w:r>
      <w:r w:rsidR="002B674C">
        <w:rPr>
          <w:sz w:val="26"/>
          <w:szCs w:val="26"/>
        </w:rPr>
        <w:t>PWSA’s</w:t>
      </w:r>
      <w:r w:rsidR="002B674C" w:rsidRPr="003208CB">
        <w:rPr>
          <w:sz w:val="26"/>
          <w:szCs w:val="26"/>
        </w:rPr>
        <w:t xml:space="preserve"> Compliance Plan</w:t>
      </w:r>
      <w:r w:rsidR="002B674C">
        <w:rPr>
          <w:sz w:val="26"/>
          <w:szCs w:val="26"/>
        </w:rPr>
        <w:t xml:space="preserve"> for Stage 2 of the Compliance Plan proceeding.</w:t>
      </w:r>
      <w:r w:rsidR="00EA1E2F">
        <w:rPr>
          <w:sz w:val="26"/>
          <w:szCs w:val="26"/>
        </w:rPr>
        <w:t xml:space="preserve">  Because the Settlement appears to </w:t>
      </w:r>
      <w:r w:rsidR="00C62D8A">
        <w:rPr>
          <w:sz w:val="26"/>
          <w:szCs w:val="26"/>
        </w:rPr>
        <w:t xml:space="preserve">conflict with </w:t>
      </w:r>
      <w:r w:rsidR="0017120B">
        <w:rPr>
          <w:sz w:val="26"/>
          <w:szCs w:val="26"/>
        </w:rPr>
        <w:t xml:space="preserve">the pre-determined staged </w:t>
      </w:r>
      <w:r w:rsidR="0017120B">
        <w:rPr>
          <w:sz w:val="26"/>
          <w:szCs w:val="26"/>
        </w:rPr>
        <w:lastRenderedPageBreak/>
        <w:t xml:space="preserve">review of </w:t>
      </w:r>
      <w:r w:rsidR="00E31428">
        <w:rPr>
          <w:sz w:val="26"/>
          <w:szCs w:val="26"/>
        </w:rPr>
        <w:t xml:space="preserve">the </w:t>
      </w:r>
      <w:r w:rsidR="0017120B">
        <w:rPr>
          <w:sz w:val="26"/>
          <w:szCs w:val="26"/>
        </w:rPr>
        <w:t>PWSA’s Compliance Plan, the Commission finds that providing clarity is appropriate at this time.</w:t>
      </w:r>
    </w:p>
    <w:p w14:paraId="615794A9" w14:textId="77777777" w:rsidR="00CD5880" w:rsidRDefault="00CD5880" w:rsidP="00CD5880">
      <w:pPr>
        <w:widowControl/>
        <w:spacing w:line="360" w:lineRule="auto"/>
        <w:ind w:firstLine="1440"/>
        <w:rPr>
          <w:sz w:val="26"/>
          <w:szCs w:val="26"/>
        </w:rPr>
      </w:pPr>
    </w:p>
    <w:p w14:paraId="429E2C7A" w14:textId="48B8B5B3" w:rsidR="000579FC" w:rsidRDefault="00ED71CE" w:rsidP="008F63D9">
      <w:pPr>
        <w:spacing w:line="360" w:lineRule="auto"/>
        <w:ind w:firstLine="1440"/>
        <w:rPr>
          <w:sz w:val="26"/>
          <w:szCs w:val="26"/>
        </w:rPr>
      </w:pPr>
      <w:r>
        <w:rPr>
          <w:sz w:val="26"/>
          <w:szCs w:val="26"/>
        </w:rPr>
        <w:t xml:space="preserve">In </w:t>
      </w:r>
      <w:r w:rsidR="007B5A30">
        <w:rPr>
          <w:sz w:val="26"/>
          <w:szCs w:val="26"/>
        </w:rPr>
        <w:t xml:space="preserve">the Final Implementation Order </w:t>
      </w:r>
      <w:r w:rsidR="00172873">
        <w:rPr>
          <w:sz w:val="26"/>
          <w:szCs w:val="26"/>
        </w:rPr>
        <w:t>entered on</w:t>
      </w:r>
      <w:r w:rsidR="007B5A30">
        <w:rPr>
          <w:sz w:val="26"/>
          <w:szCs w:val="26"/>
        </w:rPr>
        <w:t xml:space="preserve"> </w:t>
      </w:r>
      <w:r w:rsidR="00BC2E5E">
        <w:rPr>
          <w:sz w:val="26"/>
          <w:szCs w:val="26"/>
        </w:rPr>
        <w:t xml:space="preserve">March 15, 2018, the Commission directed </w:t>
      </w:r>
      <w:r w:rsidR="000579FC">
        <w:rPr>
          <w:sz w:val="26"/>
          <w:szCs w:val="26"/>
        </w:rPr>
        <w:t>the following</w:t>
      </w:r>
      <w:r w:rsidR="004E246A">
        <w:rPr>
          <w:sz w:val="26"/>
          <w:szCs w:val="26"/>
        </w:rPr>
        <w:t xml:space="preserve"> regarding </w:t>
      </w:r>
      <w:r w:rsidR="00767EC4">
        <w:rPr>
          <w:sz w:val="26"/>
          <w:szCs w:val="26"/>
        </w:rPr>
        <w:t xml:space="preserve">the </w:t>
      </w:r>
      <w:r w:rsidR="004E246A">
        <w:rPr>
          <w:sz w:val="26"/>
          <w:szCs w:val="26"/>
        </w:rPr>
        <w:t>PWSA</w:t>
      </w:r>
      <w:r w:rsidR="00C6141A">
        <w:rPr>
          <w:sz w:val="26"/>
          <w:szCs w:val="26"/>
        </w:rPr>
        <w:t>’s</w:t>
      </w:r>
      <w:r w:rsidR="004E246A">
        <w:rPr>
          <w:sz w:val="26"/>
          <w:szCs w:val="26"/>
        </w:rPr>
        <w:t xml:space="preserve"> compliance plans</w:t>
      </w:r>
      <w:r w:rsidR="000579FC">
        <w:rPr>
          <w:sz w:val="26"/>
          <w:szCs w:val="26"/>
        </w:rPr>
        <w:t>:</w:t>
      </w:r>
    </w:p>
    <w:p w14:paraId="7E7C6CA8" w14:textId="77777777" w:rsidR="000579FC" w:rsidRDefault="000579FC" w:rsidP="00D272E3">
      <w:pPr>
        <w:widowControl/>
        <w:tabs>
          <w:tab w:val="left" w:pos="360"/>
        </w:tabs>
        <w:ind w:left="1440" w:right="1440"/>
        <w:textAlignment w:val="baseline"/>
        <w:rPr>
          <w:sz w:val="26"/>
          <w:szCs w:val="26"/>
        </w:rPr>
      </w:pPr>
    </w:p>
    <w:p w14:paraId="3B66CDC5" w14:textId="506E4462" w:rsidR="00EB5E25" w:rsidRDefault="00EB5E25" w:rsidP="00EB5E25">
      <w:pPr>
        <w:widowControl/>
        <w:tabs>
          <w:tab w:val="left" w:pos="360"/>
        </w:tabs>
        <w:ind w:left="1440" w:right="1440"/>
        <w:textAlignment w:val="baseline"/>
        <w:rPr>
          <w:sz w:val="26"/>
          <w:szCs w:val="26"/>
        </w:rPr>
      </w:pPr>
      <w:r w:rsidRPr="00EB5E25">
        <w:rPr>
          <w:sz w:val="26"/>
          <w:szCs w:val="26"/>
        </w:rPr>
        <w:t xml:space="preserve">As to the compliance plans, the Commission expects that these plans will detail how PWSA will reach ultimate end-state compliance with the Public Utility Code and Commission regulations.  That is, after the compliance plans achieve full force and effect through a Commission order approving the plans, the Commission will enforce those orders as it would any other.  </w:t>
      </w:r>
    </w:p>
    <w:p w14:paraId="2B44C01D" w14:textId="77777777" w:rsidR="009A06D7" w:rsidRDefault="009A06D7" w:rsidP="009F281A">
      <w:pPr>
        <w:widowControl/>
        <w:tabs>
          <w:tab w:val="left" w:pos="360"/>
        </w:tabs>
        <w:spacing w:line="360" w:lineRule="auto"/>
        <w:ind w:left="1440" w:right="1440" w:hanging="1440"/>
        <w:textAlignment w:val="baseline"/>
        <w:rPr>
          <w:sz w:val="26"/>
          <w:szCs w:val="26"/>
        </w:rPr>
      </w:pPr>
    </w:p>
    <w:p w14:paraId="3334F3C1" w14:textId="4C11C076" w:rsidR="00EB5E25" w:rsidRDefault="00172873" w:rsidP="009F281A">
      <w:pPr>
        <w:widowControl/>
        <w:tabs>
          <w:tab w:val="left" w:pos="360"/>
        </w:tabs>
        <w:spacing w:line="360" w:lineRule="auto"/>
        <w:textAlignment w:val="baseline"/>
        <w:rPr>
          <w:sz w:val="26"/>
          <w:szCs w:val="26"/>
        </w:rPr>
      </w:pPr>
      <w:r w:rsidRPr="007C4143">
        <w:rPr>
          <w:i/>
          <w:iCs/>
          <w:sz w:val="26"/>
          <w:szCs w:val="26"/>
        </w:rPr>
        <w:t xml:space="preserve">Implementation of Chapter 32 of the Public Utility Code Re Pittsburgh Water and Sewer Authority, </w:t>
      </w:r>
      <w:r w:rsidR="003E5036">
        <w:rPr>
          <w:i/>
          <w:iCs/>
          <w:sz w:val="26"/>
          <w:szCs w:val="26"/>
        </w:rPr>
        <w:t>Final</w:t>
      </w:r>
      <w:r w:rsidRPr="007C4143">
        <w:rPr>
          <w:i/>
          <w:iCs/>
          <w:sz w:val="26"/>
          <w:szCs w:val="26"/>
        </w:rPr>
        <w:t xml:space="preserve"> Implementation Order</w:t>
      </w:r>
      <w:r w:rsidRPr="007C4143">
        <w:rPr>
          <w:sz w:val="26"/>
          <w:szCs w:val="26"/>
        </w:rPr>
        <w:t xml:space="preserve">, Docket Nos. </w:t>
      </w:r>
      <w:r w:rsidRPr="007C4143">
        <w:rPr>
          <w:rFonts w:eastAsia="Calibri"/>
          <w:sz w:val="26"/>
          <w:szCs w:val="26"/>
        </w:rPr>
        <w:t>M</w:t>
      </w:r>
      <w:r w:rsidR="009F281A">
        <w:rPr>
          <w:rFonts w:eastAsia="Calibri"/>
          <w:sz w:val="26"/>
          <w:szCs w:val="26"/>
        </w:rPr>
        <w:noBreakHyphen/>
      </w:r>
      <w:r w:rsidRPr="007C4143">
        <w:rPr>
          <w:rFonts w:eastAsia="Calibri"/>
          <w:sz w:val="26"/>
          <w:szCs w:val="26"/>
        </w:rPr>
        <w:t>2018-2640802 and M</w:t>
      </w:r>
      <w:r w:rsidR="005363DA">
        <w:rPr>
          <w:rFonts w:eastAsia="Calibri"/>
          <w:sz w:val="26"/>
          <w:szCs w:val="26"/>
        </w:rPr>
        <w:noBreakHyphen/>
      </w:r>
      <w:r w:rsidRPr="007C4143">
        <w:rPr>
          <w:rFonts w:eastAsia="Calibri"/>
          <w:sz w:val="26"/>
          <w:szCs w:val="26"/>
        </w:rPr>
        <w:t>2018</w:t>
      </w:r>
      <w:r w:rsidR="005363DA">
        <w:rPr>
          <w:rFonts w:eastAsia="Calibri"/>
          <w:sz w:val="26"/>
          <w:szCs w:val="26"/>
        </w:rPr>
        <w:noBreakHyphen/>
      </w:r>
      <w:r w:rsidRPr="007C4143">
        <w:rPr>
          <w:rFonts w:eastAsia="Calibri"/>
          <w:sz w:val="26"/>
          <w:szCs w:val="26"/>
        </w:rPr>
        <w:t xml:space="preserve">2640803 (Order entered </w:t>
      </w:r>
      <w:r w:rsidR="003E5036">
        <w:rPr>
          <w:rFonts w:eastAsia="Calibri"/>
          <w:sz w:val="26"/>
          <w:szCs w:val="26"/>
        </w:rPr>
        <w:t>March 15</w:t>
      </w:r>
      <w:r w:rsidRPr="007C4143">
        <w:rPr>
          <w:rFonts w:eastAsia="Calibri"/>
          <w:sz w:val="26"/>
          <w:szCs w:val="26"/>
        </w:rPr>
        <w:t>, 2018)</w:t>
      </w:r>
      <w:r w:rsidR="003E5036">
        <w:rPr>
          <w:rFonts w:eastAsia="Calibri"/>
          <w:sz w:val="26"/>
          <w:szCs w:val="26"/>
        </w:rPr>
        <w:t xml:space="preserve"> </w:t>
      </w:r>
      <w:r w:rsidR="00EB5E25">
        <w:rPr>
          <w:sz w:val="26"/>
          <w:szCs w:val="26"/>
        </w:rPr>
        <w:t>at</w:t>
      </w:r>
      <w:r w:rsidR="009F281A">
        <w:rPr>
          <w:sz w:val="26"/>
          <w:szCs w:val="26"/>
        </w:rPr>
        <w:t> </w:t>
      </w:r>
      <w:r w:rsidR="00EB5E25">
        <w:rPr>
          <w:sz w:val="26"/>
          <w:szCs w:val="26"/>
        </w:rPr>
        <w:t>33.</w:t>
      </w:r>
    </w:p>
    <w:p w14:paraId="1E89B3C8" w14:textId="77777777" w:rsidR="00FD1966" w:rsidRDefault="00FD1966" w:rsidP="009F281A">
      <w:pPr>
        <w:widowControl/>
        <w:tabs>
          <w:tab w:val="left" w:pos="360"/>
        </w:tabs>
        <w:spacing w:line="360" w:lineRule="auto"/>
        <w:ind w:left="1440" w:right="1440"/>
        <w:textAlignment w:val="baseline"/>
        <w:rPr>
          <w:sz w:val="26"/>
          <w:szCs w:val="26"/>
        </w:rPr>
      </w:pPr>
    </w:p>
    <w:p w14:paraId="7FC66C5D" w14:textId="2A36910B" w:rsidR="00FD1966" w:rsidRDefault="00CC149D" w:rsidP="009F281A">
      <w:pPr>
        <w:spacing w:line="360" w:lineRule="auto"/>
        <w:ind w:firstLine="1440"/>
        <w:rPr>
          <w:sz w:val="26"/>
          <w:szCs w:val="26"/>
        </w:rPr>
      </w:pPr>
      <w:r>
        <w:rPr>
          <w:sz w:val="26"/>
          <w:szCs w:val="26"/>
        </w:rPr>
        <w:t>In addition, t</w:t>
      </w:r>
      <w:r w:rsidR="00825911">
        <w:rPr>
          <w:sz w:val="26"/>
          <w:szCs w:val="26"/>
        </w:rPr>
        <w:t xml:space="preserve">he Commission directed </w:t>
      </w:r>
      <w:r w:rsidR="00767EC4">
        <w:rPr>
          <w:sz w:val="26"/>
          <w:szCs w:val="26"/>
        </w:rPr>
        <w:t xml:space="preserve">the </w:t>
      </w:r>
      <w:r w:rsidR="00825911">
        <w:rPr>
          <w:sz w:val="26"/>
          <w:szCs w:val="26"/>
        </w:rPr>
        <w:t>PWSA to develop a plan to implement a separate tariff for its storm</w:t>
      </w:r>
      <w:r w:rsidR="005D1D58">
        <w:rPr>
          <w:sz w:val="26"/>
          <w:szCs w:val="26"/>
        </w:rPr>
        <w:t xml:space="preserve"> </w:t>
      </w:r>
      <w:r w:rsidR="00825911">
        <w:rPr>
          <w:sz w:val="26"/>
          <w:szCs w:val="26"/>
        </w:rPr>
        <w:t xml:space="preserve">water service, along with a compliance plan, to be filed no later than its next wastewater base rate case filing after the July 2018 filing.  </w:t>
      </w:r>
      <w:r w:rsidR="00825911" w:rsidRPr="00371A09">
        <w:rPr>
          <w:i/>
          <w:sz w:val="26"/>
          <w:szCs w:val="26"/>
        </w:rPr>
        <w:t>Id</w:t>
      </w:r>
      <w:r w:rsidR="006C3C79">
        <w:rPr>
          <w:i/>
          <w:sz w:val="26"/>
          <w:szCs w:val="26"/>
        </w:rPr>
        <w:t>.</w:t>
      </w:r>
      <w:r w:rsidR="00825911">
        <w:rPr>
          <w:sz w:val="26"/>
          <w:szCs w:val="26"/>
        </w:rPr>
        <w:t xml:space="preserve"> at </w:t>
      </w:r>
      <w:r w:rsidR="00371A09">
        <w:rPr>
          <w:sz w:val="26"/>
          <w:szCs w:val="26"/>
        </w:rPr>
        <w:t>45.</w:t>
      </w:r>
      <w:r w:rsidR="009D1BB1">
        <w:rPr>
          <w:sz w:val="26"/>
          <w:szCs w:val="26"/>
        </w:rPr>
        <w:t xml:space="preserve">  </w:t>
      </w:r>
      <w:r w:rsidR="005E3991">
        <w:rPr>
          <w:sz w:val="26"/>
          <w:szCs w:val="26"/>
        </w:rPr>
        <w:t>By a Secretarial Letter dated November 2</w:t>
      </w:r>
      <w:r w:rsidR="00017246">
        <w:rPr>
          <w:sz w:val="26"/>
          <w:szCs w:val="26"/>
        </w:rPr>
        <w:t>8</w:t>
      </w:r>
      <w:r w:rsidR="005E3991">
        <w:rPr>
          <w:sz w:val="26"/>
          <w:szCs w:val="26"/>
        </w:rPr>
        <w:t>, 2018</w:t>
      </w:r>
      <w:r w:rsidR="003A4299">
        <w:rPr>
          <w:sz w:val="26"/>
          <w:szCs w:val="26"/>
        </w:rPr>
        <w:t xml:space="preserve"> (</w:t>
      </w:r>
      <w:r w:rsidR="003A4299" w:rsidRPr="00CC20EE">
        <w:rPr>
          <w:i/>
          <w:iCs/>
          <w:sz w:val="26"/>
          <w:szCs w:val="26"/>
        </w:rPr>
        <w:t>November 2018 Secretarial</w:t>
      </w:r>
      <w:r w:rsidR="003A4299">
        <w:rPr>
          <w:sz w:val="26"/>
          <w:szCs w:val="26"/>
        </w:rPr>
        <w:t xml:space="preserve"> </w:t>
      </w:r>
      <w:r w:rsidR="003A4299" w:rsidRPr="00CC20EE">
        <w:rPr>
          <w:i/>
          <w:iCs/>
          <w:sz w:val="26"/>
          <w:szCs w:val="26"/>
        </w:rPr>
        <w:t>Letter</w:t>
      </w:r>
      <w:r w:rsidR="003A4299">
        <w:rPr>
          <w:sz w:val="26"/>
          <w:szCs w:val="26"/>
        </w:rPr>
        <w:t>)</w:t>
      </w:r>
      <w:r w:rsidR="005E3991">
        <w:rPr>
          <w:sz w:val="26"/>
          <w:szCs w:val="26"/>
        </w:rPr>
        <w:t xml:space="preserve">, the Commission </w:t>
      </w:r>
      <w:r w:rsidR="003A4299">
        <w:rPr>
          <w:sz w:val="26"/>
          <w:szCs w:val="26"/>
        </w:rPr>
        <w:t xml:space="preserve">established two stages for review for the PWSA </w:t>
      </w:r>
      <w:r w:rsidR="00F85FB5">
        <w:rPr>
          <w:sz w:val="26"/>
          <w:szCs w:val="26"/>
        </w:rPr>
        <w:t>C</w:t>
      </w:r>
      <w:r w:rsidR="003A4299">
        <w:rPr>
          <w:sz w:val="26"/>
          <w:szCs w:val="26"/>
        </w:rPr>
        <w:t xml:space="preserve">ompliance </w:t>
      </w:r>
      <w:r w:rsidR="00F85FB5">
        <w:rPr>
          <w:sz w:val="26"/>
          <w:szCs w:val="26"/>
        </w:rPr>
        <w:t>P</w:t>
      </w:r>
      <w:r w:rsidR="003A4299">
        <w:rPr>
          <w:sz w:val="26"/>
          <w:szCs w:val="26"/>
        </w:rPr>
        <w:t xml:space="preserve">lan.  </w:t>
      </w:r>
      <w:r w:rsidR="003A4299" w:rsidRPr="00CC20EE">
        <w:rPr>
          <w:i/>
          <w:iCs/>
          <w:sz w:val="26"/>
          <w:szCs w:val="26"/>
        </w:rPr>
        <w:t>November 2018 Secretarial Letter</w:t>
      </w:r>
      <w:r w:rsidR="003A4299">
        <w:rPr>
          <w:sz w:val="26"/>
          <w:szCs w:val="26"/>
        </w:rPr>
        <w:t xml:space="preserve"> at </w:t>
      </w:r>
      <w:r w:rsidR="00FE6233">
        <w:rPr>
          <w:sz w:val="26"/>
          <w:szCs w:val="26"/>
        </w:rPr>
        <w:t>3</w:t>
      </w:r>
      <w:r w:rsidR="003A4299">
        <w:rPr>
          <w:sz w:val="26"/>
          <w:szCs w:val="26"/>
        </w:rPr>
        <w:t>.  T</w:t>
      </w:r>
      <w:r w:rsidR="00777AAE">
        <w:rPr>
          <w:sz w:val="26"/>
          <w:szCs w:val="26"/>
        </w:rPr>
        <w:t xml:space="preserve">he Commission noted that the focus for Stage 2 </w:t>
      </w:r>
      <w:r w:rsidR="00294298">
        <w:rPr>
          <w:sz w:val="26"/>
          <w:szCs w:val="26"/>
        </w:rPr>
        <w:t>w</w:t>
      </w:r>
      <w:r w:rsidR="00777AAE">
        <w:rPr>
          <w:sz w:val="26"/>
          <w:szCs w:val="26"/>
        </w:rPr>
        <w:t xml:space="preserve">ill be on Chapter 56 billing and collection issues and </w:t>
      </w:r>
      <w:r w:rsidR="009F40D0">
        <w:rPr>
          <w:sz w:val="26"/>
          <w:szCs w:val="26"/>
        </w:rPr>
        <w:t xml:space="preserve">the </w:t>
      </w:r>
      <w:r w:rsidR="00777AAE">
        <w:rPr>
          <w:sz w:val="26"/>
          <w:szCs w:val="26"/>
        </w:rPr>
        <w:t>development of a storm water tariff.</w:t>
      </w:r>
      <w:r w:rsidR="00B95F33">
        <w:rPr>
          <w:sz w:val="26"/>
          <w:szCs w:val="26"/>
        </w:rPr>
        <w:t xml:space="preserve">  </w:t>
      </w:r>
      <w:r w:rsidR="00B95F33" w:rsidRPr="00B95F33">
        <w:rPr>
          <w:i/>
          <w:iCs/>
          <w:sz w:val="26"/>
          <w:szCs w:val="26"/>
        </w:rPr>
        <w:t>Id</w:t>
      </w:r>
      <w:r w:rsidR="00B95F33">
        <w:rPr>
          <w:sz w:val="26"/>
          <w:szCs w:val="26"/>
        </w:rPr>
        <w:t>.</w:t>
      </w:r>
      <w:r w:rsidR="0077408E">
        <w:rPr>
          <w:sz w:val="26"/>
          <w:szCs w:val="26"/>
        </w:rPr>
        <w:t xml:space="preserve">  The Commission noted that, to the extent that perceived conflicts may arise between </w:t>
      </w:r>
      <w:r w:rsidR="00AD04BC">
        <w:rPr>
          <w:sz w:val="26"/>
          <w:szCs w:val="26"/>
        </w:rPr>
        <w:t xml:space="preserve">the PWSA rate proceeding and the staged litigation of the PWSA Compliance Plan, the Commission would entertain resolution of those conflicts by motion or petition within Stage 1 of the </w:t>
      </w:r>
      <w:r w:rsidR="00A8576A">
        <w:rPr>
          <w:sz w:val="26"/>
          <w:szCs w:val="26"/>
        </w:rPr>
        <w:t xml:space="preserve">PWSA </w:t>
      </w:r>
      <w:r w:rsidR="00AD04BC">
        <w:rPr>
          <w:sz w:val="26"/>
          <w:szCs w:val="26"/>
        </w:rPr>
        <w:t>Compliance Plan.</w:t>
      </w:r>
    </w:p>
    <w:p w14:paraId="489FB3CF" w14:textId="77777777" w:rsidR="00FD1966" w:rsidRDefault="00FD1966" w:rsidP="006C3C79">
      <w:pPr>
        <w:widowControl/>
        <w:tabs>
          <w:tab w:val="left" w:pos="360"/>
        </w:tabs>
        <w:spacing w:line="360" w:lineRule="auto"/>
        <w:ind w:left="1440" w:right="1440"/>
        <w:textAlignment w:val="baseline"/>
        <w:rPr>
          <w:sz w:val="26"/>
          <w:szCs w:val="26"/>
        </w:rPr>
      </w:pPr>
    </w:p>
    <w:p w14:paraId="6344A43D" w14:textId="6890B771" w:rsidR="002E160E" w:rsidRPr="002E160E" w:rsidRDefault="00185573" w:rsidP="006C3C79">
      <w:pPr>
        <w:widowControl/>
        <w:spacing w:line="360" w:lineRule="auto"/>
        <w:ind w:firstLine="1440"/>
        <w:rPr>
          <w:sz w:val="26"/>
          <w:szCs w:val="26"/>
        </w:rPr>
      </w:pPr>
      <w:r>
        <w:rPr>
          <w:sz w:val="26"/>
          <w:szCs w:val="26"/>
        </w:rPr>
        <w:lastRenderedPageBreak/>
        <w:t>By a Secretarial Letter dated January 24, 2020</w:t>
      </w:r>
      <w:r w:rsidR="00CE4B36">
        <w:rPr>
          <w:sz w:val="26"/>
          <w:szCs w:val="26"/>
        </w:rPr>
        <w:t xml:space="preserve"> </w:t>
      </w:r>
      <w:r w:rsidR="00CE4B36" w:rsidRPr="00CC20EE">
        <w:rPr>
          <w:i/>
          <w:iCs/>
          <w:sz w:val="26"/>
          <w:szCs w:val="26"/>
        </w:rPr>
        <w:t>(January 2020 Secretarial</w:t>
      </w:r>
      <w:r w:rsidR="00CE4B36">
        <w:rPr>
          <w:sz w:val="26"/>
          <w:szCs w:val="26"/>
        </w:rPr>
        <w:t xml:space="preserve"> </w:t>
      </w:r>
      <w:r w:rsidR="00CE4B36" w:rsidRPr="00CC20EE">
        <w:rPr>
          <w:i/>
          <w:iCs/>
          <w:sz w:val="26"/>
          <w:szCs w:val="26"/>
        </w:rPr>
        <w:t>Letter)</w:t>
      </w:r>
      <w:r>
        <w:rPr>
          <w:sz w:val="26"/>
          <w:szCs w:val="26"/>
        </w:rPr>
        <w:t xml:space="preserve">, the Commission </w:t>
      </w:r>
      <w:r w:rsidR="00CD5ACA">
        <w:rPr>
          <w:sz w:val="26"/>
          <w:szCs w:val="26"/>
        </w:rPr>
        <w:t xml:space="preserve">provided additional direction </w:t>
      </w:r>
      <w:r w:rsidR="003B0C7A">
        <w:rPr>
          <w:sz w:val="26"/>
          <w:szCs w:val="26"/>
        </w:rPr>
        <w:t xml:space="preserve">regarding </w:t>
      </w:r>
      <w:r w:rsidR="001A6988">
        <w:rPr>
          <w:sz w:val="26"/>
          <w:szCs w:val="26"/>
        </w:rPr>
        <w:t>Stage</w:t>
      </w:r>
      <w:r w:rsidR="004772C5">
        <w:rPr>
          <w:sz w:val="26"/>
          <w:szCs w:val="26"/>
        </w:rPr>
        <w:t xml:space="preserve"> 2 of </w:t>
      </w:r>
      <w:r w:rsidR="009F40D0">
        <w:rPr>
          <w:sz w:val="26"/>
          <w:szCs w:val="26"/>
        </w:rPr>
        <w:t xml:space="preserve">the </w:t>
      </w:r>
      <w:r w:rsidR="00C91967">
        <w:rPr>
          <w:sz w:val="26"/>
          <w:szCs w:val="26"/>
        </w:rPr>
        <w:t xml:space="preserve">PWSA’s </w:t>
      </w:r>
      <w:r w:rsidR="004772C5">
        <w:rPr>
          <w:sz w:val="26"/>
          <w:szCs w:val="26"/>
        </w:rPr>
        <w:t>Compliance Plan</w:t>
      </w:r>
      <w:r w:rsidR="003B0C7A">
        <w:rPr>
          <w:sz w:val="26"/>
          <w:szCs w:val="26"/>
        </w:rPr>
        <w:t xml:space="preserve">.  Among other things, the </w:t>
      </w:r>
      <w:r w:rsidR="00CE4B36" w:rsidRPr="00CC20EE">
        <w:rPr>
          <w:i/>
          <w:iCs/>
          <w:sz w:val="26"/>
          <w:szCs w:val="26"/>
        </w:rPr>
        <w:t>January 2020 Secretarial Letter</w:t>
      </w:r>
      <w:r w:rsidR="003B0C7A">
        <w:rPr>
          <w:sz w:val="26"/>
          <w:szCs w:val="26"/>
        </w:rPr>
        <w:t xml:space="preserve"> </w:t>
      </w:r>
      <w:r w:rsidR="00752782">
        <w:rPr>
          <w:sz w:val="26"/>
          <w:szCs w:val="26"/>
        </w:rPr>
        <w:t>reiter</w:t>
      </w:r>
      <w:r w:rsidR="000F1CAC">
        <w:rPr>
          <w:sz w:val="26"/>
          <w:szCs w:val="26"/>
        </w:rPr>
        <w:t>ated that</w:t>
      </w:r>
      <w:r w:rsidR="003B0C7A">
        <w:rPr>
          <w:sz w:val="26"/>
          <w:szCs w:val="26"/>
        </w:rPr>
        <w:t xml:space="preserve"> </w:t>
      </w:r>
      <w:r w:rsidR="000F47B9">
        <w:rPr>
          <w:sz w:val="26"/>
          <w:szCs w:val="26"/>
        </w:rPr>
        <w:t xml:space="preserve">the </w:t>
      </w:r>
      <w:r w:rsidR="003208CB" w:rsidRPr="003208CB">
        <w:rPr>
          <w:sz w:val="26"/>
          <w:szCs w:val="26"/>
        </w:rPr>
        <w:t xml:space="preserve">PWSA must segregate services and property such that the Commission and interested parties are able to engage in a meaningful review of its Compliance Plan.  </w:t>
      </w:r>
      <w:r w:rsidR="00CE4B36" w:rsidRPr="00CC20EE">
        <w:rPr>
          <w:i/>
          <w:iCs/>
          <w:sz w:val="26"/>
          <w:szCs w:val="26"/>
        </w:rPr>
        <w:t>January 2020 Secretarial Letter</w:t>
      </w:r>
      <w:r w:rsidR="00CE4B36">
        <w:rPr>
          <w:sz w:val="26"/>
          <w:szCs w:val="26"/>
        </w:rPr>
        <w:t xml:space="preserve"> at 2.  The </w:t>
      </w:r>
      <w:r w:rsidR="000311F0">
        <w:rPr>
          <w:sz w:val="26"/>
          <w:szCs w:val="26"/>
        </w:rPr>
        <w:t>Commission</w:t>
      </w:r>
      <w:r w:rsidR="00CE4B36">
        <w:rPr>
          <w:sz w:val="26"/>
          <w:szCs w:val="26"/>
        </w:rPr>
        <w:t xml:space="preserve"> also note</w:t>
      </w:r>
      <w:r w:rsidR="000311F0">
        <w:rPr>
          <w:sz w:val="26"/>
          <w:szCs w:val="26"/>
        </w:rPr>
        <w:t>d</w:t>
      </w:r>
      <w:r w:rsidR="00CE4B36">
        <w:rPr>
          <w:sz w:val="26"/>
          <w:szCs w:val="26"/>
        </w:rPr>
        <w:t xml:space="preserve"> that</w:t>
      </w:r>
      <w:r w:rsidR="003208CB" w:rsidRPr="003208CB">
        <w:rPr>
          <w:sz w:val="26"/>
          <w:szCs w:val="26"/>
        </w:rPr>
        <w:t xml:space="preserve"> Stage 2 w</w:t>
      </w:r>
      <w:r w:rsidR="00EA208C">
        <w:rPr>
          <w:sz w:val="26"/>
          <w:szCs w:val="26"/>
        </w:rPr>
        <w:t>ould</w:t>
      </w:r>
      <w:r w:rsidR="003208CB" w:rsidRPr="003208CB">
        <w:rPr>
          <w:sz w:val="26"/>
          <w:szCs w:val="26"/>
        </w:rPr>
        <w:t xml:space="preserve"> include issues deferred from Stage 1 to accommodate </w:t>
      </w:r>
      <w:r w:rsidR="000F47B9">
        <w:rPr>
          <w:sz w:val="26"/>
          <w:szCs w:val="26"/>
        </w:rPr>
        <w:t xml:space="preserve">the </w:t>
      </w:r>
      <w:r w:rsidR="003208CB" w:rsidRPr="003208CB">
        <w:rPr>
          <w:sz w:val="26"/>
          <w:szCs w:val="26"/>
        </w:rPr>
        <w:t xml:space="preserve">PWSA Compliance Plan workshops </w:t>
      </w:r>
      <w:r w:rsidR="00CE4B36">
        <w:rPr>
          <w:sz w:val="26"/>
          <w:szCs w:val="26"/>
        </w:rPr>
        <w:t>and</w:t>
      </w:r>
      <w:r w:rsidR="003208CB" w:rsidRPr="003208CB">
        <w:rPr>
          <w:sz w:val="26"/>
          <w:szCs w:val="26"/>
        </w:rPr>
        <w:t xml:space="preserve"> any matters deferred from Stage 1 in the final Stage 1 Compliance Plan order.</w:t>
      </w:r>
      <w:r w:rsidR="00CE4B36">
        <w:rPr>
          <w:sz w:val="26"/>
          <w:szCs w:val="26"/>
        </w:rPr>
        <w:t xml:space="preserve">  </w:t>
      </w:r>
      <w:r w:rsidR="00CE4B36" w:rsidRPr="00FD2FAA">
        <w:rPr>
          <w:i/>
          <w:sz w:val="26"/>
          <w:szCs w:val="26"/>
        </w:rPr>
        <w:t>Id</w:t>
      </w:r>
      <w:r w:rsidR="00CE4B36">
        <w:rPr>
          <w:sz w:val="26"/>
          <w:szCs w:val="26"/>
        </w:rPr>
        <w:t>.</w:t>
      </w:r>
      <w:r w:rsidR="00BC4DB9">
        <w:rPr>
          <w:sz w:val="26"/>
          <w:szCs w:val="26"/>
        </w:rPr>
        <w:t xml:space="preserve">  Finally, the Commission </w:t>
      </w:r>
      <w:r w:rsidR="00F42F46">
        <w:rPr>
          <w:sz w:val="26"/>
          <w:szCs w:val="26"/>
        </w:rPr>
        <w:t xml:space="preserve">directed that Stage 2 of </w:t>
      </w:r>
      <w:r w:rsidR="00CC0366">
        <w:rPr>
          <w:sz w:val="26"/>
          <w:szCs w:val="26"/>
        </w:rPr>
        <w:t xml:space="preserve">the </w:t>
      </w:r>
      <w:r w:rsidR="00F42F46">
        <w:rPr>
          <w:sz w:val="26"/>
          <w:szCs w:val="26"/>
        </w:rPr>
        <w:t>PWSA’s Compliance Plan shall proceed as follows:</w:t>
      </w:r>
    </w:p>
    <w:p w14:paraId="0FBE2D29" w14:textId="77777777" w:rsidR="00F42F46" w:rsidRDefault="00F42F46" w:rsidP="005363DA">
      <w:pPr>
        <w:ind w:firstLine="1440"/>
        <w:rPr>
          <w:sz w:val="26"/>
          <w:szCs w:val="26"/>
        </w:rPr>
      </w:pPr>
    </w:p>
    <w:p w14:paraId="6C6B6AC4" w14:textId="19BA5E7D" w:rsidR="00121E6C" w:rsidRPr="00121E6C" w:rsidRDefault="00121E6C" w:rsidP="005363DA">
      <w:pPr>
        <w:widowControl/>
        <w:numPr>
          <w:ilvl w:val="0"/>
          <w:numId w:val="6"/>
        </w:numPr>
        <w:tabs>
          <w:tab w:val="clear" w:pos="360"/>
          <w:tab w:val="left" w:pos="1512"/>
        </w:tabs>
        <w:ind w:left="2160" w:right="1440" w:hanging="720"/>
        <w:textAlignment w:val="baseline"/>
        <w:rPr>
          <w:sz w:val="26"/>
          <w:szCs w:val="26"/>
        </w:rPr>
      </w:pPr>
      <w:r w:rsidRPr="00121E6C">
        <w:rPr>
          <w:sz w:val="26"/>
          <w:szCs w:val="26"/>
        </w:rPr>
        <w:t xml:space="preserve">No later than 60 days after the entry of a final unappealable order on Stage 1, PWSA will file with the Secretary materials related to Stage 2 of its Compliance Plan.  </w:t>
      </w:r>
    </w:p>
    <w:p w14:paraId="6FEBC215" w14:textId="77777777" w:rsidR="00121E6C" w:rsidRPr="00121E6C" w:rsidRDefault="00121E6C" w:rsidP="005363DA">
      <w:pPr>
        <w:widowControl/>
        <w:tabs>
          <w:tab w:val="left" w:pos="360"/>
          <w:tab w:val="left" w:pos="1512"/>
        </w:tabs>
        <w:ind w:left="2160" w:right="1440" w:hanging="720"/>
        <w:textAlignment w:val="baseline"/>
        <w:rPr>
          <w:sz w:val="26"/>
          <w:szCs w:val="26"/>
        </w:rPr>
      </w:pPr>
    </w:p>
    <w:p w14:paraId="42819A96" w14:textId="4CA27A3D" w:rsidR="00121E6C" w:rsidRPr="00121E6C" w:rsidRDefault="00121E6C" w:rsidP="005363DA">
      <w:pPr>
        <w:widowControl/>
        <w:numPr>
          <w:ilvl w:val="0"/>
          <w:numId w:val="6"/>
        </w:numPr>
        <w:tabs>
          <w:tab w:val="clear" w:pos="360"/>
          <w:tab w:val="left" w:pos="1512"/>
        </w:tabs>
        <w:ind w:left="2160" w:right="1440" w:hanging="720"/>
        <w:textAlignment w:val="baseline"/>
        <w:rPr>
          <w:sz w:val="26"/>
          <w:szCs w:val="26"/>
        </w:rPr>
      </w:pPr>
      <w:r w:rsidRPr="00121E6C">
        <w:rPr>
          <w:sz w:val="26"/>
          <w:szCs w:val="26"/>
        </w:rPr>
        <w:t>No later than twenty (20) days after filing of the Stage</w:t>
      </w:r>
      <w:r w:rsidR="00B65F34">
        <w:rPr>
          <w:sz w:val="26"/>
          <w:szCs w:val="26"/>
        </w:rPr>
        <w:t> </w:t>
      </w:r>
      <w:r w:rsidRPr="00121E6C">
        <w:rPr>
          <w:sz w:val="26"/>
          <w:szCs w:val="26"/>
        </w:rPr>
        <w:t xml:space="preserve">2 materials, Stakeholders may file comments prior to assignment to our Office of Administrative Law Judge (OALJ).  However, comments filed at that early stage will not be included in the evidentiary record developed by OALJ.  </w:t>
      </w:r>
    </w:p>
    <w:p w14:paraId="0114492F" w14:textId="77777777" w:rsidR="00121E6C" w:rsidRPr="00121E6C" w:rsidRDefault="00121E6C" w:rsidP="005363DA">
      <w:pPr>
        <w:widowControl/>
        <w:tabs>
          <w:tab w:val="left" w:pos="360"/>
          <w:tab w:val="left" w:pos="1512"/>
        </w:tabs>
        <w:ind w:left="2160" w:right="1440" w:hanging="720"/>
        <w:textAlignment w:val="baseline"/>
        <w:rPr>
          <w:sz w:val="26"/>
          <w:szCs w:val="26"/>
        </w:rPr>
      </w:pPr>
    </w:p>
    <w:p w14:paraId="024837A4" w14:textId="3B96FC12" w:rsidR="00121E6C" w:rsidRPr="00121E6C" w:rsidRDefault="00121E6C" w:rsidP="005363DA">
      <w:pPr>
        <w:widowControl/>
        <w:numPr>
          <w:ilvl w:val="0"/>
          <w:numId w:val="6"/>
        </w:numPr>
        <w:tabs>
          <w:tab w:val="clear" w:pos="360"/>
          <w:tab w:val="left" w:pos="1512"/>
        </w:tabs>
        <w:ind w:left="2160" w:right="1440" w:hanging="720"/>
        <w:textAlignment w:val="baseline"/>
        <w:rPr>
          <w:color w:val="000000"/>
          <w:sz w:val="26"/>
          <w:szCs w:val="26"/>
        </w:rPr>
      </w:pPr>
      <w:r w:rsidRPr="00121E6C">
        <w:rPr>
          <w:sz w:val="26"/>
          <w:szCs w:val="26"/>
        </w:rPr>
        <w:t xml:space="preserve">No later than forty-five (45) days after the filing of PWSA’s Stage 2 materials, the Commission will, via Secretarial Letter, assign Stage 2 of the Compliance Plan to the OALJ for the resolution of any matters that PWSA or interested parties may seek to develop.  The Commission will attach to that Secretarial Letter the Stage 2 reports and directed questions authored by Commission staff regarding issues to be addressed by PWSA and interested parties.  The Bureau of Consumer Services (BCS) Stage 2 report and directed questions shall address matters relating to PWSA compliance with Chapter 14 of the Public Utility Code and Chapter 56 of the Commission’s regulations.  The Bureau of Technical Utility Services (TUS) Stage 2 report </w:t>
      </w:r>
      <w:r w:rsidRPr="00121E6C">
        <w:rPr>
          <w:color w:val="000000"/>
          <w:sz w:val="26"/>
          <w:szCs w:val="26"/>
        </w:rPr>
        <w:t>and</w:t>
      </w:r>
      <w:r w:rsidRPr="00121E6C">
        <w:rPr>
          <w:sz w:val="26"/>
          <w:szCs w:val="26"/>
        </w:rPr>
        <w:t xml:space="preserve"> directed questions shall address matters </w:t>
      </w:r>
      <w:r w:rsidRPr="00121E6C">
        <w:rPr>
          <w:sz w:val="26"/>
          <w:szCs w:val="26"/>
        </w:rPr>
        <w:lastRenderedPageBreak/>
        <w:t xml:space="preserve">related to PWSA </w:t>
      </w:r>
      <w:r w:rsidRPr="00121E6C">
        <w:rPr>
          <w:color w:val="000000"/>
          <w:sz w:val="26"/>
          <w:szCs w:val="26"/>
        </w:rPr>
        <w:t>operations as a regulated stormwater utility.</w:t>
      </w:r>
    </w:p>
    <w:p w14:paraId="278B3E76" w14:textId="77777777" w:rsidR="00121E6C" w:rsidRPr="00121E6C" w:rsidRDefault="00121E6C" w:rsidP="005363DA">
      <w:pPr>
        <w:widowControl/>
        <w:tabs>
          <w:tab w:val="left" w:pos="360"/>
          <w:tab w:val="left" w:pos="1512"/>
        </w:tabs>
        <w:ind w:left="2160" w:right="1440" w:hanging="720"/>
        <w:textAlignment w:val="baseline"/>
        <w:rPr>
          <w:color w:val="000000"/>
          <w:sz w:val="26"/>
          <w:szCs w:val="26"/>
        </w:rPr>
      </w:pPr>
    </w:p>
    <w:p w14:paraId="23E7F677" w14:textId="04DECA61" w:rsidR="00121E6C" w:rsidRPr="00121E6C" w:rsidRDefault="00121E6C" w:rsidP="005363DA">
      <w:pPr>
        <w:widowControl/>
        <w:numPr>
          <w:ilvl w:val="0"/>
          <w:numId w:val="6"/>
        </w:numPr>
        <w:tabs>
          <w:tab w:val="clear" w:pos="360"/>
          <w:tab w:val="left" w:pos="1512"/>
        </w:tabs>
        <w:ind w:left="2160" w:right="1440" w:hanging="720"/>
        <w:textAlignment w:val="baseline"/>
        <w:rPr>
          <w:color w:val="000000"/>
          <w:sz w:val="26"/>
          <w:szCs w:val="26"/>
        </w:rPr>
      </w:pPr>
      <w:r w:rsidRPr="00121E6C">
        <w:rPr>
          <w:color w:val="000000"/>
          <w:sz w:val="26"/>
          <w:szCs w:val="26"/>
        </w:rPr>
        <w:t xml:space="preserve">Consistent with the direction of this Secretarial Letter and previously established schedules, OALJ is hereby directed to incorporate the Stage 2 Initial Report and directed questions into its Prehearing Order and to conduct evidentiary hearings to address matters raised therein.  </w:t>
      </w:r>
    </w:p>
    <w:p w14:paraId="14E70A43" w14:textId="77777777" w:rsidR="00121E6C" w:rsidRPr="00121E6C" w:rsidRDefault="00121E6C" w:rsidP="005363DA">
      <w:pPr>
        <w:widowControl/>
        <w:tabs>
          <w:tab w:val="left" w:pos="360"/>
          <w:tab w:val="left" w:pos="1512"/>
        </w:tabs>
        <w:ind w:left="2160" w:right="1440" w:hanging="720"/>
        <w:textAlignment w:val="baseline"/>
        <w:rPr>
          <w:color w:val="000000"/>
          <w:sz w:val="26"/>
          <w:szCs w:val="26"/>
        </w:rPr>
      </w:pPr>
    </w:p>
    <w:p w14:paraId="23690B0F" w14:textId="5F7C514D" w:rsidR="00C84A81" w:rsidRPr="00121E6C" w:rsidRDefault="00121E6C" w:rsidP="005363DA">
      <w:pPr>
        <w:widowControl/>
        <w:numPr>
          <w:ilvl w:val="0"/>
          <w:numId w:val="6"/>
        </w:numPr>
        <w:tabs>
          <w:tab w:val="clear" w:pos="360"/>
          <w:tab w:val="left" w:pos="1512"/>
        </w:tabs>
        <w:ind w:left="2160" w:right="1440" w:hanging="720"/>
        <w:textAlignment w:val="baseline"/>
        <w:rPr>
          <w:color w:val="000000"/>
          <w:sz w:val="26"/>
          <w:szCs w:val="26"/>
        </w:rPr>
      </w:pPr>
      <w:r w:rsidRPr="00121E6C">
        <w:rPr>
          <w:color w:val="000000"/>
          <w:sz w:val="26"/>
          <w:szCs w:val="26"/>
        </w:rPr>
        <w:t>No later than nine (9) months from the date of assignment of Stage 2 to OALJ, OALJ will issue a recommended decision on the matters raised in Stage</w:t>
      </w:r>
      <w:r w:rsidR="005363DA">
        <w:rPr>
          <w:color w:val="000000"/>
          <w:sz w:val="26"/>
          <w:szCs w:val="26"/>
        </w:rPr>
        <w:t> </w:t>
      </w:r>
      <w:r w:rsidRPr="00121E6C">
        <w:rPr>
          <w:color w:val="000000"/>
          <w:sz w:val="26"/>
          <w:szCs w:val="26"/>
        </w:rPr>
        <w:t>2.</w:t>
      </w:r>
    </w:p>
    <w:p w14:paraId="2E7C3874" w14:textId="77777777" w:rsidR="00CC0366" w:rsidRDefault="00CC0366" w:rsidP="005363DA">
      <w:pPr>
        <w:spacing w:line="360" w:lineRule="auto"/>
        <w:ind w:firstLine="1440"/>
        <w:rPr>
          <w:i/>
          <w:iCs/>
          <w:sz w:val="26"/>
          <w:szCs w:val="26"/>
        </w:rPr>
      </w:pPr>
    </w:p>
    <w:p w14:paraId="7725B264" w14:textId="7A2E7F49" w:rsidR="008A14E9" w:rsidRDefault="00121E6C" w:rsidP="005363DA">
      <w:pPr>
        <w:spacing w:line="360" w:lineRule="auto"/>
        <w:rPr>
          <w:sz w:val="26"/>
          <w:szCs w:val="26"/>
        </w:rPr>
      </w:pPr>
      <w:r w:rsidRPr="00121E6C">
        <w:rPr>
          <w:i/>
          <w:iCs/>
          <w:sz w:val="26"/>
          <w:szCs w:val="26"/>
        </w:rPr>
        <w:t>Id</w:t>
      </w:r>
      <w:r w:rsidR="004667EC">
        <w:rPr>
          <w:i/>
          <w:iCs/>
          <w:sz w:val="26"/>
          <w:szCs w:val="26"/>
        </w:rPr>
        <w:t>.</w:t>
      </w:r>
      <w:r>
        <w:rPr>
          <w:sz w:val="26"/>
          <w:szCs w:val="26"/>
        </w:rPr>
        <w:t xml:space="preserve"> at 2-3.</w:t>
      </w:r>
    </w:p>
    <w:p w14:paraId="64D60509" w14:textId="77777777" w:rsidR="005363DA" w:rsidRDefault="005363DA" w:rsidP="005363DA">
      <w:pPr>
        <w:spacing w:line="360" w:lineRule="auto"/>
        <w:rPr>
          <w:sz w:val="26"/>
          <w:szCs w:val="26"/>
        </w:rPr>
      </w:pPr>
    </w:p>
    <w:p w14:paraId="71DFC35D" w14:textId="679103B0" w:rsidR="00882B26" w:rsidRPr="002E160E" w:rsidRDefault="002460E9" w:rsidP="005363DA">
      <w:pPr>
        <w:spacing w:line="360" w:lineRule="auto"/>
        <w:ind w:firstLine="1440"/>
        <w:rPr>
          <w:sz w:val="26"/>
          <w:szCs w:val="26"/>
        </w:rPr>
      </w:pPr>
      <w:r w:rsidRPr="009C7E7D">
        <w:rPr>
          <w:sz w:val="26"/>
          <w:szCs w:val="26"/>
        </w:rPr>
        <w:t>Neither</w:t>
      </w:r>
      <w:r w:rsidRPr="002B674C">
        <w:rPr>
          <w:sz w:val="26"/>
          <w:szCs w:val="26"/>
        </w:rPr>
        <w:t xml:space="preserve"> the </w:t>
      </w:r>
      <w:r w:rsidRPr="00CC20EE">
        <w:rPr>
          <w:i/>
          <w:iCs/>
          <w:sz w:val="26"/>
          <w:szCs w:val="26"/>
        </w:rPr>
        <w:t>November 2018 Secretarial Letter</w:t>
      </w:r>
      <w:r w:rsidRPr="00551BEB">
        <w:rPr>
          <w:sz w:val="26"/>
          <w:szCs w:val="26"/>
        </w:rPr>
        <w:t>,</w:t>
      </w:r>
      <w:r w:rsidRPr="009C7E7D">
        <w:rPr>
          <w:sz w:val="26"/>
          <w:szCs w:val="26"/>
        </w:rPr>
        <w:t xml:space="preserve"> nor the Commission’s approval of the</w:t>
      </w:r>
      <w:r w:rsidR="001D242F" w:rsidRPr="009C7E7D">
        <w:rPr>
          <w:sz w:val="26"/>
          <w:szCs w:val="26"/>
        </w:rPr>
        <w:t xml:space="preserve"> Rate Case</w:t>
      </w:r>
      <w:r w:rsidRPr="009C7E7D">
        <w:rPr>
          <w:sz w:val="26"/>
          <w:szCs w:val="26"/>
        </w:rPr>
        <w:t xml:space="preserve"> Settlement, were</w:t>
      </w:r>
      <w:r w:rsidRPr="002B674C">
        <w:rPr>
          <w:sz w:val="26"/>
          <w:szCs w:val="26"/>
        </w:rPr>
        <w:t xml:space="preserve"> intended to obviate </w:t>
      </w:r>
      <w:r w:rsidR="00BA66C1">
        <w:rPr>
          <w:sz w:val="26"/>
          <w:szCs w:val="26"/>
        </w:rPr>
        <w:t xml:space="preserve">the </w:t>
      </w:r>
      <w:r w:rsidRPr="002B674C">
        <w:rPr>
          <w:sz w:val="26"/>
          <w:szCs w:val="26"/>
        </w:rPr>
        <w:t>PWSA’s responsibility to file with the Commission a compliance plan for storm water service.</w:t>
      </w:r>
      <w:r>
        <w:rPr>
          <w:sz w:val="26"/>
          <w:szCs w:val="26"/>
        </w:rPr>
        <w:t xml:space="preserve">  </w:t>
      </w:r>
      <w:r w:rsidR="003B352C">
        <w:rPr>
          <w:sz w:val="26"/>
          <w:szCs w:val="26"/>
        </w:rPr>
        <w:t>T</w:t>
      </w:r>
      <w:r w:rsidR="006B6C91">
        <w:rPr>
          <w:sz w:val="26"/>
          <w:szCs w:val="26"/>
        </w:rPr>
        <w:t xml:space="preserve">he </w:t>
      </w:r>
      <w:r w:rsidR="00B82063">
        <w:rPr>
          <w:sz w:val="26"/>
          <w:szCs w:val="26"/>
        </w:rPr>
        <w:t>reference to</w:t>
      </w:r>
      <w:r w:rsidR="006B6C91">
        <w:rPr>
          <w:sz w:val="26"/>
          <w:szCs w:val="26"/>
        </w:rPr>
        <w:t xml:space="preserve"> </w:t>
      </w:r>
      <w:r w:rsidR="009B7EDE">
        <w:rPr>
          <w:sz w:val="26"/>
          <w:szCs w:val="26"/>
        </w:rPr>
        <w:t xml:space="preserve">“materials related to Stage 2 of [PWSA’s] Compliance Plan” in the </w:t>
      </w:r>
      <w:r w:rsidR="009B7EDE" w:rsidRPr="00CC20EE">
        <w:rPr>
          <w:i/>
          <w:iCs/>
          <w:sz w:val="26"/>
          <w:szCs w:val="26"/>
        </w:rPr>
        <w:t>January 2020 Secretarial Letter</w:t>
      </w:r>
      <w:r w:rsidR="009B7EDE">
        <w:rPr>
          <w:sz w:val="26"/>
          <w:szCs w:val="26"/>
        </w:rPr>
        <w:t xml:space="preserve"> </w:t>
      </w:r>
      <w:r w:rsidR="00B82063">
        <w:rPr>
          <w:sz w:val="26"/>
          <w:szCs w:val="26"/>
        </w:rPr>
        <w:t>is</w:t>
      </w:r>
      <w:r w:rsidR="009B7EDE">
        <w:rPr>
          <w:sz w:val="26"/>
          <w:szCs w:val="26"/>
        </w:rPr>
        <w:t xml:space="preserve"> intended to reference </w:t>
      </w:r>
      <w:r w:rsidR="009A005D">
        <w:rPr>
          <w:sz w:val="26"/>
          <w:szCs w:val="26"/>
        </w:rPr>
        <w:t>revisions</w:t>
      </w:r>
      <w:r w:rsidR="00423DFD">
        <w:rPr>
          <w:sz w:val="26"/>
          <w:szCs w:val="26"/>
        </w:rPr>
        <w:t xml:space="preserve"> to </w:t>
      </w:r>
      <w:r w:rsidR="00BA66C1">
        <w:rPr>
          <w:sz w:val="26"/>
          <w:szCs w:val="26"/>
        </w:rPr>
        <w:t xml:space="preserve">the </w:t>
      </w:r>
      <w:r w:rsidR="00423DFD">
        <w:rPr>
          <w:sz w:val="26"/>
          <w:szCs w:val="26"/>
        </w:rPr>
        <w:t xml:space="preserve">PWSA’s Compliance Plan </w:t>
      </w:r>
      <w:r w:rsidR="00341A73">
        <w:rPr>
          <w:sz w:val="26"/>
          <w:szCs w:val="26"/>
        </w:rPr>
        <w:t xml:space="preserve">needed to segregate </w:t>
      </w:r>
      <w:r w:rsidR="00BA66C1">
        <w:rPr>
          <w:sz w:val="26"/>
          <w:szCs w:val="26"/>
        </w:rPr>
        <w:t xml:space="preserve">the </w:t>
      </w:r>
      <w:r w:rsidR="00D0248B">
        <w:rPr>
          <w:sz w:val="26"/>
          <w:szCs w:val="26"/>
        </w:rPr>
        <w:t xml:space="preserve">PWSA </w:t>
      </w:r>
      <w:r w:rsidR="00341A73">
        <w:rPr>
          <w:sz w:val="26"/>
          <w:szCs w:val="26"/>
        </w:rPr>
        <w:t>water, wastewater and storm water services and property</w:t>
      </w:r>
      <w:r w:rsidR="00C37250">
        <w:rPr>
          <w:sz w:val="26"/>
          <w:szCs w:val="26"/>
        </w:rPr>
        <w:t xml:space="preserve"> such that the Commission and interested parties are able to engage in a meaningful review of </w:t>
      </w:r>
      <w:r w:rsidR="00F43F3F">
        <w:rPr>
          <w:sz w:val="26"/>
          <w:szCs w:val="26"/>
        </w:rPr>
        <w:t xml:space="preserve">the </w:t>
      </w:r>
      <w:r w:rsidR="00C37250">
        <w:rPr>
          <w:sz w:val="26"/>
          <w:szCs w:val="26"/>
        </w:rPr>
        <w:t xml:space="preserve">PWSA’s </w:t>
      </w:r>
      <w:r w:rsidR="00570D2A">
        <w:rPr>
          <w:sz w:val="26"/>
          <w:szCs w:val="26"/>
        </w:rPr>
        <w:t xml:space="preserve">compliance with Chapters 14 and 56 </w:t>
      </w:r>
      <w:r w:rsidR="00C56101">
        <w:rPr>
          <w:sz w:val="26"/>
          <w:szCs w:val="26"/>
        </w:rPr>
        <w:t>for water, wastewater and storm water services</w:t>
      </w:r>
      <w:r w:rsidR="00E907D3">
        <w:rPr>
          <w:sz w:val="26"/>
          <w:szCs w:val="26"/>
        </w:rPr>
        <w:t>,</w:t>
      </w:r>
      <w:r w:rsidR="00DE2F73">
        <w:rPr>
          <w:sz w:val="26"/>
          <w:szCs w:val="26"/>
        </w:rPr>
        <w:t xml:space="preserve"> </w:t>
      </w:r>
      <w:r w:rsidR="00F43F3F">
        <w:rPr>
          <w:sz w:val="26"/>
          <w:szCs w:val="26"/>
        </w:rPr>
        <w:t xml:space="preserve">the </w:t>
      </w:r>
      <w:r w:rsidR="00DE2F73">
        <w:rPr>
          <w:sz w:val="26"/>
          <w:szCs w:val="26"/>
        </w:rPr>
        <w:t>PWSA storm water service compliance with the Code and Commission regulations</w:t>
      </w:r>
      <w:r w:rsidR="00E907D3">
        <w:rPr>
          <w:sz w:val="26"/>
          <w:szCs w:val="26"/>
        </w:rPr>
        <w:t xml:space="preserve"> and </w:t>
      </w:r>
      <w:r w:rsidR="00263878">
        <w:rPr>
          <w:sz w:val="26"/>
          <w:szCs w:val="26"/>
        </w:rPr>
        <w:t>any matters deferred from Stage 1 in the final Stage 1 Compliance Plan Ord</w:t>
      </w:r>
      <w:r w:rsidR="00906FB3">
        <w:rPr>
          <w:sz w:val="26"/>
          <w:szCs w:val="26"/>
        </w:rPr>
        <w:t>er</w:t>
      </w:r>
      <w:r w:rsidR="00DE2F73">
        <w:rPr>
          <w:sz w:val="26"/>
          <w:szCs w:val="26"/>
        </w:rPr>
        <w:t>.</w:t>
      </w:r>
      <w:r w:rsidR="000D7E1C">
        <w:rPr>
          <w:sz w:val="26"/>
          <w:szCs w:val="26"/>
        </w:rPr>
        <w:t xml:space="preserve">  </w:t>
      </w:r>
      <w:r w:rsidR="00601D6F">
        <w:rPr>
          <w:sz w:val="26"/>
          <w:szCs w:val="26"/>
        </w:rPr>
        <w:t xml:space="preserve">Finally, to the extent that perceived conflicts may arise between </w:t>
      </w:r>
      <w:r w:rsidR="00A2576A">
        <w:rPr>
          <w:sz w:val="26"/>
          <w:szCs w:val="26"/>
        </w:rPr>
        <w:t>a</w:t>
      </w:r>
      <w:r w:rsidR="00601D6F">
        <w:rPr>
          <w:sz w:val="26"/>
          <w:szCs w:val="26"/>
        </w:rPr>
        <w:t xml:space="preserve"> PWSA rate proceeding and the staged litigation of the PWSA Compliance Plan, the Commission w</w:t>
      </w:r>
      <w:r w:rsidR="00A2576A">
        <w:rPr>
          <w:sz w:val="26"/>
          <w:szCs w:val="26"/>
        </w:rPr>
        <w:t>ill</w:t>
      </w:r>
      <w:r w:rsidR="00601D6F">
        <w:rPr>
          <w:sz w:val="26"/>
          <w:szCs w:val="26"/>
        </w:rPr>
        <w:t xml:space="preserve"> </w:t>
      </w:r>
      <w:r w:rsidR="00EA48A3">
        <w:rPr>
          <w:sz w:val="26"/>
          <w:szCs w:val="26"/>
        </w:rPr>
        <w:t xml:space="preserve">continue to </w:t>
      </w:r>
      <w:r w:rsidR="00601D6F">
        <w:rPr>
          <w:sz w:val="26"/>
          <w:szCs w:val="26"/>
        </w:rPr>
        <w:t xml:space="preserve">entertain resolution of those conflicts by motion or petition within Stage </w:t>
      </w:r>
      <w:r w:rsidR="00A2576A">
        <w:rPr>
          <w:sz w:val="26"/>
          <w:szCs w:val="26"/>
        </w:rPr>
        <w:t>2</w:t>
      </w:r>
      <w:r w:rsidR="00601D6F">
        <w:rPr>
          <w:sz w:val="26"/>
          <w:szCs w:val="26"/>
        </w:rPr>
        <w:t xml:space="preserve"> of the Compliance Plan</w:t>
      </w:r>
      <w:r w:rsidR="00A2576A">
        <w:rPr>
          <w:sz w:val="26"/>
          <w:szCs w:val="26"/>
        </w:rPr>
        <w:t>.</w:t>
      </w:r>
    </w:p>
    <w:p w14:paraId="76171DDC" w14:textId="77777777" w:rsidR="00DD1A14" w:rsidRPr="002E160E" w:rsidRDefault="00DD1A14" w:rsidP="00DD1A14">
      <w:pPr>
        <w:spacing w:line="360" w:lineRule="auto"/>
        <w:ind w:firstLine="1440"/>
        <w:rPr>
          <w:sz w:val="26"/>
          <w:szCs w:val="26"/>
        </w:rPr>
      </w:pPr>
    </w:p>
    <w:p w14:paraId="345F3E4E" w14:textId="44817857" w:rsidR="00B061B8" w:rsidRDefault="00433BBA" w:rsidP="00CE488D">
      <w:pPr>
        <w:pStyle w:val="Heading1"/>
        <w:keepNext/>
      </w:pPr>
      <w:bookmarkStart w:id="42" w:name="_Toc62631572"/>
      <w:r w:rsidRPr="00433BBA">
        <w:lastRenderedPageBreak/>
        <w:t>I</w:t>
      </w:r>
      <w:r w:rsidR="007D3D70">
        <w:t>V</w:t>
      </w:r>
      <w:r w:rsidRPr="00433BBA">
        <w:t>.</w:t>
      </w:r>
      <w:r w:rsidRPr="00433BBA">
        <w:tab/>
        <w:t>Conclusion</w:t>
      </w:r>
      <w:bookmarkEnd w:id="42"/>
    </w:p>
    <w:p w14:paraId="3E4D581C" w14:textId="3839F780" w:rsidR="00433BBA" w:rsidRDefault="00433BBA" w:rsidP="00433BBA">
      <w:pPr>
        <w:spacing w:line="360" w:lineRule="auto"/>
        <w:jc w:val="center"/>
        <w:rPr>
          <w:b/>
          <w:bCs/>
          <w:sz w:val="26"/>
          <w:szCs w:val="26"/>
        </w:rPr>
      </w:pPr>
    </w:p>
    <w:p w14:paraId="74BFC284" w14:textId="77777777" w:rsidR="007C59F2" w:rsidRPr="007C4143" w:rsidRDefault="00A4213A" w:rsidP="007C59F2">
      <w:pPr>
        <w:pStyle w:val="ListParagraph"/>
        <w:widowControl/>
        <w:spacing w:line="360" w:lineRule="auto"/>
        <w:ind w:left="0" w:firstLine="1440"/>
        <w:textAlignment w:val="baseline"/>
        <w:rPr>
          <w:b/>
          <w:sz w:val="26"/>
          <w:szCs w:val="26"/>
        </w:rPr>
      </w:pPr>
      <w:r w:rsidRPr="007C4143">
        <w:rPr>
          <w:sz w:val="26"/>
          <w:szCs w:val="26"/>
        </w:rPr>
        <w:t xml:space="preserve">For the reasons stated, </w:t>
      </w:r>
      <w:r w:rsidRPr="007C4143">
        <w:rPr>
          <w:i/>
          <w:sz w:val="26"/>
          <w:szCs w:val="26"/>
        </w:rPr>
        <w:t>supra</w:t>
      </w:r>
      <w:r w:rsidRPr="007C4143">
        <w:rPr>
          <w:sz w:val="26"/>
          <w:szCs w:val="26"/>
        </w:rPr>
        <w:t>, we shall</w:t>
      </w:r>
      <w:r w:rsidR="001D0248">
        <w:rPr>
          <w:sz w:val="26"/>
          <w:szCs w:val="26"/>
        </w:rPr>
        <w:t xml:space="preserve"> approve the PWSA’s Proposal, as modified, consistent with this </w:t>
      </w:r>
      <w:r w:rsidR="007C59F2" w:rsidRPr="007C4143">
        <w:rPr>
          <w:sz w:val="26"/>
          <w:szCs w:val="26"/>
        </w:rPr>
        <w:t xml:space="preserve">Opinion and Order; </w:t>
      </w:r>
      <w:r w:rsidR="007C59F2" w:rsidRPr="007C4143">
        <w:rPr>
          <w:b/>
          <w:sz w:val="26"/>
          <w:szCs w:val="26"/>
        </w:rPr>
        <w:t>THEREFORE,</w:t>
      </w:r>
    </w:p>
    <w:p w14:paraId="7B963976" w14:textId="77777777" w:rsidR="007C59F2" w:rsidRPr="007C4143" w:rsidRDefault="007C59F2" w:rsidP="007C59F2">
      <w:pPr>
        <w:widowControl/>
        <w:spacing w:after="200" w:line="360" w:lineRule="auto"/>
        <w:ind w:firstLine="1440"/>
        <w:contextualSpacing/>
        <w:rPr>
          <w:rFonts w:eastAsiaTheme="minorHAnsi"/>
          <w:b/>
          <w:sz w:val="26"/>
          <w:szCs w:val="26"/>
        </w:rPr>
      </w:pPr>
    </w:p>
    <w:p w14:paraId="4D275948" w14:textId="77777777" w:rsidR="007C59F2" w:rsidRPr="007C4143" w:rsidRDefault="007C59F2" w:rsidP="005363DA">
      <w:pPr>
        <w:keepNext/>
        <w:widowControl/>
        <w:spacing w:after="200" w:line="360" w:lineRule="auto"/>
        <w:ind w:firstLine="1440"/>
        <w:contextualSpacing/>
        <w:rPr>
          <w:rFonts w:eastAsiaTheme="minorHAnsi"/>
          <w:b/>
          <w:sz w:val="26"/>
          <w:szCs w:val="26"/>
        </w:rPr>
      </w:pPr>
      <w:r w:rsidRPr="007C4143">
        <w:rPr>
          <w:rFonts w:eastAsiaTheme="minorHAnsi"/>
          <w:b/>
          <w:sz w:val="26"/>
          <w:szCs w:val="26"/>
        </w:rPr>
        <w:t>IT IS ORDERED:</w:t>
      </w:r>
    </w:p>
    <w:p w14:paraId="7998EAE8" w14:textId="77777777" w:rsidR="007C59F2" w:rsidRPr="007C4143" w:rsidRDefault="007C59F2" w:rsidP="005363DA">
      <w:pPr>
        <w:keepNext/>
        <w:widowControl/>
        <w:spacing w:line="360" w:lineRule="auto"/>
        <w:rPr>
          <w:sz w:val="26"/>
          <w:szCs w:val="26"/>
        </w:rPr>
      </w:pPr>
    </w:p>
    <w:p w14:paraId="7A78B89E" w14:textId="636D890A" w:rsidR="007C59F2" w:rsidRDefault="007C59F2" w:rsidP="005363DA">
      <w:pPr>
        <w:keepNext/>
        <w:widowControl/>
        <w:spacing w:line="360" w:lineRule="auto"/>
        <w:ind w:firstLine="1440"/>
        <w:rPr>
          <w:rFonts w:eastAsia="Calibri"/>
          <w:sz w:val="26"/>
          <w:szCs w:val="26"/>
        </w:rPr>
      </w:pPr>
      <w:r w:rsidRPr="007C4143">
        <w:rPr>
          <w:sz w:val="26"/>
          <w:szCs w:val="26"/>
        </w:rPr>
        <w:t>1.</w:t>
      </w:r>
      <w:r w:rsidRPr="007C4143">
        <w:rPr>
          <w:sz w:val="26"/>
          <w:szCs w:val="26"/>
        </w:rPr>
        <w:tab/>
        <w:t xml:space="preserve">That the </w:t>
      </w:r>
      <w:r w:rsidR="00C23177" w:rsidRPr="003511EB">
        <w:rPr>
          <w:rFonts w:eastAsia="Calibri"/>
          <w:sz w:val="26"/>
          <w:szCs w:val="26"/>
        </w:rPr>
        <w:t xml:space="preserve">Compliance Proposal </w:t>
      </w:r>
      <w:r w:rsidR="00C23177" w:rsidRPr="003511EB">
        <w:rPr>
          <w:sz w:val="26"/>
          <w:szCs w:val="26"/>
        </w:rPr>
        <w:t>of the Pittsburgh Water and Sewer Authority</w:t>
      </w:r>
      <w:r w:rsidR="00C23177" w:rsidRPr="003511EB">
        <w:rPr>
          <w:rFonts w:eastAsia="Calibri"/>
          <w:sz w:val="26"/>
          <w:szCs w:val="26"/>
        </w:rPr>
        <w:t xml:space="preserve"> filed on September 30, 2020, pursuant to the Commission’s Opinion and Order entered June 18, 2020</w:t>
      </w:r>
      <w:r w:rsidR="00C23177">
        <w:rPr>
          <w:rFonts w:eastAsia="Calibri"/>
          <w:sz w:val="26"/>
          <w:szCs w:val="26"/>
        </w:rPr>
        <w:t>, is approved, as modified, consistent with this Opinion and Order.</w:t>
      </w:r>
    </w:p>
    <w:p w14:paraId="3B56AC52" w14:textId="071D93DE" w:rsidR="00C23177" w:rsidRDefault="00C23177" w:rsidP="005363DA">
      <w:pPr>
        <w:keepNext/>
        <w:widowControl/>
        <w:spacing w:line="360" w:lineRule="auto"/>
        <w:ind w:firstLine="1440"/>
        <w:rPr>
          <w:rFonts w:eastAsia="Calibri"/>
          <w:sz w:val="26"/>
          <w:szCs w:val="26"/>
        </w:rPr>
      </w:pPr>
    </w:p>
    <w:p w14:paraId="2E42B4F7" w14:textId="48245A80" w:rsidR="00387DA3" w:rsidRDefault="00C23177" w:rsidP="00981F9A">
      <w:pPr>
        <w:widowControl/>
        <w:spacing w:line="360" w:lineRule="auto"/>
        <w:ind w:firstLine="1440"/>
        <w:rPr>
          <w:sz w:val="26"/>
          <w:szCs w:val="26"/>
        </w:rPr>
      </w:pPr>
      <w:r>
        <w:rPr>
          <w:rFonts w:eastAsia="Calibri"/>
          <w:sz w:val="26"/>
          <w:szCs w:val="26"/>
        </w:rPr>
        <w:t>2.</w:t>
      </w:r>
      <w:r>
        <w:rPr>
          <w:rFonts w:eastAsia="Calibri"/>
          <w:sz w:val="26"/>
          <w:szCs w:val="26"/>
        </w:rPr>
        <w:tab/>
        <w:t>That within</w:t>
      </w:r>
      <w:r w:rsidR="001342BB">
        <w:rPr>
          <w:rFonts w:eastAsia="Calibri"/>
          <w:sz w:val="26"/>
          <w:szCs w:val="26"/>
        </w:rPr>
        <w:t xml:space="preserve"> </w:t>
      </w:r>
      <w:r w:rsidR="00EE7F36">
        <w:rPr>
          <w:rFonts w:eastAsia="Calibri"/>
          <w:sz w:val="26"/>
          <w:szCs w:val="26"/>
        </w:rPr>
        <w:t>sixty</w:t>
      </w:r>
      <w:r w:rsidR="001342BB">
        <w:rPr>
          <w:rFonts w:eastAsia="Calibri"/>
          <w:sz w:val="26"/>
          <w:szCs w:val="26"/>
        </w:rPr>
        <w:t xml:space="preserve"> (</w:t>
      </w:r>
      <w:r w:rsidR="00B9669B">
        <w:rPr>
          <w:rFonts w:eastAsia="Calibri"/>
          <w:sz w:val="26"/>
          <w:szCs w:val="26"/>
        </w:rPr>
        <w:t>6</w:t>
      </w:r>
      <w:r w:rsidR="001342BB">
        <w:rPr>
          <w:rFonts w:eastAsia="Calibri"/>
          <w:sz w:val="26"/>
          <w:szCs w:val="26"/>
        </w:rPr>
        <w:t xml:space="preserve">0) days of entry of this Opinion and Order, </w:t>
      </w:r>
      <w:r w:rsidR="001342BB" w:rsidRPr="003511EB">
        <w:rPr>
          <w:sz w:val="26"/>
          <w:szCs w:val="26"/>
        </w:rPr>
        <w:t>the Pittsburgh Water and Sewer Authority</w:t>
      </w:r>
      <w:r w:rsidR="001342BB">
        <w:rPr>
          <w:sz w:val="26"/>
          <w:szCs w:val="26"/>
        </w:rPr>
        <w:t xml:space="preserve"> shall file </w:t>
      </w:r>
      <w:r w:rsidR="006F5561">
        <w:rPr>
          <w:sz w:val="26"/>
          <w:szCs w:val="26"/>
        </w:rPr>
        <w:t xml:space="preserve">with the Commission’s </w:t>
      </w:r>
      <w:r w:rsidR="001C737B">
        <w:rPr>
          <w:sz w:val="26"/>
          <w:szCs w:val="26"/>
        </w:rPr>
        <w:t>Secretary’s Bureau</w:t>
      </w:r>
      <w:r w:rsidR="006F5561">
        <w:rPr>
          <w:sz w:val="26"/>
          <w:szCs w:val="26"/>
        </w:rPr>
        <w:t xml:space="preserve"> </w:t>
      </w:r>
      <w:r w:rsidR="00434FA8">
        <w:rPr>
          <w:sz w:val="26"/>
          <w:szCs w:val="26"/>
        </w:rPr>
        <w:t xml:space="preserve">at </w:t>
      </w:r>
      <w:r w:rsidR="000C754D">
        <w:rPr>
          <w:sz w:val="26"/>
          <w:szCs w:val="26"/>
        </w:rPr>
        <w:t>D</w:t>
      </w:r>
      <w:r w:rsidR="00434FA8">
        <w:rPr>
          <w:sz w:val="26"/>
          <w:szCs w:val="26"/>
        </w:rPr>
        <w:t>ocket</w:t>
      </w:r>
      <w:r w:rsidR="000C754D">
        <w:rPr>
          <w:sz w:val="26"/>
          <w:szCs w:val="26"/>
        </w:rPr>
        <w:t xml:space="preserve"> No. M-2018-2640802 </w:t>
      </w:r>
      <w:r w:rsidR="00CF2F41">
        <w:rPr>
          <w:sz w:val="26"/>
          <w:szCs w:val="26"/>
        </w:rPr>
        <w:t xml:space="preserve">and M-2018-2640803 </w:t>
      </w:r>
      <w:r w:rsidR="003A2E9E">
        <w:rPr>
          <w:sz w:val="26"/>
          <w:szCs w:val="26"/>
        </w:rPr>
        <w:t xml:space="preserve">revisions to the </w:t>
      </w:r>
      <w:r w:rsidR="000A04FE">
        <w:rPr>
          <w:sz w:val="26"/>
          <w:szCs w:val="26"/>
        </w:rPr>
        <w:t xml:space="preserve">Pittsburgh Water and Sewer Authority’s </w:t>
      </w:r>
      <w:r w:rsidR="003A2E9E">
        <w:rPr>
          <w:sz w:val="26"/>
          <w:szCs w:val="26"/>
        </w:rPr>
        <w:t xml:space="preserve">Compliance Plan </w:t>
      </w:r>
      <w:r w:rsidR="00614818">
        <w:rPr>
          <w:sz w:val="26"/>
          <w:szCs w:val="26"/>
        </w:rPr>
        <w:t xml:space="preserve">incorporating </w:t>
      </w:r>
      <w:r w:rsidR="00614818" w:rsidRPr="00BF7C6B">
        <w:rPr>
          <w:sz w:val="26"/>
          <w:szCs w:val="26"/>
        </w:rPr>
        <w:t xml:space="preserve">the </w:t>
      </w:r>
      <w:r w:rsidR="00894F02" w:rsidRPr="00BF7C6B">
        <w:rPr>
          <w:sz w:val="26"/>
          <w:szCs w:val="26"/>
        </w:rPr>
        <w:t xml:space="preserve">policy terms </w:t>
      </w:r>
      <w:r w:rsidR="00BA4E2D" w:rsidRPr="00BF7C6B">
        <w:rPr>
          <w:sz w:val="26"/>
          <w:szCs w:val="26"/>
        </w:rPr>
        <w:t xml:space="preserve">approved </w:t>
      </w:r>
      <w:r w:rsidR="006F5561" w:rsidRPr="00BF7C6B">
        <w:rPr>
          <w:sz w:val="26"/>
          <w:szCs w:val="26"/>
        </w:rPr>
        <w:t>by the Commission in this Opinion and Order</w:t>
      </w:r>
      <w:r w:rsidR="00D659E5">
        <w:rPr>
          <w:sz w:val="26"/>
          <w:szCs w:val="26"/>
        </w:rPr>
        <w:t>.</w:t>
      </w:r>
    </w:p>
    <w:p w14:paraId="76351338" w14:textId="77777777" w:rsidR="00F24662" w:rsidRPr="00F24662" w:rsidRDefault="00F24662" w:rsidP="00F24662">
      <w:pPr>
        <w:widowControl/>
        <w:spacing w:line="360" w:lineRule="auto"/>
        <w:rPr>
          <w:sz w:val="26"/>
          <w:szCs w:val="26"/>
        </w:rPr>
      </w:pPr>
    </w:p>
    <w:p w14:paraId="29AE95B4" w14:textId="23E64F32" w:rsidR="003423F1" w:rsidRDefault="003423F1" w:rsidP="00387DA3">
      <w:pPr>
        <w:widowControl/>
        <w:spacing w:line="360" w:lineRule="auto"/>
        <w:ind w:firstLine="1440"/>
        <w:rPr>
          <w:sz w:val="26"/>
          <w:szCs w:val="26"/>
        </w:rPr>
      </w:pPr>
      <w:r>
        <w:rPr>
          <w:sz w:val="26"/>
          <w:szCs w:val="26"/>
        </w:rPr>
        <w:t xml:space="preserve">3. </w:t>
      </w:r>
      <w:r w:rsidR="00A747CC">
        <w:rPr>
          <w:sz w:val="26"/>
          <w:szCs w:val="26"/>
        </w:rPr>
        <w:tab/>
      </w:r>
      <w:r>
        <w:rPr>
          <w:sz w:val="26"/>
          <w:szCs w:val="26"/>
        </w:rPr>
        <w:t>That within sixty (60) days of entry of this Opinion and Order, the Pittsburgh Water and Sewer Authority shall file with the Commission</w:t>
      </w:r>
      <w:r w:rsidR="00CC1CC2">
        <w:rPr>
          <w:sz w:val="26"/>
          <w:szCs w:val="26"/>
        </w:rPr>
        <w:t>’s Secretary’s Bureau</w:t>
      </w:r>
      <w:r w:rsidR="0073211F">
        <w:rPr>
          <w:sz w:val="26"/>
          <w:szCs w:val="26"/>
        </w:rPr>
        <w:t>,</w:t>
      </w:r>
      <w:r w:rsidR="00CC1CC2">
        <w:rPr>
          <w:sz w:val="26"/>
          <w:szCs w:val="26"/>
        </w:rPr>
        <w:t xml:space="preserve"> at Docket Nos. M-2018-2640802 and M-2018-2640803</w:t>
      </w:r>
      <w:r w:rsidR="0073211F">
        <w:rPr>
          <w:sz w:val="26"/>
          <w:szCs w:val="26"/>
        </w:rPr>
        <w:t>,</w:t>
      </w:r>
      <w:r w:rsidR="00BA4072">
        <w:rPr>
          <w:sz w:val="26"/>
          <w:szCs w:val="26"/>
        </w:rPr>
        <w:t xml:space="preserve"> revisions to the Pittsburgh Water and Sewer Authority’s Compliance Plan </w:t>
      </w:r>
      <w:r w:rsidR="00D9259B">
        <w:rPr>
          <w:sz w:val="26"/>
          <w:szCs w:val="26"/>
        </w:rPr>
        <w:t xml:space="preserve">detailing </w:t>
      </w:r>
      <w:r w:rsidR="001A5787">
        <w:rPr>
          <w:sz w:val="26"/>
          <w:szCs w:val="26"/>
        </w:rPr>
        <w:t>how</w:t>
      </w:r>
      <w:r w:rsidR="001B1D80">
        <w:rPr>
          <w:sz w:val="26"/>
          <w:szCs w:val="26"/>
        </w:rPr>
        <w:t xml:space="preserve"> the Pittsburgh Water and Sewer Authority</w:t>
      </w:r>
      <w:r w:rsidR="00763FE6">
        <w:rPr>
          <w:sz w:val="26"/>
          <w:szCs w:val="26"/>
        </w:rPr>
        <w:t xml:space="preserve"> will</w:t>
      </w:r>
      <w:r w:rsidR="00D04C95">
        <w:rPr>
          <w:sz w:val="26"/>
          <w:szCs w:val="26"/>
        </w:rPr>
        <w:t xml:space="preserve"> </w:t>
      </w:r>
      <w:r w:rsidR="001A4B59">
        <w:rPr>
          <w:sz w:val="26"/>
          <w:szCs w:val="26"/>
        </w:rPr>
        <w:t>reach compliance with the Public Utility Code and Commission regulations for the following matters</w:t>
      </w:r>
      <w:r w:rsidR="00BA4072">
        <w:rPr>
          <w:sz w:val="26"/>
          <w:szCs w:val="26"/>
        </w:rPr>
        <w:t>:</w:t>
      </w:r>
    </w:p>
    <w:p w14:paraId="1770F5D3" w14:textId="77777777" w:rsidR="00F24662" w:rsidRDefault="00F24662" w:rsidP="005363DA">
      <w:pPr>
        <w:widowControl/>
        <w:ind w:firstLine="1440"/>
        <w:rPr>
          <w:sz w:val="26"/>
          <w:szCs w:val="26"/>
        </w:rPr>
      </w:pPr>
    </w:p>
    <w:p w14:paraId="1390ECF4" w14:textId="0156A1FF" w:rsidR="00077E98" w:rsidRDefault="00077E98" w:rsidP="005363DA">
      <w:pPr>
        <w:widowControl/>
        <w:ind w:left="2160" w:hanging="720"/>
        <w:rPr>
          <w:sz w:val="26"/>
          <w:szCs w:val="26"/>
        </w:rPr>
      </w:pPr>
      <w:r>
        <w:rPr>
          <w:sz w:val="26"/>
          <w:szCs w:val="26"/>
        </w:rPr>
        <w:t xml:space="preserve">a. </w:t>
      </w:r>
      <w:r w:rsidR="005363DA">
        <w:rPr>
          <w:sz w:val="26"/>
          <w:szCs w:val="26"/>
        </w:rPr>
        <w:tab/>
      </w:r>
      <w:r>
        <w:rPr>
          <w:sz w:val="26"/>
          <w:szCs w:val="26"/>
        </w:rPr>
        <w:t>Chapter 14 of the Public Utility Code and Chapter 56 of the Commission’s regulations for water</w:t>
      </w:r>
      <w:r w:rsidR="00140C96">
        <w:rPr>
          <w:sz w:val="26"/>
          <w:szCs w:val="26"/>
        </w:rPr>
        <w:t xml:space="preserve"> and</w:t>
      </w:r>
      <w:r>
        <w:rPr>
          <w:sz w:val="26"/>
          <w:szCs w:val="26"/>
        </w:rPr>
        <w:t xml:space="preserve"> wastewater </w:t>
      </w:r>
      <w:proofErr w:type="gramStart"/>
      <w:r>
        <w:rPr>
          <w:sz w:val="26"/>
          <w:szCs w:val="26"/>
        </w:rPr>
        <w:t>services;</w:t>
      </w:r>
      <w:proofErr w:type="gramEnd"/>
    </w:p>
    <w:p w14:paraId="02743EA4" w14:textId="77777777" w:rsidR="00F24662" w:rsidRDefault="00F24662" w:rsidP="005363DA">
      <w:pPr>
        <w:widowControl/>
        <w:ind w:left="2160" w:hanging="720"/>
        <w:rPr>
          <w:sz w:val="26"/>
          <w:szCs w:val="26"/>
        </w:rPr>
      </w:pPr>
    </w:p>
    <w:p w14:paraId="5BA1A143" w14:textId="73916084" w:rsidR="00B52EDF" w:rsidRDefault="00F72E47" w:rsidP="005363DA">
      <w:pPr>
        <w:widowControl/>
        <w:ind w:left="2160" w:hanging="720"/>
        <w:rPr>
          <w:sz w:val="26"/>
          <w:szCs w:val="26"/>
        </w:rPr>
      </w:pPr>
      <w:r>
        <w:rPr>
          <w:sz w:val="26"/>
          <w:szCs w:val="26"/>
        </w:rPr>
        <w:t>b</w:t>
      </w:r>
      <w:r w:rsidR="00B52EDF">
        <w:rPr>
          <w:sz w:val="26"/>
          <w:szCs w:val="26"/>
        </w:rPr>
        <w:t xml:space="preserve">. </w:t>
      </w:r>
      <w:r w:rsidR="005363DA">
        <w:rPr>
          <w:sz w:val="26"/>
          <w:szCs w:val="26"/>
        </w:rPr>
        <w:tab/>
      </w:r>
      <w:r w:rsidR="00705172">
        <w:rPr>
          <w:sz w:val="26"/>
          <w:szCs w:val="26"/>
        </w:rPr>
        <w:t>S</w:t>
      </w:r>
      <w:r w:rsidR="001D079A">
        <w:rPr>
          <w:sz w:val="26"/>
          <w:szCs w:val="26"/>
        </w:rPr>
        <w:t>torm water services</w:t>
      </w:r>
      <w:r w:rsidR="003729A1">
        <w:rPr>
          <w:sz w:val="26"/>
          <w:szCs w:val="26"/>
        </w:rPr>
        <w:t>; and</w:t>
      </w:r>
    </w:p>
    <w:p w14:paraId="77A8DE6B" w14:textId="77777777" w:rsidR="00F72E47" w:rsidRDefault="00F72E47" w:rsidP="005363DA">
      <w:pPr>
        <w:widowControl/>
        <w:ind w:left="2160" w:hanging="720"/>
        <w:rPr>
          <w:sz w:val="26"/>
          <w:szCs w:val="26"/>
        </w:rPr>
      </w:pPr>
    </w:p>
    <w:p w14:paraId="04CA6519" w14:textId="2B30A097" w:rsidR="00F72E47" w:rsidRDefault="00F72E47" w:rsidP="005363DA">
      <w:pPr>
        <w:widowControl/>
        <w:ind w:left="2160" w:hanging="720"/>
        <w:rPr>
          <w:sz w:val="26"/>
          <w:szCs w:val="26"/>
        </w:rPr>
      </w:pPr>
      <w:r>
        <w:rPr>
          <w:sz w:val="26"/>
          <w:szCs w:val="26"/>
        </w:rPr>
        <w:t xml:space="preserve">c. </w:t>
      </w:r>
      <w:r w:rsidR="005363DA">
        <w:rPr>
          <w:sz w:val="26"/>
          <w:szCs w:val="26"/>
        </w:rPr>
        <w:tab/>
      </w:r>
      <w:r>
        <w:rPr>
          <w:sz w:val="26"/>
          <w:szCs w:val="26"/>
        </w:rPr>
        <w:t>I</w:t>
      </w:r>
      <w:r w:rsidRPr="009C4FCB">
        <w:rPr>
          <w:sz w:val="26"/>
          <w:szCs w:val="26"/>
        </w:rPr>
        <w:t>ssues deferred from Stage 1</w:t>
      </w:r>
      <w:r>
        <w:rPr>
          <w:sz w:val="26"/>
          <w:szCs w:val="26"/>
        </w:rPr>
        <w:t xml:space="preserve"> of the Pittsburgh Water and Sewer Authority Compliance Plan proceeding</w:t>
      </w:r>
      <w:r w:rsidR="003729A1">
        <w:rPr>
          <w:sz w:val="26"/>
          <w:szCs w:val="26"/>
        </w:rPr>
        <w:t>.</w:t>
      </w:r>
    </w:p>
    <w:p w14:paraId="14BE6978" w14:textId="1DF53E9C" w:rsidR="00C23177" w:rsidRPr="003F69EF" w:rsidRDefault="009E670B" w:rsidP="00B13DE3">
      <w:pPr>
        <w:widowControl/>
        <w:spacing w:line="360" w:lineRule="auto"/>
        <w:ind w:firstLine="1440"/>
        <w:rPr>
          <w:sz w:val="26"/>
          <w:szCs w:val="26"/>
        </w:rPr>
      </w:pPr>
      <w:r>
        <w:rPr>
          <w:sz w:val="26"/>
          <w:szCs w:val="26"/>
        </w:rPr>
        <w:lastRenderedPageBreak/>
        <w:t>4</w:t>
      </w:r>
      <w:r w:rsidR="00387DA3">
        <w:rPr>
          <w:sz w:val="26"/>
          <w:szCs w:val="26"/>
        </w:rPr>
        <w:t xml:space="preserve">. </w:t>
      </w:r>
      <w:r w:rsidR="00A747CC">
        <w:rPr>
          <w:sz w:val="26"/>
          <w:szCs w:val="26"/>
        </w:rPr>
        <w:tab/>
      </w:r>
      <w:r w:rsidR="00387DA3">
        <w:rPr>
          <w:sz w:val="26"/>
          <w:szCs w:val="26"/>
        </w:rPr>
        <w:t xml:space="preserve">That the Pittsburgh </w:t>
      </w:r>
      <w:r w:rsidR="00B13DE3">
        <w:rPr>
          <w:sz w:val="26"/>
          <w:szCs w:val="26"/>
        </w:rPr>
        <w:t>Water and Sewer Authority</w:t>
      </w:r>
      <w:r w:rsidR="001512DA" w:rsidRPr="003F69EF">
        <w:rPr>
          <w:sz w:val="26"/>
          <w:szCs w:val="26"/>
        </w:rPr>
        <w:t xml:space="preserve"> </w:t>
      </w:r>
      <w:r w:rsidR="00A63023" w:rsidRPr="003F69EF">
        <w:rPr>
          <w:sz w:val="26"/>
          <w:szCs w:val="26"/>
        </w:rPr>
        <w:t>shall serve</w:t>
      </w:r>
      <w:r w:rsidR="00645248">
        <w:rPr>
          <w:sz w:val="26"/>
          <w:szCs w:val="26"/>
        </w:rPr>
        <w:t xml:space="preserve"> </w:t>
      </w:r>
      <w:r w:rsidR="00645248" w:rsidRPr="00B32ACB">
        <w:rPr>
          <w:sz w:val="26"/>
          <w:szCs w:val="26"/>
        </w:rPr>
        <w:t>cop</w:t>
      </w:r>
      <w:r w:rsidR="00645248">
        <w:rPr>
          <w:sz w:val="26"/>
          <w:szCs w:val="26"/>
        </w:rPr>
        <w:t>ies</w:t>
      </w:r>
      <w:r w:rsidR="00645248" w:rsidRPr="00B32ACB">
        <w:rPr>
          <w:sz w:val="26"/>
          <w:szCs w:val="26"/>
        </w:rPr>
        <w:t xml:space="preserve"> of th</w:t>
      </w:r>
      <w:r w:rsidR="00645248">
        <w:rPr>
          <w:sz w:val="26"/>
          <w:szCs w:val="26"/>
        </w:rPr>
        <w:t>e</w:t>
      </w:r>
      <w:r w:rsidR="00645248" w:rsidRPr="00B32ACB">
        <w:rPr>
          <w:sz w:val="26"/>
          <w:szCs w:val="26"/>
        </w:rPr>
        <w:t xml:space="preserve"> document</w:t>
      </w:r>
      <w:r w:rsidR="00645248">
        <w:rPr>
          <w:sz w:val="26"/>
          <w:szCs w:val="26"/>
        </w:rPr>
        <w:t>s referenced in Ordering Paragraph Nos. 2 and 3</w:t>
      </w:r>
      <w:r w:rsidR="00645248" w:rsidRPr="003F69EF">
        <w:rPr>
          <w:sz w:val="26"/>
          <w:szCs w:val="26"/>
        </w:rPr>
        <w:t xml:space="preserve"> </w:t>
      </w:r>
      <w:r w:rsidR="00645248">
        <w:rPr>
          <w:sz w:val="26"/>
          <w:szCs w:val="26"/>
        </w:rPr>
        <w:t>above</w:t>
      </w:r>
      <w:r w:rsidR="000C5740">
        <w:rPr>
          <w:sz w:val="26"/>
          <w:szCs w:val="26"/>
        </w:rPr>
        <w:t xml:space="preserve"> on all</w:t>
      </w:r>
      <w:r w:rsidR="00A63023" w:rsidRPr="003F69EF">
        <w:rPr>
          <w:sz w:val="26"/>
          <w:szCs w:val="26"/>
        </w:rPr>
        <w:t xml:space="preserve"> the Parties of record in this proceeding</w:t>
      </w:r>
      <w:r w:rsidR="000C5740">
        <w:rPr>
          <w:sz w:val="26"/>
          <w:szCs w:val="26"/>
        </w:rPr>
        <w:t>.</w:t>
      </w:r>
      <w:r w:rsidR="004522D6" w:rsidRPr="003F69EF">
        <w:rPr>
          <w:sz w:val="26"/>
          <w:szCs w:val="26"/>
        </w:rPr>
        <w:t xml:space="preserve"> </w:t>
      </w:r>
    </w:p>
    <w:p w14:paraId="253DDAEC" w14:textId="5104642E" w:rsidR="006F5561" w:rsidRDefault="006F5561" w:rsidP="007C59F2">
      <w:pPr>
        <w:widowControl/>
        <w:spacing w:line="360" w:lineRule="auto"/>
        <w:ind w:firstLine="1440"/>
        <w:rPr>
          <w:sz w:val="26"/>
          <w:szCs w:val="26"/>
        </w:rPr>
      </w:pPr>
    </w:p>
    <w:p w14:paraId="30840763" w14:textId="224B00F2" w:rsidR="006F5561" w:rsidRDefault="009E670B" w:rsidP="007C59F2">
      <w:pPr>
        <w:widowControl/>
        <w:spacing w:line="360" w:lineRule="auto"/>
        <w:ind w:firstLine="1440"/>
        <w:rPr>
          <w:sz w:val="26"/>
          <w:szCs w:val="26"/>
        </w:rPr>
      </w:pPr>
      <w:r>
        <w:rPr>
          <w:sz w:val="26"/>
        </w:rPr>
        <w:t>5</w:t>
      </w:r>
      <w:r w:rsidR="00DC2903">
        <w:rPr>
          <w:sz w:val="26"/>
        </w:rPr>
        <w:t>.</w:t>
      </w:r>
      <w:r w:rsidR="00DC2903">
        <w:rPr>
          <w:sz w:val="26"/>
        </w:rPr>
        <w:tab/>
        <w:t xml:space="preserve">That </w:t>
      </w:r>
      <w:r w:rsidR="00021FC5">
        <w:rPr>
          <w:sz w:val="26"/>
        </w:rPr>
        <w:t xml:space="preserve">the </w:t>
      </w:r>
      <w:r w:rsidR="00B3635D">
        <w:rPr>
          <w:sz w:val="26"/>
        </w:rPr>
        <w:t>revised Compliance Plan</w:t>
      </w:r>
      <w:r w:rsidR="003B4CB5">
        <w:rPr>
          <w:sz w:val="26"/>
        </w:rPr>
        <w:t xml:space="preserve"> </w:t>
      </w:r>
      <w:r w:rsidR="0093459C">
        <w:rPr>
          <w:sz w:val="26"/>
        </w:rPr>
        <w:t xml:space="preserve">required </w:t>
      </w:r>
      <w:r w:rsidR="003B4CB5">
        <w:rPr>
          <w:sz w:val="26"/>
        </w:rPr>
        <w:t xml:space="preserve">in Ordering Paragraph No. 2, </w:t>
      </w:r>
      <w:r w:rsidR="0093459C">
        <w:rPr>
          <w:sz w:val="26"/>
        </w:rPr>
        <w:t xml:space="preserve">shall replace </w:t>
      </w:r>
      <w:r w:rsidR="0093459C" w:rsidRPr="007C4143">
        <w:rPr>
          <w:sz w:val="26"/>
        </w:rPr>
        <w:t xml:space="preserve">Paragraph III.VV.1.b of the Joint Petition for Partial Settlement </w:t>
      </w:r>
      <w:r w:rsidR="0093459C" w:rsidRPr="007C4143">
        <w:rPr>
          <w:sz w:val="26"/>
          <w:szCs w:val="26"/>
        </w:rPr>
        <w:t>filed by the Pittsburgh Water and Sewer Authority, the Bureau of Investigation and Enforcement of the Pennsylvania Public Utility Commission, the Office of Consumer Advocate, the Office of Small Business Advocate, Pittsburgh UNITED and Pennsylvania-American Water Company on September 19, 2019</w:t>
      </w:r>
      <w:r w:rsidR="0093459C">
        <w:rPr>
          <w:sz w:val="26"/>
          <w:szCs w:val="26"/>
        </w:rPr>
        <w:t>.</w:t>
      </w:r>
    </w:p>
    <w:p w14:paraId="3A00D37A" w14:textId="4CBDD4B3" w:rsidR="00083EC9" w:rsidRDefault="00083EC9" w:rsidP="007C59F2">
      <w:pPr>
        <w:widowControl/>
        <w:spacing w:line="360" w:lineRule="auto"/>
        <w:ind w:firstLine="1440"/>
        <w:rPr>
          <w:sz w:val="26"/>
          <w:szCs w:val="26"/>
        </w:rPr>
      </w:pPr>
    </w:p>
    <w:p w14:paraId="2995A7A7" w14:textId="326FFAEA" w:rsidR="00083EC9" w:rsidRDefault="009E670B" w:rsidP="007C59F2">
      <w:pPr>
        <w:widowControl/>
        <w:spacing w:line="360" w:lineRule="auto"/>
        <w:ind w:firstLine="1440"/>
        <w:rPr>
          <w:sz w:val="26"/>
          <w:szCs w:val="26"/>
        </w:rPr>
      </w:pPr>
      <w:r>
        <w:rPr>
          <w:sz w:val="26"/>
          <w:szCs w:val="26"/>
        </w:rPr>
        <w:t>6</w:t>
      </w:r>
      <w:r w:rsidR="00083EC9">
        <w:rPr>
          <w:sz w:val="26"/>
          <w:szCs w:val="26"/>
        </w:rPr>
        <w:t>.</w:t>
      </w:r>
      <w:r w:rsidR="00083EC9">
        <w:rPr>
          <w:sz w:val="26"/>
          <w:szCs w:val="26"/>
        </w:rPr>
        <w:tab/>
        <w:t xml:space="preserve">That within sixty (60) days of entry </w:t>
      </w:r>
      <w:r w:rsidR="00BA2C1C">
        <w:rPr>
          <w:sz w:val="26"/>
          <w:szCs w:val="26"/>
        </w:rPr>
        <w:t xml:space="preserve">of this Opinion and Order, </w:t>
      </w:r>
      <w:r w:rsidR="00BA2C1C" w:rsidRPr="003511EB">
        <w:rPr>
          <w:sz w:val="26"/>
          <w:szCs w:val="26"/>
        </w:rPr>
        <w:t>the Pittsburgh Water and Sewer Authority</w:t>
      </w:r>
      <w:r w:rsidR="00C93453">
        <w:rPr>
          <w:sz w:val="26"/>
          <w:szCs w:val="26"/>
        </w:rPr>
        <w:t xml:space="preserve"> shall file a Tariff revision</w:t>
      </w:r>
      <w:r w:rsidR="000B3EC3">
        <w:rPr>
          <w:sz w:val="26"/>
          <w:szCs w:val="26"/>
        </w:rPr>
        <w:t xml:space="preserve"> incorporating the compliance provisions approved in this Opinion and Order.</w:t>
      </w:r>
    </w:p>
    <w:p w14:paraId="07FAA5E2" w14:textId="35BA87AC" w:rsidR="003131DF" w:rsidRDefault="003131DF" w:rsidP="007C59F2">
      <w:pPr>
        <w:widowControl/>
        <w:spacing w:line="360" w:lineRule="auto"/>
        <w:ind w:firstLine="1440"/>
        <w:rPr>
          <w:sz w:val="26"/>
          <w:szCs w:val="26"/>
        </w:rPr>
      </w:pPr>
    </w:p>
    <w:p w14:paraId="4FF3B0A5" w14:textId="57F18B50" w:rsidR="003131DF" w:rsidRDefault="009E670B" w:rsidP="00CD379C">
      <w:pPr>
        <w:spacing w:line="360" w:lineRule="auto"/>
        <w:ind w:firstLine="1354"/>
        <w:rPr>
          <w:sz w:val="26"/>
          <w:szCs w:val="26"/>
        </w:rPr>
      </w:pPr>
      <w:r w:rsidRPr="009802E1">
        <w:rPr>
          <w:sz w:val="26"/>
          <w:szCs w:val="26"/>
        </w:rPr>
        <w:t>7</w:t>
      </w:r>
      <w:r w:rsidR="003131DF" w:rsidRPr="009802E1">
        <w:rPr>
          <w:sz w:val="26"/>
          <w:szCs w:val="26"/>
        </w:rPr>
        <w:t>.</w:t>
      </w:r>
      <w:r w:rsidR="003131DF" w:rsidRPr="009802E1">
        <w:rPr>
          <w:sz w:val="26"/>
          <w:szCs w:val="26"/>
        </w:rPr>
        <w:tab/>
      </w:r>
      <w:r w:rsidR="00E45EAA" w:rsidRPr="009802E1">
        <w:rPr>
          <w:sz w:val="26"/>
          <w:szCs w:val="26"/>
        </w:rPr>
        <w:t xml:space="preserve">That </w:t>
      </w:r>
      <w:r w:rsidR="00086DF6" w:rsidRPr="00CD379C">
        <w:rPr>
          <w:sz w:val="26"/>
          <w:szCs w:val="26"/>
        </w:rPr>
        <w:t xml:space="preserve">the Pittsburgh Water and Sewer Authority is directed to submit an investigation plan and/or process for </w:t>
      </w:r>
      <w:r w:rsidR="00676A88">
        <w:rPr>
          <w:sz w:val="26"/>
          <w:szCs w:val="26"/>
        </w:rPr>
        <w:t xml:space="preserve">investigating </w:t>
      </w:r>
      <w:r w:rsidR="00086DF6" w:rsidRPr="00CD379C">
        <w:rPr>
          <w:sz w:val="26"/>
          <w:szCs w:val="26"/>
        </w:rPr>
        <w:t xml:space="preserve">informal complaints </w:t>
      </w:r>
      <w:r w:rsidR="006F4DAD" w:rsidRPr="00CD379C">
        <w:rPr>
          <w:sz w:val="26"/>
          <w:szCs w:val="26"/>
        </w:rPr>
        <w:t>involving lead service line</w:t>
      </w:r>
      <w:r w:rsidR="000A3DE8">
        <w:rPr>
          <w:sz w:val="26"/>
          <w:szCs w:val="26"/>
        </w:rPr>
        <w:t xml:space="preserve"> replacement efforts</w:t>
      </w:r>
      <w:r w:rsidR="00BF18F4" w:rsidRPr="009802E1">
        <w:rPr>
          <w:sz w:val="26"/>
          <w:szCs w:val="26"/>
        </w:rPr>
        <w:t xml:space="preserve"> </w:t>
      </w:r>
      <w:r w:rsidR="00CA6260">
        <w:rPr>
          <w:sz w:val="26"/>
          <w:szCs w:val="26"/>
        </w:rPr>
        <w:t xml:space="preserve">to </w:t>
      </w:r>
      <w:r w:rsidR="00BF18F4" w:rsidRPr="00CA6260">
        <w:rPr>
          <w:sz w:val="26"/>
          <w:szCs w:val="26"/>
        </w:rPr>
        <w:t>the Commission’s Bureau of Consumer Services</w:t>
      </w:r>
      <w:r w:rsidR="00CA6260">
        <w:rPr>
          <w:sz w:val="26"/>
          <w:szCs w:val="26"/>
        </w:rPr>
        <w:t xml:space="preserve"> for its approval</w:t>
      </w:r>
      <w:r w:rsidR="00BF18F4" w:rsidRPr="00CA6260">
        <w:rPr>
          <w:sz w:val="26"/>
          <w:szCs w:val="26"/>
        </w:rPr>
        <w:t xml:space="preserve">, </w:t>
      </w:r>
      <w:r w:rsidR="000D57B3">
        <w:rPr>
          <w:sz w:val="26"/>
          <w:szCs w:val="26"/>
        </w:rPr>
        <w:t>as deemed appropriate, consistent with this Opinion and Order.</w:t>
      </w:r>
    </w:p>
    <w:p w14:paraId="6C186FF7" w14:textId="008C372B" w:rsidR="000B3EC3" w:rsidRDefault="000B3EC3" w:rsidP="007C59F2">
      <w:pPr>
        <w:widowControl/>
        <w:spacing w:line="360" w:lineRule="auto"/>
        <w:ind w:firstLine="1440"/>
        <w:rPr>
          <w:sz w:val="26"/>
          <w:szCs w:val="26"/>
        </w:rPr>
      </w:pPr>
    </w:p>
    <w:p w14:paraId="1E2D1768" w14:textId="41C1BEA9" w:rsidR="000B3EC3" w:rsidRDefault="009E670B" w:rsidP="00355523">
      <w:pPr>
        <w:keepNext/>
        <w:keepLines/>
        <w:widowControl/>
        <w:spacing w:line="360" w:lineRule="auto"/>
        <w:ind w:firstLine="1440"/>
        <w:rPr>
          <w:sz w:val="26"/>
          <w:szCs w:val="26"/>
        </w:rPr>
      </w:pPr>
      <w:r>
        <w:rPr>
          <w:sz w:val="26"/>
          <w:szCs w:val="26"/>
        </w:rPr>
        <w:lastRenderedPageBreak/>
        <w:t>8</w:t>
      </w:r>
      <w:r w:rsidR="000B3EC3">
        <w:rPr>
          <w:sz w:val="26"/>
          <w:szCs w:val="26"/>
        </w:rPr>
        <w:t>.</w:t>
      </w:r>
      <w:r w:rsidR="000B3EC3">
        <w:rPr>
          <w:sz w:val="26"/>
          <w:szCs w:val="26"/>
        </w:rPr>
        <w:tab/>
        <w:t xml:space="preserve">That a copy of this Opinion and Order be </w:t>
      </w:r>
      <w:r w:rsidR="00225AD1">
        <w:rPr>
          <w:sz w:val="26"/>
          <w:szCs w:val="26"/>
        </w:rPr>
        <w:t>served on the Commission’s Bureau of Technical Utility Services</w:t>
      </w:r>
      <w:r w:rsidR="00E93BB6">
        <w:rPr>
          <w:sz w:val="26"/>
          <w:szCs w:val="26"/>
        </w:rPr>
        <w:t xml:space="preserve"> and the Bureau of Consumer Services</w:t>
      </w:r>
      <w:r w:rsidR="00225AD1">
        <w:rPr>
          <w:sz w:val="26"/>
          <w:szCs w:val="26"/>
        </w:rPr>
        <w:t>.</w:t>
      </w:r>
    </w:p>
    <w:p w14:paraId="437871E7" w14:textId="3CEB7025" w:rsidR="005363DA" w:rsidRDefault="005363DA" w:rsidP="00355523">
      <w:pPr>
        <w:keepNext/>
        <w:keepLines/>
        <w:widowControl/>
        <w:tabs>
          <w:tab w:val="left" w:pos="-720"/>
        </w:tabs>
        <w:ind w:left="5040"/>
        <w:contextualSpacing/>
        <w:rPr>
          <w:b/>
          <w:sz w:val="26"/>
          <w:szCs w:val="26"/>
        </w:rPr>
      </w:pPr>
    </w:p>
    <w:p w14:paraId="04C1C8E2" w14:textId="053ECE86" w:rsidR="008741ED" w:rsidRPr="007C4143" w:rsidRDefault="008E1B4C" w:rsidP="00355523">
      <w:pPr>
        <w:keepNext/>
        <w:keepLines/>
        <w:widowControl/>
        <w:tabs>
          <w:tab w:val="left" w:pos="-720"/>
        </w:tabs>
        <w:ind w:left="5040"/>
        <w:contextualSpacing/>
        <w:rPr>
          <w:sz w:val="26"/>
          <w:szCs w:val="26"/>
        </w:rPr>
      </w:pPr>
      <w:r w:rsidRPr="009F01BA">
        <w:rPr>
          <w:b/>
          <w:noProof/>
        </w:rPr>
        <w:drawing>
          <wp:anchor distT="0" distB="0" distL="114300" distR="114300" simplePos="0" relativeHeight="251659264" behindDoc="1" locked="0" layoutInCell="1" allowOverlap="1" wp14:anchorId="40F3BADA" wp14:editId="1C70302A">
            <wp:simplePos x="0" y="0"/>
            <wp:positionH relativeFrom="column">
              <wp:posOffset>2943225</wp:posOffset>
            </wp:positionH>
            <wp:positionV relativeFrom="paragraph">
              <wp:posOffset>18415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8741ED" w:rsidRPr="007C4143">
        <w:rPr>
          <w:b/>
          <w:sz w:val="26"/>
          <w:szCs w:val="26"/>
        </w:rPr>
        <w:t>BY THE COMMISSION,</w:t>
      </w:r>
    </w:p>
    <w:p w14:paraId="194429FF" w14:textId="444424A6" w:rsidR="008741ED" w:rsidRPr="007C4143" w:rsidRDefault="008E1B4C" w:rsidP="008E1B4C">
      <w:pPr>
        <w:keepNext/>
        <w:keepLines/>
        <w:widowControl/>
        <w:tabs>
          <w:tab w:val="left" w:pos="-720"/>
          <w:tab w:val="left" w:pos="6420"/>
        </w:tabs>
        <w:ind w:left="5040"/>
        <w:contextualSpacing/>
        <w:rPr>
          <w:sz w:val="26"/>
          <w:szCs w:val="26"/>
        </w:rPr>
      </w:pPr>
      <w:r>
        <w:rPr>
          <w:sz w:val="26"/>
          <w:szCs w:val="26"/>
        </w:rPr>
        <w:tab/>
      </w:r>
    </w:p>
    <w:p w14:paraId="670BCF56" w14:textId="77777777" w:rsidR="008741ED" w:rsidRPr="007C4143" w:rsidRDefault="008741ED" w:rsidP="008741ED">
      <w:pPr>
        <w:keepNext/>
        <w:keepLines/>
        <w:widowControl/>
        <w:tabs>
          <w:tab w:val="left" w:pos="-720"/>
        </w:tabs>
        <w:ind w:left="5040"/>
        <w:contextualSpacing/>
        <w:rPr>
          <w:sz w:val="26"/>
          <w:szCs w:val="26"/>
        </w:rPr>
      </w:pPr>
    </w:p>
    <w:p w14:paraId="4B1DFCD2" w14:textId="77777777" w:rsidR="008741ED" w:rsidRPr="007C4143" w:rsidRDefault="008741ED" w:rsidP="008741ED">
      <w:pPr>
        <w:keepNext/>
        <w:keepLines/>
        <w:widowControl/>
        <w:tabs>
          <w:tab w:val="left" w:pos="-720"/>
        </w:tabs>
        <w:ind w:left="5040"/>
        <w:contextualSpacing/>
        <w:rPr>
          <w:sz w:val="26"/>
          <w:szCs w:val="26"/>
        </w:rPr>
      </w:pPr>
    </w:p>
    <w:p w14:paraId="5878D150" w14:textId="77777777" w:rsidR="008741ED" w:rsidRPr="007C4143" w:rsidRDefault="008741ED" w:rsidP="008741ED">
      <w:pPr>
        <w:keepNext/>
        <w:keepLines/>
        <w:widowControl/>
        <w:tabs>
          <w:tab w:val="left" w:pos="-720"/>
        </w:tabs>
        <w:ind w:left="5040"/>
        <w:contextualSpacing/>
        <w:rPr>
          <w:sz w:val="26"/>
          <w:szCs w:val="26"/>
        </w:rPr>
      </w:pPr>
      <w:r w:rsidRPr="007C4143">
        <w:rPr>
          <w:sz w:val="26"/>
          <w:szCs w:val="26"/>
        </w:rPr>
        <w:t>Rosemary Chiavetta</w:t>
      </w:r>
    </w:p>
    <w:p w14:paraId="2E02DFC7" w14:textId="77777777" w:rsidR="008741ED" w:rsidRPr="007C4143" w:rsidRDefault="008741ED" w:rsidP="008741ED">
      <w:pPr>
        <w:keepNext/>
        <w:keepLines/>
        <w:widowControl/>
        <w:tabs>
          <w:tab w:val="left" w:pos="-720"/>
        </w:tabs>
        <w:ind w:left="5040"/>
        <w:contextualSpacing/>
        <w:rPr>
          <w:sz w:val="26"/>
          <w:szCs w:val="26"/>
        </w:rPr>
      </w:pPr>
      <w:r w:rsidRPr="007C4143">
        <w:rPr>
          <w:sz w:val="26"/>
          <w:szCs w:val="26"/>
        </w:rPr>
        <w:t>Secretary</w:t>
      </w:r>
    </w:p>
    <w:p w14:paraId="3F4F967B" w14:textId="77777777" w:rsidR="008741ED" w:rsidRPr="007C4143" w:rsidRDefault="008741ED" w:rsidP="008741ED">
      <w:pPr>
        <w:keepNext/>
        <w:keepLines/>
        <w:widowControl/>
        <w:tabs>
          <w:tab w:val="left" w:pos="-720"/>
        </w:tabs>
        <w:contextualSpacing/>
        <w:rPr>
          <w:sz w:val="26"/>
          <w:szCs w:val="26"/>
        </w:rPr>
      </w:pPr>
    </w:p>
    <w:p w14:paraId="4D870489" w14:textId="77777777" w:rsidR="00305DA6" w:rsidRDefault="00305DA6" w:rsidP="008741ED">
      <w:pPr>
        <w:keepNext/>
        <w:keepLines/>
        <w:widowControl/>
        <w:tabs>
          <w:tab w:val="left" w:pos="-720"/>
        </w:tabs>
        <w:contextualSpacing/>
        <w:rPr>
          <w:sz w:val="26"/>
          <w:szCs w:val="26"/>
        </w:rPr>
      </w:pPr>
    </w:p>
    <w:p w14:paraId="6B4CC792" w14:textId="0916DF73" w:rsidR="008741ED" w:rsidRPr="007C4143" w:rsidRDefault="008741ED" w:rsidP="008741ED">
      <w:pPr>
        <w:keepNext/>
        <w:keepLines/>
        <w:widowControl/>
        <w:tabs>
          <w:tab w:val="left" w:pos="-720"/>
        </w:tabs>
        <w:contextualSpacing/>
        <w:rPr>
          <w:sz w:val="26"/>
          <w:szCs w:val="26"/>
        </w:rPr>
      </w:pPr>
      <w:r w:rsidRPr="007C4143">
        <w:rPr>
          <w:sz w:val="26"/>
          <w:szCs w:val="26"/>
        </w:rPr>
        <w:t>(SEAL)</w:t>
      </w:r>
    </w:p>
    <w:p w14:paraId="7B91128A" w14:textId="77777777" w:rsidR="008741ED" w:rsidRPr="007C4143" w:rsidRDefault="008741ED" w:rsidP="008741ED">
      <w:pPr>
        <w:keepNext/>
        <w:keepLines/>
        <w:widowControl/>
        <w:tabs>
          <w:tab w:val="left" w:pos="-720"/>
        </w:tabs>
        <w:contextualSpacing/>
        <w:rPr>
          <w:sz w:val="26"/>
          <w:szCs w:val="26"/>
        </w:rPr>
      </w:pPr>
    </w:p>
    <w:p w14:paraId="0781248F" w14:textId="7B2CC93F" w:rsidR="008741ED" w:rsidRPr="007C4143" w:rsidRDefault="008741ED" w:rsidP="008741ED">
      <w:pPr>
        <w:keepNext/>
        <w:keepLines/>
        <w:widowControl/>
        <w:tabs>
          <w:tab w:val="left" w:pos="-720"/>
        </w:tabs>
        <w:contextualSpacing/>
        <w:rPr>
          <w:sz w:val="26"/>
          <w:szCs w:val="26"/>
        </w:rPr>
      </w:pPr>
      <w:r w:rsidRPr="007C4143">
        <w:rPr>
          <w:sz w:val="26"/>
          <w:szCs w:val="26"/>
        </w:rPr>
        <w:t xml:space="preserve">ORDER ADOPTED:  </w:t>
      </w:r>
      <w:r>
        <w:rPr>
          <w:sz w:val="26"/>
          <w:szCs w:val="26"/>
        </w:rPr>
        <w:t>February 4, 2021</w:t>
      </w:r>
    </w:p>
    <w:p w14:paraId="00642F23" w14:textId="77777777" w:rsidR="008741ED" w:rsidRPr="007C4143" w:rsidRDefault="008741ED" w:rsidP="008741ED">
      <w:pPr>
        <w:keepNext/>
        <w:keepLines/>
        <w:widowControl/>
        <w:tabs>
          <w:tab w:val="left" w:pos="-720"/>
        </w:tabs>
        <w:contextualSpacing/>
        <w:rPr>
          <w:sz w:val="26"/>
          <w:szCs w:val="26"/>
        </w:rPr>
      </w:pPr>
    </w:p>
    <w:p w14:paraId="22D8AE5C" w14:textId="63D4F1EE" w:rsidR="00433BBA" w:rsidRPr="00433BBA" w:rsidRDefault="008741ED" w:rsidP="005363DA">
      <w:pPr>
        <w:keepNext/>
        <w:keepLines/>
        <w:widowControl/>
        <w:tabs>
          <w:tab w:val="left" w:pos="-720"/>
        </w:tabs>
        <w:contextualSpacing/>
        <w:rPr>
          <w:b/>
          <w:bCs/>
          <w:sz w:val="26"/>
          <w:szCs w:val="26"/>
        </w:rPr>
      </w:pPr>
      <w:r w:rsidRPr="007C4143">
        <w:rPr>
          <w:sz w:val="26"/>
          <w:szCs w:val="26"/>
        </w:rPr>
        <w:t>ORDER ENTERED:</w:t>
      </w:r>
      <w:r w:rsidR="008E1B4C">
        <w:rPr>
          <w:sz w:val="26"/>
          <w:szCs w:val="26"/>
        </w:rPr>
        <w:t xml:space="preserve">  February 4, 2021</w:t>
      </w:r>
    </w:p>
    <w:sectPr w:rsidR="00433BBA" w:rsidRPr="00433BBA" w:rsidSect="009C6743">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6F426C" w14:textId="77777777" w:rsidR="0008353B" w:rsidRDefault="0008353B" w:rsidP="005921EE">
      <w:r>
        <w:separator/>
      </w:r>
    </w:p>
  </w:endnote>
  <w:endnote w:type="continuationSeparator" w:id="0">
    <w:p w14:paraId="71A737CD" w14:textId="77777777" w:rsidR="0008353B" w:rsidRDefault="0008353B" w:rsidP="005921EE">
      <w:r>
        <w:continuationSeparator/>
      </w:r>
    </w:p>
  </w:endnote>
  <w:endnote w:type="continuationNotice" w:id="1">
    <w:p w14:paraId="2C2D3469" w14:textId="77777777" w:rsidR="0008353B" w:rsidRDefault="000835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W1)">
    <w:altName w:val="Times New Roman"/>
    <w:charset w:val="00"/>
    <w:family w:val="roman"/>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56028591"/>
      <w:docPartObj>
        <w:docPartGallery w:val="Page Numbers (Bottom of Page)"/>
        <w:docPartUnique/>
      </w:docPartObj>
    </w:sdtPr>
    <w:sdtEndPr>
      <w:rPr>
        <w:noProof/>
        <w:sz w:val="26"/>
        <w:szCs w:val="26"/>
      </w:rPr>
    </w:sdtEndPr>
    <w:sdtContent>
      <w:p w14:paraId="5D7755B1" w14:textId="1D306E66" w:rsidR="00187131" w:rsidRPr="00AC6070" w:rsidRDefault="008C4EFE" w:rsidP="00AC6070">
        <w:pPr>
          <w:pStyle w:val="Footer"/>
          <w:jc w:val="center"/>
          <w:rPr>
            <w:sz w:val="26"/>
            <w:szCs w:val="26"/>
          </w:rPr>
        </w:pPr>
        <w:proofErr w:type="spellStart"/>
        <w:r>
          <w:rPr>
            <w:sz w:val="26"/>
            <w:szCs w:val="26"/>
          </w:rPr>
          <w:t>i</w:t>
        </w:r>
        <w:proofErr w:type="spellEnd"/>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4361731"/>
      <w:docPartObj>
        <w:docPartGallery w:val="Page Numbers (Bottom of Page)"/>
        <w:docPartUnique/>
      </w:docPartObj>
    </w:sdtPr>
    <w:sdtEndPr>
      <w:rPr>
        <w:noProof/>
        <w:sz w:val="26"/>
        <w:szCs w:val="26"/>
      </w:rPr>
    </w:sdtEndPr>
    <w:sdtContent>
      <w:p w14:paraId="129CCC7B" w14:textId="10B369AD" w:rsidR="008C4EFE" w:rsidRPr="00E20BBD" w:rsidRDefault="00E20BBD" w:rsidP="00E20BBD">
        <w:pPr>
          <w:pStyle w:val="Footer"/>
          <w:jc w:val="center"/>
          <w:rPr>
            <w:sz w:val="26"/>
            <w:szCs w:val="26"/>
          </w:rPr>
        </w:pPr>
        <w:r w:rsidRPr="00E20BBD">
          <w:rPr>
            <w:sz w:val="26"/>
            <w:szCs w:val="26"/>
          </w:rPr>
          <w:fldChar w:fldCharType="begin"/>
        </w:r>
        <w:r w:rsidRPr="00E20BBD">
          <w:rPr>
            <w:sz w:val="26"/>
            <w:szCs w:val="26"/>
          </w:rPr>
          <w:instrText xml:space="preserve"> PAGE   \* MERGEFORMAT </w:instrText>
        </w:r>
        <w:r w:rsidRPr="00E20BBD">
          <w:rPr>
            <w:sz w:val="26"/>
            <w:szCs w:val="26"/>
          </w:rPr>
          <w:fldChar w:fldCharType="separate"/>
        </w:r>
        <w:r w:rsidRPr="00E20BBD">
          <w:rPr>
            <w:noProof/>
            <w:sz w:val="26"/>
            <w:szCs w:val="26"/>
          </w:rPr>
          <w:t>2</w:t>
        </w:r>
        <w:r w:rsidRPr="00E20BBD">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524D10" w14:textId="77777777" w:rsidR="0008353B" w:rsidRDefault="0008353B" w:rsidP="005921EE">
      <w:r>
        <w:separator/>
      </w:r>
    </w:p>
  </w:footnote>
  <w:footnote w:type="continuationSeparator" w:id="0">
    <w:p w14:paraId="687279F7" w14:textId="77777777" w:rsidR="0008353B" w:rsidRDefault="0008353B" w:rsidP="005921EE">
      <w:r>
        <w:continuationSeparator/>
      </w:r>
    </w:p>
  </w:footnote>
  <w:footnote w:type="continuationNotice" w:id="1">
    <w:p w14:paraId="319701F1" w14:textId="77777777" w:rsidR="0008353B" w:rsidRDefault="0008353B"/>
  </w:footnote>
  <w:footnote w:id="2">
    <w:p w14:paraId="4508C90A" w14:textId="0F213978" w:rsidR="00187131" w:rsidRPr="005921EE" w:rsidRDefault="00187131" w:rsidP="000E5711">
      <w:pPr>
        <w:pStyle w:val="FootnoteText"/>
        <w:spacing w:after="120"/>
        <w:ind w:firstLine="720"/>
        <w:rPr>
          <w:sz w:val="26"/>
          <w:szCs w:val="26"/>
        </w:rPr>
      </w:pPr>
      <w:r w:rsidRPr="005921EE">
        <w:rPr>
          <w:rStyle w:val="FootnoteReference"/>
          <w:sz w:val="26"/>
          <w:szCs w:val="26"/>
        </w:rPr>
        <w:footnoteRef/>
      </w:r>
      <w:r w:rsidRPr="005921EE">
        <w:rPr>
          <w:sz w:val="26"/>
          <w:szCs w:val="26"/>
        </w:rPr>
        <w:t xml:space="preserve"> </w:t>
      </w:r>
      <w:r>
        <w:rPr>
          <w:sz w:val="26"/>
          <w:szCs w:val="26"/>
        </w:rPr>
        <w:tab/>
        <w:t xml:space="preserve">Below is an abbreviated summary of this proceeding relative to the Proposal.  For a background and a full history of the proceeding, </w:t>
      </w:r>
      <w:r w:rsidRPr="00766B91">
        <w:rPr>
          <w:i/>
          <w:iCs/>
          <w:sz w:val="26"/>
          <w:szCs w:val="26"/>
        </w:rPr>
        <w:t>see</w:t>
      </w:r>
      <w:r>
        <w:rPr>
          <w:sz w:val="26"/>
          <w:szCs w:val="26"/>
        </w:rPr>
        <w:t xml:space="preserve"> </w:t>
      </w:r>
      <w:r w:rsidRPr="0078349F">
        <w:rPr>
          <w:i/>
          <w:iCs/>
          <w:sz w:val="26"/>
          <w:szCs w:val="26"/>
        </w:rPr>
        <w:t>June 2020 Order</w:t>
      </w:r>
      <w:r>
        <w:rPr>
          <w:sz w:val="26"/>
          <w:szCs w:val="26"/>
        </w:rPr>
        <w:t xml:space="preserve"> at</w:t>
      </w:r>
      <w:r w:rsidR="003B6283">
        <w:rPr>
          <w:sz w:val="26"/>
          <w:szCs w:val="26"/>
        </w:rPr>
        <w:t> </w:t>
      </w:r>
      <w:r>
        <w:rPr>
          <w:sz w:val="26"/>
          <w:szCs w:val="26"/>
        </w:rPr>
        <w:t>3-10.</w:t>
      </w:r>
    </w:p>
  </w:footnote>
  <w:footnote w:id="3">
    <w:p w14:paraId="1AC4D01D" w14:textId="06238F85" w:rsidR="00187131" w:rsidRPr="00C72421" w:rsidRDefault="00187131" w:rsidP="009510C7">
      <w:pPr>
        <w:pStyle w:val="FootnoteText"/>
        <w:ind w:firstLine="720"/>
        <w:rPr>
          <w:sz w:val="26"/>
          <w:szCs w:val="26"/>
        </w:rPr>
      </w:pPr>
      <w:r w:rsidRPr="00C72421">
        <w:rPr>
          <w:rStyle w:val="FootnoteReference"/>
          <w:sz w:val="26"/>
          <w:szCs w:val="26"/>
        </w:rPr>
        <w:footnoteRef/>
      </w:r>
      <w:r w:rsidRPr="00C72421">
        <w:rPr>
          <w:sz w:val="26"/>
          <w:szCs w:val="26"/>
        </w:rPr>
        <w:t xml:space="preserve"> </w:t>
      </w:r>
      <w:r>
        <w:rPr>
          <w:sz w:val="26"/>
          <w:szCs w:val="26"/>
        </w:rPr>
        <w:tab/>
        <w:t xml:space="preserve">Pursuant to Act 65, the Commission has jurisdiction over the utility service of water, wastewater, and storm water provided by Pennsylvania cities of the second class and such jurisdiction is applicable to the PWSA.  </w:t>
      </w:r>
      <w:r w:rsidRPr="009510C7">
        <w:rPr>
          <w:i/>
          <w:iCs/>
          <w:sz w:val="26"/>
          <w:szCs w:val="26"/>
        </w:rPr>
        <w:t>See</w:t>
      </w:r>
      <w:r>
        <w:rPr>
          <w:sz w:val="26"/>
          <w:szCs w:val="26"/>
        </w:rPr>
        <w:t xml:space="preserve"> </w:t>
      </w:r>
      <w:r w:rsidRPr="007C4143">
        <w:rPr>
          <w:i/>
          <w:iCs/>
          <w:sz w:val="26"/>
          <w:szCs w:val="26"/>
        </w:rPr>
        <w:t xml:space="preserve">Implementation of Chapter 32 of the Public Utility Code Re Pittsburgh Water and Sewer Authority, </w:t>
      </w:r>
      <w:r>
        <w:rPr>
          <w:i/>
          <w:iCs/>
          <w:sz w:val="26"/>
          <w:szCs w:val="26"/>
        </w:rPr>
        <w:t>Tentative</w:t>
      </w:r>
      <w:r w:rsidRPr="007C4143">
        <w:rPr>
          <w:i/>
          <w:iCs/>
          <w:sz w:val="26"/>
          <w:szCs w:val="26"/>
        </w:rPr>
        <w:t xml:space="preserve"> Implementation Order</w:t>
      </w:r>
      <w:r w:rsidRPr="007C4143">
        <w:rPr>
          <w:sz w:val="26"/>
          <w:szCs w:val="26"/>
        </w:rPr>
        <w:t xml:space="preserve">, Docket Nos. </w:t>
      </w:r>
      <w:r w:rsidRPr="007C4143">
        <w:rPr>
          <w:rFonts w:eastAsia="Calibri"/>
          <w:sz w:val="26"/>
          <w:szCs w:val="26"/>
        </w:rPr>
        <w:t>M-2018-2640802 and M-2018-2640803 (Order entered January 18, 2018)</w:t>
      </w:r>
      <w:r>
        <w:rPr>
          <w:rFonts w:eastAsia="Calibri"/>
          <w:sz w:val="26"/>
          <w:szCs w:val="26"/>
        </w:rPr>
        <w:t>.</w:t>
      </w:r>
    </w:p>
  </w:footnote>
  <w:footnote w:id="4">
    <w:p w14:paraId="10E81FC7" w14:textId="53CBFF2E" w:rsidR="00187131" w:rsidRPr="007764DC" w:rsidRDefault="00187131" w:rsidP="000E5711">
      <w:pPr>
        <w:pStyle w:val="FootnoteText"/>
        <w:spacing w:after="120"/>
        <w:ind w:firstLine="720"/>
        <w:rPr>
          <w:sz w:val="26"/>
          <w:szCs w:val="26"/>
        </w:rPr>
      </w:pPr>
      <w:r w:rsidRPr="007764DC">
        <w:rPr>
          <w:rStyle w:val="FootnoteReference"/>
          <w:sz w:val="26"/>
          <w:szCs w:val="26"/>
        </w:rPr>
        <w:footnoteRef/>
      </w:r>
      <w:r w:rsidRPr="007764DC">
        <w:rPr>
          <w:sz w:val="26"/>
          <w:szCs w:val="26"/>
        </w:rPr>
        <w:t xml:space="preserve"> </w:t>
      </w:r>
      <w:r>
        <w:rPr>
          <w:sz w:val="26"/>
          <w:szCs w:val="26"/>
        </w:rPr>
        <w:tab/>
        <w:t xml:space="preserve">The ALJs also addressed various aspects of the litigated issues of the Compliance Plan in the proceeding and recommended various revisions which are not at issue in this Opinion and Order.  </w:t>
      </w:r>
    </w:p>
  </w:footnote>
  <w:footnote w:id="5">
    <w:p w14:paraId="3F325F8F" w14:textId="03342A0A" w:rsidR="00187131" w:rsidRPr="00186F34" w:rsidRDefault="00187131" w:rsidP="00596950">
      <w:pPr>
        <w:pStyle w:val="FootnoteText"/>
        <w:ind w:firstLine="720"/>
        <w:rPr>
          <w:sz w:val="26"/>
          <w:szCs w:val="26"/>
        </w:rPr>
      </w:pPr>
      <w:r w:rsidRPr="00186F34">
        <w:rPr>
          <w:rStyle w:val="FootnoteReference"/>
          <w:sz w:val="26"/>
          <w:szCs w:val="26"/>
        </w:rPr>
        <w:footnoteRef/>
      </w:r>
      <w:r w:rsidRPr="00186F34">
        <w:rPr>
          <w:sz w:val="26"/>
          <w:szCs w:val="26"/>
        </w:rPr>
        <w:t xml:space="preserve"> </w:t>
      </w:r>
      <w:r>
        <w:rPr>
          <w:sz w:val="26"/>
          <w:szCs w:val="26"/>
        </w:rPr>
        <w:tab/>
        <w:t xml:space="preserve">A partial LSL replacement is the replacement of a public-side service line made of any material without the simultaneous replacement of a connected private-side LSL.  </w:t>
      </w:r>
      <w:r w:rsidRPr="000E5711">
        <w:rPr>
          <w:i/>
          <w:iCs/>
          <w:sz w:val="26"/>
          <w:szCs w:val="26"/>
        </w:rPr>
        <w:t>See</w:t>
      </w:r>
      <w:r>
        <w:rPr>
          <w:sz w:val="26"/>
          <w:szCs w:val="26"/>
        </w:rPr>
        <w:t xml:space="preserve"> UNITED St. C-2 at 9-10; Partial Settlement at ¶ III.OO.6.  The evidence in the proceeding established that partial LSL replacements result in elevated lead levels in tap water.  Therefore, we determined that in instances where the PWSA replaces a public-side service line, to allow a private LSL to reconnect to PWSA’s water system, without being replaced, would endanger public health.  </w:t>
      </w:r>
      <w:r w:rsidRPr="007C4143">
        <w:rPr>
          <w:rFonts w:eastAsia="Calibri"/>
          <w:i/>
          <w:iCs/>
          <w:sz w:val="26"/>
          <w:szCs w:val="26"/>
        </w:rPr>
        <w:t>March 2020 Order</w:t>
      </w:r>
      <w:r>
        <w:rPr>
          <w:rFonts w:eastAsia="Calibri"/>
          <w:sz w:val="26"/>
          <w:szCs w:val="26"/>
        </w:rPr>
        <w:t xml:space="preserve"> at 119.</w:t>
      </w:r>
    </w:p>
  </w:footnote>
  <w:footnote w:id="6">
    <w:p w14:paraId="4D8F15B1" w14:textId="77777777" w:rsidR="00187131" w:rsidRPr="003140EF" w:rsidRDefault="00187131" w:rsidP="008571C2">
      <w:pPr>
        <w:pStyle w:val="FootnoteText"/>
        <w:keepNext/>
        <w:keepLines/>
        <w:widowControl/>
        <w:ind w:firstLine="720"/>
        <w:rPr>
          <w:sz w:val="26"/>
          <w:szCs w:val="26"/>
        </w:rPr>
      </w:pPr>
      <w:r w:rsidRPr="003140EF">
        <w:rPr>
          <w:rStyle w:val="FootnoteReference"/>
          <w:sz w:val="26"/>
          <w:szCs w:val="26"/>
        </w:rPr>
        <w:footnoteRef/>
      </w:r>
      <w:r w:rsidRPr="003140EF">
        <w:rPr>
          <w:sz w:val="26"/>
          <w:szCs w:val="26"/>
        </w:rPr>
        <w:t xml:space="preserve"> </w:t>
      </w:r>
      <w:r w:rsidRPr="003140EF">
        <w:rPr>
          <w:sz w:val="26"/>
          <w:szCs w:val="26"/>
        </w:rPr>
        <w:tab/>
      </w:r>
      <w:r w:rsidRPr="003140EF">
        <w:rPr>
          <w:color w:val="000000"/>
          <w:sz w:val="26"/>
          <w:szCs w:val="26"/>
        </w:rPr>
        <w:t>Section 1523(a) states that “Except when required to prevent or alleviate an emergency as defined by the commission or except in the case of danger to life or property, before any termination of service to a landlord ratepayer for nonaccess as defined by the commission in its rules and regulations or nonpayment of charges, a public utility shall…” and then it continues to define the advanced notice obligations of the public utility.  66 Pa. C.S. § 1523(a).</w:t>
      </w:r>
    </w:p>
  </w:footnote>
  <w:footnote w:id="7">
    <w:p w14:paraId="635D28DA" w14:textId="516F8E76" w:rsidR="00187131" w:rsidRPr="002D5068" w:rsidRDefault="00187131" w:rsidP="00D22E1B">
      <w:pPr>
        <w:pStyle w:val="FootnoteText"/>
        <w:keepNext/>
        <w:keepLines/>
        <w:ind w:firstLine="720"/>
        <w:rPr>
          <w:sz w:val="26"/>
          <w:szCs w:val="26"/>
        </w:rPr>
      </w:pPr>
      <w:r w:rsidRPr="002D5068">
        <w:rPr>
          <w:rStyle w:val="FootnoteReference"/>
          <w:sz w:val="26"/>
          <w:szCs w:val="26"/>
        </w:rPr>
        <w:footnoteRef/>
      </w:r>
      <w:r w:rsidRPr="002D5068">
        <w:rPr>
          <w:sz w:val="26"/>
          <w:szCs w:val="26"/>
        </w:rPr>
        <w:t xml:space="preserve"> </w:t>
      </w:r>
      <w:r>
        <w:rPr>
          <w:sz w:val="26"/>
          <w:szCs w:val="26"/>
        </w:rPr>
        <w:tab/>
        <w:t xml:space="preserve">UNITED contends that the issues surrounding the in-person notice at the residence before termination – which UNITED describes as the “last knock” rule – have been deferred for litigation to Stage 2 of the Compliance Plan Proceeding.  UNITED Comments at 6 (citing Partial Settlement at ¶ III.MM.1.d).  Thus, UNITED asserts that the resolution of the various factual and legal issues associated with this issue is not appropriate in this proceeding.  Accordingly, UNITED argues that the Commission should clarify that any approval of the PWSA’s policies and procedures herein should not interfere with the full review of the PWSA’s compliance with Chapters 14 and 56 in the context of its Stage 2 Compliance Plan proceeding.  </w:t>
      </w:r>
      <w:r w:rsidRPr="00D22E1B">
        <w:rPr>
          <w:i/>
          <w:iCs/>
          <w:sz w:val="26"/>
          <w:szCs w:val="26"/>
        </w:rPr>
        <w:t>Id</w:t>
      </w:r>
      <w:r>
        <w:rPr>
          <w:sz w:val="26"/>
          <w:szCs w:val="26"/>
        </w:rPr>
        <w:t xml:space="preserve">.  </w:t>
      </w:r>
    </w:p>
  </w:footnote>
  <w:footnote w:id="8">
    <w:p w14:paraId="74304026" w14:textId="08BE5D3B" w:rsidR="00187131" w:rsidRPr="00C20736" w:rsidRDefault="00187131" w:rsidP="00ED1B3E">
      <w:pPr>
        <w:pStyle w:val="FootnoteText"/>
        <w:keepLines/>
        <w:spacing w:after="120"/>
        <w:ind w:firstLine="720"/>
        <w:rPr>
          <w:sz w:val="26"/>
          <w:szCs w:val="26"/>
        </w:rPr>
      </w:pPr>
      <w:r w:rsidRPr="00C20736">
        <w:rPr>
          <w:rStyle w:val="FootnoteReference"/>
          <w:sz w:val="26"/>
          <w:szCs w:val="26"/>
        </w:rPr>
        <w:footnoteRef/>
      </w:r>
      <w:r w:rsidRPr="00C20736">
        <w:rPr>
          <w:sz w:val="26"/>
          <w:szCs w:val="26"/>
        </w:rPr>
        <w:t xml:space="preserve"> </w:t>
      </w:r>
      <w:r>
        <w:rPr>
          <w:sz w:val="26"/>
          <w:szCs w:val="26"/>
        </w:rPr>
        <w:tab/>
        <w:t xml:space="preserve">We note here UNITED’s comment that the PWSA’s proposal might be read to suggest that customers must first “indicate” their acceptance of the Authority’s offer of a free private-side LSL replacement within an unspecified period of time after termination, opening a 5-day window to return a signed authorization form.  However, UNITED believes that the PWSA is actually proposing to allow customers to accept a free LSL replacement by returning a signed authorization to the Authority within five days of termination, regardless of when the customers indicate an acceptance.  UNITED Comments at 10.  We agree with UNITED’s logical interpretation of this provision and direct the PWSA to clarify this language in its subsequent compliance filing.  </w:t>
      </w:r>
    </w:p>
  </w:footnote>
  <w:footnote w:id="9">
    <w:p w14:paraId="6835CAAC" w14:textId="71508FB8" w:rsidR="00187131" w:rsidRPr="009A7C57" w:rsidRDefault="00187131" w:rsidP="009A7C57">
      <w:pPr>
        <w:pStyle w:val="FootnoteText"/>
        <w:ind w:firstLine="720"/>
        <w:rPr>
          <w:sz w:val="26"/>
          <w:szCs w:val="26"/>
        </w:rPr>
      </w:pPr>
      <w:r w:rsidRPr="009A7C57">
        <w:rPr>
          <w:rStyle w:val="FootnoteReference"/>
          <w:sz w:val="26"/>
          <w:szCs w:val="26"/>
        </w:rPr>
        <w:footnoteRef/>
      </w:r>
      <w:r w:rsidRPr="009A7C57">
        <w:rPr>
          <w:sz w:val="26"/>
          <w:szCs w:val="26"/>
        </w:rPr>
        <w:t xml:space="preserve"> </w:t>
      </w:r>
      <w:r>
        <w:rPr>
          <w:sz w:val="26"/>
          <w:szCs w:val="26"/>
        </w:rPr>
        <w:tab/>
        <w:t>T</w:t>
      </w:r>
      <w:r w:rsidRPr="009A7C57">
        <w:rPr>
          <w:sz w:val="26"/>
          <w:szCs w:val="26"/>
        </w:rPr>
        <w:t xml:space="preserve">he Commission </w:t>
      </w:r>
      <w:r>
        <w:rPr>
          <w:sz w:val="26"/>
          <w:szCs w:val="26"/>
        </w:rPr>
        <w:t>also notes the</w:t>
      </w:r>
      <w:r w:rsidRPr="009A7C57">
        <w:rPr>
          <w:sz w:val="26"/>
          <w:szCs w:val="26"/>
        </w:rPr>
        <w:t xml:space="preserve"> PWSA’s responsibility for employee and customer safety i</w:t>
      </w:r>
      <w:r>
        <w:rPr>
          <w:sz w:val="26"/>
          <w:szCs w:val="26"/>
        </w:rPr>
        <w:t>n</w:t>
      </w:r>
      <w:r w:rsidRPr="009A7C57">
        <w:rPr>
          <w:sz w:val="26"/>
          <w:szCs w:val="26"/>
        </w:rPr>
        <w:t xml:space="preserve"> ensuring that COVID-19 precautions are taken by </w:t>
      </w:r>
      <w:r>
        <w:rPr>
          <w:sz w:val="26"/>
          <w:szCs w:val="26"/>
        </w:rPr>
        <w:t>the Authority’s</w:t>
      </w:r>
      <w:r w:rsidRPr="009A7C57">
        <w:rPr>
          <w:sz w:val="26"/>
          <w:szCs w:val="26"/>
        </w:rPr>
        <w:t xml:space="preserve"> field employees</w:t>
      </w:r>
      <w:r>
        <w:rPr>
          <w:sz w:val="26"/>
          <w:szCs w:val="26"/>
        </w:rPr>
        <w:t>.  Although the issue of pandemic-related safety measures is not before us in this proceeding</w:t>
      </w:r>
      <w:r w:rsidRPr="009A7C57">
        <w:rPr>
          <w:sz w:val="26"/>
          <w:szCs w:val="26"/>
        </w:rPr>
        <w:t xml:space="preserve">, </w:t>
      </w:r>
      <w:r>
        <w:rPr>
          <w:sz w:val="26"/>
          <w:szCs w:val="26"/>
        </w:rPr>
        <w:t xml:space="preserve">we acknowledge that the PWSA in its discretion </w:t>
      </w:r>
      <w:r w:rsidRPr="009A7C57">
        <w:rPr>
          <w:sz w:val="26"/>
          <w:szCs w:val="26"/>
        </w:rPr>
        <w:t xml:space="preserve">may require the substitution of in-person visits with a phone call where an in-person visit cannot be made </w:t>
      </w:r>
      <w:r>
        <w:rPr>
          <w:sz w:val="26"/>
          <w:szCs w:val="26"/>
        </w:rPr>
        <w:t>in compliance with federal and state pandemic guidelines</w:t>
      </w:r>
      <w:r w:rsidRPr="009A7C57">
        <w:rPr>
          <w:sz w:val="26"/>
          <w:szCs w:val="26"/>
        </w:rPr>
        <w:t xml:space="preserve">, such as the employee remaining outdoors, the employee and the customer wearing masks, and the interaction occurring at least </w:t>
      </w:r>
      <w:r>
        <w:rPr>
          <w:sz w:val="26"/>
          <w:szCs w:val="26"/>
        </w:rPr>
        <w:t>six</w:t>
      </w:r>
      <w:r w:rsidRPr="009A7C57">
        <w:rPr>
          <w:sz w:val="26"/>
          <w:szCs w:val="26"/>
        </w:rPr>
        <w:t xml:space="preserve"> feet apart</w:t>
      </w:r>
      <w:r>
        <w:rPr>
          <w:sz w:val="26"/>
          <w:szCs w:val="26"/>
        </w:rPr>
        <w:t>.</w:t>
      </w:r>
    </w:p>
  </w:footnote>
  <w:footnote w:id="10">
    <w:p w14:paraId="3AF13BCB" w14:textId="1CA642DA" w:rsidR="00187131" w:rsidRPr="00ED1B3E" w:rsidRDefault="00187131" w:rsidP="00ED1B3E">
      <w:pPr>
        <w:keepNext/>
        <w:keepLines/>
        <w:widowControl/>
        <w:ind w:firstLine="720"/>
        <w:rPr>
          <w:sz w:val="26"/>
          <w:szCs w:val="26"/>
        </w:rPr>
      </w:pPr>
      <w:r w:rsidRPr="000E105D">
        <w:rPr>
          <w:rStyle w:val="FootnoteReference"/>
          <w:sz w:val="26"/>
          <w:szCs w:val="26"/>
        </w:rPr>
        <w:footnoteRef/>
      </w:r>
      <w:r w:rsidRPr="000E105D">
        <w:rPr>
          <w:sz w:val="26"/>
          <w:szCs w:val="26"/>
        </w:rPr>
        <w:t xml:space="preserve"> </w:t>
      </w:r>
      <w:r w:rsidRPr="000E105D">
        <w:rPr>
          <w:sz w:val="26"/>
          <w:szCs w:val="26"/>
        </w:rPr>
        <w:tab/>
      </w:r>
      <w:r>
        <w:rPr>
          <w:sz w:val="26"/>
          <w:szCs w:val="26"/>
        </w:rPr>
        <w:t>I</w:t>
      </w:r>
      <w:r w:rsidRPr="000E105D">
        <w:rPr>
          <w:sz w:val="26"/>
          <w:szCs w:val="26"/>
        </w:rPr>
        <w:t xml:space="preserve">n the </w:t>
      </w:r>
      <w:r w:rsidRPr="000E105D">
        <w:rPr>
          <w:i/>
          <w:iCs/>
          <w:sz w:val="26"/>
          <w:szCs w:val="26"/>
        </w:rPr>
        <w:t>March 2020 Order</w:t>
      </w:r>
      <w:r w:rsidRPr="000E105D">
        <w:rPr>
          <w:sz w:val="26"/>
          <w:szCs w:val="26"/>
        </w:rPr>
        <w:t>, we approved limitations on PWSA’s obligation</w:t>
      </w:r>
      <w:r>
        <w:rPr>
          <w:sz w:val="26"/>
          <w:szCs w:val="26"/>
        </w:rPr>
        <w:t>s</w:t>
      </w:r>
      <w:r w:rsidRPr="000E105D">
        <w:rPr>
          <w:sz w:val="26"/>
          <w:szCs w:val="26"/>
        </w:rPr>
        <w:t xml:space="preserve"> with respect to property restoration.  Specifically, “PWSA will restore roadways and public sidewalks, backfill any trenches excavated as part of the replacement process and will fill and seal any wall or floor penetrations in the private home.  No other restoration will be conducted for the private side replacement.  PWSA will not replace any landscaping, interior finishes, paving, seeding, or walkways.  All restoration costs shall be borne by the homeowner.”  </w:t>
      </w:r>
      <w:r w:rsidRPr="000E105D">
        <w:rPr>
          <w:i/>
          <w:iCs/>
          <w:sz w:val="26"/>
          <w:szCs w:val="26"/>
        </w:rPr>
        <w:t>See March 2020 Order</w:t>
      </w:r>
      <w:r w:rsidRPr="000E105D">
        <w:rPr>
          <w:sz w:val="26"/>
          <w:szCs w:val="26"/>
        </w:rPr>
        <w:t>, Appendix A, Section H.4, pp.</w:t>
      </w:r>
      <w:r w:rsidR="00ED1B3E">
        <w:rPr>
          <w:sz w:val="26"/>
          <w:szCs w:val="26"/>
        </w:rPr>
        <w:t> </w:t>
      </w:r>
      <w:r w:rsidRPr="000E105D">
        <w:rPr>
          <w:sz w:val="26"/>
          <w:szCs w:val="26"/>
        </w:rPr>
        <w:t xml:space="preserve">192-193. </w:t>
      </w:r>
    </w:p>
  </w:footnote>
  <w:footnote w:id="11">
    <w:p w14:paraId="1875FE82" w14:textId="033D6168" w:rsidR="00187131" w:rsidRPr="00501557" w:rsidRDefault="00187131" w:rsidP="00501557">
      <w:pPr>
        <w:pStyle w:val="FootnoteText"/>
        <w:ind w:firstLine="720"/>
        <w:rPr>
          <w:sz w:val="26"/>
          <w:szCs w:val="26"/>
        </w:rPr>
      </w:pPr>
      <w:r w:rsidRPr="00501557">
        <w:rPr>
          <w:rStyle w:val="FootnoteReference"/>
          <w:sz w:val="26"/>
          <w:szCs w:val="26"/>
        </w:rPr>
        <w:footnoteRef/>
      </w:r>
      <w:r w:rsidRPr="00501557">
        <w:rPr>
          <w:sz w:val="26"/>
          <w:szCs w:val="26"/>
        </w:rPr>
        <w:t xml:space="preserve">  </w:t>
      </w:r>
      <w:r>
        <w:rPr>
          <w:sz w:val="26"/>
          <w:szCs w:val="26"/>
        </w:rPr>
        <w:tab/>
      </w:r>
      <w:r w:rsidRPr="00501557">
        <w:rPr>
          <w:i/>
          <w:iCs/>
          <w:sz w:val="26"/>
          <w:szCs w:val="26"/>
        </w:rPr>
        <w:t>See supra</w:t>
      </w:r>
      <w:r w:rsidRPr="00501557">
        <w:rPr>
          <w:sz w:val="26"/>
          <w:szCs w:val="26"/>
        </w:rPr>
        <w:t xml:space="preserve">, n. </w:t>
      </w:r>
      <w:r>
        <w:rPr>
          <w:sz w:val="26"/>
          <w:szCs w:val="26"/>
        </w:rPr>
        <w:t>9</w:t>
      </w:r>
      <w:r w:rsidRPr="00501557">
        <w:rPr>
          <w:sz w:val="26"/>
          <w:szCs w:val="26"/>
        </w:rPr>
        <w:t>,</w:t>
      </w:r>
    </w:p>
  </w:footnote>
  <w:footnote w:id="12">
    <w:p w14:paraId="7F0FED5F" w14:textId="0E96EB4D" w:rsidR="00187131" w:rsidRPr="00AC4D99" w:rsidRDefault="00187131" w:rsidP="000E5711">
      <w:pPr>
        <w:pStyle w:val="FootnoteText"/>
        <w:spacing w:after="120"/>
        <w:ind w:firstLine="720"/>
        <w:rPr>
          <w:sz w:val="26"/>
          <w:szCs w:val="26"/>
        </w:rPr>
      </w:pPr>
      <w:r w:rsidRPr="00AC4D99">
        <w:rPr>
          <w:rStyle w:val="FootnoteReference"/>
          <w:sz w:val="26"/>
          <w:szCs w:val="26"/>
        </w:rPr>
        <w:footnoteRef/>
      </w:r>
      <w:r w:rsidRPr="00AC4D99">
        <w:rPr>
          <w:sz w:val="26"/>
          <w:szCs w:val="26"/>
        </w:rPr>
        <w:t xml:space="preserve"> </w:t>
      </w:r>
      <w:r w:rsidRPr="00AC4D99">
        <w:rPr>
          <w:sz w:val="26"/>
          <w:szCs w:val="26"/>
        </w:rPr>
        <w:tab/>
        <w:t>The Authority cites to Original Page No. 39 of PWSA’s Tariff Water – Pa.</w:t>
      </w:r>
      <w:r w:rsidR="00AC4D99" w:rsidRPr="00AC4D99">
        <w:rPr>
          <w:sz w:val="26"/>
          <w:szCs w:val="26"/>
        </w:rPr>
        <w:t> </w:t>
      </w:r>
      <w:r w:rsidRPr="00AC4D99">
        <w:rPr>
          <w:sz w:val="26"/>
          <w:szCs w:val="26"/>
        </w:rPr>
        <w:t xml:space="preserve">P.U.C. No. 1, Part III, Section C.3 which provides that “service to the customer may be terminated for good cause, including, but not limited to ….”  Proposal at 13.  </w:t>
      </w:r>
    </w:p>
  </w:footnote>
  <w:footnote w:id="13">
    <w:p w14:paraId="7621B989" w14:textId="64CE86DB" w:rsidR="00187131" w:rsidRDefault="00187131" w:rsidP="00004E53">
      <w:pPr>
        <w:pStyle w:val="FootnoteText"/>
        <w:ind w:firstLine="720"/>
      </w:pPr>
      <w:r w:rsidRPr="00AC4D99">
        <w:rPr>
          <w:rStyle w:val="FootnoteReference"/>
          <w:sz w:val="26"/>
          <w:szCs w:val="26"/>
        </w:rPr>
        <w:footnoteRef/>
      </w:r>
      <w:r w:rsidRPr="00AC4D99">
        <w:rPr>
          <w:sz w:val="26"/>
          <w:szCs w:val="26"/>
        </w:rPr>
        <w:t xml:space="preserve"> </w:t>
      </w:r>
      <w:r w:rsidRPr="00AC4D99">
        <w:rPr>
          <w:sz w:val="26"/>
          <w:szCs w:val="26"/>
        </w:rPr>
        <w:tab/>
        <w:t>As additional support, the PWSA contends that its Tariff permits it to take action when the conditions of a customer service line present a risk to public health or safety or of damage to public property, citing PWSA Tariff Water – Pa. P.U.C. No. 1, Original Page No. 35.  However, as shown above in the Tenant-Occupied and Unresponsive Properties section, we do not believe this language can be taken out of the context of the entire provision to which it belongs to be applied in this context.  However, we approve the PWSA’s proposal herein and encourage the development of appropriate Tariff language to implement it.</w:t>
      </w:r>
      <w:r>
        <w:rPr>
          <w:sz w:val="26"/>
          <w:szCs w:val="26"/>
        </w:rPr>
        <w:t xml:space="preserve"> </w:t>
      </w:r>
    </w:p>
  </w:footnote>
  <w:footnote w:id="14">
    <w:p w14:paraId="1D632641" w14:textId="6ED14235" w:rsidR="00187131" w:rsidRPr="005830AD" w:rsidRDefault="00187131" w:rsidP="005830AD">
      <w:pPr>
        <w:pStyle w:val="FootnoteText"/>
        <w:ind w:firstLine="720"/>
        <w:rPr>
          <w:sz w:val="26"/>
          <w:szCs w:val="26"/>
        </w:rPr>
      </w:pPr>
      <w:r w:rsidRPr="005830AD">
        <w:rPr>
          <w:rStyle w:val="FootnoteReference"/>
          <w:sz w:val="26"/>
          <w:szCs w:val="26"/>
        </w:rPr>
        <w:footnoteRef/>
      </w:r>
      <w:r w:rsidRPr="005830AD">
        <w:rPr>
          <w:sz w:val="26"/>
          <w:szCs w:val="26"/>
        </w:rPr>
        <w:t xml:space="preserve"> </w:t>
      </w:r>
      <w:r>
        <w:rPr>
          <w:sz w:val="26"/>
          <w:szCs w:val="26"/>
        </w:rPr>
        <w:tab/>
        <w:t xml:space="preserve">For this and the subsequent sections in which the OCA and UNITED support or do not oppose the components of the Proposal, the PWSA simply references the Comments generally and includes them in a reference chart.  Reply Comments at 3-4 and Attachment A.  </w:t>
      </w:r>
    </w:p>
  </w:footnote>
  <w:footnote w:id="15">
    <w:p w14:paraId="1A2E9BBF" w14:textId="10D68BBC" w:rsidR="00187131" w:rsidRPr="00720278" w:rsidRDefault="00187131" w:rsidP="00720278">
      <w:pPr>
        <w:pStyle w:val="FootnoteText"/>
        <w:ind w:firstLine="720"/>
        <w:rPr>
          <w:sz w:val="26"/>
          <w:szCs w:val="26"/>
        </w:rPr>
      </w:pPr>
      <w:r w:rsidRPr="00720278">
        <w:rPr>
          <w:rStyle w:val="FootnoteReference"/>
          <w:sz w:val="26"/>
          <w:szCs w:val="26"/>
        </w:rPr>
        <w:footnoteRef/>
      </w:r>
      <w:r w:rsidRPr="00720278">
        <w:rPr>
          <w:sz w:val="26"/>
          <w:szCs w:val="26"/>
        </w:rPr>
        <w:t xml:space="preserve"> </w:t>
      </w:r>
      <w:r>
        <w:rPr>
          <w:sz w:val="26"/>
          <w:szCs w:val="26"/>
        </w:rPr>
        <w:tab/>
        <w:t xml:space="preserve">“Emergency – An unforeseen combination of circumstances requiring temporary discontinuance of service to effect repairs or maintenance or to eliminate an imminent threat to life, health, safety, or property.”  52 Pa. Code § 56.2.  </w:t>
      </w:r>
    </w:p>
  </w:footnote>
  <w:footnote w:id="16">
    <w:p w14:paraId="598FA1A3" w14:textId="43CE02BA" w:rsidR="00187131" w:rsidRDefault="00187131" w:rsidP="00CD150D">
      <w:pPr>
        <w:pStyle w:val="FootnoteText"/>
        <w:ind w:firstLine="720"/>
      </w:pPr>
      <w:r w:rsidRPr="00CD150D">
        <w:rPr>
          <w:rStyle w:val="FootnoteReference"/>
          <w:sz w:val="26"/>
          <w:szCs w:val="26"/>
        </w:rPr>
        <w:footnoteRef/>
      </w:r>
      <w:r w:rsidRPr="00CD150D">
        <w:rPr>
          <w:sz w:val="26"/>
          <w:szCs w:val="26"/>
        </w:rPr>
        <w:t xml:space="preserve"> </w:t>
      </w:r>
      <w:r w:rsidRPr="00CD150D">
        <w:rPr>
          <w:sz w:val="26"/>
          <w:szCs w:val="26"/>
        </w:rPr>
        <w:tab/>
      </w:r>
      <w:r>
        <w:rPr>
          <w:sz w:val="26"/>
          <w:szCs w:val="26"/>
        </w:rPr>
        <w:t xml:space="preserve">The Chapter 14 provisions are implemented in the Commission’s Chapter 56 Regulations.  </w:t>
      </w:r>
      <w:r w:rsidRPr="009C4419">
        <w:rPr>
          <w:rFonts w:eastAsia="Calibri"/>
          <w:i/>
          <w:iCs/>
          <w:sz w:val="26"/>
          <w:szCs w:val="26"/>
        </w:rPr>
        <w:t xml:space="preserve">See </w:t>
      </w:r>
      <w:r>
        <w:rPr>
          <w:rFonts w:eastAsia="Calibri"/>
          <w:sz w:val="26"/>
          <w:szCs w:val="26"/>
        </w:rPr>
        <w:t xml:space="preserve">52 Pa. Code § 56.1 (statement of purpose of Chapter 56 regulations); </w:t>
      </w:r>
      <w:r w:rsidRPr="00CA6F3D">
        <w:rPr>
          <w:rFonts w:eastAsia="Calibri"/>
          <w:i/>
          <w:iCs/>
          <w:sz w:val="26"/>
          <w:szCs w:val="26"/>
        </w:rPr>
        <w:t>see also</w:t>
      </w:r>
      <w:r>
        <w:rPr>
          <w:rFonts w:eastAsia="Calibri"/>
          <w:sz w:val="26"/>
          <w:szCs w:val="26"/>
        </w:rPr>
        <w:t xml:space="preserve"> 52 Pa. Code § 56.81 (authorizing a termination of service only for the following four actions by the customer: (1) nonpayment of an undisputed delinquent account; (2)</w:t>
      </w:r>
      <w:r w:rsidR="009F281A">
        <w:rPr>
          <w:rFonts w:eastAsia="Calibri"/>
          <w:sz w:val="26"/>
          <w:szCs w:val="26"/>
        </w:rPr>
        <w:t> </w:t>
      </w:r>
      <w:r>
        <w:rPr>
          <w:rFonts w:eastAsia="Calibri"/>
          <w:sz w:val="26"/>
          <w:szCs w:val="26"/>
        </w:rPr>
        <w:t>failure to complete payment of a deposit, provide a guarantee of payment or establish credit; (3) failure to permit access to meters, service connections or other property of the public utility for the purpose of replacement, maintenance, repair or meter reading; or (4)</w:t>
      </w:r>
      <w:r w:rsidR="009F281A">
        <w:rPr>
          <w:rFonts w:eastAsia="Calibri"/>
          <w:sz w:val="26"/>
          <w:szCs w:val="26"/>
        </w:rPr>
        <w:t> </w:t>
      </w:r>
      <w:r>
        <w:rPr>
          <w:rFonts w:eastAsia="Calibri"/>
          <w:sz w:val="26"/>
          <w:szCs w:val="26"/>
        </w:rPr>
        <w:t>failure to comply with the material terms of a payment arrangement).</w:t>
      </w:r>
      <w:r w:rsidRPr="007C4143">
        <w:rPr>
          <w:rFonts w:eastAsia="Calibri"/>
          <w:sz w:val="26"/>
          <w:szCs w:val="26"/>
        </w:rPr>
        <w:t xml:space="preserve">  </w:t>
      </w:r>
    </w:p>
  </w:footnote>
  <w:footnote w:id="17">
    <w:p w14:paraId="1515438D" w14:textId="0EC089A4" w:rsidR="00187131" w:rsidRPr="00EC6E1C" w:rsidRDefault="00187131" w:rsidP="009F281A">
      <w:pPr>
        <w:pStyle w:val="FootnoteText"/>
        <w:keepLines/>
        <w:ind w:firstLine="720"/>
        <w:rPr>
          <w:sz w:val="26"/>
          <w:szCs w:val="26"/>
        </w:rPr>
      </w:pPr>
      <w:r w:rsidRPr="00EC6E1C">
        <w:rPr>
          <w:rStyle w:val="FootnoteReference"/>
          <w:sz w:val="26"/>
          <w:szCs w:val="26"/>
        </w:rPr>
        <w:footnoteRef/>
      </w:r>
      <w:r w:rsidRPr="00EC6E1C">
        <w:rPr>
          <w:sz w:val="26"/>
          <w:szCs w:val="26"/>
        </w:rPr>
        <w:t xml:space="preserve"> </w:t>
      </w:r>
      <w:r>
        <w:rPr>
          <w:sz w:val="26"/>
          <w:szCs w:val="26"/>
        </w:rPr>
        <w:tab/>
        <w:t xml:space="preserve">UNITED asserts that for small-diameter water main replacements customers receive several notices weeks, if not months, in advance of service termination; and following termination, customers have </w:t>
      </w:r>
      <w:r w:rsidRPr="007B39E1">
        <w:rPr>
          <w:sz w:val="26"/>
          <w:szCs w:val="26"/>
        </w:rPr>
        <w:t>another five days</w:t>
      </w:r>
      <w:r>
        <w:rPr>
          <w:sz w:val="26"/>
          <w:szCs w:val="26"/>
        </w:rPr>
        <w:t xml:space="preserve"> to change their minds.  UNITED Comments at 13.  </w:t>
      </w:r>
    </w:p>
  </w:footnote>
  <w:footnote w:id="18">
    <w:p w14:paraId="5C7274FB" w14:textId="7A988258" w:rsidR="00187131" w:rsidRPr="003439BB" w:rsidRDefault="00187131" w:rsidP="003439BB">
      <w:pPr>
        <w:pStyle w:val="FootnoteText"/>
        <w:ind w:firstLine="720"/>
        <w:rPr>
          <w:sz w:val="26"/>
          <w:szCs w:val="26"/>
        </w:rPr>
      </w:pPr>
      <w:r w:rsidRPr="003439BB">
        <w:rPr>
          <w:rStyle w:val="FootnoteReference"/>
          <w:sz w:val="26"/>
          <w:szCs w:val="26"/>
        </w:rPr>
        <w:footnoteRef/>
      </w:r>
      <w:r w:rsidRPr="003439BB">
        <w:rPr>
          <w:sz w:val="26"/>
          <w:szCs w:val="26"/>
        </w:rPr>
        <w:t xml:space="preserve"> </w:t>
      </w:r>
      <w:r>
        <w:rPr>
          <w:sz w:val="26"/>
          <w:szCs w:val="26"/>
        </w:rPr>
        <w:tab/>
        <w:t xml:space="preserve">Allowing such a case to proceed through the complaint process has the potential benefit of permitting the complainant to develop an evidentiary record and to prove by substantial record evidence an entitlement to relief based on the unique circumstances of that particular case.  As discussed above in the Expedited Complaint Process section, the PWSA has available options for addressing its concerns about the timing of such complaint proceedings.  </w:t>
      </w:r>
    </w:p>
  </w:footnote>
  <w:footnote w:id="19">
    <w:p w14:paraId="0F8E17A9" w14:textId="2B4AE2CC" w:rsidR="00187131" w:rsidRPr="00330C71" w:rsidRDefault="00187131" w:rsidP="00330C71">
      <w:pPr>
        <w:pStyle w:val="FootnoteText"/>
        <w:keepNext/>
        <w:keepLines/>
        <w:ind w:firstLine="720"/>
        <w:rPr>
          <w:sz w:val="26"/>
          <w:szCs w:val="26"/>
        </w:rPr>
      </w:pPr>
      <w:r w:rsidRPr="00330C71">
        <w:rPr>
          <w:rStyle w:val="FootnoteReference"/>
          <w:sz w:val="26"/>
          <w:szCs w:val="26"/>
        </w:rPr>
        <w:footnoteRef/>
      </w:r>
      <w:r w:rsidRPr="00330C71">
        <w:rPr>
          <w:sz w:val="26"/>
          <w:szCs w:val="26"/>
        </w:rPr>
        <w:t xml:space="preserve"> </w:t>
      </w:r>
      <w:r>
        <w:rPr>
          <w:sz w:val="26"/>
          <w:szCs w:val="26"/>
        </w:rPr>
        <w:tab/>
        <w:t xml:space="preserve">Our determination herein is not intended to prejudge the consideration of </w:t>
      </w:r>
      <w:r w:rsidRPr="007C4143">
        <w:rPr>
          <w:rFonts w:eastAsia="Calibri"/>
          <w:bCs/>
          <w:iCs/>
          <w:sz w:val="26"/>
          <w:szCs w:val="26"/>
        </w:rPr>
        <w:t>propose</w:t>
      </w:r>
      <w:r>
        <w:rPr>
          <w:rFonts w:eastAsia="Calibri"/>
          <w:bCs/>
          <w:iCs/>
          <w:sz w:val="26"/>
          <w:szCs w:val="26"/>
        </w:rPr>
        <w:t>d</w:t>
      </w:r>
      <w:r w:rsidRPr="007C4143">
        <w:rPr>
          <w:rFonts w:eastAsia="Calibri"/>
          <w:bCs/>
          <w:iCs/>
          <w:sz w:val="26"/>
          <w:szCs w:val="26"/>
        </w:rPr>
        <w:t xml:space="preserve"> changes, substitutions</w:t>
      </w:r>
      <w:r>
        <w:rPr>
          <w:rFonts w:eastAsia="Calibri"/>
          <w:bCs/>
          <w:iCs/>
          <w:sz w:val="26"/>
          <w:szCs w:val="26"/>
        </w:rPr>
        <w:t>,</w:t>
      </w:r>
      <w:r w:rsidRPr="007C4143">
        <w:rPr>
          <w:rFonts w:eastAsia="Calibri"/>
          <w:bCs/>
          <w:iCs/>
          <w:sz w:val="26"/>
          <w:szCs w:val="26"/>
        </w:rPr>
        <w:t xml:space="preserve"> and extensions in or to service and facilities as may be necessary or proper for the accommodation and safety of customers in these extraordinary circumstances and to quantify any specific limits on PWSA’s financial responsibility for a private-side LSL replacement in such extraordinary circumstances</w:t>
      </w:r>
      <w:r>
        <w:rPr>
          <w:rFonts w:eastAsia="Calibri"/>
          <w:bCs/>
          <w:iCs/>
          <w:sz w:val="26"/>
          <w:szCs w:val="26"/>
        </w:rPr>
        <w:t xml:space="preserve"> </w:t>
      </w:r>
      <w:r>
        <w:rPr>
          <w:sz w:val="26"/>
          <w:szCs w:val="26"/>
        </w:rPr>
        <w:t>as part of its next base rate case.</w:t>
      </w:r>
    </w:p>
  </w:footnote>
  <w:footnote w:id="20">
    <w:p w14:paraId="559A661D" w14:textId="1AA24C33" w:rsidR="00187131" w:rsidRPr="005E33CB" w:rsidRDefault="00187131" w:rsidP="005E33CB">
      <w:pPr>
        <w:pStyle w:val="FootnoteText"/>
        <w:ind w:firstLine="720"/>
        <w:rPr>
          <w:sz w:val="26"/>
          <w:szCs w:val="26"/>
        </w:rPr>
      </w:pPr>
      <w:r w:rsidRPr="005E33CB">
        <w:rPr>
          <w:rStyle w:val="FootnoteReference"/>
          <w:sz w:val="26"/>
          <w:szCs w:val="26"/>
        </w:rPr>
        <w:footnoteRef/>
      </w:r>
      <w:r w:rsidRPr="005E33CB">
        <w:rPr>
          <w:sz w:val="26"/>
          <w:szCs w:val="26"/>
        </w:rPr>
        <w:t xml:space="preserve"> </w:t>
      </w:r>
      <w:r>
        <w:rPr>
          <w:sz w:val="26"/>
          <w:szCs w:val="26"/>
        </w:rPr>
        <w:tab/>
      </w:r>
      <w:r w:rsidRPr="005E33CB">
        <w:rPr>
          <w:i/>
          <w:iCs/>
          <w:sz w:val="26"/>
          <w:szCs w:val="26"/>
        </w:rPr>
        <w:t xml:space="preserve">See </w:t>
      </w:r>
      <w:r>
        <w:rPr>
          <w:i/>
          <w:iCs/>
          <w:sz w:val="26"/>
          <w:szCs w:val="26"/>
        </w:rPr>
        <w:t>Pa. PUC, et al., v. Pittsburgh Water and Sewer Authority – Water and Pittsburgh Water and Sewer Authority – Wastewater</w:t>
      </w:r>
      <w:r>
        <w:rPr>
          <w:sz w:val="26"/>
          <w:szCs w:val="26"/>
        </w:rPr>
        <w:t xml:space="preserve">, </w:t>
      </w:r>
      <w:r w:rsidRPr="005E33CB">
        <w:rPr>
          <w:sz w:val="26"/>
          <w:szCs w:val="26"/>
        </w:rPr>
        <w:t>Docket Nos. R-2020-3017951</w:t>
      </w:r>
      <w:r>
        <w:rPr>
          <w:sz w:val="26"/>
          <w:szCs w:val="26"/>
        </w:rPr>
        <w:t>,</w:t>
      </w:r>
      <w:r w:rsidRPr="005E33CB">
        <w:rPr>
          <w:sz w:val="26"/>
          <w:szCs w:val="26"/>
        </w:rPr>
        <w:t xml:space="preserve"> R</w:t>
      </w:r>
      <w:r w:rsidR="009F281A">
        <w:rPr>
          <w:sz w:val="26"/>
          <w:szCs w:val="26"/>
        </w:rPr>
        <w:noBreakHyphen/>
      </w:r>
      <w:r w:rsidRPr="005E33CB">
        <w:rPr>
          <w:sz w:val="26"/>
          <w:szCs w:val="26"/>
        </w:rPr>
        <w:t>2020-3017970</w:t>
      </w:r>
      <w:r>
        <w:rPr>
          <w:sz w:val="26"/>
          <w:szCs w:val="26"/>
        </w:rPr>
        <w:t xml:space="preserve">, </w:t>
      </w:r>
      <w:r>
        <w:rPr>
          <w:i/>
          <w:iCs/>
          <w:sz w:val="26"/>
          <w:szCs w:val="26"/>
        </w:rPr>
        <w:t xml:space="preserve">et seq. </w:t>
      </w:r>
      <w:r>
        <w:rPr>
          <w:sz w:val="26"/>
          <w:szCs w:val="26"/>
        </w:rPr>
        <w:t>(Final Order entered December 3, 2020)</w:t>
      </w:r>
      <w:r w:rsidRPr="005E33CB">
        <w:rPr>
          <w:sz w:val="26"/>
          <w:szCs w:val="2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579D8"/>
    <w:multiLevelType w:val="hybridMultilevel"/>
    <w:tmpl w:val="6DFCC8F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BC700D6"/>
    <w:multiLevelType w:val="hybridMultilevel"/>
    <w:tmpl w:val="8B4A15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F3649E"/>
    <w:multiLevelType w:val="multilevel"/>
    <w:tmpl w:val="B57CEEB4"/>
    <w:lvl w:ilvl="0">
      <w:start w:val="1"/>
      <w:numFmt w:val="bullet"/>
      <w:lvlText w:val="·"/>
      <w:lvlJc w:val="left"/>
      <w:pPr>
        <w:tabs>
          <w:tab w:val="left" w:pos="360"/>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9B2E47"/>
    <w:multiLevelType w:val="multilevel"/>
    <w:tmpl w:val="506EEEAA"/>
    <w:lvl w:ilvl="0">
      <w:start w:val="1"/>
      <w:numFmt w:val="bullet"/>
      <w:lvlText w:val="o"/>
      <w:lvlJc w:val="left"/>
      <w:pPr>
        <w:tabs>
          <w:tab w:val="left" w:pos="360"/>
        </w:tabs>
        <w:ind w:left="720"/>
      </w:pPr>
      <w:rPr>
        <w:rFonts w:ascii="Courier New" w:eastAsia="Courier New" w:hAnsi="Courier New"/>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4896615"/>
    <w:multiLevelType w:val="hybridMultilevel"/>
    <w:tmpl w:val="FDD430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F9D53EC"/>
    <w:multiLevelType w:val="multilevel"/>
    <w:tmpl w:val="92AA0F22"/>
    <w:lvl w:ilvl="0">
      <w:start w:val="1"/>
      <w:numFmt w:val="bullet"/>
      <w:lvlText w:val="·"/>
      <w:lvlJc w:val="left"/>
      <w:pPr>
        <w:tabs>
          <w:tab w:val="left" w:pos="360"/>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91C3621"/>
    <w:multiLevelType w:val="multilevel"/>
    <w:tmpl w:val="A07AE47E"/>
    <w:lvl w:ilvl="0">
      <w:start w:val="1"/>
      <w:numFmt w:val="bullet"/>
      <w:lvlText w:val="·"/>
      <w:lvlJc w:val="left"/>
      <w:pPr>
        <w:tabs>
          <w:tab w:val="left" w:pos="360"/>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FCF2ED7"/>
    <w:multiLevelType w:val="multilevel"/>
    <w:tmpl w:val="3DC61E78"/>
    <w:lvl w:ilvl="0">
      <w:start w:val="1"/>
      <w:numFmt w:val="bullet"/>
      <w:lvlText w:val="o"/>
      <w:lvlJc w:val="left"/>
      <w:pPr>
        <w:tabs>
          <w:tab w:val="left" w:pos="432"/>
        </w:tabs>
        <w:ind w:left="720"/>
      </w:pPr>
      <w:rPr>
        <w:rFonts w:ascii="Courier New" w:eastAsia="Courier New" w:hAnsi="Courier New"/>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0774969"/>
    <w:multiLevelType w:val="hybridMultilevel"/>
    <w:tmpl w:val="13B0A79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8"/>
  </w:num>
  <w:num w:numId="2">
    <w:abstractNumId w:val="4"/>
  </w:num>
  <w:num w:numId="3">
    <w:abstractNumId w:val="6"/>
  </w:num>
  <w:num w:numId="4">
    <w:abstractNumId w:val="3"/>
  </w:num>
  <w:num w:numId="5">
    <w:abstractNumId w:val="7"/>
  </w:num>
  <w:num w:numId="6">
    <w:abstractNumId w:val="5"/>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26F"/>
    <w:rsid w:val="0000077F"/>
    <w:rsid w:val="0000138E"/>
    <w:rsid w:val="00001643"/>
    <w:rsid w:val="00001686"/>
    <w:rsid w:val="000020E6"/>
    <w:rsid w:val="0000235B"/>
    <w:rsid w:val="000026B7"/>
    <w:rsid w:val="0000282B"/>
    <w:rsid w:val="00002BC9"/>
    <w:rsid w:val="00002C0A"/>
    <w:rsid w:val="00002F88"/>
    <w:rsid w:val="00002FE3"/>
    <w:rsid w:val="0000310A"/>
    <w:rsid w:val="000034C8"/>
    <w:rsid w:val="0000377C"/>
    <w:rsid w:val="00003BB9"/>
    <w:rsid w:val="00003E15"/>
    <w:rsid w:val="0000484E"/>
    <w:rsid w:val="00004DA1"/>
    <w:rsid w:val="00004E53"/>
    <w:rsid w:val="00004F23"/>
    <w:rsid w:val="00005D38"/>
    <w:rsid w:val="0000684A"/>
    <w:rsid w:val="00007271"/>
    <w:rsid w:val="000075E5"/>
    <w:rsid w:val="0001012A"/>
    <w:rsid w:val="000113B3"/>
    <w:rsid w:val="00011AF2"/>
    <w:rsid w:val="00012204"/>
    <w:rsid w:val="00012FEC"/>
    <w:rsid w:val="0001348B"/>
    <w:rsid w:val="00014631"/>
    <w:rsid w:val="00014CB4"/>
    <w:rsid w:val="00015C00"/>
    <w:rsid w:val="0001686A"/>
    <w:rsid w:val="00017182"/>
    <w:rsid w:val="00017246"/>
    <w:rsid w:val="00021B79"/>
    <w:rsid w:val="00021FC5"/>
    <w:rsid w:val="0002266A"/>
    <w:rsid w:val="0002277D"/>
    <w:rsid w:val="000232AC"/>
    <w:rsid w:val="00023A03"/>
    <w:rsid w:val="000242A4"/>
    <w:rsid w:val="000249BE"/>
    <w:rsid w:val="00024A5E"/>
    <w:rsid w:val="000251F7"/>
    <w:rsid w:val="00025385"/>
    <w:rsid w:val="000304A6"/>
    <w:rsid w:val="000311F0"/>
    <w:rsid w:val="000319D9"/>
    <w:rsid w:val="00031C14"/>
    <w:rsid w:val="00032064"/>
    <w:rsid w:val="0003210F"/>
    <w:rsid w:val="000326D9"/>
    <w:rsid w:val="00033E4C"/>
    <w:rsid w:val="00034586"/>
    <w:rsid w:val="00034F75"/>
    <w:rsid w:val="000350ED"/>
    <w:rsid w:val="00035AD5"/>
    <w:rsid w:val="00036145"/>
    <w:rsid w:val="00037944"/>
    <w:rsid w:val="00040CEC"/>
    <w:rsid w:val="00042028"/>
    <w:rsid w:val="0004315E"/>
    <w:rsid w:val="00043522"/>
    <w:rsid w:val="000448E1"/>
    <w:rsid w:val="00044B97"/>
    <w:rsid w:val="00045114"/>
    <w:rsid w:val="00045179"/>
    <w:rsid w:val="00045E4A"/>
    <w:rsid w:val="00045F41"/>
    <w:rsid w:val="00046B4B"/>
    <w:rsid w:val="000474A5"/>
    <w:rsid w:val="00047E87"/>
    <w:rsid w:val="00047FB8"/>
    <w:rsid w:val="00050694"/>
    <w:rsid w:val="00050B78"/>
    <w:rsid w:val="000529D0"/>
    <w:rsid w:val="00052C3D"/>
    <w:rsid w:val="00054435"/>
    <w:rsid w:val="00054543"/>
    <w:rsid w:val="00054FB2"/>
    <w:rsid w:val="00055992"/>
    <w:rsid w:val="00055F3E"/>
    <w:rsid w:val="000561ED"/>
    <w:rsid w:val="00056783"/>
    <w:rsid w:val="00056924"/>
    <w:rsid w:val="00056C99"/>
    <w:rsid w:val="000579FC"/>
    <w:rsid w:val="00060AF5"/>
    <w:rsid w:val="00060C78"/>
    <w:rsid w:val="00061AC1"/>
    <w:rsid w:val="00061DA6"/>
    <w:rsid w:val="00061F0C"/>
    <w:rsid w:val="00062333"/>
    <w:rsid w:val="00063329"/>
    <w:rsid w:val="000635D0"/>
    <w:rsid w:val="00063E0E"/>
    <w:rsid w:val="000648DB"/>
    <w:rsid w:val="00064EA4"/>
    <w:rsid w:val="0006750D"/>
    <w:rsid w:val="000676CC"/>
    <w:rsid w:val="00070723"/>
    <w:rsid w:val="00070CB1"/>
    <w:rsid w:val="00071077"/>
    <w:rsid w:val="000719DE"/>
    <w:rsid w:val="0007261E"/>
    <w:rsid w:val="00072903"/>
    <w:rsid w:val="00073163"/>
    <w:rsid w:val="00073281"/>
    <w:rsid w:val="0007349B"/>
    <w:rsid w:val="00073BBF"/>
    <w:rsid w:val="00073F2B"/>
    <w:rsid w:val="000740FE"/>
    <w:rsid w:val="00074473"/>
    <w:rsid w:val="000760E5"/>
    <w:rsid w:val="000764B0"/>
    <w:rsid w:val="00076833"/>
    <w:rsid w:val="00076885"/>
    <w:rsid w:val="00077DE9"/>
    <w:rsid w:val="00077E98"/>
    <w:rsid w:val="00080A5A"/>
    <w:rsid w:val="00080BEE"/>
    <w:rsid w:val="00080C43"/>
    <w:rsid w:val="00081530"/>
    <w:rsid w:val="00081847"/>
    <w:rsid w:val="000818E7"/>
    <w:rsid w:val="00081BD2"/>
    <w:rsid w:val="00082377"/>
    <w:rsid w:val="0008268B"/>
    <w:rsid w:val="00082BE4"/>
    <w:rsid w:val="0008353B"/>
    <w:rsid w:val="00083BEE"/>
    <w:rsid w:val="00083E5A"/>
    <w:rsid w:val="00083EC9"/>
    <w:rsid w:val="000845B2"/>
    <w:rsid w:val="0008586C"/>
    <w:rsid w:val="00085A12"/>
    <w:rsid w:val="00085AF2"/>
    <w:rsid w:val="00085E41"/>
    <w:rsid w:val="0008687F"/>
    <w:rsid w:val="00086AE7"/>
    <w:rsid w:val="00086DF6"/>
    <w:rsid w:val="000874BA"/>
    <w:rsid w:val="000877FD"/>
    <w:rsid w:val="00090163"/>
    <w:rsid w:val="000902D0"/>
    <w:rsid w:val="000905A0"/>
    <w:rsid w:val="0009096F"/>
    <w:rsid w:val="00090A2D"/>
    <w:rsid w:val="00091BFD"/>
    <w:rsid w:val="000920FB"/>
    <w:rsid w:val="00092C1C"/>
    <w:rsid w:val="000934CC"/>
    <w:rsid w:val="00093FE7"/>
    <w:rsid w:val="00095B7B"/>
    <w:rsid w:val="00097242"/>
    <w:rsid w:val="00097B47"/>
    <w:rsid w:val="000A04FE"/>
    <w:rsid w:val="000A0A27"/>
    <w:rsid w:val="000A15AD"/>
    <w:rsid w:val="000A182F"/>
    <w:rsid w:val="000A1C3B"/>
    <w:rsid w:val="000A207C"/>
    <w:rsid w:val="000A23F4"/>
    <w:rsid w:val="000A280C"/>
    <w:rsid w:val="000A2946"/>
    <w:rsid w:val="000A3090"/>
    <w:rsid w:val="000A3459"/>
    <w:rsid w:val="000A3A8F"/>
    <w:rsid w:val="000A3DE8"/>
    <w:rsid w:val="000A3F2B"/>
    <w:rsid w:val="000A4898"/>
    <w:rsid w:val="000A6B7F"/>
    <w:rsid w:val="000A7E55"/>
    <w:rsid w:val="000B0D71"/>
    <w:rsid w:val="000B3612"/>
    <w:rsid w:val="000B37CE"/>
    <w:rsid w:val="000B3CA3"/>
    <w:rsid w:val="000B3EC3"/>
    <w:rsid w:val="000B4515"/>
    <w:rsid w:val="000B4619"/>
    <w:rsid w:val="000B60F9"/>
    <w:rsid w:val="000B6225"/>
    <w:rsid w:val="000B622C"/>
    <w:rsid w:val="000B6541"/>
    <w:rsid w:val="000B7094"/>
    <w:rsid w:val="000C059C"/>
    <w:rsid w:val="000C0707"/>
    <w:rsid w:val="000C07AA"/>
    <w:rsid w:val="000C0D4D"/>
    <w:rsid w:val="000C1C09"/>
    <w:rsid w:val="000C20D9"/>
    <w:rsid w:val="000C3B27"/>
    <w:rsid w:val="000C3DB3"/>
    <w:rsid w:val="000C3EAB"/>
    <w:rsid w:val="000C4A97"/>
    <w:rsid w:val="000C4C6C"/>
    <w:rsid w:val="000C5740"/>
    <w:rsid w:val="000C5F35"/>
    <w:rsid w:val="000C6B50"/>
    <w:rsid w:val="000C71A4"/>
    <w:rsid w:val="000C737B"/>
    <w:rsid w:val="000C750A"/>
    <w:rsid w:val="000C754D"/>
    <w:rsid w:val="000C7B9C"/>
    <w:rsid w:val="000C7DE6"/>
    <w:rsid w:val="000D00A9"/>
    <w:rsid w:val="000D209F"/>
    <w:rsid w:val="000D2B2A"/>
    <w:rsid w:val="000D300B"/>
    <w:rsid w:val="000D3065"/>
    <w:rsid w:val="000D3522"/>
    <w:rsid w:val="000D4050"/>
    <w:rsid w:val="000D4452"/>
    <w:rsid w:val="000D44A3"/>
    <w:rsid w:val="000D54A4"/>
    <w:rsid w:val="000D57B3"/>
    <w:rsid w:val="000D66C3"/>
    <w:rsid w:val="000D6E56"/>
    <w:rsid w:val="000D740D"/>
    <w:rsid w:val="000D7E1C"/>
    <w:rsid w:val="000E07AC"/>
    <w:rsid w:val="000E105D"/>
    <w:rsid w:val="000E18E3"/>
    <w:rsid w:val="000E2009"/>
    <w:rsid w:val="000E209D"/>
    <w:rsid w:val="000E246F"/>
    <w:rsid w:val="000E2DBC"/>
    <w:rsid w:val="000E3337"/>
    <w:rsid w:val="000E347A"/>
    <w:rsid w:val="000E38E3"/>
    <w:rsid w:val="000E3AC7"/>
    <w:rsid w:val="000E3AD7"/>
    <w:rsid w:val="000E4AE4"/>
    <w:rsid w:val="000E5711"/>
    <w:rsid w:val="000E62F4"/>
    <w:rsid w:val="000E6F51"/>
    <w:rsid w:val="000F0533"/>
    <w:rsid w:val="000F146D"/>
    <w:rsid w:val="000F1610"/>
    <w:rsid w:val="000F181D"/>
    <w:rsid w:val="000F1CAC"/>
    <w:rsid w:val="000F2AD3"/>
    <w:rsid w:val="000F37E5"/>
    <w:rsid w:val="000F4167"/>
    <w:rsid w:val="000F47B9"/>
    <w:rsid w:val="000F4D42"/>
    <w:rsid w:val="000F5B31"/>
    <w:rsid w:val="000F6189"/>
    <w:rsid w:val="000F6853"/>
    <w:rsid w:val="000F6A4C"/>
    <w:rsid w:val="000F7040"/>
    <w:rsid w:val="000F7368"/>
    <w:rsid w:val="000F7BD9"/>
    <w:rsid w:val="000F7E9D"/>
    <w:rsid w:val="00100560"/>
    <w:rsid w:val="00100672"/>
    <w:rsid w:val="001012E9"/>
    <w:rsid w:val="00101348"/>
    <w:rsid w:val="001019CE"/>
    <w:rsid w:val="0010328D"/>
    <w:rsid w:val="0010354A"/>
    <w:rsid w:val="0010387E"/>
    <w:rsid w:val="00103A7F"/>
    <w:rsid w:val="0010470A"/>
    <w:rsid w:val="00104A10"/>
    <w:rsid w:val="00105180"/>
    <w:rsid w:val="00105388"/>
    <w:rsid w:val="001059F7"/>
    <w:rsid w:val="00106198"/>
    <w:rsid w:val="00106C29"/>
    <w:rsid w:val="00107A26"/>
    <w:rsid w:val="00107ECA"/>
    <w:rsid w:val="00112F92"/>
    <w:rsid w:val="0011324E"/>
    <w:rsid w:val="00113847"/>
    <w:rsid w:val="00113E2F"/>
    <w:rsid w:val="00113E84"/>
    <w:rsid w:val="00113FF1"/>
    <w:rsid w:val="0011429A"/>
    <w:rsid w:val="00114418"/>
    <w:rsid w:val="0011518E"/>
    <w:rsid w:val="00115D74"/>
    <w:rsid w:val="00117035"/>
    <w:rsid w:val="001178B9"/>
    <w:rsid w:val="001201B4"/>
    <w:rsid w:val="001217CF"/>
    <w:rsid w:val="00121E6C"/>
    <w:rsid w:val="001220A1"/>
    <w:rsid w:val="001224C4"/>
    <w:rsid w:val="0012302D"/>
    <w:rsid w:val="0012360F"/>
    <w:rsid w:val="00123683"/>
    <w:rsid w:val="00123692"/>
    <w:rsid w:val="00123BB4"/>
    <w:rsid w:val="00124F0D"/>
    <w:rsid w:val="001250CA"/>
    <w:rsid w:val="00126159"/>
    <w:rsid w:val="00126618"/>
    <w:rsid w:val="00126CEA"/>
    <w:rsid w:val="00126E6C"/>
    <w:rsid w:val="00127213"/>
    <w:rsid w:val="001272C5"/>
    <w:rsid w:val="00127491"/>
    <w:rsid w:val="00127610"/>
    <w:rsid w:val="00127931"/>
    <w:rsid w:val="00130227"/>
    <w:rsid w:val="00130E3E"/>
    <w:rsid w:val="0013123F"/>
    <w:rsid w:val="001327A6"/>
    <w:rsid w:val="00132B04"/>
    <w:rsid w:val="00132D4F"/>
    <w:rsid w:val="00133641"/>
    <w:rsid w:val="001342BB"/>
    <w:rsid w:val="00134DB7"/>
    <w:rsid w:val="001351DA"/>
    <w:rsid w:val="00135399"/>
    <w:rsid w:val="00136107"/>
    <w:rsid w:val="00136169"/>
    <w:rsid w:val="0013621E"/>
    <w:rsid w:val="00136BD0"/>
    <w:rsid w:val="001376DC"/>
    <w:rsid w:val="00140163"/>
    <w:rsid w:val="00140C96"/>
    <w:rsid w:val="00140CD5"/>
    <w:rsid w:val="00141275"/>
    <w:rsid w:val="001416A0"/>
    <w:rsid w:val="00142E0A"/>
    <w:rsid w:val="00143427"/>
    <w:rsid w:val="00143B40"/>
    <w:rsid w:val="00145254"/>
    <w:rsid w:val="001456B8"/>
    <w:rsid w:val="00145E16"/>
    <w:rsid w:val="00145FD8"/>
    <w:rsid w:val="00146250"/>
    <w:rsid w:val="00146563"/>
    <w:rsid w:val="001471EB"/>
    <w:rsid w:val="00147843"/>
    <w:rsid w:val="001509AB"/>
    <w:rsid w:val="001512DA"/>
    <w:rsid w:val="00151446"/>
    <w:rsid w:val="00152E3C"/>
    <w:rsid w:val="001537D2"/>
    <w:rsid w:val="00153CFA"/>
    <w:rsid w:val="001544E9"/>
    <w:rsid w:val="00154972"/>
    <w:rsid w:val="00155316"/>
    <w:rsid w:val="00155536"/>
    <w:rsid w:val="00156FA1"/>
    <w:rsid w:val="001574B2"/>
    <w:rsid w:val="001574C1"/>
    <w:rsid w:val="00157627"/>
    <w:rsid w:val="001578D7"/>
    <w:rsid w:val="001607FB"/>
    <w:rsid w:val="00160F43"/>
    <w:rsid w:val="0016122B"/>
    <w:rsid w:val="001631C5"/>
    <w:rsid w:val="001639E6"/>
    <w:rsid w:val="001646D8"/>
    <w:rsid w:val="00164778"/>
    <w:rsid w:val="00164C31"/>
    <w:rsid w:val="001653CF"/>
    <w:rsid w:val="001653DD"/>
    <w:rsid w:val="00165E7C"/>
    <w:rsid w:val="00166610"/>
    <w:rsid w:val="00167217"/>
    <w:rsid w:val="001679D8"/>
    <w:rsid w:val="001679EC"/>
    <w:rsid w:val="00167E4F"/>
    <w:rsid w:val="001700A0"/>
    <w:rsid w:val="00170400"/>
    <w:rsid w:val="0017097A"/>
    <w:rsid w:val="00170FBF"/>
    <w:rsid w:val="0017120B"/>
    <w:rsid w:val="00171322"/>
    <w:rsid w:val="00171F9C"/>
    <w:rsid w:val="001726BD"/>
    <w:rsid w:val="00172873"/>
    <w:rsid w:val="00172C7E"/>
    <w:rsid w:val="00174138"/>
    <w:rsid w:val="00175167"/>
    <w:rsid w:val="001752F8"/>
    <w:rsid w:val="00176099"/>
    <w:rsid w:val="001761DD"/>
    <w:rsid w:val="001764CD"/>
    <w:rsid w:val="00176BEA"/>
    <w:rsid w:val="0018133A"/>
    <w:rsid w:val="001825CC"/>
    <w:rsid w:val="00182AA4"/>
    <w:rsid w:val="00182BA9"/>
    <w:rsid w:val="0018322C"/>
    <w:rsid w:val="0018332F"/>
    <w:rsid w:val="00184708"/>
    <w:rsid w:val="00184766"/>
    <w:rsid w:val="00184A21"/>
    <w:rsid w:val="00184BF7"/>
    <w:rsid w:val="00184F54"/>
    <w:rsid w:val="00185573"/>
    <w:rsid w:val="0018627F"/>
    <w:rsid w:val="00186F34"/>
    <w:rsid w:val="00187131"/>
    <w:rsid w:val="001874B4"/>
    <w:rsid w:val="0018795B"/>
    <w:rsid w:val="00187D43"/>
    <w:rsid w:val="001903C0"/>
    <w:rsid w:val="001904DF"/>
    <w:rsid w:val="00190709"/>
    <w:rsid w:val="001911BE"/>
    <w:rsid w:val="00192AF3"/>
    <w:rsid w:val="00192EEF"/>
    <w:rsid w:val="0019344A"/>
    <w:rsid w:val="001936CE"/>
    <w:rsid w:val="0019395A"/>
    <w:rsid w:val="00194A26"/>
    <w:rsid w:val="00194CA3"/>
    <w:rsid w:val="00194EA1"/>
    <w:rsid w:val="00194F85"/>
    <w:rsid w:val="00195A4D"/>
    <w:rsid w:val="00195CE9"/>
    <w:rsid w:val="00195E44"/>
    <w:rsid w:val="00196386"/>
    <w:rsid w:val="0019665F"/>
    <w:rsid w:val="001976FB"/>
    <w:rsid w:val="001978E4"/>
    <w:rsid w:val="00197A2E"/>
    <w:rsid w:val="001A1362"/>
    <w:rsid w:val="001A14D3"/>
    <w:rsid w:val="001A1A3A"/>
    <w:rsid w:val="001A1D39"/>
    <w:rsid w:val="001A3203"/>
    <w:rsid w:val="001A3B7F"/>
    <w:rsid w:val="001A424D"/>
    <w:rsid w:val="001A4805"/>
    <w:rsid w:val="001A4B59"/>
    <w:rsid w:val="001A5787"/>
    <w:rsid w:val="001A585F"/>
    <w:rsid w:val="001A6988"/>
    <w:rsid w:val="001A7294"/>
    <w:rsid w:val="001A7535"/>
    <w:rsid w:val="001B0111"/>
    <w:rsid w:val="001B0527"/>
    <w:rsid w:val="001B0762"/>
    <w:rsid w:val="001B1D80"/>
    <w:rsid w:val="001B2172"/>
    <w:rsid w:val="001B32A8"/>
    <w:rsid w:val="001B3433"/>
    <w:rsid w:val="001B4266"/>
    <w:rsid w:val="001C04E4"/>
    <w:rsid w:val="001C080C"/>
    <w:rsid w:val="001C0B6C"/>
    <w:rsid w:val="001C10EF"/>
    <w:rsid w:val="001C1758"/>
    <w:rsid w:val="001C2326"/>
    <w:rsid w:val="001C2796"/>
    <w:rsid w:val="001C2ACF"/>
    <w:rsid w:val="001C2ADC"/>
    <w:rsid w:val="001C3605"/>
    <w:rsid w:val="001C49FE"/>
    <w:rsid w:val="001C5429"/>
    <w:rsid w:val="001C5AEC"/>
    <w:rsid w:val="001C61E1"/>
    <w:rsid w:val="001C69D9"/>
    <w:rsid w:val="001C6B82"/>
    <w:rsid w:val="001C72B0"/>
    <w:rsid w:val="001C72FD"/>
    <w:rsid w:val="001C737B"/>
    <w:rsid w:val="001C74C8"/>
    <w:rsid w:val="001C7D08"/>
    <w:rsid w:val="001D0248"/>
    <w:rsid w:val="001D079A"/>
    <w:rsid w:val="001D0A38"/>
    <w:rsid w:val="001D0BDE"/>
    <w:rsid w:val="001D1FEB"/>
    <w:rsid w:val="001D242F"/>
    <w:rsid w:val="001D2AF4"/>
    <w:rsid w:val="001D2B14"/>
    <w:rsid w:val="001D3EA1"/>
    <w:rsid w:val="001D3F63"/>
    <w:rsid w:val="001D4020"/>
    <w:rsid w:val="001D44CC"/>
    <w:rsid w:val="001D4ADC"/>
    <w:rsid w:val="001D55DF"/>
    <w:rsid w:val="001D5A8E"/>
    <w:rsid w:val="001D7853"/>
    <w:rsid w:val="001D7ABE"/>
    <w:rsid w:val="001D7D7A"/>
    <w:rsid w:val="001D7F5B"/>
    <w:rsid w:val="001D7F8E"/>
    <w:rsid w:val="001E0880"/>
    <w:rsid w:val="001E207E"/>
    <w:rsid w:val="001E2215"/>
    <w:rsid w:val="001E34CB"/>
    <w:rsid w:val="001E377E"/>
    <w:rsid w:val="001E4072"/>
    <w:rsid w:val="001E49F4"/>
    <w:rsid w:val="001E5475"/>
    <w:rsid w:val="001E6CD8"/>
    <w:rsid w:val="001E6D08"/>
    <w:rsid w:val="001E6E0C"/>
    <w:rsid w:val="001E7479"/>
    <w:rsid w:val="001E7A63"/>
    <w:rsid w:val="001E7D73"/>
    <w:rsid w:val="001F1712"/>
    <w:rsid w:val="001F19B9"/>
    <w:rsid w:val="001F1D10"/>
    <w:rsid w:val="001F1DEC"/>
    <w:rsid w:val="001F22F8"/>
    <w:rsid w:val="001F25F4"/>
    <w:rsid w:val="001F2797"/>
    <w:rsid w:val="001F2E2F"/>
    <w:rsid w:val="001F431F"/>
    <w:rsid w:val="001F4364"/>
    <w:rsid w:val="001F52FE"/>
    <w:rsid w:val="001F54F2"/>
    <w:rsid w:val="001F590C"/>
    <w:rsid w:val="001F6198"/>
    <w:rsid w:val="001F6465"/>
    <w:rsid w:val="001F721F"/>
    <w:rsid w:val="001F73A1"/>
    <w:rsid w:val="001F73ED"/>
    <w:rsid w:val="00200324"/>
    <w:rsid w:val="00200624"/>
    <w:rsid w:val="00200F7B"/>
    <w:rsid w:val="00201268"/>
    <w:rsid w:val="00201B14"/>
    <w:rsid w:val="00202216"/>
    <w:rsid w:val="00202428"/>
    <w:rsid w:val="00203195"/>
    <w:rsid w:val="0020387B"/>
    <w:rsid w:val="00204050"/>
    <w:rsid w:val="00205971"/>
    <w:rsid w:val="00205DF5"/>
    <w:rsid w:val="00206828"/>
    <w:rsid w:val="0020706F"/>
    <w:rsid w:val="002103FB"/>
    <w:rsid w:val="00210D5F"/>
    <w:rsid w:val="00211994"/>
    <w:rsid w:val="0021212C"/>
    <w:rsid w:val="002130A3"/>
    <w:rsid w:val="002136BA"/>
    <w:rsid w:val="00213AFD"/>
    <w:rsid w:val="002142CE"/>
    <w:rsid w:val="00214467"/>
    <w:rsid w:val="00214B25"/>
    <w:rsid w:val="00214DC4"/>
    <w:rsid w:val="00215926"/>
    <w:rsid w:val="0021595D"/>
    <w:rsid w:val="00216186"/>
    <w:rsid w:val="002166FE"/>
    <w:rsid w:val="002202FA"/>
    <w:rsid w:val="002203EA"/>
    <w:rsid w:val="00220CBE"/>
    <w:rsid w:val="00221267"/>
    <w:rsid w:val="0022163C"/>
    <w:rsid w:val="0022197D"/>
    <w:rsid w:val="00222BD5"/>
    <w:rsid w:val="00223FDF"/>
    <w:rsid w:val="002241A5"/>
    <w:rsid w:val="002246D4"/>
    <w:rsid w:val="00225AD1"/>
    <w:rsid w:val="00226106"/>
    <w:rsid w:val="002261FC"/>
    <w:rsid w:val="002264A2"/>
    <w:rsid w:val="00226986"/>
    <w:rsid w:val="00227E5F"/>
    <w:rsid w:val="00230029"/>
    <w:rsid w:val="002303C6"/>
    <w:rsid w:val="00230E9A"/>
    <w:rsid w:val="00231E98"/>
    <w:rsid w:val="00232950"/>
    <w:rsid w:val="00233719"/>
    <w:rsid w:val="002337BB"/>
    <w:rsid w:val="00234427"/>
    <w:rsid w:val="002344B5"/>
    <w:rsid w:val="0023533C"/>
    <w:rsid w:val="00235CEA"/>
    <w:rsid w:val="00236475"/>
    <w:rsid w:val="002371F1"/>
    <w:rsid w:val="00237728"/>
    <w:rsid w:val="002379B2"/>
    <w:rsid w:val="002402AC"/>
    <w:rsid w:val="00240998"/>
    <w:rsid w:val="00241073"/>
    <w:rsid w:val="00241427"/>
    <w:rsid w:val="002419DB"/>
    <w:rsid w:val="00241CCE"/>
    <w:rsid w:val="00242A90"/>
    <w:rsid w:val="002437D1"/>
    <w:rsid w:val="00243D48"/>
    <w:rsid w:val="00244158"/>
    <w:rsid w:val="00244235"/>
    <w:rsid w:val="00244370"/>
    <w:rsid w:val="00244985"/>
    <w:rsid w:val="002460E9"/>
    <w:rsid w:val="002462CA"/>
    <w:rsid w:val="00247689"/>
    <w:rsid w:val="00250143"/>
    <w:rsid w:val="0025072E"/>
    <w:rsid w:val="00251909"/>
    <w:rsid w:val="00251DC0"/>
    <w:rsid w:val="0025208E"/>
    <w:rsid w:val="0025233E"/>
    <w:rsid w:val="0025248C"/>
    <w:rsid w:val="0025268C"/>
    <w:rsid w:val="002534D8"/>
    <w:rsid w:val="0025556A"/>
    <w:rsid w:val="00255B94"/>
    <w:rsid w:val="00255E65"/>
    <w:rsid w:val="00256B84"/>
    <w:rsid w:val="00256DBC"/>
    <w:rsid w:val="00257571"/>
    <w:rsid w:val="00257746"/>
    <w:rsid w:val="002600BA"/>
    <w:rsid w:val="00260271"/>
    <w:rsid w:val="0026157D"/>
    <w:rsid w:val="00261DAB"/>
    <w:rsid w:val="0026212D"/>
    <w:rsid w:val="00262CF1"/>
    <w:rsid w:val="00263878"/>
    <w:rsid w:val="00264496"/>
    <w:rsid w:val="00266894"/>
    <w:rsid w:val="00267D7D"/>
    <w:rsid w:val="00267E05"/>
    <w:rsid w:val="00270C08"/>
    <w:rsid w:val="0027170E"/>
    <w:rsid w:val="00271766"/>
    <w:rsid w:val="002725E3"/>
    <w:rsid w:val="00272D7B"/>
    <w:rsid w:val="002730D9"/>
    <w:rsid w:val="00274BCD"/>
    <w:rsid w:val="0027593D"/>
    <w:rsid w:val="00275CD2"/>
    <w:rsid w:val="00276DAE"/>
    <w:rsid w:val="00277B44"/>
    <w:rsid w:val="002805C7"/>
    <w:rsid w:val="00280606"/>
    <w:rsid w:val="00280630"/>
    <w:rsid w:val="00280D0D"/>
    <w:rsid w:val="00280F5A"/>
    <w:rsid w:val="002812B7"/>
    <w:rsid w:val="00281328"/>
    <w:rsid w:val="002817D8"/>
    <w:rsid w:val="00282497"/>
    <w:rsid w:val="002828B0"/>
    <w:rsid w:val="002836BA"/>
    <w:rsid w:val="00284726"/>
    <w:rsid w:val="0028562E"/>
    <w:rsid w:val="0028653F"/>
    <w:rsid w:val="002866F9"/>
    <w:rsid w:val="0028673A"/>
    <w:rsid w:val="00286BC4"/>
    <w:rsid w:val="002879A7"/>
    <w:rsid w:val="00291DCF"/>
    <w:rsid w:val="0029214F"/>
    <w:rsid w:val="0029273A"/>
    <w:rsid w:val="00292921"/>
    <w:rsid w:val="00292DCA"/>
    <w:rsid w:val="0029350B"/>
    <w:rsid w:val="00294298"/>
    <w:rsid w:val="002943CC"/>
    <w:rsid w:val="00294A9E"/>
    <w:rsid w:val="00294AE6"/>
    <w:rsid w:val="002951A5"/>
    <w:rsid w:val="00295271"/>
    <w:rsid w:val="0029577B"/>
    <w:rsid w:val="00295805"/>
    <w:rsid w:val="00295CA6"/>
    <w:rsid w:val="002960C4"/>
    <w:rsid w:val="002973C0"/>
    <w:rsid w:val="002A08F1"/>
    <w:rsid w:val="002A1EFF"/>
    <w:rsid w:val="002A378D"/>
    <w:rsid w:val="002A3CC9"/>
    <w:rsid w:val="002A3F4C"/>
    <w:rsid w:val="002A52C5"/>
    <w:rsid w:val="002A5929"/>
    <w:rsid w:val="002A5F91"/>
    <w:rsid w:val="002A79EE"/>
    <w:rsid w:val="002B0354"/>
    <w:rsid w:val="002B116B"/>
    <w:rsid w:val="002B13A8"/>
    <w:rsid w:val="002B2247"/>
    <w:rsid w:val="002B22D5"/>
    <w:rsid w:val="002B2824"/>
    <w:rsid w:val="002B3DCC"/>
    <w:rsid w:val="002B3E11"/>
    <w:rsid w:val="002B476D"/>
    <w:rsid w:val="002B5069"/>
    <w:rsid w:val="002B50B4"/>
    <w:rsid w:val="002B5370"/>
    <w:rsid w:val="002B5787"/>
    <w:rsid w:val="002B5980"/>
    <w:rsid w:val="002B674C"/>
    <w:rsid w:val="002B6902"/>
    <w:rsid w:val="002B6988"/>
    <w:rsid w:val="002B6D8C"/>
    <w:rsid w:val="002B7835"/>
    <w:rsid w:val="002C0744"/>
    <w:rsid w:val="002C0C02"/>
    <w:rsid w:val="002C0FCE"/>
    <w:rsid w:val="002C1237"/>
    <w:rsid w:val="002C2C89"/>
    <w:rsid w:val="002C34E1"/>
    <w:rsid w:val="002C3515"/>
    <w:rsid w:val="002C3A7C"/>
    <w:rsid w:val="002C3A97"/>
    <w:rsid w:val="002C41B5"/>
    <w:rsid w:val="002C48FA"/>
    <w:rsid w:val="002C649A"/>
    <w:rsid w:val="002C67C5"/>
    <w:rsid w:val="002C6DC7"/>
    <w:rsid w:val="002C6E58"/>
    <w:rsid w:val="002C70A6"/>
    <w:rsid w:val="002D0279"/>
    <w:rsid w:val="002D0413"/>
    <w:rsid w:val="002D0725"/>
    <w:rsid w:val="002D0CD8"/>
    <w:rsid w:val="002D1155"/>
    <w:rsid w:val="002D16B2"/>
    <w:rsid w:val="002D1F2F"/>
    <w:rsid w:val="002D2525"/>
    <w:rsid w:val="002D353B"/>
    <w:rsid w:val="002D443D"/>
    <w:rsid w:val="002D4C32"/>
    <w:rsid w:val="002D4E20"/>
    <w:rsid w:val="002D5068"/>
    <w:rsid w:val="002D5244"/>
    <w:rsid w:val="002D5C8E"/>
    <w:rsid w:val="002D5CA8"/>
    <w:rsid w:val="002D6AD8"/>
    <w:rsid w:val="002D720C"/>
    <w:rsid w:val="002D7865"/>
    <w:rsid w:val="002E160E"/>
    <w:rsid w:val="002E189B"/>
    <w:rsid w:val="002E282F"/>
    <w:rsid w:val="002E28D8"/>
    <w:rsid w:val="002E2D81"/>
    <w:rsid w:val="002E3689"/>
    <w:rsid w:val="002E43C1"/>
    <w:rsid w:val="002E481C"/>
    <w:rsid w:val="002E48DD"/>
    <w:rsid w:val="002E4C1E"/>
    <w:rsid w:val="002E529C"/>
    <w:rsid w:val="002E531F"/>
    <w:rsid w:val="002E544F"/>
    <w:rsid w:val="002E61F9"/>
    <w:rsid w:val="002E6AFA"/>
    <w:rsid w:val="002E6B97"/>
    <w:rsid w:val="002E6FCC"/>
    <w:rsid w:val="002E7494"/>
    <w:rsid w:val="002F022E"/>
    <w:rsid w:val="002F0359"/>
    <w:rsid w:val="002F1D90"/>
    <w:rsid w:val="002F1DE7"/>
    <w:rsid w:val="002F35BD"/>
    <w:rsid w:val="002F3C04"/>
    <w:rsid w:val="002F3E9F"/>
    <w:rsid w:val="002F3EB2"/>
    <w:rsid w:val="002F5528"/>
    <w:rsid w:val="002F6C81"/>
    <w:rsid w:val="002F72CB"/>
    <w:rsid w:val="002F73C4"/>
    <w:rsid w:val="00300702"/>
    <w:rsid w:val="00301C7F"/>
    <w:rsid w:val="003023A9"/>
    <w:rsid w:val="003023B4"/>
    <w:rsid w:val="00302C55"/>
    <w:rsid w:val="00303FEA"/>
    <w:rsid w:val="00304585"/>
    <w:rsid w:val="00304A6B"/>
    <w:rsid w:val="00305DA6"/>
    <w:rsid w:val="00305F5D"/>
    <w:rsid w:val="00306572"/>
    <w:rsid w:val="00307FF8"/>
    <w:rsid w:val="00310072"/>
    <w:rsid w:val="00310463"/>
    <w:rsid w:val="00310777"/>
    <w:rsid w:val="00310A3A"/>
    <w:rsid w:val="00311075"/>
    <w:rsid w:val="00311880"/>
    <w:rsid w:val="00312B06"/>
    <w:rsid w:val="003131DF"/>
    <w:rsid w:val="00313800"/>
    <w:rsid w:val="00314C3C"/>
    <w:rsid w:val="00314C7C"/>
    <w:rsid w:val="003164C6"/>
    <w:rsid w:val="0031686E"/>
    <w:rsid w:val="00317FD5"/>
    <w:rsid w:val="00320744"/>
    <w:rsid w:val="003208CB"/>
    <w:rsid w:val="00320B8A"/>
    <w:rsid w:val="00321ADB"/>
    <w:rsid w:val="00321C25"/>
    <w:rsid w:val="00321D7D"/>
    <w:rsid w:val="003223E4"/>
    <w:rsid w:val="00322C2D"/>
    <w:rsid w:val="00322C8A"/>
    <w:rsid w:val="00324389"/>
    <w:rsid w:val="00325584"/>
    <w:rsid w:val="00325DCA"/>
    <w:rsid w:val="00325FE6"/>
    <w:rsid w:val="00326138"/>
    <w:rsid w:val="003264EC"/>
    <w:rsid w:val="0032686A"/>
    <w:rsid w:val="003271C4"/>
    <w:rsid w:val="00327400"/>
    <w:rsid w:val="00327950"/>
    <w:rsid w:val="00327D28"/>
    <w:rsid w:val="003305FD"/>
    <w:rsid w:val="00330C71"/>
    <w:rsid w:val="00330FCA"/>
    <w:rsid w:val="003311F2"/>
    <w:rsid w:val="00331210"/>
    <w:rsid w:val="00331D5E"/>
    <w:rsid w:val="0033212D"/>
    <w:rsid w:val="0033262D"/>
    <w:rsid w:val="003328F6"/>
    <w:rsid w:val="00332FAA"/>
    <w:rsid w:val="00333333"/>
    <w:rsid w:val="00333546"/>
    <w:rsid w:val="003336E1"/>
    <w:rsid w:val="00333946"/>
    <w:rsid w:val="003339D8"/>
    <w:rsid w:val="00334662"/>
    <w:rsid w:val="00334D05"/>
    <w:rsid w:val="00334DA8"/>
    <w:rsid w:val="00334EEB"/>
    <w:rsid w:val="00335DBE"/>
    <w:rsid w:val="00335F85"/>
    <w:rsid w:val="00336DD0"/>
    <w:rsid w:val="0033704D"/>
    <w:rsid w:val="003401E2"/>
    <w:rsid w:val="00340267"/>
    <w:rsid w:val="0034097E"/>
    <w:rsid w:val="00340A12"/>
    <w:rsid w:val="00340B90"/>
    <w:rsid w:val="00340BCF"/>
    <w:rsid w:val="0034132F"/>
    <w:rsid w:val="00341543"/>
    <w:rsid w:val="00341A73"/>
    <w:rsid w:val="00341D57"/>
    <w:rsid w:val="003420C6"/>
    <w:rsid w:val="003420DA"/>
    <w:rsid w:val="003423F1"/>
    <w:rsid w:val="003424F8"/>
    <w:rsid w:val="00342579"/>
    <w:rsid w:val="003439BB"/>
    <w:rsid w:val="003439FF"/>
    <w:rsid w:val="00343B37"/>
    <w:rsid w:val="00344EF7"/>
    <w:rsid w:val="0034523B"/>
    <w:rsid w:val="003466D1"/>
    <w:rsid w:val="0034678A"/>
    <w:rsid w:val="00346EAC"/>
    <w:rsid w:val="003504DC"/>
    <w:rsid w:val="0035103C"/>
    <w:rsid w:val="003511EB"/>
    <w:rsid w:val="0035154E"/>
    <w:rsid w:val="003526A2"/>
    <w:rsid w:val="00353180"/>
    <w:rsid w:val="003546C1"/>
    <w:rsid w:val="00354CEE"/>
    <w:rsid w:val="003553E9"/>
    <w:rsid w:val="0035544F"/>
    <w:rsid w:val="00355523"/>
    <w:rsid w:val="00355AA6"/>
    <w:rsid w:val="00355E16"/>
    <w:rsid w:val="00357585"/>
    <w:rsid w:val="003618D9"/>
    <w:rsid w:val="00362678"/>
    <w:rsid w:val="00363FC0"/>
    <w:rsid w:val="0036440C"/>
    <w:rsid w:val="003655F0"/>
    <w:rsid w:val="003657B0"/>
    <w:rsid w:val="00365883"/>
    <w:rsid w:val="00365889"/>
    <w:rsid w:val="00366D9A"/>
    <w:rsid w:val="00367F12"/>
    <w:rsid w:val="0037062E"/>
    <w:rsid w:val="0037066F"/>
    <w:rsid w:val="0037186D"/>
    <w:rsid w:val="00371A09"/>
    <w:rsid w:val="00372252"/>
    <w:rsid w:val="00372598"/>
    <w:rsid w:val="003729A1"/>
    <w:rsid w:val="003737E6"/>
    <w:rsid w:val="00373BD9"/>
    <w:rsid w:val="00373D5C"/>
    <w:rsid w:val="0037472B"/>
    <w:rsid w:val="00375629"/>
    <w:rsid w:val="0037576F"/>
    <w:rsid w:val="003763B9"/>
    <w:rsid w:val="00377465"/>
    <w:rsid w:val="0037756D"/>
    <w:rsid w:val="003776A2"/>
    <w:rsid w:val="00377761"/>
    <w:rsid w:val="00377FFA"/>
    <w:rsid w:val="003801C1"/>
    <w:rsid w:val="00381BD6"/>
    <w:rsid w:val="003823C4"/>
    <w:rsid w:val="00382E25"/>
    <w:rsid w:val="00383DEC"/>
    <w:rsid w:val="003857CF"/>
    <w:rsid w:val="00386778"/>
    <w:rsid w:val="0038680B"/>
    <w:rsid w:val="003869AE"/>
    <w:rsid w:val="00387DA3"/>
    <w:rsid w:val="00391253"/>
    <w:rsid w:val="00391391"/>
    <w:rsid w:val="003919A5"/>
    <w:rsid w:val="0039355F"/>
    <w:rsid w:val="0039368E"/>
    <w:rsid w:val="0039412A"/>
    <w:rsid w:val="00394470"/>
    <w:rsid w:val="00394B54"/>
    <w:rsid w:val="003954A3"/>
    <w:rsid w:val="003959D7"/>
    <w:rsid w:val="00395AFD"/>
    <w:rsid w:val="00395C91"/>
    <w:rsid w:val="00395EEB"/>
    <w:rsid w:val="00396DD3"/>
    <w:rsid w:val="00397545"/>
    <w:rsid w:val="003978DC"/>
    <w:rsid w:val="00397921"/>
    <w:rsid w:val="00397CAB"/>
    <w:rsid w:val="003A11F9"/>
    <w:rsid w:val="003A1F25"/>
    <w:rsid w:val="003A2848"/>
    <w:rsid w:val="003A2E9E"/>
    <w:rsid w:val="003A3E1B"/>
    <w:rsid w:val="003A3E82"/>
    <w:rsid w:val="003A4299"/>
    <w:rsid w:val="003A4922"/>
    <w:rsid w:val="003A53BF"/>
    <w:rsid w:val="003A54D0"/>
    <w:rsid w:val="003A598B"/>
    <w:rsid w:val="003A59F9"/>
    <w:rsid w:val="003A63DD"/>
    <w:rsid w:val="003A6496"/>
    <w:rsid w:val="003A6EBC"/>
    <w:rsid w:val="003A70D4"/>
    <w:rsid w:val="003B0295"/>
    <w:rsid w:val="003B0556"/>
    <w:rsid w:val="003B0790"/>
    <w:rsid w:val="003B0C7A"/>
    <w:rsid w:val="003B1043"/>
    <w:rsid w:val="003B14B1"/>
    <w:rsid w:val="003B1827"/>
    <w:rsid w:val="003B2067"/>
    <w:rsid w:val="003B23BC"/>
    <w:rsid w:val="003B2508"/>
    <w:rsid w:val="003B352C"/>
    <w:rsid w:val="003B3C57"/>
    <w:rsid w:val="003B3F33"/>
    <w:rsid w:val="003B4173"/>
    <w:rsid w:val="003B4716"/>
    <w:rsid w:val="003B4CB5"/>
    <w:rsid w:val="003B5486"/>
    <w:rsid w:val="003B5824"/>
    <w:rsid w:val="003B5E66"/>
    <w:rsid w:val="003B60A8"/>
    <w:rsid w:val="003B6283"/>
    <w:rsid w:val="003B6978"/>
    <w:rsid w:val="003B7002"/>
    <w:rsid w:val="003B7B25"/>
    <w:rsid w:val="003C0F95"/>
    <w:rsid w:val="003C1EBD"/>
    <w:rsid w:val="003C3E98"/>
    <w:rsid w:val="003C57F4"/>
    <w:rsid w:val="003C5A4A"/>
    <w:rsid w:val="003C5DBB"/>
    <w:rsid w:val="003C604F"/>
    <w:rsid w:val="003C6407"/>
    <w:rsid w:val="003C71B5"/>
    <w:rsid w:val="003C7596"/>
    <w:rsid w:val="003D1C67"/>
    <w:rsid w:val="003D37FC"/>
    <w:rsid w:val="003D384A"/>
    <w:rsid w:val="003D415D"/>
    <w:rsid w:val="003D455F"/>
    <w:rsid w:val="003D4740"/>
    <w:rsid w:val="003D5CD4"/>
    <w:rsid w:val="003D6404"/>
    <w:rsid w:val="003E0CAA"/>
    <w:rsid w:val="003E14A9"/>
    <w:rsid w:val="003E1830"/>
    <w:rsid w:val="003E259F"/>
    <w:rsid w:val="003E5036"/>
    <w:rsid w:val="003E5A2D"/>
    <w:rsid w:val="003E5D04"/>
    <w:rsid w:val="003E62C2"/>
    <w:rsid w:val="003E7500"/>
    <w:rsid w:val="003E76E6"/>
    <w:rsid w:val="003E781E"/>
    <w:rsid w:val="003E7C00"/>
    <w:rsid w:val="003E7C86"/>
    <w:rsid w:val="003F099A"/>
    <w:rsid w:val="003F1641"/>
    <w:rsid w:val="003F1AD4"/>
    <w:rsid w:val="003F227A"/>
    <w:rsid w:val="003F27BB"/>
    <w:rsid w:val="003F2FBB"/>
    <w:rsid w:val="003F3D15"/>
    <w:rsid w:val="003F3D2D"/>
    <w:rsid w:val="003F3FA6"/>
    <w:rsid w:val="003F44B6"/>
    <w:rsid w:val="003F4AD6"/>
    <w:rsid w:val="003F4E5E"/>
    <w:rsid w:val="003F5978"/>
    <w:rsid w:val="003F66F9"/>
    <w:rsid w:val="003F69EF"/>
    <w:rsid w:val="003F6DDD"/>
    <w:rsid w:val="003F74C1"/>
    <w:rsid w:val="003F7B8C"/>
    <w:rsid w:val="0040002C"/>
    <w:rsid w:val="0040026F"/>
    <w:rsid w:val="00400554"/>
    <w:rsid w:val="00401CF2"/>
    <w:rsid w:val="0040228A"/>
    <w:rsid w:val="0040265F"/>
    <w:rsid w:val="00403283"/>
    <w:rsid w:val="00403584"/>
    <w:rsid w:val="004037E6"/>
    <w:rsid w:val="00404224"/>
    <w:rsid w:val="00404A5C"/>
    <w:rsid w:val="00404D32"/>
    <w:rsid w:val="00405978"/>
    <w:rsid w:val="00406AFE"/>
    <w:rsid w:val="00406BD1"/>
    <w:rsid w:val="0040742C"/>
    <w:rsid w:val="00407987"/>
    <w:rsid w:val="00410206"/>
    <w:rsid w:val="00411F92"/>
    <w:rsid w:val="0041275A"/>
    <w:rsid w:val="004128B5"/>
    <w:rsid w:val="004144D0"/>
    <w:rsid w:val="004145E8"/>
    <w:rsid w:val="004156DC"/>
    <w:rsid w:val="00416276"/>
    <w:rsid w:val="004201B1"/>
    <w:rsid w:val="004207A2"/>
    <w:rsid w:val="00420A54"/>
    <w:rsid w:val="0042183B"/>
    <w:rsid w:val="00422C8D"/>
    <w:rsid w:val="00422CC8"/>
    <w:rsid w:val="004232F9"/>
    <w:rsid w:val="00423702"/>
    <w:rsid w:val="00423DFD"/>
    <w:rsid w:val="004240AC"/>
    <w:rsid w:val="0042465A"/>
    <w:rsid w:val="004249BC"/>
    <w:rsid w:val="004250D0"/>
    <w:rsid w:val="004254C1"/>
    <w:rsid w:val="0042564C"/>
    <w:rsid w:val="00425A3B"/>
    <w:rsid w:val="0042652E"/>
    <w:rsid w:val="00426E5B"/>
    <w:rsid w:val="00426F09"/>
    <w:rsid w:val="00427195"/>
    <w:rsid w:val="0042761A"/>
    <w:rsid w:val="00427733"/>
    <w:rsid w:val="0043177D"/>
    <w:rsid w:val="00433BBA"/>
    <w:rsid w:val="00433DE0"/>
    <w:rsid w:val="0043450A"/>
    <w:rsid w:val="00434FA8"/>
    <w:rsid w:val="00435474"/>
    <w:rsid w:val="00435B43"/>
    <w:rsid w:val="004360CC"/>
    <w:rsid w:val="00436BD8"/>
    <w:rsid w:val="0044018E"/>
    <w:rsid w:val="00440BA1"/>
    <w:rsid w:val="00441397"/>
    <w:rsid w:val="00441419"/>
    <w:rsid w:val="00441D94"/>
    <w:rsid w:val="004422D4"/>
    <w:rsid w:val="00442D7A"/>
    <w:rsid w:val="004434E2"/>
    <w:rsid w:val="00443614"/>
    <w:rsid w:val="0044417F"/>
    <w:rsid w:val="00444906"/>
    <w:rsid w:val="0044648F"/>
    <w:rsid w:val="0044653C"/>
    <w:rsid w:val="00446555"/>
    <w:rsid w:val="00447B57"/>
    <w:rsid w:val="00451606"/>
    <w:rsid w:val="00451DBE"/>
    <w:rsid w:val="004522D6"/>
    <w:rsid w:val="004527E4"/>
    <w:rsid w:val="00452D30"/>
    <w:rsid w:val="00452EE8"/>
    <w:rsid w:val="00452FAA"/>
    <w:rsid w:val="0045328C"/>
    <w:rsid w:val="00454072"/>
    <w:rsid w:val="004548B7"/>
    <w:rsid w:val="00454BB5"/>
    <w:rsid w:val="00454E89"/>
    <w:rsid w:val="004550C0"/>
    <w:rsid w:val="004561E6"/>
    <w:rsid w:val="00456510"/>
    <w:rsid w:val="00456707"/>
    <w:rsid w:val="00457305"/>
    <w:rsid w:val="004575F9"/>
    <w:rsid w:val="00461000"/>
    <w:rsid w:val="004616E1"/>
    <w:rsid w:val="00462CE6"/>
    <w:rsid w:val="004630AB"/>
    <w:rsid w:val="00463CE7"/>
    <w:rsid w:val="00464639"/>
    <w:rsid w:val="00464882"/>
    <w:rsid w:val="00464E0A"/>
    <w:rsid w:val="004653FC"/>
    <w:rsid w:val="004667EC"/>
    <w:rsid w:val="004673CB"/>
    <w:rsid w:val="0046760D"/>
    <w:rsid w:val="00471766"/>
    <w:rsid w:val="00471D95"/>
    <w:rsid w:val="00471FD5"/>
    <w:rsid w:val="004720C6"/>
    <w:rsid w:val="004728FD"/>
    <w:rsid w:val="00472B2E"/>
    <w:rsid w:val="00473326"/>
    <w:rsid w:val="00473618"/>
    <w:rsid w:val="004736A1"/>
    <w:rsid w:val="00473A54"/>
    <w:rsid w:val="00473F96"/>
    <w:rsid w:val="0047469B"/>
    <w:rsid w:val="004755B8"/>
    <w:rsid w:val="00475756"/>
    <w:rsid w:val="0047697A"/>
    <w:rsid w:val="004772C5"/>
    <w:rsid w:val="0047736B"/>
    <w:rsid w:val="004777A0"/>
    <w:rsid w:val="0048003C"/>
    <w:rsid w:val="00480062"/>
    <w:rsid w:val="00480423"/>
    <w:rsid w:val="004808D5"/>
    <w:rsid w:val="00480CF3"/>
    <w:rsid w:val="00480D2F"/>
    <w:rsid w:val="00480DBA"/>
    <w:rsid w:val="00481542"/>
    <w:rsid w:val="00481785"/>
    <w:rsid w:val="00481805"/>
    <w:rsid w:val="0048185A"/>
    <w:rsid w:val="004818A0"/>
    <w:rsid w:val="004824CC"/>
    <w:rsid w:val="004840C0"/>
    <w:rsid w:val="0048474E"/>
    <w:rsid w:val="004847F9"/>
    <w:rsid w:val="00484AB3"/>
    <w:rsid w:val="00484F60"/>
    <w:rsid w:val="0048510E"/>
    <w:rsid w:val="004856C6"/>
    <w:rsid w:val="00485977"/>
    <w:rsid w:val="00485AB9"/>
    <w:rsid w:val="00486AB9"/>
    <w:rsid w:val="00486C8C"/>
    <w:rsid w:val="00486ECA"/>
    <w:rsid w:val="00487076"/>
    <w:rsid w:val="00487678"/>
    <w:rsid w:val="00490AA1"/>
    <w:rsid w:val="004911F7"/>
    <w:rsid w:val="00491F37"/>
    <w:rsid w:val="00492573"/>
    <w:rsid w:val="00495400"/>
    <w:rsid w:val="00496547"/>
    <w:rsid w:val="00496881"/>
    <w:rsid w:val="00496AC5"/>
    <w:rsid w:val="00497BDF"/>
    <w:rsid w:val="00497DAB"/>
    <w:rsid w:val="004A024B"/>
    <w:rsid w:val="004A068D"/>
    <w:rsid w:val="004A0F8E"/>
    <w:rsid w:val="004A11A7"/>
    <w:rsid w:val="004A2D68"/>
    <w:rsid w:val="004A2DA1"/>
    <w:rsid w:val="004A4DBB"/>
    <w:rsid w:val="004A4FE1"/>
    <w:rsid w:val="004A52CD"/>
    <w:rsid w:val="004A554A"/>
    <w:rsid w:val="004A5E2E"/>
    <w:rsid w:val="004A63EA"/>
    <w:rsid w:val="004A7E3A"/>
    <w:rsid w:val="004B0450"/>
    <w:rsid w:val="004B0781"/>
    <w:rsid w:val="004B0E89"/>
    <w:rsid w:val="004B1029"/>
    <w:rsid w:val="004B1BB4"/>
    <w:rsid w:val="004B2C8B"/>
    <w:rsid w:val="004B32AA"/>
    <w:rsid w:val="004B34DF"/>
    <w:rsid w:val="004B3665"/>
    <w:rsid w:val="004B4FC0"/>
    <w:rsid w:val="004B5950"/>
    <w:rsid w:val="004B5D16"/>
    <w:rsid w:val="004B6535"/>
    <w:rsid w:val="004B72F7"/>
    <w:rsid w:val="004C1FB9"/>
    <w:rsid w:val="004C399F"/>
    <w:rsid w:val="004C3E7A"/>
    <w:rsid w:val="004C3EF8"/>
    <w:rsid w:val="004C4E84"/>
    <w:rsid w:val="004C5005"/>
    <w:rsid w:val="004C5149"/>
    <w:rsid w:val="004C540F"/>
    <w:rsid w:val="004C55AB"/>
    <w:rsid w:val="004C5B65"/>
    <w:rsid w:val="004C6814"/>
    <w:rsid w:val="004C7687"/>
    <w:rsid w:val="004D2D3D"/>
    <w:rsid w:val="004D2D4C"/>
    <w:rsid w:val="004D33FE"/>
    <w:rsid w:val="004D3E2E"/>
    <w:rsid w:val="004D417A"/>
    <w:rsid w:val="004D4420"/>
    <w:rsid w:val="004D5041"/>
    <w:rsid w:val="004D548E"/>
    <w:rsid w:val="004D5A4E"/>
    <w:rsid w:val="004D5F74"/>
    <w:rsid w:val="004D649F"/>
    <w:rsid w:val="004D6522"/>
    <w:rsid w:val="004D6F39"/>
    <w:rsid w:val="004D7124"/>
    <w:rsid w:val="004D774E"/>
    <w:rsid w:val="004E191D"/>
    <w:rsid w:val="004E1F04"/>
    <w:rsid w:val="004E246A"/>
    <w:rsid w:val="004E2F90"/>
    <w:rsid w:val="004E3F02"/>
    <w:rsid w:val="004E5930"/>
    <w:rsid w:val="004E619F"/>
    <w:rsid w:val="004E6349"/>
    <w:rsid w:val="004E6E9F"/>
    <w:rsid w:val="004E6FD3"/>
    <w:rsid w:val="004E7F49"/>
    <w:rsid w:val="004F0427"/>
    <w:rsid w:val="004F0CB4"/>
    <w:rsid w:val="004F24A6"/>
    <w:rsid w:val="004F32EA"/>
    <w:rsid w:val="004F3361"/>
    <w:rsid w:val="004F3D7C"/>
    <w:rsid w:val="004F3E56"/>
    <w:rsid w:val="004F3EA8"/>
    <w:rsid w:val="004F3EF0"/>
    <w:rsid w:val="004F4107"/>
    <w:rsid w:val="004F4D4B"/>
    <w:rsid w:val="004F562B"/>
    <w:rsid w:val="004F5B59"/>
    <w:rsid w:val="004F6A48"/>
    <w:rsid w:val="005001DB"/>
    <w:rsid w:val="00500222"/>
    <w:rsid w:val="0050123A"/>
    <w:rsid w:val="00501336"/>
    <w:rsid w:val="00501557"/>
    <w:rsid w:val="00501578"/>
    <w:rsid w:val="005020E4"/>
    <w:rsid w:val="00502326"/>
    <w:rsid w:val="0050252F"/>
    <w:rsid w:val="00502994"/>
    <w:rsid w:val="005034EF"/>
    <w:rsid w:val="005040DA"/>
    <w:rsid w:val="00505A44"/>
    <w:rsid w:val="00506101"/>
    <w:rsid w:val="0050632F"/>
    <w:rsid w:val="005069AE"/>
    <w:rsid w:val="005076C8"/>
    <w:rsid w:val="005100FA"/>
    <w:rsid w:val="00510564"/>
    <w:rsid w:val="005110E7"/>
    <w:rsid w:val="0051129D"/>
    <w:rsid w:val="00511708"/>
    <w:rsid w:val="005120C3"/>
    <w:rsid w:val="0051716F"/>
    <w:rsid w:val="00517AC4"/>
    <w:rsid w:val="00517AEA"/>
    <w:rsid w:val="005204AF"/>
    <w:rsid w:val="00522E3F"/>
    <w:rsid w:val="00522E50"/>
    <w:rsid w:val="00523A5D"/>
    <w:rsid w:val="00523AD1"/>
    <w:rsid w:val="00524EE7"/>
    <w:rsid w:val="005263F9"/>
    <w:rsid w:val="0052647F"/>
    <w:rsid w:val="005268F9"/>
    <w:rsid w:val="00526BD9"/>
    <w:rsid w:val="005278FD"/>
    <w:rsid w:val="00527EBF"/>
    <w:rsid w:val="005306C0"/>
    <w:rsid w:val="00530CF7"/>
    <w:rsid w:val="00530E25"/>
    <w:rsid w:val="00531225"/>
    <w:rsid w:val="00531F62"/>
    <w:rsid w:val="005320ED"/>
    <w:rsid w:val="005327C7"/>
    <w:rsid w:val="00532B0D"/>
    <w:rsid w:val="00532DE2"/>
    <w:rsid w:val="00533183"/>
    <w:rsid w:val="00533783"/>
    <w:rsid w:val="005340BE"/>
    <w:rsid w:val="005340ED"/>
    <w:rsid w:val="00534D06"/>
    <w:rsid w:val="00535027"/>
    <w:rsid w:val="00535431"/>
    <w:rsid w:val="00535522"/>
    <w:rsid w:val="00535747"/>
    <w:rsid w:val="00536062"/>
    <w:rsid w:val="005363DA"/>
    <w:rsid w:val="00536A6F"/>
    <w:rsid w:val="005376F3"/>
    <w:rsid w:val="005378E7"/>
    <w:rsid w:val="005400E2"/>
    <w:rsid w:val="005408FA"/>
    <w:rsid w:val="0054286E"/>
    <w:rsid w:val="00542D20"/>
    <w:rsid w:val="00543E87"/>
    <w:rsid w:val="0054422C"/>
    <w:rsid w:val="0054472C"/>
    <w:rsid w:val="00544768"/>
    <w:rsid w:val="00547FB3"/>
    <w:rsid w:val="005503F0"/>
    <w:rsid w:val="005505DF"/>
    <w:rsid w:val="00551BEB"/>
    <w:rsid w:val="00551CB9"/>
    <w:rsid w:val="005520D3"/>
    <w:rsid w:val="005523BA"/>
    <w:rsid w:val="00552615"/>
    <w:rsid w:val="00552F18"/>
    <w:rsid w:val="005535DC"/>
    <w:rsid w:val="00554832"/>
    <w:rsid w:val="00555B17"/>
    <w:rsid w:val="00556526"/>
    <w:rsid w:val="00556650"/>
    <w:rsid w:val="00556652"/>
    <w:rsid w:val="005568B0"/>
    <w:rsid w:val="00557376"/>
    <w:rsid w:val="00557A95"/>
    <w:rsid w:val="005602B0"/>
    <w:rsid w:val="00560B7F"/>
    <w:rsid w:val="005617AE"/>
    <w:rsid w:val="00562148"/>
    <w:rsid w:val="00563740"/>
    <w:rsid w:val="005648BC"/>
    <w:rsid w:val="00565545"/>
    <w:rsid w:val="0056651E"/>
    <w:rsid w:val="00567D10"/>
    <w:rsid w:val="00570084"/>
    <w:rsid w:val="005701EB"/>
    <w:rsid w:val="00570720"/>
    <w:rsid w:val="00570D2A"/>
    <w:rsid w:val="00570EAC"/>
    <w:rsid w:val="00570EDF"/>
    <w:rsid w:val="005712FC"/>
    <w:rsid w:val="00571688"/>
    <w:rsid w:val="00571864"/>
    <w:rsid w:val="00571936"/>
    <w:rsid w:val="00571D57"/>
    <w:rsid w:val="00571FB5"/>
    <w:rsid w:val="00572375"/>
    <w:rsid w:val="0057284E"/>
    <w:rsid w:val="0057313D"/>
    <w:rsid w:val="005748E9"/>
    <w:rsid w:val="00574ED6"/>
    <w:rsid w:val="005768FD"/>
    <w:rsid w:val="00577C86"/>
    <w:rsid w:val="00577F3E"/>
    <w:rsid w:val="00581279"/>
    <w:rsid w:val="005830AD"/>
    <w:rsid w:val="005833AC"/>
    <w:rsid w:val="0058343C"/>
    <w:rsid w:val="0058480A"/>
    <w:rsid w:val="00584F17"/>
    <w:rsid w:val="00585112"/>
    <w:rsid w:val="00585226"/>
    <w:rsid w:val="005868CD"/>
    <w:rsid w:val="00586BE0"/>
    <w:rsid w:val="005873CD"/>
    <w:rsid w:val="00587A99"/>
    <w:rsid w:val="00590E6A"/>
    <w:rsid w:val="005912FD"/>
    <w:rsid w:val="0059131C"/>
    <w:rsid w:val="00591FF4"/>
    <w:rsid w:val="005921EE"/>
    <w:rsid w:val="00592C87"/>
    <w:rsid w:val="00593157"/>
    <w:rsid w:val="00593815"/>
    <w:rsid w:val="0059397C"/>
    <w:rsid w:val="00595531"/>
    <w:rsid w:val="005957AA"/>
    <w:rsid w:val="00595A2F"/>
    <w:rsid w:val="00595EE7"/>
    <w:rsid w:val="00596201"/>
    <w:rsid w:val="005968A3"/>
    <w:rsid w:val="00596950"/>
    <w:rsid w:val="00597A08"/>
    <w:rsid w:val="00597D14"/>
    <w:rsid w:val="005A0796"/>
    <w:rsid w:val="005A0B59"/>
    <w:rsid w:val="005A1AE4"/>
    <w:rsid w:val="005A2795"/>
    <w:rsid w:val="005A2C84"/>
    <w:rsid w:val="005A31E2"/>
    <w:rsid w:val="005A3354"/>
    <w:rsid w:val="005A341A"/>
    <w:rsid w:val="005A559A"/>
    <w:rsid w:val="005A57AE"/>
    <w:rsid w:val="005A586C"/>
    <w:rsid w:val="005A5BCB"/>
    <w:rsid w:val="005A66A1"/>
    <w:rsid w:val="005A7BC9"/>
    <w:rsid w:val="005B0AB9"/>
    <w:rsid w:val="005B1093"/>
    <w:rsid w:val="005B1390"/>
    <w:rsid w:val="005B21A5"/>
    <w:rsid w:val="005B3527"/>
    <w:rsid w:val="005B3861"/>
    <w:rsid w:val="005B4C14"/>
    <w:rsid w:val="005B52B1"/>
    <w:rsid w:val="005B5357"/>
    <w:rsid w:val="005B5C8B"/>
    <w:rsid w:val="005B6391"/>
    <w:rsid w:val="005B67FA"/>
    <w:rsid w:val="005B79BC"/>
    <w:rsid w:val="005C0DA1"/>
    <w:rsid w:val="005C10BE"/>
    <w:rsid w:val="005C15A5"/>
    <w:rsid w:val="005C1D4E"/>
    <w:rsid w:val="005C2301"/>
    <w:rsid w:val="005C2BA5"/>
    <w:rsid w:val="005C4319"/>
    <w:rsid w:val="005C43B8"/>
    <w:rsid w:val="005C5992"/>
    <w:rsid w:val="005C5A97"/>
    <w:rsid w:val="005C5B50"/>
    <w:rsid w:val="005C5C30"/>
    <w:rsid w:val="005C5D4F"/>
    <w:rsid w:val="005C5FE8"/>
    <w:rsid w:val="005C6486"/>
    <w:rsid w:val="005C6846"/>
    <w:rsid w:val="005D03E7"/>
    <w:rsid w:val="005D0EAB"/>
    <w:rsid w:val="005D1BBB"/>
    <w:rsid w:val="005D1CA8"/>
    <w:rsid w:val="005D1D58"/>
    <w:rsid w:val="005D1E14"/>
    <w:rsid w:val="005D2079"/>
    <w:rsid w:val="005D24D1"/>
    <w:rsid w:val="005D2681"/>
    <w:rsid w:val="005D3395"/>
    <w:rsid w:val="005D3A7D"/>
    <w:rsid w:val="005D5151"/>
    <w:rsid w:val="005D5339"/>
    <w:rsid w:val="005D5676"/>
    <w:rsid w:val="005D5BB8"/>
    <w:rsid w:val="005D5F40"/>
    <w:rsid w:val="005D60E8"/>
    <w:rsid w:val="005D6B6F"/>
    <w:rsid w:val="005D7BC9"/>
    <w:rsid w:val="005E0FDD"/>
    <w:rsid w:val="005E1207"/>
    <w:rsid w:val="005E1222"/>
    <w:rsid w:val="005E128D"/>
    <w:rsid w:val="005E17F8"/>
    <w:rsid w:val="005E1A4D"/>
    <w:rsid w:val="005E272A"/>
    <w:rsid w:val="005E2D8F"/>
    <w:rsid w:val="005E2F9A"/>
    <w:rsid w:val="005E3014"/>
    <w:rsid w:val="005E33CB"/>
    <w:rsid w:val="005E3991"/>
    <w:rsid w:val="005E437C"/>
    <w:rsid w:val="005E4389"/>
    <w:rsid w:val="005E4E85"/>
    <w:rsid w:val="005E5585"/>
    <w:rsid w:val="005E598A"/>
    <w:rsid w:val="005E5AB0"/>
    <w:rsid w:val="005E5BE4"/>
    <w:rsid w:val="005E61D6"/>
    <w:rsid w:val="005E6741"/>
    <w:rsid w:val="005E7312"/>
    <w:rsid w:val="005E767A"/>
    <w:rsid w:val="005F013E"/>
    <w:rsid w:val="005F32BE"/>
    <w:rsid w:val="005F3DAA"/>
    <w:rsid w:val="005F3F59"/>
    <w:rsid w:val="005F49B9"/>
    <w:rsid w:val="005F4E98"/>
    <w:rsid w:val="005F51A6"/>
    <w:rsid w:val="005F54A7"/>
    <w:rsid w:val="005F68E0"/>
    <w:rsid w:val="005F7D6F"/>
    <w:rsid w:val="00600661"/>
    <w:rsid w:val="00600A66"/>
    <w:rsid w:val="00600B0D"/>
    <w:rsid w:val="00600F3D"/>
    <w:rsid w:val="0060139E"/>
    <w:rsid w:val="006015B9"/>
    <w:rsid w:val="00601D6F"/>
    <w:rsid w:val="00603E81"/>
    <w:rsid w:val="006041BD"/>
    <w:rsid w:val="006044E4"/>
    <w:rsid w:val="00605152"/>
    <w:rsid w:val="0060523F"/>
    <w:rsid w:val="006053EC"/>
    <w:rsid w:val="00605BFF"/>
    <w:rsid w:val="00606B55"/>
    <w:rsid w:val="006108E5"/>
    <w:rsid w:val="00610BCF"/>
    <w:rsid w:val="00610D15"/>
    <w:rsid w:val="00610F59"/>
    <w:rsid w:val="00611441"/>
    <w:rsid w:val="0061309D"/>
    <w:rsid w:val="00613970"/>
    <w:rsid w:val="00613A69"/>
    <w:rsid w:val="006145AA"/>
    <w:rsid w:val="00614818"/>
    <w:rsid w:val="00614874"/>
    <w:rsid w:val="00614AC0"/>
    <w:rsid w:val="006151E3"/>
    <w:rsid w:val="006154B6"/>
    <w:rsid w:val="00615D48"/>
    <w:rsid w:val="00617163"/>
    <w:rsid w:val="0061763E"/>
    <w:rsid w:val="00620727"/>
    <w:rsid w:val="00620B52"/>
    <w:rsid w:val="00620BC8"/>
    <w:rsid w:val="00620CE1"/>
    <w:rsid w:val="0062100C"/>
    <w:rsid w:val="0062136F"/>
    <w:rsid w:val="0062311B"/>
    <w:rsid w:val="00623213"/>
    <w:rsid w:val="006238D5"/>
    <w:rsid w:val="0062407E"/>
    <w:rsid w:val="00625573"/>
    <w:rsid w:val="00625DFF"/>
    <w:rsid w:val="00626B98"/>
    <w:rsid w:val="006304BA"/>
    <w:rsid w:val="006304FE"/>
    <w:rsid w:val="006315DF"/>
    <w:rsid w:val="006319D5"/>
    <w:rsid w:val="00631C2A"/>
    <w:rsid w:val="0063277E"/>
    <w:rsid w:val="00632794"/>
    <w:rsid w:val="00632AA4"/>
    <w:rsid w:val="00632AD4"/>
    <w:rsid w:val="00632B3A"/>
    <w:rsid w:val="00632F8F"/>
    <w:rsid w:val="00633015"/>
    <w:rsid w:val="006334A4"/>
    <w:rsid w:val="00633546"/>
    <w:rsid w:val="00635D4F"/>
    <w:rsid w:val="00637083"/>
    <w:rsid w:val="0063724D"/>
    <w:rsid w:val="00637B1D"/>
    <w:rsid w:val="00640644"/>
    <w:rsid w:val="00640C88"/>
    <w:rsid w:val="00640CF6"/>
    <w:rsid w:val="0064136A"/>
    <w:rsid w:val="006413D4"/>
    <w:rsid w:val="006413F9"/>
    <w:rsid w:val="0064258A"/>
    <w:rsid w:val="00642849"/>
    <w:rsid w:val="00644CBE"/>
    <w:rsid w:val="00644E1A"/>
    <w:rsid w:val="00645248"/>
    <w:rsid w:val="006457F4"/>
    <w:rsid w:val="006465A5"/>
    <w:rsid w:val="006465FB"/>
    <w:rsid w:val="006468C6"/>
    <w:rsid w:val="0064701D"/>
    <w:rsid w:val="0064719F"/>
    <w:rsid w:val="006471A1"/>
    <w:rsid w:val="006472C8"/>
    <w:rsid w:val="00647458"/>
    <w:rsid w:val="006474E3"/>
    <w:rsid w:val="00647D49"/>
    <w:rsid w:val="006501B1"/>
    <w:rsid w:val="006501C9"/>
    <w:rsid w:val="0065079B"/>
    <w:rsid w:val="00650F88"/>
    <w:rsid w:val="006518DC"/>
    <w:rsid w:val="00651E75"/>
    <w:rsid w:val="006531F0"/>
    <w:rsid w:val="006534CD"/>
    <w:rsid w:val="00653A12"/>
    <w:rsid w:val="00653D71"/>
    <w:rsid w:val="00653FF7"/>
    <w:rsid w:val="0065400C"/>
    <w:rsid w:val="006546EB"/>
    <w:rsid w:val="006554C2"/>
    <w:rsid w:val="00655A3C"/>
    <w:rsid w:val="00655BF9"/>
    <w:rsid w:val="006564DD"/>
    <w:rsid w:val="0065662A"/>
    <w:rsid w:val="0065718B"/>
    <w:rsid w:val="00657C46"/>
    <w:rsid w:val="006606E1"/>
    <w:rsid w:val="006607EB"/>
    <w:rsid w:val="006613FF"/>
    <w:rsid w:val="00661E6F"/>
    <w:rsid w:val="00662035"/>
    <w:rsid w:val="006639A0"/>
    <w:rsid w:val="00664747"/>
    <w:rsid w:val="006649EE"/>
    <w:rsid w:val="00664EC4"/>
    <w:rsid w:val="006654FB"/>
    <w:rsid w:val="00666687"/>
    <w:rsid w:val="0066704A"/>
    <w:rsid w:val="006700B9"/>
    <w:rsid w:val="0067158F"/>
    <w:rsid w:val="00672945"/>
    <w:rsid w:val="006734FD"/>
    <w:rsid w:val="00673F31"/>
    <w:rsid w:val="006744AD"/>
    <w:rsid w:val="00674F44"/>
    <w:rsid w:val="00675083"/>
    <w:rsid w:val="006750D6"/>
    <w:rsid w:val="006753DC"/>
    <w:rsid w:val="00675578"/>
    <w:rsid w:val="00676180"/>
    <w:rsid w:val="00676A88"/>
    <w:rsid w:val="00680055"/>
    <w:rsid w:val="006806A8"/>
    <w:rsid w:val="00680EF1"/>
    <w:rsid w:val="006815B0"/>
    <w:rsid w:val="00682465"/>
    <w:rsid w:val="00683805"/>
    <w:rsid w:val="00684095"/>
    <w:rsid w:val="00684843"/>
    <w:rsid w:val="00684A97"/>
    <w:rsid w:val="00684B82"/>
    <w:rsid w:val="0068679A"/>
    <w:rsid w:val="00686B03"/>
    <w:rsid w:val="00686F43"/>
    <w:rsid w:val="0068734C"/>
    <w:rsid w:val="00687655"/>
    <w:rsid w:val="00687917"/>
    <w:rsid w:val="00690003"/>
    <w:rsid w:val="00690C1C"/>
    <w:rsid w:val="00691076"/>
    <w:rsid w:val="00691511"/>
    <w:rsid w:val="00691676"/>
    <w:rsid w:val="00691C65"/>
    <w:rsid w:val="00691C66"/>
    <w:rsid w:val="00692585"/>
    <w:rsid w:val="00692B23"/>
    <w:rsid w:val="00693242"/>
    <w:rsid w:val="0069394C"/>
    <w:rsid w:val="00693BF8"/>
    <w:rsid w:val="006946DE"/>
    <w:rsid w:val="006A0E20"/>
    <w:rsid w:val="006A1C45"/>
    <w:rsid w:val="006A2FD6"/>
    <w:rsid w:val="006A2FF7"/>
    <w:rsid w:val="006A3112"/>
    <w:rsid w:val="006A353F"/>
    <w:rsid w:val="006A6454"/>
    <w:rsid w:val="006A6C63"/>
    <w:rsid w:val="006A78A9"/>
    <w:rsid w:val="006A7A47"/>
    <w:rsid w:val="006B0782"/>
    <w:rsid w:val="006B13CB"/>
    <w:rsid w:val="006B1FF2"/>
    <w:rsid w:val="006B2C3A"/>
    <w:rsid w:val="006B4D52"/>
    <w:rsid w:val="006B5E87"/>
    <w:rsid w:val="006B6338"/>
    <w:rsid w:val="006B6483"/>
    <w:rsid w:val="006B6C91"/>
    <w:rsid w:val="006B6CEE"/>
    <w:rsid w:val="006B7339"/>
    <w:rsid w:val="006B77A3"/>
    <w:rsid w:val="006C107D"/>
    <w:rsid w:val="006C149A"/>
    <w:rsid w:val="006C1589"/>
    <w:rsid w:val="006C1C37"/>
    <w:rsid w:val="006C1F73"/>
    <w:rsid w:val="006C222A"/>
    <w:rsid w:val="006C2CB8"/>
    <w:rsid w:val="006C2E0A"/>
    <w:rsid w:val="006C3B50"/>
    <w:rsid w:val="006C3C79"/>
    <w:rsid w:val="006C3EF0"/>
    <w:rsid w:val="006C46A0"/>
    <w:rsid w:val="006C56A9"/>
    <w:rsid w:val="006C575A"/>
    <w:rsid w:val="006C606E"/>
    <w:rsid w:val="006C6737"/>
    <w:rsid w:val="006C6A2F"/>
    <w:rsid w:val="006C6B9D"/>
    <w:rsid w:val="006C6FFA"/>
    <w:rsid w:val="006C7513"/>
    <w:rsid w:val="006C7BCF"/>
    <w:rsid w:val="006C7C9D"/>
    <w:rsid w:val="006D15C1"/>
    <w:rsid w:val="006D21C2"/>
    <w:rsid w:val="006D2978"/>
    <w:rsid w:val="006D2B9D"/>
    <w:rsid w:val="006D3218"/>
    <w:rsid w:val="006D4953"/>
    <w:rsid w:val="006D4C8B"/>
    <w:rsid w:val="006D5124"/>
    <w:rsid w:val="006D6094"/>
    <w:rsid w:val="006D72C2"/>
    <w:rsid w:val="006D74F4"/>
    <w:rsid w:val="006D77A6"/>
    <w:rsid w:val="006D7929"/>
    <w:rsid w:val="006E11E4"/>
    <w:rsid w:val="006E1715"/>
    <w:rsid w:val="006E1BE2"/>
    <w:rsid w:val="006E299F"/>
    <w:rsid w:val="006E2B43"/>
    <w:rsid w:val="006E4EDD"/>
    <w:rsid w:val="006E70E2"/>
    <w:rsid w:val="006E7287"/>
    <w:rsid w:val="006E761C"/>
    <w:rsid w:val="006F0142"/>
    <w:rsid w:val="006F0BEC"/>
    <w:rsid w:val="006F4814"/>
    <w:rsid w:val="006F4DAD"/>
    <w:rsid w:val="006F53C8"/>
    <w:rsid w:val="006F5561"/>
    <w:rsid w:val="006F6351"/>
    <w:rsid w:val="006F70E2"/>
    <w:rsid w:val="006F7EA2"/>
    <w:rsid w:val="006F7EED"/>
    <w:rsid w:val="00700B75"/>
    <w:rsid w:val="00700BAA"/>
    <w:rsid w:val="00701982"/>
    <w:rsid w:val="00701F76"/>
    <w:rsid w:val="00702011"/>
    <w:rsid w:val="0070212B"/>
    <w:rsid w:val="007021A3"/>
    <w:rsid w:val="00702306"/>
    <w:rsid w:val="007029F9"/>
    <w:rsid w:val="0070398F"/>
    <w:rsid w:val="00703B08"/>
    <w:rsid w:val="007041CD"/>
    <w:rsid w:val="00704233"/>
    <w:rsid w:val="007048B7"/>
    <w:rsid w:val="0070498E"/>
    <w:rsid w:val="00705172"/>
    <w:rsid w:val="00706166"/>
    <w:rsid w:val="00706673"/>
    <w:rsid w:val="00707DD1"/>
    <w:rsid w:val="00707FF9"/>
    <w:rsid w:val="007101C1"/>
    <w:rsid w:val="007117C1"/>
    <w:rsid w:val="0071259A"/>
    <w:rsid w:val="00712C06"/>
    <w:rsid w:val="00712D26"/>
    <w:rsid w:val="00712F55"/>
    <w:rsid w:val="00714DE9"/>
    <w:rsid w:val="007152FC"/>
    <w:rsid w:val="00720278"/>
    <w:rsid w:val="00720779"/>
    <w:rsid w:val="00720EDA"/>
    <w:rsid w:val="0072144D"/>
    <w:rsid w:val="00721DFA"/>
    <w:rsid w:val="007224DA"/>
    <w:rsid w:val="00722C11"/>
    <w:rsid w:val="00723039"/>
    <w:rsid w:val="00723170"/>
    <w:rsid w:val="00723378"/>
    <w:rsid w:val="007235F5"/>
    <w:rsid w:val="00723F8A"/>
    <w:rsid w:val="00725077"/>
    <w:rsid w:val="0072553B"/>
    <w:rsid w:val="00725784"/>
    <w:rsid w:val="00725892"/>
    <w:rsid w:val="007259D8"/>
    <w:rsid w:val="00726BE5"/>
    <w:rsid w:val="00726D7C"/>
    <w:rsid w:val="00727EEC"/>
    <w:rsid w:val="00730930"/>
    <w:rsid w:val="007319FF"/>
    <w:rsid w:val="00731BD7"/>
    <w:rsid w:val="0073211F"/>
    <w:rsid w:val="00732300"/>
    <w:rsid w:val="007339E1"/>
    <w:rsid w:val="00734397"/>
    <w:rsid w:val="00734FFF"/>
    <w:rsid w:val="00735083"/>
    <w:rsid w:val="00736A37"/>
    <w:rsid w:val="00736FB3"/>
    <w:rsid w:val="007403D7"/>
    <w:rsid w:val="00740833"/>
    <w:rsid w:val="00740F67"/>
    <w:rsid w:val="0074242C"/>
    <w:rsid w:val="007436AE"/>
    <w:rsid w:val="00744952"/>
    <w:rsid w:val="00745D75"/>
    <w:rsid w:val="00745D7B"/>
    <w:rsid w:val="00745D95"/>
    <w:rsid w:val="00747DCA"/>
    <w:rsid w:val="0075016E"/>
    <w:rsid w:val="0075018D"/>
    <w:rsid w:val="007501FB"/>
    <w:rsid w:val="0075027E"/>
    <w:rsid w:val="00750A94"/>
    <w:rsid w:val="00752782"/>
    <w:rsid w:val="00752CD8"/>
    <w:rsid w:val="0075334D"/>
    <w:rsid w:val="00753B22"/>
    <w:rsid w:val="00753E6C"/>
    <w:rsid w:val="00754391"/>
    <w:rsid w:val="007545E6"/>
    <w:rsid w:val="007550C9"/>
    <w:rsid w:val="007551E1"/>
    <w:rsid w:val="007554F6"/>
    <w:rsid w:val="00755FFD"/>
    <w:rsid w:val="00756268"/>
    <w:rsid w:val="00756AA6"/>
    <w:rsid w:val="007605AA"/>
    <w:rsid w:val="0076067F"/>
    <w:rsid w:val="00760EDF"/>
    <w:rsid w:val="0076128B"/>
    <w:rsid w:val="00761F75"/>
    <w:rsid w:val="00762373"/>
    <w:rsid w:val="007624FC"/>
    <w:rsid w:val="00763172"/>
    <w:rsid w:val="0076345A"/>
    <w:rsid w:val="00763686"/>
    <w:rsid w:val="00763FE6"/>
    <w:rsid w:val="0076438D"/>
    <w:rsid w:val="007644A0"/>
    <w:rsid w:val="007651E5"/>
    <w:rsid w:val="007669F9"/>
    <w:rsid w:val="00766B91"/>
    <w:rsid w:val="00766F24"/>
    <w:rsid w:val="007677BE"/>
    <w:rsid w:val="00767967"/>
    <w:rsid w:val="00767E40"/>
    <w:rsid w:val="00767EC4"/>
    <w:rsid w:val="007707FA"/>
    <w:rsid w:val="00770D59"/>
    <w:rsid w:val="00770E10"/>
    <w:rsid w:val="0077238C"/>
    <w:rsid w:val="00774053"/>
    <w:rsid w:val="0077408E"/>
    <w:rsid w:val="00774357"/>
    <w:rsid w:val="007744CC"/>
    <w:rsid w:val="0077477B"/>
    <w:rsid w:val="007748B2"/>
    <w:rsid w:val="00774A12"/>
    <w:rsid w:val="007757E7"/>
    <w:rsid w:val="0077638E"/>
    <w:rsid w:val="007763C4"/>
    <w:rsid w:val="007764DC"/>
    <w:rsid w:val="00776709"/>
    <w:rsid w:val="00776C09"/>
    <w:rsid w:val="00777270"/>
    <w:rsid w:val="007773A1"/>
    <w:rsid w:val="00777AAE"/>
    <w:rsid w:val="00777C6E"/>
    <w:rsid w:val="00780B0C"/>
    <w:rsid w:val="0078158B"/>
    <w:rsid w:val="007817C4"/>
    <w:rsid w:val="00781F13"/>
    <w:rsid w:val="00782596"/>
    <w:rsid w:val="00782E7D"/>
    <w:rsid w:val="0078349F"/>
    <w:rsid w:val="007840AB"/>
    <w:rsid w:val="007846D8"/>
    <w:rsid w:val="00784E00"/>
    <w:rsid w:val="00785818"/>
    <w:rsid w:val="00785FCB"/>
    <w:rsid w:val="007860C9"/>
    <w:rsid w:val="00786195"/>
    <w:rsid w:val="00786A9A"/>
    <w:rsid w:val="00786F35"/>
    <w:rsid w:val="00787478"/>
    <w:rsid w:val="007905E7"/>
    <w:rsid w:val="0079103C"/>
    <w:rsid w:val="007910D1"/>
    <w:rsid w:val="0079115B"/>
    <w:rsid w:val="00791302"/>
    <w:rsid w:val="007920D0"/>
    <w:rsid w:val="00792912"/>
    <w:rsid w:val="00792E8C"/>
    <w:rsid w:val="0079315B"/>
    <w:rsid w:val="00794BB7"/>
    <w:rsid w:val="0079517F"/>
    <w:rsid w:val="0079619E"/>
    <w:rsid w:val="0079646B"/>
    <w:rsid w:val="007A0DEF"/>
    <w:rsid w:val="007A0DF6"/>
    <w:rsid w:val="007A12AB"/>
    <w:rsid w:val="007A279F"/>
    <w:rsid w:val="007A280D"/>
    <w:rsid w:val="007A2F0D"/>
    <w:rsid w:val="007A3878"/>
    <w:rsid w:val="007A3BAF"/>
    <w:rsid w:val="007A3F1F"/>
    <w:rsid w:val="007A4025"/>
    <w:rsid w:val="007A47C9"/>
    <w:rsid w:val="007A493E"/>
    <w:rsid w:val="007A4A11"/>
    <w:rsid w:val="007A4A1C"/>
    <w:rsid w:val="007A50F9"/>
    <w:rsid w:val="007A7088"/>
    <w:rsid w:val="007A72EC"/>
    <w:rsid w:val="007B04C2"/>
    <w:rsid w:val="007B0F55"/>
    <w:rsid w:val="007B112B"/>
    <w:rsid w:val="007B1DE3"/>
    <w:rsid w:val="007B207B"/>
    <w:rsid w:val="007B39E1"/>
    <w:rsid w:val="007B472A"/>
    <w:rsid w:val="007B4855"/>
    <w:rsid w:val="007B5A30"/>
    <w:rsid w:val="007B5BD7"/>
    <w:rsid w:val="007B63C1"/>
    <w:rsid w:val="007B6862"/>
    <w:rsid w:val="007B69FC"/>
    <w:rsid w:val="007B6F01"/>
    <w:rsid w:val="007B788A"/>
    <w:rsid w:val="007B7FCE"/>
    <w:rsid w:val="007C017D"/>
    <w:rsid w:val="007C0BD9"/>
    <w:rsid w:val="007C0CB8"/>
    <w:rsid w:val="007C10BD"/>
    <w:rsid w:val="007C1629"/>
    <w:rsid w:val="007C283C"/>
    <w:rsid w:val="007C2B9F"/>
    <w:rsid w:val="007C2C7C"/>
    <w:rsid w:val="007C31B2"/>
    <w:rsid w:val="007C320B"/>
    <w:rsid w:val="007C3E4B"/>
    <w:rsid w:val="007C3ED9"/>
    <w:rsid w:val="007C4D16"/>
    <w:rsid w:val="007C59F2"/>
    <w:rsid w:val="007C5BA3"/>
    <w:rsid w:val="007C5DD3"/>
    <w:rsid w:val="007C675F"/>
    <w:rsid w:val="007C7FD0"/>
    <w:rsid w:val="007D1D91"/>
    <w:rsid w:val="007D26E0"/>
    <w:rsid w:val="007D2798"/>
    <w:rsid w:val="007D30CF"/>
    <w:rsid w:val="007D3261"/>
    <w:rsid w:val="007D3D70"/>
    <w:rsid w:val="007D42A7"/>
    <w:rsid w:val="007D45A3"/>
    <w:rsid w:val="007D66D3"/>
    <w:rsid w:val="007D716D"/>
    <w:rsid w:val="007D76D7"/>
    <w:rsid w:val="007E0016"/>
    <w:rsid w:val="007E0609"/>
    <w:rsid w:val="007E0A83"/>
    <w:rsid w:val="007E0C2E"/>
    <w:rsid w:val="007E0E30"/>
    <w:rsid w:val="007E2396"/>
    <w:rsid w:val="007E28E8"/>
    <w:rsid w:val="007E2ECC"/>
    <w:rsid w:val="007E41CF"/>
    <w:rsid w:val="007E4725"/>
    <w:rsid w:val="007E480D"/>
    <w:rsid w:val="007E48E8"/>
    <w:rsid w:val="007E58A1"/>
    <w:rsid w:val="007E6163"/>
    <w:rsid w:val="007E673A"/>
    <w:rsid w:val="007E68BB"/>
    <w:rsid w:val="007E6D9C"/>
    <w:rsid w:val="007F0140"/>
    <w:rsid w:val="007F0540"/>
    <w:rsid w:val="007F0698"/>
    <w:rsid w:val="007F19CD"/>
    <w:rsid w:val="007F272B"/>
    <w:rsid w:val="007F3C27"/>
    <w:rsid w:val="007F3CB6"/>
    <w:rsid w:val="007F3FED"/>
    <w:rsid w:val="007F425E"/>
    <w:rsid w:val="007F4394"/>
    <w:rsid w:val="007F43FC"/>
    <w:rsid w:val="007F54E8"/>
    <w:rsid w:val="007F569C"/>
    <w:rsid w:val="007F5F6F"/>
    <w:rsid w:val="007F6207"/>
    <w:rsid w:val="007F6296"/>
    <w:rsid w:val="007F62E6"/>
    <w:rsid w:val="007F68D2"/>
    <w:rsid w:val="007F70F6"/>
    <w:rsid w:val="00800172"/>
    <w:rsid w:val="00800E51"/>
    <w:rsid w:val="00800E60"/>
    <w:rsid w:val="00801039"/>
    <w:rsid w:val="00802275"/>
    <w:rsid w:val="0080242C"/>
    <w:rsid w:val="008025B5"/>
    <w:rsid w:val="00802C81"/>
    <w:rsid w:val="0080327B"/>
    <w:rsid w:val="008043C7"/>
    <w:rsid w:val="0080584C"/>
    <w:rsid w:val="00805A27"/>
    <w:rsid w:val="008061E0"/>
    <w:rsid w:val="00806387"/>
    <w:rsid w:val="0080641C"/>
    <w:rsid w:val="008068B6"/>
    <w:rsid w:val="008068C0"/>
    <w:rsid w:val="008070F0"/>
    <w:rsid w:val="00807651"/>
    <w:rsid w:val="008078FC"/>
    <w:rsid w:val="00807B9E"/>
    <w:rsid w:val="00807E15"/>
    <w:rsid w:val="00810842"/>
    <w:rsid w:val="00810E06"/>
    <w:rsid w:val="008110BF"/>
    <w:rsid w:val="00811A1E"/>
    <w:rsid w:val="00813BF8"/>
    <w:rsid w:val="00813CC2"/>
    <w:rsid w:val="008144B1"/>
    <w:rsid w:val="008144DB"/>
    <w:rsid w:val="00814533"/>
    <w:rsid w:val="008150D7"/>
    <w:rsid w:val="008158B9"/>
    <w:rsid w:val="00815C78"/>
    <w:rsid w:val="0081645A"/>
    <w:rsid w:val="00816DAA"/>
    <w:rsid w:val="008172AB"/>
    <w:rsid w:val="008200DF"/>
    <w:rsid w:val="008207BD"/>
    <w:rsid w:val="008207D9"/>
    <w:rsid w:val="00820C12"/>
    <w:rsid w:val="008215F6"/>
    <w:rsid w:val="00821DB6"/>
    <w:rsid w:val="0082260F"/>
    <w:rsid w:val="00823078"/>
    <w:rsid w:val="00823745"/>
    <w:rsid w:val="00823875"/>
    <w:rsid w:val="00824A11"/>
    <w:rsid w:val="008253E1"/>
    <w:rsid w:val="00825788"/>
    <w:rsid w:val="00825911"/>
    <w:rsid w:val="00825AFD"/>
    <w:rsid w:val="00825DCF"/>
    <w:rsid w:val="0082703E"/>
    <w:rsid w:val="00827107"/>
    <w:rsid w:val="00830ED8"/>
    <w:rsid w:val="00831122"/>
    <w:rsid w:val="00831EDB"/>
    <w:rsid w:val="00833A54"/>
    <w:rsid w:val="00833B9B"/>
    <w:rsid w:val="00835A16"/>
    <w:rsid w:val="00836CD1"/>
    <w:rsid w:val="00840E4F"/>
    <w:rsid w:val="008415A0"/>
    <w:rsid w:val="008427C4"/>
    <w:rsid w:val="008431D2"/>
    <w:rsid w:val="00845E20"/>
    <w:rsid w:val="00846C79"/>
    <w:rsid w:val="00847EF5"/>
    <w:rsid w:val="00850F53"/>
    <w:rsid w:val="00850F93"/>
    <w:rsid w:val="008520F6"/>
    <w:rsid w:val="00852238"/>
    <w:rsid w:val="00852F7A"/>
    <w:rsid w:val="00853C84"/>
    <w:rsid w:val="00853CC2"/>
    <w:rsid w:val="00853CF2"/>
    <w:rsid w:val="0085410E"/>
    <w:rsid w:val="008546B2"/>
    <w:rsid w:val="00855FD2"/>
    <w:rsid w:val="008563CF"/>
    <w:rsid w:val="008571C2"/>
    <w:rsid w:val="0085750E"/>
    <w:rsid w:val="00857E80"/>
    <w:rsid w:val="00860521"/>
    <w:rsid w:val="00861837"/>
    <w:rsid w:val="008628F1"/>
    <w:rsid w:val="00862E86"/>
    <w:rsid w:val="0086327D"/>
    <w:rsid w:val="008633D6"/>
    <w:rsid w:val="008637DC"/>
    <w:rsid w:val="00863A99"/>
    <w:rsid w:val="00865294"/>
    <w:rsid w:val="008658C1"/>
    <w:rsid w:val="00866011"/>
    <w:rsid w:val="00866E03"/>
    <w:rsid w:val="008675C7"/>
    <w:rsid w:val="00870106"/>
    <w:rsid w:val="0087016A"/>
    <w:rsid w:val="0087017B"/>
    <w:rsid w:val="00870DF2"/>
    <w:rsid w:val="00871FDD"/>
    <w:rsid w:val="008725C5"/>
    <w:rsid w:val="00872747"/>
    <w:rsid w:val="008727CB"/>
    <w:rsid w:val="008727E4"/>
    <w:rsid w:val="00873287"/>
    <w:rsid w:val="008741ED"/>
    <w:rsid w:val="00875A76"/>
    <w:rsid w:val="00875C16"/>
    <w:rsid w:val="0087762F"/>
    <w:rsid w:val="008800E8"/>
    <w:rsid w:val="00881752"/>
    <w:rsid w:val="00881BAA"/>
    <w:rsid w:val="00881BC2"/>
    <w:rsid w:val="00882B26"/>
    <w:rsid w:val="00882B7C"/>
    <w:rsid w:val="00883513"/>
    <w:rsid w:val="008839D1"/>
    <w:rsid w:val="008850A7"/>
    <w:rsid w:val="0088517B"/>
    <w:rsid w:val="008853AE"/>
    <w:rsid w:val="008853DC"/>
    <w:rsid w:val="00885691"/>
    <w:rsid w:val="00885BE6"/>
    <w:rsid w:val="00885F47"/>
    <w:rsid w:val="00886CDE"/>
    <w:rsid w:val="0088734A"/>
    <w:rsid w:val="00887987"/>
    <w:rsid w:val="00890557"/>
    <w:rsid w:val="0089098D"/>
    <w:rsid w:val="00890F03"/>
    <w:rsid w:val="008912DF"/>
    <w:rsid w:val="0089155C"/>
    <w:rsid w:val="008921C4"/>
    <w:rsid w:val="00892F24"/>
    <w:rsid w:val="00893072"/>
    <w:rsid w:val="00893166"/>
    <w:rsid w:val="00893FAE"/>
    <w:rsid w:val="00894A26"/>
    <w:rsid w:val="00894F02"/>
    <w:rsid w:val="0089542E"/>
    <w:rsid w:val="008969D4"/>
    <w:rsid w:val="0089731C"/>
    <w:rsid w:val="0089768E"/>
    <w:rsid w:val="008979E4"/>
    <w:rsid w:val="00897FFB"/>
    <w:rsid w:val="008A01E6"/>
    <w:rsid w:val="008A06A6"/>
    <w:rsid w:val="008A08A5"/>
    <w:rsid w:val="008A08B5"/>
    <w:rsid w:val="008A0A4E"/>
    <w:rsid w:val="008A14E9"/>
    <w:rsid w:val="008A1616"/>
    <w:rsid w:val="008A16FD"/>
    <w:rsid w:val="008A1D1A"/>
    <w:rsid w:val="008A2714"/>
    <w:rsid w:val="008A3D09"/>
    <w:rsid w:val="008A4DD7"/>
    <w:rsid w:val="008A5E60"/>
    <w:rsid w:val="008A6D4F"/>
    <w:rsid w:val="008B1219"/>
    <w:rsid w:val="008B12C9"/>
    <w:rsid w:val="008B1407"/>
    <w:rsid w:val="008B1BFB"/>
    <w:rsid w:val="008B2604"/>
    <w:rsid w:val="008B29D9"/>
    <w:rsid w:val="008B2CC8"/>
    <w:rsid w:val="008B2EA2"/>
    <w:rsid w:val="008B302B"/>
    <w:rsid w:val="008B303C"/>
    <w:rsid w:val="008B44C2"/>
    <w:rsid w:val="008B44F9"/>
    <w:rsid w:val="008B4510"/>
    <w:rsid w:val="008B4B34"/>
    <w:rsid w:val="008B4DE0"/>
    <w:rsid w:val="008B5B5F"/>
    <w:rsid w:val="008B6AB0"/>
    <w:rsid w:val="008B6C32"/>
    <w:rsid w:val="008C04CC"/>
    <w:rsid w:val="008C06B4"/>
    <w:rsid w:val="008C0A1C"/>
    <w:rsid w:val="008C0D08"/>
    <w:rsid w:val="008C1681"/>
    <w:rsid w:val="008C27E3"/>
    <w:rsid w:val="008C2981"/>
    <w:rsid w:val="008C2ADE"/>
    <w:rsid w:val="008C2B2E"/>
    <w:rsid w:val="008C4613"/>
    <w:rsid w:val="008C47FE"/>
    <w:rsid w:val="008C4EFE"/>
    <w:rsid w:val="008C502E"/>
    <w:rsid w:val="008C6E02"/>
    <w:rsid w:val="008C751D"/>
    <w:rsid w:val="008C7833"/>
    <w:rsid w:val="008D01A4"/>
    <w:rsid w:val="008D0B91"/>
    <w:rsid w:val="008D113C"/>
    <w:rsid w:val="008D185B"/>
    <w:rsid w:val="008D1BE3"/>
    <w:rsid w:val="008D1EB6"/>
    <w:rsid w:val="008D1EE1"/>
    <w:rsid w:val="008D303C"/>
    <w:rsid w:val="008D33C1"/>
    <w:rsid w:val="008D372F"/>
    <w:rsid w:val="008D49DD"/>
    <w:rsid w:val="008D68FF"/>
    <w:rsid w:val="008D6AAA"/>
    <w:rsid w:val="008D708A"/>
    <w:rsid w:val="008D70FB"/>
    <w:rsid w:val="008D71EC"/>
    <w:rsid w:val="008E0B7D"/>
    <w:rsid w:val="008E0D56"/>
    <w:rsid w:val="008E111F"/>
    <w:rsid w:val="008E1B4C"/>
    <w:rsid w:val="008E2244"/>
    <w:rsid w:val="008E28C8"/>
    <w:rsid w:val="008E28CF"/>
    <w:rsid w:val="008E2E23"/>
    <w:rsid w:val="008E443F"/>
    <w:rsid w:val="008E4C04"/>
    <w:rsid w:val="008E5997"/>
    <w:rsid w:val="008E63DB"/>
    <w:rsid w:val="008E77F8"/>
    <w:rsid w:val="008F01D2"/>
    <w:rsid w:val="008F02AE"/>
    <w:rsid w:val="008F0EA1"/>
    <w:rsid w:val="008F22DC"/>
    <w:rsid w:val="008F2A5E"/>
    <w:rsid w:val="008F4661"/>
    <w:rsid w:val="008F47A2"/>
    <w:rsid w:val="008F4CE2"/>
    <w:rsid w:val="008F4FBE"/>
    <w:rsid w:val="008F561B"/>
    <w:rsid w:val="008F5A4C"/>
    <w:rsid w:val="008F5C2A"/>
    <w:rsid w:val="008F5E8E"/>
    <w:rsid w:val="008F5EAC"/>
    <w:rsid w:val="008F63D9"/>
    <w:rsid w:val="008F6AF2"/>
    <w:rsid w:val="008F72E1"/>
    <w:rsid w:val="008F7325"/>
    <w:rsid w:val="008F7A93"/>
    <w:rsid w:val="008F7D87"/>
    <w:rsid w:val="009007F7"/>
    <w:rsid w:val="00900FFC"/>
    <w:rsid w:val="00901D49"/>
    <w:rsid w:val="00902723"/>
    <w:rsid w:val="00903533"/>
    <w:rsid w:val="00905401"/>
    <w:rsid w:val="009058EA"/>
    <w:rsid w:val="00906FB3"/>
    <w:rsid w:val="00910281"/>
    <w:rsid w:val="00910D6D"/>
    <w:rsid w:val="00912013"/>
    <w:rsid w:val="00912082"/>
    <w:rsid w:val="00913718"/>
    <w:rsid w:val="00913AB9"/>
    <w:rsid w:val="009165FD"/>
    <w:rsid w:val="009168B5"/>
    <w:rsid w:val="00916B16"/>
    <w:rsid w:val="00916C2D"/>
    <w:rsid w:val="00916C76"/>
    <w:rsid w:val="00917435"/>
    <w:rsid w:val="00917812"/>
    <w:rsid w:val="00917C2D"/>
    <w:rsid w:val="00920419"/>
    <w:rsid w:val="00920B25"/>
    <w:rsid w:val="00924F4D"/>
    <w:rsid w:val="009253B1"/>
    <w:rsid w:val="0092554A"/>
    <w:rsid w:val="0092598C"/>
    <w:rsid w:val="009271E4"/>
    <w:rsid w:val="009273AF"/>
    <w:rsid w:val="0092763D"/>
    <w:rsid w:val="00927752"/>
    <w:rsid w:val="00927EA5"/>
    <w:rsid w:val="00927FBF"/>
    <w:rsid w:val="00930822"/>
    <w:rsid w:val="00931685"/>
    <w:rsid w:val="009327AA"/>
    <w:rsid w:val="00932EAC"/>
    <w:rsid w:val="0093348B"/>
    <w:rsid w:val="0093369E"/>
    <w:rsid w:val="00933B3F"/>
    <w:rsid w:val="00933BF7"/>
    <w:rsid w:val="009342D5"/>
    <w:rsid w:val="0093459C"/>
    <w:rsid w:val="00935C2F"/>
    <w:rsid w:val="0093678F"/>
    <w:rsid w:val="00937BE7"/>
    <w:rsid w:val="00940552"/>
    <w:rsid w:val="00940FD2"/>
    <w:rsid w:val="009419C4"/>
    <w:rsid w:val="0094266C"/>
    <w:rsid w:val="00946AAA"/>
    <w:rsid w:val="00946AC0"/>
    <w:rsid w:val="00946D46"/>
    <w:rsid w:val="00946D58"/>
    <w:rsid w:val="009473A2"/>
    <w:rsid w:val="00947E53"/>
    <w:rsid w:val="0095031A"/>
    <w:rsid w:val="00950EDF"/>
    <w:rsid w:val="009510C7"/>
    <w:rsid w:val="009511FB"/>
    <w:rsid w:val="00951BA6"/>
    <w:rsid w:val="00951C7A"/>
    <w:rsid w:val="00951DE1"/>
    <w:rsid w:val="0095356A"/>
    <w:rsid w:val="0095378A"/>
    <w:rsid w:val="00953AEF"/>
    <w:rsid w:val="009545F7"/>
    <w:rsid w:val="00954719"/>
    <w:rsid w:val="009556A0"/>
    <w:rsid w:val="0095645F"/>
    <w:rsid w:val="00956DA0"/>
    <w:rsid w:val="00957CCB"/>
    <w:rsid w:val="009608B2"/>
    <w:rsid w:val="0096162C"/>
    <w:rsid w:val="0096165E"/>
    <w:rsid w:val="00963092"/>
    <w:rsid w:val="0096515A"/>
    <w:rsid w:val="009662BC"/>
    <w:rsid w:val="00966B65"/>
    <w:rsid w:val="00966E9E"/>
    <w:rsid w:val="0096719C"/>
    <w:rsid w:val="00967AE0"/>
    <w:rsid w:val="00970268"/>
    <w:rsid w:val="00970ACD"/>
    <w:rsid w:val="00970B75"/>
    <w:rsid w:val="00970CEA"/>
    <w:rsid w:val="009710BB"/>
    <w:rsid w:val="009717C9"/>
    <w:rsid w:val="00971B3E"/>
    <w:rsid w:val="00971D9A"/>
    <w:rsid w:val="00973B50"/>
    <w:rsid w:val="0097415B"/>
    <w:rsid w:val="009747A9"/>
    <w:rsid w:val="0097545D"/>
    <w:rsid w:val="0097550C"/>
    <w:rsid w:val="009763A5"/>
    <w:rsid w:val="00976725"/>
    <w:rsid w:val="009775B2"/>
    <w:rsid w:val="009802E1"/>
    <w:rsid w:val="00980A57"/>
    <w:rsid w:val="00981334"/>
    <w:rsid w:val="00981F9A"/>
    <w:rsid w:val="00982DD6"/>
    <w:rsid w:val="00982E8F"/>
    <w:rsid w:val="00983AB6"/>
    <w:rsid w:val="009848F7"/>
    <w:rsid w:val="00984E6E"/>
    <w:rsid w:val="00985023"/>
    <w:rsid w:val="009857D6"/>
    <w:rsid w:val="00985D2A"/>
    <w:rsid w:val="009901D9"/>
    <w:rsid w:val="009903D3"/>
    <w:rsid w:val="00990571"/>
    <w:rsid w:val="009906B4"/>
    <w:rsid w:val="009907DD"/>
    <w:rsid w:val="009908E9"/>
    <w:rsid w:val="00992134"/>
    <w:rsid w:val="00992503"/>
    <w:rsid w:val="00993985"/>
    <w:rsid w:val="009942D9"/>
    <w:rsid w:val="00994ABB"/>
    <w:rsid w:val="00994DBC"/>
    <w:rsid w:val="00995DAB"/>
    <w:rsid w:val="00996883"/>
    <w:rsid w:val="00996D86"/>
    <w:rsid w:val="0099770B"/>
    <w:rsid w:val="0099777B"/>
    <w:rsid w:val="00997B9A"/>
    <w:rsid w:val="009A005D"/>
    <w:rsid w:val="009A06D7"/>
    <w:rsid w:val="009A096D"/>
    <w:rsid w:val="009A1A6B"/>
    <w:rsid w:val="009A25F6"/>
    <w:rsid w:val="009A454D"/>
    <w:rsid w:val="009A4C9A"/>
    <w:rsid w:val="009A4D46"/>
    <w:rsid w:val="009A5236"/>
    <w:rsid w:val="009A5EA5"/>
    <w:rsid w:val="009A6897"/>
    <w:rsid w:val="009A7734"/>
    <w:rsid w:val="009A7C57"/>
    <w:rsid w:val="009B05BE"/>
    <w:rsid w:val="009B29F0"/>
    <w:rsid w:val="009B35EB"/>
    <w:rsid w:val="009B375B"/>
    <w:rsid w:val="009B3F13"/>
    <w:rsid w:val="009B4E5B"/>
    <w:rsid w:val="009B583A"/>
    <w:rsid w:val="009B5BD9"/>
    <w:rsid w:val="009B695E"/>
    <w:rsid w:val="009B6E7D"/>
    <w:rsid w:val="009B6EEB"/>
    <w:rsid w:val="009B7346"/>
    <w:rsid w:val="009B7731"/>
    <w:rsid w:val="009B7EDE"/>
    <w:rsid w:val="009C0701"/>
    <w:rsid w:val="009C12BE"/>
    <w:rsid w:val="009C1438"/>
    <w:rsid w:val="009C19F1"/>
    <w:rsid w:val="009C1E4F"/>
    <w:rsid w:val="009C21A3"/>
    <w:rsid w:val="009C3427"/>
    <w:rsid w:val="009C4419"/>
    <w:rsid w:val="009C4FCB"/>
    <w:rsid w:val="009C519F"/>
    <w:rsid w:val="009C5A64"/>
    <w:rsid w:val="009C5C37"/>
    <w:rsid w:val="009C60DD"/>
    <w:rsid w:val="009C6743"/>
    <w:rsid w:val="009C6FCF"/>
    <w:rsid w:val="009C7453"/>
    <w:rsid w:val="009C760B"/>
    <w:rsid w:val="009C7E7D"/>
    <w:rsid w:val="009D069F"/>
    <w:rsid w:val="009D1301"/>
    <w:rsid w:val="009D1BB1"/>
    <w:rsid w:val="009D215D"/>
    <w:rsid w:val="009D2A4F"/>
    <w:rsid w:val="009D2F42"/>
    <w:rsid w:val="009D3711"/>
    <w:rsid w:val="009D3BB3"/>
    <w:rsid w:val="009D42A8"/>
    <w:rsid w:val="009D475F"/>
    <w:rsid w:val="009D4E86"/>
    <w:rsid w:val="009D5140"/>
    <w:rsid w:val="009D5E36"/>
    <w:rsid w:val="009D5F2B"/>
    <w:rsid w:val="009D68AE"/>
    <w:rsid w:val="009D6C4A"/>
    <w:rsid w:val="009D6CF6"/>
    <w:rsid w:val="009D76F1"/>
    <w:rsid w:val="009E0F12"/>
    <w:rsid w:val="009E122A"/>
    <w:rsid w:val="009E19A0"/>
    <w:rsid w:val="009E1D0E"/>
    <w:rsid w:val="009E1EB5"/>
    <w:rsid w:val="009E21CE"/>
    <w:rsid w:val="009E226E"/>
    <w:rsid w:val="009E2AB5"/>
    <w:rsid w:val="009E3447"/>
    <w:rsid w:val="009E360E"/>
    <w:rsid w:val="009E4011"/>
    <w:rsid w:val="009E5406"/>
    <w:rsid w:val="009E63FD"/>
    <w:rsid w:val="009E670B"/>
    <w:rsid w:val="009E6E12"/>
    <w:rsid w:val="009E7282"/>
    <w:rsid w:val="009E79E7"/>
    <w:rsid w:val="009E7F53"/>
    <w:rsid w:val="009E7F9C"/>
    <w:rsid w:val="009F003F"/>
    <w:rsid w:val="009F00E5"/>
    <w:rsid w:val="009F1F0A"/>
    <w:rsid w:val="009F21BF"/>
    <w:rsid w:val="009F281A"/>
    <w:rsid w:val="009F318F"/>
    <w:rsid w:val="009F40D0"/>
    <w:rsid w:val="009F46F8"/>
    <w:rsid w:val="009F5022"/>
    <w:rsid w:val="009F7D71"/>
    <w:rsid w:val="00A00718"/>
    <w:rsid w:val="00A01109"/>
    <w:rsid w:val="00A031E2"/>
    <w:rsid w:val="00A03FDF"/>
    <w:rsid w:val="00A048A3"/>
    <w:rsid w:val="00A04A3D"/>
    <w:rsid w:val="00A04C68"/>
    <w:rsid w:val="00A0507B"/>
    <w:rsid w:val="00A050CC"/>
    <w:rsid w:val="00A053E8"/>
    <w:rsid w:val="00A054B6"/>
    <w:rsid w:val="00A059FF"/>
    <w:rsid w:val="00A05CD6"/>
    <w:rsid w:val="00A06361"/>
    <w:rsid w:val="00A066B1"/>
    <w:rsid w:val="00A06CAB"/>
    <w:rsid w:val="00A0792A"/>
    <w:rsid w:val="00A07954"/>
    <w:rsid w:val="00A07D6C"/>
    <w:rsid w:val="00A112D8"/>
    <w:rsid w:val="00A119B9"/>
    <w:rsid w:val="00A13084"/>
    <w:rsid w:val="00A137BD"/>
    <w:rsid w:val="00A13E0D"/>
    <w:rsid w:val="00A14383"/>
    <w:rsid w:val="00A14483"/>
    <w:rsid w:val="00A14A55"/>
    <w:rsid w:val="00A14E15"/>
    <w:rsid w:val="00A1515F"/>
    <w:rsid w:val="00A15A25"/>
    <w:rsid w:val="00A15DFD"/>
    <w:rsid w:val="00A15E53"/>
    <w:rsid w:val="00A15EB0"/>
    <w:rsid w:val="00A167C6"/>
    <w:rsid w:val="00A169BC"/>
    <w:rsid w:val="00A16FBD"/>
    <w:rsid w:val="00A173B3"/>
    <w:rsid w:val="00A17613"/>
    <w:rsid w:val="00A20497"/>
    <w:rsid w:val="00A20EEA"/>
    <w:rsid w:val="00A214C5"/>
    <w:rsid w:val="00A21AD4"/>
    <w:rsid w:val="00A229BC"/>
    <w:rsid w:val="00A22DAE"/>
    <w:rsid w:val="00A23C9D"/>
    <w:rsid w:val="00A24089"/>
    <w:rsid w:val="00A241E7"/>
    <w:rsid w:val="00A242BA"/>
    <w:rsid w:val="00A250A5"/>
    <w:rsid w:val="00A2527B"/>
    <w:rsid w:val="00A2555C"/>
    <w:rsid w:val="00A25602"/>
    <w:rsid w:val="00A2576A"/>
    <w:rsid w:val="00A2596E"/>
    <w:rsid w:val="00A25EAC"/>
    <w:rsid w:val="00A27B27"/>
    <w:rsid w:val="00A30026"/>
    <w:rsid w:val="00A34688"/>
    <w:rsid w:val="00A34AF0"/>
    <w:rsid w:val="00A35188"/>
    <w:rsid w:val="00A35297"/>
    <w:rsid w:val="00A35413"/>
    <w:rsid w:val="00A35CF3"/>
    <w:rsid w:val="00A4028C"/>
    <w:rsid w:val="00A404B5"/>
    <w:rsid w:val="00A407F6"/>
    <w:rsid w:val="00A418AF"/>
    <w:rsid w:val="00A4213A"/>
    <w:rsid w:val="00A429AB"/>
    <w:rsid w:val="00A42FCF"/>
    <w:rsid w:val="00A435FD"/>
    <w:rsid w:val="00A45924"/>
    <w:rsid w:val="00A4597A"/>
    <w:rsid w:val="00A459CE"/>
    <w:rsid w:val="00A45A50"/>
    <w:rsid w:val="00A45A56"/>
    <w:rsid w:val="00A45AB8"/>
    <w:rsid w:val="00A461C9"/>
    <w:rsid w:val="00A46DB5"/>
    <w:rsid w:val="00A47C15"/>
    <w:rsid w:val="00A50255"/>
    <w:rsid w:val="00A519EB"/>
    <w:rsid w:val="00A51EDF"/>
    <w:rsid w:val="00A52463"/>
    <w:rsid w:val="00A52616"/>
    <w:rsid w:val="00A5283F"/>
    <w:rsid w:val="00A53AFB"/>
    <w:rsid w:val="00A541F6"/>
    <w:rsid w:val="00A54B4E"/>
    <w:rsid w:val="00A55C92"/>
    <w:rsid w:val="00A55D47"/>
    <w:rsid w:val="00A568E1"/>
    <w:rsid w:val="00A56DE6"/>
    <w:rsid w:val="00A57023"/>
    <w:rsid w:val="00A577E5"/>
    <w:rsid w:val="00A601FF"/>
    <w:rsid w:val="00A6037D"/>
    <w:rsid w:val="00A60A3A"/>
    <w:rsid w:val="00A60D60"/>
    <w:rsid w:val="00A6200F"/>
    <w:rsid w:val="00A62190"/>
    <w:rsid w:val="00A63023"/>
    <w:rsid w:val="00A63485"/>
    <w:rsid w:val="00A635F3"/>
    <w:rsid w:val="00A63621"/>
    <w:rsid w:val="00A641A4"/>
    <w:rsid w:val="00A66E93"/>
    <w:rsid w:val="00A67194"/>
    <w:rsid w:val="00A673E0"/>
    <w:rsid w:val="00A67797"/>
    <w:rsid w:val="00A678EB"/>
    <w:rsid w:val="00A67F9E"/>
    <w:rsid w:val="00A7060F"/>
    <w:rsid w:val="00A709AF"/>
    <w:rsid w:val="00A70D06"/>
    <w:rsid w:val="00A71473"/>
    <w:rsid w:val="00A72161"/>
    <w:rsid w:val="00A747CC"/>
    <w:rsid w:val="00A74A36"/>
    <w:rsid w:val="00A753A2"/>
    <w:rsid w:val="00A764D2"/>
    <w:rsid w:val="00A77189"/>
    <w:rsid w:val="00A774E7"/>
    <w:rsid w:val="00A81FF8"/>
    <w:rsid w:val="00A82694"/>
    <w:rsid w:val="00A84115"/>
    <w:rsid w:val="00A8576A"/>
    <w:rsid w:val="00A85929"/>
    <w:rsid w:val="00A85C90"/>
    <w:rsid w:val="00A85F76"/>
    <w:rsid w:val="00A86586"/>
    <w:rsid w:val="00A870C4"/>
    <w:rsid w:val="00A90315"/>
    <w:rsid w:val="00A90F69"/>
    <w:rsid w:val="00A930CA"/>
    <w:rsid w:val="00A93CA6"/>
    <w:rsid w:val="00A9408D"/>
    <w:rsid w:val="00A94147"/>
    <w:rsid w:val="00A94DF0"/>
    <w:rsid w:val="00A95969"/>
    <w:rsid w:val="00A96709"/>
    <w:rsid w:val="00A96A5F"/>
    <w:rsid w:val="00A96B6C"/>
    <w:rsid w:val="00A96CF6"/>
    <w:rsid w:val="00A97888"/>
    <w:rsid w:val="00A97C0B"/>
    <w:rsid w:val="00AA041A"/>
    <w:rsid w:val="00AA0F87"/>
    <w:rsid w:val="00AA1BC0"/>
    <w:rsid w:val="00AA2757"/>
    <w:rsid w:val="00AA2C29"/>
    <w:rsid w:val="00AA2DC8"/>
    <w:rsid w:val="00AA3808"/>
    <w:rsid w:val="00AA6748"/>
    <w:rsid w:val="00AA7062"/>
    <w:rsid w:val="00AA72D4"/>
    <w:rsid w:val="00AA7537"/>
    <w:rsid w:val="00AB13A6"/>
    <w:rsid w:val="00AB1B9D"/>
    <w:rsid w:val="00AB2766"/>
    <w:rsid w:val="00AB37E6"/>
    <w:rsid w:val="00AB49EC"/>
    <w:rsid w:val="00AB4C88"/>
    <w:rsid w:val="00AB4CF1"/>
    <w:rsid w:val="00AB505D"/>
    <w:rsid w:val="00AB514B"/>
    <w:rsid w:val="00AB5C2A"/>
    <w:rsid w:val="00AB6711"/>
    <w:rsid w:val="00AB68B9"/>
    <w:rsid w:val="00AB6CE4"/>
    <w:rsid w:val="00AB75ED"/>
    <w:rsid w:val="00AB771A"/>
    <w:rsid w:val="00AB77B7"/>
    <w:rsid w:val="00AB7CBE"/>
    <w:rsid w:val="00AC176D"/>
    <w:rsid w:val="00AC2AFD"/>
    <w:rsid w:val="00AC2E5B"/>
    <w:rsid w:val="00AC353A"/>
    <w:rsid w:val="00AC3C0E"/>
    <w:rsid w:val="00AC3ED3"/>
    <w:rsid w:val="00AC4CC1"/>
    <w:rsid w:val="00AC4D99"/>
    <w:rsid w:val="00AC517C"/>
    <w:rsid w:val="00AC6070"/>
    <w:rsid w:val="00AC7511"/>
    <w:rsid w:val="00AC77F0"/>
    <w:rsid w:val="00AC7959"/>
    <w:rsid w:val="00AD04BC"/>
    <w:rsid w:val="00AD1620"/>
    <w:rsid w:val="00AD1F7E"/>
    <w:rsid w:val="00AD3447"/>
    <w:rsid w:val="00AD35FD"/>
    <w:rsid w:val="00AD444C"/>
    <w:rsid w:val="00AD4F68"/>
    <w:rsid w:val="00AD7E32"/>
    <w:rsid w:val="00AE04E2"/>
    <w:rsid w:val="00AE0826"/>
    <w:rsid w:val="00AE128D"/>
    <w:rsid w:val="00AE2217"/>
    <w:rsid w:val="00AE3400"/>
    <w:rsid w:val="00AE4A88"/>
    <w:rsid w:val="00AE4B9C"/>
    <w:rsid w:val="00AE4FE1"/>
    <w:rsid w:val="00AE55B4"/>
    <w:rsid w:val="00AE67BF"/>
    <w:rsid w:val="00AE77CD"/>
    <w:rsid w:val="00AE7A5F"/>
    <w:rsid w:val="00AF08BB"/>
    <w:rsid w:val="00AF1055"/>
    <w:rsid w:val="00AF2091"/>
    <w:rsid w:val="00AF2CE1"/>
    <w:rsid w:val="00AF3145"/>
    <w:rsid w:val="00AF4F3C"/>
    <w:rsid w:val="00AF6726"/>
    <w:rsid w:val="00AF674B"/>
    <w:rsid w:val="00AF6945"/>
    <w:rsid w:val="00AF7276"/>
    <w:rsid w:val="00AF73A2"/>
    <w:rsid w:val="00AF7461"/>
    <w:rsid w:val="00B00A94"/>
    <w:rsid w:val="00B00B2A"/>
    <w:rsid w:val="00B01069"/>
    <w:rsid w:val="00B01BCA"/>
    <w:rsid w:val="00B02413"/>
    <w:rsid w:val="00B035C8"/>
    <w:rsid w:val="00B036CC"/>
    <w:rsid w:val="00B0428B"/>
    <w:rsid w:val="00B061B8"/>
    <w:rsid w:val="00B06AC2"/>
    <w:rsid w:val="00B07904"/>
    <w:rsid w:val="00B1047F"/>
    <w:rsid w:val="00B107B6"/>
    <w:rsid w:val="00B118B9"/>
    <w:rsid w:val="00B11D2C"/>
    <w:rsid w:val="00B122F6"/>
    <w:rsid w:val="00B12E56"/>
    <w:rsid w:val="00B13917"/>
    <w:rsid w:val="00B13DE3"/>
    <w:rsid w:val="00B1412D"/>
    <w:rsid w:val="00B14511"/>
    <w:rsid w:val="00B14D57"/>
    <w:rsid w:val="00B14D58"/>
    <w:rsid w:val="00B16B5D"/>
    <w:rsid w:val="00B16E0F"/>
    <w:rsid w:val="00B17C19"/>
    <w:rsid w:val="00B204F1"/>
    <w:rsid w:val="00B206DC"/>
    <w:rsid w:val="00B22B6F"/>
    <w:rsid w:val="00B235EC"/>
    <w:rsid w:val="00B257A4"/>
    <w:rsid w:val="00B2595F"/>
    <w:rsid w:val="00B26170"/>
    <w:rsid w:val="00B304E9"/>
    <w:rsid w:val="00B30E17"/>
    <w:rsid w:val="00B31204"/>
    <w:rsid w:val="00B31BA1"/>
    <w:rsid w:val="00B3208B"/>
    <w:rsid w:val="00B32452"/>
    <w:rsid w:val="00B32903"/>
    <w:rsid w:val="00B32A09"/>
    <w:rsid w:val="00B32ACB"/>
    <w:rsid w:val="00B3351B"/>
    <w:rsid w:val="00B33885"/>
    <w:rsid w:val="00B3530A"/>
    <w:rsid w:val="00B35702"/>
    <w:rsid w:val="00B3578E"/>
    <w:rsid w:val="00B358CB"/>
    <w:rsid w:val="00B36064"/>
    <w:rsid w:val="00B3635D"/>
    <w:rsid w:val="00B36B6A"/>
    <w:rsid w:val="00B37396"/>
    <w:rsid w:val="00B376E3"/>
    <w:rsid w:val="00B37709"/>
    <w:rsid w:val="00B403D6"/>
    <w:rsid w:val="00B4064F"/>
    <w:rsid w:val="00B4128A"/>
    <w:rsid w:val="00B4145E"/>
    <w:rsid w:val="00B4190C"/>
    <w:rsid w:val="00B41D55"/>
    <w:rsid w:val="00B429AA"/>
    <w:rsid w:val="00B437ED"/>
    <w:rsid w:val="00B44951"/>
    <w:rsid w:val="00B452C4"/>
    <w:rsid w:val="00B45822"/>
    <w:rsid w:val="00B50884"/>
    <w:rsid w:val="00B50E3E"/>
    <w:rsid w:val="00B51283"/>
    <w:rsid w:val="00B5255E"/>
    <w:rsid w:val="00B526C3"/>
    <w:rsid w:val="00B5274A"/>
    <w:rsid w:val="00B52782"/>
    <w:rsid w:val="00B52EDF"/>
    <w:rsid w:val="00B53ECE"/>
    <w:rsid w:val="00B55087"/>
    <w:rsid w:val="00B5687D"/>
    <w:rsid w:val="00B57069"/>
    <w:rsid w:val="00B57612"/>
    <w:rsid w:val="00B57682"/>
    <w:rsid w:val="00B57936"/>
    <w:rsid w:val="00B60A0D"/>
    <w:rsid w:val="00B60D11"/>
    <w:rsid w:val="00B61018"/>
    <w:rsid w:val="00B61D42"/>
    <w:rsid w:val="00B628E0"/>
    <w:rsid w:val="00B6290B"/>
    <w:rsid w:val="00B62E70"/>
    <w:rsid w:val="00B6342A"/>
    <w:rsid w:val="00B634D9"/>
    <w:rsid w:val="00B64931"/>
    <w:rsid w:val="00B6573B"/>
    <w:rsid w:val="00B658B1"/>
    <w:rsid w:val="00B65E6E"/>
    <w:rsid w:val="00B65F34"/>
    <w:rsid w:val="00B672A3"/>
    <w:rsid w:val="00B672DD"/>
    <w:rsid w:val="00B67508"/>
    <w:rsid w:val="00B67A52"/>
    <w:rsid w:val="00B70129"/>
    <w:rsid w:val="00B71F00"/>
    <w:rsid w:val="00B7229A"/>
    <w:rsid w:val="00B72854"/>
    <w:rsid w:val="00B73C93"/>
    <w:rsid w:val="00B7409E"/>
    <w:rsid w:val="00B74960"/>
    <w:rsid w:val="00B74C27"/>
    <w:rsid w:val="00B74D8E"/>
    <w:rsid w:val="00B74ECB"/>
    <w:rsid w:val="00B75353"/>
    <w:rsid w:val="00B76769"/>
    <w:rsid w:val="00B76AC3"/>
    <w:rsid w:val="00B779AA"/>
    <w:rsid w:val="00B80B1D"/>
    <w:rsid w:val="00B80B72"/>
    <w:rsid w:val="00B80E22"/>
    <w:rsid w:val="00B8154D"/>
    <w:rsid w:val="00B81817"/>
    <w:rsid w:val="00B81BC1"/>
    <w:rsid w:val="00B82063"/>
    <w:rsid w:val="00B8305D"/>
    <w:rsid w:val="00B838E6"/>
    <w:rsid w:val="00B844A6"/>
    <w:rsid w:val="00B84733"/>
    <w:rsid w:val="00B849BA"/>
    <w:rsid w:val="00B8545B"/>
    <w:rsid w:val="00B85959"/>
    <w:rsid w:val="00B86DDB"/>
    <w:rsid w:val="00B87A03"/>
    <w:rsid w:val="00B87BEB"/>
    <w:rsid w:val="00B87CCB"/>
    <w:rsid w:val="00B90ED5"/>
    <w:rsid w:val="00B92380"/>
    <w:rsid w:val="00B927AE"/>
    <w:rsid w:val="00B93741"/>
    <w:rsid w:val="00B94E3D"/>
    <w:rsid w:val="00B94EE0"/>
    <w:rsid w:val="00B95378"/>
    <w:rsid w:val="00B953E5"/>
    <w:rsid w:val="00B954EC"/>
    <w:rsid w:val="00B9580D"/>
    <w:rsid w:val="00B95EBD"/>
    <w:rsid w:val="00B95F33"/>
    <w:rsid w:val="00B96167"/>
    <w:rsid w:val="00B9669B"/>
    <w:rsid w:val="00B9717E"/>
    <w:rsid w:val="00B97CCD"/>
    <w:rsid w:val="00BA0208"/>
    <w:rsid w:val="00BA1A51"/>
    <w:rsid w:val="00BA241B"/>
    <w:rsid w:val="00BA2C1C"/>
    <w:rsid w:val="00BA362B"/>
    <w:rsid w:val="00BA3D39"/>
    <w:rsid w:val="00BA3F78"/>
    <w:rsid w:val="00BA4072"/>
    <w:rsid w:val="00BA4A65"/>
    <w:rsid w:val="00BA4E2D"/>
    <w:rsid w:val="00BA548E"/>
    <w:rsid w:val="00BA59DC"/>
    <w:rsid w:val="00BA5B70"/>
    <w:rsid w:val="00BA6530"/>
    <w:rsid w:val="00BA66C1"/>
    <w:rsid w:val="00BA6729"/>
    <w:rsid w:val="00BA679F"/>
    <w:rsid w:val="00BA70A4"/>
    <w:rsid w:val="00BA73F8"/>
    <w:rsid w:val="00BA7B5F"/>
    <w:rsid w:val="00BB02D3"/>
    <w:rsid w:val="00BB03BA"/>
    <w:rsid w:val="00BB1726"/>
    <w:rsid w:val="00BB1B17"/>
    <w:rsid w:val="00BB1C4E"/>
    <w:rsid w:val="00BB1E13"/>
    <w:rsid w:val="00BB28E2"/>
    <w:rsid w:val="00BB2F65"/>
    <w:rsid w:val="00BB3B2E"/>
    <w:rsid w:val="00BB3D75"/>
    <w:rsid w:val="00BB4C45"/>
    <w:rsid w:val="00BB4F7F"/>
    <w:rsid w:val="00BB5555"/>
    <w:rsid w:val="00BB5572"/>
    <w:rsid w:val="00BB689F"/>
    <w:rsid w:val="00BB78F5"/>
    <w:rsid w:val="00BB7B1C"/>
    <w:rsid w:val="00BB7CC1"/>
    <w:rsid w:val="00BC021A"/>
    <w:rsid w:val="00BC0736"/>
    <w:rsid w:val="00BC0A95"/>
    <w:rsid w:val="00BC0B43"/>
    <w:rsid w:val="00BC1275"/>
    <w:rsid w:val="00BC1302"/>
    <w:rsid w:val="00BC1C4F"/>
    <w:rsid w:val="00BC21F1"/>
    <w:rsid w:val="00BC2C69"/>
    <w:rsid w:val="00BC2D44"/>
    <w:rsid w:val="00BC2E5E"/>
    <w:rsid w:val="00BC3559"/>
    <w:rsid w:val="00BC4DB9"/>
    <w:rsid w:val="00BC50D1"/>
    <w:rsid w:val="00BC5B02"/>
    <w:rsid w:val="00BC629C"/>
    <w:rsid w:val="00BC6B3E"/>
    <w:rsid w:val="00BC6D3C"/>
    <w:rsid w:val="00BC6F97"/>
    <w:rsid w:val="00BC72A9"/>
    <w:rsid w:val="00BC77AC"/>
    <w:rsid w:val="00BC7E9C"/>
    <w:rsid w:val="00BD0ECB"/>
    <w:rsid w:val="00BD17FE"/>
    <w:rsid w:val="00BD1B7D"/>
    <w:rsid w:val="00BD23A1"/>
    <w:rsid w:val="00BD4355"/>
    <w:rsid w:val="00BD44CB"/>
    <w:rsid w:val="00BD5288"/>
    <w:rsid w:val="00BD53CF"/>
    <w:rsid w:val="00BD66E3"/>
    <w:rsid w:val="00BD7709"/>
    <w:rsid w:val="00BD79D1"/>
    <w:rsid w:val="00BE3BA3"/>
    <w:rsid w:val="00BE4F62"/>
    <w:rsid w:val="00BE536F"/>
    <w:rsid w:val="00BE6B41"/>
    <w:rsid w:val="00BE6C85"/>
    <w:rsid w:val="00BE732D"/>
    <w:rsid w:val="00BE7940"/>
    <w:rsid w:val="00BF0169"/>
    <w:rsid w:val="00BF0D06"/>
    <w:rsid w:val="00BF0F10"/>
    <w:rsid w:val="00BF1544"/>
    <w:rsid w:val="00BF18F4"/>
    <w:rsid w:val="00BF1A4B"/>
    <w:rsid w:val="00BF1D55"/>
    <w:rsid w:val="00BF2211"/>
    <w:rsid w:val="00BF31A0"/>
    <w:rsid w:val="00BF3603"/>
    <w:rsid w:val="00BF3A78"/>
    <w:rsid w:val="00BF3FEB"/>
    <w:rsid w:val="00BF42FC"/>
    <w:rsid w:val="00BF4D59"/>
    <w:rsid w:val="00BF4DF6"/>
    <w:rsid w:val="00BF52E7"/>
    <w:rsid w:val="00BF63FD"/>
    <w:rsid w:val="00BF7C6B"/>
    <w:rsid w:val="00BF7C7E"/>
    <w:rsid w:val="00C00B9B"/>
    <w:rsid w:val="00C00BC2"/>
    <w:rsid w:val="00C0200E"/>
    <w:rsid w:val="00C04B0A"/>
    <w:rsid w:val="00C058CD"/>
    <w:rsid w:val="00C05A70"/>
    <w:rsid w:val="00C05B48"/>
    <w:rsid w:val="00C0606D"/>
    <w:rsid w:val="00C10A9C"/>
    <w:rsid w:val="00C11126"/>
    <w:rsid w:val="00C116ED"/>
    <w:rsid w:val="00C13751"/>
    <w:rsid w:val="00C13A75"/>
    <w:rsid w:val="00C13E4F"/>
    <w:rsid w:val="00C14D4D"/>
    <w:rsid w:val="00C174A9"/>
    <w:rsid w:val="00C175A4"/>
    <w:rsid w:val="00C20736"/>
    <w:rsid w:val="00C21529"/>
    <w:rsid w:val="00C21593"/>
    <w:rsid w:val="00C22724"/>
    <w:rsid w:val="00C23177"/>
    <w:rsid w:val="00C236C7"/>
    <w:rsid w:val="00C23AA7"/>
    <w:rsid w:val="00C241B9"/>
    <w:rsid w:val="00C24B53"/>
    <w:rsid w:val="00C24DB1"/>
    <w:rsid w:val="00C25AC9"/>
    <w:rsid w:val="00C2610F"/>
    <w:rsid w:val="00C26A00"/>
    <w:rsid w:val="00C274FB"/>
    <w:rsid w:val="00C27CED"/>
    <w:rsid w:val="00C31033"/>
    <w:rsid w:val="00C31897"/>
    <w:rsid w:val="00C320B9"/>
    <w:rsid w:val="00C32351"/>
    <w:rsid w:val="00C32408"/>
    <w:rsid w:val="00C32913"/>
    <w:rsid w:val="00C329F5"/>
    <w:rsid w:val="00C32F32"/>
    <w:rsid w:val="00C33A10"/>
    <w:rsid w:val="00C35A12"/>
    <w:rsid w:val="00C35B29"/>
    <w:rsid w:val="00C3640A"/>
    <w:rsid w:val="00C37250"/>
    <w:rsid w:val="00C37C66"/>
    <w:rsid w:val="00C4070C"/>
    <w:rsid w:val="00C407C8"/>
    <w:rsid w:val="00C41A3A"/>
    <w:rsid w:val="00C427F1"/>
    <w:rsid w:val="00C43248"/>
    <w:rsid w:val="00C439A8"/>
    <w:rsid w:val="00C44899"/>
    <w:rsid w:val="00C44BE2"/>
    <w:rsid w:val="00C457BA"/>
    <w:rsid w:val="00C46BBF"/>
    <w:rsid w:val="00C47251"/>
    <w:rsid w:val="00C4767B"/>
    <w:rsid w:val="00C4780C"/>
    <w:rsid w:val="00C47AB6"/>
    <w:rsid w:val="00C47DFC"/>
    <w:rsid w:val="00C50738"/>
    <w:rsid w:val="00C507FB"/>
    <w:rsid w:val="00C50A22"/>
    <w:rsid w:val="00C524E7"/>
    <w:rsid w:val="00C52689"/>
    <w:rsid w:val="00C52F79"/>
    <w:rsid w:val="00C533B4"/>
    <w:rsid w:val="00C53F3B"/>
    <w:rsid w:val="00C550F4"/>
    <w:rsid w:val="00C55289"/>
    <w:rsid w:val="00C554EF"/>
    <w:rsid w:val="00C55B8D"/>
    <w:rsid w:val="00C56101"/>
    <w:rsid w:val="00C569FD"/>
    <w:rsid w:val="00C56AC5"/>
    <w:rsid w:val="00C573E6"/>
    <w:rsid w:val="00C573E7"/>
    <w:rsid w:val="00C5755B"/>
    <w:rsid w:val="00C57B26"/>
    <w:rsid w:val="00C60075"/>
    <w:rsid w:val="00C60177"/>
    <w:rsid w:val="00C6141A"/>
    <w:rsid w:val="00C6174F"/>
    <w:rsid w:val="00C61BA9"/>
    <w:rsid w:val="00C624A2"/>
    <w:rsid w:val="00C62772"/>
    <w:rsid w:val="00C629D1"/>
    <w:rsid w:val="00C62D18"/>
    <w:rsid w:val="00C62D8A"/>
    <w:rsid w:val="00C638AB"/>
    <w:rsid w:val="00C63DE3"/>
    <w:rsid w:val="00C64C4E"/>
    <w:rsid w:val="00C64E5C"/>
    <w:rsid w:val="00C6533F"/>
    <w:rsid w:val="00C65C02"/>
    <w:rsid w:val="00C65D13"/>
    <w:rsid w:val="00C6672C"/>
    <w:rsid w:val="00C70320"/>
    <w:rsid w:val="00C71A62"/>
    <w:rsid w:val="00C72043"/>
    <w:rsid w:val="00C720EC"/>
    <w:rsid w:val="00C7224C"/>
    <w:rsid w:val="00C72421"/>
    <w:rsid w:val="00C72750"/>
    <w:rsid w:val="00C73527"/>
    <w:rsid w:val="00C736EF"/>
    <w:rsid w:val="00C73849"/>
    <w:rsid w:val="00C73D29"/>
    <w:rsid w:val="00C74BFE"/>
    <w:rsid w:val="00C74F70"/>
    <w:rsid w:val="00C755C9"/>
    <w:rsid w:val="00C75666"/>
    <w:rsid w:val="00C75B83"/>
    <w:rsid w:val="00C760D8"/>
    <w:rsid w:val="00C762C2"/>
    <w:rsid w:val="00C76F97"/>
    <w:rsid w:val="00C7713C"/>
    <w:rsid w:val="00C7799F"/>
    <w:rsid w:val="00C81D58"/>
    <w:rsid w:val="00C8265B"/>
    <w:rsid w:val="00C82B09"/>
    <w:rsid w:val="00C82E5E"/>
    <w:rsid w:val="00C83146"/>
    <w:rsid w:val="00C8319B"/>
    <w:rsid w:val="00C83DCF"/>
    <w:rsid w:val="00C84196"/>
    <w:rsid w:val="00C8473B"/>
    <w:rsid w:val="00C84A81"/>
    <w:rsid w:val="00C85C4E"/>
    <w:rsid w:val="00C85D5E"/>
    <w:rsid w:val="00C86102"/>
    <w:rsid w:val="00C87585"/>
    <w:rsid w:val="00C87DA4"/>
    <w:rsid w:val="00C87F7B"/>
    <w:rsid w:val="00C87FA5"/>
    <w:rsid w:val="00C9065A"/>
    <w:rsid w:val="00C90CF9"/>
    <w:rsid w:val="00C914DB"/>
    <w:rsid w:val="00C915C7"/>
    <w:rsid w:val="00C915D5"/>
    <w:rsid w:val="00C91967"/>
    <w:rsid w:val="00C91BCF"/>
    <w:rsid w:val="00C91D0F"/>
    <w:rsid w:val="00C93453"/>
    <w:rsid w:val="00C9459F"/>
    <w:rsid w:val="00C9462C"/>
    <w:rsid w:val="00C94DD8"/>
    <w:rsid w:val="00C9594B"/>
    <w:rsid w:val="00C95B2D"/>
    <w:rsid w:val="00C96EDB"/>
    <w:rsid w:val="00C97BC6"/>
    <w:rsid w:val="00C97F39"/>
    <w:rsid w:val="00CA09CB"/>
    <w:rsid w:val="00CA171E"/>
    <w:rsid w:val="00CA1A12"/>
    <w:rsid w:val="00CA25E5"/>
    <w:rsid w:val="00CA309D"/>
    <w:rsid w:val="00CA412D"/>
    <w:rsid w:val="00CA5766"/>
    <w:rsid w:val="00CA5C88"/>
    <w:rsid w:val="00CA6260"/>
    <w:rsid w:val="00CA65A3"/>
    <w:rsid w:val="00CA693B"/>
    <w:rsid w:val="00CA6F3D"/>
    <w:rsid w:val="00CA7F8F"/>
    <w:rsid w:val="00CB0AFA"/>
    <w:rsid w:val="00CB107F"/>
    <w:rsid w:val="00CB12CE"/>
    <w:rsid w:val="00CB1A3A"/>
    <w:rsid w:val="00CB1E83"/>
    <w:rsid w:val="00CB246B"/>
    <w:rsid w:val="00CB28C6"/>
    <w:rsid w:val="00CB315B"/>
    <w:rsid w:val="00CB3A78"/>
    <w:rsid w:val="00CB42FA"/>
    <w:rsid w:val="00CB4420"/>
    <w:rsid w:val="00CB532A"/>
    <w:rsid w:val="00CB715E"/>
    <w:rsid w:val="00CB79DB"/>
    <w:rsid w:val="00CC0366"/>
    <w:rsid w:val="00CC079E"/>
    <w:rsid w:val="00CC0E33"/>
    <w:rsid w:val="00CC149D"/>
    <w:rsid w:val="00CC1CC2"/>
    <w:rsid w:val="00CC20EE"/>
    <w:rsid w:val="00CC2D13"/>
    <w:rsid w:val="00CC2D69"/>
    <w:rsid w:val="00CC2FF0"/>
    <w:rsid w:val="00CC3213"/>
    <w:rsid w:val="00CC3C3B"/>
    <w:rsid w:val="00CC3C46"/>
    <w:rsid w:val="00CC4BD4"/>
    <w:rsid w:val="00CC50C8"/>
    <w:rsid w:val="00CC5FF6"/>
    <w:rsid w:val="00CC6122"/>
    <w:rsid w:val="00CC6983"/>
    <w:rsid w:val="00CC74C7"/>
    <w:rsid w:val="00CC7A09"/>
    <w:rsid w:val="00CD02BD"/>
    <w:rsid w:val="00CD150D"/>
    <w:rsid w:val="00CD2787"/>
    <w:rsid w:val="00CD2FDA"/>
    <w:rsid w:val="00CD379C"/>
    <w:rsid w:val="00CD3AF6"/>
    <w:rsid w:val="00CD41D9"/>
    <w:rsid w:val="00CD44F5"/>
    <w:rsid w:val="00CD488D"/>
    <w:rsid w:val="00CD4E76"/>
    <w:rsid w:val="00CD5880"/>
    <w:rsid w:val="00CD5ACA"/>
    <w:rsid w:val="00CD5ED9"/>
    <w:rsid w:val="00CD6469"/>
    <w:rsid w:val="00CD6775"/>
    <w:rsid w:val="00CD695C"/>
    <w:rsid w:val="00CD69C1"/>
    <w:rsid w:val="00CD6A22"/>
    <w:rsid w:val="00CD6A78"/>
    <w:rsid w:val="00CD7FD1"/>
    <w:rsid w:val="00CE1809"/>
    <w:rsid w:val="00CE2710"/>
    <w:rsid w:val="00CE4177"/>
    <w:rsid w:val="00CE488D"/>
    <w:rsid w:val="00CE4B36"/>
    <w:rsid w:val="00CE528D"/>
    <w:rsid w:val="00CE57F8"/>
    <w:rsid w:val="00CE6DAD"/>
    <w:rsid w:val="00CE6F0C"/>
    <w:rsid w:val="00CE76A4"/>
    <w:rsid w:val="00CF078C"/>
    <w:rsid w:val="00CF0A7B"/>
    <w:rsid w:val="00CF0E77"/>
    <w:rsid w:val="00CF121A"/>
    <w:rsid w:val="00CF1854"/>
    <w:rsid w:val="00CF1E37"/>
    <w:rsid w:val="00CF2260"/>
    <w:rsid w:val="00CF2F41"/>
    <w:rsid w:val="00CF3C2C"/>
    <w:rsid w:val="00CF40DA"/>
    <w:rsid w:val="00CF4190"/>
    <w:rsid w:val="00CF4538"/>
    <w:rsid w:val="00CF680E"/>
    <w:rsid w:val="00CF736B"/>
    <w:rsid w:val="00CF7C15"/>
    <w:rsid w:val="00D00585"/>
    <w:rsid w:val="00D008FF"/>
    <w:rsid w:val="00D0199C"/>
    <w:rsid w:val="00D02164"/>
    <w:rsid w:val="00D02217"/>
    <w:rsid w:val="00D0248B"/>
    <w:rsid w:val="00D02F03"/>
    <w:rsid w:val="00D03317"/>
    <w:rsid w:val="00D033DA"/>
    <w:rsid w:val="00D0364D"/>
    <w:rsid w:val="00D037F8"/>
    <w:rsid w:val="00D03B2D"/>
    <w:rsid w:val="00D047C4"/>
    <w:rsid w:val="00D04B28"/>
    <w:rsid w:val="00D04C95"/>
    <w:rsid w:val="00D05360"/>
    <w:rsid w:val="00D0643A"/>
    <w:rsid w:val="00D06696"/>
    <w:rsid w:val="00D068A7"/>
    <w:rsid w:val="00D06D0C"/>
    <w:rsid w:val="00D07BE0"/>
    <w:rsid w:val="00D11DB3"/>
    <w:rsid w:val="00D1437E"/>
    <w:rsid w:val="00D14FB8"/>
    <w:rsid w:val="00D159F9"/>
    <w:rsid w:val="00D16400"/>
    <w:rsid w:val="00D17AAB"/>
    <w:rsid w:val="00D20077"/>
    <w:rsid w:val="00D21541"/>
    <w:rsid w:val="00D21A9F"/>
    <w:rsid w:val="00D21F2A"/>
    <w:rsid w:val="00D22696"/>
    <w:rsid w:val="00D22E1B"/>
    <w:rsid w:val="00D23086"/>
    <w:rsid w:val="00D231E4"/>
    <w:rsid w:val="00D244F7"/>
    <w:rsid w:val="00D24B09"/>
    <w:rsid w:val="00D24FF6"/>
    <w:rsid w:val="00D25677"/>
    <w:rsid w:val="00D25E01"/>
    <w:rsid w:val="00D260FE"/>
    <w:rsid w:val="00D26FA4"/>
    <w:rsid w:val="00D272E3"/>
    <w:rsid w:val="00D276F2"/>
    <w:rsid w:val="00D3017A"/>
    <w:rsid w:val="00D301A8"/>
    <w:rsid w:val="00D3020D"/>
    <w:rsid w:val="00D30D9A"/>
    <w:rsid w:val="00D3206E"/>
    <w:rsid w:val="00D3288C"/>
    <w:rsid w:val="00D337CC"/>
    <w:rsid w:val="00D337DE"/>
    <w:rsid w:val="00D33E47"/>
    <w:rsid w:val="00D34056"/>
    <w:rsid w:val="00D3513C"/>
    <w:rsid w:val="00D356F2"/>
    <w:rsid w:val="00D35A57"/>
    <w:rsid w:val="00D362AC"/>
    <w:rsid w:val="00D36758"/>
    <w:rsid w:val="00D36C88"/>
    <w:rsid w:val="00D36F6A"/>
    <w:rsid w:val="00D4058A"/>
    <w:rsid w:val="00D40612"/>
    <w:rsid w:val="00D40B41"/>
    <w:rsid w:val="00D414BA"/>
    <w:rsid w:val="00D4158A"/>
    <w:rsid w:val="00D41923"/>
    <w:rsid w:val="00D421A9"/>
    <w:rsid w:val="00D4360C"/>
    <w:rsid w:val="00D44125"/>
    <w:rsid w:val="00D44892"/>
    <w:rsid w:val="00D44C22"/>
    <w:rsid w:val="00D45159"/>
    <w:rsid w:val="00D456A1"/>
    <w:rsid w:val="00D467D2"/>
    <w:rsid w:val="00D46AC2"/>
    <w:rsid w:val="00D475BD"/>
    <w:rsid w:val="00D47AAC"/>
    <w:rsid w:val="00D51327"/>
    <w:rsid w:val="00D56F63"/>
    <w:rsid w:val="00D57230"/>
    <w:rsid w:val="00D57DD0"/>
    <w:rsid w:val="00D57E58"/>
    <w:rsid w:val="00D6089C"/>
    <w:rsid w:val="00D60BED"/>
    <w:rsid w:val="00D60CC8"/>
    <w:rsid w:val="00D60FF8"/>
    <w:rsid w:val="00D610FF"/>
    <w:rsid w:val="00D611BB"/>
    <w:rsid w:val="00D61613"/>
    <w:rsid w:val="00D61958"/>
    <w:rsid w:val="00D61D8C"/>
    <w:rsid w:val="00D6267E"/>
    <w:rsid w:val="00D62BE3"/>
    <w:rsid w:val="00D62CAD"/>
    <w:rsid w:val="00D6391B"/>
    <w:rsid w:val="00D63E47"/>
    <w:rsid w:val="00D64456"/>
    <w:rsid w:val="00D64500"/>
    <w:rsid w:val="00D64671"/>
    <w:rsid w:val="00D646CB"/>
    <w:rsid w:val="00D64919"/>
    <w:rsid w:val="00D64E2D"/>
    <w:rsid w:val="00D64F2D"/>
    <w:rsid w:val="00D6552E"/>
    <w:rsid w:val="00D659E5"/>
    <w:rsid w:val="00D66C48"/>
    <w:rsid w:val="00D67962"/>
    <w:rsid w:val="00D701E9"/>
    <w:rsid w:val="00D704CC"/>
    <w:rsid w:val="00D70E42"/>
    <w:rsid w:val="00D71B27"/>
    <w:rsid w:val="00D7505A"/>
    <w:rsid w:val="00D7594E"/>
    <w:rsid w:val="00D765C3"/>
    <w:rsid w:val="00D7679C"/>
    <w:rsid w:val="00D76CD4"/>
    <w:rsid w:val="00D76E19"/>
    <w:rsid w:val="00D77A63"/>
    <w:rsid w:val="00D82A73"/>
    <w:rsid w:val="00D850E5"/>
    <w:rsid w:val="00D85515"/>
    <w:rsid w:val="00D879F4"/>
    <w:rsid w:val="00D87B74"/>
    <w:rsid w:val="00D87C73"/>
    <w:rsid w:val="00D902B9"/>
    <w:rsid w:val="00D90878"/>
    <w:rsid w:val="00D90E2F"/>
    <w:rsid w:val="00D9100F"/>
    <w:rsid w:val="00D9259B"/>
    <w:rsid w:val="00D93146"/>
    <w:rsid w:val="00D94732"/>
    <w:rsid w:val="00D947B4"/>
    <w:rsid w:val="00D94FAC"/>
    <w:rsid w:val="00D9501A"/>
    <w:rsid w:val="00D9516C"/>
    <w:rsid w:val="00D95A6A"/>
    <w:rsid w:val="00D95E23"/>
    <w:rsid w:val="00D962C6"/>
    <w:rsid w:val="00D96430"/>
    <w:rsid w:val="00D964DE"/>
    <w:rsid w:val="00D972E8"/>
    <w:rsid w:val="00D97713"/>
    <w:rsid w:val="00DA005A"/>
    <w:rsid w:val="00DA051A"/>
    <w:rsid w:val="00DA150D"/>
    <w:rsid w:val="00DA1CCF"/>
    <w:rsid w:val="00DA2A0C"/>
    <w:rsid w:val="00DA3614"/>
    <w:rsid w:val="00DA3E0A"/>
    <w:rsid w:val="00DA40A4"/>
    <w:rsid w:val="00DA4993"/>
    <w:rsid w:val="00DA4F41"/>
    <w:rsid w:val="00DA5010"/>
    <w:rsid w:val="00DA506F"/>
    <w:rsid w:val="00DA5F78"/>
    <w:rsid w:val="00DA682C"/>
    <w:rsid w:val="00DA6F8C"/>
    <w:rsid w:val="00DA712B"/>
    <w:rsid w:val="00DA78EB"/>
    <w:rsid w:val="00DA79E4"/>
    <w:rsid w:val="00DA7B42"/>
    <w:rsid w:val="00DA7B52"/>
    <w:rsid w:val="00DB1200"/>
    <w:rsid w:val="00DB132D"/>
    <w:rsid w:val="00DB14A1"/>
    <w:rsid w:val="00DB1737"/>
    <w:rsid w:val="00DB1D08"/>
    <w:rsid w:val="00DB1D46"/>
    <w:rsid w:val="00DB1FB7"/>
    <w:rsid w:val="00DB203A"/>
    <w:rsid w:val="00DB20AC"/>
    <w:rsid w:val="00DB28BC"/>
    <w:rsid w:val="00DB4797"/>
    <w:rsid w:val="00DB4979"/>
    <w:rsid w:val="00DB4C65"/>
    <w:rsid w:val="00DB56E6"/>
    <w:rsid w:val="00DB5761"/>
    <w:rsid w:val="00DB6BF7"/>
    <w:rsid w:val="00DB7EF7"/>
    <w:rsid w:val="00DC0090"/>
    <w:rsid w:val="00DC1667"/>
    <w:rsid w:val="00DC18A9"/>
    <w:rsid w:val="00DC2751"/>
    <w:rsid w:val="00DC2903"/>
    <w:rsid w:val="00DC2F5B"/>
    <w:rsid w:val="00DC3119"/>
    <w:rsid w:val="00DC3E92"/>
    <w:rsid w:val="00DC40D6"/>
    <w:rsid w:val="00DC49D7"/>
    <w:rsid w:val="00DC5161"/>
    <w:rsid w:val="00DC69EB"/>
    <w:rsid w:val="00DD07EE"/>
    <w:rsid w:val="00DD0E71"/>
    <w:rsid w:val="00DD0F43"/>
    <w:rsid w:val="00DD0FC0"/>
    <w:rsid w:val="00DD1347"/>
    <w:rsid w:val="00DD1A14"/>
    <w:rsid w:val="00DD1B11"/>
    <w:rsid w:val="00DD2247"/>
    <w:rsid w:val="00DD24DC"/>
    <w:rsid w:val="00DD2CF6"/>
    <w:rsid w:val="00DD37FB"/>
    <w:rsid w:val="00DD3990"/>
    <w:rsid w:val="00DD487A"/>
    <w:rsid w:val="00DD5576"/>
    <w:rsid w:val="00DD58DA"/>
    <w:rsid w:val="00DD5A65"/>
    <w:rsid w:val="00DD66B1"/>
    <w:rsid w:val="00DD6BC9"/>
    <w:rsid w:val="00DD6CF6"/>
    <w:rsid w:val="00DD7BAE"/>
    <w:rsid w:val="00DE0289"/>
    <w:rsid w:val="00DE0B03"/>
    <w:rsid w:val="00DE0B98"/>
    <w:rsid w:val="00DE0BA0"/>
    <w:rsid w:val="00DE0D51"/>
    <w:rsid w:val="00DE1CD2"/>
    <w:rsid w:val="00DE1F7A"/>
    <w:rsid w:val="00DE23F9"/>
    <w:rsid w:val="00DE2C1B"/>
    <w:rsid w:val="00DE2F73"/>
    <w:rsid w:val="00DE385D"/>
    <w:rsid w:val="00DE3B1C"/>
    <w:rsid w:val="00DE4BF4"/>
    <w:rsid w:val="00DE4D75"/>
    <w:rsid w:val="00DE586D"/>
    <w:rsid w:val="00DE5C69"/>
    <w:rsid w:val="00DE7537"/>
    <w:rsid w:val="00DE7F3D"/>
    <w:rsid w:val="00DF26AD"/>
    <w:rsid w:val="00DF34F2"/>
    <w:rsid w:val="00DF37BD"/>
    <w:rsid w:val="00DF4057"/>
    <w:rsid w:val="00DF67E4"/>
    <w:rsid w:val="00DF772D"/>
    <w:rsid w:val="00E006BF"/>
    <w:rsid w:val="00E007F4"/>
    <w:rsid w:val="00E00AF2"/>
    <w:rsid w:val="00E019F6"/>
    <w:rsid w:val="00E01DE7"/>
    <w:rsid w:val="00E01E7F"/>
    <w:rsid w:val="00E01F78"/>
    <w:rsid w:val="00E021D6"/>
    <w:rsid w:val="00E02462"/>
    <w:rsid w:val="00E0288A"/>
    <w:rsid w:val="00E02E7E"/>
    <w:rsid w:val="00E032F7"/>
    <w:rsid w:val="00E033CE"/>
    <w:rsid w:val="00E05CAE"/>
    <w:rsid w:val="00E05E0F"/>
    <w:rsid w:val="00E06386"/>
    <w:rsid w:val="00E06DFB"/>
    <w:rsid w:val="00E07541"/>
    <w:rsid w:val="00E108FD"/>
    <w:rsid w:val="00E1186B"/>
    <w:rsid w:val="00E11BE4"/>
    <w:rsid w:val="00E11C92"/>
    <w:rsid w:val="00E12EEB"/>
    <w:rsid w:val="00E134F4"/>
    <w:rsid w:val="00E135C8"/>
    <w:rsid w:val="00E14223"/>
    <w:rsid w:val="00E14B2E"/>
    <w:rsid w:val="00E14B93"/>
    <w:rsid w:val="00E155A0"/>
    <w:rsid w:val="00E16C9B"/>
    <w:rsid w:val="00E16E12"/>
    <w:rsid w:val="00E16E66"/>
    <w:rsid w:val="00E16EFD"/>
    <w:rsid w:val="00E16F8C"/>
    <w:rsid w:val="00E17842"/>
    <w:rsid w:val="00E17FE3"/>
    <w:rsid w:val="00E20934"/>
    <w:rsid w:val="00E20BBD"/>
    <w:rsid w:val="00E21447"/>
    <w:rsid w:val="00E21A38"/>
    <w:rsid w:val="00E2215C"/>
    <w:rsid w:val="00E225AB"/>
    <w:rsid w:val="00E22A87"/>
    <w:rsid w:val="00E2306E"/>
    <w:rsid w:val="00E230FA"/>
    <w:rsid w:val="00E232BA"/>
    <w:rsid w:val="00E23BA7"/>
    <w:rsid w:val="00E26177"/>
    <w:rsid w:val="00E269AA"/>
    <w:rsid w:val="00E27B3F"/>
    <w:rsid w:val="00E31049"/>
    <w:rsid w:val="00E31146"/>
    <w:rsid w:val="00E31428"/>
    <w:rsid w:val="00E3166E"/>
    <w:rsid w:val="00E31E3E"/>
    <w:rsid w:val="00E32105"/>
    <w:rsid w:val="00E34651"/>
    <w:rsid w:val="00E34BB1"/>
    <w:rsid w:val="00E36116"/>
    <w:rsid w:val="00E36130"/>
    <w:rsid w:val="00E367AC"/>
    <w:rsid w:val="00E367CF"/>
    <w:rsid w:val="00E3718F"/>
    <w:rsid w:val="00E376A9"/>
    <w:rsid w:val="00E40E72"/>
    <w:rsid w:val="00E40EB5"/>
    <w:rsid w:val="00E410DB"/>
    <w:rsid w:val="00E413C0"/>
    <w:rsid w:val="00E41575"/>
    <w:rsid w:val="00E42A7A"/>
    <w:rsid w:val="00E43424"/>
    <w:rsid w:val="00E43AE8"/>
    <w:rsid w:val="00E440C6"/>
    <w:rsid w:val="00E44447"/>
    <w:rsid w:val="00E45DBA"/>
    <w:rsid w:val="00E45EAA"/>
    <w:rsid w:val="00E46922"/>
    <w:rsid w:val="00E46ABA"/>
    <w:rsid w:val="00E46D56"/>
    <w:rsid w:val="00E47693"/>
    <w:rsid w:val="00E477A9"/>
    <w:rsid w:val="00E47EF4"/>
    <w:rsid w:val="00E50158"/>
    <w:rsid w:val="00E50211"/>
    <w:rsid w:val="00E5044B"/>
    <w:rsid w:val="00E50689"/>
    <w:rsid w:val="00E509E9"/>
    <w:rsid w:val="00E50F40"/>
    <w:rsid w:val="00E51137"/>
    <w:rsid w:val="00E51158"/>
    <w:rsid w:val="00E51DEB"/>
    <w:rsid w:val="00E52261"/>
    <w:rsid w:val="00E52578"/>
    <w:rsid w:val="00E53DF7"/>
    <w:rsid w:val="00E54194"/>
    <w:rsid w:val="00E54895"/>
    <w:rsid w:val="00E552C7"/>
    <w:rsid w:val="00E557E6"/>
    <w:rsid w:val="00E55AD5"/>
    <w:rsid w:val="00E56037"/>
    <w:rsid w:val="00E563D2"/>
    <w:rsid w:val="00E5673E"/>
    <w:rsid w:val="00E5719C"/>
    <w:rsid w:val="00E60341"/>
    <w:rsid w:val="00E60415"/>
    <w:rsid w:val="00E619AE"/>
    <w:rsid w:val="00E61FC9"/>
    <w:rsid w:val="00E620A9"/>
    <w:rsid w:val="00E630A3"/>
    <w:rsid w:val="00E6361D"/>
    <w:rsid w:val="00E636A5"/>
    <w:rsid w:val="00E63E98"/>
    <w:rsid w:val="00E64010"/>
    <w:rsid w:val="00E64E92"/>
    <w:rsid w:val="00E65160"/>
    <w:rsid w:val="00E652B4"/>
    <w:rsid w:val="00E652FB"/>
    <w:rsid w:val="00E65DE2"/>
    <w:rsid w:val="00E65E56"/>
    <w:rsid w:val="00E66F9F"/>
    <w:rsid w:val="00E67420"/>
    <w:rsid w:val="00E70685"/>
    <w:rsid w:val="00E7074D"/>
    <w:rsid w:val="00E710A8"/>
    <w:rsid w:val="00E710E7"/>
    <w:rsid w:val="00E715D3"/>
    <w:rsid w:val="00E71A3D"/>
    <w:rsid w:val="00E723AA"/>
    <w:rsid w:val="00E731B2"/>
    <w:rsid w:val="00E73633"/>
    <w:rsid w:val="00E736E5"/>
    <w:rsid w:val="00E753EB"/>
    <w:rsid w:val="00E77961"/>
    <w:rsid w:val="00E80A70"/>
    <w:rsid w:val="00E81CF9"/>
    <w:rsid w:val="00E829F5"/>
    <w:rsid w:val="00E82CFF"/>
    <w:rsid w:val="00E8349B"/>
    <w:rsid w:val="00E83975"/>
    <w:rsid w:val="00E846E0"/>
    <w:rsid w:val="00E8530A"/>
    <w:rsid w:val="00E8552F"/>
    <w:rsid w:val="00E85B02"/>
    <w:rsid w:val="00E85BB6"/>
    <w:rsid w:val="00E85F2D"/>
    <w:rsid w:val="00E86743"/>
    <w:rsid w:val="00E87AD1"/>
    <w:rsid w:val="00E903C3"/>
    <w:rsid w:val="00E907D3"/>
    <w:rsid w:val="00E9083F"/>
    <w:rsid w:val="00E90EEB"/>
    <w:rsid w:val="00E9155A"/>
    <w:rsid w:val="00E926CE"/>
    <w:rsid w:val="00E93BB6"/>
    <w:rsid w:val="00E93DF4"/>
    <w:rsid w:val="00E94F87"/>
    <w:rsid w:val="00E969B8"/>
    <w:rsid w:val="00E96FF5"/>
    <w:rsid w:val="00E97182"/>
    <w:rsid w:val="00EA0BE9"/>
    <w:rsid w:val="00EA1E2F"/>
    <w:rsid w:val="00EA208C"/>
    <w:rsid w:val="00EA270F"/>
    <w:rsid w:val="00EA2C84"/>
    <w:rsid w:val="00EA40DA"/>
    <w:rsid w:val="00EA48A3"/>
    <w:rsid w:val="00EA64CD"/>
    <w:rsid w:val="00EA6E6A"/>
    <w:rsid w:val="00EA7237"/>
    <w:rsid w:val="00EA75C8"/>
    <w:rsid w:val="00EA7F94"/>
    <w:rsid w:val="00EB0B75"/>
    <w:rsid w:val="00EB1C83"/>
    <w:rsid w:val="00EB1E43"/>
    <w:rsid w:val="00EB2919"/>
    <w:rsid w:val="00EB3940"/>
    <w:rsid w:val="00EB3B08"/>
    <w:rsid w:val="00EB3D10"/>
    <w:rsid w:val="00EB443C"/>
    <w:rsid w:val="00EB44F5"/>
    <w:rsid w:val="00EB4841"/>
    <w:rsid w:val="00EB5E25"/>
    <w:rsid w:val="00EB722F"/>
    <w:rsid w:val="00EB7569"/>
    <w:rsid w:val="00EB7DF9"/>
    <w:rsid w:val="00EB7E1C"/>
    <w:rsid w:val="00EC0993"/>
    <w:rsid w:val="00EC09BA"/>
    <w:rsid w:val="00EC0DED"/>
    <w:rsid w:val="00EC116F"/>
    <w:rsid w:val="00EC12DF"/>
    <w:rsid w:val="00EC139D"/>
    <w:rsid w:val="00EC2DD3"/>
    <w:rsid w:val="00EC2F4A"/>
    <w:rsid w:val="00EC30DD"/>
    <w:rsid w:val="00EC3598"/>
    <w:rsid w:val="00EC370B"/>
    <w:rsid w:val="00EC3DBE"/>
    <w:rsid w:val="00EC45CA"/>
    <w:rsid w:val="00EC4C0A"/>
    <w:rsid w:val="00EC6E1C"/>
    <w:rsid w:val="00EC7C75"/>
    <w:rsid w:val="00ED0107"/>
    <w:rsid w:val="00ED078B"/>
    <w:rsid w:val="00ED09A8"/>
    <w:rsid w:val="00ED19FC"/>
    <w:rsid w:val="00ED1B3E"/>
    <w:rsid w:val="00ED2671"/>
    <w:rsid w:val="00ED32AE"/>
    <w:rsid w:val="00ED36BF"/>
    <w:rsid w:val="00ED38A9"/>
    <w:rsid w:val="00ED47D8"/>
    <w:rsid w:val="00ED503F"/>
    <w:rsid w:val="00ED54C4"/>
    <w:rsid w:val="00ED71CE"/>
    <w:rsid w:val="00ED7442"/>
    <w:rsid w:val="00ED7712"/>
    <w:rsid w:val="00ED7999"/>
    <w:rsid w:val="00ED7F88"/>
    <w:rsid w:val="00EE0B0C"/>
    <w:rsid w:val="00EE2641"/>
    <w:rsid w:val="00EE2EC8"/>
    <w:rsid w:val="00EE4405"/>
    <w:rsid w:val="00EE51F5"/>
    <w:rsid w:val="00EE5654"/>
    <w:rsid w:val="00EE62A1"/>
    <w:rsid w:val="00EE6E15"/>
    <w:rsid w:val="00EE7593"/>
    <w:rsid w:val="00EE7BA2"/>
    <w:rsid w:val="00EE7E02"/>
    <w:rsid w:val="00EE7F36"/>
    <w:rsid w:val="00EF0B06"/>
    <w:rsid w:val="00EF1699"/>
    <w:rsid w:val="00EF29F3"/>
    <w:rsid w:val="00EF405C"/>
    <w:rsid w:val="00EF42F8"/>
    <w:rsid w:val="00EF485B"/>
    <w:rsid w:val="00EF49EC"/>
    <w:rsid w:val="00EF51B0"/>
    <w:rsid w:val="00EF564F"/>
    <w:rsid w:val="00EF65D5"/>
    <w:rsid w:val="00EF6882"/>
    <w:rsid w:val="00EF6A12"/>
    <w:rsid w:val="00EF6D40"/>
    <w:rsid w:val="00EF6DAF"/>
    <w:rsid w:val="00EF7589"/>
    <w:rsid w:val="00EF7E28"/>
    <w:rsid w:val="00F00984"/>
    <w:rsid w:val="00F00DEA"/>
    <w:rsid w:val="00F01D4D"/>
    <w:rsid w:val="00F026C7"/>
    <w:rsid w:val="00F02886"/>
    <w:rsid w:val="00F02E33"/>
    <w:rsid w:val="00F040A0"/>
    <w:rsid w:val="00F045A1"/>
    <w:rsid w:val="00F05817"/>
    <w:rsid w:val="00F06310"/>
    <w:rsid w:val="00F0682E"/>
    <w:rsid w:val="00F06B4F"/>
    <w:rsid w:val="00F07EF1"/>
    <w:rsid w:val="00F103EC"/>
    <w:rsid w:val="00F11085"/>
    <w:rsid w:val="00F11D62"/>
    <w:rsid w:val="00F123F2"/>
    <w:rsid w:val="00F12A50"/>
    <w:rsid w:val="00F13617"/>
    <w:rsid w:val="00F14A62"/>
    <w:rsid w:val="00F14B41"/>
    <w:rsid w:val="00F159EF"/>
    <w:rsid w:val="00F15F53"/>
    <w:rsid w:val="00F16B62"/>
    <w:rsid w:val="00F16F0E"/>
    <w:rsid w:val="00F2001A"/>
    <w:rsid w:val="00F200A4"/>
    <w:rsid w:val="00F2273D"/>
    <w:rsid w:val="00F235D9"/>
    <w:rsid w:val="00F24280"/>
    <w:rsid w:val="00F24662"/>
    <w:rsid w:val="00F2479E"/>
    <w:rsid w:val="00F248E0"/>
    <w:rsid w:val="00F251C2"/>
    <w:rsid w:val="00F26A7A"/>
    <w:rsid w:val="00F27514"/>
    <w:rsid w:val="00F3015F"/>
    <w:rsid w:val="00F3020F"/>
    <w:rsid w:val="00F30D71"/>
    <w:rsid w:val="00F3153A"/>
    <w:rsid w:val="00F31FC4"/>
    <w:rsid w:val="00F3284D"/>
    <w:rsid w:val="00F32F61"/>
    <w:rsid w:val="00F34653"/>
    <w:rsid w:val="00F34BFD"/>
    <w:rsid w:val="00F357EE"/>
    <w:rsid w:val="00F401C0"/>
    <w:rsid w:val="00F406EE"/>
    <w:rsid w:val="00F4174B"/>
    <w:rsid w:val="00F42B65"/>
    <w:rsid w:val="00F42D15"/>
    <w:rsid w:val="00F42F34"/>
    <w:rsid w:val="00F42F46"/>
    <w:rsid w:val="00F43406"/>
    <w:rsid w:val="00F43F3F"/>
    <w:rsid w:val="00F4660B"/>
    <w:rsid w:val="00F468F6"/>
    <w:rsid w:val="00F46989"/>
    <w:rsid w:val="00F46A45"/>
    <w:rsid w:val="00F47162"/>
    <w:rsid w:val="00F47480"/>
    <w:rsid w:val="00F50967"/>
    <w:rsid w:val="00F51342"/>
    <w:rsid w:val="00F519ED"/>
    <w:rsid w:val="00F51B7F"/>
    <w:rsid w:val="00F51CA0"/>
    <w:rsid w:val="00F522F3"/>
    <w:rsid w:val="00F53840"/>
    <w:rsid w:val="00F53AA0"/>
    <w:rsid w:val="00F5511C"/>
    <w:rsid w:val="00F558E7"/>
    <w:rsid w:val="00F57B98"/>
    <w:rsid w:val="00F57DEB"/>
    <w:rsid w:val="00F60112"/>
    <w:rsid w:val="00F60408"/>
    <w:rsid w:val="00F61A4F"/>
    <w:rsid w:val="00F61EB4"/>
    <w:rsid w:val="00F62833"/>
    <w:rsid w:val="00F6294F"/>
    <w:rsid w:val="00F6297A"/>
    <w:rsid w:val="00F63183"/>
    <w:rsid w:val="00F632FC"/>
    <w:rsid w:val="00F63360"/>
    <w:rsid w:val="00F63506"/>
    <w:rsid w:val="00F64269"/>
    <w:rsid w:val="00F64405"/>
    <w:rsid w:val="00F6481D"/>
    <w:rsid w:val="00F64E4F"/>
    <w:rsid w:val="00F661D3"/>
    <w:rsid w:val="00F662C1"/>
    <w:rsid w:val="00F663EA"/>
    <w:rsid w:val="00F66DD0"/>
    <w:rsid w:val="00F70665"/>
    <w:rsid w:val="00F7090C"/>
    <w:rsid w:val="00F70988"/>
    <w:rsid w:val="00F709A9"/>
    <w:rsid w:val="00F726FF"/>
    <w:rsid w:val="00F72ACE"/>
    <w:rsid w:val="00F72E47"/>
    <w:rsid w:val="00F740B7"/>
    <w:rsid w:val="00F75287"/>
    <w:rsid w:val="00F75628"/>
    <w:rsid w:val="00F7582A"/>
    <w:rsid w:val="00F767F1"/>
    <w:rsid w:val="00F77DB4"/>
    <w:rsid w:val="00F81151"/>
    <w:rsid w:val="00F8235A"/>
    <w:rsid w:val="00F82D1B"/>
    <w:rsid w:val="00F82E85"/>
    <w:rsid w:val="00F838DF"/>
    <w:rsid w:val="00F840D2"/>
    <w:rsid w:val="00F84419"/>
    <w:rsid w:val="00F8475D"/>
    <w:rsid w:val="00F84F52"/>
    <w:rsid w:val="00F8558F"/>
    <w:rsid w:val="00F85E06"/>
    <w:rsid w:val="00F85FB5"/>
    <w:rsid w:val="00F86087"/>
    <w:rsid w:val="00F86EFB"/>
    <w:rsid w:val="00F87086"/>
    <w:rsid w:val="00F8738A"/>
    <w:rsid w:val="00F9096F"/>
    <w:rsid w:val="00F9279E"/>
    <w:rsid w:val="00F92B72"/>
    <w:rsid w:val="00F92F02"/>
    <w:rsid w:val="00F93529"/>
    <w:rsid w:val="00F939BD"/>
    <w:rsid w:val="00F9492C"/>
    <w:rsid w:val="00F949C7"/>
    <w:rsid w:val="00F951C0"/>
    <w:rsid w:val="00F95463"/>
    <w:rsid w:val="00F95D26"/>
    <w:rsid w:val="00F96BAA"/>
    <w:rsid w:val="00F96BAC"/>
    <w:rsid w:val="00F96CB4"/>
    <w:rsid w:val="00F9701A"/>
    <w:rsid w:val="00F970E3"/>
    <w:rsid w:val="00F975CD"/>
    <w:rsid w:val="00FA0D80"/>
    <w:rsid w:val="00FA1B11"/>
    <w:rsid w:val="00FA1BBD"/>
    <w:rsid w:val="00FA20D0"/>
    <w:rsid w:val="00FA29B9"/>
    <w:rsid w:val="00FA29C3"/>
    <w:rsid w:val="00FA2DF4"/>
    <w:rsid w:val="00FA3140"/>
    <w:rsid w:val="00FA3672"/>
    <w:rsid w:val="00FA39C5"/>
    <w:rsid w:val="00FA3AF7"/>
    <w:rsid w:val="00FA4CF1"/>
    <w:rsid w:val="00FA4DAA"/>
    <w:rsid w:val="00FA58DF"/>
    <w:rsid w:val="00FA5A2B"/>
    <w:rsid w:val="00FA5BC1"/>
    <w:rsid w:val="00FA6841"/>
    <w:rsid w:val="00FA6975"/>
    <w:rsid w:val="00FB1072"/>
    <w:rsid w:val="00FB1DDB"/>
    <w:rsid w:val="00FB26EE"/>
    <w:rsid w:val="00FB2955"/>
    <w:rsid w:val="00FB3074"/>
    <w:rsid w:val="00FB328C"/>
    <w:rsid w:val="00FB413B"/>
    <w:rsid w:val="00FB4575"/>
    <w:rsid w:val="00FB5341"/>
    <w:rsid w:val="00FB54D7"/>
    <w:rsid w:val="00FB7782"/>
    <w:rsid w:val="00FB77F6"/>
    <w:rsid w:val="00FC0853"/>
    <w:rsid w:val="00FC0D53"/>
    <w:rsid w:val="00FC1F9D"/>
    <w:rsid w:val="00FC2789"/>
    <w:rsid w:val="00FC3225"/>
    <w:rsid w:val="00FC32CE"/>
    <w:rsid w:val="00FC401E"/>
    <w:rsid w:val="00FC4799"/>
    <w:rsid w:val="00FC5597"/>
    <w:rsid w:val="00FC5A20"/>
    <w:rsid w:val="00FC5FC4"/>
    <w:rsid w:val="00FC6801"/>
    <w:rsid w:val="00FC6911"/>
    <w:rsid w:val="00FC6C4C"/>
    <w:rsid w:val="00FC73CF"/>
    <w:rsid w:val="00FC761D"/>
    <w:rsid w:val="00FC77A1"/>
    <w:rsid w:val="00FC7A0B"/>
    <w:rsid w:val="00FD0AE9"/>
    <w:rsid w:val="00FD1842"/>
    <w:rsid w:val="00FD1966"/>
    <w:rsid w:val="00FD196D"/>
    <w:rsid w:val="00FD1AFB"/>
    <w:rsid w:val="00FD2992"/>
    <w:rsid w:val="00FD2FAA"/>
    <w:rsid w:val="00FD3994"/>
    <w:rsid w:val="00FD45F9"/>
    <w:rsid w:val="00FD4646"/>
    <w:rsid w:val="00FD5471"/>
    <w:rsid w:val="00FD5548"/>
    <w:rsid w:val="00FD57EF"/>
    <w:rsid w:val="00FD60E2"/>
    <w:rsid w:val="00FD68C8"/>
    <w:rsid w:val="00FD6DF1"/>
    <w:rsid w:val="00FD6E59"/>
    <w:rsid w:val="00FD727A"/>
    <w:rsid w:val="00FE01BB"/>
    <w:rsid w:val="00FE1B8E"/>
    <w:rsid w:val="00FE2527"/>
    <w:rsid w:val="00FE2751"/>
    <w:rsid w:val="00FE379B"/>
    <w:rsid w:val="00FE3E2F"/>
    <w:rsid w:val="00FE4094"/>
    <w:rsid w:val="00FE535F"/>
    <w:rsid w:val="00FE542A"/>
    <w:rsid w:val="00FE584A"/>
    <w:rsid w:val="00FE5971"/>
    <w:rsid w:val="00FE5A72"/>
    <w:rsid w:val="00FE5CFF"/>
    <w:rsid w:val="00FE5FA3"/>
    <w:rsid w:val="00FE6233"/>
    <w:rsid w:val="00FE726E"/>
    <w:rsid w:val="00FE76BB"/>
    <w:rsid w:val="00FE796D"/>
    <w:rsid w:val="00FE7C92"/>
    <w:rsid w:val="00FF09B6"/>
    <w:rsid w:val="00FF0B75"/>
    <w:rsid w:val="00FF1D00"/>
    <w:rsid w:val="00FF1FF2"/>
    <w:rsid w:val="00FF2714"/>
    <w:rsid w:val="00FF5371"/>
    <w:rsid w:val="00FF596A"/>
    <w:rsid w:val="00FF5EFB"/>
    <w:rsid w:val="00FF600A"/>
    <w:rsid w:val="00FF687A"/>
    <w:rsid w:val="00FF68AE"/>
    <w:rsid w:val="00FF74CA"/>
    <w:rsid w:val="00FF7678"/>
    <w:rsid w:val="00FF76B1"/>
    <w:rsid w:val="00FF7921"/>
    <w:rsid w:val="00FF7B94"/>
    <w:rsid w:val="00FF7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6EB9AE"/>
  <w15:chartTrackingRefBased/>
  <w15:docId w15:val="{26236988-5534-4429-85C7-5CC7FEB7E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26F"/>
    <w:pPr>
      <w:widowControl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184A21"/>
    <w:pPr>
      <w:spacing w:line="360" w:lineRule="auto"/>
      <w:jc w:val="center"/>
      <w:outlineLvl w:val="0"/>
    </w:pPr>
    <w:rPr>
      <w:rFonts w:eastAsia="Calibri"/>
      <w:b/>
      <w:bCs/>
      <w:sz w:val="26"/>
      <w:szCs w:val="26"/>
    </w:rPr>
  </w:style>
  <w:style w:type="paragraph" w:styleId="Heading2">
    <w:name w:val="heading 2"/>
    <w:basedOn w:val="Normal"/>
    <w:next w:val="Normal"/>
    <w:link w:val="Heading2Char"/>
    <w:uiPriority w:val="9"/>
    <w:unhideWhenUsed/>
    <w:qFormat/>
    <w:rsid w:val="00184A21"/>
    <w:pPr>
      <w:widowControl/>
      <w:spacing w:line="360" w:lineRule="auto"/>
      <w:ind w:right="72"/>
      <w:contextualSpacing/>
      <w:textAlignment w:val="baseline"/>
      <w:outlineLvl w:val="1"/>
    </w:pPr>
    <w:rPr>
      <w:b/>
      <w:bCs/>
      <w:sz w:val="26"/>
      <w:szCs w:val="26"/>
    </w:rPr>
  </w:style>
  <w:style w:type="paragraph" w:styleId="Heading3">
    <w:name w:val="heading 3"/>
    <w:basedOn w:val="Normal"/>
    <w:next w:val="Normal"/>
    <w:link w:val="Heading3Char"/>
    <w:uiPriority w:val="9"/>
    <w:unhideWhenUsed/>
    <w:qFormat/>
    <w:rsid w:val="00184A21"/>
    <w:pPr>
      <w:spacing w:line="360" w:lineRule="auto"/>
      <w:outlineLvl w:val="2"/>
    </w:pPr>
    <w:rPr>
      <w:b/>
      <w:bCs/>
      <w:sz w:val="26"/>
      <w:szCs w:val="26"/>
    </w:rPr>
  </w:style>
  <w:style w:type="paragraph" w:styleId="Heading4">
    <w:name w:val="heading 4"/>
    <w:basedOn w:val="Normal"/>
    <w:next w:val="Normal"/>
    <w:link w:val="Heading4Char"/>
    <w:uiPriority w:val="9"/>
    <w:unhideWhenUsed/>
    <w:qFormat/>
    <w:rsid w:val="00184A21"/>
    <w:pPr>
      <w:spacing w:line="360" w:lineRule="auto"/>
      <w:outlineLvl w:val="3"/>
    </w:pPr>
    <w:rPr>
      <w:b/>
      <w:bCs/>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ar,fn,ALTS FOOTNOTE,Footnote Text 2,Footnote text,FOOTNOTE,fn Char Char,fn Char,Footnote Text Char1 Char,Footnote Text Char Char Char,ALTS FOOTNOTE Char Char Char,Footnote Text Char2 Char Char Char,Footnote Text Char1,Footnote Text Char2"/>
    <w:basedOn w:val="Normal"/>
    <w:link w:val="FootnoteTextChar"/>
    <w:uiPriority w:val="99"/>
    <w:unhideWhenUsed/>
    <w:qFormat/>
    <w:rsid w:val="005921EE"/>
  </w:style>
  <w:style w:type="character" w:customStyle="1" w:styleId="FootnoteTextChar">
    <w:name w:val="Footnote Text Char"/>
    <w:aliases w:val="Car Char,fn Char1,ALTS FOOTNOTE Char,Footnote Text 2 Char,Footnote text Char,FOOTNOTE Char,fn Char Char Char,fn Char Char1,Footnote Text Char1 Char Char,Footnote Text Char Char Char Char,ALTS FOOTNOTE Char Char Char Char"/>
    <w:basedOn w:val="DefaultParagraphFont"/>
    <w:link w:val="FootnoteText"/>
    <w:uiPriority w:val="99"/>
    <w:qFormat/>
    <w:rsid w:val="005921EE"/>
    <w:rPr>
      <w:rFonts w:ascii="Times New Roman" w:eastAsia="Times New Roman" w:hAnsi="Times New Roman" w:cs="Times New Roman"/>
      <w:sz w:val="20"/>
      <w:szCs w:val="20"/>
    </w:rPr>
  </w:style>
  <w:style w:type="character" w:styleId="FootnoteReference">
    <w:name w:val="footnote reference"/>
    <w:aliases w:val="o,fr,Style 42,Style 13,Style 12,Style 28,(NECG) Footnote Reference,Style 11,Style 9,Style 16,Style 15,Style 17,Style 20,o1,fr1,o2,fr2,o3,fr3,Style 8,Style 7,Style 19,Appel note de bas de p,Style 124,Style 3,FR,Style 6"/>
    <w:basedOn w:val="DefaultParagraphFont"/>
    <w:uiPriority w:val="99"/>
    <w:unhideWhenUsed/>
    <w:rsid w:val="005921EE"/>
    <w:rPr>
      <w:vertAlign w:val="superscript"/>
    </w:rPr>
  </w:style>
  <w:style w:type="paragraph" w:styleId="ListParagraph">
    <w:name w:val="List Paragraph"/>
    <w:basedOn w:val="Normal"/>
    <w:uiPriority w:val="34"/>
    <w:qFormat/>
    <w:rsid w:val="0029273A"/>
    <w:pPr>
      <w:ind w:left="720"/>
      <w:contextualSpacing/>
    </w:pPr>
  </w:style>
  <w:style w:type="paragraph" w:styleId="Header">
    <w:name w:val="header"/>
    <w:basedOn w:val="Normal"/>
    <w:link w:val="HeaderChar"/>
    <w:uiPriority w:val="99"/>
    <w:unhideWhenUsed/>
    <w:rsid w:val="00FC0853"/>
    <w:pPr>
      <w:tabs>
        <w:tab w:val="center" w:pos="4680"/>
        <w:tab w:val="right" w:pos="9360"/>
      </w:tabs>
    </w:pPr>
  </w:style>
  <w:style w:type="character" w:customStyle="1" w:styleId="HeaderChar">
    <w:name w:val="Header Char"/>
    <w:basedOn w:val="DefaultParagraphFont"/>
    <w:link w:val="Header"/>
    <w:uiPriority w:val="99"/>
    <w:rsid w:val="00FC085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C0853"/>
    <w:pPr>
      <w:tabs>
        <w:tab w:val="center" w:pos="4680"/>
        <w:tab w:val="right" w:pos="9360"/>
      </w:tabs>
    </w:pPr>
  </w:style>
  <w:style w:type="character" w:customStyle="1" w:styleId="FooterChar">
    <w:name w:val="Footer Char"/>
    <w:basedOn w:val="DefaultParagraphFont"/>
    <w:link w:val="Footer"/>
    <w:uiPriority w:val="99"/>
    <w:rsid w:val="00FC0853"/>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sid w:val="001A1A3A"/>
  </w:style>
  <w:style w:type="character" w:customStyle="1" w:styleId="CommentTextChar">
    <w:name w:val="Comment Text Char"/>
    <w:basedOn w:val="DefaultParagraphFont"/>
    <w:link w:val="CommentText"/>
    <w:uiPriority w:val="99"/>
    <w:semiHidden/>
    <w:rsid w:val="001A1A3A"/>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1A1A3A"/>
    <w:rPr>
      <w:sz w:val="16"/>
      <w:szCs w:val="16"/>
    </w:rPr>
  </w:style>
  <w:style w:type="paragraph" w:styleId="CommentSubject">
    <w:name w:val="annotation subject"/>
    <w:basedOn w:val="CommentText"/>
    <w:next w:val="CommentText"/>
    <w:link w:val="CommentSubjectChar"/>
    <w:uiPriority w:val="99"/>
    <w:semiHidden/>
    <w:unhideWhenUsed/>
    <w:rsid w:val="003424F8"/>
    <w:rPr>
      <w:b/>
      <w:bCs/>
    </w:rPr>
  </w:style>
  <w:style w:type="character" w:customStyle="1" w:styleId="CommentSubjectChar">
    <w:name w:val="Comment Subject Char"/>
    <w:basedOn w:val="CommentTextChar"/>
    <w:link w:val="CommentSubject"/>
    <w:uiPriority w:val="99"/>
    <w:semiHidden/>
    <w:rsid w:val="003424F8"/>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184A21"/>
    <w:rPr>
      <w:rFonts w:ascii="Times New Roman" w:eastAsia="Calibri" w:hAnsi="Times New Roman" w:cs="Times New Roman"/>
      <w:b/>
      <w:bCs/>
      <w:sz w:val="26"/>
      <w:szCs w:val="26"/>
    </w:rPr>
  </w:style>
  <w:style w:type="character" w:customStyle="1" w:styleId="Heading2Char">
    <w:name w:val="Heading 2 Char"/>
    <w:basedOn w:val="DefaultParagraphFont"/>
    <w:link w:val="Heading2"/>
    <w:uiPriority w:val="9"/>
    <w:rsid w:val="00184A21"/>
    <w:rPr>
      <w:rFonts w:ascii="Times New Roman" w:eastAsia="Times New Roman" w:hAnsi="Times New Roman" w:cs="Times New Roman"/>
      <w:b/>
      <w:bCs/>
      <w:sz w:val="26"/>
      <w:szCs w:val="26"/>
    </w:rPr>
  </w:style>
  <w:style w:type="character" w:customStyle="1" w:styleId="Heading3Char">
    <w:name w:val="Heading 3 Char"/>
    <w:basedOn w:val="DefaultParagraphFont"/>
    <w:link w:val="Heading3"/>
    <w:uiPriority w:val="9"/>
    <w:rsid w:val="00184A21"/>
    <w:rPr>
      <w:rFonts w:ascii="Times New Roman" w:eastAsia="Times New Roman" w:hAnsi="Times New Roman" w:cs="Times New Roman"/>
      <w:b/>
      <w:bCs/>
      <w:sz w:val="26"/>
      <w:szCs w:val="26"/>
    </w:rPr>
  </w:style>
  <w:style w:type="character" w:customStyle="1" w:styleId="Heading4Char">
    <w:name w:val="Heading 4 Char"/>
    <w:basedOn w:val="DefaultParagraphFont"/>
    <w:link w:val="Heading4"/>
    <w:uiPriority w:val="9"/>
    <w:rsid w:val="00184A21"/>
    <w:rPr>
      <w:rFonts w:ascii="Times New Roman" w:eastAsia="Times New Roman" w:hAnsi="Times New Roman" w:cs="Times New Roman"/>
      <w:b/>
      <w:bCs/>
      <w:color w:val="000000"/>
      <w:sz w:val="26"/>
      <w:szCs w:val="26"/>
    </w:rPr>
  </w:style>
  <w:style w:type="paragraph" w:styleId="TOC3">
    <w:name w:val="toc 3"/>
    <w:basedOn w:val="Normal"/>
    <w:next w:val="Normal"/>
    <w:autoRedefine/>
    <w:uiPriority w:val="39"/>
    <w:unhideWhenUsed/>
    <w:rsid w:val="001D7D7A"/>
    <w:pPr>
      <w:tabs>
        <w:tab w:val="left" w:pos="2160"/>
        <w:tab w:val="right" w:leader="dot" w:pos="9350"/>
      </w:tabs>
      <w:spacing w:after="100"/>
      <w:ind w:left="2160" w:hanging="720"/>
    </w:pPr>
  </w:style>
  <w:style w:type="paragraph" w:styleId="TOC1">
    <w:name w:val="toc 1"/>
    <w:basedOn w:val="Normal"/>
    <w:next w:val="Normal"/>
    <w:autoRedefine/>
    <w:uiPriority w:val="39"/>
    <w:unhideWhenUsed/>
    <w:rsid w:val="00D159F9"/>
    <w:pPr>
      <w:keepNext/>
      <w:keepLines/>
      <w:tabs>
        <w:tab w:val="left" w:pos="720"/>
        <w:tab w:val="right" w:leader="dot" w:pos="9350"/>
      </w:tabs>
      <w:spacing w:after="100"/>
    </w:pPr>
  </w:style>
  <w:style w:type="paragraph" w:styleId="TOC2">
    <w:name w:val="toc 2"/>
    <w:basedOn w:val="Normal"/>
    <w:next w:val="Normal"/>
    <w:autoRedefine/>
    <w:uiPriority w:val="39"/>
    <w:unhideWhenUsed/>
    <w:rsid w:val="00184A21"/>
    <w:pPr>
      <w:tabs>
        <w:tab w:val="left" w:pos="880"/>
        <w:tab w:val="right" w:leader="dot" w:pos="9350"/>
      </w:tabs>
      <w:spacing w:after="100"/>
      <w:ind w:left="400"/>
    </w:pPr>
  </w:style>
  <w:style w:type="paragraph" w:styleId="TOC4">
    <w:name w:val="toc 4"/>
    <w:basedOn w:val="Normal"/>
    <w:next w:val="Normal"/>
    <w:autoRedefine/>
    <w:uiPriority w:val="39"/>
    <w:unhideWhenUsed/>
    <w:rsid w:val="001D7D7A"/>
    <w:pPr>
      <w:tabs>
        <w:tab w:val="left" w:pos="1100"/>
        <w:tab w:val="left" w:pos="2880"/>
        <w:tab w:val="right" w:leader="dot" w:pos="9350"/>
      </w:tabs>
      <w:spacing w:after="100"/>
      <w:ind w:left="2160"/>
    </w:pPr>
  </w:style>
  <w:style w:type="character" w:styleId="Hyperlink">
    <w:name w:val="Hyperlink"/>
    <w:basedOn w:val="DefaultParagraphFont"/>
    <w:uiPriority w:val="99"/>
    <w:unhideWhenUsed/>
    <w:rsid w:val="00184A21"/>
    <w:rPr>
      <w:color w:val="0000FF" w:themeColor="hyperlink"/>
      <w:u w:val="single"/>
    </w:rPr>
  </w:style>
  <w:style w:type="paragraph" w:styleId="BalloonText">
    <w:name w:val="Balloon Text"/>
    <w:basedOn w:val="Normal"/>
    <w:link w:val="BalloonTextChar"/>
    <w:uiPriority w:val="99"/>
    <w:semiHidden/>
    <w:unhideWhenUsed/>
    <w:rsid w:val="00FD39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994"/>
    <w:rPr>
      <w:rFonts w:ascii="Segoe UI" w:eastAsia="Times New Roman" w:hAnsi="Segoe UI" w:cs="Segoe UI"/>
      <w:sz w:val="18"/>
      <w:szCs w:val="18"/>
    </w:rPr>
  </w:style>
  <w:style w:type="paragraph" w:styleId="Revision">
    <w:name w:val="Revision"/>
    <w:hidden/>
    <w:uiPriority w:val="99"/>
    <w:semiHidden/>
    <w:rsid w:val="00F357EE"/>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1218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40256-9093-48EA-B966-AAAEFEBC5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71</Pages>
  <Words>18618</Words>
  <Characters>106124</Characters>
  <Application>Microsoft Office Word</Application>
  <DocSecurity>0</DocSecurity>
  <Lines>884</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124494</CharactersWithSpaces>
  <SharedDoc>false</SharedDoc>
  <HLinks>
    <vt:vector size="186" baseType="variant">
      <vt:variant>
        <vt:i4>1703989</vt:i4>
      </vt:variant>
      <vt:variant>
        <vt:i4>182</vt:i4>
      </vt:variant>
      <vt:variant>
        <vt:i4>0</vt:i4>
      </vt:variant>
      <vt:variant>
        <vt:i4>5</vt:i4>
      </vt:variant>
      <vt:variant>
        <vt:lpwstr/>
      </vt:variant>
      <vt:variant>
        <vt:lpwstr>_Toc61510865</vt:lpwstr>
      </vt:variant>
      <vt:variant>
        <vt:i4>1769525</vt:i4>
      </vt:variant>
      <vt:variant>
        <vt:i4>176</vt:i4>
      </vt:variant>
      <vt:variant>
        <vt:i4>0</vt:i4>
      </vt:variant>
      <vt:variant>
        <vt:i4>5</vt:i4>
      </vt:variant>
      <vt:variant>
        <vt:lpwstr/>
      </vt:variant>
      <vt:variant>
        <vt:lpwstr>_Toc61510864</vt:lpwstr>
      </vt:variant>
      <vt:variant>
        <vt:i4>1835061</vt:i4>
      </vt:variant>
      <vt:variant>
        <vt:i4>170</vt:i4>
      </vt:variant>
      <vt:variant>
        <vt:i4>0</vt:i4>
      </vt:variant>
      <vt:variant>
        <vt:i4>5</vt:i4>
      </vt:variant>
      <vt:variant>
        <vt:lpwstr/>
      </vt:variant>
      <vt:variant>
        <vt:lpwstr>_Toc61510863</vt:lpwstr>
      </vt:variant>
      <vt:variant>
        <vt:i4>1900597</vt:i4>
      </vt:variant>
      <vt:variant>
        <vt:i4>164</vt:i4>
      </vt:variant>
      <vt:variant>
        <vt:i4>0</vt:i4>
      </vt:variant>
      <vt:variant>
        <vt:i4>5</vt:i4>
      </vt:variant>
      <vt:variant>
        <vt:lpwstr/>
      </vt:variant>
      <vt:variant>
        <vt:lpwstr>_Toc61510862</vt:lpwstr>
      </vt:variant>
      <vt:variant>
        <vt:i4>1966133</vt:i4>
      </vt:variant>
      <vt:variant>
        <vt:i4>158</vt:i4>
      </vt:variant>
      <vt:variant>
        <vt:i4>0</vt:i4>
      </vt:variant>
      <vt:variant>
        <vt:i4>5</vt:i4>
      </vt:variant>
      <vt:variant>
        <vt:lpwstr/>
      </vt:variant>
      <vt:variant>
        <vt:lpwstr>_Toc61510861</vt:lpwstr>
      </vt:variant>
      <vt:variant>
        <vt:i4>2031669</vt:i4>
      </vt:variant>
      <vt:variant>
        <vt:i4>152</vt:i4>
      </vt:variant>
      <vt:variant>
        <vt:i4>0</vt:i4>
      </vt:variant>
      <vt:variant>
        <vt:i4>5</vt:i4>
      </vt:variant>
      <vt:variant>
        <vt:lpwstr/>
      </vt:variant>
      <vt:variant>
        <vt:lpwstr>_Toc61510860</vt:lpwstr>
      </vt:variant>
      <vt:variant>
        <vt:i4>1441846</vt:i4>
      </vt:variant>
      <vt:variant>
        <vt:i4>146</vt:i4>
      </vt:variant>
      <vt:variant>
        <vt:i4>0</vt:i4>
      </vt:variant>
      <vt:variant>
        <vt:i4>5</vt:i4>
      </vt:variant>
      <vt:variant>
        <vt:lpwstr/>
      </vt:variant>
      <vt:variant>
        <vt:lpwstr>_Toc61510859</vt:lpwstr>
      </vt:variant>
      <vt:variant>
        <vt:i4>1507382</vt:i4>
      </vt:variant>
      <vt:variant>
        <vt:i4>140</vt:i4>
      </vt:variant>
      <vt:variant>
        <vt:i4>0</vt:i4>
      </vt:variant>
      <vt:variant>
        <vt:i4>5</vt:i4>
      </vt:variant>
      <vt:variant>
        <vt:lpwstr/>
      </vt:variant>
      <vt:variant>
        <vt:lpwstr>_Toc61510858</vt:lpwstr>
      </vt:variant>
      <vt:variant>
        <vt:i4>1572918</vt:i4>
      </vt:variant>
      <vt:variant>
        <vt:i4>134</vt:i4>
      </vt:variant>
      <vt:variant>
        <vt:i4>0</vt:i4>
      </vt:variant>
      <vt:variant>
        <vt:i4>5</vt:i4>
      </vt:variant>
      <vt:variant>
        <vt:lpwstr/>
      </vt:variant>
      <vt:variant>
        <vt:lpwstr>_Toc61510857</vt:lpwstr>
      </vt:variant>
      <vt:variant>
        <vt:i4>1638454</vt:i4>
      </vt:variant>
      <vt:variant>
        <vt:i4>128</vt:i4>
      </vt:variant>
      <vt:variant>
        <vt:i4>0</vt:i4>
      </vt:variant>
      <vt:variant>
        <vt:i4>5</vt:i4>
      </vt:variant>
      <vt:variant>
        <vt:lpwstr/>
      </vt:variant>
      <vt:variant>
        <vt:lpwstr>_Toc61510856</vt:lpwstr>
      </vt:variant>
      <vt:variant>
        <vt:i4>1703990</vt:i4>
      </vt:variant>
      <vt:variant>
        <vt:i4>122</vt:i4>
      </vt:variant>
      <vt:variant>
        <vt:i4>0</vt:i4>
      </vt:variant>
      <vt:variant>
        <vt:i4>5</vt:i4>
      </vt:variant>
      <vt:variant>
        <vt:lpwstr/>
      </vt:variant>
      <vt:variant>
        <vt:lpwstr>_Toc61510855</vt:lpwstr>
      </vt:variant>
      <vt:variant>
        <vt:i4>1769526</vt:i4>
      </vt:variant>
      <vt:variant>
        <vt:i4>116</vt:i4>
      </vt:variant>
      <vt:variant>
        <vt:i4>0</vt:i4>
      </vt:variant>
      <vt:variant>
        <vt:i4>5</vt:i4>
      </vt:variant>
      <vt:variant>
        <vt:lpwstr/>
      </vt:variant>
      <vt:variant>
        <vt:lpwstr>_Toc61510854</vt:lpwstr>
      </vt:variant>
      <vt:variant>
        <vt:i4>1835062</vt:i4>
      </vt:variant>
      <vt:variant>
        <vt:i4>110</vt:i4>
      </vt:variant>
      <vt:variant>
        <vt:i4>0</vt:i4>
      </vt:variant>
      <vt:variant>
        <vt:i4>5</vt:i4>
      </vt:variant>
      <vt:variant>
        <vt:lpwstr/>
      </vt:variant>
      <vt:variant>
        <vt:lpwstr>_Toc61510853</vt:lpwstr>
      </vt:variant>
      <vt:variant>
        <vt:i4>1900598</vt:i4>
      </vt:variant>
      <vt:variant>
        <vt:i4>104</vt:i4>
      </vt:variant>
      <vt:variant>
        <vt:i4>0</vt:i4>
      </vt:variant>
      <vt:variant>
        <vt:i4>5</vt:i4>
      </vt:variant>
      <vt:variant>
        <vt:lpwstr/>
      </vt:variant>
      <vt:variant>
        <vt:lpwstr>_Toc61510852</vt:lpwstr>
      </vt:variant>
      <vt:variant>
        <vt:i4>1966134</vt:i4>
      </vt:variant>
      <vt:variant>
        <vt:i4>98</vt:i4>
      </vt:variant>
      <vt:variant>
        <vt:i4>0</vt:i4>
      </vt:variant>
      <vt:variant>
        <vt:i4>5</vt:i4>
      </vt:variant>
      <vt:variant>
        <vt:lpwstr/>
      </vt:variant>
      <vt:variant>
        <vt:lpwstr>_Toc61510851</vt:lpwstr>
      </vt:variant>
      <vt:variant>
        <vt:i4>2031670</vt:i4>
      </vt:variant>
      <vt:variant>
        <vt:i4>92</vt:i4>
      </vt:variant>
      <vt:variant>
        <vt:i4>0</vt:i4>
      </vt:variant>
      <vt:variant>
        <vt:i4>5</vt:i4>
      </vt:variant>
      <vt:variant>
        <vt:lpwstr/>
      </vt:variant>
      <vt:variant>
        <vt:lpwstr>_Toc61510850</vt:lpwstr>
      </vt:variant>
      <vt:variant>
        <vt:i4>1441847</vt:i4>
      </vt:variant>
      <vt:variant>
        <vt:i4>86</vt:i4>
      </vt:variant>
      <vt:variant>
        <vt:i4>0</vt:i4>
      </vt:variant>
      <vt:variant>
        <vt:i4>5</vt:i4>
      </vt:variant>
      <vt:variant>
        <vt:lpwstr/>
      </vt:variant>
      <vt:variant>
        <vt:lpwstr>_Toc61510849</vt:lpwstr>
      </vt:variant>
      <vt:variant>
        <vt:i4>1507383</vt:i4>
      </vt:variant>
      <vt:variant>
        <vt:i4>80</vt:i4>
      </vt:variant>
      <vt:variant>
        <vt:i4>0</vt:i4>
      </vt:variant>
      <vt:variant>
        <vt:i4>5</vt:i4>
      </vt:variant>
      <vt:variant>
        <vt:lpwstr/>
      </vt:variant>
      <vt:variant>
        <vt:lpwstr>_Toc61510848</vt:lpwstr>
      </vt:variant>
      <vt:variant>
        <vt:i4>1572919</vt:i4>
      </vt:variant>
      <vt:variant>
        <vt:i4>74</vt:i4>
      </vt:variant>
      <vt:variant>
        <vt:i4>0</vt:i4>
      </vt:variant>
      <vt:variant>
        <vt:i4>5</vt:i4>
      </vt:variant>
      <vt:variant>
        <vt:lpwstr/>
      </vt:variant>
      <vt:variant>
        <vt:lpwstr>_Toc61510847</vt:lpwstr>
      </vt:variant>
      <vt:variant>
        <vt:i4>1638455</vt:i4>
      </vt:variant>
      <vt:variant>
        <vt:i4>68</vt:i4>
      </vt:variant>
      <vt:variant>
        <vt:i4>0</vt:i4>
      </vt:variant>
      <vt:variant>
        <vt:i4>5</vt:i4>
      </vt:variant>
      <vt:variant>
        <vt:lpwstr/>
      </vt:variant>
      <vt:variant>
        <vt:lpwstr>_Toc61510846</vt:lpwstr>
      </vt:variant>
      <vt:variant>
        <vt:i4>1703991</vt:i4>
      </vt:variant>
      <vt:variant>
        <vt:i4>62</vt:i4>
      </vt:variant>
      <vt:variant>
        <vt:i4>0</vt:i4>
      </vt:variant>
      <vt:variant>
        <vt:i4>5</vt:i4>
      </vt:variant>
      <vt:variant>
        <vt:lpwstr/>
      </vt:variant>
      <vt:variant>
        <vt:lpwstr>_Toc61510845</vt:lpwstr>
      </vt:variant>
      <vt:variant>
        <vt:i4>1769527</vt:i4>
      </vt:variant>
      <vt:variant>
        <vt:i4>56</vt:i4>
      </vt:variant>
      <vt:variant>
        <vt:i4>0</vt:i4>
      </vt:variant>
      <vt:variant>
        <vt:i4>5</vt:i4>
      </vt:variant>
      <vt:variant>
        <vt:lpwstr/>
      </vt:variant>
      <vt:variant>
        <vt:lpwstr>_Toc61510844</vt:lpwstr>
      </vt:variant>
      <vt:variant>
        <vt:i4>1835063</vt:i4>
      </vt:variant>
      <vt:variant>
        <vt:i4>50</vt:i4>
      </vt:variant>
      <vt:variant>
        <vt:i4>0</vt:i4>
      </vt:variant>
      <vt:variant>
        <vt:i4>5</vt:i4>
      </vt:variant>
      <vt:variant>
        <vt:lpwstr/>
      </vt:variant>
      <vt:variant>
        <vt:lpwstr>_Toc61510843</vt:lpwstr>
      </vt:variant>
      <vt:variant>
        <vt:i4>1900599</vt:i4>
      </vt:variant>
      <vt:variant>
        <vt:i4>44</vt:i4>
      </vt:variant>
      <vt:variant>
        <vt:i4>0</vt:i4>
      </vt:variant>
      <vt:variant>
        <vt:i4>5</vt:i4>
      </vt:variant>
      <vt:variant>
        <vt:lpwstr/>
      </vt:variant>
      <vt:variant>
        <vt:lpwstr>_Toc61510842</vt:lpwstr>
      </vt:variant>
      <vt:variant>
        <vt:i4>1966135</vt:i4>
      </vt:variant>
      <vt:variant>
        <vt:i4>38</vt:i4>
      </vt:variant>
      <vt:variant>
        <vt:i4>0</vt:i4>
      </vt:variant>
      <vt:variant>
        <vt:i4>5</vt:i4>
      </vt:variant>
      <vt:variant>
        <vt:lpwstr/>
      </vt:variant>
      <vt:variant>
        <vt:lpwstr>_Toc61510841</vt:lpwstr>
      </vt:variant>
      <vt:variant>
        <vt:i4>2031671</vt:i4>
      </vt:variant>
      <vt:variant>
        <vt:i4>32</vt:i4>
      </vt:variant>
      <vt:variant>
        <vt:i4>0</vt:i4>
      </vt:variant>
      <vt:variant>
        <vt:i4>5</vt:i4>
      </vt:variant>
      <vt:variant>
        <vt:lpwstr/>
      </vt:variant>
      <vt:variant>
        <vt:lpwstr>_Toc61510840</vt:lpwstr>
      </vt:variant>
      <vt:variant>
        <vt:i4>1441840</vt:i4>
      </vt:variant>
      <vt:variant>
        <vt:i4>26</vt:i4>
      </vt:variant>
      <vt:variant>
        <vt:i4>0</vt:i4>
      </vt:variant>
      <vt:variant>
        <vt:i4>5</vt:i4>
      </vt:variant>
      <vt:variant>
        <vt:lpwstr/>
      </vt:variant>
      <vt:variant>
        <vt:lpwstr>_Toc61510839</vt:lpwstr>
      </vt:variant>
      <vt:variant>
        <vt:i4>1507376</vt:i4>
      </vt:variant>
      <vt:variant>
        <vt:i4>20</vt:i4>
      </vt:variant>
      <vt:variant>
        <vt:i4>0</vt:i4>
      </vt:variant>
      <vt:variant>
        <vt:i4>5</vt:i4>
      </vt:variant>
      <vt:variant>
        <vt:lpwstr/>
      </vt:variant>
      <vt:variant>
        <vt:lpwstr>_Toc61510838</vt:lpwstr>
      </vt:variant>
      <vt:variant>
        <vt:i4>1572912</vt:i4>
      </vt:variant>
      <vt:variant>
        <vt:i4>14</vt:i4>
      </vt:variant>
      <vt:variant>
        <vt:i4>0</vt:i4>
      </vt:variant>
      <vt:variant>
        <vt:i4>5</vt:i4>
      </vt:variant>
      <vt:variant>
        <vt:lpwstr/>
      </vt:variant>
      <vt:variant>
        <vt:lpwstr>_Toc61510837</vt:lpwstr>
      </vt:variant>
      <vt:variant>
        <vt:i4>1638448</vt:i4>
      </vt:variant>
      <vt:variant>
        <vt:i4>8</vt:i4>
      </vt:variant>
      <vt:variant>
        <vt:i4>0</vt:i4>
      </vt:variant>
      <vt:variant>
        <vt:i4>5</vt:i4>
      </vt:variant>
      <vt:variant>
        <vt:lpwstr/>
      </vt:variant>
      <vt:variant>
        <vt:lpwstr>_Toc61510836</vt:lpwstr>
      </vt:variant>
      <vt:variant>
        <vt:i4>1703984</vt:i4>
      </vt:variant>
      <vt:variant>
        <vt:i4>2</vt:i4>
      </vt:variant>
      <vt:variant>
        <vt:i4>0</vt:i4>
      </vt:variant>
      <vt:variant>
        <vt:i4>5</vt:i4>
      </vt:variant>
      <vt:variant>
        <vt:lpwstr/>
      </vt:variant>
      <vt:variant>
        <vt:lpwstr>_Toc61510835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Capper, Thomas</dc:creator>
  <cp:keywords/>
  <dc:description/>
  <cp:lastModifiedBy>Sheffer, Ryan</cp:lastModifiedBy>
  <cp:revision>44</cp:revision>
  <dcterms:created xsi:type="dcterms:W3CDTF">2021-01-26T14:39:00Z</dcterms:created>
  <dcterms:modified xsi:type="dcterms:W3CDTF">2021-02-04T16:27:00Z</dcterms:modified>
</cp:coreProperties>
</file>