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71A67B9D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A-2018-3002121</w:t>
      </w:r>
      <w:r w:rsidR="007255BC">
        <w:rPr>
          <w:noProof/>
          <w:sz w:val="24"/>
        </w:rPr>
        <w:fldChar w:fldCharType="end"/>
      </w:r>
    </w:p>
    <w:p w14:paraId="0F34BDEB" w14:textId="5EC95E44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1212527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718EC0F7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HUDSON ENERGY SERVICES LLC</w:t>
      </w:r>
      <w:r>
        <w:rPr>
          <w:noProof/>
          <w:sz w:val="24"/>
        </w:rPr>
        <w:fldChar w:fldCharType="end"/>
      </w:r>
    </w:p>
    <w:p w14:paraId="0EC8E8C0" w14:textId="4F82CB03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KRISTINA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MONTGOMERY</w:t>
      </w:r>
      <w:r>
        <w:rPr>
          <w:noProof/>
          <w:sz w:val="24"/>
        </w:rPr>
        <w:fldChar w:fldCharType="end"/>
      </w:r>
    </w:p>
    <w:p w14:paraId="66307EF8" w14:textId="1BE2B449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5251 WESTHEIMER RD #1000</w:t>
      </w:r>
      <w:r>
        <w:rPr>
          <w:noProof/>
          <w:sz w:val="24"/>
        </w:rPr>
        <w:fldChar w:fldCharType="end"/>
      </w:r>
    </w:p>
    <w:p w14:paraId="1234EAD8" w14:textId="5BF68986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HOUSTON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TX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 w:rsidR="00A05267">
        <w:rPr>
          <w:noProof/>
          <w:sz w:val="24"/>
        </w:rPr>
        <w:fldChar w:fldCharType="separate"/>
      </w:r>
      <w:r w:rsidR="00A05267" w:rsidRPr="002760DC">
        <w:rPr>
          <w:noProof/>
          <w:sz w:val="24"/>
        </w:rPr>
        <w:t>77056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6633EB8B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A05267">
        <w:rPr>
          <w:noProof/>
          <w:sz w:val="24"/>
          <w:szCs w:val="24"/>
        </w:rPr>
        <w:fldChar w:fldCharType="separate"/>
      </w:r>
      <w:r w:rsidR="00A05267" w:rsidRPr="002760DC">
        <w:rPr>
          <w:noProof/>
          <w:sz w:val="24"/>
          <w:szCs w:val="24"/>
        </w:rPr>
        <w:t>Ms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A05267">
        <w:rPr>
          <w:noProof/>
          <w:sz w:val="24"/>
          <w:szCs w:val="24"/>
        </w:rPr>
        <w:fldChar w:fldCharType="separate"/>
      </w:r>
      <w:r w:rsidR="00A05267" w:rsidRPr="002760DC">
        <w:rPr>
          <w:noProof/>
          <w:sz w:val="24"/>
          <w:szCs w:val="24"/>
        </w:rPr>
        <w:t>Montgomery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2A310F59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A05267">
        <w:rPr>
          <w:noProof/>
          <w:sz w:val="24"/>
          <w:szCs w:val="24"/>
        </w:rPr>
        <w:fldChar w:fldCharType="separate"/>
      </w:r>
      <w:r w:rsidR="00A05267">
        <w:rPr>
          <w:noProof/>
          <w:sz w:val="24"/>
          <w:szCs w:val="24"/>
        </w:rPr>
        <w:t>November 8, 2018,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A05267">
        <w:rPr>
          <w:sz w:val="24"/>
          <w:szCs w:val="24"/>
        </w:rPr>
        <w:fldChar w:fldCharType="separate"/>
      </w:r>
      <w:r w:rsidR="00A05267" w:rsidRPr="002760DC">
        <w:rPr>
          <w:noProof/>
          <w:sz w:val="24"/>
          <w:szCs w:val="24"/>
        </w:rPr>
        <w:t>HUDSON ENERGY SERVICES LLC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F693" w14:textId="77777777" w:rsidR="005F1BE7" w:rsidRDefault="005F1BE7">
      <w:r>
        <w:separator/>
      </w:r>
    </w:p>
  </w:endnote>
  <w:endnote w:type="continuationSeparator" w:id="0">
    <w:p w14:paraId="5F6C68E5" w14:textId="77777777" w:rsidR="005F1BE7" w:rsidRDefault="005F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6B852" w14:textId="77777777" w:rsidR="005F1BE7" w:rsidRDefault="005F1BE7">
      <w:r>
        <w:separator/>
      </w:r>
    </w:p>
  </w:footnote>
  <w:footnote w:type="continuationSeparator" w:id="0">
    <w:p w14:paraId="5CE62E8D" w14:textId="77777777" w:rsidR="005F1BE7" w:rsidRDefault="005F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1BE7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05267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36A0-D7E8-4BE3-9369-9793388B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2020-10-26T20:08:00Z</dcterms:created>
  <dcterms:modified xsi:type="dcterms:W3CDTF">2020-10-26T20:08:00Z</dcterms:modified>
</cp:coreProperties>
</file>