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C96D66" w14:textId="77777777" w:rsidR="009E6606" w:rsidRPr="00F07D1B" w:rsidRDefault="009E6606" w:rsidP="009E6606">
      <w:pPr>
        <w:jc w:val="center"/>
        <w:rPr>
          <w:rFonts w:ascii="Times New Roman" w:hAnsi="Times New Roman" w:cs="Times New Roman"/>
          <w:b/>
        </w:rPr>
      </w:pPr>
      <w:r w:rsidRPr="00F07D1B">
        <w:rPr>
          <w:rFonts w:ascii="Times New Roman" w:hAnsi="Times New Roman" w:cs="Times New Roman"/>
          <w:b/>
        </w:rPr>
        <w:t>BEFORE THE</w:t>
      </w:r>
    </w:p>
    <w:p w14:paraId="3276A019" w14:textId="77777777" w:rsidR="009E6606" w:rsidRPr="00F07D1B" w:rsidRDefault="009E6606" w:rsidP="009E6606">
      <w:pPr>
        <w:tabs>
          <w:tab w:val="center" w:pos="4680"/>
        </w:tabs>
        <w:suppressAutoHyphens/>
        <w:jc w:val="center"/>
        <w:rPr>
          <w:rFonts w:ascii="Times New Roman" w:hAnsi="Times New Roman" w:cs="Times New Roman"/>
          <w:b/>
          <w:bCs/>
          <w:spacing w:val="-3"/>
        </w:rPr>
      </w:pPr>
      <w:r w:rsidRPr="00F07D1B">
        <w:rPr>
          <w:rFonts w:ascii="Times New Roman" w:hAnsi="Times New Roman" w:cs="Times New Roman"/>
          <w:b/>
          <w:bCs/>
          <w:spacing w:val="-3"/>
        </w:rPr>
        <w:t>PENNSYLVANIA PUBLIC UTILITY COMMISSION</w:t>
      </w:r>
    </w:p>
    <w:p w14:paraId="0BE8A1D9" w14:textId="77777777" w:rsidR="009E6606" w:rsidRPr="00F07D1B" w:rsidRDefault="009E6606" w:rsidP="009E6606">
      <w:pPr>
        <w:tabs>
          <w:tab w:val="left" w:pos="-720"/>
        </w:tabs>
        <w:suppressAutoHyphens/>
        <w:rPr>
          <w:rFonts w:ascii="Times New Roman" w:hAnsi="Times New Roman" w:cs="Times New Roman"/>
          <w:spacing w:val="-3"/>
        </w:rPr>
      </w:pPr>
    </w:p>
    <w:p w14:paraId="7695AF3C" w14:textId="77777777" w:rsidR="009E6606" w:rsidRPr="00F07D1B" w:rsidRDefault="009E6606" w:rsidP="009E6606">
      <w:pPr>
        <w:tabs>
          <w:tab w:val="left" w:pos="-720"/>
        </w:tabs>
        <w:suppressAutoHyphens/>
        <w:rPr>
          <w:rFonts w:ascii="Times New Roman" w:hAnsi="Times New Roman" w:cs="Times New Roman"/>
          <w:spacing w:val="-3"/>
        </w:rPr>
      </w:pPr>
    </w:p>
    <w:p w14:paraId="677093D8" w14:textId="77777777" w:rsidR="009E6606" w:rsidRPr="00F07D1B" w:rsidRDefault="009E6606" w:rsidP="009E6606">
      <w:pPr>
        <w:tabs>
          <w:tab w:val="left" w:pos="-720"/>
        </w:tabs>
        <w:suppressAutoHyphens/>
        <w:rPr>
          <w:rFonts w:ascii="Times New Roman" w:hAnsi="Times New Roman" w:cs="Times New Roman"/>
          <w:spacing w:val="-3"/>
        </w:rPr>
      </w:pPr>
    </w:p>
    <w:p w14:paraId="19413280" w14:textId="77777777" w:rsidR="002233B9" w:rsidRPr="00F07D1B" w:rsidRDefault="002233B9" w:rsidP="002233B9">
      <w:pPr>
        <w:tabs>
          <w:tab w:val="left" w:pos="-720"/>
        </w:tabs>
        <w:suppressAutoHyphens/>
        <w:autoSpaceDE/>
        <w:autoSpaceDN/>
        <w:jc w:val="both"/>
        <w:rPr>
          <w:rFonts w:ascii="Times New Roman" w:eastAsia="Calibri" w:hAnsi="Times New Roman" w:cs="Times New Roman"/>
          <w:spacing w:val="-3"/>
        </w:rPr>
      </w:pPr>
      <w:r w:rsidRPr="00F07D1B">
        <w:rPr>
          <w:rFonts w:ascii="Times New Roman" w:eastAsia="Calibri" w:hAnsi="Times New Roman" w:cs="Times New Roman"/>
          <w:spacing w:val="-3"/>
        </w:rPr>
        <w:t>Glen Riddle Station, L.P.</w:t>
      </w:r>
      <w:r w:rsidRPr="00F07D1B">
        <w:rPr>
          <w:rFonts w:ascii="Times New Roman" w:eastAsia="Calibri" w:hAnsi="Times New Roman" w:cs="Times New Roman"/>
          <w:spacing w:val="-3"/>
        </w:rPr>
        <w:tab/>
      </w:r>
      <w:r w:rsidRPr="00F07D1B">
        <w:rPr>
          <w:rFonts w:ascii="Times New Roman" w:eastAsia="Calibri" w:hAnsi="Times New Roman" w:cs="Times New Roman"/>
          <w:spacing w:val="-3"/>
        </w:rPr>
        <w:tab/>
      </w:r>
      <w:r w:rsidRPr="00F07D1B">
        <w:rPr>
          <w:rFonts w:ascii="Times New Roman" w:eastAsia="Calibri" w:hAnsi="Times New Roman" w:cs="Times New Roman"/>
          <w:spacing w:val="-3"/>
        </w:rPr>
        <w:tab/>
      </w:r>
      <w:r w:rsidRPr="00F07D1B">
        <w:rPr>
          <w:rFonts w:ascii="Times New Roman" w:eastAsia="Calibri" w:hAnsi="Times New Roman" w:cs="Times New Roman"/>
          <w:spacing w:val="-3"/>
        </w:rPr>
        <w:tab/>
      </w:r>
      <w:r w:rsidRPr="00F07D1B">
        <w:rPr>
          <w:rFonts w:ascii="Times New Roman" w:eastAsia="Calibri" w:hAnsi="Times New Roman" w:cs="Times New Roman"/>
          <w:spacing w:val="-3"/>
        </w:rPr>
        <w:fldChar w:fldCharType="begin"/>
      </w:r>
      <w:r w:rsidRPr="00F07D1B">
        <w:rPr>
          <w:rFonts w:ascii="Times New Roman" w:eastAsia="Calibri" w:hAnsi="Times New Roman" w:cs="Times New Roman"/>
          <w:spacing w:val="-3"/>
        </w:rPr>
        <w:instrText>fillin "Complainant's name" \d ""</w:instrText>
      </w:r>
      <w:r w:rsidRPr="00F07D1B">
        <w:rPr>
          <w:rFonts w:ascii="Times New Roman" w:eastAsia="Calibri" w:hAnsi="Times New Roman" w:cs="Times New Roman"/>
          <w:spacing w:val="-3"/>
        </w:rPr>
        <w:fldChar w:fldCharType="end"/>
      </w:r>
      <w:r w:rsidRPr="00F07D1B">
        <w:rPr>
          <w:rFonts w:ascii="Times New Roman" w:eastAsia="Calibri" w:hAnsi="Times New Roman" w:cs="Times New Roman"/>
          <w:spacing w:val="-3"/>
        </w:rPr>
        <w:t>:</w:t>
      </w:r>
    </w:p>
    <w:p w14:paraId="753B1D6E" w14:textId="77777777" w:rsidR="002233B9" w:rsidRPr="00F07D1B" w:rsidRDefault="002233B9" w:rsidP="002233B9">
      <w:pPr>
        <w:tabs>
          <w:tab w:val="left" w:pos="-720"/>
        </w:tabs>
        <w:suppressAutoHyphens/>
        <w:autoSpaceDE/>
        <w:autoSpaceDN/>
        <w:jc w:val="both"/>
        <w:rPr>
          <w:rFonts w:ascii="Times New Roman" w:eastAsia="Calibri" w:hAnsi="Times New Roman" w:cs="Times New Roman"/>
          <w:spacing w:val="-3"/>
        </w:rPr>
      </w:pPr>
      <w:r w:rsidRPr="00F07D1B">
        <w:rPr>
          <w:rFonts w:ascii="Times New Roman" w:eastAsia="Calibri" w:hAnsi="Times New Roman" w:cs="Times New Roman"/>
          <w:spacing w:val="-3"/>
        </w:rPr>
        <w:tab/>
      </w:r>
      <w:r w:rsidRPr="00F07D1B">
        <w:rPr>
          <w:rFonts w:ascii="Times New Roman" w:eastAsia="Calibri" w:hAnsi="Times New Roman" w:cs="Times New Roman"/>
          <w:spacing w:val="-3"/>
        </w:rPr>
        <w:tab/>
      </w:r>
      <w:r w:rsidRPr="00F07D1B">
        <w:rPr>
          <w:rFonts w:ascii="Times New Roman" w:eastAsia="Calibri" w:hAnsi="Times New Roman" w:cs="Times New Roman"/>
          <w:spacing w:val="-3"/>
        </w:rPr>
        <w:tab/>
      </w:r>
      <w:r w:rsidRPr="00F07D1B">
        <w:rPr>
          <w:rFonts w:ascii="Times New Roman" w:eastAsia="Calibri" w:hAnsi="Times New Roman" w:cs="Times New Roman"/>
          <w:spacing w:val="-3"/>
        </w:rPr>
        <w:tab/>
      </w:r>
      <w:r w:rsidRPr="00F07D1B">
        <w:rPr>
          <w:rFonts w:ascii="Times New Roman" w:eastAsia="Calibri" w:hAnsi="Times New Roman" w:cs="Times New Roman"/>
          <w:spacing w:val="-3"/>
        </w:rPr>
        <w:tab/>
      </w:r>
      <w:r w:rsidRPr="00F07D1B">
        <w:rPr>
          <w:rFonts w:ascii="Times New Roman" w:eastAsia="Calibri" w:hAnsi="Times New Roman" w:cs="Times New Roman"/>
          <w:spacing w:val="-3"/>
        </w:rPr>
        <w:tab/>
      </w:r>
      <w:r w:rsidRPr="00F07D1B">
        <w:rPr>
          <w:rFonts w:ascii="Times New Roman" w:eastAsia="Calibri" w:hAnsi="Times New Roman" w:cs="Times New Roman"/>
          <w:spacing w:val="-3"/>
        </w:rPr>
        <w:tab/>
        <w:t>:</w:t>
      </w:r>
    </w:p>
    <w:p w14:paraId="77E5095B" w14:textId="77777777" w:rsidR="002233B9" w:rsidRPr="00F07D1B" w:rsidRDefault="002233B9" w:rsidP="002233B9">
      <w:pPr>
        <w:tabs>
          <w:tab w:val="left" w:pos="-720"/>
        </w:tabs>
        <w:suppressAutoHyphens/>
        <w:autoSpaceDE/>
        <w:autoSpaceDN/>
        <w:jc w:val="both"/>
        <w:rPr>
          <w:rFonts w:ascii="Times New Roman" w:eastAsia="Calibri" w:hAnsi="Times New Roman" w:cs="Times New Roman"/>
          <w:spacing w:val="-3"/>
        </w:rPr>
      </w:pPr>
      <w:r w:rsidRPr="00F07D1B">
        <w:rPr>
          <w:rFonts w:ascii="Times New Roman" w:eastAsia="Calibri" w:hAnsi="Times New Roman" w:cs="Times New Roman"/>
          <w:spacing w:val="-3"/>
        </w:rPr>
        <w:tab/>
        <w:t>v.</w:t>
      </w:r>
      <w:r w:rsidRPr="00F07D1B">
        <w:rPr>
          <w:rFonts w:ascii="Times New Roman" w:eastAsia="Calibri" w:hAnsi="Times New Roman" w:cs="Times New Roman"/>
          <w:spacing w:val="-3"/>
        </w:rPr>
        <w:tab/>
      </w:r>
      <w:r w:rsidRPr="00F07D1B">
        <w:rPr>
          <w:rFonts w:ascii="Times New Roman" w:eastAsia="Calibri" w:hAnsi="Times New Roman" w:cs="Times New Roman"/>
          <w:spacing w:val="-3"/>
        </w:rPr>
        <w:tab/>
      </w:r>
      <w:r w:rsidRPr="00F07D1B">
        <w:rPr>
          <w:rFonts w:ascii="Times New Roman" w:eastAsia="Calibri" w:hAnsi="Times New Roman" w:cs="Times New Roman"/>
          <w:spacing w:val="-3"/>
        </w:rPr>
        <w:tab/>
      </w:r>
      <w:r w:rsidRPr="00F07D1B">
        <w:rPr>
          <w:rFonts w:ascii="Times New Roman" w:eastAsia="Calibri" w:hAnsi="Times New Roman" w:cs="Times New Roman"/>
          <w:spacing w:val="-3"/>
        </w:rPr>
        <w:tab/>
      </w:r>
      <w:r w:rsidRPr="00F07D1B">
        <w:rPr>
          <w:rFonts w:ascii="Times New Roman" w:eastAsia="Calibri" w:hAnsi="Times New Roman" w:cs="Times New Roman"/>
          <w:spacing w:val="-3"/>
        </w:rPr>
        <w:tab/>
      </w:r>
      <w:r w:rsidRPr="00F07D1B">
        <w:rPr>
          <w:rFonts w:ascii="Times New Roman" w:eastAsia="Calibri" w:hAnsi="Times New Roman" w:cs="Times New Roman"/>
          <w:spacing w:val="-3"/>
        </w:rPr>
        <w:tab/>
        <w:t>:</w:t>
      </w:r>
      <w:r w:rsidRPr="00F07D1B">
        <w:rPr>
          <w:rFonts w:ascii="Times New Roman" w:eastAsia="Calibri" w:hAnsi="Times New Roman" w:cs="Times New Roman"/>
          <w:spacing w:val="-3"/>
        </w:rPr>
        <w:tab/>
      </w:r>
      <w:r w:rsidRPr="00F07D1B">
        <w:rPr>
          <w:rFonts w:ascii="Times New Roman" w:eastAsia="Calibri" w:hAnsi="Times New Roman" w:cs="Times New Roman"/>
          <w:spacing w:val="-3"/>
        </w:rPr>
        <w:tab/>
        <w:t>C-2020-3023129</w:t>
      </w:r>
    </w:p>
    <w:p w14:paraId="28A4E6C4" w14:textId="77777777" w:rsidR="002233B9" w:rsidRPr="00F07D1B" w:rsidRDefault="002233B9" w:rsidP="002233B9">
      <w:pPr>
        <w:tabs>
          <w:tab w:val="left" w:pos="-720"/>
        </w:tabs>
        <w:suppressAutoHyphens/>
        <w:autoSpaceDE/>
        <w:autoSpaceDN/>
        <w:jc w:val="both"/>
        <w:rPr>
          <w:rFonts w:ascii="Times New Roman" w:eastAsia="Calibri" w:hAnsi="Times New Roman" w:cs="Times New Roman"/>
          <w:spacing w:val="-3"/>
        </w:rPr>
      </w:pPr>
      <w:r w:rsidRPr="00F07D1B">
        <w:rPr>
          <w:rFonts w:ascii="Times New Roman" w:eastAsia="Calibri" w:hAnsi="Times New Roman" w:cs="Times New Roman"/>
          <w:spacing w:val="-3"/>
        </w:rPr>
        <w:tab/>
      </w:r>
      <w:r w:rsidRPr="00F07D1B">
        <w:rPr>
          <w:rFonts w:ascii="Times New Roman" w:eastAsia="Calibri" w:hAnsi="Times New Roman" w:cs="Times New Roman"/>
          <w:spacing w:val="-3"/>
        </w:rPr>
        <w:tab/>
      </w:r>
      <w:r w:rsidRPr="00F07D1B">
        <w:rPr>
          <w:rFonts w:ascii="Times New Roman" w:eastAsia="Calibri" w:hAnsi="Times New Roman" w:cs="Times New Roman"/>
          <w:spacing w:val="-3"/>
        </w:rPr>
        <w:tab/>
      </w:r>
      <w:r w:rsidRPr="00F07D1B">
        <w:rPr>
          <w:rFonts w:ascii="Times New Roman" w:eastAsia="Calibri" w:hAnsi="Times New Roman" w:cs="Times New Roman"/>
          <w:spacing w:val="-3"/>
        </w:rPr>
        <w:tab/>
      </w:r>
      <w:r w:rsidRPr="00F07D1B">
        <w:rPr>
          <w:rFonts w:ascii="Times New Roman" w:eastAsia="Calibri" w:hAnsi="Times New Roman" w:cs="Times New Roman"/>
          <w:spacing w:val="-3"/>
        </w:rPr>
        <w:tab/>
      </w:r>
      <w:r w:rsidRPr="00F07D1B">
        <w:rPr>
          <w:rFonts w:ascii="Times New Roman" w:eastAsia="Calibri" w:hAnsi="Times New Roman" w:cs="Times New Roman"/>
          <w:spacing w:val="-3"/>
        </w:rPr>
        <w:tab/>
      </w:r>
      <w:r w:rsidRPr="00F07D1B">
        <w:rPr>
          <w:rFonts w:ascii="Times New Roman" w:eastAsia="Calibri" w:hAnsi="Times New Roman" w:cs="Times New Roman"/>
          <w:spacing w:val="-3"/>
        </w:rPr>
        <w:tab/>
        <w:t>:</w:t>
      </w:r>
    </w:p>
    <w:p w14:paraId="5935A6AC" w14:textId="77777777" w:rsidR="002233B9" w:rsidRPr="00F07D1B" w:rsidRDefault="002233B9" w:rsidP="002233B9">
      <w:pPr>
        <w:rPr>
          <w:rFonts w:ascii="Times New Roman" w:hAnsi="Times New Roman" w:cs="Times New Roman"/>
        </w:rPr>
      </w:pPr>
      <w:r w:rsidRPr="00F07D1B">
        <w:rPr>
          <w:rFonts w:ascii="Times New Roman" w:eastAsia="Calibri" w:hAnsi="Times New Roman" w:cs="Times New Roman"/>
          <w:spacing w:val="-3"/>
        </w:rPr>
        <w:t>Sunoco Pipeline, L.P.</w:t>
      </w:r>
      <w:r w:rsidRPr="00F07D1B">
        <w:rPr>
          <w:rFonts w:ascii="Times New Roman" w:eastAsia="Calibri" w:hAnsi="Times New Roman" w:cs="Times New Roman"/>
          <w:spacing w:val="-3"/>
        </w:rPr>
        <w:tab/>
      </w:r>
      <w:r w:rsidRPr="00F07D1B">
        <w:rPr>
          <w:rFonts w:ascii="Times New Roman" w:eastAsia="Calibri" w:hAnsi="Times New Roman" w:cs="Times New Roman"/>
          <w:spacing w:val="-3"/>
        </w:rPr>
        <w:tab/>
      </w:r>
      <w:r w:rsidRPr="00F07D1B">
        <w:rPr>
          <w:rFonts w:ascii="Times New Roman" w:eastAsia="Calibri" w:hAnsi="Times New Roman" w:cs="Times New Roman"/>
          <w:spacing w:val="-3"/>
        </w:rPr>
        <w:tab/>
      </w:r>
      <w:r w:rsidRPr="00F07D1B">
        <w:rPr>
          <w:rFonts w:ascii="Times New Roman" w:eastAsia="Calibri" w:hAnsi="Times New Roman" w:cs="Times New Roman"/>
          <w:spacing w:val="-3"/>
        </w:rPr>
        <w:tab/>
      </w:r>
      <w:r w:rsidRPr="00F07D1B">
        <w:rPr>
          <w:rFonts w:ascii="Times New Roman" w:eastAsia="Calibri" w:hAnsi="Times New Roman" w:cs="Times New Roman"/>
          <w:spacing w:val="-3"/>
        </w:rPr>
        <w:tab/>
        <w:t>:</w:t>
      </w:r>
    </w:p>
    <w:p w14:paraId="1E1BFA19" w14:textId="77777777" w:rsidR="009E6606" w:rsidRPr="00F07D1B" w:rsidRDefault="009E6606" w:rsidP="009E6606">
      <w:pPr>
        <w:tabs>
          <w:tab w:val="left" w:pos="-720"/>
        </w:tabs>
        <w:suppressAutoHyphens/>
        <w:rPr>
          <w:rFonts w:ascii="Times New Roman" w:hAnsi="Times New Roman" w:cs="Times New Roman"/>
          <w:spacing w:val="-3"/>
        </w:rPr>
      </w:pPr>
    </w:p>
    <w:p w14:paraId="32565D83" w14:textId="77777777" w:rsidR="009E6606" w:rsidRPr="00F07D1B" w:rsidRDefault="009E6606" w:rsidP="009E6606">
      <w:pPr>
        <w:tabs>
          <w:tab w:val="left" w:pos="-720"/>
          <w:tab w:val="left" w:pos="5040"/>
        </w:tabs>
        <w:suppressAutoHyphens/>
        <w:rPr>
          <w:rFonts w:ascii="Times New Roman" w:hAnsi="Times New Roman" w:cs="Times New Roman"/>
          <w:spacing w:val="-3"/>
        </w:rPr>
      </w:pPr>
    </w:p>
    <w:p w14:paraId="364E288E" w14:textId="77777777" w:rsidR="009E6606" w:rsidRPr="00F07D1B" w:rsidRDefault="009E6606" w:rsidP="009E6606">
      <w:pPr>
        <w:tabs>
          <w:tab w:val="left" w:pos="-720"/>
          <w:tab w:val="left" w:pos="5040"/>
        </w:tabs>
        <w:suppressAutoHyphens/>
        <w:rPr>
          <w:rFonts w:ascii="Times New Roman" w:hAnsi="Times New Roman" w:cs="Times New Roman"/>
          <w:spacing w:val="-3"/>
        </w:rPr>
      </w:pPr>
    </w:p>
    <w:p w14:paraId="6F76B1BD" w14:textId="76BA7174" w:rsidR="009E6606" w:rsidRPr="00F07D1B" w:rsidRDefault="00FA0783" w:rsidP="009E6606">
      <w:pPr>
        <w:suppressAutoHyphens/>
        <w:jc w:val="center"/>
        <w:rPr>
          <w:rFonts w:ascii="Times New Roman" w:hAnsi="Times New Roman" w:cs="Times New Roman"/>
          <w:b/>
          <w:bCs/>
          <w:spacing w:val="-3"/>
        </w:rPr>
      </w:pPr>
      <w:r w:rsidRPr="00F07D1B">
        <w:rPr>
          <w:rFonts w:ascii="Times New Roman" w:hAnsi="Times New Roman" w:cs="Times New Roman"/>
          <w:b/>
          <w:bCs/>
          <w:spacing w:val="-3"/>
          <w:u w:val="single"/>
        </w:rPr>
        <w:t>SCHEDULING</w:t>
      </w:r>
      <w:r w:rsidR="009E6606" w:rsidRPr="00F07D1B">
        <w:rPr>
          <w:rFonts w:ascii="Times New Roman" w:hAnsi="Times New Roman" w:cs="Times New Roman"/>
          <w:b/>
          <w:bCs/>
          <w:spacing w:val="-3"/>
          <w:u w:val="single"/>
        </w:rPr>
        <w:t xml:space="preserve"> ORDER</w:t>
      </w:r>
    </w:p>
    <w:p w14:paraId="378D9DEA" w14:textId="77777777" w:rsidR="009E6606" w:rsidRPr="00F07D1B" w:rsidRDefault="009E6606" w:rsidP="007168E2">
      <w:pPr>
        <w:pStyle w:val="ParaTab1"/>
        <w:tabs>
          <w:tab w:val="left" w:pos="2070"/>
        </w:tabs>
        <w:ind w:firstLine="0"/>
        <w:rPr>
          <w:rFonts w:ascii="Times New Roman" w:hAnsi="Times New Roman" w:cs="Times New Roman"/>
        </w:rPr>
      </w:pPr>
    </w:p>
    <w:p w14:paraId="4EEFF665" w14:textId="77777777" w:rsidR="009E6606" w:rsidRPr="00F07D1B" w:rsidRDefault="009E6606" w:rsidP="007168E2">
      <w:pPr>
        <w:pStyle w:val="ParaTab1"/>
        <w:ind w:firstLine="0"/>
        <w:rPr>
          <w:rFonts w:ascii="Times New Roman" w:hAnsi="Times New Roman" w:cs="Times New Roman"/>
        </w:rPr>
      </w:pPr>
    </w:p>
    <w:p w14:paraId="702C6E30" w14:textId="77777777" w:rsidR="00B67879" w:rsidRPr="00F07D1B" w:rsidRDefault="00B67879" w:rsidP="00B67879">
      <w:pPr>
        <w:pStyle w:val="ParaTab1"/>
        <w:tabs>
          <w:tab w:val="left" w:pos="2070"/>
        </w:tabs>
        <w:spacing w:line="360" w:lineRule="auto"/>
        <w:rPr>
          <w:rFonts w:ascii="Times New Roman" w:eastAsia="Calibri" w:hAnsi="Times New Roman" w:cs="Times New Roman"/>
          <w:spacing w:val="-3"/>
        </w:rPr>
      </w:pPr>
      <w:r w:rsidRPr="00F07D1B">
        <w:rPr>
          <w:rFonts w:ascii="Times New Roman" w:hAnsi="Times New Roman" w:cs="Times New Roman"/>
        </w:rPr>
        <w:t>On December 2, 2020, Glen Riddle Station, L.P. (Glen Riddle) filed a formal complaint with the Pennsylvania Public Utility Commission (Commission) against Sunoco Pipeline, L.P. (Sunoco), docket number C-2020-</w:t>
      </w:r>
      <w:r w:rsidRPr="00F07D1B">
        <w:rPr>
          <w:rFonts w:ascii="Times New Roman" w:eastAsia="Calibri" w:hAnsi="Times New Roman" w:cs="Times New Roman"/>
          <w:spacing w:val="-3"/>
        </w:rPr>
        <w:t xml:space="preserve">3023129.  In its complaint, Glen Riddle averred that on or about May 13, 2020, Sunoco filed a Declaration of Taking in the Court of Common Pleas of Delaware County that concerned various portions of the Glen Riddle property that contains 124 residential dwelling units.  Glen Riddle further averred that, in the </w:t>
      </w:r>
      <w:proofErr w:type="gramStart"/>
      <w:r w:rsidRPr="00F07D1B">
        <w:rPr>
          <w:rFonts w:ascii="Times New Roman" w:eastAsia="Calibri" w:hAnsi="Times New Roman" w:cs="Times New Roman"/>
          <w:spacing w:val="-3"/>
        </w:rPr>
        <w:t>taking action</w:t>
      </w:r>
      <w:proofErr w:type="gramEnd"/>
      <w:r w:rsidRPr="00F07D1B">
        <w:rPr>
          <w:rFonts w:ascii="Times New Roman" w:eastAsia="Calibri" w:hAnsi="Times New Roman" w:cs="Times New Roman"/>
          <w:spacing w:val="-3"/>
        </w:rPr>
        <w:t xml:space="preserve">, Sunoco condemned temporary workspace easements and a temporary access road easement over their property for purposes of completing a pipeline project.  Glen Riddle further averred that Sunoco is not complying with previous requirements of the Commission regarding a public awareness plan and standard operating procedures.  Glen Riddle also identified several other alleged failures of Sunoco </w:t>
      </w:r>
      <w:proofErr w:type="gramStart"/>
      <w:r w:rsidRPr="00F07D1B">
        <w:rPr>
          <w:rFonts w:ascii="Times New Roman" w:eastAsia="Calibri" w:hAnsi="Times New Roman" w:cs="Times New Roman"/>
          <w:spacing w:val="-3"/>
        </w:rPr>
        <w:t>with regard to</w:t>
      </w:r>
      <w:proofErr w:type="gramEnd"/>
      <w:r w:rsidRPr="00F07D1B">
        <w:rPr>
          <w:rFonts w:ascii="Times New Roman" w:eastAsia="Calibri" w:hAnsi="Times New Roman" w:cs="Times New Roman"/>
          <w:spacing w:val="-3"/>
        </w:rPr>
        <w:t xml:space="preserve"> the property, including, parking and traffic safety concerns, unsafe work site, failure to follow government-mandated pandemic safety protocols, failure to communicate regarding a potentially hazardous leak, and structural and storm drainage concerns, among other things.  Glen Riddle averred that Sunoco’s actions violated several provisions of the Public Utility Code and requested that the Commission enter an order enjoining or restraining Sunoco from engaging in further work at the property until the safety concerns are addressed.  Glen Riddle attached multiple documents to its complaint in support of its position.</w:t>
      </w:r>
    </w:p>
    <w:p w14:paraId="738C2743" w14:textId="77777777" w:rsidR="00B67879" w:rsidRPr="00F07D1B" w:rsidRDefault="00B67879" w:rsidP="00B67879">
      <w:pPr>
        <w:pStyle w:val="ParaTab1"/>
        <w:tabs>
          <w:tab w:val="left" w:pos="2070"/>
        </w:tabs>
        <w:spacing w:line="360" w:lineRule="auto"/>
        <w:rPr>
          <w:rFonts w:ascii="Times New Roman" w:eastAsia="Calibri" w:hAnsi="Times New Roman" w:cs="Times New Roman"/>
          <w:spacing w:val="-3"/>
        </w:rPr>
      </w:pPr>
    </w:p>
    <w:p w14:paraId="62CB310B" w14:textId="77777777" w:rsidR="00B67879" w:rsidRPr="00F07D1B" w:rsidRDefault="00B67879" w:rsidP="00B67879">
      <w:pPr>
        <w:pStyle w:val="ParaTab1"/>
        <w:tabs>
          <w:tab w:val="left" w:pos="2070"/>
        </w:tabs>
        <w:spacing w:line="360" w:lineRule="auto"/>
        <w:rPr>
          <w:rFonts w:ascii="Times New Roman" w:hAnsi="Times New Roman" w:cs="Times New Roman"/>
        </w:rPr>
      </w:pPr>
      <w:r w:rsidRPr="00F07D1B">
        <w:rPr>
          <w:rFonts w:ascii="Times New Roman" w:eastAsia="Calibri" w:hAnsi="Times New Roman" w:cs="Times New Roman"/>
          <w:spacing w:val="-3"/>
        </w:rPr>
        <w:t xml:space="preserve">On December 23, 2020, Sunoco filed an answer and new matter in response to the complaint.  In its answer, Sunoco admitted or denied the various averments Glen Riddle made in its complaint.  </w:t>
      </w:r>
      <w:proofErr w:type="gramStart"/>
      <w:r w:rsidRPr="00F07D1B">
        <w:rPr>
          <w:rFonts w:ascii="Times New Roman" w:eastAsia="Calibri" w:hAnsi="Times New Roman" w:cs="Times New Roman"/>
          <w:spacing w:val="-3"/>
        </w:rPr>
        <w:t>In particular, Sunoco</w:t>
      </w:r>
      <w:proofErr w:type="gramEnd"/>
      <w:r w:rsidRPr="00F07D1B">
        <w:rPr>
          <w:rFonts w:ascii="Times New Roman" w:eastAsia="Calibri" w:hAnsi="Times New Roman" w:cs="Times New Roman"/>
          <w:spacing w:val="-3"/>
        </w:rPr>
        <w:t xml:space="preserve"> denied that it has not complied with the public awareness plan or </w:t>
      </w:r>
      <w:r w:rsidRPr="00F07D1B">
        <w:rPr>
          <w:rFonts w:ascii="Times New Roman" w:eastAsia="Calibri" w:hAnsi="Times New Roman" w:cs="Times New Roman"/>
          <w:spacing w:val="-3"/>
        </w:rPr>
        <w:lastRenderedPageBreak/>
        <w:t xml:space="preserve">standard operating procedures it is required to comply with.  Sunoco also admitted or denied the various averments made by Glen Riddle </w:t>
      </w:r>
      <w:proofErr w:type="gramStart"/>
      <w:r w:rsidRPr="00F07D1B">
        <w:rPr>
          <w:rFonts w:ascii="Times New Roman" w:eastAsia="Calibri" w:hAnsi="Times New Roman" w:cs="Times New Roman"/>
          <w:spacing w:val="-3"/>
        </w:rPr>
        <w:t>with regard to</w:t>
      </w:r>
      <w:proofErr w:type="gramEnd"/>
      <w:r w:rsidRPr="00F07D1B">
        <w:rPr>
          <w:rFonts w:ascii="Times New Roman" w:eastAsia="Calibri" w:hAnsi="Times New Roman" w:cs="Times New Roman"/>
          <w:spacing w:val="-3"/>
        </w:rPr>
        <w:t xml:space="preserve"> the other alleged failures of Sunoco with regard to the property</w:t>
      </w:r>
      <w:r w:rsidRPr="00F07D1B">
        <w:rPr>
          <w:rFonts w:ascii="Times New Roman" w:hAnsi="Times New Roman" w:cs="Times New Roman"/>
        </w:rPr>
        <w:t xml:space="preserve"> that were averred in the complaint.  Sunoco provided significant detail in response to the averments made in the complaint and concluded by requesting that the complaint be dismissed with prejudice.  Sunoco also attached multiple documents to its answer in support of its position.</w:t>
      </w:r>
    </w:p>
    <w:p w14:paraId="28256F01" w14:textId="77777777" w:rsidR="00B67879" w:rsidRPr="00F07D1B" w:rsidRDefault="00B67879" w:rsidP="00B67879">
      <w:pPr>
        <w:pStyle w:val="ParaTab1"/>
        <w:tabs>
          <w:tab w:val="left" w:pos="2070"/>
        </w:tabs>
        <w:spacing w:line="360" w:lineRule="auto"/>
        <w:rPr>
          <w:rFonts w:ascii="Times New Roman" w:hAnsi="Times New Roman" w:cs="Times New Roman"/>
        </w:rPr>
      </w:pPr>
    </w:p>
    <w:p w14:paraId="3F204471" w14:textId="77777777" w:rsidR="00B67879" w:rsidRPr="00F07D1B" w:rsidRDefault="00B67879" w:rsidP="00B67879">
      <w:pPr>
        <w:pStyle w:val="ParaTab1"/>
        <w:tabs>
          <w:tab w:val="left" w:pos="2070"/>
        </w:tabs>
        <w:spacing w:line="360" w:lineRule="auto"/>
        <w:rPr>
          <w:rFonts w:ascii="Times New Roman" w:hAnsi="Times New Roman" w:cs="Times New Roman"/>
        </w:rPr>
      </w:pPr>
      <w:r w:rsidRPr="00F07D1B">
        <w:rPr>
          <w:rFonts w:ascii="Times New Roman" w:hAnsi="Times New Roman" w:cs="Times New Roman"/>
        </w:rPr>
        <w:t>In its new matter, which was accompanied by a notice to plead, Sunoco argued that the Commission lacks jurisdiction over Glen Riddle’s allegations regarding environmental law issues and permitting obligations, the validity and scope of easements and compliance with municipal ordinances and the Governor’s orders and regulations regarding Covid-19.  Sunoco also argued that Glen Riddle has failed to state a claim upon which the Commission can grant relief.  In part, Sunoco argued that Glen Riddle’s allegations regarding construction means and methods and relief seeking a work plan and schedule reflecting Glen Riddle’s preferences fail as a matter of law to state a claim upon which relief can be granted and should be dismissed.</w:t>
      </w:r>
    </w:p>
    <w:p w14:paraId="53EE7D0A" w14:textId="77777777" w:rsidR="00B67879" w:rsidRPr="00F07D1B" w:rsidRDefault="00B67879" w:rsidP="00B67879">
      <w:pPr>
        <w:pStyle w:val="ParaTab1"/>
        <w:tabs>
          <w:tab w:val="left" w:pos="2070"/>
        </w:tabs>
        <w:spacing w:line="360" w:lineRule="auto"/>
        <w:rPr>
          <w:rFonts w:ascii="Times New Roman" w:hAnsi="Times New Roman" w:cs="Times New Roman"/>
        </w:rPr>
      </w:pPr>
    </w:p>
    <w:p w14:paraId="7F3FC83D" w14:textId="77777777" w:rsidR="00B67879" w:rsidRPr="00F07D1B" w:rsidRDefault="00B67879" w:rsidP="00B67879">
      <w:pPr>
        <w:pStyle w:val="ParaTab1"/>
        <w:tabs>
          <w:tab w:val="left" w:pos="2070"/>
        </w:tabs>
        <w:spacing w:line="360" w:lineRule="auto"/>
        <w:rPr>
          <w:rFonts w:ascii="Times New Roman" w:hAnsi="Times New Roman" w:cs="Times New Roman"/>
        </w:rPr>
      </w:pPr>
      <w:proofErr w:type="gramStart"/>
      <w:r w:rsidRPr="00F07D1B">
        <w:rPr>
          <w:rFonts w:ascii="Times New Roman" w:hAnsi="Times New Roman" w:cs="Times New Roman"/>
        </w:rPr>
        <w:t>Also</w:t>
      </w:r>
      <w:proofErr w:type="gramEnd"/>
      <w:r w:rsidRPr="00F07D1B">
        <w:rPr>
          <w:rFonts w:ascii="Times New Roman" w:hAnsi="Times New Roman" w:cs="Times New Roman"/>
        </w:rPr>
        <w:t xml:space="preserve"> on December 23, 2020, Sunoco filed preliminary objections in response to Glen Riddle’s complaint.  Sunoco’s preliminary objections were granted in part and denied in part via an order dated January 28, 2021.  </w:t>
      </w:r>
    </w:p>
    <w:p w14:paraId="4CF1C3AC" w14:textId="77777777" w:rsidR="00B67879" w:rsidRPr="00F07D1B" w:rsidRDefault="00B67879" w:rsidP="00B67879">
      <w:pPr>
        <w:pStyle w:val="ParaTab1"/>
        <w:tabs>
          <w:tab w:val="left" w:pos="2070"/>
        </w:tabs>
        <w:spacing w:line="360" w:lineRule="auto"/>
        <w:rPr>
          <w:rFonts w:ascii="Times New Roman" w:hAnsi="Times New Roman" w:cs="Times New Roman"/>
        </w:rPr>
      </w:pPr>
    </w:p>
    <w:p w14:paraId="71EC6C88" w14:textId="77777777" w:rsidR="00B67879" w:rsidRPr="00F07D1B" w:rsidRDefault="00B67879" w:rsidP="00B67879">
      <w:pPr>
        <w:pStyle w:val="ParaTab1"/>
        <w:tabs>
          <w:tab w:val="left" w:pos="2070"/>
        </w:tabs>
        <w:spacing w:line="360" w:lineRule="auto"/>
        <w:rPr>
          <w:rFonts w:ascii="Times New Roman" w:hAnsi="Times New Roman" w:cs="Times New Roman"/>
        </w:rPr>
      </w:pPr>
      <w:r w:rsidRPr="00F07D1B">
        <w:rPr>
          <w:rFonts w:ascii="Times New Roman" w:hAnsi="Times New Roman" w:cs="Times New Roman"/>
        </w:rPr>
        <w:t>A hearing notice was issued on January 29, 2021 establishing an initial telephonic hearing for this matter for Wednesday, March 3, 2021 at 10:00 a.m.  A prehearing order was issued on the same day setting forth various rules that would govern the hearing.</w:t>
      </w:r>
    </w:p>
    <w:p w14:paraId="160C8F73" w14:textId="77777777" w:rsidR="00B67879" w:rsidRPr="00F07D1B" w:rsidRDefault="00B67879" w:rsidP="00B67879">
      <w:pPr>
        <w:pStyle w:val="ParaTab1"/>
        <w:tabs>
          <w:tab w:val="left" w:pos="2070"/>
        </w:tabs>
        <w:spacing w:line="360" w:lineRule="auto"/>
        <w:rPr>
          <w:rFonts w:ascii="Times New Roman" w:hAnsi="Times New Roman" w:cs="Times New Roman"/>
        </w:rPr>
      </w:pPr>
    </w:p>
    <w:p w14:paraId="34A06B7E" w14:textId="643BF4D9" w:rsidR="006B4604" w:rsidRPr="00F07D1B" w:rsidRDefault="00B67879" w:rsidP="002D2D4F">
      <w:pPr>
        <w:pStyle w:val="ParaTab1"/>
        <w:tabs>
          <w:tab w:val="left" w:pos="2070"/>
        </w:tabs>
        <w:spacing w:line="360" w:lineRule="auto"/>
        <w:rPr>
          <w:rFonts w:ascii="Times New Roman" w:hAnsi="Times New Roman" w:cs="Times New Roman"/>
        </w:rPr>
      </w:pPr>
      <w:r w:rsidRPr="00F07D1B">
        <w:rPr>
          <w:rFonts w:ascii="Times New Roman" w:hAnsi="Times New Roman" w:cs="Times New Roman"/>
        </w:rPr>
        <w:t xml:space="preserve">On February 4, 2021, Sunoco filed a motion for a prehearing conference, revised procedural schedule and expedited response.  Glen Riddle filed its answer to Sunoco’s motion on February 10, 2021.  Sunoco’s motion was granted via order dated February 11, 2021.  </w:t>
      </w:r>
      <w:r w:rsidR="002D2D4F" w:rsidRPr="00F07D1B">
        <w:rPr>
          <w:rFonts w:ascii="Times New Roman" w:hAnsi="Times New Roman" w:cs="Times New Roman"/>
        </w:rPr>
        <w:t>A</w:t>
      </w:r>
      <w:r w:rsidRPr="00F07D1B">
        <w:rPr>
          <w:rFonts w:ascii="Times New Roman" w:hAnsi="Times New Roman" w:cs="Times New Roman"/>
        </w:rPr>
        <w:t xml:space="preserve"> hearing notice was issued on February 11, 2021 setting a call-in prehearing conference for Thursday, February 18, 2021 at 10:00 a.m. </w:t>
      </w:r>
    </w:p>
    <w:p w14:paraId="6B2D22E3" w14:textId="3DA05A8C" w:rsidR="001D7D4A" w:rsidRPr="00F07D1B" w:rsidRDefault="001D7D4A" w:rsidP="002D2D4F">
      <w:pPr>
        <w:pStyle w:val="ParaTab1"/>
        <w:tabs>
          <w:tab w:val="left" w:pos="2070"/>
        </w:tabs>
        <w:spacing w:line="360" w:lineRule="auto"/>
        <w:rPr>
          <w:rFonts w:ascii="Times New Roman" w:hAnsi="Times New Roman" w:cs="Times New Roman"/>
        </w:rPr>
      </w:pPr>
    </w:p>
    <w:p w14:paraId="4BBE7EE8" w14:textId="2EA082B7" w:rsidR="001D7D4A" w:rsidRPr="00F07D1B" w:rsidRDefault="00036C86" w:rsidP="002D2D4F">
      <w:pPr>
        <w:pStyle w:val="ParaTab1"/>
        <w:tabs>
          <w:tab w:val="left" w:pos="2070"/>
        </w:tabs>
        <w:spacing w:line="360" w:lineRule="auto"/>
        <w:rPr>
          <w:rFonts w:ascii="Times New Roman" w:hAnsi="Times New Roman" w:cs="Times New Roman"/>
        </w:rPr>
      </w:pPr>
      <w:r w:rsidRPr="00F07D1B">
        <w:rPr>
          <w:rFonts w:ascii="Times New Roman" w:hAnsi="Times New Roman" w:cs="Times New Roman"/>
        </w:rPr>
        <w:t>However, o</w:t>
      </w:r>
      <w:r w:rsidR="001D7D4A" w:rsidRPr="00F07D1B">
        <w:rPr>
          <w:rFonts w:ascii="Times New Roman" w:hAnsi="Times New Roman" w:cs="Times New Roman"/>
        </w:rPr>
        <w:t xml:space="preserve">n February 11, 2021, Glen Riddle filed </w:t>
      </w:r>
      <w:r w:rsidR="00A35A21" w:rsidRPr="00F07D1B">
        <w:rPr>
          <w:rFonts w:ascii="Times New Roman" w:hAnsi="Times New Roman" w:cs="Times New Roman"/>
        </w:rPr>
        <w:t xml:space="preserve">a petition for interim emergency relief.  In its petition, Glen Riddle averred that </w:t>
      </w:r>
      <w:r w:rsidR="007E3C9E" w:rsidRPr="00F07D1B">
        <w:rPr>
          <w:rFonts w:ascii="Times New Roman" w:hAnsi="Times New Roman" w:cs="Times New Roman"/>
        </w:rPr>
        <w:t xml:space="preserve">Sunoco, without prior notice, posted </w:t>
      </w:r>
      <w:r w:rsidR="007E3C9E" w:rsidRPr="00F07D1B">
        <w:rPr>
          <w:rFonts w:ascii="Times New Roman" w:hAnsi="Times New Roman" w:cs="Times New Roman"/>
        </w:rPr>
        <w:lastRenderedPageBreak/>
        <w:t>signs warning that all areas within 100 yard</w:t>
      </w:r>
      <w:r w:rsidR="004D738A" w:rsidRPr="00F07D1B">
        <w:rPr>
          <w:rFonts w:ascii="Times New Roman" w:hAnsi="Times New Roman" w:cs="Times New Roman"/>
        </w:rPr>
        <w:t>s</w:t>
      </w:r>
      <w:r w:rsidR="007E3C9E" w:rsidRPr="00F07D1B">
        <w:rPr>
          <w:rFonts w:ascii="Times New Roman" w:hAnsi="Times New Roman" w:cs="Times New Roman"/>
        </w:rPr>
        <w:t xml:space="preserve"> of its worksite </w:t>
      </w:r>
      <w:r w:rsidR="004D738A" w:rsidRPr="00F07D1B">
        <w:rPr>
          <w:rFonts w:ascii="Times New Roman" w:hAnsi="Times New Roman" w:cs="Times New Roman"/>
        </w:rPr>
        <w:t>at Glen Riddle’s property fall within a “danger” area that must be avoided.  Glen Riddle noted that over 200 people live and sleep within the danger area</w:t>
      </w:r>
      <w:r w:rsidR="00BC05D8" w:rsidRPr="00F07D1B">
        <w:rPr>
          <w:rFonts w:ascii="Times New Roman" w:hAnsi="Times New Roman" w:cs="Times New Roman"/>
        </w:rPr>
        <w:t xml:space="preserve"> and, therefore, cannot avoid it.  Glen Riddle added that it wrote to Sunoco demanding that it stop its work until the residents are notified of the extent of the danger and measures are taken to provide for their safety.  </w:t>
      </w:r>
      <w:r w:rsidR="009E4B0E" w:rsidRPr="00F07D1B">
        <w:rPr>
          <w:rFonts w:ascii="Times New Roman" w:hAnsi="Times New Roman" w:cs="Times New Roman"/>
        </w:rPr>
        <w:t>Glen Riddle added that Sunoco responded that the danger signs were mistakenly posted and would replace them with signs warning of a lesser danger</w:t>
      </w:r>
      <w:r w:rsidR="00373220" w:rsidRPr="00F07D1B">
        <w:rPr>
          <w:rFonts w:ascii="Times New Roman" w:hAnsi="Times New Roman" w:cs="Times New Roman"/>
        </w:rPr>
        <w:t xml:space="preserve">.  Glen Riddle </w:t>
      </w:r>
      <w:r w:rsidR="00942FEF" w:rsidRPr="00F07D1B">
        <w:rPr>
          <w:rFonts w:ascii="Times New Roman" w:hAnsi="Times New Roman" w:cs="Times New Roman"/>
        </w:rPr>
        <w:t>argued that it has met the Commission’s requirements to have its petition for an interim emergency order granted.</w:t>
      </w:r>
    </w:p>
    <w:p w14:paraId="6F58DA2B" w14:textId="77777777" w:rsidR="00C40094" w:rsidRPr="00F07D1B" w:rsidRDefault="00C40094" w:rsidP="0060301C">
      <w:pPr>
        <w:pStyle w:val="ParaTab1"/>
        <w:tabs>
          <w:tab w:val="left" w:pos="2070"/>
        </w:tabs>
        <w:spacing w:line="360" w:lineRule="auto"/>
        <w:rPr>
          <w:rFonts w:ascii="Times New Roman" w:hAnsi="Times New Roman" w:cs="Times New Roman"/>
        </w:rPr>
      </w:pPr>
    </w:p>
    <w:p w14:paraId="26E3B1BF" w14:textId="61877E9A" w:rsidR="00165103" w:rsidRPr="00F07D1B" w:rsidRDefault="00C40094" w:rsidP="0060301C">
      <w:pPr>
        <w:pStyle w:val="ParaTab1"/>
        <w:tabs>
          <w:tab w:val="left" w:pos="2070"/>
        </w:tabs>
        <w:spacing w:line="360" w:lineRule="auto"/>
        <w:rPr>
          <w:rFonts w:ascii="Times New Roman" w:hAnsi="Times New Roman" w:cs="Times New Roman"/>
        </w:rPr>
      </w:pPr>
      <w:r w:rsidRPr="00F07D1B">
        <w:rPr>
          <w:rFonts w:ascii="Times New Roman" w:hAnsi="Times New Roman" w:cs="Times New Roman"/>
        </w:rPr>
        <w:t>As a result, on February 12, 2021, a</w:t>
      </w:r>
      <w:r w:rsidR="00397D9D" w:rsidRPr="00F07D1B">
        <w:rPr>
          <w:rFonts w:ascii="Times New Roman" w:hAnsi="Times New Roman" w:cs="Times New Roman"/>
        </w:rPr>
        <w:t xml:space="preserve">n off-the-record conference call was held with the parties and the presiding officer.  Participating in that call was </w:t>
      </w:r>
      <w:r w:rsidR="00644718" w:rsidRPr="00F07D1B">
        <w:rPr>
          <w:rFonts w:ascii="Times New Roman" w:hAnsi="Times New Roman" w:cs="Times New Roman"/>
        </w:rPr>
        <w:t>Ashley Beach, Esquire and Samuel Cortes, Esquire</w:t>
      </w:r>
      <w:r w:rsidR="005E09FA" w:rsidRPr="00F07D1B">
        <w:rPr>
          <w:rFonts w:ascii="Times New Roman" w:hAnsi="Times New Roman" w:cs="Times New Roman"/>
        </w:rPr>
        <w:t>,</w:t>
      </w:r>
      <w:r w:rsidR="00644718" w:rsidRPr="00F07D1B">
        <w:rPr>
          <w:rFonts w:ascii="Times New Roman" w:hAnsi="Times New Roman" w:cs="Times New Roman"/>
        </w:rPr>
        <w:t xml:space="preserve"> on behalf of Glen Riddle</w:t>
      </w:r>
      <w:r w:rsidR="005E09FA" w:rsidRPr="00F07D1B">
        <w:rPr>
          <w:rFonts w:ascii="Times New Roman" w:hAnsi="Times New Roman" w:cs="Times New Roman"/>
        </w:rPr>
        <w:t>,</w:t>
      </w:r>
      <w:r w:rsidR="00644718" w:rsidRPr="00F07D1B">
        <w:rPr>
          <w:rFonts w:ascii="Times New Roman" w:hAnsi="Times New Roman" w:cs="Times New Roman"/>
        </w:rPr>
        <w:t xml:space="preserve"> and Whitney Snyder, Esquire</w:t>
      </w:r>
      <w:r w:rsidR="00577D56" w:rsidRPr="00F07D1B">
        <w:rPr>
          <w:rFonts w:ascii="Times New Roman" w:hAnsi="Times New Roman" w:cs="Times New Roman"/>
        </w:rPr>
        <w:t xml:space="preserve">, </w:t>
      </w:r>
      <w:r w:rsidR="00644718" w:rsidRPr="00F07D1B">
        <w:rPr>
          <w:rFonts w:ascii="Times New Roman" w:hAnsi="Times New Roman" w:cs="Times New Roman"/>
        </w:rPr>
        <w:t xml:space="preserve">Thomas </w:t>
      </w:r>
      <w:proofErr w:type="spellStart"/>
      <w:r w:rsidR="00644718" w:rsidRPr="00F07D1B">
        <w:rPr>
          <w:rFonts w:ascii="Times New Roman" w:hAnsi="Times New Roman" w:cs="Times New Roman"/>
        </w:rPr>
        <w:t>Sniscak</w:t>
      </w:r>
      <w:proofErr w:type="spellEnd"/>
      <w:r w:rsidR="00644718" w:rsidRPr="00F07D1B">
        <w:rPr>
          <w:rFonts w:ascii="Times New Roman" w:hAnsi="Times New Roman" w:cs="Times New Roman"/>
        </w:rPr>
        <w:t>, Esquire</w:t>
      </w:r>
      <w:r w:rsidR="00577D56" w:rsidRPr="00F07D1B">
        <w:rPr>
          <w:rFonts w:ascii="Times New Roman" w:hAnsi="Times New Roman" w:cs="Times New Roman"/>
        </w:rPr>
        <w:t xml:space="preserve"> and Curtis St</w:t>
      </w:r>
      <w:r w:rsidR="001441FD" w:rsidRPr="00F07D1B">
        <w:rPr>
          <w:rFonts w:ascii="Times New Roman" w:hAnsi="Times New Roman" w:cs="Times New Roman"/>
        </w:rPr>
        <w:t>ambaugh, Esquire,</w:t>
      </w:r>
      <w:r w:rsidR="00644718" w:rsidRPr="00F07D1B">
        <w:rPr>
          <w:rFonts w:ascii="Times New Roman" w:hAnsi="Times New Roman" w:cs="Times New Roman"/>
        </w:rPr>
        <w:t xml:space="preserve"> on behalf of </w:t>
      </w:r>
      <w:r w:rsidR="00165103" w:rsidRPr="00F07D1B">
        <w:rPr>
          <w:rFonts w:ascii="Times New Roman" w:hAnsi="Times New Roman" w:cs="Times New Roman"/>
        </w:rPr>
        <w:t>Sunoco.</w:t>
      </w:r>
    </w:p>
    <w:p w14:paraId="4E31430D" w14:textId="77777777" w:rsidR="00165103" w:rsidRPr="00F07D1B" w:rsidRDefault="00165103" w:rsidP="0060301C">
      <w:pPr>
        <w:pStyle w:val="ParaTab1"/>
        <w:tabs>
          <w:tab w:val="left" w:pos="2070"/>
        </w:tabs>
        <w:spacing w:line="360" w:lineRule="auto"/>
        <w:rPr>
          <w:rFonts w:ascii="Times New Roman" w:hAnsi="Times New Roman" w:cs="Times New Roman"/>
        </w:rPr>
      </w:pPr>
    </w:p>
    <w:p w14:paraId="00C5722B" w14:textId="6B7F38C9" w:rsidR="00C232A2" w:rsidRPr="00F07D1B" w:rsidRDefault="00165103" w:rsidP="00F01C69">
      <w:pPr>
        <w:pStyle w:val="ParaTab1"/>
        <w:tabs>
          <w:tab w:val="left" w:pos="2070"/>
        </w:tabs>
        <w:spacing w:line="360" w:lineRule="auto"/>
        <w:rPr>
          <w:rFonts w:ascii="Times New Roman" w:hAnsi="Times New Roman" w:cs="Times New Roman"/>
        </w:rPr>
      </w:pPr>
      <w:r w:rsidRPr="00F07D1B">
        <w:rPr>
          <w:rFonts w:ascii="Times New Roman" w:hAnsi="Times New Roman" w:cs="Times New Roman"/>
        </w:rPr>
        <w:t xml:space="preserve">During the conference call, </w:t>
      </w:r>
      <w:r w:rsidR="00F01C69" w:rsidRPr="00F07D1B">
        <w:rPr>
          <w:rFonts w:ascii="Times New Roman" w:hAnsi="Times New Roman" w:cs="Times New Roman"/>
        </w:rPr>
        <w:t>the following schedule was agreed to for purposes of litigating the emergency petition:</w:t>
      </w:r>
    </w:p>
    <w:p w14:paraId="38209355" w14:textId="77777777" w:rsidR="00C232A2" w:rsidRPr="00F07D1B" w:rsidRDefault="00C232A2" w:rsidP="00C232A2">
      <w:pPr>
        <w:pStyle w:val="ParaTab1"/>
        <w:tabs>
          <w:tab w:val="left" w:pos="2070"/>
        </w:tabs>
        <w:spacing w:line="360" w:lineRule="auto"/>
        <w:ind w:firstLine="0"/>
        <w:rPr>
          <w:rFonts w:ascii="Times New Roman" w:hAnsi="Times New Roman" w:cs="Times New Roman"/>
        </w:rPr>
      </w:pPr>
    </w:p>
    <w:tbl>
      <w:tblPr>
        <w:tblStyle w:val="TableGrid"/>
        <w:tblW w:w="0" w:type="auto"/>
        <w:tblInd w:w="1165" w:type="dxa"/>
        <w:tblLook w:val="04A0" w:firstRow="1" w:lastRow="0" w:firstColumn="1" w:lastColumn="0" w:noHBand="0" w:noVBand="1"/>
      </w:tblPr>
      <w:tblGrid>
        <w:gridCol w:w="3510"/>
        <w:gridCol w:w="3780"/>
      </w:tblGrid>
      <w:tr w:rsidR="0026040F" w:rsidRPr="00F07D1B" w14:paraId="7637137C" w14:textId="77777777" w:rsidTr="0026040F">
        <w:tc>
          <w:tcPr>
            <w:tcW w:w="3510" w:type="dxa"/>
          </w:tcPr>
          <w:p w14:paraId="6762E094" w14:textId="2420FDE0" w:rsidR="0026040F" w:rsidRPr="00F07D1B" w:rsidRDefault="00C74505" w:rsidP="00C232A2">
            <w:pPr>
              <w:pStyle w:val="ParaTab1"/>
              <w:tabs>
                <w:tab w:val="left" w:pos="2070"/>
              </w:tabs>
              <w:spacing w:line="360" w:lineRule="auto"/>
              <w:ind w:firstLine="0"/>
              <w:rPr>
                <w:rFonts w:ascii="Times New Roman" w:hAnsi="Times New Roman" w:cs="Times New Roman"/>
              </w:rPr>
            </w:pPr>
            <w:r w:rsidRPr="00F07D1B">
              <w:rPr>
                <w:rFonts w:ascii="Times New Roman" w:hAnsi="Times New Roman" w:cs="Times New Roman"/>
              </w:rPr>
              <w:t>February 11, 2021</w:t>
            </w:r>
          </w:p>
        </w:tc>
        <w:tc>
          <w:tcPr>
            <w:tcW w:w="3780" w:type="dxa"/>
          </w:tcPr>
          <w:p w14:paraId="574E69A0" w14:textId="7129EF9E" w:rsidR="0026040F" w:rsidRPr="00F07D1B" w:rsidRDefault="0026040F" w:rsidP="00C232A2">
            <w:pPr>
              <w:pStyle w:val="ParaTab1"/>
              <w:tabs>
                <w:tab w:val="left" w:pos="2070"/>
              </w:tabs>
              <w:spacing w:line="360" w:lineRule="auto"/>
              <w:ind w:firstLine="0"/>
              <w:rPr>
                <w:rFonts w:ascii="Times New Roman" w:hAnsi="Times New Roman" w:cs="Times New Roman"/>
              </w:rPr>
            </w:pPr>
            <w:r w:rsidRPr="00F07D1B">
              <w:rPr>
                <w:rFonts w:ascii="Times New Roman" w:hAnsi="Times New Roman" w:cs="Times New Roman"/>
              </w:rPr>
              <w:t>Petition filed</w:t>
            </w:r>
          </w:p>
        </w:tc>
      </w:tr>
      <w:tr w:rsidR="0026040F" w:rsidRPr="00F07D1B" w14:paraId="6EDCF833" w14:textId="77777777" w:rsidTr="0026040F">
        <w:tc>
          <w:tcPr>
            <w:tcW w:w="3510" w:type="dxa"/>
          </w:tcPr>
          <w:p w14:paraId="39F37F9F" w14:textId="273727F2" w:rsidR="0026040F" w:rsidRPr="00F07D1B" w:rsidRDefault="00E72BCA" w:rsidP="00C232A2">
            <w:pPr>
              <w:pStyle w:val="ParaTab1"/>
              <w:tabs>
                <w:tab w:val="left" w:pos="2070"/>
              </w:tabs>
              <w:spacing w:line="360" w:lineRule="auto"/>
              <w:ind w:firstLine="0"/>
              <w:rPr>
                <w:rFonts w:ascii="Times New Roman" w:hAnsi="Times New Roman" w:cs="Times New Roman"/>
              </w:rPr>
            </w:pPr>
            <w:r w:rsidRPr="00F07D1B">
              <w:rPr>
                <w:rFonts w:ascii="Times New Roman" w:hAnsi="Times New Roman" w:cs="Times New Roman"/>
              </w:rPr>
              <w:t>February 12, 2021</w:t>
            </w:r>
          </w:p>
        </w:tc>
        <w:tc>
          <w:tcPr>
            <w:tcW w:w="3780" w:type="dxa"/>
          </w:tcPr>
          <w:p w14:paraId="4D73CF1A" w14:textId="3F4B5E80" w:rsidR="0026040F" w:rsidRPr="00F07D1B" w:rsidRDefault="0026040F" w:rsidP="00C232A2">
            <w:pPr>
              <w:pStyle w:val="ParaTab1"/>
              <w:tabs>
                <w:tab w:val="left" w:pos="2070"/>
              </w:tabs>
              <w:spacing w:line="360" w:lineRule="auto"/>
              <w:ind w:firstLine="0"/>
              <w:rPr>
                <w:rFonts w:ascii="Times New Roman" w:hAnsi="Times New Roman" w:cs="Times New Roman"/>
              </w:rPr>
            </w:pPr>
            <w:r w:rsidRPr="00F07D1B">
              <w:rPr>
                <w:rFonts w:ascii="Times New Roman" w:hAnsi="Times New Roman" w:cs="Times New Roman"/>
              </w:rPr>
              <w:t>Conference</w:t>
            </w:r>
            <w:r w:rsidR="00E72BCA" w:rsidRPr="00F07D1B">
              <w:rPr>
                <w:rFonts w:ascii="Times New Roman" w:hAnsi="Times New Roman" w:cs="Times New Roman"/>
              </w:rPr>
              <w:t xml:space="preserve"> Call with parties</w:t>
            </w:r>
          </w:p>
        </w:tc>
      </w:tr>
      <w:tr w:rsidR="0026040F" w:rsidRPr="00F07D1B" w14:paraId="40819EEA" w14:textId="77777777" w:rsidTr="0026040F">
        <w:tc>
          <w:tcPr>
            <w:tcW w:w="3510" w:type="dxa"/>
          </w:tcPr>
          <w:p w14:paraId="2E2AC1FA" w14:textId="530AC9E5" w:rsidR="0026040F" w:rsidRPr="00F07D1B" w:rsidRDefault="00E72BCA" w:rsidP="00C232A2">
            <w:pPr>
              <w:pStyle w:val="ParaTab1"/>
              <w:tabs>
                <w:tab w:val="left" w:pos="2070"/>
              </w:tabs>
              <w:spacing w:line="360" w:lineRule="auto"/>
              <w:ind w:firstLine="0"/>
              <w:rPr>
                <w:rFonts w:ascii="Times New Roman" w:hAnsi="Times New Roman" w:cs="Times New Roman"/>
              </w:rPr>
            </w:pPr>
            <w:r w:rsidRPr="00F07D1B">
              <w:rPr>
                <w:rFonts w:ascii="Times New Roman" w:hAnsi="Times New Roman" w:cs="Times New Roman"/>
              </w:rPr>
              <w:t>February 16, 2021</w:t>
            </w:r>
          </w:p>
        </w:tc>
        <w:tc>
          <w:tcPr>
            <w:tcW w:w="3780" w:type="dxa"/>
          </w:tcPr>
          <w:p w14:paraId="39605AA1" w14:textId="5FF03A25" w:rsidR="0026040F" w:rsidRPr="00F07D1B" w:rsidRDefault="0026040F" w:rsidP="00C232A2">
            <w:pPr>
              <w:pStyle w:val="ParaTab1"/>
              <w:tabs>
                <w:tab w:val="left" w:pos="2070"/>
              </w:tabs>
              <w:spacing w:line="360" w:lineRule="auto"/>
              <w:ind w:firstLine="0"/>
              <w:rPr>
                <w:rFonts w:ascii="Times New Roman" w:hAnsi="Times New Roman" w:cs="Times New Roman"/>
              </w:rPr>
            </w:pPr>
            <w:r w:rsidRPr="00F07D1B">
              <w:rPr>
                <w:rFonts w:ascii="Times New Roman" w:hAnsi="Times New Roman" w:cs="Times New Roman"/>
              </w:rPr>
              <w:t>Answer to petition due</w:t>
            </w:r>
          </w:p>
        </w:tc>
      </w:tr>
      <w:tr w:rsidR="0026040F" w:rsidRPr="00F07D1B" w14:paraId="123724F3" w14:textId="77777777" w:rsidTr="0026040F">
        <w:tc>
          <w:tcPr>
            <w:tcW w:w="3510" w:type="dxa"/>
          </w:tcPr>
          <w:p w14:paraId="47BA5B56" w14:textId="511E6EB3" w:rsidR="0026040F" w:rsidRPr="00F07D1B" w:rsidRDefault="00EC78E1" w:rsidP="00C232A2">
            <w:pPr>
              <w:pStyle w:val="ParaTab1"/>
              <w:tabs>
                <w:tab w:val="left" w:pos="2070"/>
              </w:tabs>
              <w:spacing w:line="360" w:lineRule="auto"/>
              <w:ind w:firstLine="0"/>
              <w:rPr>
                <w:rFonts w:ascii="Times New Roman" w:hAnsi="Times New Roman" w:cs="Times New Roman"/>
              </w:rPr>
            </w:pPr>
            <w:r w:rsidRPr="00F07D1B">
              <w:rPr>
                <w:rFonts w:ascii="Times New Roman" w:hAnsi="Times New Roman" w:cs="Times New Roman"/>
              </w:rPr>
              <w:t>February 18, 2021</w:t>
            </w:r>
          </w:p>
        </w:tc>
        <w:tc>
          <w:tcPr>
            <w:tcW w:w="3780" w:type="dxa"/>
          </w:tcPr>
          <w:p w14:paraId="534ED466" w14:textId="459E41D1" w:rsidR="0026040F" w:rsidRPr="00F07D1B" w:rsidRDefault="0026040F" w:rsidP="00C232A2">
            <w:pPr>
              <w:pStyle w:val="ParaTab1"/>
              <w:tabs>
                <w:tab w:val="left" w:pos="2070"/>
              </w:tabs>
              <w:spacing w:line="360" w:lineRule="auto"/>
              <w:ind w:firstLine="0"/>
              <w:rPr>
                <w:rFonts w:ascii="Times New Roman" w:hAnsi="Times New Roman" w:cs="Times New Roman"/>
              </w:rPr>
            </w:pPr>
            <w:r w:rsidRPr="00F07D1B">
              <w:rPr>
                <w:rFonts w:ascii="Times New Roman" w:hAnsi="Times New Roman" w:cs="Times New Roman"/>
              </w:rPr>
              <w:t>Hearing</w:t>
            </w:r>
            <w:r w:rsidR="000C6AD9" w:rsidRPr="00F07D1B">
              <w:rPr>
                <w:rFonts w:ascii="Times New Roman" w:hAnsi="Times New Roman" w:cs="Times New Roman"/>
              </w:rPr>
              <w:t xml:space="preserve"> (</w:t>
            </w:r>
            <w:r w:rsidRPr="00F07D1B">
              <w:rPr>
                <w:rFonts w:ascii="Times New Roman" w:hAnsi="Times New Roman" w:cs="Times New Roman"/>
              </w:rPr>
              <w:t>beginning at 9:00</w:t>
            </w:r>
            <w:r w:rsidR="002D18F9" w:rsidRPr="00F07D1B">
              <w:rPr>
                <w:rFonts w:ascii="Times New Roman" w:hAnsi="Times New Roman" w:cs="Times New Roman"/>
              </w:rPr>
              <w:t xml:space="preserve"> a.m.</w:t>
            </w:r>
            <w:r w:rsidR="000C6AD9" w:rsidRPr="00F07D1B">
              <w:rPr>
                <w:rFonts w:ascii="Times New Roman" w:hAnsi="Times New Roman" w:cs="Times New Roman"/>
              </w:rPr>
              <w:t>)</w:t>
            </w:r>
          </w:p>
        </w:tc>
      </w:tr>
      <w:tr w:rsidR="0026040F" w:rsidRPr="00F07D1B" w14:paraId="3CA2C0CD" w14:textId="77777777" w:rsidTr="0026040F">
        <w:tc>
          <w:tcPr>
            <w:tcW w:w="3510" w:type="dxa"/>
          </w:tcPr>
          <w:p w14:paraId="68913439" w14:textId="0600BAC2" w:rsidR="0026040F" w:rsidRPr="00F07D1B" w:rsidRDefault="00F642A1" w:rsidP="00C232A2">
            <w:pPr>
              <w:pStyle w:val="ParaTab1"/>
              <w:tabs>
                <w:tab w:val="left" w:pos="2070"/>
              </w:tabs>
              <w:spacing w:line="360" w:lineRule="auto"/>
              <w:ind w:firstLine="0"/>
              <w:rPr>
                <w:rFonts w:ascii="Times New Roman" w:hAnsi="Times New Roman" w:cs="Times New Roman"/>
              </w:rPr>
            </w:pPr>
            <w:r w:rsidRPr="00F07D1B">
              <w:rPr>
                <w:rFonts w:ascii="Times New Roman" w:hAnsi="Times New Roman" w:cs="Times New Roman"/>
              </w:rPr>
              <w:t>February 22, 2021</w:t>
            </w:r>
          </w:p>
        </w:tc>
        <w:tc>
          <w:tcPr>
            <w:tcW w:w="3780" w:type="dxa"/>
          </w:tcPr>
          <w:p w14:paraId="258D6685" w14:textId="370665E6" w:rsidR="0026040F" w:rsidRPr="00F07D1B" w:rsidRDefault="0026040F" w:rsidP="00C232A2">
            <w:pPr>
              <w:pStyle w:val="ParaTab1"/>
              <w:tabs>
                <w:tab w:val="left" w:pos="2070"/>
              </w:tabs>
              <w:spacing w:line="360" w:lineRule="auto"/>
              <w:ind w:firstLine="0"/>
              <w:rPr>
                <w:rFonts w:ascii="Times New Roman" w:hAnsi="Times New Roman" w:cs="Times New Roman"/>
              </w:rPr>
            </w:pPr>
            <w:r w:rsidRPr="00F07D1B">
              <w:rPr>
                <w:rFonts w:ascii="Times New Roman" w:hAnsi="Times New Roman" w:cs="Times New Roman"/>
              </w:rPr>
              <w:t>Main Briefs due</w:t>
            </w:r>
          </w:p>
        </w:tc>
      </w:tr>
      <w:tr w:rsidR="0026040F" w:rsidRPr="00F07D1B" w14:paraId="73AD6097" w14:textId="77777777" w:rsidTr="0026040F">
        <w:tc>
          <w:tcPr>
            <w:tcW w:w="3510" w:type="dxa"/>
          </w:tcPr>
          <w:p w14:paraId="4ACB5310" w14:textId="3CDB9E80" w:rsidR="0026040F" w:rsidRPr="00F07D1B" w:rsidRDefault="00F642A1" w:rsidP="00C232A2">
            <w:pPr>
              <w:pStyle w:val="ParaTab1"/>
              <w:tabs>
                <w:tab w:val="left" w:pos="2070"/>
              </w:tabs>
              <w:spacing w:line="360" w:lineRule="auto"/>
              <w:ind w:firstLine="0"/>
              <w:rPr>
                <w:rFonts w:ascii="Times New Roman" w:hAnsi="Times New Roman" w:cs="Times New Roman"/>
              </w:rPr>
            </w:pPr>
            <w:r w:rsidRPr="00F07D1B">
              <w:rPr>
                <w:rFonts w:ascii="Times New Roman" w:hAnsi="Times New Roman" w:cs="Times New Roman"/>
              </w:rPr>
              <w:t>February 23, 2021</w:t>
            </w:r>
          </w:p>
        </w:tc>
        <w:tc>
          <w:tcPr>
            <w:tcW w:w="3780" w:type="dxa"/>
          </w:tcPr>
          <w:p w14:paraId="753E5770" w14:textId="30DE70C9" w:rsidR="0026040F" w:rsidRPr="00F07D1B" w:rsidRDefault="0026040F" w:rsidP="00C232A2">
            <w:pPr>
              <w:pStyle w:val="ParaTab1"/>
              <w:tabs>
                <w:tab w:val="left" w:pos="2070"/>
              </w:tabs>
              <w:spacing w:line="360" w:lineRule="auto"/>
              <w:ind w:firstLine="0"/>
              <w:rPr>
                <w:rFonts w:ascii="Times New Roman" w:hAnsi="Times New Roman" w:cs="Times New Roman"/>
              </w:rPr>
            </w:pPr>
            <w:r w:rsidRPr="00F07D1B">
              <w:rPr>
                <w:rFonts w:ascii="Times New Roman" w:hAnsi="Times New Roman" w:cs="Times New Roman"/>
              </w:rPr>
              <w:t>Reply Briefs due</w:t>
            </w:r>
          </w:p>
        </w:tc>
      </w:tr>
      <w:tr w:rsidR="0026040F" w:rsidRPr="00F07D1B" w14:paraId="70B1CFE4" w14:textId="77777777" w:rsidTr="0026040F">
        <w:tc>
          <w:tcPr>
            <w:tcW w:w="3510" w:type="dxa"/>
          </w:tcPr>
          <w:p w14:paraId="5D5F7944" w14:textId="17629B1D" w:rsidR="0026040F" w:rsidRPr="00F07D1B" w:rsidRDefault="00F642A1" w:rsidP="00C232A2">
            <w:pPr>
              <w:pStyle w:val="ParaTab1"/>
              <w:tabs>
                <w:tab w:val="left" w:pos="2070"/>
              </w:tabs>
              <w:spacing w:line="360" w:lineRule="auto"/>
              <w:ind w:firstLine="0"/>
              <w:rPr>
                <w:rFonts w:ascii="Times New Roman" w:hAnsi="Times New Roman" w:cs="Times New Roman"/>
              </w:rPr>
            </w:pPr>
            <w:r w:rsidRPr="00F07D1B">
              <w:rPr>
                <w:rFonts w:ascii="Times New Roman" w:hAnsi="Times New Roman" w:cs="Times New Roman"/>
              </w:rPr>
              <w:t>February 26, 2021</w:t>
            </w:r>
          </w:p>
        </w:tc>
        <w:tc>
          <w:tcPr>
            <w:tcW w:w="3780" w:type="dxa"/>
          </w:tcPr>
          <w:p w14:paraId="32BBFBA6" w14:textId="1FA01B47" w:rsidR="0026040F" w:rsidRPr="00F07D1B" w:rsidRDefault="0026040F" w:rsidP="00C232A2">
            <w:pPr>
              <w:pStyle w:val="ParaTab1"/>
              <w:tabs>
                <w:tab w:val="left" w:pos="2070"/>
              </w:tabs>
              <w:spacing w:line="360" w:lineRule="auto"/>
              <w:ind w:firstLine="0"/>
              <w:rPr>
                <w:rFonts w:ascii="Times New Roman" w:hAnsi="Times New Roman" w:cs="Times New Roman"/>
              </w:rPr>
            </w:pPr>
            <w:r w:rsidRPr="00F07D1B">
              <w:rPr>
                <w:rFonts w:ascii="Times New Roman" w:hAnsi="Times New Roman" w:cs="Times New Roman"/>
              </w:rPr>
              <w:t>Expected date order to be issued</w:t>
            </w:r>
          </w:p>
        </w:tc>
      </w:tr>
    </w:tbl>
    <w:p w14:paraId="08C894F4" w14:textId="77777777" w:rsidR="00C232A2" w:rsidRPr="00F07D1B" w:rsidRDefault="00C232A2" w:rsidP="00C232A2">
      <w:pPr>
        <w:pStyle w:val="ParaTab1"/>
        <w:tabs>
          <w:tab w:val="left" w:pos="2070"/>
        </w:tabs>
        <w:spacing w:line="360" w:lineRule="auto"/>
        <w:ind w:firstLine="0"/>
        <w:rPr>
          <w:rFonts w:ascii="Times New Roman" w:hAnsi="Times New Roman" w:cs="Times New Roman"/>
        </w:rPr>
      </w:pPr>
    </w:p>
    <w:p w14:paraId="3513DE73" w14:textId="7D74C2F7" w:rsidR="00C232A2" w:rsidRPr="00F07D1B" w:rsidRDefault="00A54765" w:rsidP="00C232A2">
      <w:pPr>
        <w:pStyle w:val="ParaTab1"/>
        <w:tabs>
          <w:tab w:val="left" w:pos="2070"/>
        </w:tabs>
        <w:spacing w:line="360" w:lineRule="auto"/>
        <w:ind w:firstLine="0"/>
        <w:rPr>
          <w:rFonts w:ascii="Times New Roman" w:hAnsi="Times New Roman" w:cs="Times New Roman"/>
        </w:rPr>
      </w:pPr>
      <w:r w:rsidRPr="00F07D1B">
        <w:rPr>
          <w:rFonts w:ascii="Times New Roman" w:hAnsi="Times New Roman" w:cs="Times New Roman"/>
        </w:rPr>
        <w:t xml:space="preserve">The hearing will begin at 9:00 a.m. on February 18, 2021 and the parties have agreed that Glen Riddle will present its case from 9:00 </w:t>
      </w:r>
      <w:r w:rsidR="00790653" w:rsidRPr="00F07D1B">
        <w:rPr>
          <w:rFonts w:ascii="Times New Roman" w:hAnsi="Times New Roman" w:cs="Times New Roman"/>
        </w:rPr>
        <w:t xml:space="preserve">a.m. </w:t>
      </w:r>
      <w:r w:rsidRPr="00F07D1B">
        <w:rPr>
          <w:rFonts w:ascii="Times New Roman" w:hAnsi="Times New Roman" w:cs="Times New Roman"/>
        </w:rPr>
        <w:t>to noon and Sunoco will present its response from 1:00</w:t>
      </w:r>
      <w:r w:rsidR="00790653" w:rsidRPr="00F07D1B">
        <w:rPr>
          <w:rFonts w:ascii="Times New Roman" w:hAnsi="Times New Roman" w:cs="Times New Roman"/>
        </w:rPr>
        <w:t xml:space="preserve"> p.m.</w:t>
      </w:r>
      <w:r w:rsidRPr="00F07D1B">
        <w:rPr>
          <w:rFonts w:ascii="Times New Roman" w:hAnsi="Times New Roman" w:cs="Times New Roman"/>
        </w:rPr>
        <w:t xml:space="preserve"> to 4:00</w:t>
      </w:r>
      <w:r w:rsidR="00790653" w:rsidRPr="00F07D1B">
        <w:rPr>
          <w:rFonts w:ascii="Times New Roman" w:hAnsi="Times New Roman" w:cs="Times New Roman"/>
        </w:rPr>
        <w:t xml:space="preserve"> p.m</w:t>
      </w:r>
      <w:r w:rsidRPr="00F07D1B">
        <w:rPr>
          <w:rFonts w:ascii="Times New Roman" w:hAnsi="Times New Roman" w:cs="Times New Roman"/>
        </w:rPr>
        <w:t xml:space="preserve">.  </w:t>
      </w:r>
      <w:r w:rsidR="00B612AC" w:rsidRPr="00F07D1B">
        <w:rPr>
          <w:rFonts w:ascii="Times New Roman" w:hAnsi="Times New Roman" w:cs="Times New Roman"/>
        </w:rPr>
        <w:t xml:space="preserve">The parties have also agreed to exchange a list of witnesses to be presented no later than 3:00 p.m. on February 17, 2021.  </w:t>
      </w:r>
      <w:r w:rsidR="00811C57" w:rsidRPr="00F07D1B">
        <w:rPr>
          <w:rFonts w:ascii="Times New Roman" w:hAnsi="Times New Roman" w:cs="Times New Roman"/>
        </w:rPr>
        <w:t>In addition, a one-day turnaround for the transcript will be ordered</w:t>
      </w:r>
      <w:r w:rsidR="00024F17" w:rsidRPr="00F07D1B">
        <w:rPr>
          <w:rFonts w:ascii="Times New Roman" w:hAnsi="Times New Roman" w:cs="Times New Roman"/>
        </w:rPr>
        <w:t xml:space="preserve"> and the parties will confer regarding the most appropriate platform in which to </w:t>
      </w:r>
      <w:r w:rsidR="00BE4795" w:rsidRPr="00F07D1B">
        <w:rPr>
          <w:rFonts w:ascii="Times New Roman" w:hAnsi="Times New Roman" w:cs="Times New Roman"/>
        </w:rPr>
        <w:t>conduct</w:t>
      </w:r>
      <w:r w:rsidR="00024F17" w:rsidRPr="00F07D1B">
        <w:rPr>
          <w:rFonts w:ascii="Times New Roman" w:hAnsi="Times New Roman" w:cs="Times New Roman"/>
        </w:rPr>
        <w:t xml:space="preserve"> the hearing (i.e., Zoom, etc.).  </w:t>
      </w:r>
      <w:r w:rsidR="008443B2" w:rsidRPr="00F07D1B">
        <w:rPr>
          <w:rFonts w:ascii="Times New Roman" w:hAnsi="Times New Roman" w:cs="Times New Roman"/>
        </w:rPr>
        <w:t xml:space="preserve">The parties </w:t>
      </w:r>
      <w:r w:rsidR="00357CC1" w:rsidRPr="00F07D1B">
        <w:rPr>
          <w:rFonts w:ascii="Times New Roman" w:hAnsi="Times New Roman" w:cs="Times New Roman"/>
        </w:rPr>
        <w:t xml:space="preserve">were </w:t>
      </w:r>
      <w:r w:rsidR="008443B2" w:rsidRPr="00F07D1B">
        <w:rPr>
          <w:rFonts w:ascii="Times New Roman" w:hAnsi="Times New Roman" w:cs="Times New Roman"/>
        </w:rPr>
        <w:t>also directed to attach to their Main Briefs proposed findings of fact, conclusions of law and ordering paragraphs.</w:t>
      </w:r>
    </w:p>
    <w:p w14:paraId="1BE1D209" w14:textId="20A368C2" w:rsidR="00BF40ED" w:rsidRPr="00F07D1B" w:rsidRDefault="00BF40ED" w:rsidP="00BF40ED">
      <w:pPr>
        <w:pStyle w:val="ParaTab1"/>
        <w:spacing w:line="360" w:lineRule="auto"/>
        <w:ind w:firstLine="0"/>
        <w:rPr>
          <w:rFonts w:ascii="Times New Roman" w:hAnsi="Times New Roman" w:cs="Times New Roman"/>
        </w:rPr>
      </w:pPr>
      <w:r w:rsidRPr="00F07D1B">
        <w:rPr>
          <w:rFonts w:ascii="Times New Roman" w:hAnsi="Times New Roman" w:cs="Times New Roman"/>
        </w:rPr>
        <w:lastRenderedPageBreak/>
        <w:tab/>
      </w:r>
      <w:r w:rsidRPr="00F07D1B">
        <w:rPr>
          <w:rFonts w:ascii="Times New Roman" w:hAnsi="Times New Roman" w:cs="Times New Roman"/>
        </w:rPr>
        <w:tab/>
        <w:t xml:space="preserve">A brief discussion was also held regarding the treatment of any potential material alleged to be proprietary.  </w:t>
      </w:r>
      <w:r w:rsidR="00C60A2C" w:rsidRPr="00F07D1B">
        <w:rPr>
          <w:rFonts w:ascii="Times New Roman" w:hAnsi="Times New Roman" w:cs="Times New Roman"/>
        </w:rPr>
        <w:t xml:space="preserve">At this time, there is no protective order in place to govern the treatment of material alleged to be proprietary.  If such </w:t>
      </w:r>
      <w:r w:rsidR="00862B99" w:rsidRPr="00F07D1B">
        <w:rPr>
          <w:rFonts w:ascii="Times New Roman" w:hAnsi="Times New Roman" w:cs="Times New Roman"/>
        </w:rPr>
        <w:t xml:space="preserve">a need arises, the parties agreed to circulate a proposed protective order between themselves for consideration for use in this proceeding.  The parties are reminded, however, that </w:t>
      </w:r>
      <w:r w:rsidR="00A85B69" w:rsidRPr="00F07D1B">
        <w:rPr>
          <w:rFonts w:ascii="Times New Roman" w:hAnsi="Times New Roman" w:cs="Times New Roman"/>
        </w:rPr>
        <w:t xml:space="preserve">the Commission’s record maintenance system is intended to provide for the greatest degree of public access to Commission documents that is consistent with the exercise of the functions of the Commission under the </w:t>
      </w:r>
      <w:r w:rsidR="00F32C82" w:rsidRPr="00F07D1B">
        <w:rPr>
          <w:rFonts w:ascii="Times New Roman" w:hAnsi="Times New Roman" w:cs="Times New Roman"/>
        </w:rPr>
        <w:t>Public Utility Code</w:t>
      </w:r>
      <w:r w:rsidR="00A85B69" w:rsidRPr="00F07D1B">
        <w:rPr>
          <w:rFonts w:ascii="Times New Roman" w:hAnsi="Times New Roman" w:cs="Times New Roman"/>
        </w:rPr>
        <w:t xml:space="preserve"> and other applicable laws.</w:t>
      </w:r>
      <w:r w:rsidR="00BF484B" w:rsidRPr="00F07D1B">
        <w:rPr>
          <w:rFonts w:ascii="Times New Roman" w:hAnsi="Times New Roman" w:cs="Times New Roman"/>
        </w:rPr>
        <w:t xml:space="preserve"> </w:t>
      </w:r>
      <w:r w:rsidR="00A85B69" w:rsidRPr="00F07D1B">
        <w:rPr>
          <w:rFonts w:ascii="Times New Roman" w:hAnsi="Times New Roman" w:cs="Times New Roman"/>
        </w:rPr>
        <w:t xml:space="preserve"> 52 Pa. Code § 1.71.</w:t>
      </w:r>
    </w:p>
    <w:p w14:paraId="32D2471C" w14:textId="24138E54" w:rsidR="00966BDE" w:rsidRPr="00F07D1B" w:rsidRDefault="00966BDE" w:rsidP="00BF40ED">
      <w:pPr>
        <w:pStyle w:val="ParaTab1"/>
        <w:spacing w:line="360" w:lineRule="auto"/>
        <w:ind w:firstLine="0"/>
        <w:rPr>
          <w:rFonts w:ascii="Times New Roman" w:hAnsi="Times New Roman" w:cs="Times New Roman"/>
        </w:rPr>
      </w:pPr>
    </w:p>
    <w:p w14:paraId="44D4012E" w14:textId="4245819E" w:rsidR="00357CC1" w:rsidRPr="00F07D1B" w:rsidRDefault="00357CC1" w:rsidP="00357CC1">
      <w:pPr>
        <w:pStyle w:val="BodyTextIndent"/>
        <w:rPr>
          <w:sz w:val="24"/>
          <w:szCs w:val="24"/>
        </w:rPr>
      </w:pPr>
      <w:r w:rsidRPr="00F07D1B">
        <w:rPr>
          <w:rFonts w:eastAsia="Calibri"/>
          <w:sz w:val="24"/>
          <w:szCs w:val="24"/>
        </w:rPr>
        <w:t xml:space="preserve">In addition, </w:t>
      </w:r>
      <w:bookmarkStart w:id="0" w:name="_Hlk47424101"/>
      <w:r w:rsidRPr="00F07D1B">
        <w:rPr>
          <w:rFonts w:eastAsia="Calibri"/>
          <w:sz w:val="24"/>
          <w:szCs w:val="24"/>
        </w:rPr>
        <w:t xml:space="preserve">due to the Covid-19 pandemic, the parties are </w:t>
      </w:r>
      <w:r w:rsidR="001A2E14" w:rsidRPr="00F07D1B">
        <w:rPr>
          <w:rFonts w:eastAsia="Calibri"/>
          <w:sz w:val="24"/>
          <w:szCs w:val="24"/>
        </w:rPr>
        <w:t>required</w:t>
      </w:r>
      <w:r w:rsidRPr="00F07D1B">
        <w:rPr>
          <w:rFonts w:eastAsia="Calibri"/>
          <w:sz w:val="24"/>
          <w:szCs w:val="24"/>
        </w:rPr>
        <w:t xml:space="preserve"> to enroll in the Commission’s eservice program to facilitate document exchanges.  Information on how to enroll in the Commission’s eservice program can be found on the Commission’s website (</w:t>
      </w:r>
      <w:hyperlink r:id="rId8" w:history="1">
        <w:r w:rsidRPr="00F07D1B">
          <w:rPr>
            <w:rStyle w:val="Hyperlink"/>
            <w:rFonts w:eastAsia="Calibri"/>
            <w:sz w:val="24"/>
            <w:szCs w:val="24"/>
          </w:rPr>
          <w:t>www.puc.pa.gov</w:t>
        </w:r>
      </w:hyperlink>
      <w:r w:rsidRPr="00F07D1B">
        <w:rPr>
          <w:rFonts w:eastAsia="Calibri"/>
          <w:sz w:val="24"/>
          <w:szCs w:val="24"/>
        </w:rPr>
        <w:t>).</w:t>
      </w:r>
      <w:bookmarkEnd w:id="0"/>
    </w:p>
    <w:p w14:paraId="03CA15B3" w14:textId="77777777" w:rsidR="00357CC1" w:rsidRPr="00F07D1B" w:rsidRDefault="00357CC1" w:rsidP="00381812">
      <w:pPr>
        <w:spacing w:line="360" w:lineRule="auto"/>
        <w:ind w:firstLine="1440"/>
        <w:rPr>
          <w:rFonts w:ascii="Times New Roman" w:hAnsi="Times New Roman" w:cs="Times New Roman"/>
        </w:rPr>
      </w:pPr>
    </w:p>
    <w:p w14:paraId="1D47E1B8" w14:textId="15C30C47" w:rsidR="00504A74" w:rsidRPr="00F07D1B" w:rsidRDefault="00357CC1" w:rsidP="00381812">
      <w:pPr>
        <w:spacing w:line="360" w:lineRule="auto"/>
        <w:ind w:firstLine="1440"/>
        <w:rPr>
          <w:rFonts w:ascii="Times New Roman" w:hAnsi="Times New Roman" w:cs="Times New Roman"/>
        </w:rPr>
      </w:pPr>
      <w:r w:rsidRPr="00F07D1B">
        <w:rPr>
          <w:rFonts w:ascii="Times New Roman" w:hAnsi="Times New Roman" w:cs="Times New Roman"/>
        </w:rPr>
        <w:t>Finally</w:t>
      </w:r>
      <w:r w:rsidR="00381812" w:rsidRPr="00F07D1B">
        <w:rPr>
          <w:rFonts w:ascii="Times New Roman" w:hAnsi="Times New Roman" w:cs="Times New Roman"/>
        </w:rPr>
        <w:t xml:space="preserve">, the parties are reminded that Commission policy promotes settlements.  52 Pa. Code §5.231(a).  The parties are encouraged to commence settlement discussions as early as possible.  Even if the parties are unable to settle this case, they may still resolve some of the questions or issues during their discussions.  If the parties reach an agreement on all issues, a formal hearing will not be necessary and the scheduled hearing will be cancelled. </w:t>
      </w:r>
    </w:p>
    <w:p w14:paraId="2BA15FE3" w14:textId="77777777" w:rsidR="004E215C" w:rsidRPr="00F07D1B" w:rsidRDefault="004E215C" w:rsidP="00357CC1">
      <w:pPr>
        <w:pStyle w:val="BodyTextIndent"/>
        <w:widowControl/>
        <w:ind w:firstLine="0"/>
        <w:rPr>
          <w:sz w:val="24"/>
          <w:szCs w:val="24"/>
        </w:rPr>
      </w:pPr>
    </w:p>
    <w:p w14:paraId="17324A2A" w14:textId="76BAAB06" w:rsidR="00C93F8C" w:rsidRPr="00F07D1B" w:rsidRDefault="00C93F8C" w:rsidP="00357CC1">
      <w:pPr>
        <w:pStyle w:val="BodyTextIndent"/>
        <w:ind w:firstLine="0"/>
        <w:jc w:val="center"/>
        <w:rPr>
          <w:sz w:val="24"/>
          <w:szCs w:val="24"/>
          <w:u w:val="single"/>
        </w:rPr>
      </w:pPr>
      <w:r w:rsidRPr="00F07D1B">
        <w:rPr>
          <w:sz w:val="24"/>
          <w:szCs w:val="24"/>
          <w:u w:val="single"/>
        </w:rPr>
        <w:t>ORDER</w:t>
      </w:r>
    </w:p>
    <w:p w14:paraId="310FF6E1" w14:textId="3AA68DDE" w:rsidR="004E215C" w:rsidRDefault="004E215C" w:rsidP="00C93F8C">
      <w:pPr>
        <w:pStyle w:val="BodyTextIndent"/>
        <w:rPr>
          <w:sz w:val="24"/>
          <w:szCs w:val="24"/>
        </w:rPr>
      </w:pPr>
    </w:p>
    <w:p w14:paraId="229D6068" w14:textId="77777777" w:rsidR="00F07D1B" w:rsidRPr="00F07D1B" w:rsidRDefault="00F07D1B" w:rsidP="00C93F8C">
      <w:pPr>
        <w:pStyle w:val="BodyTextIndent"/>
        <w:rPr>
          <w:sz w:val="24"/>
          <w:szCs w:val="24"/>
        </w:rPr>
      </w:pPr>
    </w:p>
    <w:p w14:paraId="7F53DF88" w14:textId="68E840EF" w:rsidR="00C93F8C" w:rsidRPr="00F07D1B" w:rsidRDefault="00C93F8C" w:rsidP="00C93F8C">
      <w:pPr>
        <w:pStyle w:val="BodyTextIndent"/>
        <w:rPr>
          <w:sz w:val="24"/>
          <w:szCs w:val="24"/>
        </w:rPr>
      </w:pPr>
      <w:r w:rsidRPr="00F07D1B">
        <w:rPr>
          <w:sz w:val="24"/>
          <w:szCs w:val="24"/>
        </w:rPr>
        <w:t>THEREFORE,</w:t>
      </w:r>
    </w:p>
    <w:p w14:paraId="4FB3600A" w14:textId="77777777" w:rsidR="00C93F8C" w:rsidRPr="00F07D1B" w:rsidRDefault="00C93F8C" w:rsidP="00C93F8C">
      <w:pPr>
        <w:widowControl w:val="0"/>
        <w:spacing w:line="360" w:lineRule="auto"/>
        <w:ind w:firstLine="1440"/>
        <w:rPr>
          <w:rFonts w:ascii="Times New Roman" w:hAnsi="Times New Roman" w:cs="Times New Roman"/>
        </w:rPr>
      </w:pPr>
    </w:p>
    <w:p w14:paraId="2F782E62" w14:textId="77777777" w:rsidR="00C93F8C" w:rsidRPr="00F07D1B" w:rsidRDefault="00C93F8C" w:rsidP="00C93F8C">
      <w:pPr>
        <w:widowControl w:val="0"/>
        <w:spacing w:line="360" w:lineRule="auto"/>
        <w:ind w:firstLine="1440"/>
        <w:rPr>
          <w:rFonts w:ascii="Times New Roman" w:hAnsi="Times New Roman" w:cs="Times New Roman"/>
        </w:rPr>
      </w:pPr>
      <w:r w:rsidRPr="00F07D1B">
        <w:rPr>
          <w:rFonts w:ascii="Times New Roman" w:hAnsi="Times New Roman" w:cs="Times New Roman"/>
        </w:rPr>
        <w:t>IT IS ORDERED:</w:t>
      </w:r>
    </w:p>
    <w:p w14:paraId="30983BC5" w14:textId="77777777" w:rsidR="00C93F8C" w:rsidRPr="00F07D1B" w:rsidRDefault="00C93F8C" w:rsidP="00C93F8C">
      <w:pPr>
        <w:widowControl w:val="0"/>
        <w:spacing w:line="360" w:lineRule="auto"/>
        <w:ind w:firstLine="1440"/>
        <w:rPr>
          <w:rFonts w:ascii="Times New Roman" w:hAnsi="Times New Roman" w:cs="Times New Roman"/>
        </w:rPr>
      </w:pPr>
    </w:p>
    <w:p w14:paraId="2C036D7F" w14:textId="46040800" w:rsidR="000B5EEF" w:rsidRPr="00F07D1B" w:rsidRDefault="00C93F8C" w:rsidP="00C93F8C">
      <w:pPr>
        <w:pStyle w:val="BodyTextIndent"/>
        <w:widowControl/>
        <w:numPr>
          <w:ilvl w:val="0"/>
          <w:numId w:val="1"/>
        </w:numPr>
        <w:ind w:left="0" w:firstLine="1440"/>
        <w:rPr>
          <w:sz w:val="24"/>
          <w:szCs w:val="24"/>
        </w:rPr>
      </w:pPr>
      <w:r w:rsidRPr="00F07D1B">
        <w:rPr>
          <w:sz w:val="24"/>
          <w:szCs w:val="24"/>
        </w:rPr>
        <w:t xml:space="preserve">That </w:t>
      </w:r>
      <w:r w:rsidR="000B5EEF" w:rsidRPr="00F07D1B">
        <w:rPr>
          <w:sz w:val="24"/>
          <w:szCs w:val="24"/>
        </w:rPr>
        <w:t>the following schedule will be adopted for this proceeding:</w:t>
      </w:r>
    </w:p>
    <w:p w14:paraId="115602AF" w14:textId="77777777" w:rsidR="001C0574" w:rsidRPr="00F07D1B" w:rsidRDefault="001C0574" w:rsidP="001C0574">
      <w:pPr>
        <w:pStyle w:val="ParaTab1"/>
        <w:tabs>
          <w:tab w:val="left" w:pos="2070"/>
        </w:tabs>
        <w:spacing w:line="360" w:lineRule="auto"/>
        <w:ind w:firstLine="0"/>
        <w:rPr>
          <w:rFonts w:ascii="Times New Roman" w:hAnsi="Times New Roman" w:cs="Times New Roman"/>
        </w:rPr>
      </w:pPr>
    </w:p>
    <w:tbl>
      <w:tblPr>
        <w:tblStyle w:val="TableGrid"/>
        <w:tblW w:w="0" w:type="auto"/>
        <w:tblInd w:w="1165" w:type="dxa"/>
        <w:tblLook w:val="04A0" w:firstRow="1" w:lastRow="0" w:firstColumn="1" w:lastColumn="0" w:noHBand="0" w:noVBand="1"/>
      </w:tblPr>
      <w:tblGrid>
        <w:gridCol w:w="3510"/>
        <w:gridCol w:w="3780"/>
      </w:tblGrid>
      <w:tr w:rsidR="001C0574" w:rsidRPr="00F07D1B" w14:paraId="7519893D" w14:textId="77777777" w:rsidTr="00AC6C5E">
        <w:tc>
          <w:tcPr>
            <w:tcW w:w="3510" w:type="dxa"/>
          </w:tcPr>
          <w:p w14:paraId="2BB1ADCC" w14:textId="77777777" w:rsidR="001C0574" w:rsidRPr="00F07D1B" w:rsidRDefault="001C0574" w:rsidP="00AC6C5E">
            <w:pPr>
              <w:pStyle w:val="ParaTab1"/>
              <w:tabs>
                <w:tab w:val="left" w:pos="2070"/>
              </w:tabs>
              <w:spacing w:line="360" w:lineRule="auto"/>
              <w:ind w:firstLine="0"/>
              <w:rPr>
                <w:rFonts w:ascii="Times New Roman" w:hAnsi="Times New Roman" w:cs="Times New Roman"/>
              </w:rPr>
            </w:pPr>
            <w:r w:rsidRPr="00F07D1B">
              <w:rPr>
                <w:rFonts w:ascii="Times New Roman" w:hAnsi="Times New Roman" w:cs="Times New Roman"/>
              </w:rPr>
              <w:t>February 11, 2021</w:t>
            </w:r>
          </w:p>
        </w:tc>
        <w:tc>
          <w:tcPr>
            <w:tcW w:w="3780" w:type="dxa"/>
          </w:tcPr>
          <w:p w14:paraId="5A6523C1" w14:textId="77777777" w:rsidR="001C0574" w:rsidRPr="00F07D1B" w:rsidRDefault="001C0574" w:rsidP="00AC6C5E">
            <w:pPr>
              <w:pStyle w:val="ParaTab1"/>
              <w:tabs>
                <w:tab w:val="left" w:pos="2070"/>
              </w:tabs>
              <w:spacing w:line="360" w:lineRule="auto"/>
              <w:ind w:firstLine="0"/>
              <w:rPr>
                <w:rFonts w:ascii="Times New Roman" w:hAnsi="Times New Roman" w:cs="Times New Roman"/>
              </w:rPr>
            </w:pPr>
            <w:r w:rsidRPr="00F07D1B">
              <w:rPr>
                <w:rFonts w:ascii="Times New Roman" w:hAnsi="Times New Roman" w:cs="Times New Roman"/>
              </w:rPr>
              <w:t>Petition filed</w:t>
            </w:r>
          </w:p>
        </w:tc>
      </w:tr>
      <w:tr w:rsidR="001C0574" w:rsidRPr="00F07D1B" w14:paraId="13506D70" w14:textId="77777777" w:rsidTr="00AC6C5E">
        <w:tc>
          <w:tcPr>
            <w:tcW w:w="3510" w:type="dxa"/>
          </w:tcPr>
          <w:p w14:paraId="6FB2D91A" w14:textId="77777777" w:rsidR="001C0574" w:rsidRPr="00F07D1B" w:rsidRDefault="001C0574" w:rsidP="00AC6C5E">
            <w:pPr>
              <w:pStyle w:val="ParaTab1"/>
              <w:tabs>
                <w:tab w:val="left" w:pos="2070"/>
              </w:tabs>
              <w:spacing w:line="360" w:lineRule="auto"/>
              <w:ind w:firstLine="0"/>
              <w:rPr>
                <w:rFonts w:ascii="Times New Roman" w:hAnsi="Times New Roman" w:cs="Times New Roman"/>
              </w:rPr>
            </w:pPr>
            <w:r w:rsidRPr="00F07D1B">
              <w:rPr>
                <w:rFonts w:ascii="Times New Roman" w:hAnsi="Times New Roman" w:cs="Times New Roman"/>
              </w:rPr>
              <w:t>February 12, 2021</w:t>
            </w:r>
          </w:p>
        </w:tc>
        <w:tc>
          <w:tcPr>
            <w:tcW w:w="3780" w:type="dxa"/>
          </w:tcPr>
          <w:p w14:paraId="3B3FA2AC" w14:textId="77777777" w:rsidR="001C0574" w:rsidRPr="00F07D1B" w:rsidRDefault="001C0574" w:rsidP="00AC6C5E">
            <w:pPr>
              <w:pStyle w:val="ParaTab1"/>
              <w:tabs>
                <w:tab w:val="left" w:pos="2070"/>
              </w:tabs>
              <w:spacing w:line="360" w:lineRule="auto"/>
              <w:ind w:firstLine="0"/>
              <w:rPr>
                <w:rFonts w:ascii="Times New Roman" w:hAnsi="Times New Roman" w:cs="Times New Roman"/>
              </w:rPr>
            </w:pPr>
            <w:r w:rsidRPr="00F07D1B">
              <w:rPr>
                <w:rFonts w:ascii="Times New Roman" w:hAnsi="Times New Roman" w:cs="Times New Roman"/>
              </w:rPr>
              <w:t>Conference Call with parties</w:t>
            </w:r>
          </w:p>
        </w:tc>
      </w:tr>
      <w:tr w:rsidR="001C0574" w:rsidRPr="00F07D1B" w14:paraId="15739459" w14:textId="77777777" w:rsidTr="00AC6C5E">
        <w:tc>
          <w:tcPr>
            <w:tcW w:w="3510" w:type="dxa"/>
          </w:tcPr>
          <w:p w14:paraId="0F832A12" w14:textId="77777777" w:rsidR="001C0574" w:rsidRPr="00F07D1B" w:rsidRDefault="001C0574" w:rsidP="00AC6C5E">
            <w:pPr>
              <w:pStyle w:val="ParaTab1"/>
              <w:tabs>
                <w:tab w:val="left" w:pos="2070"/>
              </w:tabs>
              <w:spacing w:line="360" w:lineRule="auto"/>
              <w:ind w:firstLine="0"/>
              <w:rPr>
                <w:rFonts w:ascii="Times New Roman" w:hAnsi="Times New Roman" w:cs="Times New Roman"/>
              </w:rPr>
            </w:pPr>
            <w:r w:rsidRPr="00F07D1B">
              <w:rPr>
                <w:rFonts w:ascii="Times New Roman" w:hAnsi="Times New Roman" w:cs="Times New Roman"/>
              </w:rPr>
              <w:lastRenderedPageBreak/>
              <w:t>February 16, 2021</w:t>
            </w:r>
          </w:p>
        </w:tc>
        <w:tc>
          <w:tcPr>
            <w:tcW w:w="3780" w:type="dxa"/>
          </w:tcPr>
          <w:p w14:paraId="35F1B9D9" w14:textId="77777777" w:rsidR="001C0574" w:rsidRPr="00F07D1B" w:rsidRDefault="001C0574" w:rsidP="00AC6C5E">
            <w:pPr>
              <w:pStyle w:val="ParaTab1"/>
              <w:tabs>
                <w:tab w:val="left" w:pos="2070"/>
              </w:tabs>
              <w:spacing w:line="360" w:lineRule="auto"/>
              <w:ind w:firstLine="0"/>
              <w:rPr>
                <w:rFonts w:ascii="Times New Roman" w:hAnsi="Times New Roman" w:cs="Times New Roman"/>
              </w:rPr>
            </w:pPr>
            <w:r w:rsidRPr="00F07D1B">
              <w:rPr>
                <w:rFonts w:ascii="Times New Roman" w:hAnsi="Times New Roman" w:cs="Times New Roman"/>
              </w:rPr>
              <w:t>Answer to petition due</w:t>
            </w:r>
          </w:p>
        </w:tc>
      </w:tr>
      <w:tr w:rsidR="001C0574" w:rsidRPr="00F07D1B" w14:paraId="71404FC8" w14:textId="77777777" w:rsidTr="00AC6C5E">
        <w:tc>
          <w:tcPr>
            <w:tcW w:w="3510" w:type="dxa"/>
          </w:tcPr>
          <w:p w14:paraId="0E0EDDFF" w14:textId="77777777" w:rsidR="001C0574" w:rsidRPr="00F07D1B" w:rsidRDefault="001C0574" w:rsidP="00AC6C5E">
            <w:pPr>
              <w:pStyle w:val="ParaTab1"/>
              <w:tabs>
                <w:tab w:val="left" w:pos="2070"/>
              </w:tabs>
              <w:spacing w:line="360" w:lineRule="auto"/>
              <w:ind w:firstLine="0"/>
              <w:rPr>
                <w:rFonts w:ascii="Times New Roman" w:hAnsi="Times New Roman" w:cs="Times New Roman"/>
              </w:rPr>
            </w:pPr>
            <w:r w:rsidRPr="00F07D1B">
              <w:rPr>
                <w:rFonts w:ascii="Times New Roman" w:hAnsi="Times New Roman" w:cs="Times New Roman"/>
              </w:rPr>
              <w:t>February 18, 2021</w:t>
            </w:r>
          </w:p>
        </w:tc>
        <w:tc>
          <w:tcPr>
            <w:tcW w:w="3780" w:type="dxa"/>
          </w:tcPr>
          <w:p w14:paraId="6B6733EF" w14:textId="77777777" w:rsidR="001C0574" w:rsidRPr="00F07D1B" w:rsidRDefault="001C0574" w:rsidP="00AC6C5E">
            <w:pPr>
              <w:pStyle w:val="ParaTab1"/>
              <w:tabs>
                <w:tab w:val="left" w:pos="2070"/>
              </w:tabs>
              <w:spacing w:line="360" w:lineRule="auto"/>
              <w:ind w:firstLine="0"/>
              <w:rPr>
                <w:rFonts w:ascii="Times New Roman" w:hAnsi="Times New Roman" w:cs="Times New Roman"/>
              </w:rPr>
            </w:pPr>
            <w:r w:rsidRPr="00F07D1B">
              <w:rPr>
                <w:rFonts w:ascii="Times New Roman" w:hAnsi="Times New Roman" w:cs="Times New Roman"/>
              </w:rPr>
              <w:t>Hearing (beginning at 9:00)</w:t>
            </w:r>
          </w:p>
        </w:tc>
      </w:tr>
      <w:tr w:rsidR="001C0574" w:rsidRPr="00F07D1B" w14:paraId="36783F32" w14:textId="77777777" w:rsidTr="00AC6C5E">
        <w:tc>
          <w:tcPr>
            <w:tcW w:w="3510" w:type="dxa"/>
          </w:tcPr>
          <w:p w14:paraId="4B41A484" w14:textId="77777777" w:rsidR="001C0574" w:rsidRPr="00F07D1B" w:rsidRDefault="001C0574" w:rsidP="00AC6C5E">
            <w:pPr>
              <w:pStyle w:val="ParaTab1"/>
              <w:tabs>
                <w:tab w:val="left" w:pos="2070"/>
              </w:tabs>
              <w:spacing w:line="360" w:lineRule="auto"/>
              <w:ind w:firstLine="0"/>
              <w:rPr>
                <w:rFonts w:ascii="Times New Roman" w:hAnsi="Times New Roman" w:cs="Times New Roman"/>
              </w:rPr>
            </w:pPr>
            <w:r w:rsidRPr="00F07D1B">
              <w:rPr>
                <w:rFonts w:ascii="Times New Roman" w:hAnsi="Times New Roman" w:cs="Times New Roman"/>
              </w:rPr>
              <w:t>February 22, 2021</w:t>
            </w:r>
          </w:p>
        </w:tc>
        <w:tc>
          <w:tcPr>
            <w:tcW w:w="3780" w:type="dxa"/>
          </w:tcPr>
          <w:p w14:paraId="30513558" w14:textId="77777777" w:rsidR="001C0574" w:rsidRPr="00F07D1B" w:rsidRDefault="001C0574" w:rsidP="00AC6C5E">
            <w:pPr>
              <w:pStyle w:val="ParaTab1"/>
              <w:tabs>
                <w:tab w:val="left" w:pos="2070"/>
              </w:tabs>
              <w:spacing w:line="360" w:lineRule="auto"/>
              <w:ind w:firstLine="0"/>
              <w:rPr>
                <w:rFonts w:ascii="Times New Roman" w:hAnsi="Times New Roman" w:cs="Times New Roman"/>
              </w:rPr>
            </w:pPr>
            <w:r w:rsidRPr="00F07D1B">
              <w:rPr>
                <w:rFonts w:ascii="Times New Roman" w:hAnsi="Times New Roman" w:cs="Times New Roman"/>
              </w:rPr>
              <w:t>Main Briefs due</w:t>
            </w:r>
          </w:p>
        </w:tc>
      </w:tr>
      <w:tr w:rsidR="001C0574" w:rsidRPr="00F07D1B" w14:paraId="3E60DA37" w14:textId="77777777" w:rsidTr="00AC6C5E">
        <w:tc>
          <w:tcPr>
            <w:tcW w:w="3510" w:type="dxa"/>
          </w:tcPr>
          <w:p w14:paraId="3E1D2CEB" w14:textId="77777777" w:rsidR="001C0574" w:rsidRPr="00F07D1B" w:rsidRDefault="001C0574" w:rsidP="00AC6C5E">
            <w:pPr>
              <w:pStyle w:val="ParaTab1"/>
              <w:tabs>
                <w:tab w:val="left" w:pos="2070"/>
              </w:tabs>
              <w:spacing w:line="360" w:lineRule="auto"/>
              <w:ind w:firstLine="0"/>
              <w:rPr>
                <w:rFonts w:ascii="Times New Roman" w:hAnsi="Times New Roman" w:cs="Times New Roman"/>
              </w:rPr>
            </w:pPr>
            <w:r w:rsidRPr="00F07D1B">
              <w:rPr>
                <w:rFonts w:ascii="Times New Roman" w:hAnsi="Times New Roman" w:cs="Times New Roman"/>
              </w:rPr>
              <w:t>February 23, 2021</w:t>
            </w:r>
          </w:p>
        </w:tc>
        <w:tc>
          <w:tcPr>
            <w:tcW w:w="3780" w:type="dxa"/>
          </w:tcPr>
          <w:p w14:paraId="0050FF5A" w14:textId="77777777" w:rsidR="001C0574" w:rsidRPr="00F07D1B" w:rsidRDefault="001C0574" w:rsidP="00AC6C5E">
            <w:pPr>
              <w:pStyle w:val="ParaTab1"/>
              <w:tabs>
                <w:tab w:val="left" w:pos="2070"/>
              </w:tabs>
              <w:spacing w:line="360" w:lineRule="auto"/>
              <w:ind w:firstLine="0"/>
              <w:rPr>
                <w:rFonts w:ascii="Times New Roman" w:hAnsi="Times New Roman" w:cs="Times New Roman"/>
              </w:rPr>
            </w:pPr>
            <w:r w:rsidRPr="00F07D1B">
              <w:rPr>
                <w:rFonts w:ascii="Times New Roman" w:hAnsi="Times New Roman" w:cs="Times New Roman"/>
              </w:rPr>
              <w:t>Reply Briefs due</w:t>
            </w:r>
          </w:p>
        </w:tc>
      </w:tr>
      <w:tr w:rsidR="001C0574" w:rsidRPr="00F07D1B" w14:paraId="087D15B1" w14:textId="77777777" w:rsidTr="00AC6C5E">
        <w:tc>
          <w:tcPr>
            <w:tcW w:w="3510" w:type="dxa"/>
          </w:tcPr>
          <w:p w14:paraId="24A04481" w14:textId="77777777" w:rsidR="001C0574" w:rsidRPr="00F07D1B" w:rsidRDefault="001C0574" w:rsidP="00AC6C5E">
            <w:pPr>
              <w:pStyle w:val="ParaTab1"/>
              <w:tabs>
                <w:tab w:val="left" w:pos="2070"/>
              </w:tabs>
              <w:spacing w:line="360" w:lineRule="auto"/>
              <w:ind w:firstLine="0"/>
              <w:rPr>
                <w:rFonts w:ascii="Times New Roman" w:hAnsi="Times New Roman" w:cs="Times New Roman"/>
              </w:rPr>
            </w:pPr>
            <w:r w:rsidRPr="00F07D1B">
              <w:rPr>
                <w:rFonts w:ascii="Times New Roman" w:hAnsi="Times New Roman" w:cs="Times New Roman"/>
              </w:rPr>
              <w:t>February 26, 2021</w:t>
            </w:r>
          </w:p>
        </w:tc>
        <w:tc>
          <w:tcPr>
            <w:tcW w:w="3780" w:type="dxa"/>
          </w:tcPr>
          <w:p w14:paraId="3370C688" w14:textId="77777777" w:rsidR="001C0574" w:rsidRPr="00F07D1B" w:rsidRDefault="001C0574" w:rsidP="00AC6C5E">
            <w:pPr>
              <w:pStyle w:val="ParaTab1"/>
              <w:tabs>
                <w:tab w:val="left" w:pos="2070"/>
              </w:tabs>
              <w:spacing w:line="360" w:lineRule="auto"/>
              <w:ind w:firstLine="0"/>
              <w:rPr>
                <w:rFonts w:ascii="Times New Roman" w:hAnsi="Times New Roman" w:cs="Times New Roman"/>
              </w:rPr>
            </w:pPr>
            <w:r w:rsidRPr="00F07D1B">
              <w:rPr>
                <w:rFonts w:ascii="Times New Roman" w:hAnsi="Times New Roman" w:cs="Times New Roman"/>
              </w:rPr>
              <w:t>Expected date order to be issued</w:t>
            </w:r>
          </w:p>
        </w:tc>
      </w:tr>
    </w:tbl>
    <w:p w14:paraId="226E2B8B" w14:textId="789EE63E" w:rsidR="00DA1A29" w:rsidRPr="00F07D1B" w:rsidRDefault="005452B2" w:rsidP="005452B2">
      <w:pPr>
        <w:rPr>
          <w:rFonts w:ascii="Times New Roman" w:hAnsi="Times New Roman" w:cs="Times New Roman"/>
          <w:strike/>
        </w:rPr>
      </w:pPr>
      <w:r w:rsidRPr="00F07D1B">
        <w:rPr>
          <w:rFonts w:ascii="Times New Roman" w:hAnsi="Times New Roman" w:cs="Times New Roman"/>
          <w:strike/>
        </w:rPr>
        <w:t>-</w:t>
      </w:r>
    </w:p>
    <w:p w14:paraId="4A726A8B" w14:textId="77777777" w:rsidR="00DA1A29" w:rsidRPr="00F07D1B" w:rsidRDefault="00DA1A29" w:rsidP="00DA1A29">
      <w:pPr>
        <w:pStyle w:val="BodyTextIndent"/>
        <w:widowControl/>
        <w:ind w:left="1440" w:firstLine="0"/>
        <w:rPr>
          <w:sz w:val="24"/>
          <w:szCs w:val="24"/>
        </w:rPr>
      </w:pPr>
    </w:p>
    <w:p w14:paraId="311E1D14" w14:textId="77777777" w:rsidR="000C49BB" w:rsidRPr="00F07D1B" w:rsidRDefault="000C49BB" w:rsidP="00C9263E">
      <w:pPr>
        <w:pStyle w:val="ParaTab1"/>
        <w:spacing w:line="360" w:lineRule="auto"/>
        <w:rPr>
          <w:rFonts w:ascii="Times New Roman" w:hAnsi="Times New Roman" w:cs="Times New Roman"/>
          <w:spacing w:val="-3"/>
        </w:rPr>
      </w:pPr>
    </w:p>
    <w:p w14:paraId="6B4E5E22" w14:textId="4AA70774" w:rsidR="009E6606" w:rsidRPr="00F07D1B" w:rsidRDefault="009E6606" w:rsidP="009E6606">
      <w:pPr>
        <w:pStyle w:val="ParaTab1"/>
        <w:tabs>
          <w:tab w:val="clear" w:pos="-720"/>
          <w:tab w:val="left" w:pos="720"/>
          <w:tab w:val="left" w:pos="5040"/>
        </w:tabs>
        <w:ind w:firstLine="0"/>
        <w:rPr>
          <w:rFonts w:ascii="Times New Roman" w:hAnsi="Times New Roman" w:cs="Times New Roman"/>
          <w:spacing w:val="-3"/>
          <w:u w:val="single"/>
        </w:rPr>
      </w:pPr>
      <w:r w:rsidRPr="00F07D1B">
        <w:rPr>
          <w:rFonts w:ascii="Times New Roman" w:hAnsi="Times New Roman" w:cs="Times New Roman"/>
          <w:spacing w:val="-3"/>
        </w:rPr>
        <w:t>Date:</w:t>
      </w:r>
      <w:r w:rsidRPr="00F07D1B">
        <w:rPr>
          <w:rFonts w:ascii="Times New Roman" w:hAnsi="Times New Roman" w:cs="Times New Roman"/>
          <w:spacing w:val="-3"/>
        </w:rPr>
        <w:tab/>
      </w:r>
      <w:r w:rsidR="00EB589D" w:rsidRPr="00F07D1B">
        <w:rPr>
          <w:rFonts w:ascii="Times New Roman" w:hAnsi="Times New Roman" w:cs="Times New Roman"/>
          <w:spacing w:val="-3"/>
          <w:u w:val="single"/>
        </w:rPr>
        <w:t>February 12, 2021</w:t>
      </w:r>
      <w:r w:rsidRPr="00F07D1B">
        <w:rPr>
          <w:rFonts w:ascii="Times New Roman" w:hAnsi="Times New Roman" w:cs="Times New Roman"/>
          <w:spacing w:val="-3"/>
        </w:rPr>
        <w:tab/>
      </w:r>
      <w:r w:rsidRPr="00F07D1B">
        <w:rPr>
          <w:rFonts w:ascii="Times New Roman" w:hAnsi="Times New Roman" w:cs="Times New Roman"/>
          <w:spacing w:val="-3"/>
          <w:u w:val="single"/>
        </w:rPr>
        <w:t>___________</w:t>
      </w:r>
      <w:r w:rsidR="00B1371E" w:rsidRPr="00F07D1B">
        <w:rPr>
          <w:rFonts w:ascii="Times New Roman" w:hAnsi="Times New Roman" w:cs="Times New Roman"/>
          <w:spacing w:val="-3"/>
          <w:u w:val="single"/>
        </w:rPr>
        <w:t>/s/</w:t>
      </w:r>
      <w:r w:rsidRPr="00F07D1B">
        <w:rPr>
          <w:rFonts w:ascii="Times New Roman" w:hAnsi="Times New Roman" w:cs="Times New Roman"/>
          <w:spacing w:val="-3"/>
          <w:u w:val="single"/>
        </w:rPr>
        <w:t>___________________</w:t>
      </w:r>
    </w:p>
    <w:p w14:paraId="387E1E56" w14:textId="249BC228" w:rsidR="009E6606" w:rsidRPr="00F07D1B" w:rsidRDefault="009E6606" w:rsidP="00F22A54">
      <w:pPr>
        <w:pStyle w:val="ParaTab1"/>
        <w:tabs>
          <w:tab w:val="clear" w:pos="-720"/>
          <w:tab w:val="left" w:pos="720"/>
          <w:tab w:val="left" w:pos="950"/>
          <w:tab w:val="left" w:pos="5040"/>
        </w:tabs>
        <w:ind w:firstLine="0"/>
        <w:rPr>
          <w:rFonts w:ascii="Times New Roman" w:hAnsi="Times New Roman" w:cs="Times New Roman"/>
          <w:spacing w:val="-3"/>
        </w:rPr>
      </w:pPr>
      <w:r w:rsidRPr="00F07D1B">
        <w:rPr>
          <w:rFonts w:ascii="Times New Roman" w:hAnsi="Times New Roman" w:cs="Times New Roman"/>
          <w:spacing w:val="-3"/>
        </w:rPr>
        <w:tab/>
      </w:r>
      <w:r w:rsidRPr="00F07D1B">
        <w:rPr>
          <w:rFonts w:ascii="Times New Roman" w:hAnsi="Times New Roman" w:cs="Times New Roman"/>
          <w:spacing w:val="-3"/>
        </w:rPr>
        <w:tab/>
      </w:r>
      <w:r w:rsidR="00F22A54" w:rsidRPr="00F07D1B">
        <w:rPr>
          <w:rFonts w:ascii="Times New Roman" w:hAnsi="Times New Roman" w:cs="Times New Roman"/>
          <w:spacing w:val="-3"/>
        </w:rPr>
        <w:tab/>
      </w:r>
      <w:r w:rsidRPr="00F07D1B">
        <w:rPr>
          <w:rFonts w:ascii="Times New Roman" w:hAnsi="Times New Roman" w:cs="Times New Roman"/>
          <w:spacing w:val="-3"/>
        </w:rPr>
        <w:t>Joel H. Cheskis</w:t>
      </w:r>
    </w:p>
    <w:p w14:paraId="7019E12B" w14:textId="77777777" w:rsidR="00F07D1B" w:rsidRDefault="009E6606" w:rsidP="00AD3534">
      <w:pPr>
        <w:pStyle w:val="ParaTab1"/>
        <w:tabs>
          <w:tab w:val="clear" w:pos="-720"/>
          <w:tab w:val="left" w:pos="720"/>
          <w:tab w:val="left" w:pos="5040"/>
        </w:tabs>
        <w:ind w:firstLine="0"/>
        <w:rPr>
          <w:rFonts w:ascii="Times New Roman" w:hAnsi="Times New Roman" w:cs="Times New Roman"/>
        </w:rPr>
        <w:sectPr w:rsidR="00F07D1B" w:rsidSect="00F07D1B">
          <w:footerReference w:type="default" r:id="rId9"/>
          <w:pgSz w:w="12240" w:h="15840"/>
          <w:pgMar w:top="1354" w:right="1440" w:bottom="1296" w:left="1440" w:header="720" w:footer="720" w:gutter="0"/>
          <w:cols w:space="720"/>
          <w:titlePg/>
          <w:docGrid w:linePitch="360"/>
        </w:sectPr>
      </w:pPr>
      <w:r w:rsidRPr="00F07D1B">
        <w:rPr>
          <w:rFonts w:ascii="Times New Roman" w:hAnsi="Times New Roman" w:cs="Times New Roman"/>
        </w:rPr>
        <w:tab/>
      </w:r>
      <w:r w:rsidRPr="00F07D1B">
        <w:rPr>
          <w:rFonts w:ascii="Times New Roman" w:hAnsi="Times New Roman" w:cs="Times New Roman"/>
        </w:rPr>
        <w:tab/>
      </w:r>
      <w:r w:rsidR="009B39EE" w:rsidRPr="00F07D1B">
        <w:rPr>
          <w:rFonts w:ascii="Times New Roman" w:hAnsi="Times New Roman" w:cs="Times New Roman"/>
        </w:rPr>
        <w:t xml:space="preserve">Deputy Chief </w:t>
      </w:r>
      <w:r w:rsidRPr="00F07D1B">
        <w:rPr>
          <w:rFonts w:ascii="Times New Roman" w:hAnsi="Times New Roman" w:cs="Times New Roman"/>
        </w:rPr>
        <w:t>Administrative Law Judge</w:t>
      </w:r>
    </w:p>
    <w:p w14:paraId="7131E1B8" w14:textId="77777777" w:rsidR="00F07D1B" w:rsidRDefault="00F07D1B" w:rsidP="00F07D1B">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C-2020-3023129 - GLEN RIDDLE STATION, L.P. v. SUNOCO PIPELINE L.P.</w:t>
      </w:r>
      <w:r>
        <w:rPr>
          <w:rFonts w:ascii="Microsoft Sans Serif" w:eastAsia="Microsoft Sans Serif" w:hAnsi="Microsoft Sans Serif" w:cs="Microsoft Sans Serif"/>
          <w:b/>
          <w:u w:val="single"/>
        </w:rPr>
        <w:cr/>
      </w:r>
    </w:p>
    <w:p w14:paraId="001AB9A7" w14:textId="5531C3D0" w:rsidR="00F07D1B" w:rsidRDefault="00F07D1B" w:rsidP="00F07D1B">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SAMUEL W CORTES ESQUIRE</w:t>
      </w:r>
      <w:r>
        <w:rPr>
          <w:rFonts w:ascii="Microsoft Sans Serif" w:eastAsia="Microsoft Sans Serif" w:hAnsi="Microsoft Sans Serif" w:cs="Microsoft Sans Serif"/>
        </w:rPr>
        <w:cr/>
        <w:t>FOX ROTHSCHILD LLP</w:t>
      </w:r>
      <w:r>
        <w:rPr>
          <w:rFonts w:ascii="Microsoft Sans Serif" w:eastAsia="Microsoft Sans Serif" w:hAnsi="Microsoft Sans Serif" w:cs="Microsoft Sans Serif"/>
        </w:rPr>
        <w:cr/>
        <w:t>747 CONSTITUTION DRIVE</w:t>
      </w:r>
      <w:r>
        <w:rPr>
          <w:rFonts w:ascii="Microsoft Sans Serif" w:eastAsia="Microsoft Sans Serif" w:hAnsi="Microsoft Sans Serif" w:cs="Microsoft Sans Serif"/>
        </w:rPr>
        <w:cr/>
        <w:t>SUITE 100</w:t>
      </w:r>
      <w:r>
        <w:rPr>
          <w:rFonts w:ascii="Microsoft Sans Serif" w:eastAsia="Microsoft Sans Serif" w:hAnsi="Microsoft Sans Serif" w:cs="Microsoft Sans Serif"/>
        </w:rPr>
        <w:cr/>
        <w:t>EXTON PA  19341</w:t>
      </w:r>
      <w:r>
        <w:rPr>
          <w:rFonts w:ascii="Microsoft Sans Serif" w:eastAsia="Microsoft Sans Serif" w:hAnsi="Microsoft Sans Serif" w:cs="Microsoft Sans Serif"/>
        </w:rPr>
        <w:cr/>
      </w:r>
      <w:r w:rsidRPr="00FC68AB">
        <w:rPr>
          <w:rFonts w:ascii="Microsoft Sans Serif" w:eastAsia="Microsoft Sans Serif" w:hAnsi="Microsoft Sans Serif" w:cs="Microsoft Sans Serif"/>
          <w:b/>
          <w:bCs/>
        </w:rPr>
        <w:t>610.458.4966</w:t>
      </w:r>
      <w:r w:rsidRPr="00FC68AB">
        <w:rPr>
          <w:rFonts w:ascii="Microsoft Sans Serif" w:eastAsia="Microsoft Sans Serif" w:hAnsi="Microsoft Sans Serif" w:cs="Microsoft Sans Serif"/>
          <w:b/>
          <w:bCs/>
        </w:rPr>
        <w:cr/>
      </w:r>
      <w:r w:rsidRPr="00FC68AB">
        <w:rPr>
          <w:rFonts w:ascii="Microsoft Sans Serif" w:eastAsia="Microsoft Sans Serif" w:hAnsi="Microsoft Sans Serif" w:cs="Microsoft Sans Serif"/>
          <w:u w:val="single"/>
        </w:rPr>
        <w:t>scortes@foxrothschild.com</w:t>
      </w:r>
      <w:r w:rsidRPr="00FC68AB">
        <w:rPr>
          <w:rFonts w:ascii="Microsoft Sans Serif" w:eastAsia="Microsoft Sans Serif" w:hAnsi="Microsoft Sans Serif" w:cs="Microsoft Sans Serif"/>
          <w:u w:val="single"/>
        </w:rPr>
        <w:cr/>
      </w:r>
      <w:r>
        <w:rPr>
          <w:rFonts w:ascii="Microsoft Sans Serif" w:eastAsia="Microsoft Sans Serif" w:hAnsi="Microsoft Sans Serif" w:cs="Microsoft Sans Serif"/>
        </w:rP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p>
    <w:p w14:paraId="1BA64856" w14:textId="77777777" w:rsidR="00F07D1B" w:rsidRDefault="00F07D1B" w:rsidP="00F07D1B">
      <w:pPr>
        <w:rPr>
          <w:rFonts w:ascii="Microsoft Sans Serif" w:eastAsia="Microsoft Sans Serif" w:hAnsi="Microsoft Sans Serif" w:cs="Microsoft Sans Serif"/>
        </w:rPr>
      </w:pPr>
    </w:p>
    <w:p w14:paraId="595E96F1" w14:textId="1C50FCA2" w:rsidR="00EA6874" w:rsidRPr="00F07D1B" w:rsidRDefault="00F07D1B" w:rsidP="00F07D1B">
      <w:pPr>
        <w:pStyle w:val="ParaTab1"/>
        <w:tabs>
          <w:tab w:val="clear" w:pos="-720"/>
          <w:tab w:val="left" w:pos="720"/>
          <w:tab w:val="left" w:pos="5040"/>
        </w:tabs>
        <w:ind w:firstLine="0"/>
        <w:rPr>
          <w:rFonts w:ascii="Times New Roman" w:hAnsi="Times New Roman" w:cs="Times New Roman"/>
        </w:rPr>
      </w:pPr>
      <w:r>
        <w:rPr>
          <w:rFonts w:ascii="Microsoft Sans Serif" w:eastAsia="Microsoft Sans Serif" w:hAnsi="Microsoft Sans Serif" w:cs="Microsoft Sans Serif"/>
        </w:rPr>
        <w:t>WHITNEY E SNYDER ESQUIRE</w:t>
      </w:r>
      <w:r>
        <w:rPr>
          <w:rFonts w:ascii="Microsoft Sans Serif" w:eastAsia="Microsoft Sans Serif" w:hAnsi="Microsoft Sans Serif" w:cs="Microsoft Sans Serif"/>
        </w:rPr>
        <w:cr/>
        <w:t xml:space="preserve">THOMAS J SNISCAK ESQUIRE </w:t>
      </w:r>
      <w:r>
        <w:rPr>
          <w:rFonts w:ascii="Microsoft Sans Serif" w:eastAsia="Microsoft Sans Serif" w:hAnsi="Microsoft Sans Serif" w:cs="Microsoft Sans Serif"/>
        </w:rPr>
        <w:br/>
        <w:t>HAWKE MCKEON AND SNISCAK LLP</w:t>
      </w:r>
      <w:r>
        <w:rPr>
          <w:rFonts w:ascii="Microsoft Sans Serif" w:eastAsia="Microsoft Sans Serif" w:hAnsi="Microsoft Sans Serif" w:cs="Microsoft Sans Serif"/>
        </w:rPr>
        <w:cr/>
        <w:t>100 N 10TH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FC68AB">
        <w:rPr>
          <w:rFonts w:ascii="Microsoft Sans Serif" w:eastAsia="Microsoft Sans Serif" w:hAnsi="Microsoft Sans Serif" w:cs="Microsoft Sans Serif"/>
          <w:b/>
          <w:bCs/>
        </w:rPr>
        <w:t>717.236.1300</w:t>
      </w:r>
      <w:r w:rsidRPr="00FC68AB">
        <w:rPr>
          <w:rFonts w:ascii="Microsoft Sans Serif" w:eastAsia="Microsoft Sans Serif" w:hAnsi="Microsoft Sans Serif" w:cs="Microsoft Sans Serif"/>
          <w:b/>
          <w:bCs/>
        </w:rPr>
        <w:cr/>
      </w:r>
      <w:r w:rsidRPr="00081051">
        <w:rPr>
          <w:rFonts w:ascii="Microsoft Sans Serif" w:eastAsia="Microsoft Sans Serif" w:hAnsi="Microsoft Sans Serif" w:cs="Microsoft Sans Serif"/>
          <w:u w:val="single"/>
        </w:rPr>
        <w:t>wesnyder@hmslegal.com</w:t>
      </w:r>
      <w:r>
        <w:rPr>
          <w:rFonts w:ascii="Microsoft Sans Serif" w:eastAsia="Microsoft Sans Serif" w:hAnsi="Microsoft Sans Serif" w:cs="Microsoft Sans Serif"/>
        </w:rPr>
        <w:cr/>
      </w:r>
      <w:r w:rsidRPr="00081051">
        <w:rPr>
          <w:rFonts w:ascii="Microsoft Sans Serif" w:eastAsia="Microsoft Sans Serif" w:hAnsi="Microsoft Sans Serif" w:cs="Microsoft Sans Serif"/>
          <w:u w:val="single"/>
        </w:rPr>
        <w:t>tjsniscak@hmslegal.com</w:t>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p>
    <w:sectPr w:rsidR="00EA6874" w:rsidRPr="00F07D1B" w:rsidSect="00F07D1B">
      <w:pgSz w:w="12240" w:h="15840"/>
      <w:pgMar w:top="1354"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65F4E7" w14:textId="77777777" w:rsidR="00B8401D" w:rsidRDefault="00B8401D">
      <w:r>
        <w:separator/>
      </w:r>
    </w:p>
  </w:endnote>
  <w:endnote w:type="continuationSeparator" w:id="0">
    <w:p w14:paraId="67C8F385" w14:textId="77777777" w:rsidR="00B8401D" w:rsidRDefault="00B84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E72CE" w14:textId="0C8E8DAA"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5F6E76">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6A26CF" w14:textId="77777777" w:rsidR="00B8401D" w:rsidRDefault="00B8401D">
      <w:r>
        <w:separator/>
      </w:r>
    </w:p>
  </w:footnote>
  <w:footnote w:type="continuationSeparator" w:id="0">
    <w:p w14:paraId="69F12521" w14:textId="77777777" w:rsidR="00B8401D" w:rsidRDefault="00B840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E52DF3"/>
    <w:multiLevelType w:val="hybridMultilevel"/>
    <w:tmpl w:val="26AAB7F0"/>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3B1B"/>
    <w:rsid w:val="00006866"/>
    <w:rsid w:val="00007986"/>
    <w:rsid w:val="00021715"/>
    <w:rsid w:val="00024F17"/>
    <w:rsid w:val="00026CDB"/>
    <w:rsid w:val="00036C86"/>
    <w:rsid w:val="000417EA"/>
    <w:rsid w:val="000643DD"/>
    <w:rsid w:val="00085B6B"/>
    <w:rsid w:val="00086DFF"/>
    <w:rsid w:val="0009055F"/>
    <w:rsid w:val="000A55C9"/>
    <w:rsid w:val="000A5B0A"/>
    <w:rsid w:val="000A6FC4"/>
    <w:rsid w:val="000B001B"/>
    <w:rsid w:val="000B5EEF"/>
    <w:rsid w:val="000C4359"/>
    <w:rsid w:val="000C49BB"/>
    <w:rsid w:val="000C6AD9"/>
    <w:rsid w:val="000D6EAB"/>
    <w:rsid w:val="000E28AD"/>
    <w:rsid w:val="000E41F5"/>
    <w:rsid w:val="000F41F3"/>
    <w:rsid w:val="000F54DC"/>
    <w:rsid w:val="000F7A83"/>
    <w:rsid w:val="0010094A"/>
    <w:rsid w:val="001152AF"/>
    <w:rsid w:val="001423CE"/>
    <w:rsid w:val="001441FD"/>
    <w:rsid w:val="0014724A"/>
    <w:rsid w:val="00152593"/>
    <w:rsid w:val="00154ACE"/>
    <w:rsid w:val="00165103"/>
    <w:rsid w:val="00172B9D"/>
    <w:rsid w:val="00195558"/>
    <w:rsid w:val="001959CA"/>
    <w:rsid w:val="001A2E14"/>
    <w:rsid w:val="001A41E7"/>
    <w:rsid w:val="001A7BA3"/>
    <w:rsid w:val="001C0574"/>
    <w:rsid w:val="001C2DB7"/>
    <w:rsid w:val="001D4173"/>
    <w:rsid w:val="001D7D4A"/>
    <w:rsid w:val="001E2F65"/>
    <w:rsid w:val="001F792D"/>
    <w:rsid w:val="002233B9"/>
    <w:rsid w:val="00226AFD"/>
    <w:rsid w:val="00237146"/>
    <w:rsid w:val="002428F7"/>
    <w:rsid w:val="00243313"/>
    <w:rsid w:val="0025251C"/>
    <w:rsid w:val="00252DD7"/>
    <w:rsid w:val="0026040F"/>
    <w:rsid w:val="00271BDF"/>
    <w:rsid w:val="00290039"/>
    <w:rsid w:val="002B7F43"/>
    <w:rsid w:val="002D1135"/>
    <w:rsid w:val="002D18F9"/>
    <w:rsid w:val="002D2D4F"/>
    <w:rsid w:val="002D43EB"/>
    <w:rsid w:val="002D683F"/>
    <w:rsid w:val="002E0A2C"/>
    <w:rsid w:val="00315F79"/>
    <w:rsid w:val="003260C5"/>
    <w:rsid w:val="00330BBB"/>
    <w:rsid w:val="003350AA"/>
    <w:rsid w:val="0035126D"/>
    <w:rsid w:val="003556DE"/>
    <w:rsid w:val="00357CC1"/>
    <w:rsid w:val="00361716"/>
    <w:rsid w:val="00365405"/>
    <w:rsid w:val="00373220"/>
    <w:rsid w:val="0037613E"/>
    <w:rsid w:val="00376E58"/>
    <w:rsid w:val="00381812"/>
    <w:rsid w:val="003838AC"/>
    <w:rsid w:val="00384CC8"/>
    <w:rsid w:val="00386509"/>
    <w:rsid w:val="003874C3"/>
    <w:rsid w:val="00394324"/>
    <w:rsid w:val="00395877"/>
    <w:rsid w:val="00397D9D"/>
    <w:rsid w:val="003A5790"/>
    <w:rsid w:val="003A5C7F"/>
    <w:rsid w:val="003B0971"/>
    <w:rsid w:val="003B2056"/>
    <w:rsid w:val="003D20EA"/>
    <w:rsid w:val="003D79EA"/>
    <w:rsid w:val="003E158E"/>
    <w:rsid w:val="003E620C"/>
    <w:rsid w:val="003F29AA"/>
    <w:rsid w:val="00401429"/>
    <w:rsid w:val="00426990"/>
    <w:rsid w:val="004310BB"/>
    <w:rsid w:val="004374B7"/>
    <w:rsid w:val="00447866"/>
    <w:rsid w:val="00470589"/>
    <w:rsid w:val="00471FC8"/>
    <w:rsid w:val="0048257C"/>
    <w:rsid w:val="00486694"/>
    <w:rsid w:val="004B095E"/>
    <w:rsid w:val="004C0C8C"/>
    <w:rsid w:val="004C433A"/>
    <w:rsid w:val="004C5E5E"/>
    <w:rsid w:val="004D738A"/>
    <w:rsid w:val="004E215C"/>
    <w:rsid w:val="004E30A3"/>
    <w:rsid w:val="004E53C3"/>
    <w:rsid w:val="00504A74"/>
    <w:rsid w:val="00510389"/>
    <w:rsid w:val="005164F2"/>
    <w:rsid w:val="0052593E"/>
    <w:rsid w:val="00531E92"/>
    <w:rsid w:val="005452B2"/>
    <w:rsid w:val="0056543D"/>
    <w:rsid w:val="00577D56"/>
    <w:rsid w:val="00577E30"/>
    <w:rsid w:val="00595D44"/>
    <w:rsid w:val="005B2EB0"/>
    <w:rsid w:val="005B5A9F"/>
    <w:rsid w:val="005D10CB"/>
    <w:rsid w:val="005E09FA"/>
    <w:rsid w:val="005E20B0"/>
    <w:rsid w:val="005F164F"/>
    <w:rsid w:val="005F4924"/>
    <w:rsid w:val="005F6897"/>
    <w:rsid w:val="005F6E76"/>
    <w:rsid w:val="0060301C"/>
    <w:rsid w:val="00604D39"/>
    <w:rsid w:val="0061426A"/>
    <w:rsid w:val="00616D72"/>
    <w:rsid w:val="00621FDA"/>
    <w:rsid w:val="00640526"/>
    <w:rsid w:val="00644718"/>
    <w:rsid w:val="00656151"/>
    <w:rsid w:val="00667D22"/>
    <w:rsid w:val="006713EC"/>
    <w:rsid w:val="00672017"/>
    <w:rsid w:val="0069215C"/>
    <w:rsid w:val="006A01CB"/>
    <w:rsid w:val="006B4599"/>
    <w:rsid w:val="006B4604"/>
    <w:rsid w:val="006C1F07"/>
    <w:rsid w:val="006C7456"/>
    <w:rsid w:val="006D1F03"/>
    <w:rsid w:val="006F736E"/>
    <w:rsid w:val="007168E2"/>
    <w:rsid w:val="00731CFE"/>
    <w:rsid w:val="007511E3"/>
    <w:rsid w:val="00765206"/>
    <w:rsid w:val="00775EA1"/>
    <w:rsid w:val="00781E24"/>
    <w:rsid w:val="007878CE"/>
    <w:rsid w:val="00790653"/>
    <w:rsid w:val="007A6962"/>
    <w:rsid w:val="007C78C6"/>
    <w:rsid w:val="007D372B"/>
    <w:rsid w:val="007E3C9E"/>
    <w:rsid w:val="007F369F"/>
    <w:rsid w:val="00802452"/>
    <w:rsid w:val="00811C57"/>
    <w:rsid w:val="00816100"/>
    <w:rsid w:val="0082042F"/>
    <w:rsid w:val="00830251"/>
    <w:rsid w:val="0083250A"/>
    <w:rsid w:val="00835F33"/>
    <w:rsid w:val="008443B2"/>
    <w:rsid w:val="00846B14"/>
    <w:rsid w:val="00861F9F"/>
    <w:rsid w:val="00862B99"/>
    <w:rsid w:val="00871B80"/>
    <w:rsid w:val="008768E1"/>
    <w:rsid w:val="00876EC9"/>
    <w:rsid w:val="00882943"/>
    <w:rsid w:val="008975FD"/>
    <w:rsid w:val="008A3C8D"/>
    <w:rsid w:val="008B0D8B"/>
    <w:rsid w:val="008C551A"/>
    <w:rsid w:val="008C633A"/>
    <w:rsid w:val="008D0ECB"/>
    <w:rsid w:val="008D53D4"/>
    <w:rsid w:val="008D5417"/>
    <w:rsid w:val="008E29A2"/>
    <w:rsid w:val="008E4A35"/>
    <w:rsid w:val="008E71F1"/>
    <w:rsid w:val="009065A7"/>
    <w:rsid w:val="009134FD"/>
    <w:rsid w:val="00942FEF"/>
    <w:rsid w:val="009473ED"/>
    <w:rsid w:val="00964B71"/>
    <w:rsid w:val="00966BDE"/>
    <w:rsid w:val="009773EF"/>
    <w:rsid w:val="009851EE"/>
    <w:rsid w:val="009B2378"/>
    <w:rsid w:val="009B39EE"/>
    <w:rsid w:val="009B4499"/>
    <w:rsid w:val="009C1AEE"/>
    <w:rsid w:val="009C6FEE"/>
    <w:rsid w:val="009E4B0E"/>
    <w:rsid w:val="009E6606"/>
    <w:rsid w:val="00A24539"/>
    <w:rsid w:val="00A33BFB"/>
    <w:rsid w:val="00A35A21"/>
    <w:rsid w:val="00A40672"/>
    <w:rsid w:val="00A42D79"/>
    <w:rsid w:val="00A54765"/>
    <w:rsid w:val="00A552CC"/>
    <w:rsid w:val="00A61838"/>
    <w:rsid w:val="00A61ACA"/>
    <w:rsid w:val="00A66F14"/>
    <w:rsid w:val="00A85319"/>
    <w:rsid w:val="00A85B69"/>
    <w:rsid w:val="00AA71F6"/>
    <w:rsid w:val="00AA753A"/>
    <w:rsid w:val="00AB009E"/>
    <w:rsid w:val="00AC08B6"/>
    <w:rsid w:val="00AC545F"/>
    <w:rsid w:val="00AD0B64"/>
    <w:rsid w:val="00AD3534"/>
    <w:rsid w:val="00AE3FF4"/>
    <w:rsid w:val="00B1371E"/>
    <w:rsid w:val="00B13A1D"/>
    <w:rsid w:val="00B33ECA"/>
    <w:rsid w:val="00B42C90"/>
    <w:rsid w:val="00B54183"/>
    <w:rsid w:val="00B612AC"/>
    <w:rsid w:val="00B6478C"/>
    <w:rsid w:val="00B67879"/>
    <w:rsid w:val="00B8401D"/>
    <w:rsid w:val="00B97D70"/>
    <w:rsid w:val="00BA167A"/>
    <w:rsid w:val="00BC05D8"/>
    <w:rsid w:val="00BC215C"/>
    <w:rsid w:val="00BC31FF"/>
    <w:rsid w:val="00BC4C44"/>
    <w:rsid w:val="00BD001D"/>
    <w:rsid w:val="00BD0120"/>
    <w:rsid w:val="00BD2EF4"/>
    <w:rsid w:val="00BD3BD1"/>
    <w:rsid w:val="00BD6AF3"/>
    <w:rsid w:val="00BE3D2B"/>
    <w:rsid w:val="00BE4795"/>
    <w:rsid w:val="00BF1A77"/>
    <w:rsid w:val="00BF2D17"/>
    <w:rsid w:val="00BF40ED"/>
    <w:rsid w:val="00BF484B"/>
    <w:rsid w:val="00BF4D36"/>
    <w:rsid w:val="00C06987"/>
    <w:rsid w:val="00C10CD4"/>
    <w:rsid w:val="00C232A2"/>
    <w:rsid w:val="00C40094"/>
    <w:rsid w:val="00C4033A"/>
    <w:rsid w:val="00C500E9"/>
    <w:rsid w:val="00C53692"/>
    <w:rsid w:val="00C56519"/>
    <w:rsid w:val="00C60A2C"/>
    <w:rsid w:val="00C63855"/>
    <w:rsid w:val="00C732AE"/>
    <w:rsid w:val="00C74505"/>
    <w:rsid w:val="00C87323"/>
    <w:rsid w:val="00C9263E"/>
    <w:rsid w:val="00C92E57"/>
    <w:rsid w:val="00C93F8C"/>
    <w:rsid w:val="00CA3698"/>
    <w:rsid w:val="00CB0A65"/>
    <w:rsid w:val="00CB1779"/>
    <w:rsid w:val="00CB6368"/>
    <w:rsid w:val="00CC1B61"/>
    <w:rsid w:val="00CC6709"/>
    <w:rsid w:val="00CC6E14"/>
    <w:rsid w:val="00CD5D97"/>
    <w:rsid w:val="00CE3721"/>
    <w:rsid w:val="00CF4665"/>
    <w:rsid w:val="00CF6544"/>
    <w:rsid w:val="00D01200"/>
    <w:rsid w:val="00D033EF"/>
    <w:rsid w:val="00D05749"/>
    <w:rsid w:val="00D17940"/>
    <w:rsid w:val="00D20483"/>
    <w:rsid w:val="00D219C1"/>
    <w:rsid w:val="00D43921"/>
    <w:rsid w:val="00D460A5"/>
    <w:rsid w:val="00D50E27"/>
    <w:rsid w:val="00D76D57"/>
    <w:rsid w:val="00D77948"/>
    <w:rsid w:val="00D80948"/>
    <w:rsid w:val="00D836CF"/>
    <w:rsid w:val="00D9382C"/>
    <w:rsid w:val="00D93E90"/>
    <w:rsid w:val="00D972A6"/>
    <w:rsid w:val="00DA1A29"/>
    <w:rsid w:val="00DB179A"/>
    <w:rsid w:val="00DB5537"/>
    <w:rsid w:val="00DB6546"/>
    <w:rsid w:val="00DC2471"/>
    <w:rsid w:val="00DC4972"/>
    <w:rsid w:val="00DD1E0F"/>
    <w:rsid w:val="00DD2248"/>
    <w:rsid w:val="00DD2915"/>
    <w:rsid w:val="00E071A9"/>
    <w:rsid w:val="00E37FE2"/>
    <w:rsid w:val="00E4396F"/>
    <w:rsid w:val="00E508E2"/>
    <w:rsid w:val="00E54D17"/>
    <w:rsid w:val="00E56E49"/>
    <w:rsid w:val="00E63524"/>
    <w:rsid w:val="00E72BCA"/>
    <w:rsid w:val="00E8011E"/>
    <w:rsid w:val="00E80F78"/>
    <w:rsid w:val="00EA0A14"/>
    <w:rsid w:val="00EA4CCC"/>
    <w:rsid w:val="00EA6874"/>
    <w:rsid w:val="00EB589D"/>
    <w:rsid w:val="00EC78E1"/>
    <w:rsid w:val="00EF4B09"/>
    <w:rsid w:val="00EF66ED"/>
    <w:rsid w:val="00F01C69"/>
    <w:rsid w:val="00F07D1B"/>
    <w:rsid w:val="00F227FB"/>
    <w:rsid w:val="00F22A54"/>
    <w:rsid w:val="00F26959"/>
    <w:rsid w:val="00F27A75"/>
    <w:rsid w:val="00F32C82"/>
    <w:rsid w:val="00F4293F"/>
    <w:rsid w:val="00F46406"/>
    <w:rsid w:val="00F57782"/>
    <w:rsid w:val="00F60ED2"/>
    <w:rsid w:val="00F642A1"/>
    <w:rsid w:val="00F93F0D"/>
    <w:rsid w:val="00FA0783"/>
    <w:rsid w:val="00FA0DEF"/>
    <w:rsid w:val="00FA283B"/>
    <w:rsid w:val="00FB3F26"/>
    <w:rsid w:val="00FD6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8B49"/>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37613E"/>
    <w:rPr>
      <w:sz w:val="20"/>
      <w:szCs w:val="20"/>
    </w:rPr>
  </w:style>
  <w:style w:type="character" w:customStyle="1" w:styleId="FootnoteTextChar">
    <w:name w:val="Footnote Text Char"/>
    <w:basedOn w:val="DefaultParagraphFont"/>
    <w:link w:val="FootnoteText"/>
    <w:uiPriority w:val="99"/>
    <w:semiHidden/>
    <w:rsid w:val="0037613E"/>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37613E"/>
    <w:rPr>
      <w:vertAlign w:val="superscript"/>
    </w:rPr>
  </w:style>
  <w:style w:type="character" w:styleId="UnresolvedMention">
    <w:name w:val="Unresolved Mention"/>
    <w:basedOn w:val="DefaultParagraphFont"/>
    <w:uiPriority w:val="99"/>
    <w:semiHidden/>
    <w:unhideWhenUsed/>
    <w:rsid w:val="001D4173"/>
    <w:rPr>
      <w:color w:val="605E5C"/>
      <w:shd w:val="clear" w:color="auto" w:fill="E1DFDD"/>
    </w:rPr>
  </w:style>
  <w:style w:type="paragraph" w:styleId="BodyTextIndent2">
    <w:name w:val="Body Text Indent 2"/>
    <w:basedOn w:val="Normal"/>
    <w:link w:val="BodyTextIndent2Char"/>
    <w:uiPriority w:val="99"/>
    <w:semiHidden/>
    <w:unhideWhenUsed/>
    <w:rsid w:val="00C93F8C"/>
    <w:pPr>
      <w:spacing w:after="120" w:line="480" w:lineRule="auto"/>
      <w:ind w:left="360"/>
    </w:pPr>
  </w:style>
  <w:style w:type="character" w:customStyle="1" w:styleId="BodyTextIndent2Char">
    <w:name w:val="Body Text Indent 2 Char"/>
    <w:basedOn w:val="DefaultParagraphFont"/>
    <w:link w:val="BodyTextIndent2"/>
    <w:uiPriority w:val="99"/>
    <w:semiHidden/>
    <w:rsid w:val="00C93F8C"/>
    <w:rPr>
      <w:rFonts w:ascii="CG Times" w:eastAsia="Times New Roman" w:hAnsi="CG Times" w:cs="CG Times"/>
      <w:sz w:val="24"/>
      <w:szCs w:val="24"/>
    </w:rPr>
  </w:style>
  <w:style w:type="paragraph" w:styleId="BodyTextIndent3">
    <w:name w:val="Body Text Indent 3"/>
    <w:basedOn w:val="Normal"/>
    <w:link w:val="BodyTextIndent3Char"/>
    <w:uiPriority w:val="99"/>
    <w:semiHidden/>
    <w:unhideWhenUsed/>
    <w:rsid w:val="00C93F8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93F8C"/>
    <w:rPr>
      <w:rFonts w:ascii="CG Times" w:eastAsia="Times New Roman" w:hAnsi="CG Times" w:cs="CG Times"/>
      <w:sz w:val="16"/>
      <w:szCs w:val="16"/>
    </w:rPr>
  </w:style>
  <w:style w:type="table" w:styleId="TableGrid">
    <w:name w:val="Table Grid"/>
    <w:basedOn w:val="TableNormal"/>
    <w:uiPriority w:val="59"/>
    <w:rsid w:val="0026040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4D3E7-2586-43FF-9621-66E0924B3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1322</Words>
  <Characters>7542</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Williams, Bobbie Jo</cp:lastModifiedBy>
  <cp:revision>2</cp:revision>
  <cp:lastPrinted>2015-07-22T16:39:00Z</cp:lastPrinted>
  <dcterms:created xsi:type="dcterms:W3CDTF">2021-02-12T20:14:00Z</dcterms:created>
  <dcterms:modified xsi:type="dcterms:W3CDTF">2021-02-12T20:14:00Z</dcterms:modified>
</cp:coreProperties>
</file>