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96" w:type="dxa"/>
        <w:tblLayout w:type="fixed"/>
        <w:tblLook w:val="0000" w:firstRow="0" w:lastRow="0" w:firstColumn="0" w:lastColumn="0" w:noHBand="0" w:noVBand="0"/>
      </w:tblPr>
      <w:tblGrid>
        <w:gridCol w:w="2448"/>
        <w:gridCol w:w="2700"/>
        <w:gridCol w:w="1530"/>
        <w:gridCol w:w="2880"/>
        <w:gridCol w:w="738"/>
      </w:tblGrid>
      <w:tr w:rsidR="002E2824" w:rsidRPr="007714B5" w14:paraId="57711C48" w14:textId="77777777" w:rsidTr="000753F8">
        <w:trPr>
          <w:gridAfter w:val="1"/>
          <w:wAfter w:w="738" w:type="dxa"/>
        </w:trPr>
        <w:tc>
          <w:tcPr>
            <w:tcW w:w="2448" w:type="dxa"/>
          </w:tcPr>
          <w:p w14:paraId="04723356" w14:textId="77777777" w:rsidR="002E2824" w:rsidRPr="007714B5" w:rsidRDefault="002E2824" w:rsidP="000753F8">
            <w:pPr>
              <w:rPr>
                <w:szCs w:val="24"/>
              </w:rPr>
            </w:pPr>
            <w:bookmarkStart w:id="0" w:name="_Hlk22804751"/>
          </w:p>
        </w:tc>
        <w:tc>
          <w:tcPr>
            <w:tcW w:w="4230" w:type="dxa"/>
            <w:gridSpan w:val="2"/>
          </w:tcPr>
          <w:p w14:paraId="2C282417" w14:textId="77777777" w:rsidR="002E2824" w:rsidRPr="007714B5" w:rsidRDefault="002E2824" w:rsidP="000753F8">
            <w:pPr>
              <w:tabs>
                <w:tab w:val="left" w:pos="990"/>
                <w:tab w:val="center" w:pos="2007"/>
              </w:tabs>
              <w:rPr>
                <w:b/>
                <w:szCs w:val="24"/>
              </w:rPr>
            </w:pPr>
            <w:r w:rsidRPr="007714B5">
              <w:rPr>
                <w:b/>
                <w:szCs w:val="24"/>
              </w:rPr>
              <w:tab/>
              <w:t>PENNSYLVANIA</w:t>
            </w:r>
          </w:p>
          <w:p w14:paraId="1AFD4287" w14:textId="77777777" w:rsidR="002E2824" w:rsidRPr="007714B5" w:rsidRDefault="002E2824" w:rsidP="000753F8">
            <w:pPr>
              <w:jc w:val="center"/>
              <w:rPr>
                <w:b/>
                <w:szCs w:val="24"/>
              </w:rPr>
            </w:pPr>
            <w:r w:rsidRPr="007714B5">
              <w:rPr>
                <w:b/>
                <w:szCs w:val="24"/>
              </w:rPr>
              <w:t>PUBLIC UTILITY COMMISSION</w:t>
            </w:r>
          </w:p>
          <w:p w14:paraId="00EDE30E" w14:textId="77777777" w:rsidR="002E2824" w:rsidRPr="007714B5" w:rsidRDefault="002E2824" w:rsidP="000753F8">
            <w:pPr>
              <w:jc w:val="center"/>
              <w:rPr>
                <w:szCs w:val="24"/>
              </w:rPr>
            </w:pPr>
            <w:r w:rsidRPr="007714B5">
              <w:rPr>
                <w:b/>
                <w:szCs w:val="24"/>
              </w:rPr>
              <w:t>Harrisburg, PA  17120</w:t>
            </w:r>
          </w:p>
        </w:tc>
        <w:tc>
          <w:tcPr>
            <w:tcW w:w="2880" w:type="dxa"/>
          </w:tcPr>
          <w:p w14:paraId="412C316E" w14:textId="77777777" w:rsidR="002E2824" w:rsidRPr="007714B5" w:rsidRDefault="002E2824" w:rsidP="000753F8">
            <w:pPr>
              <w:jc w:val="center"/>
              <w:rPr>
                <w:szCs w:val="24"/>
              </w:rPr>
            </w:pPr>
          </w:p>
        </w:tc>
      </w:tr>
      <w:tr w:rsidR="002E2824" w:rsidRPr="007714B5" w14:paraId="38C4F0FC" w14:textId="77777777" w:rsidTr="000753F8">
        <w:trPr>
          <w:gridAfter w:val="1"/>
          <w:wAfter w:w="738" w:type="dxa"/>
        </w:trPr>
        <w:tc>
          <w:tcPr>
            <w:tcW w:w="2448" w:type="dxa"/>
          </w:tcPr>
          <w:p w14:paraId="2956DADD" w14:textId="77777777" w:rsidR="002E2824" w:rsidRPr="007714B5" w:rsidRDefault="002E2824" w:rsidP="000753F8">
            <w:pPr>
              <w:rPr>
                <w:szCs w:val="24"/>
              </w:rPr>
            </w:pPr>
          </w:p>
        </w:tc>
        <w:tc>
          <w:tcPr>
            <w:tcW w:w="4230" w:type="dxa"/>
            <w:gridSpan w:val="2"/>
          </w:tcPr>
          <w:p w14:paraId="0417088F" w14:textId="77777777" w:rsidR="002E2824" w:rsidRPr="007714B5" w:rsidRDefault="002E2824" w:rsidP="000753F8">
            <w:pPr>
              <w:rPr>
                <w:szCs w:val="24"/>
              </w:rPr>
            </w:pPr>
          </w:p>
        </w:tc>
        <w:tc>
          <w:tcPr>
            <w:tcW w:w="2880" w:type="dxa"/>
          </w:tcPr>
          <w:p w14:paraId="02B0193D" w14:textId="77777777" w:rsidR="002E2824" w:rsidRPr="007714B5" w:rsidRDefault="002E2824" w:rsidP="000753F8">
            <w:pPr>
              <w:rPr>
                <w:szCs w:val="24"/>
              </w:rPr>
            </w:pPr>
          </w:p>
        </w:tc>
      </w:tr>
      <w:bookmarkEnd w:id="0"/>
      <w:tr w:rsidR="002E2824" w:rsidRPr="007714B5" w14:paraId="3BFAD6FE" w14:textId="77777777" w:rsidTr="000753F8">
        <w:tc>
          <w:tcPr>
            <w:tcW w:w="5148" w:type="dxa"/>
            <w:gridSpan w:val="2"/>
          </w:tcPr>
          <w:p w14:paraId="765DB363" w14:textId="77777777" w:rsidR="002E2824" w:rsidRPr="007714B5" w:rsidRDefault="002E2824" w:rsidP="000753F8">
            <w:pPr>
              <w:rPr>
                <w:szCs w:val="24"/>
              </w:rPr>
            </w:pPr>
          </w:p>
        </w:tc>
        <w:tc>
          <w:tcPr>
            <w:tcW w:w="5148" w:type="dxa"/>
            <w:gridSpan w:val="3"/>
          </w:tcPr>
          <w:p w14:paraId="03B7C485" w14:textId="25A08E62" w:rsidR="002E2824" w:rsidRPr="007714B5" w:rsidRDefault="00E96CE8" w:rsidP="000753F8">
            <w:pPr>
              <w:ind w:left="-120" w:right="735"/>
              <w:rPr>
                <w:szCs w:val="24"/>
              </w:rPr>
            </w:pPr>
            <w:r>
              <w:rPr>
                <w:szCs w:val="24"/>
              </w:rPr>
              <w:t xml:space="preserve">     </w:t>
            </w:r>
            <w:r w:rsidR="002E2824" w:rsidRPr="007714B5">
              <w:rPr>
                <w:szCs w:val="24"/>
              </w:rPr>
              <w:t xml:space="preserve">Public Meeting held </w:t>
            </w:r>
            <w:r w:rsidR="00090043">
              <w:rPr>
                <w:szCs w:val="24"/>
              </w:rPr>
              <w:t>February 25</w:t>
            </w:r>
            <w:r w:rsidR="005C0067">
              <w:rPr>
                <w:szCs w:val="24"/>
              </w:rPr>
              <w:t>, 2021</w:t>
            </w:r>
          </w:p>
        </w:tc>
      </w:tr>
      <w:tr w:rsidR="002E2824" w:rsidRPr="007714B5" w14:paraId="683003CF" w14:textId="77777777" w:rsidTr="000753F8">
        <w:tc>
          <w:tcPr>
            <w:tcW w:w="5148" w:type="dxa"/>
            <w:gridSpan w:val="2"/>
          </w:tcPr>
          <w:p w14:paraId="21169C5A" w14:textId="77777777" w:rsidR="002E2824" w:rsidRPr="007714B5" w:rsidRDefault="002E2824" w:rsidP="000753F8">
            <w:pPr>
              <w:rPr>
                <w:szCs w:val="24"/>
              </w:rPr>
            </w:pPr>
            <w:r w:rsidRPr="007714B5">
              <w:rPr>
                <w:szCs w:val="24"/>
              </w:rPr>
              <w:t>Commissioners Present:</w:t>
            </w:r>
          </w:p>
        </w:tc>
        <w:tc>
          <w:tcPr>
            <w:tcW w:w="5148" w:type="dxa"/>
            <w:gridSpan w:val="3"/>
          </w:tcPr>
          <w:p w14:paraId="7B78E682" w14:textId="77777777" w:rsidR="002E2824" w:rsidRPr="007714B5" w:rsidRDefault="002E2824" w:rsidP="000753F8">
            <w:pPr>
              <w:rPr>
                <w:szCs w:val="24"/>
              </w:rPr>
            </w:pPr>
          </w:p>
        </w:tc>
      </w:tr>
    </w:tbl>
    <w:p w14:paraId="150EFC56" w14:textId="77777777" w:rsidR="002E2824" w:rsidRPr="007714B5" w:rsidRDefault="002E2824" w:rsidP="002E2824">
      <w:pPr>
        <w:rPr>
          <w:szCs w:val="24"/>
        </w:rPr>
      </w:pPr>
    </w:p>
    <w:tbl>
      <w:tblPr>
        <w:tblW w:w="10296" w:type="dxa"/>
        <w:tblLayout w:type="fixed"/>
        <w:tblLook w:val="0000" w:firstRow="0" w:lastRow="0" w:firstColumn="0" w:lastColumn="0" w:noHBand="0" w:noVBand="0"/>
      </w:tblPr>
      <w:tblGrid>
        <w:gridCol w:w="5958"/>
        <w:gridCol w:w="3420"/>
        <w:gridCol w:w="900"/>
        <w:gridCol w:w="18"/>
      </w:tblGrid>
      <w:tr w:rsidR="002E2824" w:rsidRPr="007714B5" w14:paraId="137E8C67" w14:textId="77777777" w:rsidTr="000753F8">
        <w:tc>
          <w:tcPr>
            <w:tcW w:w="9378" w:type="dxa"/>
            <w:gridSpan w:val="2"/>
          </w:tcPr>
          <w:p w14:paraId="7AF32470" w14:textId="233D17D5" w:rsidR="002E2824" w:rsidRPr="007714B5" w:rsidRDefault="002E2824" w:rsidP="000753F8">
            <w:pPr>
              <w:pStyle w:val="p5"/>
              <w:ind w:left="0"/>
            </w:pPr>
            <w:r w:rsidRPr="007714B5">
              <w:t xml:space="preserve">           </w:t>
            </w:r>
            <w:r w:rsidR="00F63AFC">
              <w:t xml:space="preserve"> </w:t>
            </w:r>
            <w:r w:rsidRPr="007714B5">
              <w:t>Gladys Brown Dutrieuille, Chairman</w:t>
            </w:r>
          </w:p>
          <w:p w14:paraId="5CC9DB8A" w14:textId="77777777" w:rsidR="002E2824" w:rsidRPr="007714B5" w:rsidRDefault="002E2824" w:rsidP="000753F8">
            <w:pPr>
              <w:overflowPunct/>
              <w:ind w:left="720"/>
              <w:textAlignment w:val="auto"/>
              <w:rPr>
                <w:szCs w:val="24"/>
              </w:rPr>
            </w:pPr>
            <w:r w:rsidRPr="007714B5">
              <w:rPr>
                <w:szCs w:val="24"/>
              </w:rPr>
              <w:t>David W. Sweet, Vice Chairman</w:t>
            </w:r>
          </w:p>
          <w:p w14:paraId="46F82AE7" w14:textId="77777777" w:rsidR="002E2824" w:rsidRPr="007714B5" w:rsidRDefault="002E2824" w:rsidP="000753F8">
            <w:pPr>
              <w:overflowPunct/>
              <w:ind w:left="720"/>
              <w:textAlignment w:val="auto"/>
              <w:rPr>
                <w:szCs w:val="24"/>
              </w:rPr>
            </w:pPr>
            <w:r w:rsidRPr="007714B5">
              <w:rPr>
                <w:szCs w:val="24"/>
              </w:rPr>
              <w:t>John F. Coleman, Jr.</w:t>
            </w:r>
          </w:p>
          <w:p w14:paraId="3992BDBB" w14:textId="77777777" w:rsidR="002E2824" w:rsidRPr="007714B5" w:rsidRDefault="002E2824" w:rsidP="000753F8">
            <w:pPr>
              <w:overflowPunct/>
              <w:ind w:left="720"/>
              <w:textAlignment w:val="auto"/>
              <w:rPr>
                <w:szCs w:val="24"/>
              </w:rPr>
            </w:pPr>
            <w:r w:rsidRPr="007714B5">
              <w:rPr>
                <w:szCs w:val="24"/>
              </w:rPr>
              <w:t>Ralph V. Yanora</w:t>
            </w:r>
          </w:p>
        </w:tc>
        <w:tc>
          <w:tcPr>
            <w:tcW w:w="918" w:type="dxa"/>
            <w:gridSpan w:val="2"/>
          </w:tcPr>
          <w:p w14:paraId="4D85724B" w14:textId="77777777" w:rsidR="002E2824" w:rsidRPr="007714B5" w:rsidRDefault="002E2824" w:rsidP="000753F8">
            <w:pPr>
              <w:rPr>
                <w:szCs w:val="24"/>
              </w:rPr>
            </w:pPr>
          </w:p>
        </w:tc>
      </w:tr>
      <w:tr w:rsidR="002E2824" w:rsidRPr="007714B5" w14:paraId="6BA43FA5" w14:textId="77777777" w:rsidTr="000753F8">
        <w:trPr>
          <w:gridAfter w:val="1"/>
          <w:wAfter w:w="18" w:type="dxa"/>
        </w:trPr>
        <w:tc>
          <w:tcPr>
            <w:tcW w:w="5958" w:type="dxa"/>
          </w:tcPr>
          <w:p w14:paraId="78DD0722" w14:textId="77777777" w:rsidR="002E2824" w:rsidRPr="007714B5" w:rsidRDefault="002E2824" w:rsidP="000753F8">
            <w:pPr>
              <w:overflowPunct/>
              <w:ind w:left="720"/>
              <w:textAlignment w:val="auto"/>
              <w:rPr>
                <w:szCs w:val="24"/>
              </w:rPr>
            </w:pPr>
          </w:p>
        </w:tc>
        <w:tc>
          <w:tcPr>
            <w:tcW w:w="4320" w:type="dxa"/>
            <w:gridSpan w:val="2"/>
          </w:tcPr>
          <w:p w14:paraId="52679AA3" w14:textId="77777777" w:rsidR="002E2824" w:rsidRPr="007714B5" w:rsidRDefault="002E2824" w:rsidP="000753F8">
            <w:pPr>
              <w:rPr>
                <w:szCs w:val="24"/>
              </w:rPr>
            </w:pPr>
          </w:p>
        </w:tc>
      </w:tr>
      <w:tr w:rsidR="002E2824" w:rsidRPr="007714B5" w14:paraId="0DC09A76" w14:textId="77777777" w:rsidTr="000753F8">
        <w:trPr>
          <w:gridAfter w:val="1"/>
          <w:wAfter w:w="18" w:type="dxa"/>
        </w:trPr>
        <w:tc>
          <w:tcPr>
            <w:tcW w:w="5958" w:type="dxa"/>
          </w:tcPr>
          <w:p w14:paraId="172A9461" w14:textId="77777777" w:rsidR="002E2824" w:rsidRPr="007714B5" w:rsidRDefault="002E2824" w:rsidP="000753F8">
            <w:pPr>
              <w:rPr>
                <w:szCs w:val="24"/>
              </w:rPr>
            </w:pPr>
          </w:p>
        </w:tc>
        <w:tc>
          <w:tcPr>
            <w:tcW w:w="4320" w:type="dxa"/>
            <w:gridSpan w:val="2"/>
          </w:tcPr>
          <w:p w14:paraId="578B1565" w14:textId="77777777" w:rsidR="002E2824" w:rsidRPr="007714B5" w:rsidRDefault="002E2824" w:rsidP="000753F8">
            <w:pPr>
              <w:rPr>
                <w:szCs w:val="24"/>
              </w:rPr>
            </w:pPr>
          </w:p>
        </w:tc>
      </w:tr>
      <w:tr w:rsidR="002E2824" w:rsidRPr="007714B5" w14:paraId="04F62446" w14:textId="77777777" w:rsidTr="000753F8">
        <w:trPr>
          <w:gridAfter w:val="1"/>
          <w:wAfter w:w="18" w:type="dxa"/>
        </w:trPr>
        <w:tc>
          <w:tcPr>
            <w:tcW w:w="5958" w:type="dxa"/>
          </w:tcPr>
          <w:p w14:paraId="30F26162" w14:textId="77777777" w:rsidR="002E2824" w:rsidRPr="007714B5" w:rsidRDefault="002E2824" w:rsidP="000753F8">
            <w:pPr>
              <w:rPr>
                <w:szCs w:val="24"/>
              </w:rPr>
            </w:pPr>
            <w:r w:rsidRPr="007714B5">
              <w:rPr>
                <w:szCs w:val="24"/>
              </w:rPr>
              <w:t>Electric Generation Supplier License Cancellations of Companies with an Expired Financial Security, Insufficient Financial Security Amount or Language</w:t>
            </w:r>
          </w:p>
        </w:tc>
        <w:tc>
          <w:tcPr>
            <w:tcW w:w="4320" w:type="dxa"/>
            <w:gridSpan w:val="2"/>
          </w:tcPr>
          <w:p w14:paraId="5D8EAF23" w14:textId="4B29189E" w:rsidR="002E2824" w:rsidRPr="007714B5" w:rsidRDefault="002E2824" w:rsidP="000753F8">
            <w:pPr>
              <w:jc w:val="center"/>
              <w:rPr>
                <w:szCs w:val="24"/>
              </w:rPr>
            </w:pPr>
            <w:r w:rsidRPr="007714B5">
              <w:rPr>
                <w:szCs w:val="24"/>
              </w:rPr>
              <w:t>M-202</w:t>
            </w:r>
            <w:r w:rsidR="008A6819">
              <w:rPr>
                <w:szCs w:val="24"/>
              </w:rPr>
              <w:t>1</w:t>
            </w:r>
            <w:r w:rsidRPr="007714B5">
              <w:rPr>
                <w:szCs w:val="24"/>
              </w:rPr>
              <w:t>-</w:t>
            </w:r>
            <w:r w:rsidR="008A6819">
              <w:rPr>
                <w:szCs w:val="24"/>
              </w:rPr>
              <w:t>3023559</w:t>
            </w:r>
          </w:p>
          <w:p w14:paraId="45E1B6F1" w14:textId="77777777" w:rsidR="002E2824" w:rsidRPr="007714B5" w:rsidRDefault="002E2824" w:rsidP="000753F8">
            <w:pPr>
              <w:rPr>
                <w:szCs w:val="24"/>
              </w:rPr>
            </w:pPr>
          </w:p>
          <w:p w14:paraId="7F342499" w14:textId="77777777" w:rsidR="002E2824" w:rsidRPr="007714B5" w:rsidRDefault="002E2824" w:rsidP="000753F8">
            <w:pPr>
              <w:rPr>
                <w:szCs w:val="24"/>
              </w:rPr>
            </w:pPr>
          </w:p>
          <w:p w14:paraId="0E6CF4C0" w14:textId="77777777" w:rsidR="002E2824" w:rsidRPr="007714B5" w:rsidRDefault="002E2824" w:rsidP="000753F8">
            <w:pPr>
              <w:rPr>
                <w:szCs w:val="24"/>
              </w:rPr>
            </w:pPr>
          </w:p>
        </w:tc>
      </w:tr>
    </w:tbl>
    <w:p w14:paraId="71DA3F95" w14:textId="77777777" w:rsidR="002E2824" w:rsidRPr="007714B5" w:rsidRDefault="002E2824" w:rsidP="002E2824">
      <w:pPr>
        <w:jc w:val="center"/>
        <w:rPr>
          <w:b/>
          <w:szCs w:val="24"/>
        </w:rPr>
      </w:pPr>
      <w:r w:rsidRPr="007714B5">
        <w:rPr>
          <w:b/>
          <w:szCs w:val="24"/>
        </w:rPr>
        <w:t>TENTATIVE ORDER</w:t>
      </w:r>
    </w:p>
    <w:p w14:paraId="5CC63322" w14:textId="77777777" w:rsidR="002E2824" w:rsidRPr="007714B5" w:rsidRDefault="002E2824" w:rsidP="002E2824">
      <w:pPr>
        <w:jc w:val="center"/>
        <w:rPr>
          <w:b/>
          <w:szCs w:val="24"/>
        </w:rPr>
      </w:pPr>
    </w:p>
    <w:p w14:paraId="3AA490DE" w14:textId="77777777" w:rsidR="002E2824" w:rsidRPr="007714B5" w:rsidRDefault="002E2824" w:rsidP="002E2824">
      <w:pPr>
        <w:pStyle w:val="p3"/>
        <w:spacing w:line="360" w:lineRule="auto"/>
        <w:rPr>
          <w:b/>
        </w:rPr>
      </w:pPr>
      <w:r w:rsidRPr="007714B5">
        <w:rPr>
          <w:b/>
        </w:rPr>
        <w:t>BY THE COMMISSION:</w:t>
      </w:r>
    </w:p>
    <w:p w14:paraId="5656759B" w14:textId="77777777" w:rsidR="002E2824" w:rsidRPr="007714B5" w:rsidRDefault="002E2824" w:rsidP="002E2824">
      <w:pPr>
        <w:spacing w:line="360" w:lineRule="auto"/>
        <w:rPr>
          <w:szCs w:val="24"/>
        </w:rPr>
      </w:pPr>
    </w:p>
    <w:p w14:paraId="4DEA96CC" w14:textId="77777777" w:rsidR="002E2824" w:rsidRPr="007714B5" w:rsidRDefault="002E2824" w:rsidP="002E2824">
      <w:pPr>
        <w:spacing w:line="360" w:lineRule="auto"/>
        <w:rPr>
          <w:szCs w:val="24"/>
        </w:rPr>
      </w:pPr>
      <w:r w:rsidRPr="007714B5">
        <w:rPr>
          <w:szCs w:val="24"/>
        </w:rPr>
        <w:tab/>
        <w:t xml:space="preserve">The Commission's regulations at 52 Pa. Code § 54.40(a) state that an Electric Generation Supplier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3BA7E1A2" w14:textId="77777777" w:rsidR="002E2824" w:rsidRPr="007714B5" w:rsidRDefault="002E2824" w:rsidP="002E2824">
      <w:pPr>
        <w:spacing w:line="360" w:lineRule="auto"/>
        <w:rPr>
          <w:szCs w:val="24"/>
          <w:highlight w:val="yellow"/>
        </w:rPr>
      </w:pPr>
    </w:p>
    <w:p w14:paraId="1F28B9CE" w14:textId="5EA96513" w:rsidR="002E2824" w:rsidRPr="007714B5" w:rsidRDefault="002E2824" w:rsidP="002E2824">
      <w:pPr>
        <w:spacing w:line="360" w:lineRule="auto"/>
        <w:rPr>
          <w:snapToGrid w:val="0"/>
          <w:szCs w:val="24"/>
        </w:rPr>
      </w:pPr>
      <w:r w:rsidRPr="007714B5">
        <w:rPr>
          <w:snapToGrid w:val="0"/>
          <w:szCs w:val="24"/>
        </w:rPr>
        <w:tab/>
        <w:t>Each EGS must file an original bond, letter of credit, continuation certificate, amendment, or other approved financial instrument with Rosemary Chiavetta, Secretary, Pennsylvania Public Utility Commission, 400 North Street, Harrisburg, PA</w:t>
      </w:r>
      <w:r w:rsidR="00237C4D">
        <w:rPr>
          <w:snapToGrid w:val="0"/>
          <w:szCs w:val="24"/>
        </w:rPr>
        <w:t>,</w:t>
      </w:r>
      <w:r w:rsidRPr="007714B5">
        <w:rPr>
          <w:snapToGrid w:val="0"/>
          <w:szCs w:val="24"/>
        </w:rPr>
        <w:t> 17120</w:t>
      </w:r>
      <w:r w:rsidR="00237C4D">
        <w:rPr>
          <w:snapToGrid w:val="0"/>
          <w:szCs w:val="24"/>
        </w:rPr>
        <w:t>,</w:t>
      </w:r>
      <w:r w:rsidRPr="007714B5">
        <w:rPr>
          <w:snapToGrid w:val="0"/>
          <w:szCs w:val="24"/>
        </w:rPr>
        <w:t xml:space="preserve"> prior to the EGS’s current security expiration date.  Each financial instrument must be an original document that displays a “wet” signature or digital signature, preferabl</w:t>
      </w:r>
      <w:r w:rsidR="001C3851">
        <w:rPr>
          <w:snapToGrid w:val="0"/>
          <w:szCs w:val="24"/>
        </w:rPr>
        <w:t>y</w:t>
      </w:r>
      <w:r w:rsidRPr="007714B5">
        <w:rPr>
          <w:snapToGrid w:val="0"/>
          <w:szCs w:val="24"/>
        </w:rPr>
        <w:t xml:space="preserve"> in blue ink, and displays a “raised seal” or original notary stamp.  The name of the principal on the original financial instrument must match exactly with the name that appears on the EGS’s license issued by the Commission. </w:t>
      </w:r>
      <w:r w:rsidRPr="007714B5">
        <w:rPr>
          <w:snapToGrid w:val="0"/>
          <w:szCs w:val="24"/>
        </w:rPr>
        <w:tab/>
      </w:r>
      <w:r w:rsidRPr="007714B5">
        <w:rPr>
          <w:snapToGrid w:val="0"/>
          <w:szCs w:val="24"/>
        </w:rPr>
        <w:tab/>
      </w:r>
    </w:p>
    <w:p w14:paraId="786CDED6" w14:textId="77777777" w:rsidR="002E2824" w:rsidRPr="007714B5" w:rsidRDefault="002E2824" w:rsidP="002E2824">
      <w:pPr>
        <w:spacing w:line="360" w:lineRule="auto"/>
        <w:ind w:firstLine="720"/>
        <w:rPr>
          <w:snapToGrid w:val="0"/>
          <w:szCs w:val="24"/>
        </w:rPr>
      </w:pPr>
      <w:r w:rsidRPr="007714B5">
        <w:rPr>
          <w:snapToGrid w:val="0"/>
          <w:szCs w:val="24"/>
        </w:rPr>
        <w:t xml:space="preserve">Failure to file before the financial security’s expiration date may cause Commission staff to initiate a formal proceeding that may lead to the following: cancellation of each company’s electric supplier license, removal of each company’s information from the Commission’s website </w:t>
      </w:r>
      <w:r w:rsidRPr="007714B5">
        <w:rPr>
          <w:snapToGrid w:val="0"/>
          <w:szCs w:val="24"/>
        </w:rPr>
        <w:lastRenderedPageBreak/>
        <w:t>and notification to all electric distribution companies, in which each company is licensed to do business, of the cancellation of the license.</w:t>
      </w:r>
    </w:p>
    <w:p w14:paraId="03ADB121" w14:textId="77777777" w:rsidR="002E2824" w:rsidRPr="007714B5" w:rsidRDefault="002E2824" w:rsidP="002E2824">
      <w:pPr>
        <w:spacing w:line="360" w:lineRule="auto"/>
        <w:ind w:firstLine="720"/>
        <w:rPr>
          <w:snapToGrid w:val="0"/>
          <w:szCs w:val="24"/>
        </w:rPr>
      </w:pPr>
    </w:p>
    <w:p w14:paraId="689C60DF" w14:textId="557A2FA9" w:rsidR="002E2824" w:rsidRPr="007714B5" w:rsidRDefault="002E2824" w:rsidP="003F781C">
      <w:pPr>
        <w:spacing w:line="360" w:lineRule="auto"/>
        <w:ind w:firstLine="720"/>
        <w:rPr>
          <w:szCs w:val="24"/>
        </w:rPr>
      </w:pPr>
      <w:r w:rsidRPr="007714B5">
        <w:rPr>
          <w:szCs w:val="24"/>
        </w:rPr>
        <w:t>While we recognize that the COVID-19 pandemic has provided some challenges related to the continuance of normal business operations, it is imperative that the Commission have an approved financial security in place with each EGS to ensure compliance with 52 Pa. Code §</w:t>
      </w:r>
      <w:r w:rsidR="00346EF7">
        <w:rPr>
          <w:szCs w:val="24"/>
        </w:rPr>
        <w:t> </w:t>
      </w:r>
      <w:r w:rsidRPr="007714B5">
        <w:rPr>
          <w:szCs w:val="24"/>
        </w:rPr>
        <w:t>54.40(d).  On March 25, 2020, Commission staff issued an EGS Financial Security Filing Guidance Memo (Guidance Memo) that stated the following:</w:t>
      </w:r>
    </w:p>
    <w:p w14:paraId="523D4AB0" w14:textId="77777777" w:rsidR="002E2824" w:rsidRPr="007714B5" w:rsidRDefault="002E2824" w:rsidP="002E2824">
      <w:pPr>
        <w:ind w:firstLine="720"/>
        <w:rPr>
          <w:szCs w:val="24"/>
        </w:rPr>
      </w:pPr>
    </w:p>
    <w:p w14:paraId="14672F90" w14:textId="77777777" w:rsidR="002E2824" w:rsidRPr="007714B5" w:rsidRDefault="002E2824" w:rsidP="002E2824">
      <w:pPr>
        <w:pStyle w:val="ListParagraph"/>
        <w:numPr>
          <w:ilvl w:val="0"/>
          <w:numId w:val="5"/>
        </w:numPr>
        <w:overflowPunct/>
        <w:autoSpaceDE/>
        <w:autoSpaceDN/>
        <w:adjustRightInd/>
        <w:textAlignment w:val="auto"/>
        <w:rPr>
          <w:rFonts w:cstheme="minorHAnsi"/>
          <w:szCs w:val="24"/>
        </w:rPr>
      </w:pPr>
      <w:r w:rsidRPr="007714B5">
        <w:rPr>
          <w:rFonts w:cstheme="minorHAnsi"/>
          <w:szCs w:val="24"/>
        </w:rPr>
        <w:t xml:space="preserve">Where practical, EGSs should file an </w:t>
      </w:r>
      <w:r w:rsidRPr="007714B5">
        <w:rPr>
          <w:rFonts w:cstheme="minorHAnsi"/>
          <w:b/>
          <w:szCs w:val="24"/>
          <w:u w:val="single"/>
        </w:rPr>
        <w:t>original</w:t>
      </w:r>
      <w:r w:rsidRPr="007714B5">
        <w:rPr>
          <w:rFonts w:cstheme="minorHAnsi"/>
          <w:szCs w:val="24"/>
        </w:rPr>
        <w:t xml:space="preserve"> bond, letter of credit, continuation certificate, amendment, or other financial instrument.  These original financial instruments should display “wet” signatures or digital signatures, preferably in blue ink, and display a “raised seal” or original notary stamp.</w:t>
      </w:r>
    </w:p>
    <w:p w14:paraId="559850D2" w14:textId="77777777" w:rsidR="002E2824" w:rsidRPr="007714B5" w:rsidRDefault="002E2824" w:rsidP="002E2824">
      <w:pPr>
        <w:overflowPunct/>
        <w:autoSpaceDE/>
        <w:autoSpaceDN/>
        <w:adjustRightInd/>
        <w:textAlignment w:val="auto"/>
        <w:rPr>
          <w:rFonts w:cstheme="minorHAnsi"/>
          <w:szCs w:val="24"/>
        </w:rPr>
      </w:pPr>
    </w:p>
    <w:p w14:paraId="4F617A41" w14:textId="77777777" w:rsidR="002E2824" w:rsidRPr="007714B5" w:rsidRDefault="002E2824" w:rsidP="002E2824">
      <w:pPr>
        <w:numPr>
          <w:ilvl w:val="0"/>
          <w:numId w:val="6"/>
        </w:numPr>
        <w:overflowPunct/>
        <w:autoSpaceDE/>
        <w:autoSpaceDN/>
        <w:adjustRightInd/>
        <w:spacing w:line="240" w:lineRule="atLeast"/>
        <w:textAlignment w:val="auto"/>
        <w:rPr>
          <w:rFonts w:cstheme="minorHAnsi"/>
          <w:color w:val="000000" w:themeColor="text1"/>
          <w:szCs w:val="24"/>
        </w:rPr>
      </w:pPr>
      <w:r w:rsidRPr="007714B5">
        <w:rPr>
          <w:rFonts w:cstheme="minorHAnsi"/>
          <w:color w:val="000000" w:themeColor="text1"/>
          <w:szCs w:val="24"/>
        </w:rPr>
        <w:t xml:space="preserve">EGSs should email a copy of the original financial instrument directly to Secretary Chiavetta at </w:t>
      </w:r>
      <w:hyperlink r:id="rId11" w:history="1">
        <w:r w:rsidRPr="007714B5">
          <w:rPr>
            <w:rStyle w:val="Hyperlink"/>
            <w:rFonts w:cstheme="minorHAnsi"/>
            <w:color w:val="000000" w:themeColor="text1"/>
            <w:szCs w:val="24"/>
          </w:rPr>
          <w:t>rchiavetta@pa.gov</w:t>
        </w:r>
      </w:hyperlink>
      <w:r w:rsidRPr="007714B5">
        <w:rPr>
          <w:rFonts w:cstheme="minorHAnsi"/>
          <w:color w:val="000000" w:themeColor="text1"/>
          <w:szCs w:val="24"/>
        </w:rPr>
        <w:t>.  Secretary Chiavetta has waived the restriction on emailed filings that contain confidential and proprietary material.  As such, financial security instruments will be permitted to be filed by email for the duration of the Commission’s work from home order.</w:t>
      </w:r>
    </w:p>
    <w:p w14:paraId="0DC9F3F7" w14:textId="77777777" w:rsidR="002E2824" w:rsidRPr="007714B5" w:rsidRDefault="002E2824" w:rsidP="002E2824">
      <w:pPr>
        <w:pStyle w:val="ListParagraph"/>
        <w:overflowPunct/>
        <w:autoSpaceDE/>
        <w:autoSpaceDN/>
        <w:adjustRightInd/>
        <w:spacing w:line="240" w:lineRule="atLeast"/>
        <w:ind w:left="1440"/>
        <w:textAlignment w:val="auto"/>
        <w:rPr>
          <w:rFonts w:cstheme="minorHAnsi"/>
          <w:szCs w:val="24"/>
        </w:rPr>
      </w:pPr>
    </w:p>
    <w:p w14:paraId="1EED2694" w14:textId="5CB45912" w:rsidR="002E2824" w:rsidRPr="007714B5" w:rsidRDefault="002E2824" w:rsidP="002E2824">
      <w:pPr>
        <w:pStyle w:val="ListParagraph"/>
        <w:numPr>
          <w:ilvl w:val="0"/>
          <w:numId w:val="6"/>
        </w:numPr>
        <w:overflowPunct/>
        <w:autoSpaceDE/>
        <w:autoSpaceDN/>
        <w:adjustRightInd/>
        <w:spacing w:line="240" w:lineRule="atLeast"/>
        <w:textAlignment w:val="auto"/>
        <w:rPr>
          <w:rFonts w:cstheme="minorHAnsi"/>
          <w:color w:val="000000" w:themeColor="text1"/>
          <w:szCs w:val="24"/>
        </w:rPr>
      </w:pPr>
      <w:r w:rsidRPr="007714B5">
        <w:rPr>
          <w:rFonts w:cstheme="minorHAnsi"/>
          <w:color w:val="000000" w:themeColor="text1"/>
          <w:szCs w:val="24"/>
        </w:rPr>
        <w:t xml:space="preserve">If an EGS is unable to acquire a “raised seal” or original notary stamp on the financial security during the pendency of the COVID-19 emergency, the Secretary’s Bureau will not reject the financial security.  </w:t>
      </w:r>
    </w:p>
    <w:p w14:paraId="0AEDCF8A" w14:textId="77777777" w:rsidR="002E2824" w:rsidRPr="007714B5" w:rsidRDefault="002E2824" w:rsidP="002E2824">
      <w:pPr>
        <w:pStyle w:val="ListParagraph"/>
        <w:rPr>
          <w:rFonts w:cstheme="minorHAnsi"/>
          <w:szCs w:val="24"/>
        </w:rPr>
      </w:pPr>
    </w:p>
    <w:p w14:paraId="603F9774" w14:textId="77777777" w:rsidR="002E2824" w:rsidRPr="007714B5" w:rsidRDefault="002E2824" w:rsidP="002E2824">
      <w:pPr>
        <w:pStyle w:val="ListParagraph"/>
        <w:numPr>
          <w:ilvl w:val="0"/>
          <w:numId w:val="6"/>
        </w:numPr>
        <w:overflowPunct/>
        <w:autoSpaceDE/>
        <w:autoSpaceDN/>
        <w:adjustRightInd/>
        <w:spacing w:before="100" w:beforeAutospacing="1" w:after="100" w:afterAutospacing="1" w:line="240" w:lineRule="atLeast"/>
        <w:textAlignment w:val="auto"/>
        <w:rPr>
          <w:rFonts w:cstheme="minorHAnsi"/>
          <w:color w:val="000000" w:themeColor="text1"/>
          <w:szCs w:val="24"/>
        </w:rPr>
      </w:pPr>
      <w:r w:rsidRPr="007714B5">
        <w:rPr>
          <w:rFonts w:cstheme="minorHAnsi"/>
          <w:color w:val="000000" w:themeColor="text1"/>
          <w:szCs w:val="24"/>
        </w:rPr>
        <w:t xml:space="preserve">If an EGS has been granted a reduction in its financial security, and it is time to renew the annual reduction, please file an original annual compliance filing with the Secretary’s Bureau and a copy via email at </w:t>
      </w:r>
      <w:hyperlink r:id="rId12" w:history="1">
        <w:r w:rsidRPr="007714B5">
          <w:rPr>
            <w:rStyle w:val="Hyperlink"/>
            <w:rFonts w:cstheme="minorHAnsi"/>
            <w:color w:val="000000" w:themeColor="text1"/>
            <w:szCs w:val="24"/>
          </w:rPr>
          <w:t>rchiavetta@pa.gov</w:t>
        </w:r>
      </w:hyperlink>
      <w:r w:rsidRPr="007714B5">
        <w:rPr>
          <w:rFonts w:cstheme="minorHAnsi"/>
          <w:color w:val="000000" w:themeColor="text1"/>
          <w:szCs w:val="24"/>
        </w:rPr>
        <w:t xml:space="preserve">.  </w:t>
      </w:r>
    </w:p>
    <w:p w14:paraId="02A2316F" w14:textId="77777777" w:rsidR="002E2824" w:rsidRPr="007714B5" w:rsidRDefault="002E2824" w:rsidP="002E2824">
      <w:pPr>
        <w:spacing w:before="100" w:beforeAutospacing="1" w:after="100" w:afterAutospacing="1" w:line="240" w:lineRule="atLeast"/>
        <w:ind w:left="1440"/>
        <w:rPr>
          <w:rFonts w:cstheme="minorHAnsi"/>
          <w:color w:val="000000" w:themeColor="text1"/>
          <w:szCs w:val="24"/>
        </w:rPr>
      </w:pPr>
      <w:r w:rsidRPr="007714B5">
        <w:rPr>
          <w:rFonts w:cstheme="minorHAnsi"/>
          <w:color w:val="000000" w:themeColor="text1"/>
          <w:szCs w:val="24"/>
        </w:rPr>
        <w:t>Please note that the requirement that EGSs maintain a valid financial security on file with the Commission, remains in effect.</w:t>
      </w:r>
    </w:p>
    <w:p w14:paraId="234F1F35" w14:textId="77777777" w:rsidR="002E2824" w:rsidRPr="007714B5" w:rsidRDefault="002E2824" w:rsidP="002E2824">
      <w:pPr>
        <w:ind w:left="1440"/>
        <w:rPr>
          <w:szCs w:val="24"/>
        </w:rPr>
      </w:pPr>
      <w:r w:rsidRPr="007714B5">
        <w:rPr>
          <w:rFonts w:cstheme="minorHAnsi"/>
          <w:szCs w:val="24"/>
        </w:rPr>
        <w:t xml:space="preserve">Be advised that emailed financial security instruments—after review and acceptance of the Secretary’s Bureau and the Bureau of Technical Utility Services—will be </w:t>
      </w:r>
      <w:r w:rsidRPr="007714B5">
        <w:rPr>
          <w:rFonts w:cstheme="minorHAnsi"/>
          <w:i/>
          <w:iCs/>
          <w:szCs w:val="24"/>
        </w:rPr>
        <w:t>provisionally</w:t>
      </w:r>
      <w:r w:rsidRPr="007714B5">
        <w:rPr>
          <w:rFonts w:cstheme="minorHAnsi"/>
          <w:szCs w:val="24"/>
        </w:rPr>
        <w:t xml:space="preserve"> approved by the Commission until Commission staff resume working in the Keystone Building.  EGSs must still mail the original bond with original signatures and notary stamp as per the Commission’s normal practice.  </w:t>
      </w:r>
    </w:p>
    <w:p w14:paraId="2D6CEA5B" w14:textId="77777777" w:rsidR="002E2824" w:rsidRPr="007714B5" w:rsidRDefault="002E2824" w:rsidP="002E2824">
      <w:pPr>
        <w:spacing w:line="360" w:lineRule="auto"/>
        <w:ind w:firstLine="720"/>
        <w:rPr>
          <w:szCs w:val="24"/>
        </w:rPr>
      </w:pPr>
    </w:p>
    <w:p w14:paraId="46677515" w14:textId="5AB64505" w:rsidR="002E2824" w:rsidRPr="007714B5" w:rsidRDefault="002E2824" w:rsidP="002E2824">
      <w:pPr>
        <w:spacing w:line="360" w:lineRule="auto"/>
        <w:ind w:firstLine="720"/>
        <w:rPr>
          <w:szCs w:val="24"/>
        </w:rPr>
      </w:pPr>
      <w:r w:rsidRPr="007714B5">
        <w:rPr>
          <w:szCs w:val="24"/>
        </w:rPr>
        <w:t xml:space="preserve">   On July 27, 2020, the Commission issued a Secretarial Letter which modified certain filing and service requirements.</w:t>
      </w:r>
      <w:r w:rsidRPr="007714B5">
        <w:rPr>
          <w:rStyle w:val="FootnoteReference"/>
          <w:szCs w:val="24"/>
        </w:rPr>
        <w:footnoteReference w:id="1"/>
      </w:r>
      <w:r w:rsidRPr="007714B5">
        <w:rPr>
          <w:szCs w:val="24"/>
        </w:rPr>
        <w:t xml:space="preserve">  Specifically, this Secretarial Letter amended the Emergency Order issued on March 20, 2020, at Docket No. M-2020-3019262 regarding the filing of certain </w:t>
      </w:r>
      <w:r w:rsidRPr="007714B5">
        <w:rPr>
          <w:szCs w:val="24"/>
        </w:rPr>
        <w:lastRenderedPageBreak/>
        <w:t>confidential documents.  At the time the Emergency Order was issued, the Commission did not have access to its physical location.  However, since that time the Commission has secured limited access to its place of business.  Under these circumstances and consistent with the authority provided to the Secretary by the Emergency Order, the Secretarial Letter requires that confidential filings made pursuant to 52 Pa. Code § 54.40(a) (EGS financial securities), must be filed with the Secretary by overnight delivery and are not to be filed electronically with the Secretary.  </w:t>
      </w:r>
    </w:p>
    <w:p w14:paraId="1D82B5D2" w14:textId="36C355DC" w:rsidR="003F781C" w:rsidRPr="007714B5" w:rsidRDefault="003F781C" w:rsidP="002E2824">
      <w:pPr>
        <w:spacing w:line="360" w:lineRule="auto"/>
        <w:ind w:firstLine="720"/>
        <w:rPr>
          <w:szCs w:val="24"/>
        </w:rPr>
      </w:pPr>
    </w:p>
    <w:p w14:paraId="7EC1B754" w14:textId="785B5021" w:rsidR="003F781C" w:rsidRPr="007714B5" w:rsidRDefault="003F781C" w:rsidP="002E2824">
      <w:pPr>
        <w:spacing w:line="360" w:lineRule="auto"/>
        <w:ind w:firstLine="720"/>
        <w:rPr>
          <w:szCs w:val="24"/>
        </w:rPr>
      </w:pPr>
      <w:r w:rsidRPr="007714B5">
        <w:rPr>
          <w:szCs w:val="24"/>
        </w:rPr>
        <w:t xml:space="preserve">As of </w:t>
      </w:r>
      <w:r w:rsidR="00090043">
        <w:rPr>
          <w:szCs w:val="24"/>
        </w:rPr>
        <w:t>February 12</w:t>
      </w:r>
      <w:r w:rsidR="008069D6">
        <w:rPr>
          <w:szCs w:val="24"/>
        </w:rPr>
        <w:t>, 2021</w:t>
      </w:r>
      <w:r w:rsidRPr="007714B5">
        <w:rPr>
          <w:szCs w:val="24"/>
        </w:rPr>
        <w:t>, each EGS listed in the Supplier Table below has not provided proof to the Commission that it has a bond or other approved security in the amount or language directed by the Commission, to replace a bond which is expired or which is non-compliant with Commission regulations.</w:t>
      </w:r>
    </w:p>
    <w:p w14:paraId="0A03802C" w14:textId="77777777" w:rsidR="002E2824" w:rsidRPr="007714B5" w:rsidRDefault="002E2824" w:rsidP="002E2824">
      <w:pPr>
        <w:spacing w:line="360" w:lineRule="auto"/>
        <w:ind w:firstLine="1440"/>
        <w:rPr>
          <w:szCs w:val="24"/>
        </w:rPr>
      </w:pPr>
    </w:p>
    <w:p w14:paraId="4358CDC8" w14:textId="77777777" w:rsidR="002E2824" w:rsidRPr="007714B5" w:rsidRDefault="002E2824" w:rsidP="002E2824">
      <w:pPr>
        <w:spacing w:line="360" w:lineRule="auto"/>
        <w:ind w:firstLine="1440"/>
        <w:rPr>
          <w:szCs w:val="24"/>
        </w:rPr>
      </w:pPr>
      <w:r w:rsidRPr="007714B5">
        <w:rPr>
          <w:szCs w:val="24"/>
        </w:rPr>
        <w:t xml:space="preserve">Supplier Table – List of Electric Generation Suppliers </w:t>
      </w:r>
    </w:p>
    <w:tbl>
      <w:tblPr>
        <w:tblStyle w:val="TableGrid"/>
        <w:tblW w:w="10620" w:type="dxa"/>
        <w:jc w:val="center"/>
        <w:tblLayout w:type="fixed"/>
        <w:tblLook w:val="04A0" w:firstRow="1" w:lastRow="0" w:firstColumn="1" w:lastColumn="0" w:noHBand="0" w:noVBand="1"/>
      </w:tblPr>
      <w:tblGrid>
        <w:gridCol w:w="1885"/>
        <w:gridCol w:w="6210"/>
        <w:gridCol w:w="1253"/>
        <w:gridCol w:w="1272"/>
      </w:tblGrid>
      <w:tr w:rsidR="002E2824" w:rsidRPr="007714B5" w14:paraId="70911358" w14:textId="77777777" w:rsidTr="00716FE1">
        <w:trPr>
          <w:trHeight w:val="287"/>
          <w:jc w:val="center"/>
        </w:trPr>
        <w:tc>
          <w:tcPr>
            <w:tcW w:w="1885" w:type="dxa"/>
            <w:vAlign w:val="bottom"/>
          </w:tcPr>
          <w:p w14:paraId="40DB5B88" w14:textId="77777777" w:rsidR="002E2824" w:rsidRPr="007714B5" w:rsidRDefault="002E2824" w:rsidP="000753F8">
            <w:pPr>
              <w:spacing w:line="360" w:lineRule="auto"/>
              <w:jc w:val="center"/>
              <w:rPr>
                <w:b/>
                <w:sz w:val="20"/>
                <w:szCs w:val="24"/>
                <w:u w:val="single"/>
              </w:rPr>
            </w:pPr>
            <w:bookmarkStart w:id="1" w:name="_Hlk535390063"/>
            <w:bookmarkStart w:id="2" w:name="_Hlk58828596"/>
            <w:r w:rsidRPr="007714B5">
              <w:rPr>
                <w:b/>
                <w:sz w:val="20"/>
                <w:szCs w:val="24"/>
                <w:u w:val="single"/>
              </w:rPr>
              <w:t>Docket Number</w:t>
            </w:r>
          </w:p>
        </w:tc>
        <w:tc>
          <w:tcPr>
            <w:tcW w:w="6210" w:type="dxa"/>
            <w:vAlign w:val="bottom"/>
          </w:tcPr>
          <w:p w14:paraId="3A533D22" w14:textId="77777777" w:rsidR="002E2824" w:rsidRPr="007714B5" w:rsidRDefault="002E2824" w:rsidP="000753F8">
            <w:pPr>
              <w:spacing w:line="360" w:lineRule="auto"/>
              <w:jc w:val="center"/>
              <w:rPr>
                <w:b/>
                <w:sz w:val="20"/>
                <w:szCs w:val="24"/>
                <w:u w:val="single"/>
              </w:rPr>
            </w:pPr>
            <w:r w:rsidRPr="007714B5">
              <w:rPr>
                <w:b/>
                <w:sz w:val="20"/>
                <w:szCs w:val="24"/>
                <w:u w:val="single"/>
              </w:rPr>
              <w:t>Company Name</w:t>
            </w:r>
          </w:p>
        </w:tc>
        <w:tc>
          <w:tcPr>
            <w:tcW w:w="1253" w:type="dxa"/>
            <w:vAlign w:val="bottom"/>
          </w:tcPr>
          <w:p w14:paraId="265D1B31" w14:textId="77777777" w:rsidR="002E2824" w:rsidRPr="007714B5" w:rsidRDefault="002E2824" w:rsidP="000753F8">
            <w:pPr>
              <w:spacing w:line="360" w:lineRule="auto"/>
              <w:jc w:val="center"/>
              <w:rPr>
                <w:b/>
                <w:sz w:val="20"/>
                <w:szCs w:val="24"/>
                <w:u w:val="single"/>
              </w:rPr>
            </w:pPr>
            <w:r w:rsidRPr="007714B5">
              <w:rPr>
                <w:b/>
                <w:sz w:val="20"/>
                <w:szCs w:val="24"/>
                <w:u w:val="single"/>
              </w:rPr>
              <w:t>Financial Security Expiration Date</w:t>
            </w:r>
          </w:p>
        </w:tc>
        <w:tc>
          <w:tcPr>
            <w:tcW w:w="1272" w:type="dxa"/>
            <w:vAlign w:val="bottom"/>
          </w:tcPr>
          <w:p w14:paraId="5CE8F879" w14:textId="77777777" w:rsidR="002E2824" w:rsidRPr="007714B5" w:rsidRDefault="002E2824" w:rsidP="000753F8">
            <w:pPr>
              <w:spacing w:line="360" w:lineRule="auto"/>
              <w:jc w:val="center"/>
              <w:rPr>
                <w:b/>
                <w:sz w:val="20"/>
                <w:szCs w:val="24"/>
                <w:u w:val="single"/>
              </w:rPr>
            </w:pPr>
            <w:r w:rsidRPr="007714B5">
              <w:rPr>
                <w:b/>
                <w:sz w:val="20"/>
                <w:szCs w:val="24"/>
                <w:u w:val="single"/>
              </w:rPr>
              <w:t>Commission Approved Amount or Language</w:t>
            </w:r>
          </w:p>
        </w:tc>
      </w:tr>
      <w:tr w:rsidR="00090043" w:rsidRPr="007714B5" w14:paraId="5ACBE993" w14:textId="77777777" w:rsidTr="00716FE1">
        <w:trPr>
          <w:trHeight w:val="269"/>
          <w:jc w:val="center"/>
        </w:trPr>
        <w:tc>
          <w:tcPr>
            <w:tcW w:w="1885" w:type="dxa"/>
            <w:vAlign w:val="bottom"/>
          </w:tcPr>
          <w:p w14:paraId="35AF3080" w14:textId="415AFE31" w:rsidR="00090043" w:rsidRPr="00E746C3" w:rsidRDefault="00090043" w:rsidP="00090043">
            <w:pPr>
              <w:spacing w:line="360" w:lineRule="auto"/>
              <w:jc w:val="center"/>
              <w:rPr>
                <w:sz w:val="22"/>
                <w:szCs w:val="24"/>
              </w:rPr>
            </w:pPr>
            <w:r w:rsidRPr="00090043">
              <w:rPr>
                <w:sz w:val="22"/>
                <w:szCs w:val="24"/>
              </w:rPr>
              <w:t>A-2012-2289988</w:t>
            </w:r>
          </w:p>
        </w:tc>
        <w:tc>
          <w:tcPr>
            <w:tcW w:w="6210" w:type="dxa"/>
            <w:vAlign w:val="bottom"/>
          </w:tcPr>
          <w:p w14:paraId="1CE45F51" w14:textId="5AD666EE" w:rsidR="00090043" w:rsidRPr="00E746C3" w:rsidRDefault="00090043" w:rsidP="00090043">
            <w:pPr>
              <w:spacing w:line="360" w:lineRule="auto"/>
              <w:jc w:val="center"/>
              <w:rPr>
                <w:sz w:val="22"/>
                <w:szCs w:val="24"/>
              </w:rPr>
            </w:pPr>
            <w:r w:rsidRPr="00090043">
              <w:rPr>
                <w:sz w:val="22"/>
                <w:szCs w:val="24"/>
              </w:rPr>
              <w:t>KINETIC ENERGY ASSOCIATES LLC</w:t>
            </w:r>
          </w:p>
        </w:tc>
        <w:tc>
          <w:tcPr>
            <w:tcW w:w="1253" w:type="dxa"/>
            <w:vAlign w:val="bottom"/>
          </w:tcPr>
          <w:p w14:paraId="00295E7A" w14:textId="6E379D16" w:rsidR="00090043" w:rsidRPr="00E746C3" w:rsidRDefault="00090043" w:rsidP="00090043">
            <w:pPr>
              <w:spacing w:line="360" w:lineRule="auto"/>
              <w:jc w:val="center"/>
              <w:rPr>
                <w:sz w:val="22"/>
                <w:szCs w:val="24"/>
              </w:rPr>
            </w:pPr>
            <w:r w:rsidRPr="00090043">
              <w:rPr>
                <w:sz w:val="22"/>
                <w:szCs w:val="24"/>
              </w:rPr>
              <w:t>2/10/2021</w:t>
            </w:r>
          </w:p>
        </w:tc>
        <w:tc>
          <w:tcPr>
            <w:tcW w:w="1272" w:type="dxa"/>
            <w:vAlign w:val="bottom"/>
          </w:tcPr>
          <w:p w14:paraId="4E1A1CB3" w14:textId="436AC54C" w:rsidR="00090043" w:rsidRDefault="00090043" w:rsidP="00090043">
            <w:pPr>
              <w:spacing w:line="360" w:lineRule="auto"/>
              <w:jc w:val="center"/>
              <w:rPr>
                <w:sz w:val="22"/>
                <w:szCs w:val="24"/>
              </w:rPr>
            </w:pPr>
            <w:r>
              <w:rPr>
                <w:sz w:val="22"/>
                <w:szCs w:val="24"/>
              </w:rPr>
              <w:t>Yes</w:t>
            </w:r>
          </w:p>
        </w:tc>
      </w:tr>
      <w:tr w:rsidR="00090043" w:rsidRPr="007714B5" w14:paraId="7A9F1893" w14:textId="77777777" w:rsidTr="00716FE1">
        <w:trPr>
          <w:trHeight w:val="269"/>
          <w:jc w:val="center"/>
        </w:trPr>
        <w:tc>
          <w:tcPr>
            <w:tcW w:w="1885" w:type="dxa"/>
            <w:vAlign w:val="bottom"/>
          </w:tcPr>
          <w:p w14:paraId="63FF071C" w14:textId="22B3448E" w:rsidR="00090043" w:rsidRPr="00F91ACB" w:rsidRDefault="00090043" w:rsidP="00090043">
            <w:pPr>
              <w:spacing w:line="360" w:lineRule="auto"/>
              <w:jc w:val="center"/>
              <w:rPr>
                <w:sz w:val="22"/>
                <w:szCs w:val="24"/>
              </w:rPr>
            </w:pPr>
            <w:r w:rsidRPr="00090043">
              <w:rPr>
                <w:sz w:val="22"/>
                <w:szCs w:val="24"/>
              </w:rPr>
              <w:t>A-110175</w:t>
            </w:r>
            <w:r>
              <w:rPr>
                <w:sz w:val="22"/>
                <w:szCs w:val="24"/>
              </w:rPr>
              <w:t>*</w:t>
            </w:r>
          </w:p>
        </w:tc>
        <w:tc>
          <w:tcPr>
            <w:tcW w:w="6210" w:type="dxa"/>
            <w:vAlign w:val="bottom"/>
          </w:tcPr>
          <w:p w14:paraId="49C09D9B" w14:textId="73B3354B" w:rsidR="00090043" w:rsidRPr="00F91ACB" w:rsidRDefault="00090043" w:rsidP="00090043">
            <w:pPr>
              <w:spacing w:line="360" w:lineRule="auto"/>
              <w:jc w:val="center"/>
              <w:rPr>
                <w:sz w:val="22"/>
                <w:szCs w:val="24"/>
              </w:rPr>
            </w:pPr>
            <w:r w:rsidRPr="00090043">
              <w:rPr>
                <w:sz w:val="22"/>
                <w:szCs w:val="24"/>
              </w:rPr>
              <w:t>LIBERTY POWER HOLDINGS LLC</w:t>
            </w:r>
          </w:p>
        </w:tc>
        <w:tc>
          <w:tcPr>
            <w:tcW w:w="1253" w:type="dxa"/>
            <w:vAlign w:val="bottom"/>
          </w:tcPr>
          <w:p w14:paraId="7D6B1461" w14:textId="3D10869E" w:rsidR="00090043" w:rsidRPr="00F91ACB" w:rsidRDefault="00090043" w:rsidP="00090043">
            <w:pPr>
              <w:spacing w:line="360" w:lineRule="auto"/>
              <w:jc w:val="center"/>
              <w:rPr>
                <w:sz w:val="22"/>
                <w:szCs w:val="24"/>
              </w:rPr>
            </w:pPr>
            <w:r w:rsidRPr="00090043">
              <w:rPr>
                <w:sz w:val="22"/>
                <w:szCs w:val="24"/>
              </w:rPr>
              <w:t>1/14/2021</w:t>
            </w:r>
          </w:p>
        </w:tc>
        <w:tc>
          <w:tcPr>
            <w:tcW w:w="1272" w:type="dxa"/>
            <w:vAlign w:val="bottom"/>
          </w:tcPr>
          <w:p w14:paraId="0FF9BB9C" w14:textId="05869289" w:rsidR="00090043" w:rsidRPr="007714B5" w:rsidRDefault="002F7379" w:rsidP="00090043">
            <w:pPr>
              <w:spacing w:line="360" w:lineRule="auto"/>
              <w:jc w:val="center"/>
              <w:rPr>
                <w:sz w:val="22"/>
                <w:szCs w:val="24"/>
              </w:rPr>
            </w:pPr>
            <w:r>
              <w:rPr>
                <w:sz w:val="22"/>
                <w:szCs w:val="24"/>
              </w:rPr>
              <w:t>Yes</w:t>
            </w:r>
          </w:p>
        </w:tc>
      </w:tr>
    </w:tbl>
    <w:bookmarkEnd w:id="1"/>
    <w:p w14:paraId="36DC5191" w14:textId="22382495" w:rsidR="002E2824" w:rsidRPr="007714B5" w:rsidRDefault="002E2824" w:rsidP="002E2824">
      <w:pPr>
        <w:tabs>
          <w:tab w:val="center" w:pos="4680"/>
        </w:tabs>
        <w:spacing w:line="360" w:lineRule="auto"/>
        <w:rPr>
          <w:sz w:val="22"/>
          <w:szCs w:val="24"/>
        </w:rPr>
      </w:pPr>
      <w:r w:rsidRPr="007714B5">
        <w:rPr>
          <w:sz w:val="22"/>
          <w:szCs w:val="24"/>
        </w:rPr>
        <w:t xml:space="preserve"> *Taking title to electricity</w:t>
      </w:r>
    </w:p>
    <w:bookmarkEnd w:id="2"/>
    <w:p w14:paraId="3D31F095" w14:textId="77777777" w:rsidR="002E2824" w:rsidRPr="007714B5" w:rsidRDefault="002E2824" w:rsidP="002E2824">
      <w:pPr>
        <w:tabs>
          <w:tab w:val="center" w:pos="4680"/>
        </w:tabs>
        <w:spacing w:line="360" w:lineRule="auto"/>
        <w:rPr>
          <w:sz w:val="22"/>
          <w:szCs w:val="24"/>
        </w:rPr>
      </w:pPr>
    </w:p>
    <w:p w14:paraId="3FE753DA" w14:textId="5130AFD6" w:rsidR="002E2824" w:rsidRPr="007714B5" w:rsidRDefault="002E2824" w:rsidP="002E2824">
      <w:pPr>
        <w:spacing w:line="360" w:lineRule="auto"/>
        <w:ind w:firstLine="720"/>
        <w:rPr>
          <w:szCs w:val="24"/>
        </w:rPr>
      </w:pPr>
      <w:bookmarkStart w:id="3" w:name="_Hlk41569912"/>
      <w:r w:rsidRPr="007714B5">
        <w:rPr>
          <w:szCs w:val="24"/>
        </w:rPr>
        <w:t>As part of its EGS license validation procedures, the Commission’s Bureau of Technical Utility Services sent a 90-day Security Renewal Notice email</w:t>
      </w:r>
      <w:r w:rsidR="003F781C" w:rsidRPr="007714B5">
        <w:rPr>
          <w:szCs w:val="24"/>
        </w:rPr>
        <w:t xml:space="preserve"> to each entity in the Supplier Table above stating that original documentation of a bond, or other approved security in the amount or language directed by the Commission, must be filed within 30</w:t>
      </w:r>
      <w:r w:rsidR="001E2A4C">
        <w:rPr>
          <w:szCs w:val="24"/>
        </w:rPr>
        <w:t>-</w:t>
      </w:r>
      <w:r w:rsidR="003F781C" w:rsidRPr="007714B5">
        <w:rPr>
          <w:szCs w:val="24"/>
        </w:rPr>
        <w:t>days prior to each entity’s security expiration date.  None of the companies listed in the Supplier Table provided the required documentation.</w:t>
      </w:r>
    </w:p>
    <w:bookmarkEnd w:id="3"/>
    <w:p w14:paraId="2888B63A" w14:textId="77777777" w:rsidR="002E2824" w:rsidRPr="007714B5" w:rsidRDefault="002E2824" w:rsidP="002E2824">
      <w:pPr>
        <w:tabs>
          <w:tab w:val="center" w:pos="4680"/>
        </w:tabs>
        <w:spacing w:line="360" w:lineRule="auto"/>
        <w:ind w:firstLine="720"/>
        <w:rPr>
          <w:szCs w:val="24"/>
        </w:rPr>
      </w:pPr>
    </w:p>
    <w:p w14:paraId="1FC3955B" w14:textId="77777777" w:rsidR="002E2824" w:rsidRPr="007714B5" w:rsidRDefault="002E2824" w:rsidP="002E2824">
      <w:pPr>
        <w:spacing w:line="360" w:lineRule="auto"/>
        <w:ind w:firstLine="720"/>
        <w:rPr>
          <w:b/>
          <w:szCs w:val="24"/>
        </w:rPr>
      </w:pPr>
      <w:r w:rsidRPr="007714B5">
        <w:rPr>
          <w:szCs w:val="24"/>
        </w:rPr>
        <w:t xml:space="preserve">Based on the above facts, we tentatively conclude that the EGSs listed in the Supplier Table are not in compliance with 52 Pa. Code §54.40(a) and (d) and therefore it is appropriate to initiate the cancellation process for the EGS license of each company listed in the Supplier Table, without the necessity of a formal complaint, as being in the public interest; </w:t>
      </w:r>
      <w:r w:rsidRPr="007714B5">
        <w:rPr>
          <w:b/>
          <w:szCs w:val="24"/>
        </w:rPr>
        <w:t>THEREFORE,</w:t>
      </w:r>
    </w:p>
    <w:p w14:paraId="2D458612" w14:textId="77777777" w:rsidR="002E2824" w:rsidRPr="007714B5" w:rsidRDefault="002E2824" w:rsidP="002E2824">
      <w:pPr>
        <w:spacing w:line="360" w:lineRule="auto"/>
        <w:ind w:firstLine="720"/>
        <w:rPr>
          <w:b/>
          <w:szCs w:val="24"/>
        </w:rPr>
      </w:pPr>
    </w:p>
    <w:p w14:paraId="5F353B5A" w14:textId="77777777" w:rsidR="002E2824" w:rsidRPr="007714B5" w:rsidRDefault="002E2824" w:rsidP="002E2824">
      <w:pPr>
        <w:spacing w:line="360" w:lineRule="auto"/>
        <w:ind w:firstLine="720"/>
        <w:rPr>
          <w:b/>
          <w:szCs w:val="24"/>
        </w:rPr>
      </w:pPr>
      <w:r w:rsidRPr="007714B5">
        <w:rPr>
          <w:b/>
          <w:szCs w:val="24"/>
        </w:rPr>
        <w:t>IT IS ORDERED:</w:t>
      </w:r>
    </w:p>
    <w:p w14:paraId="1832CB3B" w14:textId="77777777" w:rsidR="002E2824" w:rsidRPr="007714B5" w:rsidRDefault="002E2824" w:rsidP="002E2824">
      <w:pPr>
        <w:spacing w:line="360" w:lineRule="auto"/>
        <w:ind w:firstLine="720"/>
        <w:rPr>
          <w:b/>
          <w:szCs w:val="24"/>
        </w:rPr>
      </w:pPr>
    </w:p>
    <w:p w14:paraId="6FAB609C" w14:textId="77777777" w:rsidR="002E2824" w:rsidRPr="007714B5" w:rsidRDefault="002E2824" w:rsidP="002E2824">
      <w:pPr>
        <w:pStyle w:val="ListParagraph"/>
        <w:numPr>
          <w:ilvl w:val="0"/>
          <w:numId w:val="4"/>
        </w:numPr>
        <w:tabs>
          <w:tab w:val="left" w:pos="1440"/>
          <w:tab w:val="left" w:pos="2250"/>
        </w:tabs>
        <w:spacing w:line="360" w:lineRule="auto"/>
        <w:ind w:left="0" w:firstLine="720"/>
        <w:rPr>
          <w:szCs w:val="24"/>
        </w:rPr>
      </w:pPr>
      <w:r w:rsidRPr="007714B5">
        <w:rPr>
          <w:szCs w:val="24"/>
        </w:rPr>
        <w:t>That cancellation of the Electric Generation Supplier License of each company listed in the Supplier Table is hereby tentatively approved as being in the public interest.</w:t>
      </w:r>
    </w:p>
    <w:p w14:paraId="1CA63A22" w14:textId="77777777" w:rsidR="002E2824" w:rsidRPr="007714B5" w:rsidRDefault="002E2824" w:rsidP="002E2824">
      <w:pPr>
        <w:pStyle w:val="ListParagraph"/>
        <w:spacing w:line="360" w:lineRule="auto"/>
        <w:ind w:left="2160"/>
        <w:rPr>
          <w:szCs w:val="24"/>
        </w:rPr>
      </w:pPr>
    </w:p>
    <w:p w14:paraId="3010EEC3" w14:textId="07B21CFE" w:rsidR="002E2824" w:rsidRPr="007714B5" w:rsidRDefault="002E2824" w:rsidP="002E2824">
      <w:pPr>
        <w:spacing w:line="360" w:lineRule="auto"/>
        <w:ind w:firstLine="720"/>
        <w:rPr>
          <w:szCs w:val="24"/>
        </w:rPr>
      </w:pPr>
      <w:r w:rsidRPr="007714B5">
        <w:rPr>
          <w:szCs w:val="24"/>
        </w:rPr>
        <w:t>2.</w:t>
      </w:r>
      <w:r w:rsidRPr="007714B5">
        <w:rPr>
          <w:szCs w:val="24"/>
        </w:rPr>
        <w:tab/>
        <w:t xml:space="preserve">That the Secretary serve a copy of this Tentative Order upon the Office of Consumer Advocate, the Office of Small Business Advocate, the Bureau of Investigation &amp; Enforcement, all electric distribution companies, all of the Electric Generation Suppliers in the Supplier Table and publish a copy of this Tentative Order in the </w:t>
      </w:r>
      <w:r w:rsidRPr="007714B5">
        <w:rPr>
          <w:i/>
          <w:szCs w:val="24"/>
        </w:rPr>
        <w:t>Pennsylvania Bulletin</w:t>
      </w:r>
      <w:r w:rsidRPr="007714B5">
        <w:rPr>
          <w:szCs w:val="24"/>
        </w:rPr>
        <w:t xml:space="preserve"> with a</w:t>
      </w:r>
      <w:r w:rsidR="00EB5AEE">
        <w:rPr>
          <w:szCs w:val="24"/>
        </w:rPr>
        <w:t xml:space="preserve"> </w:t>
      </w:r>
      <w:r w:rsidRPr="007714B5">
        <w:rPr>
          <w:szCs w:val="24"/>
        </w:rPr>
        <w:t xml:space="preserve"> 30-day comment period.</w:t>
      </w:r>
    </w:p>
    <w:p w14:paraId="14A48276" w14:textId="77777777" w:rsidR="002E2824" w:rsidRPr="007714B5" w:rsidRDefault="002E2824" w:rsidP="002E2824">
      <w:pPr>
        <w:spacing w:line="360" w:lineRule="auto"/>
        <w:ind w:firstLine="720"/>
        <w:rPr>
          <w:szCs w:val="24"/>
        </w:rPr>
      </w:pPr>
    </w:p>
    <w:p w14:paraId="062DB79F" w14:textId="77777777" w:rsidR="002E2824" w:rsidRPr="007714B5" w:rsidRDefault="002E2824" w:rsidP="002E2824">
      <w:pPr>
        <w:spacing w:line="360" w:lineRule="auto"/>
        <w:ind w:firstLine="720"/>
        <w:rPr>
          <w:szCs w:val="24"/>
        </w:rPr>
      </w:pPr>
      <w:r w:rsidRPr="007714B5">
        <w:rPr>
          <w:szCs w:val="24"/>
        </w:rPr>
        <w:t>3.</w:t>
      </w:r>
      <w:r w:rsidRPr="007714B5">
        <w:rPr>
          <w:szCs w:val="24"/>
        </w:rPr>
        <w:tab/>
        <w:t>That the Secretary serve a copy of this Tentative Order upon the Pennsylvania Department of Revenue – Bureau of Compliance, Business License Clearance Division.</w:t>
      </w:r>
    </w:p>
    <w:p w14:paraId="22E9FE91" w14:textId="77777777" w:rsidR="002E2824" w:rsidRPr="007714B5" w:rsidRDefault="002E2824" w:rsidP="002E2824">
      <w:pPr>
        <w:spacing w:line="360" w:lineRule="auto"/>
        <w:ind w:firstLine="1440"/>
        <w:rPr>
          <w:szCs w:val="24"/>
        </w:rPr>
      </w:pPr>
    </w:p>
    <w:p w14:paraId="05D7D62C" w14:textId="636D2284" w:rsidR="002E2824" w:rsidRPr="007714B5" w:rsidRDefault="002E2824" w:rsidP="002E2824">
      <w:pPr>
        <w:spacing w:line="360" w:lineRule="auto"/>
        <w:rPr>
          <w:szCs w:val="24"/>
        </w:rPr>
      </w:pPr>
      <w:r w:rsidRPr="007714B5">
        <w:rPr>
          <w:szCs w:val="24"/>
        </w:rPr>
        <w:tab/>
        <w:t>4.</w:t>
      </w:r>
      <w:r w:rsidRPr="007714B5">
        <w:rPr>
          <w:szCs w:val="24"/>
        </w:rPr>
        <w:tab/>
        <w:t>That absent the filing of adverse public comment or the filing of an approved security within 30</w:t>
      </w:r>
      <w:r w:rsidR="001E2A4C">
        <w:rPr>
          <w:szCs w:val="24"/>
        </w:rPr>
        <w:t>-</w:t>
      </w:r>
      <w:r w:rsidRPr="007714B5">
        <w:rPr>
          <w:szCs w:val="24"/>
        </w:rPr>
        <w:t xml:space="preserve">days after publication in the </w:t>
      </w:r>
      <w:r w:rsidRPr="007714B5">
        <w:rPr>
          <w:i/>
          <w:szCs w:val="24"/>
        </w:rPr>
        <w:t>Pennsylvania Bulletin</w:t>
      </w:r>
      <w:r w:rsidRPr="007714B5">
        <w:rPr>
          <w:szCs w:val="24"/>
        </w:rPr>
        <w:t xml:space="preserve">, the Bureau of Technical Utility Services shall prepare a Final Order for entry by the Secretary.  </w:t>
      </w:r>
    </w:p>
    <w:p w14:paraId="44401320" w14:textId="77777777" w:rsidR="002E2824" w:rsidRPr="007714B5" w:rsidRDefault="002E2824" w:rsidP="002E2824">
      <w:pPr>
        <w:spacing w:line="360" w:lineRule="auto"/>
        <w:rPr>
          <w:szCs w:val="24"/>
        </w:rPr>
      </w:pPr>
    </w:p>
    <w:p w14:paraId="692A94DB" w14:textId="0F80B622" w:rsidR="002E2824" w:rsidRPr="007714B5" w:rsidRDefault="002E2824" w:rsidP="002E2824">
      <w:pPr>
        <w:overflowPunct/>
        <w:autoSpaceDE/>
        <w:autoSpaceDN/>
        <w:adjustRightInd/>
        <w:spacing w:line="360" w:lineRule="auto"/>
        <w:ind w:firstLine="720"/>
        <w:textAlignment w:val="auto"/>
        <w:rPr>
          <w:szCs w:val="24"/>
        </w:rPr>
      </w:pPr>
      <w:r w:rsidRPr="007714B5">
        <w:rPr>
          <w:szCs w:val="24"/>
        </w:rPr>
        <w:t>5.</w:t>
      </w:r>
      <w:r w:rsidRPr="007714B5">
        <w:rPr>
          <w:szCs w:val="24"/>
        </w:rPr>
        <w:tab/>
      </w:r>
      <w:r w:rsidR="00C41E32">
        <w:t xml:space="preserve">That upon entry of the Final Order, EGSs that remain listed as not in compliance with 52 Pa. Code §54.40(a) and (d) will be stricken from all active utility lists maintained by the Commission’s Bureau of Technical Utility Services and the Assessment Section of the Bureau of Administration, </w:t>
      </w:r>
      <w:r w:rsidR="00C41E32">
        <w:rPr>
          <w:snapToGrid w:val="0"/>
        </w:rPr>
        <w:t>removed from the Commission’s website, and notifications be sent to all electric distribution companies in which the Electric Generation Suppliers are licensed to do business</w:t>
      </w:r>
      <w:r w:rsidR="00C41E32">
        <w:t>.</w:t>
      </w:r>
    </w:p>
    <w:p w14:paraId="219D746C" w14:textId="62F08E8B" w:rsidR="002E2824" w:rsidRDefault="002E2824" w:rsidP="002E2824">
      <w:pPr>
        <w:overflowPunct/>
        <w:autoSpaceDE/>
        <w:autoSpaceDN/>
        <w:adjustRightInd/>
        <w:spacing w:line="360" w:lineRule="auto"/>
        <w:ind w:firstLine="720"/>
        <w:textAlignment w:val="auto"/>
        <w:rPr>
          <w:szCs w:val="24"/>
        </w:rPr>
      </w:pPr>
    </w:p>
    <w:p w14:paraId="41995259" w14:textId="1F2F5733" w:rsidR="005A58BC" w:rsidRDefault="005A58BC" w:rsidP="002E2824">
      <w:pPr>
        <w:overflowPunct/>
        <w:autoSpaceDE/>
        <w:autoSpaceDN/>
        <w:adjustRightInd/>
        <w:spacing w:line="360" w:lineRule="auto"/>
        <w:ind w:firstLine="720"/>
        <w:textAlignment w:val="auto"/>
        <w:rPr>
          <w:szCs w:val="24"/>
        </w:rPr>
      </w:pPr>
    </w:p>
    <w:p w14:paraId="763104E8" w14:textId="51964020" w:rsidR="005A58BC" w:rsidRDefault="005A58BC" w:rsidP="002E2824">
      <w:pPr>
        <w:overflowPunct/>
        <w:autoSpaceDE/>
        <w:autoSpaceDN/>
        <w:adjustRightInd/>
        <w:spacing w:line="360" w:lineRule="auto"/>
        <w:ind w:firstLine="720"/>
        <w:textAlignment w:val="auto"/>
        <w:rPr>
          <w:szCs w:val="24"/>
        </w:rPr>
      </w:pPr>
    </w:p>
    <w:p w14:paraId="0C26F19B" w14:textId="4D0F82F3" w:rsidR="005A58BC" w:rsidRDefault="005A58BC" w:rsidP="002E2824">
      <w:pPr>
        <w:overflowPunct/>
        <w:autoSpaceDE/>
        <w:autoSpaceDN/>
        <w:adjustRightInd/>
        <w:spacing w:line="360" w:lineRule="auto"/>
        <w:ind w:firstLine="720"/>
        <w:textAlignment w:val="auto"/>
        <w:rPr>
          <w:szCs w:val="24"/>
        </w:rPr>
      </w:pPr>
    </w:p>
    <w:p w14:paraId="671F9498" w14:textId="41946FC6" w:rsidR="005A58BC" w:rsidRDefault="005A58BC" w:rsidP="002E2824">
      <w:pPr>
        <w:overflowPunct/>
        <w:autoSpaceDE/>
        <w:autoSpaceDN/>
        <w:adjustRightInd/>
        <w:spacing w:line="360" w:lineRule="auto"/>
        <w:ind w:firstLine="720"/>
        <w:textAlignment w:val="auto"/>
        <w:rPr>
          <w:szCs w:val="24"/>
        </w:rPr>
      </w:pPr>
    </w:p>
    <w:p w14:paraId="7690CFA0" w14:textId="2C7A1F04" w:rsidR="005A58BC" w:rsidRDefault="005A58BC" w:rsidP="002E2824">
      <w:pPr>
        <w:overflowPunct/>
        <w:autoSpaceDE/>
        <w:autoSpaceDN/>
        <w:adjustRightInd/>
        <w:spacing w:line="360" w:lineRule="auto"/>
        <w:ind w:firstLine="720"/>
        <w:textAlignment w:val="auto"/>
        <w:rPr>
          <w:szCs w:val="24"/>
        </w:rPr>
      </w:pPr>
    </w:p>
    <w:p w14:paraId="6404B9E3" w14:textId="245C26B6" w:rsidR="005A58BC" w:rsidRDefault="005A58BC" w:rsidP="002E2824">
      <w:pPr>
        <w:overflowPunct/>
        <w:autoSpaceDE/>
        <w:autoSpaceDN/>
        <w:adjustRightInd/>
        <w:spacing w:line="360" w:lineRule="auto"/>
        <w:ind w:firstLine="720"/>
        <w:textAlignment w:val="auto"/>
        <w:rPr>
          <w:szCs w:val="24"/>
        </w:rPr>
      </w:pPr>
    </w:p>
    <w:p w14:paraId="7E45E782" w14:textId="5ACF6CCC" w:rsidR="005A58BC" w:rsidRDefault="005A58BC" w:rsidP="002E2824">
      <w:pPr>
        <w:overflowPunct/>
        <w:autoSpaceDE/>
        <w:autoSpaceDN/>
        <w:adjustRightInd/>
        <w:spacing w:line="360" w:lineRule="auto"/>
        <w:ind w:firstLine="720"/>
        <w:textAlignment w:val="auto"/>
        <w:rPr>
          <w:szCs w:val="24"/>
        </w:rPr>
      </w:pPr>
    </w:p>
    <w:p w14:paraId="628DB0A3" w14:textId="77777777" w:rsidR="005A58BC" w:rsidRPr="007714B5" w:rsidRDefault="005A58BC" w:rsidP="002E2824">
      <w:pPr>
        <w:overflowPunct/>
        <w:autoSpaceDE/>
        <w:autoSpaceDN/>
        <w:adjustRightInd/>
        <w:spacing w:line="360" w:lineRule="auto"/>
        <w:ind w:firstLine="720"/>
        <w:textAlignment w:val="auto"/>
        <w:rPr>
          <w:szCs w:val="24"/>
        </w:rPr>
      </w:pPr>
    </w:p>
    <w:p w14:paraId="30880510" w14:textId="06881BB7" w:rsidR="002E2824" w:rsidRPr="007714B5" w:rsidRDefault="002E2824" w:rsidP="002E2824">
      <w:pPr>
        <w:overflowPunct/>
        <w:autoSpaceDE/>
        <w:autoSpaceDN/>
        <w:adjustRightInd/>
        <w:spacing w:line="360" w:lineRule="auto"/>
        <w:ind w:firstLine="720"/>
        <w:textAlignment w:val="auto"/>
        <w:rPr>
          <w:szCs w:val="24"/>
        </w:rPr>
      </w:pPr>
      <w:r w:rsidRPr="007714B5">
        <w:rPr>
          <w:szCs w:val="24"/>
        </w:rPr>
        <w:lastRenderedPageBreak/>
        <w:t>6.</w:t>
      </w:r>
      <w:r w:rsidRPr="007714B5">
        <w:rPr>
          <w:szCs w:val="24"/>
        </w:rPr>
        <w:tab/>
        <w:t>That upon entry of the Final Order described in Ordering Paragraph No. 4, each electric distribution company in which the Electric Generation Suppliers are licensed to do business, shall return the customers of the Electric Generation Suppliers to default service.</w:t>
      </w:r>
      <w:r w:rsidRPr="007714B5">
        <w:rPr>
          <w:noProof/>
        </w:rPr>
        <w:t xml:space="preserve"> </w:t>
      </w:r>
    </w:p>
    <w:p w14:paraId="6D3708A2" w14:textId="611083C0" w:rsidR="002E2824" w:rsidRPr="007714B5" w:rsidRDefault="002E2824" w:rsidP="002E2824">
      <w:pPr>
        <w:tabs>
          <w:tab w:val="left" w:pos="742"/>
        </w:tabs>
        <w:rPr>
          <w:szCs w:val="24"/>
        </w:rPr>
      </w:pPr>
    </w:p>
    <w:p w14:paraId="57EAEA5E" w14:textId="7E711A97" w:rsidR="00531A18" w:rsidRDefault="00531A18" w:rsidP="002E2824">
      <w:pPr>
        <w:pStyle w:val="p17"/>
        <w:ind w:left="5057"/>
        <w:rPr>
          <w:b/>
          <w:bCs/>
        </w:rPr>
      </w:pPr>
    </w:p>
    <w:p w14:paraId="7353162D" w14:textId="519B50AA" w:rsidR="002E2824" w:rsidRPr="007714B5" w:rsidRDefault="005E308A" w:rsidP="002E2824">
      <w:pPr>
        <w:pStyle w:val="p17"/>
        <w:ind w:left="5057"/>
        <w:rPr>
          <w:b/>
          <w:bCs/>
        </w:rPr>
      </w:pPr>
      <w:r>
        <w:rPr>
          <w:noProof/>
        </w:rPr>
        <w:drawing>
          <wp:anchor distT="0" distB="0" distL="114300" distR="114300" simplePos="0" relativeHeight="251659264" behindDoc="1" locked="0" layoutInCell="1" allowOverlap="1" wp14:anchorId="49EFA9E1" wp14:editId="27C55BA9">
            <wp:simplePos x="0" y="0"/>
            <wp:positionH relativeFrom="column">
              <wp:posOffset>3228975</wp:posOffset>
            </wp:positionH>
            <wp:positionV relativeFrom="paragraph">
              <wp:posOffset>20320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2824" w:rsidRPr="007714B5">
        <w:rPr>
          <w:b/>
          <w:bCs/>
        </w:rPr>
        <w:t>BY THE COMMISSION,</w:t>
      </w:r>
    </w:p>
    <w:p w14:paraId="5586A8C5" w14:textId="4F8C3E71" w:rsidR="002E2824" w:rsidRPr="007714B5" w:rsidRDefault="002E2824" w:rsidP="002E2824">
      <w:pPr>
        <w:tabs>
          <w:tab w:val="left" w:pos="5057"/>
        </w:tabs>
        <w:rPr>
          <w:bCs/>
          <w:szCs w:val="24"/>
        </w:rPr>
      </w:pPr>
    </w:p>
    <w:p w14:paraId="2A05611D" w14:textId="4834C864" w:rsidR="002E2824" w:rsidRPr="007714B5" w:rsidRDefault="002E2824" w:rsidP="002E2824">
      <w:pPr>
        <w:tabs>
          <w:tab w:val="left" w:pos="6128"/>
        </w:tabs>
        <w:rPr>
          <w:bCs/>
          <w:szCs w:val="24"/>
        </w:rPr>
      </w:pPr>
      <w:r w:rsidRPr="007714B5">
        <w:rPr>
          <w:bCs/>
          <w:szCs w:val="24"/>
        </w:rPr>
        <w:tab/>
      </w:r>
    </w:p>
    <w:p w14:paraId="2B6B5D51" w14:textId="77777777" w:rsidR="002E2824" w:rsidRPr="007714B5" w:rsidRDefault="002E2824" w:rsidP="002E2824">
      <w:pPr>
        <w:tabs>
          <w:tab w:val="left" w:pos="6128"/>
        </w:tabs>
        <w:rPr>
          <w:szCs w:val="24"/>
        </w:rPr>
      </w:pPr>
    </w:p>
    <w:p w14:paraId="50E7C6B7" w14:textId="77777777" w:rsidR="002E2824" w:rsidRPr="007714B5" w:rsidRDefault="002E2824" w:rsidP="002E2824">
      <w:pPr>
        <w:pStyle w:val="p18"/>
        <w:ind w:left="5062"/>
      </w:pPr>
      <w:r w:rsidRPr="007714B5">
        <w:t>Rosemary Chiavetta</w:t>
      </w:r>
    </w:p>
    <w:p w14:paraId="66BF2F99" w14:textId="77777777" w:rsidR="002E2824" w:rsidRPr="007714B5" w:rsidRDefault="002E2824" w:rsidP="002E2824">
      <w:pPr>
        <w:pStyle w:val="p18"/>
        <w:ind w:left="5062"/>
      </w:pPr>
      <w:r w:rsidRPr="007714B5">
        <w:t>Secretary</w:t>
      </w:r>
    </w:p>
    <w:p w14:paraId="4F91E79C" w14:textId="77777777" w:rsidR="002E2824" w:rsidRPr="007714B5" w:rsidRDefault="002E2824" w:rsidP="002E2824">
      <w:pPr>
        <w:pStyle w:val="p18"/>
        <w:ind w:left="5062"/>
      </w:pPr>
    </w:p>
    <w:p w14:paraId="2B6F1C25" w14:textId="77777777" w:rsidR="002E2824" w:rsidRPr="007714B5" w:rsidRDefault="002E2824" w:rsidP="002E2824">
      <w:pPr>
        <w:pStyle w:val="p14"/>
      </w:pPr>
    </w:p>
    <w:p w14:paraId="6097946D" w14:textId="77777777" w:rsidR="002E2824" w:rsidRPr="007714B5" w:rsidRDefault="002E2824" w:rsidP="002E2824">
      <w:pPr>
        <w:pStyle w:val="p14"/>
      </w:pPr>
      <w:r w:rsidRPr="007714B5">
        <w:t>(SEAL)</w:t>
      </w:r>
    </w:p>
    <w:p w14:paraId="32260366" w14:textId="77777777" w:rsidR="002E2824" w:rsidRPr="007714B5" w:rsidRDefault="002E2824" w:rsidP="002E2824">
      <w:pPr>
        <w:pStyle w:val="p14"/>
      </w:pPr>
    </w:p>
    <w:p w14:paraId="775D25CF" w14:textId="5B1DC672" w:rsidR="002E2824" w:rsidRPr="007714B5" w:rsidRDefault="002E2824" w:rsidP="002E2824">
      <w:pPr>
        <w:pStyle w:val="p14"/>
        <w:spacing w:line="360" w:lineRule="auto"/>
      </w:pPr>
      <w:r w:rsidRPr="007714B5">
        <w:t xml:space="preserve">ORDER ADOPTED:  </w:t>
      </w:r>
      <w:r w:rsidR="00090043">
        <w:t>February 25</w:t>
      </w:r>
      <w:r w:rsidR="005C0067">
        <w:t>, 2021</w:t>
      </w:r>
    </w:p>
    <w:p w14:paraId="4B807A86" w14:textId="4E726385" w:rsidR="002E2824" w:rsidRPr="007714B5" w:rsidRDefault="002E2824" w:rsidP="002E2824">
      <w:pPr>
        <w:pStyle w:val="p14"/>
      </w:pPr>
      <w:r w:rsidRPr="007714B5">
        <w:t xml:space="preserve">ORDER ENTERED:  </w:t>
      </w:r>
      <w:r w:rsidR="005E308A">
        <w:t>February 25, 2021</w:t>
      </w:r>
    </w:p>
    <w:p w14:paraId="43EECE50" w14:textId="77777777" w:rsidR="00AA0648" w:rsidRPr="007714B5" w:rsidRDefault="00AA0648" w:rsidP="002E2824"/>
    <w:sectPr w:rsidR="00AA0648" w:rsidRPr="007714B5" w:rsidSect="00502E36">
      <w:footerReference w:type="even" r:id="rId14"/>
      <w:footerReference w:type="default" r:id="rId15"/>
      <w:pgSz w:w="12240" w:h="15840"/>
      <w:pgMar w:top="81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4B139" w14:textId="77777777" w:rsidR="009D1210" w:rsidRDefault="009D1210">
      <w:r>
        <w:separator/>
      </w:r>
    </w:p>
  </w:endnote>
  <w:endnote w:type="continuationSeparator" w:id="0">
    <w:p w14:paraId="51A13AB2" w14:textId="77777777" w:rsidR="009D1210" w:rsidRDefault="009D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C173" w14:textId="77777777"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60273B" w14:textId="77777777" w:rsidR="00887C3C" w:rsidRDefault="00887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118C" w14:textId="3B6623E2" w:rsidR="00887C3C" w:rsidRDefault="00887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0D07">
      <w:rPr>
        <w:rStyle w:val="PageNumber"/>
        <w:noProof/>
      </w:rPr>
      <w:t>4</w:t>
    </w:r>
    <w:r>
      <w:rPr>
        <w:rStyle w:val="PageNumber"/>
      </w:rPr>
      <w:fldChar w:fldCharType="end"/>
    </w:r>
  </w:p>
  <w:p w14:paraId="458409DE" w14:textId="77777777" w:rsidR="00887C3C" w:rsidRDefault="00887C3C" w:rsidP="0074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E23CB" w14:textId="77777777" w:rsidR="009D1210" w:rsidRDefault="009D1210">
      <w:r>
        <w:separator/>
      </w:r>
    </w:p>
  </w:footnote>
  <w:footnote w:type="continuationSeparator" w:id="0">
    <w:p w14:paraId="6C6005A1" w14:textId="77777777" w:rsidR="009D1210" w:rsidRDefault="009D1210">
      <w:r>
        <w:continuationSeparator/>
      </w:r>
    </w:p>
  </w:footnote>
  <w:footnote w:id="1">
    <w:p w14:paraId="1AE93821" w14:textId="77777777" w:rsidR="002E2824" w:rsidRDefault="002E2824" w:rsidP="002E2824">
      <w:pPr>
        <w:pStyle w:val="FootnoteText"/>
      </w:pPr>
      <w:r>
        <w:rPr>
          <w:rStyle w:val="FootnoteReference"/>
        </w:rPr>
        <w:footnoteRef/>
      </w:r>
      <w:r>
        <w:t xml:space="preserve"> Docket No. M-2020-3019262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B645E"/>
    <w:multiLevelType w:val="hybridMultilevel"/>
    <w:tmpl w:val="E90CF528"/>
    <w:lvl w:ilvl="0" w:tplc="5EAC5226">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FF0A85"/>
    <w:multiLevelType w:val="hybridMultilevel"/>
    <w:tmpl w:val="AD10D996"/>
    <w:lvl w:ilvl="0" w:tplc="68C8273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A46229"/>
    <w:multiLevelType w:val="hybridMultilevel"/>
    <w:tmpl w:val="8BCA4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E26E78"/>
    <w:multiLevelType w:val="hybridMultilevel"/>
    <w:tmpl w:val="40FA4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484500"/>
    <w:multiLevelType w:val="hybridMultilevel"/>
    <w:tmpl w:val="EC9CCB82"/>
    <w:lvl w:ilvl="0" w:tplc="283CCDF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76814FE"/>
    <w:multiLevelType w:val="hybridMultilevel"/>
    <w:tmpl w:val="2A0A4E06"/>
    <w:lvl w:ilvl="0" w:tplc="7D4C35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DA"/>
    <w:rsid w:val="00001DE5"/>
    <w:rsid w:val="00004689"/>
    <w:rsid w:val="000075C8"/>
    <w:rsid w:val="0001322B"/>
    <w:rsid w:val="00016C42"/>
    <w:rsid w:val="00016F8C"/>
    <w:rsid w:val="00020335"/>
    <w:rsid w:val="0002579F"/>
    <w:rsid w:val="0002606A"/>
    <w:rsid w:val="00026342"/>
    <w:rsid w:val="00026B78"/>
    <w:rsid w:val="00035D5C"/>
    <w:rsid w:val="00040ADB"/>
    <w:rsid w:val="00041ACD"/>
    <w:rsid w:val="000433B7"/>
    <w:rsid w:val="00047902"/>
    <w:rsid w:val="00050C0D"/>
    <w:rsid w:val="00054007"/>
    <w:rsid w:val="0005421F"/>
    <w:rsid w:val="00057289"/>
    <w:rsid w:val="00062282"/>
    <w:rsid w:val="00065D8B"/>
    <w:rsid w:val="00065E53"/>
    <w:rsid w:val="000660C9"/>
    <w:rsid w:val="00066E08"/>
    <w:rsid w:val="00070B90"/>
    <w:rsid w:val="00072C69"/>
    <w:rsid w:val="00072FBC"/>
    <w:rsid w:val="00077526"/>
    <w:rsid w:val="00083068"/>
    <w:rsid w:val="00090043"/>
    <w:rsid w:val="000907DE"/>
    <w:rsid w:val="00090ED3"/>
    <w:rsid w:val="00092917"/>
    <w:rsid w:val="00094239"/>
    <w:rsid w:val="0009503B"/>
    <w:rsid w:val="000A0061"/>
    <w:rsid w:val="000A6173"/>
    <w:rsid w:val="000A70B6"/>
    <w:rsid w:val="000B0DDE"/>
    <w:rsid w:val="000B41F3"/>
    <w:rsid w:val="000B4C45"/>
    <w:rsid w:val="000B66EC"/>
    <w:rsid w:val="000B6F7B"/>
    <w:rsid w:val="000B77D8"/>
    <w:rsid w:val="000C1111"/>
    <w:rsid w:val="000C4F7A"/>
    <w:rsid w:val="000C6627"/>
    <w:rsid w:val="000C6870"/>
    <w:rsid w:val="000C7E33"/>
    <w:rsid w:val="000D147F"/>
    <w:rsid w:val="000D19C8"/>
    <w:rsid w:val="000D3600"/>
    <w:rsid w:val="000D495C"/>
    <w:rsid w:val="000D690E"/>
    <w:rsid w:val="000E08C4"/>
    <w:rsid w:val="000E19A1"/>
    <w:rsid w:val="000E229C"/>
    <w:rsid w:val="000E45FE"/>
    <w:rsid w:val="000E54C7"/>
    <w:rsid w:val="000E6451"/>
    <w:rsid w:val="000F43B4"/>
    <w:rsid w:val="000F573F"/>
    <w:rsid w:val="000F7417"/>
    <w:rsid w:val="001024BB"/>
    <w:rsid w:val="001027D7"/>
    <w:rsid w:val="001029BA"/>
    <w:rsid w:val="00102A17"/>
    <w:rsid w:val="00104379"/>
    <w:rsid w:val="00104C5C"/>
    <w:rsid w:val="00105036"/>
    <w:rsid w:val="00110BF4"/>
    <w:rsid w:val="00112F1A"/>
    <w:rsid w:val="0011382C"/>
    <w:rsid w:val="00116D1E"/>
    <w:rsid w:val="00117C8E"/>
    <w:rsid w:val="00122702"/>
    <w:rsid w:val="00125EC5"/>
    <w:rsid w:val="001262BA"/>
    <w:rsid w:val="001273E1"/>
    <w:rsid w:val="00127711"/>
    <w:rsid w:val="0012784B"/>
    <w:rsid w:val="00134060"/>
    <w:rsid w:val="00140754"/>
    <w:rsid w:val="00143887"/>
    <w:rsid w:val="00144B4C"/>
    <w:rsid w:val="00147C63"/>
    <w:rsid w:val="00152A31"/>
    <w:rsid w:val="00153709"/>
    <w:rsid w:val="001563CF"/>
    <w:rsid w:val="0016161D"/>
    <w:rsid w:val="001723FE"/>
    <w:rsid w:val="0017541A"/>
    <w:rsid w:val="001773BC"/>
    <w:rsid w:val="00182663"/>
    <w:rsid w:val="0018454A"/>
    <w:rsid w:val="00185D41"/>
    <w:rsid w:val="001865FF"/>
    <w:rsid w:val="00192C63"/>
    <w:rsid w:val="00194CB2"/>
    <w:rsid w:val="00196057"/>
    <w:rsid w:val="001965DB"/>
    <w:rsid w:val="001A0874"/>
    <w:rsid w:val="001A1FE0"/>
    <w:rsid w:val="001A21AB"/>
    <w:rsid w:val="001A29BC"/>
    <w:rsid w:val="001A544F"/>
    <w:rsid w:val="001A7F98"/>
    <w:rsid w:val="001B1324"/>
    <w:rsid w:val="001B186E"/>
    <w:rsid w:val="001B240D"/>
    <w:rsid w:val="001B3D79"/>
    <w:rsid w:val="001C2224"/>
    <w:rsid w:val="001C3851"/>
    <w:rsid w:val="001C3AB8"/>
    <w:rsid w:val="001C4CB0"/>
    <w:rsid w:val="001C5FB9"/>
    <w:rsid w:val="001D0D80"/>
    <w:rsid w:val="001D21B7"/>
    <w:rsid w:val="001D292B"/>
    <w:rsid w:val="001D5E92"/>
    <w:rsid w:val="001D60CA"/>
    <w:rsid w:val="001D6F5E"/>
    <w:rsid w:val="001E228A"/>
    <w:rsid w:val="001E2A4C"/>
    <w:rsid w:val="001E40E8"/>
    <w:rsid w:val="001E4A60"/>
    <w:rsid w:val="001E50F6"/>
    <w:rsid w:val="001E5A45"/>
    <w:rsid w:val="001E761D"/>
    <w:rsid w:val="001F00B2"/>
    <w:rsid w:val="001F0BB8"/>
    <w:rsid w:val="001F1449"/>
    <w:rsid w:val="001F22B7"/>
    <w:rsid w:val="001F4F53"/>
    <w:rsid w:val="001F68C9"/>
    <w:rsid w:val="001F6E4F"/>
    <w:rsid w:val="00201AEE"/>
    <w:rsid w:val="002042DE"/>
    <w:rsid w:val="00206DCC"/>
    <w:rsid w:val="0021615E"/>
    <w:rsid w:val="00217AD0"/>
    <w:rsid w:val="002211D3"/>
    <w:rsid w:val="0023137C"/>
    <w:rsid w:val="00232199"/>
    <w:rsid w:val="00234543"/>
    <w:rsid w:val="00235C73"/>
    <w:rsid w:val="00236AE1"/>
    <w:rsid w:val="00237B26"/>
    <w:rsid w:val="00237C4D"/>
    <w:rsid w:val="00237CFD"/>
    <w:rsid w:val="0024142C"/>
    <w:rsid w:val="00241889"/>
    <w:rsid w:val="00244EF3"/>
    <w:rsid w:val="00244FC8"/>
    <w:rsid w:val="002478A8"/>
    <w:rsid w:val="00247C85"/>
    <w:rsid w:val="00251A99"/>
    <w:rsid w:val="00253BB9"/>
    <w:rsid w:val="00253C35"/>
    <w:rsid w:val="00253D6D"/>
    <w:rsid w:val="00254C6A"/>
    <w:rsid w:val="00257BE0"/>
    <w:rsid w:val="00262231"/>
    <w:rsid w:val="002642FE"/>
    <w:rsid w:val="002657DD"/>
    <w:rsid w:val="0026702E"/>
    <w:rsid w:val="00267BBC"/>
    <w:rsid w:val="00271503"/>
    <w:rsid w:val="0027653A"/>
    <w:rsid w:val="00276ED8"/>
    <w:rsid w:val="0028096F"/>
    <w:rsid w:val="00280A37"/>
    <w:rsid w:val="00280B05"/>
    <w:rsid w:val="0028105D"/>
    <w:rsid w:val="00281D26"/>
    <w:rsid w:val="00285359"/>
    <w:rsid w:val="002870D0"/>
    <w:rsid w:val="00287C65"/>
    <w:rsid w:val="00290AE6"/>
    <w:rsid w:val="0029388A"/>
    <w:rsid w:val="002965B5"/>
    <w:rsid w:val="002A1171"/>
    <w:rsid w:val="002A1993"/>
    <w:rsid w:val="002A4881"/>
    <w:rsid w:val="002B0563"/>
    <w:rsid w:val="002B06DB"/>
    <w:rsid w:val="002B74BB"/>
    <w:rsid w:val="002B7D47"/>
    <w:rsid w:val="002B7ED4"/>
    <w:rsid w:val="002C1B5E"/>
    <w:rsid w:val="002C244A"/>
    <w:rsid w:val="002C5F6D"/>
    <w:rsid w:val="002D337D"/>
    <w:rsid w:val="002D3AC4"/>
    <w:rsid w:val="002D7EBB"/>
    <w:rsid w:val="002E0ABC"/>
    <w:rsid w:val="002E16E8"/>
    <w:rsid w:val="002E2824"/>
    <w:rsid w:val="002E317E"/>
    <w:rsid w:val="002E372C"/>
    <w:rsid w:val="002E4864"/>
    <w:rsid w:val="002E7807"/>
    <w:rsid w:val="002F2F7A"/>
    <w:rsid w:val="002F4224"/>
    <w:rsid w:val="002F481C"/>
    <w:rsid w:val="002F62A0"/>
    <w:rsid w:val="002F6BFB"/>
    <w:rsid w:val="002F7379"/>
    <w:rsid w:val="00301FD8"/>
    <w:rsid w:val="00305414"/>
    <w:rsid w:val="00306448"/>
    <w:rsid w:val="003075CA"/>
    <w:rsid w:val="003116DA"/>
    <w:rsid w:val="003139DD"/>
    <w:rsid w:val="003158D6"/>
    <w:rsid w:val="0031717A"/>
    <w:rsid w:val="0031784F"/>
    <w:rsid w:val="00317B49"/>
    <w:rsid w:val="00320C40"/>
    <w:rsid w:val="00321C2E"/>
    <w:rsid w:val="00323FF3"/>
    <w:rsid w:val="00324815"/>
    <w:rsid w:val="00325748"/>
    <w:rsid w:val="00343388"/>
    <w:rsid w:val="00343E61"/>
    <w:rsid w:val="00345274"/>
    <w:rsid w:val="00346EF7"/>
    <w:rsid w:val="00350F90"/>
    <w:rsid w:val="003537BC"/>
    <w:rsid w:val="00353815"/>
    <w:rsid w:val="003546F1"/>
    <w:rsid w:val="00354FF3"/>
    <w:rsid w:val="0036219E"/>
    <w:rsid w:val="0036569D"/>
    <w:rsid w:val="00365A25"/>
    <w:rsid w:val="003666E8"/>
    <w:rsid w:val="00366859"/>
    <w:rsid w:val="00366BAE"/>
    <w:rsid w:val="0036761A"/>
    <w:rsid w:val="003678F8"/>
    <w:rsid w:val="00367D38"/>
    <w:rsid w:val="0037179D"/>
    <w:rsid w:val="003748C1"/>
    <w:rsid w:val="0038251F"/>
    <w:rsid w:val="003838E6"/>
    <w:rsid w:val="003857BB"/>
    <w:rsid w:val="0038658E"/>
    <w:rsid w:val="00387EA9"/>
    <w:rsid w:val="00390527"/>
    <w:rsid w:val="00390F60"/>
    <w:rsid w:val="003947AF"/>
    <w:rsid w:val="00395CD0"/>
    <w:rsid w:val="00395F47"/>
    <w:rsid w:val="00397DB5"/>
    <w:rsid w:val="003A3071"/>
    <w:rsid w:val="003A5317"/>
    <w:rsid w:val="003A7830"/>
    <w:rsid w:val="003B5A12"/>
    <w:rsid w:val="003B6BE1"/>
    <w:rsid w:val="003C261B"/>
    <w:rsid w:val="003C381C"/>
    <w:rsid w:val="003C5750"/>
    <w:rsid w:val="003C7D81"/>
    <w:rsid w:val="003D218F"/>
    <w:rsid w:val="003D3737"/>
    <w:rsid w:val="003D6105"/>
    <w:rsid w:val="003D680C"/>
    <w:rsid w:val="003D6B33"/>
    <w:rsid w:val="003E0602"/>
    <w:rsid w:val="003E2CA9"/>
    <w:rsid w:val="003E378F"/>
    <w:rsid w:val="003E527A"/>
    <w:rsid w:val="003E5318"/>
    <w:rsid w:val="003E6873"/>
    <w:rsid w:val="003E7412"/>
    <w:rsid w:val="003F3971"/>
    <w:rsid w:val="003F3BD1"/>
    <w:rsid w:val="003F5670"/>
    <w:rsid w:val="003F781C"/>
    <w:rsid w:val="004013D0"/>
    <w:rsid w:val="004058DF"/>
    <w:rsid w:val="00406215"/>
    <w:rsid w:val="004079C1"/>
    <w:rsid w:val="00407D9C"/>
    <w:rsid w:val="004100C0"/>
    <w:rsid w:val="00411EA6"/>
    <w:rsid w:val="00413C07"/>
    <w:rsid w:val="0041484E"/>
    <w:rsid w:val="00414C18"/>
    <w:rsid w:val="00414C56"/>
    <w:rsid w:val="00416390"/>
    <w:rsid w:val="00416B1D"/>
    <w:rsid w:val="00416F97"/>
    <w:rsid w:val="00417115"/>
    <w:rsid w:val="0041758F"/>
    <w:rsid w:val="00423E64"/>
    <w:rsid w:val="00425569"/>
    <w:rsid w:val="00426BCF"/>
    <w:rsid w:val="00427AEF"/>
    <w:rsid w:val="004309BE"/>
    <w:rsid w:val="00432FC1"/>
    <w:rsid w:val="0043423E"/>
    <w:rsid w:val="00434E75"/>
    <w:rsid w:val="00436917"/>
    <w:rsid w:val="00437C74"/>
    <w:rsid w:val="00437DE4"/>
    <w:rsid w:val="004419F0"/>
    <w:rsid w:val="004462AB"/>
    <w:rsid w:val="00446EA1"/>
    <w:rsid w:val="00452E2C"/>
    <w:rsid w:val="00453C56"/>
    <w:rsid w:val="00453DBD"/>
    <w:rsid w:val="004541A7"/>
    <w:rsid w:val="00454A00"/>
    <w:rsid w:val="00455D8A"/>
    <w:rsid w:val="004574B7"/>
    <w:rsid w:val="0046108B"/>
    <w:rsid w:val="00462733"/>
    <w:rsid w:val="004668A0"/>
    <w:rsid w:val="00471A58"/>
    <w:rsid w:val="004753D5"/>
    <w:rsid w:val="00475DA0"/>
    <w:rsid w:val="004822AB"/>
    <w:rsid w:val="00485BC3"/>
    <w:rsid w:val="00485F78"/>
    <w:rsid w:val="00492314"/>
    <w:rsid w:val="00492573"/>
    <w:rsid w:val="00492FE8"/>
    <w:rsid w:val="00493762"/>
    <w:rsid w:val="00494261"/>
    <w:rsid w:val="004A3581"/>
    <w:rsid w:val="004A3714"/>
    <w:rsid w:val="004A53C2"/>
    <w:rsid w:val="004B25FE"/>
    <w:rsid w:val="004C0192"/>
    <w:rsid w:val="004C1350"/>
    <w:rsid w:val="004C23F0"/>
    <w:rsid w:val="004C2BAA"/>
    <w:rsid w:val="004C5971"/>
    <w:rsid w:val="004C5D7B"/>
    <w:rsid w:val="004C5DCE"/>
    <w:rsid w:val="004C6AD2"/>
    <w:rsid w:val="004C6CAB"/>
    <w:rsid w:val="004D08A6"/>
    <w:rsid w:val="004D1FC5"/>
    <w:rsid w:val="004D3E2C"/>
    <w:rsid w:val="004D6512"/>
    <w:rsid w:val="004D7134"/>
    <w:rsid w:val="004D7171"/>
    <w:rsid w:val="004D78E9"/>
    <w:rsid w:val="004E0643"/>
    <w:rsid w:val="004E221E"/>
    <w:rsid w:val="004E3DDD"/>
    <w:rsid w:val="004E41CA"/>
    <w:rsid w:val="004E69C8"/>
    <w:rsid w:val="004E7908"/>
    <w:rsid w:val="004E7D25"/>
    <w:rsid w:val="004E7E94"/>
    <w:rsid w:val="004F018F"/>
    <w:rsid w:val="004F02CD"/>
    <w:rsid w:val="004F1178"/>
    <w:rsid w:val="004F6B20"/>
    <w:rsid w:val="004F7E9C"/>
    <w:rsid w:val="00500326"/>
    <w:rsid w:val="00500D0D"/>
    <w:rsid w:val="00502E36"/>
    <w:rsid w:val="00503929"/>
    <w:rsid w:val="0050545A"/>
    <w:rsid w:val="00506A59"/>
    <w:rsid w:val="0050759C"/>
    <w:rsid w:val="00510B28"/>
    <w:rsid w:val="0051378C"/>
    <w:rsid w:val="005153A4"/>
    <w:rsid w:val="005179CF"/>
    <w:rsid w:val="00520344"/>
    <w:rsid w:val="00522424"/>
    <w:rsid w:val="005233BA"/>
    <w:rsid w:val="00523722"/>
    <w:rsid w:val="00526F10"/>
    <w:rsid w:val="00531A18"/>
    <w:rsid w:val="00534B0C"/>
    <w:rsid w:val="00537FC6"/>
    <w:rsid w:val="00543A82"/>
    <w:rsid w:val="00543FF2"/>
    <w:rsid w:val="00545A60"/>
    <w:rsid w:val="005466FF"/>
    <w:rsid w:val="00552A3F"/>
    <w:rsid w:val="00556179"/>
    <w:rsid w:val="00560F8D"/>
    <w:rsid w:val="0056101D"/>
    <w:rsid w:val="005618ED"/>
    <w:rsid w:val="005622FC"/>
    <w:rsid w:val="00566B62"/>
    <w:rsid w:val="00572F28"/>
    <w:rsid w:val="00575612"/>
    <w:rsid w:val="00577560"/>
    <w:rsid w:val="005802C2"/>
    <w:rsid w:val="0058092C"/>
    <w:rsid w:val="00581890"/>
    <w:rsid w:val="0058327A"/>
    <w:rsid w:val="00587D82"/>
    <w:rsid w:val="00590E6E"/>
    <w:rsid w:val="00591646"/>
    <w:rsid w:val="00591F4B"/>
    <w:rsid w:val="00592944"/>
    <w:rsid w:val="0059383B"/>
    <w:rsid w:val="00596216"/>
    <w:rsid w:val="0059638A"/>
    <w:rsid w:val="005A17FB"/>
    <w:rsid w:val="005A2447"/>
    <w:rsid w:val="005A58BC"/>
    <w:rsid w:val="005A5ADF"/>
    <w:rsid w:val="005A5CD4"/>
    <w:rsid w:val="005A6B14"/>
    <w:rsid w:val="005B354B"/>
    <w:rsid w:val="005B3FCC"/>
    <w:rsid w:val="005B442E"/>
    <w:rsid w:val="005C0067"/>
    <w:rsid w:val="005C09DE"/>
    <w:rsid w:val="005C1081"/>
    <w:rsid w:val="005C420E"/>
    <w:rsid w:val="005C4609"/>
    <w:rsid w:val="005C5125"/>
    <w:rsid w:val="005C6AA9"/>
    <w:rsid w:val="005C7F1D"/>
    <w:rsid w:val="005D0674"/>
    <w:rsid w:val="005D0F19"/>
    <w:rsid w:val="005D1CEA"/>
    <w:rsid w:val="005D21A8"/>
    <w:rsid w:val="005D383A"/>
    <w:rsid w:val="005D4158"/>
    <w:rsid w:val="005D5E63"/>
    <w:rsid w:val="005D7828"/>
    <w:rsid w:val="005E1D57"/>
    <w:rsid w:val="005E308A"/>
    <w:rsid w:val="005E3FBA"/>
    <w:rsid w:val="005E6EA3"/>
    <w:rsid w:val="005E7624"/>
    <w:rsid w:val="005F0E9D"/>
    <w:rsid w:val="005F4685"/>
    <w:rsid w:val="0060190E"/>
    <w:rsid w:val="006052B7"/>
    <w:rsid w:val="00605F73"/>
    <w:rsid w:val="006061E2"/>
    <w:rsid w:val="00610206"/>
    <w:rsid w:val="006114A4"/>
    <w:rsid w:val="006114C4"/>
    <w:rsid w:val="0061261E"/>
    <w:rsid w:val="00612840"/>
    <w:rsid w:val="00613972"/>
    <w:rsid w:val="006158E3"/>
    <w:rsid w:val="0061741E"/>
    <w:rsid w:val="00620E59"/>
    <w:rsid w:val="0062207D"/>
    <w:rsid w:val="00623530"/>
    <w:rsid w:val="00624E1A"/>
    <w:rsid w:val="006257D7"/>
    <w:rsid w:val="0062582B"/>
    <w:rsid w:val="00625955"/>
    <w:rsid w:val="006300CA"/>
    <w:rsid w:val="006322C9"/>
    <w:rsid w:val="0063597D"/>
    <w:rsid w:val="00643A0B"/>
    <w:rsid w:val="00646211"/>
    <w:rsid w:val="006467C4"/>
    <w:rsid w:val="00647F30"/>
    <w:rsid w:val="00651017"/>
    <w:rsid w:val="0066072E"/>
    <w:rsid w:val="00661EDE"/>
    <w:rsid w:val="006620A1"/>
    <w:rsid w:val="006663DA"/>
    <w:rsid w:val="006665D0"/>
    <w:rsid w:val="00667315"/>
    <w:rsid w:val="00667C38"/>
    <w:rsid w:val="00667DE8"/>
    <w:rsid w:val="006717E3"/>
    <w:rsid w:val="0067235D"/>
    <w:rsid w:val="00672A75"/>
    <w:rsid w:val="00672F13"/>
    <w:rsid w:val="006748D1"/>
    <w:rsid w:val="00676EEA"/>
    <w:rsid w:val="00677F39"/>
    <w:rsid w:val="0068069C"/>
    <w:rsid w:val="00680A34"/>
    <w:rsid w:val="0068403C"/>
    <w:rsid w:val="00685C66"/>
    <w:rsid w:val="0068686D"/>
    <w:rsid w:val="00690A56"/>
    <w:rsid w:val="00690B6A"/>
    <w:rsid w:val="0069259A"/>
    <w:rsid w:val="00693C37"/>
    <w:rsid w:val="00695043"/>
    <w:rsid w:val="00695404"/>
    <w:rsid w:val="00697420"/>
    <w:rsid w:val="00697AF1"/>
    <w:rsid w:val="006A1A3D"/>
    <w:rsid w:val="006A20FC"/>
    <w:rsid w:val="006A3EAD"/>
    <w:rsid w:val="006A4E08"/>
    <w:rsid w:val="006A62FF"/>
    <w:rsid w:val="006A63F2"/>
    <w:rsid w:val="006B11FA"/>
    <w:rsid w:val="006B14F5"/>
    <w:rsid w:val="006B4AC0"/>
    <w:rsid w:val="006B5A70"/>
    <w:rsid w:val="006B6527"/>
    <w:rsid w:val="006B6E13"/>
    <w:rsid w:val="006C0F6D"/>
    <w:rsid w:val="006C48B8"/>
    <w:rsid w:val="006C697F"/>
    <w:rsid w:val="006C6EFE"/>
    <w:rsid w:val="006D3585"/>
    <w:rsid w:val="006D415A"/>
    <w:rsid w:val="006E102D"/>
    <w:rsid w:val="006E2921"/>
    <w:rsid w:val="006E2D6C"/>
    <w:rsid w:val="006E50CA"/>
    <w:rsid w:val="006E71E5"/>
    <w:rsid w:val="006E7F26"/>
    <w:rsid w:val="006E7F56"/>
    <w:rsid w:val="006F067F"/>
    <w:rsid w:val="006F171C"/>
    <w:rsid w:val="006F674B"/>
    <w:rsid w:val="00700595"/>
    <w:rsid w:val="0070114C"/>
    <w:rsid w:val="00701E67"/>
    <w:rsid w:val="00703CBF"/>
    <w:rsid w:val="00704715"/>
    <w:rsid w:val="00704BF2"/>
    <w:rsid w:val="00706B1F"/>
    <w:rsid w:val="00707E29"/>
    <w:rsid w:val="00707E6C"/>
    <w:rsid w:val="00710E1E"/>
    <w:rsid w:val="007135CB"/>
    <w:rsid w:val="00713C06"/>
    <w:rsid w:val="00715664"/>
    <w:rsid w:val="0071612F"/>
    <w:rsid w:val="00716FE1"/>
    <w:rsid w:val="00721D69"/>
    <w:rsid w:val="007278ED"/>
    <w:rsid w:val="007354DA"/>
    <w:rsid w:val="00737BAF"/>
    <w:rsid w:val="007400C5"/>
    <w:rsid w:val="00741020"/>
    <w:rsid w:val="00742366"/>
    <w:rsid w:val="00742FC3"/>
    <w:rsid w:val="00742FD1"/>
    <w:rsid w:val="007454FF"/>
    <w:rsid w:val="00745769"/>
    <w:rsid w:val="00745AD0"/>
    <w:rsid w:val="0075350A"/>
    <w:rsid w:val="007547BA"/>
    <w:rsid w:val="00761E38"/>
    <w:rsid w:val="0076203A"/>
    <w:rsid w:val="0076283F"/>
    <w:rsid w:val="00762E30"/>
    <w:rsid w:val="00762F2E"/>
    <w:rsid w:val="00763124"/>
    <w:rsid w:val="00765196"/>
    <w:rsid w:val="0076521A"/>
    <w:rsid w:val="007659EC"/>
    <w:rsid w:val="0076643D"/>
    <w:rsid w:val="00766FB5"/>
    <w:rsid w:val="00770D00"/>
    <w:rsid w:val="007714B5"/>
    <w:rsid w:val="007737F4"/>
    <w:rsid w:val="00782432"/>
    <w:rsid w:val="00783EA6"/>
    <w:rsid w:val="00784D86"/>
    <w:rsid w:val="00784F11"/>
    <w:rsid w:val="00787876"/>
    <w:rsid w:val="00787AB6"/>
    <w:rsid w:val="00790109"/>
    <w:rsid w:val="00792A09"/>
    <w:rsid w:val="00792F76"/>
    <w:rsid w:val="00793907"/>
    <w:rsid w:val="0079436C"/>
    <w:rsid w:val="00795903"/>
    <w:rsid w:val="007A06DD"/>
    <w:rsid w:val="007A2982"/>
    <w:rsid w:val="007A3E4E"/>
    <w:rsid w:val="007B17E0"/>
    <w:rsid w:val="007B3568"/>
    <w:rsid w:val="007B496B"/>
    <w:rsid w:val="007B5637"/>
    <w:rsid w:val="007B5F62"/>
    <w:rsid w:val="007B602B"/>
    <w:rsid w:val="007C20C1"/>
    <w:rsid w:val="007C2B35"/>
    <w:rsid w:val="007C4176"/>
    <w:rsid w:val="007C5D1F"/>
    <w:rsid w:val="007C6898"/>
    <w:rsid w:val="007C6AE3"/>
    <w:rsid w:val="007C7614"/>
    <w:rsid w:val="007D222E"/>
    <w:rsid w:val="007D6CB0"/>
    <w:rsid w:val="007E11CF"/>
    <w:rsid w:val="007E4C1E"/>
    <w:rsid w:val="007E4F0F"/>
    <w:rsid w:val="007E4FC4"/>
    <w:rsid w:val="007F0307"/>
    <w:rsid w:val="007F0610"/>
    <w:rsid w:val="007F6580"/>
    <w:rsid w:val="007F6C20"/>
    <w:rsid w:val="007F6DA7"/>
    <w:rsid w:val="007F78FB"/>
    <w:rsid w:val="00800B3F"/>
    <w:rsid w:val="00802009"/>
    <w:rsid w:val="00803CEC"/>
    <w:rsid w:val="00804DDA"/>
    <w:rsid w:val="0080507E"/>
    <w:rsid w:val="008069D6"/>
    <w:rsid w:val="00807C37"/>
    <w:rsid w:val="00814BAE"/>
    <w:rsid w:val="00814F38"/>
    <w:rsid w:val="00816B91"/>
    <w:rsid w:val="0082494C"/>
    <w:rsid w:val="00824C93"/>
    <w:rsid w:val="00826A2A"/>
    <w:rsid w:val="00827541"/>
    <w:rsid w:val="00836247"/>
    <w:rsid w:val="008368FE"/>
    <w:rsid w:val="00836BE5"/>
    <w:rsid w:val="00842271"/>
    <w:rsid w:val="00844696"/>
    <w:rsid w:val="00846004"/>
    <w:rsid w:val="008466E2"/>
    <w:rsid w:val="0084768D"/>
    <w:rsid w:val="00853C15"/>
    <w:rsid w:val="008544ED"/>
    <w:rsid w:val="00854A8B"/>
    <w:rsid w:val="008570E1"/>
    <w:rsid w:val="00862106"/>
    <w:rsid w:val="0086287D"/>
    <w:rsid w:val="008645D7"/>
    <w:rsid w:val="008650D0"/>
    <w:rsid w:val="00866B6C"/>
    <w:rsid w:val="00867962"/>
    <w:rsid w:val="008711CD"/>
    <w:rsid w:val="008717AE"/>
    <w:rsid w:val="00871AFB"/>
    <w:rsid w:val="00872CB2"/>
    <w:rsid w:val="00876DFA"/>
    <w:rsid w:val="008771CF"/>
    <w:rsid w:val="00881B47"/>
    <w:rsid w:val="0088327C"/>
    <w:rsid w:val="0088398C"/>
    <w:rsid w:val="00884E74"/>
    <w:rsid w:val="00885DF2"/>
    <w:rsid w:val="00885EAA"/>
    <w:rsid w:val="00886208"/>
    <w:rsid w:val="00887C3C"/>
    <w:rsid w:val="00887FFA"/>
    <w:rsid w:val="00890905"/>
    <w:rsid w:val="00890B8A"/>
    <w:rsid w:val="00895FA0"/>
    <w:rsid w:val="00896962"/>
    <w:rsid w:val="008A306D"/>
    <w:rsid w:val="008A3576"/>
    <w:rsid w:val="008A577C"/>
    <w:rsid w:val="008A6819"/>
    <w:rsid w:val="008A6C17"/>
    <w:rsid w:val="008A6E96"/>
    <w:rsid w:val="008A7B30"/>
    <w:rsid w:val="008B1065"/>
    <w:rsid w:val="008B1769"/>
    <w:rsid w:val="008B33B5"/>
    <w:rsid w:val="008B4920"/>
    <w:rsid w:val="008B4A6A"/>
    <w:rsid w:val="008B60B6"/>
    <w:rsid w:val="008B6237"/>
    <w:rsid w:val="008B684A"/>
    <w:rsid w:val="008B6C24"/>
    <w:rsid w:val="008B7C7D"/>
    <w:rsid w:val="008C0F09"/>
    <w:rsid w:val="008C18E8"/>
    <w:rsid w:val="008C2D6B"/>
    <w:rsid w:val="008C315C"/>
    <w:rsid w:val="008C4C32"/>
    <w:rsid w:val="008C68B5"/>
    <w:rsid w:val="008C6E6F"/>
    <w:rsid w:val="008C7A54"/>
    <w:rsid w:val="008D10F5"/>
    <w:rsid w:val="008D1ADF"/>
    <w:rsid w:val="008D346A"/>
    <w:rsid w:val="008D48FB"/>
    <w:rsid w:val="008D5F6C"/>
    <w:rsid w:val="008D6EF4"/>
    <w:rsid w:val="008E1253"/>
    <w:rsid w:val="008E3694"/>
    <w:rsid w:val="008E43EE"/>
    <w:rsid w:val="008F269D"/>
    <w:rsid w:val="008F5C64"/>
    <w:rsid w:val="008F6D6F"/>
    <w:rsid w:val="008F73F5"/>
    <w:rsid w:val="00900BA2"/>
    <w:rsid w:val="00903563"/>
    <w:rsid w:val="00904EA1"/>
    <w:rsid w:val="00905076"/>
    <w:rsid w:val="00911635"/>
    <w:rsid w:val="00913847"/>
    <w:rsid w:val="00914190"/>
    <w:rsid w:val="009154AD"/>
    <w:rsid w:val="00920286"/>
    <w:rsid w:val="0092148D"/>
    <w:rsid w:val="00926339"/>
    <w:rsid w:val="00926EBB"/>
    <w:rsid w:val="009272D7"/>
    <w:rsid w:val="009274D6"/>
    <w:rsid w:val="00927F74"/>
    <w:rsid w:val="009326C0"/>
    <w:rsid w:val="00932B22"/>
    <w:rsid w:val="00933DC3"/>
    <w:rsid w:val="009457F7"/>
    <w:rsid w:val="00945F2F"/>
    <w:rsid w:val="00947576"/>
    <w:rsid w:val="00954297"/>
    <w:rsid w:val="009554EB"/>
    <w:rsid w:val="009558AC"/>
    <w:rsid w:val="00957A4D"/>
    <w:rsid w:val="00960727"/>
    <w:rsid w:val="009608E6"/>
    <w:rsid w:val="009701B8"/>
    <w:rsid w:val="009731AC"/>
    <w:rsid w:val="00976B25"/>
    <w:rsid w:val="00976CE6"/>
    <w:rsid w:val="009771AD"/>
    <w:rsid w:val="009807CA"/>
    <w:rsid w:val="009837D3"/>
    <w:rsid w:val="00984FCC"/>
    <w:rsid w:val="00986BDE"/>
    <w:rsid w:val="009910A3"/>
    <w:rsid w:val="009911F0"/>
    <w:rsid w:val="00992D88"/>
    <w:rsid w:val="0099730E"/>
    <w:rsid w:val="009A1099"/>
    <w:rsid w:val="009A1572"/>
    <w:rsid w:val="009A262E"/>
    <w:rsid w:val="009A309D"/>
    <w:rsid w:val="009A33CC"/>
    <w:rsid w:val="009A3753"/>
    <w:rsid w:val="009A44DC"/>
    <w:rsid w:val="009A45C1"/>
    <w:rsid w:val="009A5E4A"/>
    <w:rsid w:val="009B2072"/>
    <w:rsid w:val="009B6A00"/>
    <w:rsid w:val="009B6D3F"/>
    <w:rsid w:val="009B7A18"/>
    <w:rsid w:val="009B7AB4"/>
    <w:rsid w:val="009B7C41"/>
    <w:rsid w:val="009C07A6"/>
    <w:rsid w:val="009C2BCA"/>
    <w:rsid w:val="009C6702"/>
    <w:rsid w:val="009D1210"/>
    <w:rsid w:val="009D23A9"/>
    <w:rsid w:val="009D3670"/>
    <w:rsid w:val="009D5A0C"/>
    <w:rsid w:val="009D5ADA"/>
    <w:rsid w:val="009D7A33"/>
    <w:rsid w:val="009E0FAC"/>
    <w:rsid w:val="009E29E3"/>
    <w:rsid w:val="009E2C6A"/>
    <w:rsid w:val="009E45A3"/>
    <w:rsid w:val="009E5AAD"/>
    <w:rsid w:val="009E74E2"/>
    <w:rsid w:val="009F42DA"/>
    <w:rsid w:val="009F66EC"/>
    <w:rsid w:val="00A012C0"/>
    <w:rsid w:val="00A022CA"/>
    <w:rsid w:val="00A04DC8"/>
    <w:rsid w:val="00A06874"/>
    <w:rsid w:val="00A1377B"/>
    <w:rsid w:val="00A15B39"/>
    <w:rsid w:val="00A24865"/>
    <w:rsid w:val="00A24DC6"/>
    <w:rsid w:val="00A2744E"/>
    <w:rsid w:val="00A30EC7"/>
    <w:rsid w:val="00A33144"/>
    <w:rsid w:val="00A33517"/>
    <w:rsid w:val="00A339B6"/>
    <w:rsid w:val="00A3411F"/>
    <w:rsid w:val="00A3764D"/>
    <w:rsid w:val="00A408DE"/>
    <w:rsid w:val="00A42542"/>
    <w:rsid w:val="00A4326E"/>
    <w:rsid w:val="00A47C5C"/>
    <w:rsid w:val="00A512D5"/>
    <w:rsid w:val="00A54EBD"/>
    <w:rsid w:val="00A55395"/>
    <w:rsid w:val="00A55FF0"/>
    <w:rsid w:val="00A61269"/>
    <w:rsid w:val="00A6211A"/>
    <w:rsid w:val="00A622FF"/>
    <w:rsid w:val="00A67C5B"/>
    <w:rsid w:val="00A70E62"/>
    <w:rsid w:val="00A72CF5"/>
    <w:rsid w:val="00A74958"/>
    <w:rsid w:val="00A74F68"/>
    <w:rsid w:val="00A762F9"/>
    <w:rsid w:val="00A82ED3"/>
    <w:rsid w:val="00A84506"/>
    <w:rsid w:val="00A86F18"/>
    <w:rsid w:val="00A90B00"/>
    <w:rsid w:val="00A93828"/>
    <w:rsid w:val="00A942FE"/>
    <w:rsid w:val="00A94FF3"/>
    <w:rsid w:val="00A95ABF"/>
    <w:rsid w:val="00A96123"/>
    <w:rsid w:val="00A96F04"/>
    <w:rsid w:val="00AA0648"/>
    <w:rsid w:val="00AA178D"/>
    <w:rsid w:val="00AA3FED"/>
    <w:rsid w:val="00AA50F8"/>
    <w:rsid w:val="00AB07D4"/>
    <w:rsid w:val="00AB37BA"/>
    <w:rsid w:val="00AB4385"/>
    <w:rsid w:val="00AB5FEE"/>
    <w:rsid w:val="00AC114C"/>
    <w:rsid w:val="00AC115C"/>
    <w:rsid w:val="00AC14ED"/>
    <w:rsid w:val="00AC3F3E"/>
    <w:rsid w:val="00AC5C56"/>
    <w:rsid w:val="00AC61F5"/>
    <w:rsid w:val="00AC62BC"/>
    <w:rsid w:val="00AC6834"/>
    <w:rsid w:val="00AD1153"/>
    <w:rsid w:val="00AD3798"/>
    <w:rsid w:val="00AD399A"/>
    <w:rsid w:val="00AD3A51"/>
    <w:rsid w:val="00AE0A3F"/>
    <w:rsid w:val="00AE0BEF"/>
    <w:rsid w:val="00AE1351"/>
    <w:rsid w:val="00AE1DBC"/>
    <w:rsid w:val="00AE2EAB"/>
    <w:rsid w:val="00AE48FB"/>
    <w:rsid w:val="00AE625C"/>
    <w:rsid w:val="00AE6E2E"/>
    <w:rsid w:val="00AF01F0"/>
    <w:rsid w:val="00AF124E"/>
    <w:rsid w:val="00AF1FA7"/>
    <w:rsid w:val="00AF3B4A"/>
    <w:rsid w:val="00AF4373"/>
    <w:rsid w:val="00AF5085"/>
    <w:rsid w:val="00AF6139"/>
    <w:rsid w:val="00AF6380"/>
    <w:rsid w:val="00AF7130"/>
    <w:rsid w:val="00B01573"/>
    <w:rsid w:val="00B06F51"/>
    <w:rsid w:val="00B07652"/>
    <w:rsid w:val="00B11690"/>
    <w:rsid w:val="00B14730"/>
    <w:rsid w:val="00B150B1"/>
    <w:rsid w:val="00B2073A"/>
    <w:rsid w:val="00B22634"/>
    <w:rsid w:val="00B22C77"/>
    <w:rsid w:val="00B244BC"/>
    <w:rsid w:val="00B2491E"/>
    <w:rsid w:val="00B24EAA"/>
    <w:rsid w:val="00B2539F"/>
    <w:rsid w:val="00B253E1"/>
    <w:rsid w:val="00B25CD2"/>
    <w:rsid w:val="00B305EE"/>
    <w:rsid w:val="00B30DD7"/>
    <w:rsid w:val="00B35F1C"/>
    <w:rsid w:val="00B36859"/>
    <w:rsid w:val="00B36D8B"/>
    <w:rsid w:val="00B3762E"/>
    <w:rsid w:val="00B37A09"/>
    <w:rsid w:val="00B413FC"/>
    <w:rsid w:val="00B4318B"/>
    <w:rsid w:val="00B43359"/>
    <w:rsid w:val="00B434E6"/>
    <w:rsid w:val="00B43711"/>
    <w:rsid w:val="00B43A27"/>
    <w:rsid w:val="00B4485A"/>
    <w:rsid w:val="00B45721"/>
    <w:rsid w:val="00B46158"/>
    <w:rsid w:val="00B533D0"/>
    <w:rsid w:val="00B53D08"/>
    <w:rsid w:val="00B554E6"/>
    <w:rsid w:val="00B55A9C"/>
    <w:rsid w:val="00B57439"/>
    <w:rsid w:val="00B60735"/>
    <w:rsid w:val="00B62560"/>
    <w:rsid w:val="00B63AF9"/>
    <w:rsid w:val="00B63F20"/>
    <w:rsid w:val="00B643DF"/>
    <w:rsid w:val="00B650A6"/>
    <w:rsid w:val="00B7032F"/>
    <w:rsid w:val="00B7159E"/>
    <w:rsid w:val="00B75E1F"/>
    <w:rsid w:val="00B769AE"/>
    <w:rsid w:val="00B855C4"/>
    <w:rsid w:val="00B856DA"/>
    <w:rsid w:val="00B8771A"/>
    <w:rsid w:val="00B916C5"/>
    <w:rsid w:val="00B924AC"/>
    <w:rsid w:val="00B93D5C"/>
    <w:rsid w:val="00B964E4"/>
    <w:rsid w:val="00B96AF6"/>
    <w:rsid w:val="00BA0AC7"/>
    <w:rsid w:val="00BA0FB7"/>
    <w:rsid w:val="00BA1166"/>
    <w:rsid w:val="00BA1A55"/>
    <w:rsid w:val="00BA1F6F"/>
    <w:rsid w:val="00BA4818"/>
    <w:rsid w:val="00BA4F59"/>
    <w:rsid w:val="00BA5BD7"/>
    <w:rsid w:val="00BA6AC7"/>
    <w:rsid w:val="00BB00F8"/>
    <w:rsid w:val="00BB0406"/>
    <w:rsid w:val="00BB0574"/>
    <w:rsid w:val="00BB1AD7"/>
    <w:rsid w:val="00BB1BAC"/>
    <w:rsid w:val="00BB1C3E"/>
    <w:rsid w:val="00BB4BE2"/>
    <w:rsid w:val="00BB5941"/>
    <w:rsid w:val="00BB64AA"/>
    <w:rsid w:val="00BB6678"/>
    <w:rsid w:val="00BC0F31"/>
    <w:rsid w:val="00BC2E6C"/>
    <w:rsid w:val="00BC62C6"/>
    <w:rsid w:val="00BD0957"/>
    <w:rsid w:val="00BD32E7"/>
    <w:rsid w:val="00BD61E5"/>
    <w:rsid w:val="00BD6EB5"/>
    <w:rsid w:val="00BE189C"/>
    <w:rsid w:val="00BE1D3E"/>
    <w:rsid w:val="00BE3B15"/>
    <w:rsid w:val="00BE4FE6"/>
    <w:rsid w:val="00BE5BF7"/>
    <w:rsid w:val="00BE5C19"/>
    <w:rsid w:val="00BE6220"/>
    <w:rsid w:val="00BF0BE6"/>
    <w:rsid w:val="00BF0CC4"/>
    <w:rsid w:val="00BF58AD"/>
    <w:rsid w:val="00BF6320"/>
    <w:rsid w:val="00C04AF8"/>
    <w:rsid w:val="00C06910"/>
    <w:rsid w:val="00C06E12"/>
    <w:rsid w:val="00C07FCE"/>
    <w:rsid w:val="00C11926"/>
    <w:rsid w:val="00C16328"/>
    <w:rsid w:val="00C20F46"/>
    <w:rsid w:val="00C22EF5"/>
    <w:rsid w:val="00C23444"/>
    <w:rsid w:val="00C331E9"/>
    <w:rsid w:val="00C33351"/>
    <w:rsid w:val="00C333B5"/>
    <w:rsid w:val="00C3486E"/>
    <w:rsid w:val="00C35CCF"/>
    <w:rsid w:val="00C41446"/>
    <w:rsid w:val="00C41E32"/>
    <w:rsid w:val="00C44140"/>
    <w:rsid w:val="00C46F6F"/>
    <w:rsid w:val="00C47D5E"/>
    <w:rsid w:val="00C50266"/>
    <w:rsid w:val="00C50530"/>
    <w:rsid w:val="00C5315E"/>
    <w:rsid w:val="00C53631"/>
    <w:rsid w:val="00C57B21"/>
    <w:rsid w:val="00C600D3"/>
    <w:rsid w:val="00C61038"/>
    <w:rsid w:val="00C62889"/>
    <w:rsid w:val="00C636C9"/>
    <w:rsid w:val="00C66397"/>
    <w:rsid w:val="00C70136"/>
    <w:rsid w:val="00C72B45"/>
    <w:rsid w:val="00C73FD0"/>
    <w:rsid w:val="00C76887"/>
    <w:rsid w:val="00C76C63"/>
    <w:rsid w:val="00C770B9"/>
    <w:rsid w:val="00C778AF"/>
    <w:rsid w:val="00C8071C"/>
    <w:rsid w:val="00C8096E"/>
    <w:rsid w:val="00C81157"/>
    <w:rsid w:val="00C814F0"/>
    <w:rsid w:val="00C8338F"/>
    <w:rsid w:val="00C87C05"/>
    <w:rsid w:val="00C915FF"/>
    <w:rsid w:val="00C919A5"/>
    <w:rsid w:val="00C91FFC"/>
    <w:rsid w:val="00C92DC4"/>
    <w:rsid w:val="00C94528"/>
    <w:rsid w:val="00C94E10"/>
    <w:rsid w:val="00C96257"/>
    <w:rsid w:val="00CA0746"/>
    <w:rsid w:val="00CB0FB2"/>
    <w:rsid w:val="00CB25B4"/>
    <w:rsid w:val="00CB302B"/>
    <w:rsid w:val="00CB4342"/>
    <w:rsid w:val="00CC3C32"/>
    <w:rsid w:val="00CC4FD2"/>
    <w:rsid w:val="00CC59DB"/>
    <w:rsid w:val="00CD41E7"/>
    <w:rsid w:val="00CD77C9"/>
    <w:rsid w:val="00CE2C68"/>
    <w:rsid w:val="00CE79F2"/>
    <w:rsid w:val="00CE7F29"/>
    <w:rsid w:val="00CF057E"/>
    <w:rsid w:val="00CF29EE"/>
    <w:rsid w:val="00CF2C03"/>
    <w:rsid w:val="00CF3B01"/>
    <w:rsid w:val="00CF77DC"/>
    <w:rsid w:val="00CF7F23"/>
    <w:rsid w:val="00D01E0E"/>
    <w:rsid w:val="00D062A5"/>
    <w:rsid w:val="00D06AE5"/>
    <w:rsid w:val="00D078C0"/>
    <w:rsid w:val="00D10D07"/>
    <w:rsid w:val="00D11456"/>
    <w:rsid w:val="00D14790"/>
    <w:rsid w:val="00D15B21"/>
    <w:rsid w:val="00D2102F"/>
    <w:rsid w:val="00D21855"/>
    <w:rsid w:val="00D22790"/>
    <w:rsid w:val="00D25539"/>
    <w:rsid w:val="00D30859"/>
    <w:rsid w:val="00D33C16"/>
    <w:rsid w:val="00D34875"/>
    <w:rsid w:val="00D3489E"/>
    <w:rsid w:val="00D36E6A"/>
    <w:rsid w:val="00D37E0C"/>
    <w:rsid w:val="00D422A9"/>
    <w:rsid w:val="00D439A7"/>
    <w:rsid w:val="00D46228"/>
    <w:rsid w:val="00D51C87"/>
    <w:rsid w:val="00D51DD5"/>
    <w:rsid w:val="00D51EBA"/>
    <w:rsid w:val="00D554AE"/>
    <w:rsid w:val="00D55D4F"/>
    <w:rsid w:val="00D566EA"/>
    <w:rsid w:val="00D56EAC"/>
    <w:rsid w:val="00D60838"/>
    <w:rsid w:val="00D6130D"/>
    <w:rsid w:val="00D62668"/>
    <w:rsid w:val="00D640C5"/>
    <w:rsid w:val="00D66238"/>
    <w:rsid w:val="00D700CC"/>
    <w:rsid w:val="00D71310"/>
    <w:rsid w:val="00D75EB5"/>
    <w:rsid w:val="00D76334"/>
    <w:rsid w:val="00D77B46"/>
    <w:rsid w:val="00D8231B"/>
    <w:rsid w:val="00D844AA"/>
    <w:rsid w:val="00D85078"/>
    <w:rsid w:val="00D85917"/>
    <w:rsid w:val="00D86A13"/>
    <w:rsid w:val="00D86B9C"/>
    <w:rsid w:val="00D93E73"/>
    <w:rsid w:val="00D96A42"/>
    <w:rsid w:val="00DA0309"/>
    <w:rsid w:val="00DA1D4F"/>
    <w:rsid w:val="00DA1DA9"/>
    <w:rsid w:val="00DA438D"/>
    <w:rsid w:val="00DA49CF"/>
    <w:rsid w:val="00DA4A0C"/>
    <w:rsid w:val="00DA5369"/>
    <w:rsid w:val="00DA62CA"/>
    <w:rsid w:val="00DA62D7"/>
    <w:rsid w:val="00DB12B9"/>
    <w:rsid w:val="00DB46D6"/>
    <w:rsid w:val="00DB5355"/>
    <w:rsid w:val="00DB5D2F"/>
    <w:rsid w:val="00DC12ED"/>
    <w:rsid w:val="00DC1332"/>
    <w:rsid w:val="00DC1901"/>
    <w:rsid w:val="00DC32A1"/>
    <w:rsid w:val="00DC3C92"/>
    <w:rsid w:val="00DC51D2"/>
    <w:rsid w:val="00DD41A8"/>
    <w:rsid w:val="00DE163B"/>
    <w:rsid w:val="00DE3F07"/>
    <w:rsid w:val="00DE3FFE"/>
    <w:rsid w:val="00DE63A0"/>
    <w:rsid w:val="00DE7D93"/>
    <w:rsid w:val="00DF1541"/>
    <w:rsid w:val="00DF1AA4"/>
    <w:rsid w:val="00DF1D8F"/>
    <w:rsid w:val="00DF3944"/>
    <w:rsid w:val="00DF39DB"/>
    <w:rsid w:val="00DF3B1F"/>
    <w:rsid w:val="00DF6E1E"/>
    <w:rsid w:val="00E0040C"/>
    <w:rsid w:val="00E00C72"/>
    <w:rsid w:val="00E0129F"/>
    <w:rsid w:val="00E0398A"/>
    <w:rsid w:val="00E06CFA"/>
    <w:rsid w:val="00E11696"/>
    <w:rsid w:val="00E11828"/>
    <w:rsid w:val="00E12F8B"/>
    <w:rsid w:val="00E130F4"/>
    <w:rsid w:val="00E15DD1"/>
    <w:rsid w:val="00E215B7"/>
    <w:rsid w:val="00E3288B"/>
    <w:rsid w:val="00E33E82"/>
    <w:rsid w:val="00E37008"/>
    <w:rsid w:val="00E37259"/>
    <w:rsid w:val="00E41620"/>
    <w:rsid w:val="00E43A45"/>
    <w:rsid w:val="00E43EA5"/>
    <w:rsid w:val="00E45E7C"/>
    <w:rsid w:val="00E46206"/>
    <w:rsid w:val="00E46B82"/>
    <w:rsid w:val="00E46F3A"/>
    <w:rsid w:val="00E474D5"/>
    <w:rsid w:val="00E50BF0"/>
    <w:rsid w:val="00E50CF4"/>
    <w:rsid w:val="00E53659"/>
    <w:rsid w:val="00E5621D"/>
    <w:rsid w:val="00E62303"/>
    <w:rsid w:val="00E725D4"/>
    <w:rsid w:val="00E734CA"/>
    <w:rsid w:val="00E746C3"/>
    <w:rsid w:val="00E75787"/>
    <w:rsid w:val="00E769DC"/>
    <w:rsid w:val="00E8104C"/>
    <w:rsid w:val="00E843FB"/>
    <w:rsid w:val="00E8575D"/>
    <w:rsid w:val="00E9212A"/>
    <w:rsid w:val="00E94205"/>
    <w:rsid w:val="00E9445C"/>
    <w:rsid w:val="00E96CE8"/>
    <w:rsid w:val="00EA05B8"/>
    <w:rsid w:val="00EA0B94"/>
    <w:rsid w:val="00EA0EE6"/>
    <w:rsid w:val="00EA114B"/>
    <w:rsid w:val="00EA153A"/>
    <w:rsid w:val="00EA73CD"/>
    <w:rsid w:val="00EB06E2"/>
    <w:rsid w:val="00EB29D8"/>
    <w:rsid w:val="00EB3AC8"/>
    <w:rsid w:val="00EB5AEE"/>
    <w:rsid w:val="00EB6511"/>
    <w:rsid w:val="00EC1E64"/>
    <w:rsid w:val="00EC2BA5"/>
    <w:rsid w:val="00EC37BC"/>
    <w:rsid w:val="00EC512C"/>
    <w:rsid w:val="00EC5C2E"/>
    <w:rsid w:val="00EC7C7E"/>
    <w:rsid w:val="00ED2B22"/>
    <w:rsid w:val="00ED4029"/>
    <w:rsid w:val="00ED578F"/>
    <w:rsid w:val="00ED59EA"/>
    <w:rsid w:val="00ED5A7B"/>
    <w:rsid w:val="00ED70AF"/>
    <w:rsid w:val="00ED759F"/>
    <w:rsid w:val="00EE0818"/>
    <w:rsid w:val="00EF0F82"/>
    <w:rsid w:val="00EF515D"/>
    <w:rsid w:val="00EF621E"/>
    <w:rsid w:val="00EF6350"/>
    <w:rsid w:val="00F02470"/>
    <w:rsid w:val="00F02B80"/>
    <w:rsid w:val="00F04D3B"/>
    <w:rsid w:val="00F0620C"/>
    <w:rsid w:val="00F10D9E"/>
    <w:rsid w:val="00F130E1"/>
    <w:rsid w:val="00F141AF"/>
    <w:rsid w:val="00F14A34"/>
    <w:rsid w:val="00F14B4E"/>
    <w:rsid w:val="00F16191"/>
    <w:rsid w:val="00F1700A"/>
    <w:rsid w:val="00F17CF8"/>
    <w:rsid w:val="00F2261F"/>
    <w:rsid w:val="00F263AE"/>
    <w:rsid w:val="00F312E8"/>
    <w:rsid w:val="00F31D77"/>
    <w:rsid w:val="00F334AC"/>
    <w:rsid w:val="00F3487A"/>
    <w:rsid w:val="00F36144"/>
    <w:rsid w:val="00F40D9E"/>
    <w:rsid w:val="00F43A7D"/>
    <w:rsid w:val="00F43DDF"/>
    <w:rsid w:val="00F43F47"/>
    <w:rsid w:val="00F44066"/>
    <w:rsid w:val="00F45A60"/>
    <w:rsid w:val="00F468E1"/>
    <w:rsid w:val="00F514D8"/>
    <w:rsid w:val="00F51A25"/>
    <w:rsid w:val="00F520FC"/>
    <w:rsid w:val="00F52EE6"/>
    <w:rsid w:val="00F54ED4"/>
    <w:rsid w:val="00F56970"/>
    <w:rsid w:val="00F612BE"/>
    <w:rsid w:val="00F62CED"/>
    <w:rsid w:val="00F62D03"/>
    <w:rsid w:val="00F63AFC"/>
    <w:rsid w:val="00F64173"/>
    <w:rsid w:val="00F66169"/>
    <w:rsid w:val="00F66AD5"/>
    <w:rsid w:val="00F672B8"/>
    <w:rsid w:val="00F74CF1"/>
    <w:rsid w:val="00F753B3"/>
    <w:rsid w:val="00F764FD"/>
    <w:rsid w:val="00F76787"/>
    <w:rsid w:val="00F7680C"/>
    <w:rsid w:val="00F769D5"/>
    <w:rsid w:val="00F77295"/>
    <w:rsid w:val="00F773F1"/>
    <w:rsid w:val="00F7749A"/>
    <w:rsid w:val="00F77C28"/>
    <w:rsid w:val="00F8360C"/>
    <w:rsid w:val="00F90FB7"/>
    <w:rsid w:val="00F91ACB"/>
    <w:rsid w:val="00F9264E"/>
    <w:rsid w:val="00F9580B"/>
    <w:rsid w:val="00F969CC"/>
    <w:rsid w:val="00F96F62"/>
    <w:rsid w:val="00F97C94"/>
    <w:rsid w:val="00FA205B"/>
    <w:rsid w:val="00FA63C9"/>
    <w:rsid w:val="00FA7B55"/>
    <w:rsid w:val="00FB1E2E"/>
    <w:rsid w:val="00FB4489"/>
    <w:rsid w:val="00FB4C15"/>
    <w:rsid w:val="00FB4FA9"/>
    <w:rsid w:val="00FB5EF5"/>
    <w:rsid w:val="00FB6320"/>
    <w:rsid w:val="00FC023F"/>
    <w:rsid w:val="00FC083A"/>
    <w:rsid w:val="00FC3637"/>
    <w:rsid w:val="00FC6A03"/>
    <w:rsid w:val="00FC77B1"/>
    <w:rsid w:val="00FD3F24"/>
    <w:rsid w:val="00FD4EF8"/>
    <w:rsid w:val="00FD6DE4"/>
    <w:rsid w:val="00FE7263"/>
    <w:rsid w:val="00FF25D3"/>
    <w:rsid w:val="00FF432C"/>
    <w:rsid w:val="00FF5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3BC6"/>
  <w15:docId w15:val="{C394A7C2-2875-4834-AD1F-353EA91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4DA"/>
    <w:pPr>
      <w:overflowPunct w:val="0"/>
      <w:autoSpaceDE w:val="0"/>
      <w:autoSpaceDN w:val="0"/>
      <w:adjustRightInd w:val="0"/>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354D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354DA"/>
    <w:rPr>
      <w:rFonts w:ascii="Arial" w:eastAsia="Times New Roman" w:hAnsi="Arial" w:cs="Arial"/>
      <w:b/>
      <w:bCs/>
      <w:sz w:val="26"/>
      <w:szCs w:val="26"/>
    </w:rPr>
  </w:style>
  <w:style w:type="paragraph" w:styleId="Footer">
    <w:name w:val="footer"/>
    <w:basedOn w:val="Normal"/>
    <w:link w:val="FooterChar"/>
    <w:rsid w:val="007354DA"/>
    <w:pPr>
      <w:tabs>
        <w:tab w:val="center" w:pos="4320"/>
        <w:tab w:val="right" w:pos="8640"/>
      </w:tabs>
    </w:pPr>
  </w:style>
  <w:style w:type="character" w:customStyle="1" w:styleId="FooterChar">
    <w:name w:val="Footer Char"/>
    <w:basedOn w:val="DefaultParagraphFont"/>
    <w:link w:val="Footer"/>
    <w:rsid w:val="007354DA"/>
    <w:rPr>
      <w:rFonts w:ascii="Times New Roman" w:eastAsia="Times New Roman" w:hAnsi="Times New Roman" w:cs="Times New Roman"/>
      <w:sz w:val="24"/>
      <w:szCs w:val="20"/>
    </w:rPr>
  </w:style>
  <w:style w:type="character" w:styleId="PageNumber">
    <w:name w:val="page number"/>
    <w:basedOn w:val="DefaultParagraphFont"/>
    <w:rsid w:val="007354DA"/>
  </w:style>
  <w:style w:type="paragraph" w:customStyle="1" w:styleId="p3">
    <w:name w:val="p3"/>
    <w:basedOn w:val="Normal"/>
    <w:rsid w:val="007354DA"/>
    <w:pPr>
      <w:widowControl w:val="0"/>
      <w:tabs>
        <w:tab w:val="left" w:pos="204"/>
      </w:tabs>
      <w:overflowPunct/>
      <w:textAlignment w:val="auto"/>
    </w:pPr>
    <w:rPr>
      <w:szCs w:val="24"/>
    </w:rPr>
  </w:style>
  <w:style w:type="paragraph" w:customStyle="1" w:styleId="p14">
    <w:name w:val="p14"/>
    <w:basedOn w:val="Normal"/>
    <w:rsid w:val="007354DA"/>
    <w:pPr>
      <w:widowControl w:val="0"/>
      <w:tabs>
        <w:tab w:val="left" w:pos="204"/>
      </w:tabs>
      <w:overflowPunct/>
      <w:textAlignment w:val="auto"/>
    </w:pPr>
    <w:rPr>
      <w:szCs w:val="24"/>
    </w:rPr>
  </w:style>
  <w:style w:type="paragraph" w:customStyle="1" w:styleId="p17">
    <w:name w:val="p17"/>
    <w:basedOn w:val="Normal"/>
    <w:rsid w:val="007354DA"/>
    <w:pPr>
      <w:widowControl w:val="0"/>
      <w:tabs>
        <w:tab w:val="left" w:pos="5057"/>
      </w:tabs>
      <w:overflowPunct/>
      <w:ind w:left="3617"/>
      <w:textAlignment w:val="auto"/>
    </w:pPr>
    <w:rPr>
      <w:szCs w:val="24"/>
    </w:rPr>
  </w:style>
  <w:style w:type="paragraph" w:customStyle="1" w:styleId="p18">
    <w:name w:val="p18"/>
    <w:basedOn w:val="Normal"/>
    <w:rsid w:val="007354DA"/>
    <w:pPr>
      <w:widowControl w:val="0"/>
      <w:tabs>
        <w:tab w:val="left" w:pos="5062"/>
      </w:tabs>
      <w:overflowPunct/>
      <w:ind w:left="3622"/>
      <w:textAlignment w:val="auto"/>
    </w:pPr>
    <w:rPr>
      <w:szCs w:val="24"/>
    </w:rPr>
  </w:style>
  <w:style w:type="paragraph" w:customStyle="1" w:styleId="StyleCentered">
    <w:name w:val="Style Centered"/>
    <w:basedOn w:val="Normal"/>
    <w:rsid w:val="007354DA"/>
    <w:pPr>
      <w:jc w:val="center"/>
    </w:pPr>
  </w:style>
  <w:style w:type="paragraph" w:styleId="BalloonText">
    <w:name w:val="Balloon Text"/>
    <w:basedOn w:val="Normal"/>
    <w:link w:val="BalloonTextChar"/>
    <w:uiPriority w:val="99"/>
    <w:semiHidden/>
    <w:unhideWhenUsed/>
    <w:rsid w:val="0062582B"/>
    <w:rPr>
      <w:rFonts w:ascii="Tahoma" w:hAnsi="Tahoma" w:cs="Tahoma"/>
      <w:sz w:val="16"/>
      <w:szCs w:val="16"/>
    </w:rPr>
  </w:style>
  <w:style w:type="character" w:customStyle="1" w:styleId="BalloonTextChar">
    <w:name w:val="Balloon Text Char"/>
    <w:basedOn w:val="DefaultParagraphFont"/>
    <w:link w:val="BalloonText"/>
    <w:uiPriority w:val="99"/>
    <w:semiHidden/>
    <w:rsid w:val="0062582B"/>
    <w:rPr>
      <w:rFonts w:ascii="Tahoma" w:eastAsia="Times New Roman" w:hAnsi="Tahoma" w:cs="Tahoma"/>
      <w:sz w:val="16"/>
      <w:szCs w:val="16"/>
    </w:rPr>
  </w:style>
  <w:style w:type="table" w:styleId="TableGrid">
    <w:name w:val="Table Grid"/>
    <w:basedOn w:val="TableNormal"/>
    <w:uiPriority w:val="59"/>
    <w:rsid w:val="00B43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66EC"/>
    <w:pPr>
      <w:ind w:left="720"/>
      <w:contextualSpacing/>
    </w:pPr>
  </w:style>
  <w:style w:type="paragraph" w:styleId="FootnoteText">
    <w:name w:val="footnote text"/>
    <w:basedOn w:val="Normal"/>
    <w:link w:val="FootnoteTextChar"/>
    <w:uiPriority w:val="99"/>
    <w:semiHidden/>
    <w:unhideWhenUsed/>
    <w:rsid w:val="00047902"/>
    <w:rPr>
      <w:sz w:val="20"/>
    </w:rPr>
  </w:style>
  <w:style w:type="character" w:customStyle="1" w:styleId="FootnoteTextChar">
    <w:name w:val="Footnote Text Char"/>
    <w:basedOn w:val="DefaultParagraphFont"/>
    <w:link w:val="FootnoteText"/>
    <w:uiPriority w:val="99"/>
    <w:semiHidden/>
    <w:rsid w:val="0004790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7902"/>
    <w:rPr>
      <w:vertAlign w:val="superscript"/>
    </w:rPr>
  </w:style>
  <w:style w:type="character" w:styleId="Hyperlink">
    <w:name w:val="Hyperlink"/>
    <w:basedOn w:val="DefaultParagraphFont"/>
    <w:uiPriority w:val="99"/>
    <w:unhideWhenUsed/>
    <w:rsid w:val="00ED70AF"/>
    <w:rPr>
      <w:color w:val="0000FF"/>
      <w:u w:val="single"/>
    </w:rPr>
  </w:style>
  <w:style w:type="paragraph" w:customStyle="1" w:styleId="p5">
    <w:name w:val="p5"/>
    <w:basedOn w:val="Normal"/>
    <w:rsid w:val="006B6527"/>
    <w:pPr>
      <w:widowControl w:val="0"/>
      <w:tabs>
        <w:tab w:val="left" w:pos="391"/>
      </w:tabs>
      <w:overflowPunct/>
      <w:ind w:left="1049"/>
      <w:textAlignment w:val="auto"/>
    </w:pPr>
    <w:rPr>
      <w:szCs w:val="24"/>
    </w:rPr>
  </w:style>
  <w:style w:type="character" w:styleId="UnresolvedMention">
    <w:name w:val="Unresolved Mention"/>
    <w:basedOn w:val="DefaultParagraphFont"/>
    <w:uiPriority w:val="99"/>
    <w:semiHidden/>
    <w:unhideWhenUsed/>
    <w:rsid w:val="00592944"/>
    <w:rPr>
      <w:color w:val="605E5C"/>
      <w:shd w:val="clear" w:color="auto" w:fill="E1DFDD"/>
    </w:rPr>
  </w:style>
  <w:style w:type="paragraph" w:customStyle="1" w:styleId="xmsonospacing">
    <w:name w:val="x_msonospacing"/>
    <w:basedOn w:val="Normal"/>
    <w:rsid w:val="00072C69"/>
    <w:pPr>
      <w:overflowPunct/>
      <w:autoSpaceDE/>
      <w:autoSpaceDN/>
      <w:adjustRightInd/>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6438">
      <w:bodyDiv w:val="1"/>
      <w:marLeft w:val="0"/>
      <w:marRight w:val="0"/>
      <w:marTop w:val="0"/>
      <w:marBottom w:val="0"/>
      <w:divBdr>
        <w:top w:val="none" w:sz="0" w:space="0" w:color="auto"/>
        <w:left w:val="none" w:sz="0" w:space="0" w:color="auto"/>
        <w:bottom w:val="none" w:sz="0" w:space="0" w:color="auto"/>
        <w:right w:val="none" w:sz="0" w:space="0" w:color="auto"/>
      </w:divBdr>
    </w:div>
    <w:div w:id="22751953">
      <w:bodyDiv w:val="1"/>
      <w:marLeft w:val="0"/>
      <w:marRight w:val="0"/>
      <w:marTop w:val="0"/>
      <w:marBottom w:val="0"/>
      <w:divBdr>
        <w:top w:val="none" w:sz="0" w:space="0" w:color="auto"/>
        <w:left w:val="none" w:sz="0" w:space="0" w:color="auto"/>
        <w:bottom w:val="none" w:sz="0" w:space="0" w:color="auto"/>
        <w:right w:val="none" w:sz="0" w:space="0" w:color="auto"/>
      </w:divBdr>
    </w:div>
    <w:div w:id="67269934">
      <w:bodyDiv w:val="1"/>
      <w:marLeft w:val="0"/>
      <w:marRight w:val="0"/>
      <w:marTop w:val="0"/>
      <w:marBottom w:val="0"/>
      <w:divBdr>
        <w:top w:val="none" w:sz="0" w:space="0" w:color="auto"/>
        <w:left w:val="none" w:sz="0" w:space="0" w:color="auto"/>
        <w:bottom w:val="none" w:sz="0" w:space="0" w:color="auto"/>
        <w:right w:val="none" w:sz="0" w:space="0" w:color="auto"/>
      </w:divBdr>
    </w:div>
    <w:div w:id="102775615">
      <w:bodyDiv w:val="1"/>
      <w:marLeft w:val="0"/>
      <w:marRight w:val="0"/>
      <w:marTop w:val="0"/>
      <w:marBottom w:val="0"/>
      <w:divBdr>
        <w:top w:val="none" w:sz="0" w:space="0" w:color="auto"/>
        <w:left w:val="none" w:sz="0" w:space="0" w:color="auto"/>
        <w:bottom w:val="none" w:sz="0" w:space="0" w:color="auto"/>
        <w:right w:val="none" w:sz="0" w:space="0" w:color="auto"/>
      </w:divBdr>
    </w:div>
    <w:div w:id="105933179">
      <w:bodyDiv w:val="1"/>
      <w:marLeft w:val="0"/>
      <w:marRight w:val="0"/>
      <w:marTop w:val="0"/>
      <w:marBottom w:val="0"/>
      <w:divBdr>
        <w:top w:val="none" w:sz="0" w:space="0" w:color="auto"/>
        <w:left w:val="none" w:sz="0" w:space="0" w:color="auto"/>
        <w:bottom w:val="none" w:sz="0" w:space="0" w:color="auto"/>
        <w:right w:val="none" w:sz="0" w:space="0" w:color="auto"/>
      </w:divBdr>
    </w:div>
    <w:div w:id="155998588">
      <w:bodyDiv w:val="1"/>
      <w:marLeft w:val="0"/>
      <w:marRight w:val="0"/>
      <w:marTop w:val="0"/>
      <w:marBottom w:val="0"/>
      <w:divBdr>
        <w:top w:val="none" w:sz="0" w:space="0" w:color="auto"/>
        <w:left w:val="none" w:sz="0" w:space="0" w:color="auto"/>
        <w:bottom w:val="none" w:sz="0" w:space="0" w:color="auto"/>
        <w:right w:val="none" w:sz="0" w:space="0" w:color="auto"/>
      </w:divBdr>
    </w:div>
    <w:div w:id="162673395">
      <w:bodyDiv w:val="1"/>
      <w:marLeft w:val="0"/>
      <w:marRight w:val="0"/>
      <w:marTop w:val="0"/>
      <w:marBottom w:val="0"/>
      <w:divBdr>
        <w:top w:val="none" w:sz="0" w:space="0" w:color="auto"/>
        <w:left w:val="none" w:sz="0" w:space="0" w:color="auto"/>
        <w:bottom w:val="none" w:sz="0" w:space="0" w:color="auto"/>
        <w:right w:val="none" w:sz="0" w:space="0" w:color="auto"/>
      </w:divBdr>
    </w:div>
    <w:div w:id="164130618">
      <w:bodyDiv w:val="1"/>
      <w:marLeft w:val="0"/>
      <w:marRight w:val="0"/>
      <w:marTop w:val="0"/>
      <w:marBottom w:val="0"/>
      <w:divBdr>
        <w:top w:val="none" w:sz="0" w:space="0" w:color="auto"/>
        <w:left w:val="none" w:sz="0" w:space="0" w:color="auto"/>
        <w:bottom w:val="none" w:sz="0" w:space="0" w:color="auto"/>
        <w:right w:val="none" w:sz="0" w:space="0" w:color="auto"/>
      </w:divBdr>
    </w:div>
    <w:div w:id="164635276">
      <w:bodyDiv w:val="1"/>
      <w:marLeft w:val="0"/>
      <w:marRight w:val="0"/>
      <w:marTop w:val="0"/>
      <w:marBottom w:val="0"/>
      <w:divBdr>
        <w:top w:val="none" w:sz="0" w:space="0" w:color="auto"/>
        <w:left w:val="none" w:sz="0" w:space="0" w:color="auto"/>
        <w:bottom w:val="none" w:sz="0" w:space="0" w:color="auto"/>
        <w:right w:val="none" w:sz="0" w:space="0" w:color="auto"/>
      </w:divBdr>
    </w:div>
    <w:div w:id="172841337">
      <w:bodyDiv w:val="1"/>
      <w:marLeft w:val="0"/>
      <w:marRight w:val="0"/>
      <w:marTop w:val="0"/>
      <w:marBottom w:val="0"/>
      <w:divBdr>
        <w:top w:val="none" w:sz="0" w:space="0" w:color="auto"/>
        <w:left w:val="none" w:sz="0" w:space="0" w:color="auto"/>
        <w:bottom w:val="none" w:sz="0" w:space="0" w:color="auto"/>
        <w:right w:val="none" w:sz="0" w:space="0" w:color="auto"/>
      </w:divBdr>
    </w:div>
    <w:div w:id="174882278">
      <w:bodyDiv w:val="1"/>
      <w:marLeft w:val="0"/>
      <w:marRight w:val="0"/>
      <w:marTop w:val="0"/>
      <w:marBottom w:val="0"/>
      <w:divBdr>
        <w:top w:val="none" w:sz="0" w:space="0" w:color="auto"/>
        <w:left w:val="none" w:sz="0" w:space="0" w:color="auto"/>
        <w:bottom w:val="none" w:sz="0" w:space="0" w:color="auto"/>
        <w:right w:val="none" w:sz="0" w:space="0" w:color="auto"/>
      </w:divBdr>
    </w:div>
    <w:div w:id="179320390">
      <w:bodyDiv w:val="1"/>
      <w:marLeft w:val="0"/>
      <w:marRight w:val="0"/>
      <w:marTop w:val="0"/>
      <w:marBottom w:val="0"/>
      <w:divBdr>
        <w:top w:val="none" w:sz="0" w:space="0" w:color="auto"/>
        <w:left w:val="none" w:sz="0" w:space="0" w:color="auto"/>
        <w:bottom w:val="none" w:sz="0" w:space="0" w:color="auto"/>
        <w:right w:val="none" w:sz="0" w:space="0" w:color="auto"/>
      </w:divBdr>
    </w:div>
    <w:div w:id="185169943">
      <w:bodyDiv w:val="1"/>
      <w:marLeft w:val="0"/>
      <w:marRight w:val="0"/>
      <w:marTop w:val="0"/>
      <w:marBottom w:val="0"/>
      <w:divBdr>
        <w:top w:val="none" w:sz="0" w:space="0" w:color="auto"/>
        <w:left w:val="none" w:sz="0" w:space="0" w:color="auto"/>
        <w:bottom w:val="none" w:sz="0" w:space="0" w:color="auto"/>
        <w:right w:val="none" w:sz="0" w:space="0" w:color="auto"/>
      </w:divBdr>
    </w:div>
    <w:div w:id="186604569">
      <w:bodyDiv w:val="1"/>
      <w:marLeft w:val="0"/>
      <w:marRight w:val="0"/>
      <w:marTop w:val="0"/>
      <w:marBottom w:val="0"/>
      <w:divBdr>
        <w:top w:val="none" w:sz="0" w:space="0" w:color="auto"/>
        <w:left w:val="none" w:sz="0" w:space="0" w:color="auto"/>
        <w:bottom w:val="none" w:sz="0" w:space="0" w:color="auto"/>
        <w:right w:val="none" w:sz="0" w:space="0" w:color="auto"/>
      </w:divBdr>
    </w:div>
    <w:div w:id="186985566">
      <w:bodyDiv w:val="1"/>
      <w:marLeft w:val="0"/>
      <w:marRight w:val="0"/>
      <w:marTop w:val="0"/>
      <w:marBottom w:val="0"/>
      <w:divBdr>
        <w:top w:val="none" w:sz="0" w:space="0" w:color="auto"/>
        <w:left w:val="none" w:sz="0" w:space="0" w:color="auto"/>
        <w:bottom w:val="none" w:sz="0" w:space="0" w:color="auto"/>
        <w:right w:val="none" w:sz="0" w:space="0" w:color="auto"/>
      </w:divBdr>
    </w:div>
    <w:div w:id="211775245">
      <w:bodyDiv w:val="1"/>
      <w:marLeft w:val="0"/>
      <w:marRight w:val="0"/>
      <w:marTop w:val="0"/>
      <w:marBottom w:val="0"/>
      <w:divBdr>
        <w:top w:val="none" w:sz="0" w:space="0" w:color="auto"/>
        <w:left w:val="none" w:sz="0" w:space="0" w:color="auto"/>
        <w:bottom w:val="none" w:sz="0" w:space="0" w:color="auto"/>
        <w:right w:val="none" w:sz="0" w:space="0" w:color="auto"/>
      </w:divBdr>
    </w:div>
    <w:div w:id="213810131">
      <w:bodyDiv w:val="1"/>
      <w:marLeft w:val="0"/>
      <w:marRight w:val="0"/>
      <w:marTop w:val="0"/>
      <w:marBottom w:val="0"/>
      <w:divBdr>
        <w:top w:val="none" w:sz="0" w:space="0" w:color="auto"/>
        <w:left w:val="none" w:sz="0" w:space="0" w:color="auto"/>
        <w:bottom w:val="none" w:sz="0" w:space="0" w:color="auto"/>
        <w:right w:val="none" w:sz="0" w:space="0" w:color="auto"/>
      </w:divBdr>
    </w:div>
    <w:div w:id="217474592">
      <w:bodyDiv w:val="1"/>
      <w:marLeft w:val="0"/>
      <w:marRight w:val="0"/>
      <w:marTop w:val="0"/>
      <w:marBottom w:val="0"/>
      <w:divBdr>
        <w:top w:val="none" w:sz="0" w:space="0" w:color="auto"/>
        <w:left w:val="none" w:sz="0" w:space="0" w:color="auto"/>
        <w:bottom w:val="none" w:sz="0" w:space="0" w:color="auto"/>
        <w:right w:val="none" w:sz="0" w:space="0" w:color="auto"/>
      </w:divBdr>
    </w:div>
    <w:div w:id="231889044">
      <w:bodyDiv w:val="1"/>
      <w:marLeft w:val="0"/>
      <w:marRight w:val="0"/>
      <w:marTop w:val="0"/>
      <w:marBottom w:val="0"/>
      <w:divBdr>
        <w:top w:val="none" w:sz="0" w:space="0" w:color="auto"/>
        <w:left w:val="none" w:sz="0" w:space="0" w:color="auto"/>
        <w:bottom w:val="none" w:sz="0" w:space="0" w:color="auto"/>
        <w:right w:val="none" w:sz="0" w:space="0" w:color="auto"/>
      </w:divBdr>
    </w:div>
    <w:div w:id="240679726">
      <w:bodyDiv w:val="1"/>
      <w:marLeft w:val="0"/>
      <w:marRight w:val="0"/>
      <w:marTop w:val="0"/>
      <w:marBottom w:val="0"/>
      <w:divBdr>
        <w:top w:val="none" w:sz="0" w:space="0" w:color="auto"/>
        <w:left w:val="none" w:sz="0" w:space="0" w:color="auto"/>
        <w:bottom w:val="none" w:sz="0" w:space="0" w:color="auto"/>
        <w:right w:val="none" w:sz="0" w:space="0" w:color="auto"/>
      </w:divBdr>
    </w:div>
    <w:div w:id="255287617">
      <w:bodyDiv w:val="1"/>
      <w:marLeft w:val="0"/>
      <w:marRight w:val="0"/>
      <w:marTop w:val="0"/>
      <w:marBottom w:val="0"/>
      <w:divBdr>
        <w:top w:val="none" w:sz="0" w:space="0" w:color="auto"/>
        <w:left w:val="none" w:sz="0" w:space="0" w:color="auto"/>
        <w:bottom w:val="none" w:sz="0" w:space="0" w:color="auto"/>
        <w:right w:val="none" w:sz="0" w:space="0" w:color="auto"/>
      </w:divBdr>
    </w:div>
    <w:div w:id="308437443">
      <w:bodyDiv w:val="1"/>
      <w:marLeft w:val="0"/>
      <w:marRight w:val="0"/>
      <w:marTop w:val="0"/>
      <w:marBottom w:val="0"/>
      <w:divBdr>
        <w:top w:val="none" w:sz="0" w:space="0" w:color="auto"/>
        <w:left w:val="none" w:sz="0" w:space="0" w:color="auto"/>
        <w:bottom w:val="none" w:sz="0" w:space="0" w:color="auto"/>
        <w:right w:val="none" w:sz="0" w:space="0" w:color="auto"/>
      </w:divBdr>
    </w:div>
    <w:div w:id="308558485">
      <w:bodyDiv w:val="1"/>
      <w:marLeft w:val="0"/>
      <w:marRight w:val="0"/>
      <w:marTop w:val="0"/>
      <w:marBottom w:val="0"/>
      <w:divBdr>
        <w:top w:val="none" w:sz="0" w:space="0" w:color="auto"/>
        <w:left w:val="none" w:sz="0" w:space="0" w:color="auto"/>
        <w:bottom w:val="none" w:sz="0" w:space="0" w:color="auto"/>
        <w:right w:val="none" w:sz="0" w:space="0" w:color="auto"/>
      </w:divBdr>
    </w:div>
    <w:div w:id="317735459">
      <w:bodyDiv w:val="1"/>
      <w:marLeft w:val="0"/>
      <w:marRight w:val="0"/>
      <w:marTop w:val="0"/>
      <w:marBottom w:val="0"/>
      <w:divBdr>
        <w:top w:val="none" w:sz="0" w:space="0" w:color="auto"/>
        <w:left w:val="none" w:sz="0" w:space="0" w:color="auto"/>
        <w:bottom w:val="none" w:sz="0" w:space="0" w:color="auto"/>
        <w:right w:val="none" w:sz="0" w:space="0" w:color="auto"/>
      </w:divBdr>
    </w:div>
    <w:div w:id="319047057">
      <w:bodyDiv w:val="1"/>
      <w:marLeft w:val="0"/>
      <w:marRight w:val="0"/>
      <w:marTop w:val="0"/>
      <w:marBottom w:val="0"/>
      <w:divBdr>
        <w:top w:val="none" w:sz="0" w:space="0" w:color="auto"/>
        <w:left w:val="none" w:sz="0" w:space="0" w:color="auto"/>
        <w:bottom w:val="none" w:sz="0" w:space="0" w:color="auto"/>
        <w:right w:val="none" w:sz="0" w:space="0" w:color="auto"/>
      </w:divBdr>
    </w:div>
    <w:div w:id="331572909">
      <w:bodyDiv w:val="1"/>
      <w:marLeft w:val="0"/>
      <w:marRight w:val="0"/>
      <w:marTop w:val="0"/>
      <w:marBottom w:val="0"/>
      <w:divBdr>
        <w:top w:val="none" w:sz="0" w:space="0" w:color="auto"/>
        <w:left w:val="none" w:sz="0" w:space="0" w:color="auto"/>
        <w:bottom w:val="none" w:sz="0" w:space="0" w:color="auto"/>
        <w:right w:val="none" w:sz="0" w:space="0" w:color="auto"/>
      </w:divBdr>
    </w:div>
    <w:div w:id="343170356">
      <w:bodyDiv w:val="1"/>
      <w:marLeft w:val="0"/>
      <w:marRight w:val="0"/>
      <w:marTop w:val="0"/>
      <w:marBottom w:val="0"/>
      <w:divBdr>
        <w:top w:val="none" w:sz="0" w:space="0" w:color="auto"/>
        <w:left w:val="none" w:sz="0" w:space="0" w:color="auto"/>
        <w:bottom w:val="none" w:sz="0" w:space="0" w:color="auto"/>
        <w:right w:val="none" w:sz="0" w:space="0" w:color="auto"/>
      </w:divBdr>
    </w:div>
    <w:div w:id="351078463">
      <w:bodyDiv w:val="1"/>
      <w:marLeft w:val="0"/>
      <w:marRight w:val="0"/>
      <w:marTop w:val="0"/>
      <w:marBottom w:val="0"/>
      <w:divBdr>
        <w:top w:val="none" w:sz="0" w:space="0" w:color="auto"/>
        <w:left w:val="none" w:sz="0" w:space="0" w:color="auto"/>
        <w:bottom w:val="none" w:sz="0" w:space="0" w:color="auto"/>
        <w:right w:val="none" w:sz="0" w:space="0" w:color="auto"/>
      </w:divBdr>
    </w:div>
    <w:div w:id="359551016">
      <w:bodyDiv w:val="1"/>
      <w:marLeft w:val="0"/>
      <w:marRight w:val="0"/>
      <w:marTop w:val="0"/>
      <w:marBottom w:val="0"/>
      <w:divBdr>
        <w:top w:val="none" w:sz="0" w:space="0" w:color="auto"/>
        <w:left w:val="none" w:sz="0" w:space="0" w:color="auto"/>
        <w:bottom w:val="none" w:sz="0" w:space="0" w:color="auto"/>
        <w:right w:val="none" w:sz="0" w:space="0" w:color="auto"/>
      </w:divBdr>
    </w:div>
    <w:div w:id="368802944">
      <w:bodyDiv w:val="1"/>
      <w:marLeft w:val="0"/>
      <w:marRight w:val="0"/>
      <w:marTop w:val="0"/>
      <w:marBottom w:val="0"/>
      <w:divBdr>
        <w:top w:val="none" w:sz="0" w:space="0" w:color="auto"/>
        <w:left w:val="none" w:sz="0" w:space="0" w:color="auto"/>
        <w:bottom w:val="none" w:sz="0" w:space="0" w:color="auto"/>
        <w:right w:val="none" w:sz="0" w:space="0" w:color="auto"/>
      </w:divBdr>
    </w:div>
    <w:div w:id="390422645">
      <w:bodyDiv w:val="1"/>
      <w:marLeft w:val="0"/>
      <w:marRight w:val="0"/>
      <w:marTop w:val="0"/>
      <w:marBottom w:val="0"/>
      <w:divBdr>
        <w:top w:val="none" w:sz="0" w:space="0" w:color="auto"/>
        <w:left w:val="none" w:sz="0" w:space="0" w:color="auto"/>
        <w:bottom w:val="none" w:sz="0" w:space="0" w:color="auto"/>
        <w:right w:val="none" w:sz="0" w:space="0" w:color="auto"/>
      </w:divBdr>
    </w:div>
    <w:div w:id="394201747">
      <w:bodyDiv w:val="1"/>
      <w:marLeft w:val="0"/>
      <w:marRight w:val="0"/>
      <w:marTop w:val="0"/>
      <w:marBottom w:val="0"/>
      <w:divBdr>
        <w:top w:val="none" w:sz="0" w:space="0" w:color="auto"/>
        <w:left w:val="none" w:sz="0" w:space="0" w:color="auto"/>
        <w:bottom w:val="none" w:sz="0" w:space="0" w:color="auto"/>
        <w:right w:val="none" w:sz="0" w:space="0" w:color="auto"/>
      </w:divBdr>
    </w:div>
    <w:div w:id="394859554">
      <w:bodyDiv w:val="1"/>
      <w:marLeft w:val="0"/>
      <w:marRight w:val="0"/>
      <w:marTop w:val="0"/>
      <w:marBottom w:val="0"/>
      <w:divBdr>
        <w:top w:val="none" w:sz="0" w:space="0" w:color="auto"/>
        <w:left w:val="none" w:sz="0" w:space="0" w:color="auto"/>
        <w:bottom w:val="none" w:sz="0" w:space="0" w:color="auto"/>
        <w:right w:val="none" w:sz="0" w:space="0" w:color="auto"/>
      </w:divBdr>
    </w:div>
    <w:div w:id="408581121">
      <w:bodyDiv w:val="1"/>
      <w:marLeft w:val="0"/>
      <w:marRight w:val="0"/>
      <w:marTop w:val="0"/>
      <w:marBottom w:val="0"/>
      <w:divBdr>
        <w:top w:val="none" w:sz="0" w:space="0" w:color="auto"/>
        <w:left w:val="none" w:sz="0" w:space="0" w:color="auto"/>
        <w:bottom w:val="none" w:sz="0" w:space="0" w:color="auto"/>
        <w:right w:val="none" w:sz="0" w:space="0" w:color="auto"/>
      </w:divBdr>
    </w:div>
    <w:div w:id="418866034">
      <w:bodyDiv w:val="1"/>
      <w:marLeft w:val="0"/>
      <w:marRight w:val="0"/>
      <w:marTop w:val="0"/>
      <w:marBottom w:val="0"/>
      <w:divBdr>
        <w:top w:val="none" w:sz="0" w:space="0" w:color="auto"/>
        <w:left w:val="none" w:sz="0" w:space="0" w:color="auto"/>
        <w:bottom w:val="none" w:sz="0" w:space="0" w:color="auto"/>
        <w:right w:val="none" w:sz="0" w:space="0" w:color="auto"/>
      </w:divBdr>
    </w:div>
    <w:div w:id="444732001">
      <w:bodyDiv w:val="1"/>
      <w:marLeft w:val="0"/>
      <w:marRight w:val="0"/>
      <w:marTop w:val="0"/>
      <w:marBottom w:val="0"/>
      <w:divBdr>
        <w:top w:val="none" w:sz="0" w:space="0" w:color="auto"/>
        <w:left w:val="none" w:sz="0" w:space="0" w:color="auto"/>
        <w:bottom w:val="none" w:sz="0" w:space="0" w:color="auto"/>
        <w:right w:val="none" w:sz="0" w:space="0" w:color="auto"/>
      </w:divBdr>
    </w:div>
    <w:div w:id="474491374">
      <w:bodyDiv w:val="1"/>
      <w:marLeft w:val="0"/>
      <w:marRight w:val="0"/>
      <w:marTop w:val="0"/>
      <w:marBottom w:val="0"/>
      <w:divBdr>
        <w:top w:val="none" w:sz="0" w:space="0" w:color="auto"/>
        <w:left w:val="none" w:sz="0" w:space="0" w:color="auto"/>
        <w:bottom w:val="none" w:sz="0" w:space="0" w:color="auto"/>
        <w:right w:val="none" w:sz="0" w:space="0" w:color="auto"/>
      </w:divBdr>
    </w:div>
    <w:div w:id="486433207">
      <w:bodyDiv w:val="1"/>
      <w:marLeft w:val="0"/>
      <w:marRight w:val="0"/>
      <w:marTop w:val="0"/>
      <w:marBottom w:val="0"/>
      <w:divBdr>
        <w:top w:val="none" w:sz="0" w:space="0" w:color="auto"/>
        <w:left w:val="none" w:sz="0" w:space="0" w:color="auto"/>
        <w:bottom w:val="none" w:sz="0" w:space="0" w:color="auto"/>
        <w:right w:val="none" w:sz="0" w:space="0" w:color="auto"/>
      </w:divBdr>
    </w:div>
    <w:div w:id="496727435">
      <w:bodyDiv w:val="1"/>
      <w:marLeft w:val="0"/>
      <w:marRight w:val="0"/>
      <w:marTop w:val="0"/>
      <w:marBottom w:val="0"/>
      <w:divBdr>
        <w:top w:val="none" w:sz="0" w:space="0" w:color="auto"/>
        <w:left w:val="none" w:sz="0" w:space="0" w:color="auto"/>
        <w:bottom w:val="none" w:sz="0" w:space="0" w:color="auto"/>
        <w:right w:val="none" w:sz="0" w:space="0" w:color="auto"/>
      </w:divBdr>
    </w:div>
    <w:div w:id="498619605">
      <w:bodyDiv w:val="1"/>
      <w:marLeft w:val="0"/>
      <w:marRight w:val="0"/>
      <w:marTop w:val="0"/>
      <w:marBottom w:val="0"/>
      <w:divBdr>
        <w:top w:val="none" w:sz="0" w:space="0" w:color="auto"/>
        <w:left w:val="none" w:sz="0" w:space="0" w:color="auto"/>
        <w:bottom w:val="none" w:sz="0" w:space="0" w:color="auto"/>
        <w:right w:val="none" w:sz="0" w:space="0" w:color="auto"/>
      </w:divBdr>
    </w:div>
    <w:div w:id="532114930">
      <w:bodyDiv w:val="1"/>
      <w:marLeft w:val="0"/>
      <w:marRight w:val="0"/>
      <w:marTop w:val="0"/>
      <w:marBottom w:val="0"/>
      <w:divBdr>
        <w:top w:val="none" w:sz="0" w:space="0" w:color="auto"/>
        <w:left w:val="none" w:sz="0" w:space="0" w:color="auto"/>
        <w:bottom w:val="none" w:sz="0" w:space="0" w:color="auto"/>
        <w:right w:val="none" w:sz="0" w:space="0" w:color="auto"/>
      </w:divBdr>
    </w:div>
    <w:div w:id="546793036">
      <w:bodyDiv w:val="1"/>
      <w:marLeft w:val="0"/>
      <w:marRight w:val="0"/>
      <w:marTop w:val="0"/>
      <w:marBottom w:val="0"/>
      <w:divBdr>
        <w:top w:val="none" w:sz="0" w:space="0" w:color="auto"/>
        <w:left w:val="none" w:sz="0" w:space="0" w:color="auto"/>
        <w:bottom w:val="none" w:sz="0" w:space="0" w:color="auto"/>
        <w:right w:val="none" w:sz="0" w:space="0" w:color="auto"/>
      </w:divBdr>
    </w:div>
    <w:div w:id="560940961">
      <w:bodyDiv w:val="1"/>
      <w:marLeft w:val="0"/>
      <w:marRight w:val="0"/>
      <w:marTop w:val="0"/>
      <w:marBottom w:val="0"/>
      <w:divBdr>
        <w:top w:val="none" w:sz="0" w:space="0" w:color="auto"/>
        <w:left w:val="none" w:sz="0" w:space="0" w:color="auto"/>
        <w:bottom w:val="none" w:sz="0" w:space="0" w:color="auto"/>
        <w:right w:val="none" w:sz="0" w:space="0" w:color="auto"/>
      </w:divBdr>
    </w:div>
    <w:div w:id="564224739">
      <w:bodyDiv w:val="1"/>
      <w:marLeft w:val="0"/>
      <w:marRight w:val="0"/>
      <w:marTop w:val="0"/>
      <w:marBottom w:val="0"/>
      <w:divBdr>
        <w:top w:val="none" w:sz="0" w:space="0" w:color="auto"/>
        <w:left w:val="none" w:sz="0" w:space="0" w:color="auto"/>
        <w:bottom w:val="none" w:sz="0" w:space="0" w:color="auto"/>
        <w:right w:val="none" w:sz="0" w:space="0" w:color="auto"/>
      </w:divBdr>
    </w:div>
    <w:div w:id="565992380">
      <w:bodyDiv w:val="1"/>
      <w:marLeft w:val="0"/>
      <w:marRight w:val="0"/>
      <w:marTop w:val="0"/>
      <w:marBottom w:val="0"/>
      <w:divBdr>
        <w:top w:val="none" w:sz="0" w:space="0" w:color="auto"/>
        <w:left w:val="none" w:sz="0" w:space="0" w:color="auto"/>
        <w:bottom w:val="none" w:sz="0" w:space="0" w:color="auto"/>
        <w:right w:val="none" w:sz="0" w:space="0" w:color="auto"/>
      </w:divBdr>
    </w:div>
    <w:div w:id="571744026">
      <w:bodyDiv w:val="1"/>
      <w:marLeft w:val="0"/>
      <w:marRight w:val="0"/>
      <w:marTop w:val="0"/>
      <w:marBottom w:val="0"/>
      <w:divBdr>
        <w:top w:val="none" w:sz="0" w:space="0" w:color="auto"/>
        <w:left w:val="none" w:sz="0" w:space="0" w:color="auto"/>
        <w:bottom w:val="none" w:sz="0" w:space="0" w:color="auto"/>
        <w:right w:val="none" w:sz="0" w:space="0" w:color="auto"/>
      </w:divBdr>
    </w:div>
    <w:div w:id="598100901">
      <w:bodyDiv w:val="1"/>
      <w:marLeft w:val="0"/>
      <w:marRight w:val="0"/>
      <w:marTop w:val="0"/>
      <w:marBottom w:val="0"/>
      <w:divBdr>
        <w:top w:val="none" w:sz="0" w:space="0" w:color="auto"/>
        <w:left w:val="none" w:sz="0" w:space="0" w:color="auto"/>
        <w:bottom w:val="none" w:sz="0" w:space="0" w:color="auto"/>
        <w:right w:val="none" w:sz="0" w:space="0" w:color="auto"/>
      </w:divBdr>
    </w:div>
    <w:div w:id="603223992">
      <w:bodyDiv w:val="1"/>
      <w:marLeft w:val="0"/>
      <w:marRight w:val="0"/>
      <w:marTop w:val="0"/>
      <w:marBottom w:val="0"/>
      <w:divBdr>
        <w:top w:val="none" w:sz="0" w:space="0" w:color="auto"/>
        <w:left w:val="none" w:sz="0" w:space="0" w:color="auto"/>
        <w:bottom w:val="none" w:sz="0" w:space="0" w:color="auto"/>
        <w:right w:val="none" w:sz="0" w:space="0" w:color="auto"/>
      </w:divBdr>
    </w:div>
    <w:div w:id="604575603">
      <w:bodyDiv w:val="1"/>
      <w:marLeft w:val="0"/>
      <w:marRight w:val="0"/>
      <w:marTop w:val="0"/>
      <w:marBottom w:val="0"/>
      <w:divBdr>
        <w:top w:val="none" w:sz="0" w:space="0" w:color="auto"/>
        <w:left w:val="none" w:sz="0" w:space="0" w:color="auto"/>
        <w:bottom w:val="none" w:sz="0" w:space="0" w:color="auto"/>
        <w:right w:val="none" w:sz="0" w:space="0" w:color="auto"/>
      </w:divBdr>
    </w:div>
    <w:div w:id="607785130">
      <w:bodyDiv w:val="1"/>
      <w:marLeft w:val="0"/>
      <w:marRight w:val="0"/>
      <w:marTop w:val="0"/>
      <w:marBottom w:val="0"/>
      <w:divBdr>
        <w:top w:val="none" w:sz="0" w:space="0" w:color="auto"/>
        <w:left w:val="none" w:sz="0" w:space="0" w:color="auto"/>
        <w:bottom w:val="none" w:sz="0" w:space="0" w:color="auto"/>
        <w:right w:val="none" w:sz="0" w:space="0" w:color="auto"/>
      </w:divBdr>
    </w:div>
    <w:div w:id="611670439">
      <w:bodyDiv w:val="1"/>
      <w:marLeft w:val="0"/>
      <w:marRight w:val="0"/>
      <w:marTop w:val="0"/>
      <w:marBottom w:val="0"/>
      <w:divBdr>
        <w:top w:val="none" w:sz="0" w:space="0" w:color="auto"/>
        <w:left w:val="none" w:sz="0" w:space="0" w:color="auto"/>
        <w:bottom w:val="none" w:sz="0" w:space="0" w:color="auto"/>
        <w:right w:val="none" w:sz="0" w:space="0" w:color="auto"/>
      </w:divBdr>
    </w:div>
    <w:div w:id="621963800">
      <w:bodyDiv w:val="1"/>
      <w:marLeft w:val="0"/>
      <w:marRight w:val="0"/>
      <w:marTop w:val="0"/>
      <w:marBottom w:val="0"/>
      <w:divBdr>
        <w:top w:val="none" w:sz="0" w:space="0" w:color="auto"/>
        <w:left w:val="none" w:sz="0" w:space="0" w:color="auto"/>
        <w:bottom w:val="none" w:sz="0" w:space="0" w:color="auto"/>
        <w:right w:val="none" w:sz="0" w:space="0" w:color="auto"/>
      </w:divBdr>
    </w:div>
    <w:div w:id="624965268">
      <w:bodyDiv w:val="1"/>
      <w:marLeft w:val="0"/>
      <w:marRight w:val="0"/>
      <w:marTop w:val="0"/>
      <w:marBottom w:val="0"/>
      <w:divBdr>
        <w:top w:val="none" w:sz="0" w:space="0" w:color="auto"/>
        <w:left w:val="none" w:sz="0" w:space="0" w:color="auto"/>
        <w:bottom w:val="none" w:sz="0" w:space="0" w:color="auto"/>
        <w:right w:val="none" w:sz="0" w:space="0" w:color="auto"/>
      </w:divBdr>
    </w:div>
    <w:div w:id="628049240">
      <w:bodyDiv w:val="1"/>
      <w:marLeft w:val="0"/>
      <w:marRight w:val="0"/>
      <w:marTop w:val="0"/>
      <w:marBottom w:val="0"/>
      <w:divBdr>
        <w:top w:val="none" w:sz="0" w:space="0" w:color="auto"/>
        <w:left w:val="none" w:sz="0" w:space="0" w:color="auto"/>
        <w:bottom w:val="none" w:sz="0" w:space="0" w:color="auto"/>
        <w:right w:val="none" w:sz="0" w:space="0" w:color="auto"/>
      </w:divBdr>
    </w:div>
    <w:div w:id="648824329">
      <w:bodyDiv w:val="1"/>
      <w:marLeft w:val="0"/>
      <w:marRight w:val="0"/>
      <w:marTop w:val="0"/>
      <w:marBottom w:val="0"/>
      <w:divBdr>
        <w:top w:val="none" w:sz="0" w:space="0" w:color="auto"/>
        <w:left w:val="none" w:sz="0" w:space="0" w:color="auto"/>
        <w:bottom w:val="none" w:sz="0" w:space="0" w:color="auto"/>
        <w:right w:val="none" w:sz="0" w:space="0" w:color="auto"/>
      </w:divBdr>
    </w:div>
    <w:div w:id="651328907">
      <w:bodyDiv w:val="1"/>
      <w:marLeft w:val="0"/>
      <w:marRight w:val="0"/>
      <w:marTop w:val="0"/>
      <w:marBottom w:val="0"/>
      <w:divBdr>
        <w:top w:val="none" w:sz="0" w:space="0" w:color="auto"/>
        <w:left w:val="none" w:sz="0" w:space="0" w:color="auto"/>
        <w:bottom w:val="none" w:sz="0" w:space="0" w:color="auto"/>
        <w:right w:val="none" w:sz="0" w:space="0" w:color="auto"/>
      </w:divBdr>
    </w:div>
    <w:div w:id="658768931">
      <w:bodyDiv w:val="1"/>
      <w:marLeft w:val="0"/>
      <w:marRight w:val="0"/>
      <w:marTop w:val="0"/>
      <w:marBottom w:val="0"/>
      <w:divBdr>
        <w:top w:val="none" w:sz="0" w:space="0" w:color="auto"/>
        <w:left w:val="none" w:sz="0" w:space="0" w:color="auto"/>
        <w:bottom w:val="none" w:sz="0" w:space="0" w:color="auto"/>
        <w:right w:val="none" w:sz="0" w:space="0" w:color="auto"/>
      </w:divBdr>
    </w:div>
    <w:div w:id="679047298">
      <w:bodyDiv w:val="1"/>
      <w:marLeft w:val="0"/>
      <w:marRight w:val="0"/>
      <w:marTop w:val="0"/>
      <w:marBottom w:val="0"/>
      <w:divBdr>
        <w:top w:val="none" w:sz="0" w:space="0" w:color="auto"/>
        <w:left w:val="none" w:sz="0" w:space="0" w:color="auto"/>
        <w:bottom w:val="none" w:sz="0" w:space="0" w:color="auto"/>
        <w:right w:val="none" w:sz="0" w:space="0" w:color="auto"/>
      </w:divBdr>
    </w:div>
    <w:div w:id="691348300">
      <w:bodyDiv w:val="1"/>
      <w:marLeft w:val="0"/>
      <w:marRight w:val="0"/>
      <w:marTop w:val="0"/>
      <w:marBottom w:val="0"/>
      <w:divBdr>
        <w:top w:val="none" w:sz="0" w:space="0" w:color="auto"/>
        <w:left w:val="none" w:sz="0" w:space="0" w:color="auto"/>
        <w:bottom w:val="none" w:sz="0" w:space="0" w:color="auto"/>
        <w:right w:val="none" w:sz="0" w:space="0" w:color="auto"/>
      </w:divBdr>
    </w:div>
    <w:div w:id="708262157">
      <w:bodyDiv w:val="1"/>
      <w:marLeft w:val="0"/>
      <w:marRight w:val="0"/>
      <w:marTop w:val="0"/>
      <w:marBottom w:val="0"/>
      <w:divBdr>
        <w:top w:val="none" w:sz="0" w:space="0" w:color="auto"/>
        <w:left w:val="none" w:sz="0" w:space="0" w:color="auto"/>
        <w:bottom w:val="none" w:sz="0" w:space="0" w:color="auto"/>
        <w:right w:val="none" w:sz="0" w:space="0" w:color="auto"/>
      </w:divBdr>
    </w:div>
    <w:div w:id="760839716">
      <w:bodyDiv w:val="1"/>
      <w:marLeft w:val="0"/>
      <w:marRight w:val="0"/>
      <w:marTop w:val="0"/>
      <w:marBottom w:val="0"/>
      <w:divBdr>
        <w:top w:val="none" w:sz="0" w:space="0" w:color="auto"/>
        <w:left w:val="none" w:sz="0" w:space="0" w:color="auto"/>
        <w:bottom w:val="none" w:sz="0" w:space="0" w:color="auto"/>
        <w:right w:val="none" w:sz="0" w:space="0" w:color="auto"/>
      </w:divBdr>
    </w:div>
    <w:div w:id="770465918">
      <w:bodyDiv w:val="1"/>
      <w:marLeft w:val="0"/>
      <w:marRight w:val="0"/>
      <w:marTop w:val="0"/>
      <w:marBottom w:val="0"/>
      <w:divBdr>
        <w:top w:val="none" w:sz="0" w:space="0" w:color="auto"/>
        <w:left w:val="none" w:sz="0" w:space="0" w:color="auto"/>
        <w:bottom w:val="none" w:sz="0" w:space="0" w:color="auto"/>
        <w:right w:val="none" w:sz="0" w:space="0" w:color="auto"/>
      </w:divBdr>
    </w:div>
    <w:div w:id="777527505">
      <w:bodyDiv w:val="1"/>
      <w:marLeft w:val="0"/>
      <w:marRight w:val="0"/>
      <w:marTop w:val="0"/>
      <w:marBottom w:val="0"/>
      <w:divBdr>
        <w:top w:val="none" w:sz="0" w:space="0" w:color="auto"/>
        <w:left w:val="none" w:sz="0" w:space="0" w:color="auto"/>
        <w:bottom w:val="none" w:sz="0" w:space="0" w:color="auto"/>
        <w:right w:val="none" w:sz="0" w:space="0" w:color="auto"/>
      </w:divBdr>
    </w:div>
    <w:div w:id="804543983">
      <w:bodyDiv w:val="1"/>
      <w:marLeft w:val="0"/>
      <w:marRight w:val="0"/>
      <w:marTop w:val="0"/>
      <w:marBottom w:val="0"/>
      <w:divBdr>
        <w:top w:val="none" w:sz="0" w:space="0" w:color="auto"/>
        <w:left w:val="none" w:sz="0" w:space="0" w:color="auto"/>
        <w:bottom w:val="none" w:sz="0" w:space="0" w:color="auto"/>
        <w:right w:val="none" w:sz="0" w:space="0" w:color="auto"/>
      </w:divBdr>
    </w:div>
    <w:div w:id="805510883">
      <w:bodyDiv w:val="1"/>
      <w:marLeft w:val="0"/>
      <w:marRight w:val="0"/>
      <w:marTop w:val="0"/>
      <w:marBottom w:val="0"/>
      <w:divBdr>
        <w:top w:val="none" w:sz="0" w:space="0" w:color="auto"/>
        <w:left w:val="none" w:sz="0" w:space="0" w:color="auto"/>
        <w:bottom w:val="none" w:sz="0" w:space="0" w:color="auto"/>
        <w:right w:val="none" w:sz="0" w:space="0" w:color="auto"/>
      </w:divBdr>
    </w:div>
    <w:div w:id="807862712">
      <w:bodyDiv w:val="1"/>
      <w:marLeft w:val="0"/>
      <w:marRight w:val="0"/>
      <w:marTop w:val="0"/>
      <w:marBottom w:val="0"/>
      <w:divBdr>
        <w:top w:val="none" w:sz="0" w:space="0" w:color="auto"/>
        <w:left w:val="none" w:sz="0" w:space="0" w:color="auto"/>
        <w:bottom w:val="none" w:sz="0" w:space="0" w:color="auto"/>
        <w:right w:val="none" w:sz="0" w:space="0" w:color="auto"/>
      </w:divBdr>
    </w:div>
    <w:div w:id="821964152">
      <w:bodyDiv w:val="1"/>
      <w:marLeft w:val="0"/>
      <w:marRight w:val="0"/>
      <w:marTop w:val="0"/>
      <w:marBottom w:val="0"/>
      <w:divBdr>
        <w:top w:val="none" w:sz="0" w:space="0" w:color="auto"/>
        <w:left w:val="none" w:sz="0" w:space="0" w:color="auto"/>
        <w:bottom w:val="none" w:sz="0" w:space="0" w:color="auto"/>
        <w:right w:val="none" w:sz="0" w:space="0" w:color="auto"/>
      </w:divBdr>
    </w:div>
    <w:div w:id="834615686">
      <w:bodyDiv w:val="1"/>
      <w:marLeft w:val="0"/>
      <w:marRight w:val="0"/>
      <w:marTop w:val="0"/>
      <w:marBottom w:val="0"/>
      <w:divBdr>
        <w:top w:val="none" w:sz="0" w:space="0" w:color="auto"/>
        <w:left w:val="none" w:sz="0" w:space="0" w:color="auto"/>
        <w:bottom w:val="none" w:sz="0" w:space="0" w:color="auto"/>
        <w:right w:val="none" w:sz="0" w:space="0" w:color="auto"/>
      </w:divBdr>
    </w:div>
    <w:div w:id="840125519">
      <w:bodyDiv w:val="1"/>
      <w:marLeft w:val="0"/>
      <w:marRight w:val="0"/>
      <w:marTop w:val="0"/>
      <w:marBottom w:val="0"/>
      <w:divBdr>
        <w:top w:val="none" w:sz="0" w:space="0" w:color="auto"/>
        <w:left w:val="none" w:sz="0" w:space="0" w:color="auto"/>
        <w:bottom w:val="none" w:sz="0" w:space="0" w:color="auto"/>
        <w:right w:val="none" w:sz="0" w:space="0" w:color="auto"/>
      </w:divBdr>
    </w:div>
    <w:div w:id="844517935">
      <w:bodyDiv w:val="1"/>
      <w:marLeft w:val="0"/>
      <w:marRight w:val="0"/>
      <w:marTop w:val="0"/>
      <w:marBottom w:val="0"/>
      <w:divBdr>
        <w:top w:val="none" w:sz="0" w:space="0" w:color="auto"/>
        <w:left w:val="none" w:sz="0" w:space="0" w:color="auto"/>
        <w:bottom w:val="none" w:sz="0" w:space="0" w:color="auto"/>
        <w:right w:val="none" w:sz="0" w:space="0" w:color="auto"/>
      </w:divBdr>
    </w:div>
    <w:div w:id="845557177">
      <w:bodyDiv w:val="1"/>
      <w:marLeft w:val="0"/>
      <w:marRight w:val="0"/>
      <w:marTop w:val="0"/>
      <w:marBottom w:val="0"/>
      <w:divBdr>
        <w:top w:val="none" w:sz="0" w:space="0" w:color="auto"/>
        <w:left w:val="none" w:sz="0" w:space="0" w:color="auto"/>
        <w:bottom w:val="none" w:sz="0" w:space="0" w:color="auto"/>
        <w:right w:val="none" w:sz="0" w:space="0" w:color="auto"/>
      </w:divBdr>
    </w:div>
    <w:div w:id="875047146">
      <w:bodyDiv w:val="1"/>
      <w:marLeft w:val="0"/>
      <w:marRight w:val="0"/>
      <w:marTop w:val="0"/>
      <w:marBottom w:val="0"/>
      <w:divBdr>
        <w:top w:val="none" w:sz="0" w:space="0" w:color="auto"/>
        <w:left w:val="none" w:sz="0" w:space="0" w:color="auto"/>
        <w:bottom w:val="none" w:sz="0" w:space="0" w:color="auto"/>
        <w:right w:val="none" w:sz="0" w:space="0" w:color="auto"/>
      </w:divBdr>
    </w:div>
    <w:div w:id="889458263">
      <w:bodyDiv w:val="1"/>
      <w:marLeft w:val="0"/>
      <w:marRight w:val="0"/>
      <w:marTop w:val="0"/>
      <w:marBottom w:val="0"/>
      <w:divBdr>
        <w:top w:val="none" w:sz="0" w:space="0" w:color="auto"/>
        <w:left w:val="none" w:sz="0" w:space="0" w:color="auto"/>
        <w:bottom w:val="none" w:sz="0" w:space="0" w:color="auto"/>
        <w:right w:val="none" w:sz="0" w:space="0" w:color="auto"/>
      </w:divBdr>
    </w:div>
    <w:div w:id="899629315">
      <w:bodyDiv w:val="1"/>
      <w:marLeft w:val="0"/>
      <w:marRight w:val="0"/>
      <w:marTop w:val="0"/>
      <w:marBottom w:val="0"/>
      <w:divBdr>
        <w:top w:val="none" w:sz="0" w:space="0" w:color="auto"/>
        <w:left w:val="none" w:sz="0" w:space="0" w:color="auto"/>
        <w:bottom w:val="none" w:sz="0" w:space="0" w:color="auto"/>
        <w:right w:val="none" w:sz="0" w:space="0" w:color="auto"/>
      </w:divBdr>
    </w:div>
    <w:div w:id="910194462">
      <w:bodyDiv w:val="1"/>
      <w:marLeft w:val="0"/>
      <w:marRight w:val="0"/>
      <w:marTop w:val="0"/>
      <w:marBottom w:val="0"/>
      <w:divBdr>
        <w:top w:val="none" w:sz="0" w:space="0" w:color="auto"/>
        <w:left w:val="none" w:sz="0" w:space="0" w:color="auto"/>
        <w:bottom w:val="none" w:sz="0" w:space="0" w:color="auto"/>
        <w:right w:val="none" w:sz="0" w:space="0" w:color="auto"/>
      </w:divBdr>
    </w:div>
    <w:div w:id="925571900">
      <w:bodyDiv w:val="1"/>
      <w:marLeft w:val="0"/>
      <w:marRight w:val="0"/>
      <w:marTop w:val="0"/>
      <w:marBottom w:val="0"/>
      <w:divBdr>
        <w:top w:val="none" w:sz="0" w:space="0" w:color="auto"/>
        <w:left w:val="none" w:sz="0" w:space="0" w:color="auto"/>
        <w:bottom w:val="none" w:sz="0" w:space="0" w:color="auto"/>
        <w:right w:val="none" w:sz="0" w:space="0" w:color="auto"/>
      </w:divBdr>
    </w:div>
    <w:div w:id="929698298">
      <w:bodyDiv w:val="1"/>
      <w:marLeft w:val="0"/>
      <w:marRight w:val="0"/>
      <w:marTop w:val="0"/>
      <w:marBottom w:val="0"/>
      <w:divBdr>
        <w:top w:val="none" w:sz="0" w:space="0" w:color="auto"/>
        <w:left w:val="none" w:sz="0" w:space="0" w:color="auto"/>
        <w:bottom w:val="none" w:sz="0" w:space="0" w:color="auto"/>
        <w:right w:val="none" w:sz="0" w:space="0" w:color="auto"/>
      </w:divBdr>
    </w:div>
    <w:div w:id="976953306">
      <w:bodyDiv w:val="1"/>
      <w:marLeft w:val="0"/>
      <w:marRight w:val="0"/>
      <w:marTop w:val="0"/>
      <w:marBottom w:val="0"/>
      <w:divBdr>
        <w:top w:val="none" w:sz="0" w:space="0" w:color="auto"/>
        <w:left w:val="none" w:sz="0" w:space="0" w:color="auto"/>
        <w:bottom w:val="none" w:sz="0" w:space="0" w:color="auto"/>
        <w:right w:val="none" w:sz="0" w:space="0" w:color="auto"/>
      </w:divBdr>
    </w:div>
    <w:div w:id="978458852">
      <w:bodyDiv w:val="1"/>
      <w:marLeft w:val="0"/>
      <w:marRight w:val="0"/>
      <w:marTop w:val="0"/>
      <w:marBottom w:val="0"/>
      <w:divBdr>
        <w:top w:val="none" w:sz="0" w:space="0" w:color="auto"/>
        <w:left w:val="none" w:sz="0" w:space="0" w:color="auto"/>
        <w:bottom w:val="none" w:sz="0" w:space="0" w:color="auto"/>
        <w:right w:val="none" w:sz="0" w:space="0" w:color="auto"/>
      </w:divBdr>
    </w:div>
    <w:div w:id="1003126376">
      <w:bodyDiv w:val="1"/>
      <w:marLeft w:val="0"/>
      <w:marRight w:val="0"/>
      <w:marTop w:val="0"/>
      <w:marBottom w:val="0"/>
      <w:divBdr>
        <w:top w:val="none" w:sz="0" w:space="0" w:color="auto"/>
        <w:left w:val="none" w:sz="0" w:space="0" w:color="auto"/>
        <w:bottom w:val="none" w:sz="0" w:space="0" w:color="auto"/>
        <w:right w:val="none" w:sz="0" w:space="0" w:color="auto"/>
      </w:divBdr>
    </w:div>
    <w:div w:id="1019745487">
      <w:bodyDiv w:val="1"/>
      <w:marLeft w:val="0"/>
      <w:marRight w:val="0"/>
      <w:marTop w:val="0"/>
      <w:marBottom w:val="0"/>
      <w:divBdr>
        <w:top w:val="none" w:sz="0" w:space="0" w:color="auto"/>
        <w:left w:val="none" w:sz="0" w:space="0" w:color="auto"/>
        <w:bottom w:val="none" w:sz="0" w:space="0" w:color="auto"/>
        <w:right w:val="none" w:sz="0" w:space="0" w:color="auto"/>
      </w:divBdr>
    </w:div>
    <w:div w:id="1032731688">
      <w:bodyDiv w:val="1"/>
      <w:marLeft w:val="0"/>
      <w:marRight w:val="0"/>
      <w:marTop w:val="0"/>
      <w:marBottom w:val="0"/>
      <w:divBdr>
        <w:top w:val="none" w:sz="0" w:space="0" w:color="auto"/>
        <w:left w:val="none" w:sz="0" w:space="0" w:color="auto"/>
        <w:bottom w:val="none" w:sz="0" w:space="0" w:color="auto"/>
        <w:right w:val="none" w:sz="0" w:space="0" w:color="auto"/>
      </w:divBdr>
    </w:div>
    <w:div w:id="1043335492">
      <w:bodyDiv w:val="1"/>
      <w:marLeft w:val="0"/>
      <w:marRight w:val="0"/>
      <w:marTop w:val="0"/>
      <w:marBottom w:val="0"/>
      <w:divBdr>
        <w:top w:val="none" w:sz="0" w:space="0" w:color="auto"/>
        <w:left w:val="none" w:sz="0" w:space="0" w:color="auto"/>
        <w:bottom w:val="none" w:sz="0" w:space="0" w:color="auto"/>
        <w:right w:val="none" w:sz="0" w:space="0" w:color="auto"/>
      </w:divBdr>
    </w:div>
    <w:div w:id="1051731579">
      <w:bodyDiv w:val="1"/>
      <w:marLeft w:val="0"/>
      <w:marRight w:val="0"/>
      <w:marTop w:val="0"/>
      <w:marBottom w:val="0"/>
      <w:divBdr>
        <w:top w:val="none" w:sz="0" w:space="0" w:color="auto"/>
        <w:left w:val="none" w:sz="0" w:space="0" w:color="auto"/>
        <w:bottom w:val="none" w:sz="0" w:space="0" w:color="auto"/>
        <w:right w:val="none" w:sz="0" w:space="0" w:color="auto"/>
      </w:divBdr>
    </w:div>
    <w:div w:id="1061487258">
      <w:bodyDiv w:val="1"/>
      <w:marLeft w:val="0"/>
      <w:marRight w:val="0"/>
      <w:marTop w:val="0"/>
      <w:marBottom w:val="0"/>
      <w:divBdr>
        <w:top w:val="none" w:sz="0" w:space="0" w:color="auto"/>
        <w:left w:val="none" w:sz="0" w:space="0" w:color="auto"/>
        <w:bottom w:val="none" w:sz="0" w:space="0" w:color="auto"/>
        <w:right w:val="none" w:sz="0" w:space="0" w:color="auto"/>
      </w:divBdr>
    </w:div>
    <w:div w:id="1069041467">
      <w:bodyDiv w:val="1"/>
      <w:marLeft w:val="0"/>
      <w:marRight w:val="0"/>
      <w:marTop w:val="0"/>
      <w:marBottom w:val="0"/>
      <w:divBdr>
        <w:top w:val="none" w:sz="0" w:space="0" w:color="auto"/>
        <w:left w:val="none" w:sz="0" w:space="0" w:color="auto"/>
        <w:bottom w:val="none" w:sz="0" w:space="0" w:color="auto"/>
        <w:right w:val="none" w:sz="0" w:space="0" w:color="auto"/>
      </w:divBdr>
    </w:div>
    <w:div w:id="1100220700">
      <w:bodyDiv w:val="1"/>
      <w:marLeft w:val="0"/>
      <w:marRight w:val="0"/>
      <w:marTop w:val="0"/>
      <w:marBottom w:val="0"/>
      <w:divBdr>
        <w:top w:val="none" w:sz="0" w:space="0" w:color="auto"/>
        <w:left w:val="none" w:sz="0" w:space="0" w:color="auto"/>
        <w:bottom w:val="none" w:sz="0" w:space="0" w:color="auto"/>
        <w:right w:val="none" w:sz="0" w:space="0" w:color="auto"/>
      </w:divBdr>
    </w:div>
    <w:div w:id="1135683781">
      <w:bodyDiv w:val="1"/>
      <w:marLeft w:val="0"/>
      <w:marRight w:val="0"/>
      <w:marTop w:val="0"/>
      <w:marBottom w:val="0"/>
      <w:divBdr>
        <w:top w:val="none" w:sz="0" w:space="0" w:color="auto"/>
        <w:left w:val="none" w:sz="0" w:space="0" w:color="auto"/>
        <w:bottom w:val="none" w:sz="0" w:space="0" w:color="auto"/>
        <w:right w:val="none" w:sz="0" w:space="0" w:color="auto"/>
      </w:divBdr>
    </w:div>
    <w:div w:id="1158229121">
      <w:bodyDiv w:val="1"/>
      <w:marLeft w:val="0"/>
      <w:marRight w:val="0"/>
      <w:marTop w:val="0"/>
      <w:marBottom w:val="0"/>
      <w:divBdr>
        <w:top w:val="none" w:sz="0" w:space="0" w:color="auto"/>
        <w:left w:val="none" w:sz="0" w:space="0" w:color="auto"/>
        <w:bottom w:val="none" w:sz="0" w:space="0" w:color="auto"/>
        <w:right w:val="none" w:sz="0" w:space="0" w:color="auto"/>
      </w:divBdr>
    </w:div>
    <w:div w:id="1163164312">
      <w:bodyDiv w:val="1"/>
      <w:marLeft w:val="0"/>
      <w:marRight w:val="0"/>
      <w:marTop w:val="0"/>
      <w:marBottom w:val="0"/>
      <w:divBdr>
        <w:top w:val="none" w:sz="0" w:space="0" w:color="auto"/>
        <w:left w:val="none" w:sz="0" w:space="0" w:color="auto"/>
        <w:bottom w:val="none" w:sz="0" w:space="0" w:color="auto"/>
        <w:right w:val="none" w:sz="0" w:space="0" w:color="auto"/>
      </w:divBdr>
    </w:div>
    <w:div w:id="1168983099">
      <w:bodyDiv w:val="1"/>
      <w:marLeft w:val="0"/>
      <w:marRight w:val="0"/>
      <w:marTop w:val="0"/>
      <w:marBottom w:val="0"/>
      <w:divBdr>
        <w:top w:val="none" w:sz="0" w:space="0" w:color="auto"/>
        <w:left w:val="none" w:sz="0" w:space="0" w:color="auto"/>
        <w:bottom w:val="none" w:sz="0" w:space="0" w:color="auto"/>
        <w:right w:val="none" w:sz="0" w:space="0" w:color="auto"/>
      </w:divBdr>
    </w:div>
    <w:div w:id="1176072210">
      <w:bodyDiv w:val="1"/>
      <w:marLeft w:val="0"/>
      <w:marRight w:val="0"/>
      <w:marTop w:val="0"/>
      <w:marBottom w:val="0"/>
      <w:divBdr>
        <w:top w:val="none" w:sz="0" w:space="0" w:color="auto"/>
        <w:left w:val="none" w:sz="0" w:space="0" w:color="auto"/>
        <w:bottom w:val="none" w:sz="0" w:space="0" w:color="auto"/>
        <w:right w:val="none" w:sz="0" w:space="0" w:color="auto"/>
      </w:divBdr>
    </w:div>
    <w:div w:id="1183981949">
      <w:bodyDiv w:val="1"/>
      <w:marLeft w:val="0"/>
      <w:marRight w:val="0"/>
      <w:marTop w:val="0"/>
      <w:marBottom w:val="0"/>
      <w:divBdr>
        <w:top w:val="none" w:sz="0" w:space="0" w:color="auto"/>
        <w:left w:val="none" w:sz="0" w:space="0" w:color="auto"/>
        <w:bottom w:val="none" w:sz="0" w:space="0" w:color="auto"/>
        <w:right w:val="none" w:sz="0" w:space="0" w:color="auto"/>
      </w:divBdr>
    </w:div>
    <w:div w:id="1197085370">
      <w:bodyDiv w:val="1"/>
      <w:marLeft w:val="0"/>
      <w:marRight w:val="0"/>
      <w:marTop w:val="0"/>
      <w:marBottom w:val="0"/>
      <w:divBdr>
        <w:top w:val="none" w:sz="0" w:space="0" w:color="auto"/>
        <w:left w:val="none" w:sz="0" w:space="0" w:color="auto"/>
        <w:bottom w:val="none" w:sz="0" w:space="0" w:color="auto"/>
        <w:right w:val="none" w:sz="0" w:space="0" w:color="auto"/>
      </w:divBdr>
    </w:div>
    <w:div w:id="1207329960">
      <w:bodyDiv w:val="1"/>
      <w:marLeft w:val="0"/>
      <w:marRight w:val="0"/>
      <w:marTop w:val="0"/>
      <w:marBottom w:val="0"/>
      <w:divBdr>
        <w:top w:val="none" w:sz="0" w:space="0" w:color="auto"/>
        <w:left w:val="none" w:sz="0" w:space="0" w:color="auto"/>
        <w:bottom w:val="none" w:sz="0" w:space="0" w:color="auto"/>
        <w:right w:val="none" w:sz="0" w:space="0" w:color="auto"/>
      </w:divBdr>
    </w:div>
    <w:div w:id="1219630913">
      <w:bodyDiv w:val="1"/>
      <w:marLeft w:val="0"/>
      <w:marRight w:val="0"/>
      <w:marTop w:val="0"/>
      <w:marBottom w:val="0"/>
      <w:divBdr>
        <w:top w:val="none" w:sz="0" w:space="0" w:color="auto"/>
        <w:left w:val="none" w:sz="0" w:space="0" w:color="auto"/>
        <w:bottom w:val="none" w:sz="0" w:space="0" w:color="auto"/>
        <w:right w:val="none" w:sz="0" w:space="0" w:color="auto"/>
      </w:divBdr>
    </w:div>
    <w:div w:id="1227037082">
      <w:bodyDiv w:val="1"/>
      <w:marLeft w:val="0"/>
      <w:marRight w:val="0"/>
      <w:marTop w:val="0"/>
      <w:marBottom w:val="0"/>
      <w:divBdr>
        <w:top w:val="none" w:sz="0" w:space="0" w:color="auto"/>
        <w:left w:val="none" w:sz="0" w:space="0" w:color="auto"/>
        <w:bottom w:val="none" w:sz="0" w:space="0" w:color="auto"/>
        <w:right w:val="none" w:sz="0" w:space="0" w:color="auto"/>
      </w:divBdr>
    </w:div>
    <w:div w:id="1238973251">
      <w:bodyDiv w:val="1"/>
      <w:marLeft w:val="0"/>
      <w:marRight w:val="0"/>
      <w:marTop w:val="0"/>
      <w:marBottom w:val="0"/>
      <w:divBdr>
        <w:top w:val="none" w:sz="0" w:space="0" w:color="auto"/>
        <w:left w:val="none" w:sz="0" w:space="0" w:color="auto"/>
        <w:bottom w:val="none" w:sz="0" w:space="0" w:color="auto"/>
        <w:right w:val="none" w:sz="0" w:space="0" w:color="auto"/>
      </w:divBdr>
    </w:div>
    <w:div w:id="1240823948">
      <w:bodyDiv w:val="1"/>
      <w:marLeft w:val="0"/>
      <w:marRight w:val="0"/>
      <w:marTop w:val="0"/>
      <w:marBottom w:val="0"/>
      <w:divBdr>
        <w:top w:val="none" w:sz="0" w:space="0" w:color="auto"/>
        <w:left w:val="none" w:sz="0" w:space="0" w:color="auto"/>
        <w:bottom w:val="none" w:sz="0" w:space="0" w:color="auto"/>
        <w:right w:val="none" w:sz="0" w:space="0" w:color="auto"/>
      </w:divBdr>
    </w:div>
    <w:div w:id="1258979082">
      <w:bodyDiv w:val="1"/>
      <w:marLeft w:val="0"/>
      <w:marRight w:val="0"/>
      <w:marTop w:val="0"/>
      <w:marBottom w:val="0"/>
      <w:divBdr>
        <w:top w:val="none" w:sz="0" w:space="0" w:color="auto"/>
        <w:left w:val="none" w:sz="0" w:space="0" w:color="auto"/>
        <w:bottom w:val="none" w:sz="0" w:space="0" w:color="auto"/>
        <w:right w:val="none" w:sz="0" w:space="0" w:color="auto"/>
      </w:divBdr>
    </w:div>
    <w:div w:id="1270236802">
      <w:bodyDiv w:val="1"/>
      <w:marLeft w:val="0"/>
      <w:marRight w:val="0"/>
      <w:marTop w:val="0"/>
      <w:marBottom w:val="0"/>
      <w:divBdr>
        <w:top w:val="none" w:sz="0" w:space="0" w:color="auto"/>
        <w:left w:val="none" w:sz="0" w:space="0" w:color="auto"/>
        <w:bottom w:val="none" w:sz="0" w:space="0" w:color="auto"/>
        <w:right w:val="none" w:sz="0" w:space="0" w:color="auto"/>
      </w:divBdr>
    </w:div>
    <w:div w:id="1302686953">
      <w:bodyDiv w:val="1"/>
      <w:marLeft w:val="0"/>
      <w:marRight w:val="0"/>
      <w:marTop w:val="0"/>
      <w:marBottom w:val="0"/>
      <w:divBdr>
        <w:top w:val="none" w:sz="0" w:space="0" w:color="auto"/>
        <w:left w:val="none" w:sz="0" w:space="0" w:color="auto"/>
        <w:bottom w:val="none" w:sz="0" w:space="0" w:color="auto"/>
        <w:right w:val="none" w:sz="0" w:space="0" w:color="auto"/>
      </w:divBdr>
    </w:div>
    <w:div w:id="1317562959">
      <w:bodyDiv w:val="1"/>
      <w:marLeft w:val="0"/>
      <w:marRight w:val="0"/>
      <w:marTop w:val="0"/>
      <w:marBottom w:val="0"/>
      <w:divBdr>
        <w:top w:val="none" w:sz="0" w:space="0" w:color="auto"/>
        <w:left w:val="none" w:sz="0" w:space="0" w:color="auto"/>
        <w:bottom w:val="none" w:sz="0" w:space="0" w:color="auto"/>
        <w:right w:val="none" w:sz="0" w:space="0" w:color="auto"/>
      </w:divBdr>
    </w:div>
    <w:div w:id="1320772195">
      <w:bodyDiv w:val="1"/>
      <w:marLeft w:val="0"/>
      <w:marRight w:val="0"/>
      <w:marTop w:val="0"/>
      <w:marBottom w:val="0"/>
      <w:divBdr>
        <w:top w:val="none" w:sz="0" w:space="0" w:color="auto"/>
        <w:left w:val="none" w:sz="0" w:space="0" w:color="auto"/>
        <w:bottom w:val="none" w:sz="0" w:space="0" w:color="auto"/>
        <w:right w:val="none" w:sz="0" w:space="0" w:color="auto"/>
      </w:divBdr>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357080549">
      <w:bodyDiv w:val="1"/>
      <w:marLeft w:val="0"/>
      <w:marRight w:val="0"/>
      <w:marTop w:val="0"/>
      <w:marBottom w:val="0"/>
      <w:divBdr>
        <w:top w:val="none" w:sz="0" w:space="0" w:color="auto"/>
        <w:left w:val="none" w:sz="0" w:space="0" w:color="auto"/>
        <w:bottom w:val="none" w:sz="0" w:space="0" w:color="auto"/>
        <w:right w:val="none" w:sz="0" w:space="0" w:color="auto"/>
      </w:divBdr>
    </w:div>
    <w:div w:id="1360810979">
      <w:bodyDiv w:val="1"/>
      <w:marLeft w:val="0"/>
      <w:marRight w:val="0"/>
      <w:marTop w:val="0"/>
      <w:marBottom w:val="0"/>
      <w:divBdr>
        <w:top w:val="none" w:sz="0" w:space="0" w:color="auto"/>
        <w:left w:val="none" w:sz="0" w:space="0" w:color="auto"/>
        <w:bottom w:val="none" w:sz="0" w:space="0" w:color="auto"/>
        <w:right w:val="none" w:sz="0" w:space="0" w:color="auto"/>
      </w:divBdr>
    </w:div>
    <w:div w:id="1367944133">
      <w:bodyDiv w:val="1"/>
      <w:marLeft w:val="0"/>
      <w:marRight w:val="0"/>
      <w:marTop w:val="0"/>
      <w:marBottom w:val="0"/>
      <w:divBdr>
        <w:top w:val="none" w:sz="0" w:space="0" w:color="auto"/>
        <w:left w:val="none" w:sz="0" w:space="0" w:color="auto"/>
        <w:bottom w:val="none" w:sz="0" w:space="0" w:color="auto"/>
        <w:right w:val="none" w:sz="0" w:space="0" w:color="auto"/>
      </w:divBdr>
    </w:div>
    <w:div w:id="1375539105">
      <w:bodyDiv w:val="1"/>
      <w:marLeft w:val="0"/>
      <w:marRight w:val="0"/>
      <w:marTop w:val="0"/>
      <w:marBottom w:val="0"/>
      <w:divBdr>
        <w:top w:val="none" w:sz="0" w:space="0" w:color="auto"/>
        <w:left w:val="none" w:sz="0" w:space="0" w:color="auto"/>
        <w:bottom w:val="none" w:sz="0" w:space="0" w:color="auto"/>
        <w:right w:val="none" w:sz="0" w:space="0" w:color="auto"/>
      </w:divBdr>
    </w:div>
    <w:div w:id="1376851614">
      <w:bodyDiv w:val="1"/>
      <w:marLeft w:val="0"/>
      <w:marRight w:val="0"/>
      <w:marTop w:val="0"/>
      <w:marBottom w:val="0"/>
      <w:divBdr>
        <w:top w:val="none" w:sz="0" w:space="0" w:color="auto"/>
        <w:left w:val="none" w:sz="0" w:space="0" w:color="auto"/>
        <w:bottom w:val="none" w:sz="0" w:space="0" w:color="auto"/>
        <w:right w:val="none" w:sz="0" w:space="0" w:color="auto"/>
      </w:divBdr>
    </w:div>
    <w:div w:id="1379162817">
      <w:bodyDiv w:val="1"/>
      <w:marLeft w:val="0"/>
      <w:marRight w:val="0"/>
      <w:marTop w:val="0"/>
      <w:marBottom w:val="0"/>
      <w:divBdr>
        <w:top w:val="none" w:sz="0" w:space="0" w:color="auto"/>
        <w:left w:val="none" w:sz="0" w:space="0" w:color="auto"/>
        <w:bottom w:val="none" w:sz="0" w:space="0" w:color="auto"/>
        <w:right w:val="none" w:sz="0" w:space="0" w:color="auto"/>
      </w:divBdr>
    </w:div>
    <w:div w:id="1400589610">
      <w:bodyDiv w:val="1"/>
      <w:marLeft w:val="0"/>
      <w:marRight w:val="0"/>
      <w:marTop w:val="0"/>
      <w:marBottom w:val="0"/>
      <w:divBdr>
        <w:top w:val="none" w:sz="0" w:space="0" w:color="auto"/>
        <w:left w:val="none" w:sz="0" w:space="0" w:color="auto"/>
        <w:bottom w:val="none" w:sz="0" w:space="0" w:color="auto"/>
        <w:right w:val="none" w:sz="0" w:space="0" w:color="auto"/>
      </w:divBdr>
    </w:div>
    <w:div w:id="1403524716">
      <w:bodyDiv w:val="1"/>
      <w:marLeft w:val="0"/>
      <w:marRight w:val="0"/>
      <w:marTop w:val="0"/>
      <w:marBottom w:val="0"/>
      <w:divBdr>
        <w:top w:val="none" w:sz="0" w:space="0" w:color="auto"/>
        <w:left w:val="none" w:sz="0" w:space="0" w:color="auto"/>
        <w:bottom w:val="none" w:sz="0" w:space="0" w:color="auto"/>
        <w:right w:val="none" w:sz="0" w:space="0" w:color="auto"/>
      </w:divBdr>
    </w:div>
    <w:div w:id="1440026184">
      <w:bodyDiv w:val="1"/>
      <w:marLeft w:val="0"/>
      <w:marRight w:val="0"/>
      <w:marTop w:val="0"/>
      <w:marBottom w:val="0"/>
      <w:divBdr>
        <w:top w:val="none" w:sz="0" w:space="0" w:color="auto"/>
        <w:left w:val="none" w:sz="0" w:space="0" w:color="auto"/>
        <w:bottom w:val="none" w:sz="0" w:space="0" w:color="auto"/>
        <w:right w:val="none" w:sz="0" w:space="0" w:color="auto"/>
      </w:divBdr>
    </w:div>
    <w:div w:id="1442801046">
      <w:bodyDiv w:val="1"/>
      <w:marLeft w:val="0"/>
      <w:marRight w:val="0"/>
      <w:marTop w:val="0"/>
      <w:marBottom w:val="0"/>
      <w:divBdr>
        <w:top w:val="none" w:sz="0" w:space="0" w:color="auto"/>
        <w:left w:val="none" w:sz="0" w:space="0" w:color="auto"/>
        <w:bottom w:val="none" w:sz="0" w:space="0" w:color="auto"/>
        <w:right w:val="none" w:sz="0" w:space="0" w:color="auto"/>
      </w:divBdr>
    </w:div>
    <w:div w:id="1449426736">
      <w:bodyDiv w:val="1"/>
      <w:marLeft w:val="0"/>
      <w:marRight w:val="0"/>
      <w:marTop w:val="0"/>
      <w:marBottom w:val="0"/>
      <w:divBdr>
        <w:top w:val="none" w:sz="0" w:space="0" w:color="auto"/>
        <w:left w:val="none" w:sz="0" w:space="0" w:color="auto"/>
        <w:bottom w:val="none" w:sz="0" w:space="0" w:color="auto"/>
        <w:right w:val="none" w:sz="0" w:space="0" w:color="auto"/>
      </w:divBdr>
    </w:div>
    <w:div w:id="1467964056">
      <w:bodyDiv w:val="1"/>
      <w:marLeft w:val="0"/>
      <w:marRight w:val="0"/>
      <w:marTop w:val="0"/>
      <w:marBottom w:val="0"/>
      <w:divBdr>
        <w:top w:val="none" w:sz="0" w:space="0" w:color="auto"/>
        <w:left w:val="none" w:sz="0" w:space="0" w:color="auto"/>
        <w:bottom w:val="none" w:sz="0" w:space="0" w:color="auto"/>
        <w:right w:val="none" w:sz="0" w:space="0" w:color="auto"/>
      </w:divBdr>
    </w:div>
    <w:div w:id="1488327744">
      <w:bodyDiv w:val="1"/>
      <w:marLeft w:val="0"/>
      <w:marRight w:val="0"/>
      <w:marTop w:val="0"/>
      <w:marBottom w:val="0"/>
      <w:divBdr>
        <w:top w:val="none" w:sz="0" w:space="0" w:color="auto"/>
        <w:left w:val="none" w:sz="0" w:space="0" w:color="auto"/>
        <w:bottom w:val="none" w:sz="0" w:space="0" w:color="auto"/>
        <w:right w:val="none" w:sz="0" w:space="0" w:color="auto"/>
      </w:divBdr>
    </w:div>
    <w:div w:id="1495561196">
      <w:bodyDiv w:val="1"/>
      <w:marLeft w:val="0"/>
      <w:marRight w:val="0"/>
      <w:marTop w:val="0"/>
      <w:marBottom w:val="0"/>
      <w:divBdr>
        <w:top w:val="none" w:sz="0" w:space="0" w:color="auto"/>
        <w:left w:val="none" w:sz="0" w:space="0" w:color="auto"/>
        <w:bottom w:val="none" w:sz="0" w:space="0" w:color="auto"/>
        <w:right w:val="none" w:sz="0" w:space="0" w:color="auto"/>
      </w:divBdr>
    </w:div>
    <w:div w:id="1506046008">
      <w:bodyDiv w:val="1"/>
      <w:marLeft w:val="0"/>
      <w:marRight w:val="0"/>
      <w:marTop w:val="0"/>
      <w:marBottom w:val="0"/>
      <w:divBdr>
        <w:top w:val="none" w:sz="0" w:space="0" w:color="auto"/>
        <w:left w:val="none" w:sz="0" w:space="0" w:color="auto"/>
        <w:bottom w:val="none" w:sz="0" w:space="0" w:color="auto"/>
        <w:right w:val="none" w:sz="0" w:space="0" w:color="auto"/>
      </w:divBdr>
    </w:div>
    <w:div w:id="1518276481">
      <w:bodyDiv w:val="1"/>
      <w:marLeft w:val="0"/>
      <w:marRight w:val="0"/>
      <w:marTop w:val="0"/>
      <w:marBottom w:val="0"/>
      <w:divBdr>
        <w:top w:val="none" w:sz="0" w:space="0" w:color="auto"/>
        <w:left w:val="none" w:sz="0" w:space="0" w:color="auto"/>
        <w:bottom w:val="none" w:sz="0" w:space="0" w:color="auto"/>
        <w:right w:val="none" w:sz="0" w:space="0" w:color="auto"/>
      </w:divBdr>
    </w:div>
    <w:div w:id="1539774590">
      <w:bodyDiv w:val="1"/>
      <w:marLeft w:val="0"/>
      <w:marRight w:val="0"/>
      <w:marTop w:val="0"/>
      <w:marBottom w:val="0"/>
      <w:divBdr>
        <w:top w:val="none" w:sz="0" w:space="0" w:color="auto"/>
        <w:left w:val="none" w:sz="0" w:space="0" w:color="auto"/>
        <w:bottom w:val="none" w:sz="0" w:space="0" w:color="auto"/>
        <w:right w:val="none" w:sz="0" w:space="0" w:color="auto"/>
      </w:divBdr>
    </w:div>
    <w:div w:id="1547569839">
      <w:bodyDiv w:val="1"/>
      <w:marLeft w:val="0"/>
      <w:marRight w:val="0"/>
      <w:marTop w:val="0"/>
      <w:marBottom w:val="0"/>
      <w:divBdr>
        <w:top w:val="none" w:sz="0" w:space="0" w:color="auto"/>
        <w:left w:val="none" w:sz="0" w:space="0" w:color="auto"/>
        <w:bottom w:val="none" w:sz="0" w:space="0" w:color="auto"/>
        <w:right w:val="none" w:sz="0" w:space="0" w:color="auto"/>
      </w:divBdr>
    </w:div>
    <w:div w:id="1552377184">
      <w:bodyDiv w:val="1"/>
      <w:marLeft w:val="0"/>
      <w:marRight w:val="0"/>
      <w:marTop w:val="0"/>
      <w:marBottom w:val="0"/>
      <w:divBdr>
        <w:top w:val="none" w:sz="0" w:space="0" w:color="auto"/>
        <w:left w:val="none" w:sz="0" w:space="0" w:color="auto"/>
        <w:bottom w:val="none" w:sz="0" w:space="0" w:color="auto"/>
        <w:right w:val="none" w:sz="0" w:space="0" w:color="auto"/>
      </w:divBdr>
    </w:div>
    <w:div w:id="1555965601">
      <w:bodyDiv w:val="1"/>
      <w:marLeft w:val="0"/>
      <w:marRight w:val="0"/>
      <w:marTop w:val="0"/>
      <w:marBottom w:val="0"/>
      <w:divBdr>
        <w:top w:val="none" w:sz="0" w:space="0" w:color="auto"/>
        <w:left w:val="none" w:sz="0" w:space="0" w:color="auto"/>
        <w:bottom w:val="none" w:sz="0" w:space="0" w:color="auto"/>
        <w:right w:val="none" w:sz="0" w:space="0" w:color="auto"/>
      </w:divBdr>
    </w:div>
    <w:div w:id="1558200040">
      <w:bodyDiv w:val="1"/>
      <w:marLeft w:val="0"/>
      <w:marRight w:val="0"/>
      <w:marTop w:val="0"/>
      <w:marBottom w:val="0"/>
      <w:divBdr>
        <w:top w:val="none" w:sz="0" w:space="0" w:color="auto"/>
        <w:left w:val="none" w:sz="0" w:space="0" w:color="auto"/>
        <w:bottom w:val="none" w:sz="0" w:space="0" w:color="auto"/>
        <w:right w:val="none" w:sz="0" w:space="0" w:color="auto"/>
      </w:divBdr>
    </w:div>
    <w:div w:id="1579822626">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6354035">
      <w:bodyDiv w:val="1"/>
      <w:marLeft w:val="0"/>
      <w:marRight w:val="0"/>
      <w:marTop w:val="0"/>
      <w:marBottom w:val="0"/>
      <w:divBdr>
        <w:top w:val="none" w:sz="0" w:space="0" w:color="auto"/>
        <w:left w:val="none" w:sz="0" w:space="0" w:color="auto"/>
        <w:bottom w:val="none" w:sz="0" w:space="0" w:color="auto"/>
        <w:right w:val="none" w:sz="0" w:space="0" w:color="auto"/>
      </w:divBdr>
    </w:div>
    <w:div w:id="1598827732">
      <w:bodyDiv w:val="1"/>
      <w:marLeft w:val="0"/>
      <w:marRight w:val="0"/>
      <w:marTop w:val="0"/>
      <w:marBottom w:val="0"/>
      <w:divBdr>
        <w:top w:val="none" w:sz="0" w:space="0" w:color="auto"/>
        <w:left w:val="none" w:sz="0" w:space="0" w:color="auto"/>
        <w:bottom w:val="none" w:sz="0" w:space="0" w:color="auto"/>
        <w:right w:val="none" w:sz="0" w:space="0" w:color="auto"/>
      </w:divBdr>
    </w:div>
    <w:div w:id="1603144239">
      <w:bodyDiv w:val="1"/>
      <w:marLeft w:val="0"/>
      <w:marRight w:val="0"/>
      <w:marTop w:val="0"/>
      <w:marBottom w:val="0"/>
      <w:divBdr>
        <w:top w:val="none" w:sz="0" w:space="0" w:color="auto"/>
        <w:left w:val="none" w:sz="0" w:space="0" w:color="auto"/>
        <w:bottom w:val="none" w:sz="0" w:space="0" w:color="auto"/>
        <w:right w:val="none" w:sz="0" w:space="0" w:color="auto"/>
      </w:divBdr>
    </w:div>
    <w:div w:id="1607695289">
      <w:bodyDiv w:val="1"/>
      <w:marLeft w:val="0"/>
      <w:marRight w:val="0"/>
      <w:marTop w:val="0"/>
      <w:marBottom w:val="0"/>
      <w:divBdr>
        <w:top w:val="none" w:sz="0" w:space="0" w:color="auto"/>
        <w:left w:val="none" w:sz="0" w:space="0" w:color="auto"/>
        <w:bottom w:val="none" w:sz="0" w:space="0" w:color="auto"/>
        <w:right w:val="none" w:sz="0" w:space="0" w:color="auto"/>
      </w:divBdr>
    </w:div>
    <w:div w:id="1611038344">
      <w:bodyDiv w:val="1"/>
      <w:marLeft w:val="0"/>
      <w:marRight w:val="0"/>
      <w:marTop w:val="0"/>
      <w:marBottom w:val="0"/>
      <w:divBdr>
        <w:top w:val="none" w:sz="0" w:space="0" w:color="auto"/>
        <w:left w:val="none" w:sz="0" w:space="0" w:color="auto"/>
        <w:bottom w:val="none" w:sz="0" w:space="0" w:color="auto"/>
        <w:right w:val="none" w:sz="0" w:space="0" w:color="auto"/>
      </w:divBdr>
    </w:div>
    <w:div w:id="1622766395">
      <w:bodyDiv w:val="1"/>
      <w:marLeft w:val="0"/>
      <w:marRight w:val="0"/>
      <w:marTop w:val="0"/>
      <w:marBottom w:val="0"/>
      <w:divBdr>
        <w:top w:val="none" w:sz="0" w:space="0" w:color="auto"/>
        <w:left w:val="none" w:sz="0" w:space="0" w:color="auto"/>
        <w:bottom w:val="none" w:sz="0" w:space="0" w:color="auto"/>
        <w:right w:val="none" w:sz="0" w:space="0" w:color="auto"/>
      </w:divBdr>
    </w:div>
    <w:div w:id="1654259793">
      <w:bodyDiv w:val="1"/>
      <w:marLeft w:val="0"/>
      <w:marRight w:val="0"/>
      <w:marTop w:val="0"/>
      <w:marBottom w:val="0"/>
      <w:divBdr>
        <w:top w:val="none" w:sz="0" w:space="0" w:color="auto"/>
        <w:left w:val="none" w:sz="0" w:space="0" w:color="auto"/>
        <w:bottom w:val="none" w:sz="0" w:space="0" w:color="auto"/>
        <w:right w:val="none" w:sz="0" w:space="0" w:color="auto"/>
      </w:divBdr>
    </w:div>
    <w:div w:id="1671788195">
      <w:bodyDiv w:val="1"/>
      <w:marLeft w:val="0"/>
      <w:marRight w:val="0"/>
      <w:marTop w:val="0"/>
      <w:marBottom w:val="0"/>
      <w:divBdr>
        <w:top w:val="none" w:sz="0" w:space="0" w:color="auto"/>
        <w:left w:val="none" w:sz="0" w:space="0" w:color="auto"/>
        <w:bottom w:val="none" w:sz="0" w:space="0" w:color="auto"/>
        <w:right w:val="none" w:sz="0" w:space="0" w:color="auto"/>
      </w:divBdr>
    </w:div>
    <w:div w:id="1679388193">
      <w:bodyDiv w:val="1"/>
      <w:marLeft w:val="0"/>
      <w:marRight w:val="0"/>
      <w:marTop w:val="0"/>
      <w:marBottom w:val="0"/>
      <w:divBdr>
        <w:top w:val="none" w:sz="0" w:space="0" w:color="auto"/>
        <w:left w:val="none" w:sz="0" w:space="0" w:color="auto"/>
        <w:bottom w:val="none" w:sz="0" w:space="0" w:color="auto"/>
        <w:right w:val="none" w:sz="0" w:space="0" w:color="auto"/>
      </w:divBdr>
    </w:div>
    <w:div w:id="1687437173">
      <w:bodyDiv w:val="1"/>
      <w:marLeft w:val="0"/>
      <w:marRight w:val="0"/>
      <w:marTop w:val="0"/>
      <w:marBottom w:val="0"/>
      <w:divBdr>
        <w:top w:val="none" w:sz="0" w:space="0" w:color="auto"/>
        <w:left w:val="none" w:sz="0" w:space="0" w:color="auto"/>
        <w:bottom w:val="none" w:sz="0" w:space="0" w:color="auto"/>
        <w:right w:val="none" w:sz="0" w:space="0" w:color="auto"/>
      </w:divBdr>
    </w:div>
    <w:div w:id="1697341885">
      <w:bodyDiv w:val="1"/>
      <w:marLeft w:val="0"/>
      <w:marRight w:val="0"/>
      <w:marTop w:val="0"/>
      <w:marBottom w:val="0"/>
      <w:divBdr>
        <w:top w:val="none" w:sz="0" w:space="0" w:color="auto"/>
        <w:left w:val="none" w:sz="0" w:space="0" w:color="auto"/>
        <w:bottom w:val="none" w:sz="0" w:space="0" w:color="auto"/>
        <w:right w:val="none" w:sz="0" w:space="0" w:color="auto"/>
      </w:divBdr>
    </w:div>
    <w:div w:id="1739282744">
      <w:bodyDiv w:val="1"/>
      <w:marLeft w:val="0"/>
      <w:marRight w:val="0"/>
      <w:marTop w:val="0"/>
      <w:marBottom w:val="0"/>
      <w:divBdr>
        <w:top w:val="none" w:sz="0" w:space="0" w:color="auto"/>
        <w:left w:val="none" w:sz="0" w:space="0" w:color="auto"/>
        <w:bottom w:val="none" w:sz="0" w:space="0" w:color="auto"/>
        <w:right w:val="none" w:sz="0" w:space="0" w:color="auto"/>
      </w:divBdr>
    </w:div>
    <w:div w:id="1742092437">
      <w:bodyDiv w:val="1"/>
      <w:marLeft w:val="0"/>
      <w:marRight w:val="0"/>
      <w:marTop w:val="0"/>
      <w:marBottom w:val="0"/>
      <w:divBdr>
        <w:top w:val="none" w:sz="0" w:space="0" w:color="auto"/>
        <w:left w:val="none" w:sz="0" w:space="0" w:color="auto"/>
        <w:bottom w:val="none" w:sz="0" w:space="0" w:color="auto"/>
        <w:right w:val="none" w:sz="0" w:space="0" w:color="auto"/>
      </w:divBdr>
    </w:div>
    <w:div w:id="1742828740">
      <w:bodyDiv w:val="1"/>
      <w:marLeft w:val="0"/>
      <w:marRight w:val="0"/>
      <w:marTop w:val="0"/>
      <w:marBottom w:val="0"/>
      <w:divBdr>
        <w:top w:val="none" w:sz="0" w:space="0" w:color="auto"/>
        <w:left w:val="none" w:sz="0" w:space="0" w:color="auto"/>
        <w:bottom w:val="none" w:sz="0" w:space="0" w:color="auto"/>
        <w:right w:val="none" w:sz="0" w:space="0" w:color="auto"/>
      </w:divBdr>
    </w:div>
    <w:div w:id="1749692750">
      <w:bodyDiv w:val="1"/>
      <w:marLeft w:val="0"/>
      <w:marRight w:val="0"/>
      <w:marTop w:val="0"/>
      <w:marBottom w:val="0"/>
      <w:divBdr>
        <w:top w:val="none" w:sz="0" w:space="0" w:color="auto"/>
        <w:left w:val="none" w:sz="0" w:space="0" w:color="auto"/>
        <w:bottom w:val="none" w:sz="0" w:space="0" w:color="auto"/>
        <w:right w:val="none" w:sz="0" w:space="0" w:color="auto"/>
      </w:divBdr>
    </w:div>
    <w:div w:id="1760104447">
      <w:bodyDiv w:val="1"/>
      <w:marLeft w:val="0"/>
      <w:marRight w:val="0"/>
      <w:marTop w:val="0"/>
      <w:marBottom w:val="0"/>
      <w:divBdr>
        <w:top w:val="none" w:sz="0" w:space="0" w:color="auto"/>
        <w:left w:val="none" w:sz="0" w:space="0" w:color="auto"/>
        <w:bottom w:val="none" w:sz="0" w:space="0" w:color="auto"/>
        <w:right w:val="none" w:sz="0" w:space="0" w:color="auto"/>
      </w:divBdr>
    </w:div>
    <w:div w:id="1770587090">
      <w:bodyDiv w:val="1"/>
      <w:marLeft w:val="0"/>
      <w:marRight w:val="0"/>
      <w:marTop w:val="0"/>
      <w:marBottom w:val="0"/>
      <w:divBdr>
        <w:top w:val="none" w:sz="0" w:space="0" w:color="auto"/>
        <w:left w:val="none" w:sz="0" w:space="0" w:color="auto"/>
        <w:bottom w:val="none" w:sz="0" w:space="0" w:color="auto"/>
        <w:right w:val="none" w:sz="0" w:space="0" w:color="auto"/>
      </w:divBdr>
    </w:div>
    <w:div w:id="1783643721">
      <w:bodyDiv w:val="1"/>
      <w:marLeft w:val="0"/>
      <w:marRight w:val="0"/>
      <w:marTop w:val="0"/>
      <w:marBottom w:val="0"/>
      <w:divBdr>
        <w:top w:val="none" w:sz="0" w:space="0" w:color="auto"/>
        <w:left w:val="none" w:sz="0" w:space="0" w:color="auto"/>
        <w:bottom w:val="none" w:sz="0" w:space="0" w:color="auto"/>
        <w:right w:val="none" w:sz="0" w:space="0" w:color="auto"/>
      </w:divBdr>
    </w:div>
    <w:div w:id="1791968093">
      <w:bodyDiv w:val="1"/>
      <w:marLeft w:val="0"/>
      <w:marRight w:val="0"/>
      <w:marTop w:val="0"/>
      <w:marBottom w:val="0"/>
      <w:divBdr>
        <w:top w:val="none" w:sz="0" w:space="0" w:color="auto"/>
        <w:left w:val="none" w:sz="0" w:space="0" w:color="auto"/>
        <w:bottom w:val="none" w:sz="0" w:space="0" w:color="auto"/>
        <w:right w:val="none" w:sz="0" w:space="0" w:color="auto"/>
      </w:divBdr>
    </w:div>
    <w:div w:id="1803768674">
      <w:bodyDiv w:val="1"/>
      <w:marLeft w:val="0"/>
      <w:marRight w:val="0"/>
      <w:marTop w:val="0"/>
      <w:marBottom w:val="0"/>
      <w:divBdr>
        <w:top w:val="none" w:sz="0" w:space="0" w:color="auto"/>
        <w:left w:val="none" w:sz="0" w:space="0" w:color="auto"/>
        <w:bottom w:val="none" w:sz="0" w:space="0" w:color="auto"/>
        <w:right w:val="none" w:sz="0" w:space="0" w:color="auto"/>
      </w:divBdr>
    </w:div>
    <w:div w:id="1823740688">
      <w:bodyDiv w:val="1"/>
      <w:marLeft w:val="0"/>
      <w:marRight w:val="0"/>
      <w:marTop w:val="0"/>
      <w:marBottom w:val="0"/>
      <w:divBdr>
        <w:top w:val="none" w:sz="0" w:space="0" w:color="auto"/>
        <w:left w:val="none" w:sz="0" w:space="0" w:color="auto"/>
        <w:bottom w:val="none" w:sz="0" w:space="0" w:color="auto"/>
        <w:right w:val="none" w:sz="0" w:space="0" w:color="auto"/>
      </w:divBdr>
    </w:div>
    <w:div w:id="1846169128">
      <w:bodyDiv w:val="1"/>
      <w:marLeft w:val="0"/>
      <w:marRight w:val="0"/>
      <w:marTop w:val="0"/>
      <w:marBottom w:val="0"/>
      <w:divBdr>
        <w:top w:val="none" w:sz="0" w:space="0" w:color="auto"/>
        <w:left w:val="none" w:sz="0" w:space="0" w:color="auto"/>
        <w:bottom w:val="none" w:sz="0" w:space="0" w:color="auto"/>
        <w:right w:val="none" w:sz="0" w:space="0" w:color="auto"/>
      </w:divBdr>
    </w:div>
    <w:div w:id="1855067012">
      <w:bodyDiv w:val="1"/>
      <w:marLeft w:val="0"/>
      <w:marRight w:val="0"/>
      <w:marTop w:val="0"/>
      <w:marBottom w:val="0"/>
      <w:divBdr>
        <w:top w:val="none" w:sz="0" w:space="0" w:color="auto"/>
        <w:left w:val="none" w:sz="0" w:space="0" w:color="auto"/>
        <w:bottom w:val="none" w:sz="0" w:space="0" w:color="auto"/>
        <w:right w:val="none" w:sz="0" w:space="0" w:color="auto"/>
      </w:divBdr>
    </w:div>
    <w:div w:id="1861503417">
      <w:bodyDiv w:val="1"/>
      <w:marLeft w:val="0"/>
      <w:marRight w:val="0"/>
      <w:marTop w:val="0"/>
      <w:marBottom w:val="0"/>
      <w:divBdr>
        <w:top w:val="none" w:sz="0" w:space="0" w:color="auto"/>
        <w:left w:val="none" w:sz="0" w:space="0" w:color="auto"/>
        <w:bottom w:val="none" w:sz="0" w:space="0" w:color="auto"/>
        <w:right w:val="none" w:sz="0" w:space="0" w:color="auto"/>
      </w:divBdr>
    </w:div>
    <w:div w:id="1880626266">
      <w:bodyDiv w:val="1"/>
      <w:marLeft w:val="0"/>
      <w:marRight w:val="0"/>
      <w:marTop w:val="0"/>
      <w:marBottom w:val="0"/>
      <w:divBdr>
        <w:top w:val="none" w:sz="0" w:space="0" w:color="auto"/>
        <w:left w:val="none" w:sz="0" w:space="0" w:color="auto"/>
        <w:bottom w:val="none" w:sz="0" w:space="0" w:color="auto"/>
        <w:right w:val="none" w:sz="0" w:space="0" w:color="auto"/>
      </w:divBdr>
    </w:div>
    <w:div w:id="1881623568">
      <w:bodyDiv w:val="1"/>
      <w:marLeft w:val="0"/>
      <w:marRight w:val="0"/>
      <w:marTop w:val="0"/>
      <w:marBottom w:val="0"/>
      <w:divBdr>
        <w:top w:val="none" w:sz="0" w:space="0" w:color="auto"/>
        <w:left w:val="none" w:sz="0" w:space="0" w:color="auto"/>
        <w:bottom w:val="none" w:sz="0" w:space="0" w:color="auto"/>
        <w:right w:val="none" w:sz="0" w:space="0" w:color="auto"/>
      </w:divBdr>
    </w:div>
    <w:div w:id="1894465221">
      <w:bodyDiv w:val="1"/>
      <w:marLeft w:val="0"/>
      <w:marRight w:val="0"/>
      <w:marTop w:val="0"/>
      <w:marBottom w:val="0"/>
      <w:divBdr>
        <w:top w:val="none" w:sz="0" w:space="0" w:color="auto"/>
        <w:left w:val="none" w:sz="0" w:space="0" w:color="auto"/>
        <w:bottom w:val="none" w:sz="0" w:space="0" w:color="auto"/>
        <w:right w:val="none" w:sz="0" w:space="0" w:color="auto"/>
      </w:divBdr>
    </w:div>
    <w:div w:id="1902248275">
      <w:bodyDiv w:val="1"/>
      <w:marLeft w:val="0"/>
      <w:marRight w:val="0"/>
      <w:marTop w:val="0"/>
      <w:marBottom w:val="0"/>
      <w:divBdr>
        <w:top w:val="none" w:sz="0" w:space="0" w:color="auto"/>
        <w:left w:val="none" w:sz="0" w:space="0" w:color="auto"/>
        <w:bottom w:val="none" w:sz="0" w:space="0" w:color="auto"/>
        <w:right w:val="none" w:sz="0" w:space="0" w:color="auto"/>
      </w:divBdr>
    </w:div>
    <w:div w:id="1910726110">
      <w:bodyDiv w:val="1"/>
      <w:marLeft w:val="0"/>
      <w:marRight w:val="0"/>
      <w:marTop w:val="0"/>
      <w:marBottom w:val="0"/>
      <w:divBdr>
        <w:top w:val="none" w:sz="0" w:space="0" w:color="auto"/>
        <w:left w:val="none" w:sz="0" w:space="0" w:color="auto"/>
        <w:bottom w:val="none" w:sz="0" w:space="0" w:color="auto"/>
        <w:right w:val="none" w:sz="0" w:space="0" w:color="auto"/>
      </w:divBdr>
    </w:div>
    <w:div w:id="1914509414">
      <w:bodyDiv w:val="1"/>
      <w:marLeft w:val="0"/>
      <w:marRight w:val="0"/>
      <w:marTop w:val="0"/>
      <w:marBottom w:val="0"/>
      <w:divBdr>
        <w:top w:val="none" w:sz="0" w:space="0" w:color="auto"/>
        <w:left w:val="none" w:sz="0" w:space="0" w:color="auto"/>
        <w:bottom w:val="none" w:sz="0" w:space="0" w:color="auto"/>
        <w:right w:val="none" w:sz="0" w:space="0" w:color="auto"/>
      </w:divBdr>
    </w:div>
    <w:div w:id="1917470126">
      <w:bodyDiv w:val="1"/>
      <w:marLeft w:val="0"/>
      <w:marRight w:val="0"/>
      <w:marTop w:val="0"/>
      <w:marBottom w:val="0"/>
      <w:divBdr>
        <w:top w:val="none" w:sz="0" w:space="0" w:color="auto"/>
        <w:left w:val="none" w:sz="0" w:space="0" w:color="auto"/>
        <w:bottom w:val="none" w:sz="0" w:space="0" w:color="auto"/>
        <w:right w:val="none" w:sz="0" w:space="0" w:color="auto"/>
      </w:divBdr>
    </w:div>
    <w:div w:id="1945838733">
      <w:bodyDiv w:val="1"/>
      <w:marLeft w:val="0"/>
      <w:marRight w:val="0"/>
      <w:marTop w:val="0"/>
      <w:marBottom w:val="0"/>
      <w:divBdr>
        <w:top w:val="none" w:sz="0" w:space="0" w:color="auto"/>
        <w:left w:val="none" w:sz="0" w:space="0" w:color="auto"/>
        <w:bottom w:val="none" w:sz="0" w:space="0" w:color="auto"/>
        <w:right w:val="none" w:sz="0" w:space="0" w:color="auto"/>
      </w:divBdr>
    </w:div>
    <w:div w:id="1946034559">
      <w:bodyDiv w:val="1"/>
      <w:marLeft w:val="0"/>
      <w:marRight w:val="0"/>
      <w:marTop w:val="0"/>
      <w:marBottom w:val="0"/>
      <w:divBdr>
        <w:top w:val="none" w:sz="0" w:space="0" w:color="auto"/>
        <w:left w:val="none" w:sz="0" w:space="0" w:color="auto"/>
        <w:bottom w:val="none" w:sz="0" w:space="0" w:color="auto"/>
        <w:right w:val="none" w:sz="0" w:space="0" w:color="auto"/>
      </w:divBdr>
    </w:div>
    <w:div w:id="1958099554">
      <w:bodyDiv w:val="1"/>
      <w:marLeft w:val="0"/>
      <w:marRight w:val="0"/>
      <w:marTop w:val="0"/>
      <w:marBottom w:val="0"/>
      <w:divBdr>
        <w:top w:val="none" w:sz="0" w:space="0" w:color="auto"/>
        <w:left w:val="none" w:sz="0" w:space="0" w:color="auto"/>
        <w:bottom w:val="none" w:sz="0" w:space="0" w:color="auto"/>
        <w:right w:val="none" w:sz="0" w:space="0" w:color="auto"/>
      </w:divBdr>
    </w:div>
    <w:div w:id="1989819500">
      <w:bodyDiv w:val="1"/>
      <w:marLeft w:val="0"/>
      <w:marRight w:val="0"/>
      <w:marTop w:val="0"/>
      <w:marBottom w:val="0"/>
      <w:divBdr>
        <w:top w:val="none" w:sz="0" w:space="0" w:color="auto"/>
        <w:left w:val="none" w:sz="0" w:space="0" w:color="auto"/>
        <w:bottom w:val="none" w:sz="0" w:space="0" w:color="auto"/>
        <w:right w:val="none" w:sz="0" w:space="0" w:color="auto"/>
      </w:divBdr>
    </w:div>
    <w:div w:id="2008512502">
      <w:bodyDiv w:val="1"/>
      <w:marLeft w:val="0"/>
      <w:marRight w:val="0"/>
      <w:marTop w:val="0"/>
      <w:marBottom w:val="0"/>
      <w:divBdr>
        <w:top w:val="none" w:sz="0" w:space="0" w:color="auto"/>
        <w:left w:val="none" w:sz="0" w:space="0" w:color="auto"/>
        <w:bottom w:val="none" w:sz="0" w:space="0" w:color="auto"/>
        <w:right w:val="none" w:sz="0" w:space="0" w:color="auto"/>
      </w:divBdr>
    </w:div>
    <w:div w:id="2010864462">
      <w:bodyDiv w:val="1"/>
      <w:marLeft w:val="0"/>
      <w:marRight w:val="0"/>
      <w:marTop w:val="0"/>
      <w:marBottom w:val="0"/>
      <w:divBdr>
        <w:top w:val="none" w:sz="0" w:space="0" w:color="auto"/>
        <w:left w:val="none" w:sz="0" w:space="0" w:color="auto"/>
        <w:bottom w:val="none" w:sz="0" w:space="0" w:color="auto"/>
        <w:right w:val="none" w:sz="0" w:space="0" w:color="auto"/>
      </w:divBdr>
    </w:div>
    <w:div w:id="2041664934">
      <w:bodyDiv w:val="1"/>
      <w:marLeft w:val="0"/>
      <w:marRight w:val="0"/>
      <w:marTop w:val="0"/>
      <w:marBottom w:val="0"/>
      <w:divBdr>
        <w:top w:val="none" w:sz="0" w:space="0" w:color="auto"/>
        <w:left w:val="none" w:sz="0" w:space="0" w:color="auto"/>
        <w:bottom w:val="none" w:sz="0" w:space="0" w:color="auto"/>
        <w:right w:val="none" w:sz="0" w:space="0" w:color="auto"/>
      </w:divBdr>
    </w:div>
    <w:div w:id="2043312789">
      <w:bodyDiv w:val="1"/>
      <w:marLeft w:val="0"/>
      <w:marRight w:val="0"/>
      <w:marTop w:val="0"/>
      <w:marBottom w:val="0"/>
      <w:divBdr>
        <w:top w:val="none" w:sz="0" w:space="0" w:color="auto"/>
        <w:left w:val="none" w:sz="0" w:space="0" w:color="auto"/>
        <w:bottom w:val="none" w:sz="0" w:space="0" w:color="auto"/>
        <w:right w:val="none" w:sz="0" w:space="0" w:color="auto"/>
      </w:divBdr>
    </w:div>
    <w:div w:id="2056923234">
      <w:bodyDiv w:val="1"/>
      <w:marLeft w:val="0"/>
      <w:marRight w:val="0"/>
      <w:marTop w:val="0"/>
      <w:marBottom w:val="0"/>
      <w:divBdr>
        <w:top w:val="none" w:sz="0" w:space="0" w:color="auto"/>
        <w:left w:val="none" w:sz="0" w:space="0" w:color="auto"/>
        <w:bottom w:val="none" w:sz="0" w:space="0" w:color="auto"/>
        <w:right w:val="none" w:sz="0" w:space="0" w:color="auto"/>
      </w:divBdr>
    </w:div>
    <w:div w:id="2078891278">
      <w:bodyDiv w:val="1"/>
      <w:marLeft w:val="0"/>
      <w:marRight w:val="0"/>
      <w:marTop w:val="0"/>
      <w:marBottom w:val="0"/>
      <w:divBdr>
        <w:top w:val="none" w:sz="0" w:space="0" w:color="auto"/>
        <w:left w:val="none" w:sz="0" w:space="0" w:color="auto"/>
        <w:bottom w:val="none" w:sz="0" w:space="0" w:color="auto"/>
        <w:right w:val="none" w:sz="0" w:space="0" w:color="auto"/>
      </w:divBdr>
    </w:div>
    <w:div w:id="2109234336">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hiavetta@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hiavetta@p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E5BE0-1370-4844-9605-E7B8DDBB5CF5}">
  <ds:schemaRefs>
    <ds:schemaRef ds:uri="http://schemas.openxmlformats.org/officeDocument/2006/bibliography"/>
  </ds:schemaRefs>
</ds:datastoreItem>
</file>

<file path=customXml/itemProps2.xml><?xml version="1.0" encoding="utf-8"?>
<ds:datastoreItem xmlns:ds="http://schemas.openxmlformats.org/officeDocument/2006/customXml" ds:itemID="{0A34C20A-5422-4D20-9649-D17E44A9862F}">
  <ds:schemaRefs>
    <ds:schemaRef ds:uri="http://schemas.microsoft.com/sharepoint/v3/contenttype/forms"/>
  </ds:schemaRefs>
</ds:datastoreItem>
</file>

<file path=customXml/itemProps3.xml><?xml version="1.0" encoding="utf-8"?>
<ds:datastoreItem xmlns:ds="http://schemas.openxmlformats.org/officeDocument/2006/customXml" ds:itemID="{752CD2D8-6A48-46F3-83EB-FAD7147E8B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49B4C8-7B81-4648-8082-7897E23CA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Hisiro, Carl</dc:creator>
  <cp:keywords/>
  <dc:description/>
  <cp:lastModifiedBy>Wagner, Nathan R</cp:lastModifiedBy>
  <cp:revision>2</cp:revision>
  <cp:lastPrinted>2018-11-28T18:07:00Z</cp:lastPrinted>
  <dcterms:created xsi:type="dcterms:W3CDTF">2021-02-25T16:18:00Z</dcterms:created>
  <dcterms:modified xsi:type="dcterms:W3CDTF">2021-02-25T16:18:00Z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