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C74A51" w:rsidRPr="004A49E4" w14:paraId="1B6D41F5" w14:textId="77777777" w:rsidTr="004A49E4">
        <w:trPr>
          <w:trHeight w:val="1521"/>
        </w:trPr>
        <w:tc>
          <w:tcPr>
            <w:tcW w:w="1363" w:type="dxa"/>
          </w:tcPr>
          <w:p w14:paraId="2CD30174" w14:textId="77777777" w:rsidR="00C74A51" w:rsidRPr="004A49E4" w:rsidRDefault="00FD7085">
            <w:pPr>
              <w:rPr>
                <w:rFonts w:ascii="Arial" w:hAnsi="Arial" w:cs="Arial"/>
                <w:sz w:val="24"/>
                <w:szCs w:val="24"/>
              </w:rPr>
            </w:pPr>
            <w:r>
              <w:rPr>
                <w:rFonts w:ascii="Arial" w:hAnsi="Arial" w:cs="Arial"/>
                <w:noProof/>
                <w:spacing w:val="-2"/>
                <w:sz w:val="24"/>
                <w:szCs w:val="24"/>
              </w:rPr>
              <w:drawing>
                <wp:inline distT="0" distB="0" distL="0" distR="0" wp14:anchorId="7804C0CC" wp14:editId="69653C6E">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35EB8174" w14:textId="77777777" w:rsidR="00C74A51" w:rsidRPr="004A49E4" w:rsidRDefault="00C74A51">
            <w:pPr>
              <w:suppressAutoHyphens/>
              <w:spacing w:line="204" w:lineRule="auto"/>
              <w:jc w:val="center"/>
              <w:rPr>
                <w:rFonts w:ascii="Arial" w:hAnsi="Arial" w:cs="Arial"/>
                <w:color w:val="000080"/>
                <w:spacing w:val="-3"/>
                <w:sz w:val="24"/>
                <w:szCs w:val="24"/>
              </w:rPr>
            </w:pPr>
          </w:p>
          <w:p w14:paraId="26D20F77" w14:textId="77777777" w:rsidR="00C74A51" w:rsidRPr="004A49E4" w:rsidRDefault="00C74A51">
            <w:pPr>
              <w:suppressAutoHyphens/>
              <w:spacing w:line="204" w:lineRule="auto"/>
              <w:jc w:val="center"/>
              <w:rPr>
                <w:rFonts w:ascii="Arial" w:hAnsi="Arial" w:cs="Arial"/>
                <w:color w:val="000080"/>
                <w:spacing w:val="-3"/>
                <w:sz w:val="24"/>
                <w:szCs w:val="24"/>
              </w:rPr>
            </w:pPr>
            <w:smartTag w:uri="urn:schemas-microsoft-com:office:smarttags" w:element="place">
              <w:smartTag w:uri="urn:schemas-microsoft-com:office:smarttags" w:element="PlaceType">
                <w:r w:rsidRPr="004A49E4">
                  <w:rPr>
                    <w:rFonts w:ascii="Arial" w:hAnsi="Arial" w:cs="Arial"/>
                    <w:color w:val="000080"/>
                    <w:spacing w:val="-3"/>
                    <w:sz w:val="24"/>
                    <w:szCs w:val="24"/>
                  </w:rPr>
                  <w:t>COMMONWEALTH</w:t>
                </w:r>
              </w:smartTag>
              <w:r w:rsidRPr="004A49E4">
                <w:rPr>
                  <w:rFonts w:ascii="Arial" w:hAnsi="Arial" w:cs="Arial"/>
                  <w:color w:val="000080"/>
                  <w:spacing w:val="-3"/>
                  <w:sz w:val="24"/>
                  <w:szCs w:val="24"/>
                </w:rPr>
                <w:t xml:space="preserve"> OF </w:t>
              </w:r>
              <w:smartTag w:uri="urn:schemas-microsoft-com:office:smarttags" w:element="PlaceName">
                <w:r w:rsidRPr="004A49E4">
                  <w:rPr>
                    <w:rFonts w:ascii="Arial" w:hAnsi="Arial" w:cs="Arial"/>
                    <w:color w:val="000080"/>
                    <w:spacing w:val="-3"/>
                    <w:sz w:val="24"/>
                    <w:szCs w:val="24"/>
                  </w:rPr>
                  <w:t>PENNSYLVANIA</w:t>
                </w:r>
              </w:smartTag>
            </w:smartTag>
          </w:p>
          <w:p w14:paraId="63A81747" w14:textId="77777777" w:rsidR="00C74A51" w:rsidRPr="004A49E4" w:rsidRDefault="00C74A51">
            <w:pPr>
              <w:suppressAutoHyphens/>
              <w:spacing w:line="204" w:lineRule="auto"/>
              <w:jc w:val="center"/>
              <w:rPr>
                <w:rFonts w:ascii="Arial" w:hAnsi="Arial" w:cs="Arial"/>
                <w:color w:val="000080"/>
                <w:spacing w:val="-3"/>
                <w:sz w:val="24"/>
                <w:szCs w:val="24"/>
              </w:rPr>
            </w:pPr>
            <w:smartTag w:uri="urn:schemas-microsoft-com:office:smarttags" w:element="place">
              <w:smartTag w:uri="urn:schemas-microsoft-com:office:smarttags" w:element="State">
                <w:r w:rsidRPr="004A49E4">
                  <w:rPr>
                    <w:rFonts w:ascii="Arial" w:hAnsi="Arial" w:cs="Arial"/>
                    <w:color w:val="000080"/>
                    <w:spacing w:val="-3"/>
                    <w:sz w:val="24"/>
                    <w:szCs w:val="24"/>
                  </w:rPr>
                  <w:t>PENNSYLVANIA</w:t>
                </w:r>
              </w:smartTag>
            </w:smartTag>
            <w:r w:rsidRPr="004A49E4">
              <w:rPr>
                <w:rFonts w:ascii="Arial" w:hAnsi="Arial" w:cs="Arial"/>
                <w:color w:val="000080"/>
                <w:spacing w:val="-3"/>
                <w:sz w:val="24"/>
                <w:szCs w:val="24"/>
              </w:rPr>
              <w:t xml:space="preserve"> PUBLIC UTILITY COMMISSION</w:t>
            </w:r>
          </w:p>
          <w:p w14:paraId="4291F0D6" w14:textId="244D16A3" w:rsidR="00C74A51" w:rsidRPr="004A49E4" w:rsidRDefault="007B6971">
            <w:pPr>
              <w:jc w:val="center"/>
              <w:rPr>
                <w:rFonts w:ascii="Arial" w:hAnsi="Arial" w:cs="Arial"/>
                <w:sz w:val="24"/>
                <w:szCs w:val="24"/>
              </w:rPr>
            </w:pPr>
            <w:r>
              <w:rPr>
                <w:rFonts w:ascii="Arial" w:hAnsi="Arial" w:cs="Arial"/>
                <w:color w:val="000080"/>
                <w:spacing w:val="-3"/>
                <w:sz w:val="24"/>
                <w:szCs w:val="24"/>
              </w:rPr>
              <w:t>400 North Street, Harrisburg, Pennsylvania 17120</w:t>
            </w:r>
          </w:p>
        </w:tc>
        <w:tc>
          <w:tcPr>
            <w:tcW w:w="1452" w:type="dxa"/>
          </w:tcPr>
          <w:p w14:paraId="73D106C0" w14:textId="77777777" w:rsidR="00C74A51" w:rsidRPr="004A49E4" w:rsidRDefault="00C74A51">
            <w:pPr>
              <w:rPr>
                <w:rFonts w:ascii="Arial" w:hAnsi="Arial" w:cs="Arial"/>
                <w:sz w:val="24"/>
                <w:szCs w:val="24"/>
              </w:rPr>
            </w:pPr>
          </w:p>
          <w:p w14:paraId="34FCD8C1" w14:textId="77777777" w:rsidR="00C74A51" w:rsidRPr="004A49E4" w:rsidRDefault="00C74A51">
            <w:pPr>
              <w:rPr>
                <w:rFonts w:ascii="Arial" w:hAnsi="Arial" w:cs="Arial"/>
                <w:sz w:val="24"/>
                <w:szCs w:val="24"/>
              </w:rPr>
            </w:pPr>
          </w:p>
          <w:p w14:paraId="63143842" w14:textId="77777777" w:rsidR="00C74A51" w:rsidRPr="004A49E4" w:rsidRDefault="00C74A51">
            <w:pPr>
              <w:rPr>
                <w:rFonts w:ascii="Arial" w:hAnsi="Arial" w:cs="Arial"/>
                <w:sz w:val="24"/>
                <w:szCs w:val="24"/>
              </w:rPr>
            </w:pPr>
          </w:p>
          <w:p w14:paraId="19BF1525" w14:textId="77777777" w:rsidR="00C74A51" w:rsidRPr="004A49E4" w:rsidRDefault="00C74A51">
            <w:pPr>
              <w:rPr>
                <w:rFonts w:ascii="Arial" w:hAnsi="Arial" w:cs="Arial"/>
                <w:sz w:val="24"/>
                <w:szCs w:val="24"/>
              </w:rPr>
            </w:pPr>
          </w:p>
          <w:p w14:paraId="529AE5C3" w14:textId="77777777" w:rsidR="00C74A51" w:rsidRPr="004A49E4" w:rsidRDefault="00C74A51">
            <w:pPr>
              <w:jc w:val="right"/>
              <w:rPr>
                <w:rFonts w:ascii="Arial" w:hAnsi="Arial" w:cs="Arial"/>
                <w:sz w:val="12"/>
                <w:szCs w:val="12"/>
              </w:rPr>
            </w:pPr>
            <w:r w:rsidRPr="004A49E4">
              <w:rPr>
                <w:rFonts w:ascii="Arial" w:hAnsi="Arial" w:cs="Arial"/>
                <w:b/>
                <w:spacing w:val="-1"/>
                <w:sz w:val="12"/>
                <w:szCs w:val="12"/>
              </w:rPr>
              <w:t>IN REPLY PLEASE REFER TO OUR FILE</w:t>
            </w:r>
          </w:p>
        </w:tc>
      </w:tr>
    </w:tbl>
    <w:p w14:paraId="49881EDB" w14:textId="77777777" w:rsidR="00C74A51" w:rsidRPr="004A49E4" w:rsidRDefault="00C74A51">
      <w:pPr>
        <w:rPr>
          <w:rFonts w:ascii="Arial" w:hAnsi="Arial" w:cs="Arial"/>
          <w:sz w:val="24"/>
          <w:szCs w:val="24"/>
        </w:rPr>
        <w:sectPr w:rsidR="00C74A51" w:rsidRPr="004A49E4">
          <w:pgSz w:w="12240" w:h="15840"/>
          <w:pgMar w:top="504" w:right="1440" w:bottom="1440" w:left="1440" w:header="720" w:footer="720" w:gutter="0"/>
          <w:cols w:space="720"/>
        </w:sectPr>
      </w:pPr>
    </w:p>
    <w:p w14:paraId="0614A302" w14:textId="2FF1D9EF" w:rsidR="00C74A51" w:rsidRPr="00063043" w:rsidRDefault="00C74A51">
      <w:pPr>
        <w:rPr>
          <w:rFonts w:asciiTheme="minorHAnsi" w:hAnsiTheme="minorHAnsi" w:cstheme="minorHAnsi"/>
          <w:sz w:val="22"/>
          <w:szCs w:val="22"/>
        </w:rPr>
      </w:pPr>
      <w:r w:rsidRPr="004A49E4">
        <w:rPr>
          <w:rFonts w:ascii="Arial" w:hAnsi="Arial" w:cs="Arial"/>
          <w:sz w:val="24"/>
          <w:szCs w:val="24"/>
        </w:rPr>
        <w:tab/>
      </w:r>
      <w:r w:rsidR="006C74B0" w:rsidRPr="004A49E4">
        <w:rPr>
          <w:rFonts w:ascii="Arial" w:hAnsi="Arial" w:cs="Arial"/>
          <w:sz w:val="24"/>
          <w:szCs w:val="24"/>
        </w:rPr>
        <w:tab/>
      </w:r>
      <w:r w:rsidR="006C74B0" w:rsidRPr="00180372">
        <w:rPr>
          <w:rFonts w:ascii="Arial" w:hAnsi="Arial" w:cs="Arial"/>
          <w:sz w:val="22"/>
          <w:szCs w:val="22"/>
        </w:rPr>
        <w:tab/>
      </w:r>
      <w:r w:rsidR="006C74B0" w:rsidRPr="00180372">
        <w:rPr>
          <w:rFonts w:ascii="Arial" w:hAnsi="Arial" w:cs="Arial"/>
          <w:sz w:val="22"/>
          <w:szCs w:val="22"/>
        </w:rPr>
        <w:tab/>
      </w:r>
      <w:r w:rsidR="006C74B0" w:rsidRPr="00180372">
        <w:rPr>
          <w:rFonts w:ascii="Arial" w:hAnsi="Arial" w:cs="Arial"/>
          <w:sz w:val="22"/>
          <w:szCs w:val="22"/>
        </w:rPr>
        <w:tab/>
      </w:r>
      <w:r w:rsidR="00365B20" w:rsidRPr="00063043">
        <w:rPr>
          <w:rFonts w:asciiTheme="minorHAnsi" w:hAnsiTheme="minorHAnsi" w:cstheme="minorHAnsi"/>
          <w:sz w:val="22"/>
          <w:szCs w:val="22"/>
        </w:rPr>
        <w:t>March 1</w:t>
      </w:r>
      <w:r w:rsidR="00CA3C6D" w:rsidRPr="00063043">
        <w:rPr>
          <w:rFonts w:asciiTheme="minorHAnsi" w:hAnsiTheme="minorHAnsi" w:cstheme="minorHAnsi"/>
          <w:sz w:val="22"/>
          <w:szCs w:val="22"/>
        </w:rPr>
        <w:t>, 202</w:t>
      </w:r>
      <w:r w:rsidR="00365B20" w:rsidRPr="00063043">
        <w:rPr>
          <w:rFonts w:asciiTheme="minorHAnsi" w:hAnsiTheme="minorHAnsi" w:cstheme="minorHAnsi"/>
          <w:sz w:val="22"/>
          <w:szCs w:val="22"/>
        </w:rPr>
        <w:t>1</w:t>
      </w:r>
    </w:p>
    <w:p w14:paraId="60BE4955" w14:textId="77777777" w:rsidR="00180372" w:rsidRPr="00063043" w:rsidRDefault="00180372">
      <w:pPr>
        <w:rPr>
          <w:rFonts w:asciiTheme="minorHAnsi" w:hAnsiTheme="minorHAnsi" w:cstheme="minorHAnsi"/>
          <w:sz w:val="22"/>
          <w:szCs w:val="22"/>
        </w:rPr>
      </w:pPr>
    </w:p>
    <w:p w14:paraId="5AF76BA5" w14:textId="17C9235D" w:rsidR="00E25152" w:rsidRPr="00063043" w:rsidRDefault="00693569" w:rsidP="00EF5909">
      <w:pPr>
        <w:ind w:right="576"/>
        <w:rPr>
          <w:rFonts w:asciiTheme="minorHAnsi" w:hAnsiTheme="minorHAnsi" w:cstheme="minorHAnsi"/>
          <w:sz w:val="22"/>
          <w:szCs w:val="22"/>
        </w:rPr>
      </w:pPr>
      <w:r w:rsidRPr="00063043">
        <w:rPr>
          <w:rFonts w:asciiTheme="minorHAnsi" w:hAnsiTheme="minorHAnsi" w:cstheme="minorHAnsi"/>
          <w:sz w:val="22"/>
          <w:szCs w:val="22"/>
        </w:rPr>
        <w:t>Autom</w:t>
      </w:r>
      <w:r w:rsidR="002243AD" w:rsidRPr="00063043">
        <w:rPr>
          <w:rFonts w:asciiTheme="minorHAnsi" w:hAnsiTheme="minorHAnsi" w:cstheme="minorHAnsi"/>
          <w:sz w:val="22"/>
          <w:szCs w:val="22"/>
        </w:rPr>
        <w:t>otive Recovery Ser</w:t>
      </w:r>
      <w:r w:rsidR="00305AEC" w:rsidRPr="00063043">
        <w:rPr>
          <w:rFonts w:asciiTheme="minorHAnsi" w:hAnsiTheme="minorHAnsi" w:cstheme="minorHAnsi"/>
          <w:sz w:val="22"/>
          <w:szCs w:val="22"/>
        </w:rPr>
        <w:t>vices</w:t>
      </w:r>
      <w:r w:rsidR="0047430A" w:rsidRPr="00063043">
        <w:rPr>
          <w:rFonts w:asciiTheme="minorHAnsi" w:hAnsiTheme="minorHAnsi" w:cstheme="minorHAnsi"/>
          <w:sz w:val="22"/>
          <w:szCs w:val="22"/>
        </w:rPr>
        <w:t>, Inc.</w:t>
      </w:r>
    </w:p>
    <w:p w14:paraId="1A5E7098" w14:textId="51B7F247" w:rsidR="0047430A" w:rsidRPr="00063043" w:rsidRDefault="0047430A" w:rsidP="00EF5909">
      <w:pPr>
        <w:ind w:right="576"/>
        <w:rPr>
          <w:rFonts w:asciiTheme="minorHAnsi" w:hAnsiTheme="minorHAnsi" w:cstheme="minorHAnsi"/>
          <w:sz w:val="22"/>
          <w:szCs w:val="22"/>
        </w:rPr>
      </w:pPr>
      <w:r w:rsidRPr="00063043">
        <w:rPr>
          <w:rFonts w:asciiTheme="minorHAnsi" w:hAnsiTheme="minorHAnsi" w:cstheme="minorHAnsi"/>
          <w:sz w:val="22"/>
          <w:szCs w:val="22"/>
        </w:rPr>
        <w:t xml:space="preserve">T/A </w:t>
      </w:r>
      <w:proofErr w:type="spellStart"/>
      <w:r w:rsidRPr="00063043">
        <w:rPr>
          <w:rFonts w:asciiTheme="minorHAnsi" w:hAnsiTheme="minorHAnsi" w:cstheme="minorHAnsi"/>
          <w:sz w:val="22"/>
          <w:szCs w:val="22"/>
        </w:rPr>
        <w:t>Adesa</w:t>
      </w:r>
      <w:proofErr w:type="spellEnd"/>
      <w:r w:rsidRPr="00063043">
        <w:rPr>
          <w:rFonts w:asciiTheme="minorHAnsi" w:hAnsiTheme="minorHAnsi" w:cstheme="minorHAnsi"/>
          <w:sz w:val="22"/>
          <w:szCs w:val="22"/>
        </w:rPr>
        <w:t xml:space="preserve"> Impact</w:t>
      </w:r>
    </w:p>
    <w:p w14:paraId="18D66756" w14:textId="7AF8A6AB" w:rsidR="0047430A" w:rsidRPr="00063043" w:rsidRDefault="0047430A" w:rsidP="00EF5909">
      <w:pPr>
        <w:ind w:right="576"/>
        <w:rPr>
          <w:rFonts w:asciiTheme="minorHAnsi" w:hAnsiTheme="minorHAnsi" w:cstheme="minorHAnsi"/>
          <w:sz w:val="22"/>
          <w:szCs w:val="22"/>
        </w:rPr>
      </w:pPr>
      <w:r w:rsidRPr="00063043">
        <w:rPr>
          <w:rFonts w:asciiTheme="minorHAnsi" w:hAnsiTheme="minorHAnsi" w:cstheme="minorHAnsi"/>
          <w:sz w:val="22"/>
          <w:szCs w:val="22"/>
        </w:rPr>
        <w:t>103 Thomas Street</w:t>
      </w:r>
    </w:p>
    <w:p w14:paraId="301EF033" w14:textId="7D9D4D21" w:rsidR="0047430A" w:rsidRPr="00063043" w:rsidRDefault="0047430A" w:rsidP="00EF5909">
      <w:pPr>
        <w:ind w:right="576"/>
        <w:rPr>
          <w:rFonts w:asciiTheme="minorHAnsi" w:hAnsiTheme="minorHAnsi" w:cstheme="minorHAnsi"/>
          <w:sz w:val="22"/>
          <w:szCs w:val="22"/>
        </w:rPr>
      </w:pPr>
      <w:r w:rsidRPr="00063043">
        <w:rPr>
          <w:rFonts w:asciiTheme="minorHAnsi" w:hAnsiTheme="minorHAnsi" w:cstheme="minorHAnsi"/>
          <w:sz w:val="22"/>
          <w:szCs w:val="22"/>
        </w:rPr>
        <w:t xml:space="preserve">Pittston, Pennsylvania </w:t>
      </w:r>
      <w:r w:rsidR="005C7531" w:rsidRPr="00063043">
        <w:rPr>
          <w:rFonts w:asciiTheme="minorHAnsi" w:hAnsiTheme="minorHAnsi" w:cstheme="minorHAnsi"/>
          <w:sz w:val="22"/>
          <w:szCs w:val="22"/>
        </w:rPr>
        <w:t>18640</w:t>
      </w:r>
    </w:p>
    <w:p w14:paraId="16A4E0A1" w14:textId="4E4A3ADB" w:rsidR="005C7531" w:rsidRPr="00063043" w:rsidRDefault="005C7531" w:rsidP="00EF5909">
      <w:pPr>
        <w:ind w:right="576"/>
        <w:rPr>
          <w:rFonts w:asciiTheme="minorHAnsi" w:hAnsiTheme="minorHAnsi" w:cstheme="minorHAnsi"/>
          <w:sz w:val="22"/>
          <w:szCs w:val="22"/>
        </w:rPr>
      </w:pPr>
    </w:p>
    <w:p w14:paraId="10C0D082" w14:textId="10A42962" w:rsidR="005C7531" w:rsidRPr="00063043" w:rsidRDefault="005C7531" w:rsidP="00EF5909">
      <w:pPr>
        <w:ind w:right="576"/>
        <w:rPr>
          <w:rFonts w:asciiTheme="minorHAnsi" w:hAnsiTheme="minorHAnsi" w:cstheme="minorHAnsi"/>
          <w:sz w:val="22"/>
          <w:szCs w:val="22"/>
        </w:rPr>
      </w:pPr>
      <w:r w:rsidRPr="00063043">
        <w:rPr>
          <w:rFonts w:asciiTheme="minorHAnsi" w:hAnsiTheme="minorHAnsi" w:cstheme="minorHAnsi"/>
          <w:sz w:val="22"/>
          <w:szCs w:val="22"/>
        </w:rPr>
        <w:tab/>
      </w:r>
      <w:r w:rsidRPr="00063043">
        <w:rPr>
          <w:rFonts w:asciiTheme="minorHAnsi" w:hAnsiTheme="minorHAnsi" w:cstheme="minorHAnsi"/>
          <w:sz w:val="22"/>
          <w:szCs w:val="22"/>
        </w:rPr>
        <w:tab/>
        <w:t xml:space="preserve">RE: </w:t>
      </w:r>
      <w:r w:rsidRPr="00063043">
        <w:rPr>
          <w:rFonts w:asciiTheme="minorHAnsi" w:hAnsiTheme="minorHAnsi" w:cstheme="minorHAnsi"/>
          <w:sz w:val="22"/>
          <w:szCs w:val="22"/>
        </w:rPr>
        <w:tab/>
      </w:r>
      <w:r w:rsidR="004E5D27" w:rsidRPr="00063043">
        <w:rPr>
          <w:rFonts w:asciiTheme="minorHAnsi" w:hAnsiTheme="minorHAnsi" w:cstheme="minorHAnsi"/>
          <w:sz w:val="22"/>
          <w:szCs w:val="22"/>
        </w:rPr>
        <w:t xml:space="preserve">Bureau of </w:t>
      </w:r>
      <w:r w:rsidR="002C3C84" w:rsidRPr="00063043">
        <w:rPr>
          <w:rFonts w:asciiTheme="minorHAnsi" w:hAnsiTheme="minorHAnsi" w:cstheme="minorHAnsi"/>
          <w:sz w:val="22"/>
          <w:szCs w:val="22"/>
        </w:rPr>
        <w:t>Investigation &amp; Enforcement</w:t>
      </w:r>
      <w:r w:rsidR="005270AE" w:rsidRPr="00063043">
        <w:rPr>
          <w:rFonts w:asciiTheme="minorHAnsi" w:hAnsiTheme="minorHAnsi" w:cstheme="minorHAnsi"/>
          <w:sz w:val="22"/>
          <w:szCs w:val="22"/>
        </w:rPr>
        <w:t>, Complainant</w:t>
      </w:r>
    </w:p>
    <w:p w14:paraId="35F9D036" w14:textId="2123DF2C" w:rsidR="002C3C84" w:rsidRPr="00063043" w:rsidRDefault="002C3C84" w:rsidP="00EF5909">
      <w:pPr>
        <w:ind w:right="576"/>
        <w:rPr>
          <w:rFonts w:asciiTheme="minorHAnsi" w:hAnsiTheme="minorHAnsi" w:cstheme="minorHAnsi"/>
          <w:sz w:val="22"/>
          <w:szCs w:val="22"/>
        </w:rPr>
      </w:pPr>
      <w:r w:rsidRPr="00063043">
        <w:rPr>
          <w:rFonts w:asciiTheme="minorHAnsi" w:hAnsiTheme="minorHAnsi" w:cstheme="minorHAnsi"/>
          <w:sz w:val="22"/>
          <w:szCs w:val="22"/>
        </w:rPr>
        <w:tab/>
      </w:r>
      <w:r w:rsidRPr="00063043">
        <w:rPr>
          <w:rFonts w:asciiTheme="minorHAnsi" w:hAnsiTheme="minorHAnsi" w:cstheme="minorHAnsi"/>
          <w:sz w:val="22"/>
          <w:szCs w:val="22"/>
        </w:rPr>
        <w:tab/>
      </w:r>
      <w:r w:rsidRPr="00063043">
        <w:rPr>
          <w:rFonts w:asciiTheme="minorHAnsi" w:hAnsiTheme="minorHAnsi" w:cstheme="minorHAnsi"/>
          <w:sz w:val="22"/>
          <w:szCs w:val="22"/>
        </w:rPr>
        <w:tab/>
      </w:r>
      <w:r w:rsidRPr="00063043">
        <w:rPr>
          <w:rFonts w:asciiTheme="minorHAnsi" w:hAnsiTheme="minorHAnsi" w:cstheme="minorHAnsi"/>
          <w:sz w:val="22"/>
          <w:szCs w:val="22"/>
        </w:rPr>
        <w:tab/>
      </w:r>
      <w:r w:rsidRPr="00063043">
        <w:rPr>
          <w:rFonts w:asciiTheme="minorHAnsi" w:hAnsiTheme="minorHAnsi" w:cstheme="minorHAnsi"/>
          <w:sz w:val="22"/>
          <w:szCs w:val="22"/>
        </w:rPr>
        <w:tab/>
        <w:t>v.</w:t>
      </w:r>
    </w:p>
    <w:p w14:paraId="407D7A69" w14:textId="605967DD" w:rsidR="002C3C84" w:rsidRPr="00063043" w:rsidRDefault="002C3C84" w:rsidP="00EF5909">
      <w:pPr>
        <w:ind w:right="576"/>
        <w:rPr>
          <w:rFonts w:asciiTheme="minorHAnsi" w:hAnsiTheme="minorHAnsi" w:cstheme="minorHAnsi"/>
          <w:sz w:val="22"/>
          <w:szCs w:val="22"/>
        </w:rPr>
      </w:pPr>
      <w:r w:rsidRPr="00063043">
        <w:rPr>
          <w:rFonts w:asciiTheme="minorHAnsi" w:hAnsiTheme="minorHAnsi" w:cstheme="minorHAnsi"/>
          <w:sz w:val="22"/>
          <w:szCs w:val="22"/>
        </w:rPr>
        <w:tab/>
      </w:r>
      <w:r w:rsidRPr="00063043">
        <w:rPr>
          <w:rFonts w:asciiTheme="minorHAnsi" w:hAnsiTheme="minorHAnsi" w:cstheme="minorHAnsi"/>
          <w:sz w:val="22"/>
          <w:szCs w:val="22"/>
        </w:rPr>
        <w:tab/>
      </w:r>
      <w:r w:rsidRPr="00063043">
        <w:rPr>
          <w:rFonts w:asciiTheme="minorHAnsi" w:hAnsiTheme="minorHAnsi" w:cstheme="minorHAnsi"/>
          <w:sz w:val="22"/>
          <w:szCs w:val="22"/>
        </w:rPr>
        <w:tab/>
      </w:r>
      <w:r w:rsidR="00377D8C" w:rsidRPr="00063043">
        <w:rPr>
          <w:rFonts w:asciiTheme="minorHAnsi" w:hAnsiTheme="minorHAnsi" w:cstheme="minorHAnsi"/>
          <w:sz w:val="22"/>
          <w:szCs w:val="22"/>
        </w:rPr>
        <w:t>Automotive Recovery Services, Inc.</w:t>
      </w:r>
    </w:p>
    <w:p w14:paraId="7AF636C7" w14:textId="70F0E59B" w:rsidR="00377D8C" w:rsidRDefault="00377D8C" w:rsidP="00EF5909">
      <w:pPr>
        <w:ind w:right="576"/>
        <w:rPr>
          <w:rFonts w:asciiTheme="minorHAnsi" w:hAnsiTheme="minorHAnsi" w:cstheme="minorHAnsi"/>
          <w:sz w:val="22"/>
          <w:szCs w:val="22"/>
        </w:rPr>
      </w:pPr>
      <w:r w:rsidRPr="00063043">
        <w:rPr>
          <w:rFonts w:asciiTheme="minorHAnsi" w:hAnsiTheme="minorHAnsi" w:cstheme="minorHAnsi"/>
          <w:sz w:val="22"/>
          <w:szCs w:val="22"/>
        </w:rPr>
        <w:tab/>
      </w:r>
      <w:r w:rsidRPr="00063043">
        <w:rPr>
          <w:rFonts w:asciiTheme="minorHAnsi" w:hAnsiTheme="minorHAnsi" w:cstheme="minorHAnsi"/>
          <w:sz w:val="22"/>
          <w:szCs w:val="22"/>
        </w:rPr>
        <w:tab/>
      </w:r>
      <w:r w:rsidRPr="00063043">
        <w:rPr>
          <w:rFonts w:asciiTheme="minorHAnsi" w:hAnsiTheme="minorHAnsi" w:cstheme="minorHAnsi"/>
          <w:sz w:val="22"/>
          <w:szCs w:val="22"/>
        </w:rPr>
        <w:tab/>
        <w:t xml:space="preserve">T/A </w:t>
      </w:r>
      <w:proofErr w:type="spellStart"/>
      <w:r w:rsidR="006D19D3" w:rsidRPr="00063043">
        <w:rPr>
          <w:rFonts w:asciiTheme="minorHAnsi" w:hAnsiTheme="minorHAnsi" w:cstheme="minorHAnsi"/>
          <w:sz w:val="22"/>
          <w:szCs w:val="22"/>
        </w:rPr>
        <w:t>Adesa</w:t>
      </w:r>
      <w:proofErr w:type="spellEnd"/>
      <w:r w:rsidR="006D19D3" w:rsidRPr="00063043">
        <w:rPr>
          <w:rFonts w:asciiTheme="minorHAnsi" w:hAnsiTheme="minorHAnsi" w:cstheme="minorHAnsi"/>
          <w:sz w:val="22"/>
          <w:szCs w:val="22"/>
        </w:rPr>
        <w:t xml:space="preserve"> Impact</w:t>
      </w:r>
      <w:r w:rsidR="005270AE" w:rsidRPr="00063043">
        <w:rPr>
          <w:rFonts w:asciiTheme="minorHAnsi" w:hAnsiTheme="minorHAnsi" w:cstheme="minorHAnsi"/>
          <w:sz w:val="22"/>
          <w:szCs w:val="22"/>
        </w:rPr>
        <w:t>, Respondent</w:t>
      </w:r>
    </w:p>
    <w:p w14:paraId="64A54E49" w14:textId="63D1F05F" w:rsidR="00200EF0" w:rsidRPr="00063043" w:rsidRDefault="00200EF0" w:rsidP="00EF5909">
      <w:pPr>
        <w:ind w:right="576"/>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Docket Number C-2020</w:t>
      </w:r>
      <w:r w:rsidR="00EF5827">
        <w:rPr>
          <w:rFonts w:asciiTheme="minorHAnsi" w:hAnsiTheme="minorHAnsi" w:cstheme="minorHAnsi"/>
          <w:sz w:val="22"/>
          <w:szCs w:val="22"/>
        </w:rPr>
        <w:t>-3021510</w:t>
      </w:r>
    </w:p>
    <w:p w14:paraId="636985CA" w14:textId="5EED0C5E" w:rsidR="005C7531" w:rsidRPr="00063043" w:rsidRDefault="005C7531" w:rsidP="00EF5909">
      <w:pPr>
        <w:ind w:right="576"/>
        <w:rPr>
          <w:rFonts w:asciiTheme="minorHAnsi" w:hAnsiTheme="minorHAnsi" w:cstheme="minorHAnsi"/>
          <w:sz w:val="22"/>
          <w:szCs w:val="22"/>
        </w:rPr>
      </w:pPr>
      <w:r w:rsidRPr="00063043">
        <w:rPr>
          <w:rFonts w:asciiTheme="minorHAnsi" w:hAnsiTheme="minorHAnsi" w:cstheme="minorHAnsi"/>
          <w:sz w:val="22"/>
          <w:szCs w:val="22"/>
        </w:rPr>
        <w:tab/>
      </w:r>
      <w:r w:rsidRPr="00063043">
        <w:rPr>
          <w:rFonts w:asciiTheme="minorHAnsi" w:hAnsiTheme="minorHAnsi" w:cstheme="minorHAnsi"/>
          <w:sz w:val="22"/>
          <w:szCs w:val="22"/>
        </w:rPr>
        <w:tab/>
      </w:r>
      <w:r w:rsidRPr="00063043">
        <w:rPr>
          <w:rFonts w:asciiTheme="minorHAnsi" w:hAnsiTheme="minorHAnsi" w:cstheme="minorHAnsi"/>
          <w:sz w:val="22"/>
          <w:szCs w:val="22"/>
        </w:rPr>
        <w:tab/>
      </w:r>
    </w:p>
    <w:p w14:paraId="05FE4E76" w14:textId="777838F3" w:rsidR="00841DC9" w:rsidRPr="00063043" w:rsidRDefault="007B6971" w:rsidP="00841DC9">
      <w:pPr>
        <w:rPr>
          <w:rFonts w:asciiTheme="minorHAnsi" w:hAnsiTheme="minorHAnsi" w:cstheme="minorHAnsi"/>
          <w:sz w:val="22"/>
          <w:szCs w:val="22"/>
        </w:rPr>
      </w:pPr>
      <w:r w:rsidRPr="00063043">
        <w:rPr>
          <w:rFonts w:asciiTheme="minorHAnsi" w:hAnsiTheme="minorHAnsi" w:cstheme="minorHAnsi"/>
          <w:sz w:val="22"/>
          <w:szCs w:val="22"/>
        </w:rPr>
        <w:tab/>
      </w:r>
      <w:r w:rsidR="006D19D3" w:rsidRPr="00063043">
        <w:rPr>
          <w:rFonts w:asciiTheme="minorHAnsi" w:hAnsiTheme="minorHAnsi" w:cstheme="minorHAnsi"/>
          <w:sz w:val="22"/>
          <w:szCs w:val="22"/>
        </w:rPr>
        <w:t xml:space="preserve">On October 21, 2020, </w:t>
      </w:r>
      <w:r w:rsidR="00063043" w:rsidRPr="00063043">
        <w:rPr>
          <w:rFonts w:asciiTheme="minorHAnsi" w:hAnsiTheme="minorHAnsi" w:cstheme="minorHAnsi"/>
          <w:sz w:val="22"/>
          <w:szCs w:val="22"/>
        </w:rPr>
        <w:t xml:space="preserve">the Respondent in the above </w:t>
      </w:r>
      <w:r w:rsidR="007E1721">
        <w:rPr>
          <w:rFonts w:asciiTheme="minorHAnsi" w:hAnsiTheme="minorHAnsi" w:cstheme="minorHAnsi"/>
          <w:sz w:val="22"/>
          <w:szCs w:val="22"/>
        </w:rPr>
        <w:t xml:space="preserve">captioned </w:t>
      </w:r>
      <w:r w:rsidR="00B2231E">
        <w:rPr>
          <w:rFonts w:asciiTheme="minorHAnsi" w:hAnsiTheme="minorHAnsi" w:cstheme="minorHAnsi"/>
          <w:sz w:val="22"/>
          <w:szCs w:val="22"/>
        </w:rPr>
        <w:t xml:space="preserve">complaint </w:t>
      </w:r>
      <w:r w:rsidR="007E1721">
        <w:rPr>
          <w:rFonts w:asciiTheme="minorHAnsi" w:hAnsiTheme="minorHAnsi" w:cstheme="minorHAnsi"/>
          <w:sz w:val="22"/>
          <w:szCs w:val="22"/>
        </w:rPr>
        <w:t xml:space="preserve">was served </w:t>
      </w:r>
      <w:r w:rsidR="00E6641C">
        <w:rPr>
          <w:rFonts w:asciiTheme="minorHAnsi" w:hAnsiTheme="minorHAnsi" w:cstheme="minorHAnsi"/>
          <w:sz w:val="22"/>
          <w:szCs w:val="22"/>
        </w:rPr>
        <w:t xml:space="preserve">with a </w:t>
      </w:r>
      <w:r w:rsidR="00B2231E">
        <w:rPr>
          <w:rFonts w:asciiTheme="minorHAnsi" w:hAnsiTheme="minorHAnsi" w:cstheme="minorHAnsi"/>
          <w:sz w:val="22"/>
          <w:szCs w:val="22"/>
        </w:rPr>
        <w:t xml:space="preserve">formal </w:t>
      </w:r>
      <w:r w:rsidR="007E1721">
        <w:rPr>
          <w:rFonts w:asciiTheme="minorHAnsi" w:hAnsiTheme="minorHAnsi" w:cstheme="minorHAnsi"/>
          <w:sz w:val="22"/>
          <w:szCs w:val="22"/>
        </w:rPr>
        <w:t>complaint</w:t>
      </w:r>
      <w:r w:rsidR="00841DC9" w:rsidRPr="00063043">
        <w:rPr>
          <w:rFonts w:asciiTheme="minorHAnsi" w:hAnsiTheme="minorHAnsi" w:cstheme="minorHAnsi"/>
          <w:sz w:val="22"/>
          <w:szCs w:val="22"/>
        </w:rPr>
        <w:t xml:space="preserve"> alleging failure to maintain proof of insurance as required by the Commission’s regulations.</w:t>
      </w:r>
      <w:r w:rsidR="0083602C">
        <w:rPr>
          <w:rFonts w:asciiTheme="minorHAnsi" w:hAnsiTheme="minorHAnsi" w:cstheme="minorHAnsi"/>
          <w:sz w:val="22"/>
          <w:szCs w:val="22"/>
        </w:rPr>
        <w:t xml:space="preserve">  The Respondent failed to file an Answer to the complaint within the required twenty</w:t>
      </w:r>
      <w:r w:rsidR="00B2231E">
        <w:rPr>
          <w:rFonts w:asciiTheme="minorHAnsi" w:hAnsiTheme="minorHAnsi" w:cstheme="minorHAnsi"/>
          <w:sz w:val="22"/>
          <w:szCs w:val="22"/>
        </w:rPr>
        <w:t xml:space="preserve"> (20)</w:t>
      </w:r>
      <w:r w:rsidR="0083602C">
        <w:rPr>
          <w:rFonts w:asciiTheme="minorHAnsi" w:hAnsiTheme="minorHAnsi" w:cstheme="minorHAnsi"/>
          <w:sz w:val="22"/>
          <w:szCs w:val="22"/>
        </w:rPr>
        <w:t xml:space="preserve"> days of the complaint’s service. </w:t>
      </w:r>
    </w:p>
    <w:p w14:paraId="0814AAC9" w14:textId="77777777" w:rsidR="00841DC9" w:rsidRPr="00063043" w:rsidRDefault="00841DC9" w:rsidP="00841DC9">
      <w:pPr>
        <w:rPr>
          <w:rFonts w:asciiTheme="minorHAnsi" w:hAnsiTheme="minorHAnsi" w:cstheme="minorHAnsi"/>
          <w:sz w:val="22"/>
          <w:szCs w:val="22"/>
        </w:rPr>
      </w:pPr>
    </w:p>
    <w:p w14:paraId="1BE8910D" w14:textId="1DD2821D" w:rsidR="00841DC9" w:rsidRPr="00063043" w:rsidRDefault="00841DC9" w:rsidP="007E1721">
      <w:pPr>
        <w:ind w:firstLine="720"/>
        <w:rPr>
          <w:rFonts w:asciiTheme="minorHAnsi" w:hAnsiTheme="minorHAnsi" w:cstheme="minorHAnsi"/>
          <w:sz w:val="22"/>
          <w:szCs w:val="22"/>
        </w:rPr>
      </w:pPr>
      <w:r w:rsidRPr="00063043">
        <w:rPr>
          <w:rFonts w:asciiTheme="minorHAnsi" w:hAnsiTheme="minorHAnsi" w:cstheme="minorHAnsi"/>
          <w:sz w:val="22"/>
          <w:szCs w:val="22"/>
        </w:rPr>
        <w:t>On or about December 28, 2020</w:t>
      </w:r>
      <w:r w:rsidR="0021398E" w:rsidRPr="00063043">
        <w:rPr>
          <w:rFonts w:asciiTheme="minorHAnsi" w:hAnsiTheme="minorHAnsi" w:cstheme="minorHAnsi"/>
          <w:sz w:val="22"/>
          <w:szCs w:val="22"/>
        </w:rPr>
        <w:t>, the</w:t>
      </w:r>
      <w:r w:rsidRPr="00063043">
        <w:rPr>
          <w:rFonts w:asciiTheme="minorHAnsi" w:hAnsiTheme="minorHAnsi" w:cstheme="minorHAnsi"/>
          <w:sz w:val="22"/>
          <w:szCs w:val="22"/>
        </w:rPr>
        <w:t xml:space="preserve"> Respondent filed a Change of Name which required that a new Form E and Form H or cargo waiver be filed with the Commission within 60 days, or by February 26, 2021.</w:t>
      </w:r>
    </w:p>
    <w:p w14:paraId="441163C2" w14:textId="77777777" w:rsidR="00841DC9" w:rsidRPr="00063043" w:rsidRDefault="00841DC9" w:rsidP="00841DC9">
      <w:pPr>
        <w:rPr>
          <w:rFonts w:asciiTheme="minorHAnsi" w:hAnsiTheme="minorHAnsi" w:cstheme="minorHAnsi"/>
          <w:sz w:val="22"/>
          <w:szCs w:val="22"/>
        </w:rPr>
      </w:pPr>
    </w:p>
    <w:p w14:paraId="6A2CE09E" w14:textId="355EA588" w:rsidR="00841DC9" w:rsidRDefault="00841DC9" w:rsidP="0083602C">
      <w:pPr>
        <w:ind w:firstLine="720"/>
        <w:rPr>
          <w:rFonts w:asciiTheme="minorHAnsi" w:hAnsiTheme="minorHAnsi" w:cstheme="minorHAnsi"/>
          <w:sz w:val="22"/>
          <w:szCs w:val="22"/>
        </w:rPr>
      </w:pPr>
      <w:r w:rsidRPr="00063043">
        <w:rPr>
          <w:rFonts w:asciiTheme="minorHAnsi" w:hAnsiTheme="minorHAnsi" w:cstheme="minorHAnsi"/>
          <w:sz w:val="22"/>
          <w:szCs w:val="22"/>
        </w:rPr>
        <w:t xml:space="preserve">Prior to the expiration of the 60-day period, a letter cancelling </w:t>
      </w:r>
      <w:r w:rsidR="0021398E" w:rsidRPr="00063043">
        <w:rPr>
          <w:rFonts w:asciiTheme="minorHAnsi" w:hAnsiTheme="minorHAnsi" w:cstheme="minorHAnsi"/>
          <w:sz w:val="22"/>
          <w:szCs w:val="22"/>
        </w:rPr>
        <w:t xml:space="preserve">the </w:t>
      </w:r>
      <w:r w:rsidRPr="00063043">
        <w:rPr>
          <w:rFonts w:asciiTheme="minorHAnsi" w:hAnsiTheme="minorHAnsi" w:cstheme="minorHAnsi"/>
          <w:sz w:val="22"/>
          <w:szCs w:val="22"/>
        </w:rPr>
        <w:t xml:space="preserve">Respondent’s authority was served upon Respondent in error. </w:t>
      </w:r>
      <w:r w:rsidR="0083602C">
        <w:rPr>
          <w:rFonts w:asciiTheme="minorHAnsi" w:hAnsiTheme="minorHAnsi" w:cstheme="minorHAnsi"/>
          <w:sz w:val="22"/>
          <w:szCs w:val="22"/>
        </w:rPr>
        <w:t xml:space="preserve"> </w:t>
      </w:r>
      <w:r w:rsidRPr="00063043">
        <w:rPr>
          <w:rFonts w:asciiTheme="minorHAnsi" w:hAnsiTheme="minorHAnsi" w:cstheme="minorHAnsi"/>
          <w:sz w:val="22"/>
          <w:szCs w:val="22"/>
        </w:rPr>
        <w:t xml:space="preserve">The Commission hereby rescinds its cancellation letter dated February 17, 2021 and directs </w:t>
      </w:r>
      <w:r w:rsidR="0021398E" w:rsidRPr="00063043">
        <w:rPr>
          <w:rFonts w:asciiTheme="minorHAnsi" w:hAnsiTheme="minorHAnsi" w:cstheme="minorHAnsi"/>
          <w:sz w:val="22"/>
          <w:szCs w:val="22"/>
        </w:rPr>
        <w:t xml:space="preserve">the </w:t>
      </w:r>
      <w:r w:rsidRPr="00063043">
        <w:rPr>
          <w:rFonts w:asciiTheme="minorHAnsi" w:hAnsiTheme="minorHAnsi" w:cstheme="minorHAnsi"/>
          <w:sz w:val="22"/>
          <w:szCs w:val="22"/>
        </w:rPr>
        <w:t xml:space="preserve">Respondent to file an Answer to the </w:t>
      </w:r>
      <w:r w:rsidR="00EF5827">
        <w:rPr>
          <w:rFonts w:asciiTheme="minorHAnsi" w:hAnsiTheme="minorHAnsi" w:cstheme="minorHAnsi"/>
          <w:sz w:val="22"/>
          <w:szCs w:val="22"/>
        </w:rPr>
        <w:t xml:space="preserve">above captioned </w:t>
      </w:r>
      <w:r w:rsidRPr="00063043">
        <w:rPr>
          <w:rFonts w:asciiTheme="minorHAnsi" w:hAnsiTheme="minorHAnsi" w:cstheme="minorHAnsi"/>
          <w:sz w:val="22"/>
          <w:szCs w:val="22"/>
        </w:rPr>
        <w:t>Complaint</w:t>
      </w:r>
      <w:r w:rsidR="00B2231E">
        <w:rPr>
          <w:rFonts w:asciiTheme="minorHAnsi" w:hAnsiTheme="minorHAnsi" w:cstheme="minorHAnsi"/>
          <w:sz w:val="22"/>
          <w:szCs w:val="22"/>
        </w:rPr>
        <w:t xml:space="preserve"> along with the </w:t>
      </w:r>
      <w:r w:rsidRPr="00063043">
        <w:rPr>
          <w:rFonts w:asciiTheme="minorHAnsi" w:hAnsiTheme="minorHAnsi" w:cstheme="minorHAnsi"/>
          <w:sz w:val="22"/>
          <w:szCs w:val="22"/>
        </w:rPr>
        <w:t xml:space="preserve">appropriate </w:t>
      </w:r>
      <w:r w:rsidR="008945DE">
        <w:rPr>
          <w:rFonts w:asciiTheme="minorHAnsi" w:hAnsiTheme="minorHAnsi" w:cstheme="minorHAnsi"/>
          <w:sz w:val="22"/>
          <w:szCs w:val="22"/>
        </w:rPr>
        <w:t>insurance f</w:t>
      </w:r>
      <w:r w:rsidRPr="00063043">
        <w:rPr>
          <w:rFonts w:asciiTheme="minorHAnsi" w:hAnsiTheme="minorHAnsi" w:cstheme="minorHAnsi"/>
          <w:sz w:val="22"/>
          <w:szCs w:val="22"/>
        </w:rPr>
        <w:t xml:space="preserve">orms within 10 days of </w:t>
      </w:r>
      <w:r w:rsidR="002F0605">
        <w:rPr>
          <w:rFonts w:asciiTheme="minorHAnsi" w:hAnsiTheme="minorHAnsi" w:cstheme="minorHAnsi"/>
          <w:sz w:val="22"/>
          <w:szCs w:val="22"/>
        </w:rPr>
        <w:t>the date</w:t>
      </w:r>
      <w:r w:rsidRPr="00063043">
        <w:rPr>
          <w:rFonts w:asciiTheme="minorHAnsi" w:hAnsiTheme="minorHAnsi" w:cstheme="minorHAnsi"/>
          <w:sz w:val="22"/>
          <w:szCs w:val="22"/>
        </w:rPr>
        <w:t xml:space="preserve"> of this letter</w:t>
      </w:r>
      <w:r w:rsidR="002F0605">
        <w:rPr>
          <w:rFonts w:asciiTheme="minorHAnsi" w:hAnsiTheme="minorHAnsi" w:cstheme="minorHAnsi"/>
          <w:sz w:val="22"/>
          <w:szCs w:val="22"/>
        </w:rPr>
        <w:t xml:space="preserve"> (by the close of business</w:t>
      </w:r>
      <w:r w:rsidR="00F136BB">
        <w:rPr>
          <w:rFonts w:asciiTheme="minorHAnsi" w:hAnsiTheme="minorHAnsi" w:cstheme="minorHAnsi"/>
          <w:sz w:val="22"/>
          <w:szCs w:val="22"/>
        </w:rPr>
        <w:t xml:space="preserve"> </w:t>
      </w:r>
      <w:r w:rsidR="00200EF0">
        <w:rPr>
          <w:rFonts w:asciiTheme="minorHAnsi" w:hAnsiTheme="minorHAnsi" w:cstheme="minorHAnsi"/>
          <w:sz w:val="22"/>
          <w:szCs w:val="22"/>
        </w:rPr>
        <w:t>4:30 p.m. EST</w:t>
      </w:r>
      <w:r w:rsidR="002F0605">
        <w:rPr>
          <w:rFonts w:asciiTheme="minorHAnsi" w:hAnsiTheme="minorHAnsi" w:cstheme="minorHAnsi"/>
          <w:sz w:val="22"/>
          <w:szCs w:val="22"/>
        </w:rPr>
        <w:t xml:space="preserve"> on </w:t>
      </w:r>
      <w:r w:rsidR="00F136BB">
        <w:rPr>
          <w:rFonts w:asciiTheme="minorHAnsi" w:hAnsiTheme="minorHAnsi" w:cstheme="minorHAnsi"/>
          <w:sz w:val="22"/>
          <w:szCs w:val="22"/>
        </w:rPr>
        <w:t>March 11, 2021)</w:t>
      </w:r>
      <w:r w:rsidRPr="00063043">
        <w:rPr>
          <w:rFonts w:asciiTheme="minorHAnsi" w:hAnsiTheme="minorHAnsi" w:cstheme="minorHAnsi"/>
          <w:sz w:val="22"/>
          <w:szCs w:val="22"/>
        </w:rPr>
        <w:t xml:space="preserve">. </w:t>
      </w:r>
    </w:p>
    <w:p w14:paraId="67713897" w14:textId="7D94F9F4" w:rsidR="00E6641C" w:rsidRDefault="00E6641C" w:rsidP="0083602C">
      <w:pPr>
        <w:ind w:firstLine="720"/>
        <w:rPr>
          <w:rFonts w:asciiTheme="minorHAnsi" w:hAnsiTheme="minorHAnsi" w:cstheme="minorHAnsi"/>
          <w:sz w:val="22"/>
          <w:szCs w:val="22"/>
        </w:rPr>
      </w:pPr>
    </w:p>
    <w:p w14:paraId="57460491" w14:textId="3B350745" w:rsidR="00E6641C" w:rsidRPr="00063043" w:rsidRDefault="00E6641C" w:rsidP="0083602C">
      <w:pPr>
        <w:ind w:firstLine="720"/>
        <w:rPr>
          <w:rFonts w:asciiTheme="minorHAnsi" w:hAnsiTheme="minorHAnsi" w:cstheme="minorHAnsi"/>
          <w:sz w:val="22"/>
          <w:szCs w:val="22"/>
        </w:rPr>
      </w:pPr>
      <w:r>
        <w:rPr>
          <w:rFonts w:asciiTheme="minorHAnsi" w:hAnsiTheme="minorHAnsi" w:cstheme="minorHAnsi"/>
          <w:sz w:val="22"/>
          <w:szCs w:val="22"/>
        </w:rPr>
        <w:t xml:space="preserve">Due to the pandemic emergency, </w:t>
      </w:r>
      <w:r w:rsidR="00485577">
        <w:rPr>
          <w:rFonts w:asciiTheme="minorHAnsi" w:hAnsiTheme="minorHAnsi" w:cstheme="minorHAnsi"/>
          <w:sz w:val="22"/>
          <w:szCs w:val="22"/>
        </w:rPr>
        <w:t>all parties participating in matters pending before the Commission are required to open and use an efiling account through the Commission’s website</w:t>
      </w:r>
      <w:r w:rsidR="00A95332">
        <w:rPr>
          <w:rFonts w:asciiTheme="minorHAnsi" w:hAnsiTheme="minorHAnsi" w:cstheme="minorHAnsi"/>
          <w:sz w:val="22"/>
          <w:szCs w:val="22"/>
        </w:rPr>
        <w:t xml:space="preserve"> at </w:t>
      </w:r>
      <w:hyperlink r:id="rId8" w:history="1">
        <w:r w:rsidR="00A95332" w:rsidRPr="00D71EC7">
          <w:rPr>
            <w:rStyle w:val="Hyperlink"/>
            <w:rFonts w:asciiTheme="minorHAnsi" w:hAnsiTheme="minorHAnsi" w:cstheme="minorHAnsi"/>
            <w:sz w:val="22"/>
            <w:szCs w:val="22"/>
          </w:rPr>
          <w:t>www.puc.pa.gov</w:t>
        </w:r>
      </w:hyperlink>
      <w:r w:rsidR="00A95332">
        <w:rPr>
          <w:rFonts w:asciiTheme="minorHAnsi" w:hAnsiTheme="minorHAnsi" w:cstheme="minorHAnsi"/>
          <w:sz w:val="22"/>
          <w:szCs w:val="22"/>
        </w:rPr>
        <w:t xml:space="preserve"> </w:t>
      </w:r>
      <w:r w:rsidR="00485577">
        <w:rPr>
          <w:rFonts w:asciiTheme="minorHAnsi" w:hAnsiTheme="minorHAnsi" w:cstheme="minorHAnsi"/>
          <w:sz w:val="22"/>
          <w:szCs w:val="22"/>
        </w:rPr>
        <w:t xml:space="preserve">.  In the alternative, </w:t>
      </w:r>
      <w:r w:rsidR="0078622A">
        <w:rPr>
          <w:rFonts w:asciiTheme="minorHAnsi" w:hAnsiTheme="minorHAnsi" w:cstheme="minorHAnsi"/>
          <w:sz w:val="22"/>
          <w:szCs w:val="22"/>
        </w:rPr>
        <w:t>a party may file by using overnight delivery to the Commission’s address and retain the tracking information as proof of submission.  However, please know that the Commission receives mail delivery only once per week</w:t>
      </w:r>
      <w:r w:rsidR="004476EA">
        <w:rPr>
          <w:rFonts w:asciiTheme="minorHAnsi" w:hAnsiTheme="minorHAnsi" w:cstheme="minorHAnsi"/>
          <w:sz w:val="22"/>
          <w:szCs w:val="22"/>
        </w:rPr>
        <w:t xml:space="preserve">.  If the party’s filing contains confidential material, the confidential </w:t>
      </w:r>
      <w:r w:rsidR="00530E4E">
        <w:rPr>
          <w:rFonts w:asciiTheme="minorHAnsi" w:hAnsiTheme="minorHAnsi" w:cstheme="minorHAnsi"/>
          <w:sz w:val="22"/>
          <w:szCs w:val="22"/>
        </w:rPr>
        <w:t xml:space="preserve">filing </w:t>
      </w:r>
      <w:r w:rsidR="008B6444">
        <w:rPr>
          <w:rFonts w:asciiTheme="minorHAnsi" w:hAnsiTheme="minorHAnsi" w:cstheme="minorHAnsi"/>
          <w:sz w:val="22"/>
          <w:szCs w:val="22"/>
        </w:rPr>
        <w:t xml:space="preserve">should be filed by email directly to Secretary Chiavetta. </w:t>
      </w:r>
    </w:p>
    <w:p w14:paraId="0AFAC7B3" w14:textId="32DF7646" w:rsidR="00F67CAC" w:rsidRPr="00063043" w:rsidRDefault="006C74B0" w:rsidP="00EF5909">
      <w:pPr>
        <w:ind w:right="576"/>
        <w:rPr>
          <w:rFonts w:asciiTheme="minorHAnsi" w:hAnsiTheme="minorHAnsi" w:cstheme="minorHAnsi"/>
          <w:sz w:val="22"/>
          <w:szCs w:val="22"/>
        </w:rPr>
      </w:pPr>
      <w:r w:rsidRPr="00063043">
        <w:rPr>
          <w:rFonts w:asciiTheme="minorHAnsi" w:hAnsiTheme="minorHAnsi" w:cstheme="minorHAnsi"/>
          <w:sz w:val="22"/>
          <w:szCs w:val="22"/>
        </w:rPr>
        <w:tab/>
      </w:r>
      <w:r w:rsidRPr="00063043">
        <w:rPr>
          <w:rFonts w:asciiTheme="minorHAnsi" w:hAnsiTheme="minorHAnsi" w:cstheme="minorHAnsi"/>
          <w:sz w:val="22"/>
          <w:szCs w:val="22"/>
        </w:rPr>
        <w:tab/>
      </w:r>
      <w:r w:rsidRPr="00063043">
        <w:rPr>
          <w:rFonts w:asciiTheme="minorHAnsi" w:hAnsiTheme="minorHAnsi" w:cstheme="minorHAnsi"/>
          <w:sz w:val="22"/>
          <w:szCs w:val="22"/>
        </w:rPr>
        <w:tab/>
      </w:r>
      <w:r w:rsidRPr="00063043">
        <w:rPr>
          <w:rFonts w:asciiTheme="minorHAnsi" w:hAnsiTheme="minorHAnsi" w:cstheme="minorHAnsi"/>
          <w:sz w:val="22"/>
          <w:szCs w:val="22"/>
        </w:rPr>
        <w:tab/>
      </w:r>
      <w:r w:rsidRPr="00063043">
        <w:rPr>
          <w:rFonts w:asciiTheme="minorHAnsi" w:hAnsiTheme="minorHAnsi" w:cstheme="minorHAnsi"/>
          <w:sz w:val="22"/>
          <w:szCs w:val="22"/>
        </w:rPr>
        <w:tab/>
      </w:r>
      <w:r w:rsidRPr="00063043">
        <w:rPr>
          <w:rFonts w:asciiTheme="minorHAnsi" w:hAnsiTheme="minorHAnsi" w:cstheme="minorHAnsi"/>
          <w:sz w:val="22"/>
          <w:szCs w:val="22"/>
        </w:rPr>
        <w:tab/>
      </w:r>
    </w:p>
    <w:p w14:paraId="51CBC30B" w14:textId="77777777" w:rsidR="006C74B0" w:rsidRPr="00063043" w:rsidRDefault="00B14A8E" w:rsidP="00F67CAC">
      <w:pPr>
        <w:ind w:left="3600" w:firstLine="720"/>
        <w:rPr>
          <w:rFonts w:asciiTheme="minorHAnsi" w:hAnsiTheme="minorHAnsi" w:cstheme="minorHAnsi"/>
          <w:sz w:val="22"/>
          <w:szCs w:val="22"/>
        </w:rPr>
      </w:pPr>
      <w:r w:rsidRPr="00063043">
        <w:rPr>
          <w:rFonts w:asciiTheme="minorHAnsi" w:hAnsiTheme="minorHAnsi" w:cstheme="minorHAnsi"/>
          <w:noProof/>
          <w:sz w:val="22"/>
          <w:szCs w:val="22"/>
        </w:rPr>
        <w:drawing>
          <wp:anchor distT="0" distB="0" distL="114300" distR="114300" simplePos="0" relativeHeight="251658240" behindDoc="1" locked="0" layoutInCell="1" allowOverlap="1" wp14:anchorId="6BCC3E92" wp14:editId="1589557C">
            <wp:simplePos x="0" y="0"/>
            <wp:positionH relativeFrom="column">
              <wp:posOffset>2478405</wp:posOffset>
            </wp:positionH>
            <wp:positionV relativeFrom="paragraph">
              <wp:posOffset>103505</wp:posOffset>
            </wp:positionV>
            <wp:extent cx="1876425" cy="7143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76425" cy="714375"/>
                    </a:xfrm>
                    <a:prstGeom prst="rect">
                      <a:avLst/>
                    </a:prstGeom>
                    <a:noFill/>
                    <a:ln w="9525">
                      <a:noFill/>
                      <a:miter lim="800000"/>
                      <a:headEnd/>
                      <a:tailEnd/>
                    </a:ln>
                  </pic:spPr>
                </pic:pic>
              </a:graphicData>
            </a:graphic>
          </wp:anchor>
        </w:drawing>
      </w:r>
      <w:r w:rsidR="006C74B0" w:rsidRPr="00063043">
        <w:rPr>
          <w:rFonts w:asciiTheme="minorHAnsi" w:hAnsiTheme="minorHAnsi" w:cstheme="minorHAnsi"/>
          <w:sz w:val="22"/>
          <w:szCs w:val="22"/>
        </w:rPr>
        <w:t>Sincerely,</w:t>
      </w:r>
    </w:p>
    <w:p w14:paraId="11064C80" w14:textId="77777777" w:rsidR="006C74B0" w:rsidRPr="00063043" w:rsidRDefault="006C74B0" w:rsidP="001209F1">
      <w:pPr>
        <w:rPr>
          <w:rFonts w:asciiTheme="minorHAnsi" w:hAnsiTheme="minorHAnsi" w:cstheme="minorHAnsi"/>
          <w:sz w:val="22"/>
          <w:szCs w:val="22"/>
        </w:rPr>
      </w:pPr>
    </w:p>
    <w:p w14:paraId="39B17343" w14:textId="77777777" w:rsidR="006C74B0" w:rsidRPr="00063043" w:rsidRDefault="006C74B0" w:rsidP="001209F1">
      <w:pPr>
        <w:rPr>
          <w:rFonts w:asciiTheme="minorHAnsi" w:hAnsiTheme="minorHAnsi" w:cstheme="minorHAnsi"/>
          <w:sz w:val="22"/>
          <w:szCs w:val="22"/>
        </w:rPr>
      </w:pPr>
    </w:p>
    <w:p w14:paraId="679FA3FC" w14:textId="77777777" w:rsidR="006C74B0" w:rsidRPr="00063043" w:rsidRDefault="006C74B0" w:rsidP="001209F1">
      <w:pPr>
        <w:rPr>
          <w:rFonts w:asciiTheme="minorHAnsi" w:hAnsiTheme="minorHAnsi" w:cstheme="minorHAnsi"/>
          <w:sz w:val="22"/>
          <w:szCs w:val="22"/>
        </w:rPr>
      </w:pPr>
    </w:p>
    <w:p w14:paraId="7262E1CC" w14:textId="77777777" w:rsidR="006C74B0" w:rsidRPr="00063043" w:rsidRDefault="006C74B0" w:rsidP="001209F1">
      <w:pPr>
        <w:rPr>
          <w:rFonts w:asciiTheme="minorHAnsi" w:hAnsiTheme="minorHAnsi" w:cstheme="minorHAnsi"/>
          <w:sz w:val="22"/>
          <w:szCs w:val="22"/>
        </w:rPr>
      </w:pPr>
      <w:r w:rsidRPr="00063043">
        <w:rPr>
          <w:rFonts w:asciiTheme="minorHAnsi" w:hAnsiTheme="minorHAnsi" w:cstheme="minorHAnsi"/>
          <w:sz w:val="22"/>
          <w:szCs w:val="22"/>
        </w:rPr>
        <w:tab/>
      </w:r>
      <w:r w:rsidRPr="00063043">
        <w:rPr>
          <w:rFonts w:asciiTheme="minorHAnsi" w:hAnsiTheme="minorHAnsi" w:cstheme="minorHAnsi"/>
          <w:sz w:val="22"/>
          <w:szCs w:val="22"/>
        </w:rPr>
        <w:tab/>
      </w:r>
      <w:r w:rsidRPr="00063043">
        <w:rPr>
          <w:rFonts w:asciiTheme="minorHAnsi" w:hAnsiTheme="minorHAnsi" w:cstheme="minorHAnsi"/>
          <w:sz w:val="22"/>
          <w:szCs w:val="22"/>
        </w:rPr>
        <w:tab/>
      </w:r>
      <w:r w:rsidRPr="00063043">
        <w:rPr>
          <w:rFonts w:asciiTheme="minorHAnsi" w:hAnsiTheme="minorHAnsi" w:cstheme="minorHAnsi"/>
          <w:sz w:val="22"/>
          <w:szCs w:val="22"/>
        </w:rPr>
        <w:tab/>
      </w:r>
      <w:r w:rsidRPr="00063043">
        <w:rPr>
          <w:rFonts w:asciiTheme="minorHAnsi" w:hAnsiTheme="minorHAnsi" w:cstheme="minorHAnsi"/>
          <w:sz w:val="22"/>
          <w:szCs w:val="22"/>
        </w:rPr>
        <w:tab/>
      </w:r>
      <w:r w:rsidRPr="00063043">
        <w:rPr>
          <w:rFonts w:asciiTheme="minorHAnsi" w:hAnsiTheme="minorHAnsi" w:cstheme="minorHAnsi"/>
          <w:sz w:val="22"/>
          <w:szCs w:val="22"/>
        </w:rPr>
        <w:tab/>
      </w:r>
      <w:r w:rsidR="00A4061B" w:rsidRPr="00063043">
        <w:rPr>
          <w:rFonts w:asciiTheme="minorHAnsi" w:hAnsiTheme="minorHAnsi" w:cstheme="minorHAnsi"/>
          <w:sz w:val="22"/>
          <w:szCs w:val="22"/>
        </w:rPr>
        <w:t>Rosemary Chiavetta</w:t>
      </w:r>
    </w:p>
    <w:p w14:paraId="567D347C" w14:textId="765DBA14" w:rsidR="006C74B0" w:rsidRDefault="006C74B0" w:rsidP="001209F1">
      <w:pPr>
        <w:rPr>
          <w:rFonts w:asciiTheme="minorHAnsi" w:hAnsiTheme="minorHAnsi" w:cstheme="minorHAnsi"/>
          <w:sz w:val="22"/>
          <w:szCs w:val="22"/>
        </w:rPr>
      </w:pPr>
      <w:r w:rsidRPr="00063043">
        <w:rPr>
          <w:rFonts w:asciiTheme="minorHAnsi" w:hAnsiTheme="minorHAnsi" w:cstheme="minorHAnsi"/>
          <w:sz w:val="22"/>
          <w:szCs w:val="22"/>
        </w:rPr>
        <w:tab/>
      </w:r>
      <w:r w:rsidRPr="00063043">
        <w:rPr>
          <w:rFonts w:asciiTheme="minorHAnsi" w:hAnsiTheme="minorHAnsi" w:cstheme="minorHAnsi"/>
          <w:sz w:val="22"/>
          <w:szCs w:val="22"/>
        </w:rPr>
        <w:tab/>
      </w:r>
      <w:r w:rsidRPr="00063043">
        <w:rPr>
          <w:rFonts w:asciiTheme="minorHAnsi" w:hAnsiTheme="minorHAnsi" w:cstheme="minorHAnsi"/>
          <w:sz w:val="22"/>
          <w:szCs w:val="22"/>
        </w:rPr>
        <w:tab/>
      </w:r>
      <w:r w:rsidRPr="00063043">
        <w:rPr>
          <w:rFonts w:asciiTheme="minorHAnsi" w:hAnsiTheme="minorHAnsi" w:cstheme="minorHAnsi"/>
          <w:sz w:val="22"/>
          <w:szCs w:val="22"/>
        </w:rPr>
        <w:tab/>
      </w:r>
      <w:r w:rsidRPr="00063043">
        <w:rPr>
          <w:rFonts w:asciiTheme="minorHAnsi" w:hAnsiTheme="minorHAnsi" w:cstheme="minorHAnsi"/>
          <w:sz w:val="22"/>
          <w:szCs w:val="22"/>
        </w:rPr>
        <w:tab/>
      </w:r>
      <w:r w:rsidRPr="00063043">
        <w:rPr>
          <w:rFonts w:asciiTheme="minorHAnsi" w:hAnsiTheme="minorHAnsi" w:cstheme="minorHAnsi"/>
          <w:sz w:val="22"/>
          <w:szCs w:val="22"/>
        </w:rPr>
        <w:tab/>
        <w:t>Secretary</w:t>
      </w:r>
    </w:p>
    <w:p w14:paraId="04B88136" w14:textId="77777777" w:rsidR="008945DE" w:rsidRPr="00063043" w:rsidRDefault="008945DE" w:rsidP="001209F1">
      <w:pPr>
        <w:rPr>
          <w:rFonts w:asciiTheme="minorHAnsi" w:hAnsiTheme="minorHAnsi" w:cstheme="minorHAnsi"/>
          <w:sz w:val="22"/>
          <w:szCs w:val="22"/>
        </w:rPr>
      </w:pPr>
    </w:p>
    <w:p w14:paraId="2DB70374" w14:textId="5E39AE09" w:rsidR="007B6971" w:rsidRPr="00063043" w:rsidRDefault="007B6971" w:rsidP="00F67CAC">
      <w:pPr>
        <w:rPr>
          <w:rFonts w:asciiTheme="minorHAnsi" w:hAnsiTheme="minorHAnsi" w:cstheme="minorHAnsi"/>
          <w:sz w:val="22"/>
          <w:szCs w:val="22"/>
        </w:rPr>
      </w:pPr>
      <w:r w:rsidRPr="00063043">
        <w:rPr>
          <w:rFonts w:asciiTheme="minorHAnsi" w:hAnsiTheme="minorHAnsi" w:cstheme="minorHAnsi"/>
          <w:sz w:val="22"/>
          <w:szCs w:val="22"/>
        </w:rPr>
        <w:t>CC:</w:t>
      </w:r>
      <w:r w:rsidR="004D2E06" w:rsidRPr="00063043">
        <w:rPr>
          <w:rFonts w:asciiTheme="minorHAnsi" w:hAnsiTheme="minorHAnsi" w:cstheme="minorHAnsi"/>
          <w:sz w:val="22"/>
          <w:szCs w:val="22"/>
        </w:rPr>
        <w:tab/>
      </w:r>
      <w:r w:rsidR="008B6444">
        <w:rPr>
          <w:rFonts w:asciiTheme="minorHAnsi" w:hAnsiTheme="minorHAnsi" w:cstheme="minorHAnsi"/>
          <w:sz w:val="22"/>
          <w:szCs w:val="22"/>
        </w:rPr>
        <w:t>Andrew Tu</w:t>
      </w:r>
      <w:r w:rsidR="00AD4B80">
        <w:rPr>
          <w:rFonts w:asciiTheme="minorHAnsi" w:hAnsiTheme="minorHAnsi" w:cstheme="minorHAnsi"/>
          <w:sz w:val="22"/>
          <w:szCs w:val="22"/>
        </w:rPr>
        <w:t>r</w:t>
      </w:r>
      <w:r w:rsidR="008B6444">
        <w:rPr>
          <w:rFonts w:asciiTheme="minorHAnsi" w:hAnsiTheme="minorHAnsi" w:cstheme="minorHAnsi"/>
          <w:sz w:val="22"/>
          <w:szCs w:val="22"/>
        </w:rPr>
        <w:t>r</w:t>
      </w:r>
      <w:r w:rsidR="00AD4B80">
        <w:rPr>
          <w:rFonts w:asciiTheme="minorHAnsi" w:hAnsiTheme="minorHAnsi" w:cstheme="minorHAnsi"/>
          <w:sz w:val="22"/>
          <w:szCs w:val="22"/>
        </w:rPr>
        <w:t>i</w:t>
      </w:r>
      <w:r w:rsidR="008B6444">
        <w:rPr>
          <w:rFonts w:asciiTheme="minorHAnsi" w:hAnsiTheme="minorHAnsi" w:cstheme="minorHAnsi"/>
          <w:sz w:val="22"/>
          <w:szCs w:val="22"/>
        </w:rPr>
        <w:t>ziani,</w:t>
      </w:r>
      <w:r w:rsidR="004D2E06" w:rsidRPr="00063043">
        <w:rPr>
          <w:rFonts w:asciiTheme="minorHAnsi" w:hAnsiTheme="minorHAnsi" w:cstheme="minorHAnsi"/>
          <w:sz w:val="22"/>
          <w:szCs w:val="22"/>
        </w:rPr>
        <w:t xml:space="preserve"> Chief, PUC Motor Carrier Enforcement</w:t>
      </w:r>
    </w:p>
    <w:p w14:paraId="711EDD4B" w14:textId="0CC30139" w:rsidR="004D2E06" w:rsidRPr="00063043" w:rsidRDefault="004D2E06" w:rsidP="00F67CAC">
      <w:pPr>
        <w:rPr>
          <w:rFonts w:asciiTheme="minorHAnsi" w:hAnsiTheme="minorHAnsi" w:cstheme="minorHAnsi"/>
          <w:sz w:val="22"/>
          <w:szCs w:val="22"/>
        </w:rPr>
      </w:pPr>
      <w:r w:rsidRPr="00063043">
        <w:rPr>
          <w:rFonts w:asciiTheme="minorHAnsi" w:hAnsiTheme="minorHAnsi" w:cstheme="minorHAnsi"/>
          <w:sz w:val="22"/>
          <w:szCs w:val="22"/>
        </w:rPr>
        <w:tab/>
        <w:t>Tatjana Roth, Supervisor, PUC Motor Carrier Compliance</w:t>
      </w:r>
    </w:p>
    <w:p w14:paraId="30129F15" w14:textId="63580262" w:rsidR="004D2E06" w:rsidRPr="00063043" w:rsidRDefault="004D2E06" w:rsidP="00F67CAC">
      <w:pPr>
        <w:rPr>
          <w:rFonts w:asciiTheme="minorHAnsi" w:hAnsiTheme="minorHAnsi" w:cstheme="minorHAnsi"/>
          <w:sz w:val="22"/>
          <w:szCs w:val="22"/>
        </w:rPr>
      </w:pPr>
      <w:r w:rsidRPr="00063043">
        <w:rPr>
          <w:rFonts w:asciiTheme="minorHAnsi" w:hAnsiTheme="minorHAnsi" w:cstheme="minorHAnsi"/>
          <w:sz w:val="22"/>
          <w:szCs w:val="22"/>
        </w:rPr>
        <w:tab/>
        <w:t>Amy Zuvich, Chief, PUC Fiscal and Assessment Office</w:t>
      </w:r>
    </w:p>
    <w:sectPr w:rsidR="004D2E06" w:rsidRPr="00063043" w:rsidSect="006C74B0">
      <w:type w:val="continuous"/>
      <w:pgSz w:w="12240" w:h="15840"/>
      <w:pgMar w:top="504" w:right="1872" w:bottom="1872"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B31FB" w14:textId="77777777" w:rsidR="00EC14EB" w:rsidRDefault="00EC14EB">
      <w:r>
        <w:separator/>
      </w:r>
    </w:p>
  </w:endnote>
  <w:endnote w:type="continuationSeparator" w:id="0">
    <w:p w14:paraId="5A8A9C7A" w14:textId="77777777" w:rsidR="00EC14EB" w:rsidRDefault="00EC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EFE88" w14:textId="77777777" w:rsidR="00EC14EB" w:rsidRDefault="00EC14EB">
      <w:r>
        <w:separator/>
      </w:r>
    </w:p>
  </w:footnote>
  <w:footnote w:type="continuationSeparator" w:id="0">
    <w:p w14:paraId="2595CEB1" w14:textId="77777777" w:rsidR="00EC14EB" w:rsidRDefault="00EC1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4A51"/>
    <w:rsid w:val="00063043"/>
    <w:rsid w:val="00097CB4"/>
    <w:rsid w:val="001209F1"/>
    <w:rsid w:val="00180372"/>
    <w:rsid w:val="001B454A"/>
    <w:rsid w:val="001C24FE"/>
    <w:rsid w:val="00200EF0"/>
    <w:rsid w:val="0021398E"/>
    <w:rsid w:val="002169B2"/>
    <w:rsid w:val="002229C3"/>
    <w:rsid w:val="002243AD"/>
    <w:rsid w:val="002835DE"/>
    <w:rsid w:val="0029471C"/>
    <w:rsid w:val="00297BE4"/>
    <w:rsid w:val="002C3C84"/>
    <w:rsid w:val="002F0605"/>
    <w:rsid w:val="00305AEC"/>
    <w:rsid w:val="00365B20"/>
    <w:rsid w:val="00377D8C"/>
    <w:rsid w:val="003D3380"/>
    <w:rsid w:val="00425E88"/>
    <w:rsid w:val="004468C7"/>
    <w:rsid w:val="004476EA"/>
    <w:rsid w:val="004714B1"/>
    <w:rsid w:val="0047430A"/>
    <w:rsid w:val="00485577"/>
    <w:rsid w:val="004A49E4"/>
    <w:rsid w:val="004D2E06"/>
    <w:rsid w:val="004E5D27"/>
    <w:rsid w:val="005270AE"/>
    <w:rsid w:val="00530E4E"/>
    <w:rsid w:val="005C7531"/>
    <w:rsid w:val="005E25C5"/>
    <w:rsid w:val="006755C0"/>
    <w:rsid w:val="00693569"/>
    <w:rsid w:val="006C74B0"/>
    <w:rsid w:val="006D19D3"/>
    <w:rsid w:val="007027B2"/>
    <w:rsid w:val="00761D8C"/>
    <w:rsid w:val="0078622A"/>
    <w:rsid w:val="007B6971"/>
    <w:rsid w:val="007E1721"/>
    <w:rsid w:val="0083130E"/>
    <w:rsid w:val="0083602C"/>
    <w:rsid w:val="00841DC9"/>
    <w:rsid w:val="008945DE"/>
    <w:rsid w:val="008963F1"/>
    <w:rsid w:val="008A1ECF"/>
    <w:rsid w:val="008B6444"/>
    <w:rsid w:val="009170D4"/>
    <w:rsid w:val="0098197D"/>
    <w:rsid w:val="009C718E"/>
    <w:rsid w:val="009F5F66"/>
    <w:rsid w:val="00A4061B"/>
    <w:rsid w:val="00A66808"/>
    <w:rsid w:val="00A80802"/>
    <w:rsid w:val="00A95332"/>
    <w:rsid w:val="00AD4B80"/>
    <w:rsid w:val="00B0395D"/>
    <w:rsid w:val="00B14A8E"/>
    <w:rsid w:val="00B2231E"/>
    <w:rsid w:val="00BB4A53"/>
    <w:rsid w:val="00BE5119"/>
    <w:rsid w:val="00C206C3"/>
    <w:rsid w:val="00C74A51"/>
    <w:rsid w:val="00CA3C6D"/>
    <w:rsid w:val="00CB5738"/>
    <w:rsid w:val="00CC42EF"/>
    <w:rsid w:val="00CD58C0"/>
    <w:rsid w:val="00DE1570"/>
    <w:rsid w:val="00E11883"/>
    <w:rsid w:val="00E25152"/>
    <w:rsid w:val="00E6641C"/>
    <w:rsid w:val="00E935D2"/>
    <w:rsid w:val="00EB55A5"/>
    <w:rsid w:val="00EC14EB"/>
    <w:rsid w:val="00EF5827"/>
    <w:rsid w:val="00EF5909"/>
    <w:rsid w:val="00F136BB"/>
    <w:rsid w:val="00F17A48"/>
    <w:rsid w:val="00F67CAC"/>
    <w:rsid w:val="00F7094C"/>
    <w:rsid w:val="00FD7085"/>
    <w:rsid w:val="00FE30F0"/>
    <w:rsid w:val="00FE3E2E"/>
    <w:rsid w:val="00FE7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AEFA349"/>
  <w15:docId w15:val="{DCD06792-53EC-4AA7-AADB-EA6BB86C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6808"/>
  </w:style>
  <w:style w:type="paragraph" w:styleId="Heading1">
    <w:name w:val="heading 1"/>
    <w:basedOn w:val="Normal"/>
    <w:next w:val="Normal"/>
    <w:qFormat/>
    <w:rsid w:val="00A66808"/>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66808"/>
    <w:pPr>
      <w:ind w:left="360"/>
    </w:pPr>
    <w:rPr>
      <w:sz w:val="24"/>
    </w:rPr>
  </w:style>
  <w:style w:type="paragraph" w:styleId="Header">
    <w:name w:val="header"/>
    <w:basedOn w:val="Normal"/>
    <w:rsid w:val="00A66808"/>
    <w:pPr>
      <w:tabs>
        <w:tab w:val="center" w:pos="4320"/>
        <w:tab w:val="right" w:pos="8640"/>
      </w:tabs>
    </w:pPr>
  </w:style>
  <w:style w:type="paragraph" w:styleId="Footer">
    <w:name w:val="footer"/>
    <w:basedOn w:val="Normal"/>
    <w:rsid w:val="00A66808"/>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basedOn w:val="DefaultParagraphFont"/>
    <w:unhideWhenUsed/>
    <w:rsid w:val="00A95332"/>
    <w:rPr>
      <w:color w:val="0000FF" w:themeColor="hyperlink"/>
      <w:u w:val="single"/>
    </w:rPr>
  </w:style>
  <w:style w:type="character" w:styleId="UnresolvedMention">
    <w:name w:val="Unresolved Mention"/>
    <w:basedOn w:val="DefaultParagraphFont"/>
    <w:uiPriority w:val="99"/>
    <w:semiHidden/>
    <w:unhideWhenUsed/>
    <w:rsid w:val="00A95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430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TROUT</dc:creator>
  <cp:keywords/>
  <dc:description/>
  <cp:lastModifiedBy>Chiavetta, Rosemary</cp:lastModifiedBy>
  <cp:revision>33</cp:revision>
  <cp:lastPrinted>2010-11-17T12:49:00Z</cp:lastPrinted>
  <dcterms:created xsi:type="dcterms:W3CDTF">2021-03-01T15:05:00Z</dcterms:created>
  <dcterms:modified xsi:type="dcterms:W3CDTF">2021-03-01T15:54:00Z</dcterms:modified>
</cp:coreProperties>
</file>