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4F138" w14:textId="12F0B8B5" w:rsidR="00AA491B" w:rsidRPr="00821BAE" w:rsidRDefault="00821BAE" w:rsidP="00821BAE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23,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2339ED66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F111F1" w:rsidRPr="00F111F1">
        <w:rPr>
          <w:b/>
          <w:sz w:val="24"/>
          <w:szCs w:val="24"/>
        </w:rPr>
        <w:t>8917264</w:t>
      </w:r>
    </w:p>
    <w:p w14:paraId="6AA9985E" w14:textId="28D54211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600DCB" w:rsidRPr="00600DCB">
        <w:rPr>
          <w:b/>
          <w:sz w:val="24"/>
          <w:szCs w:val="24"/>
        </w:rPr>
        <w:t>3024755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119C4EFF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r w:rsidR="00F111F1" w:rsidRPr="00F111F1">
        <w:rPr>
          <w:b/>
          <w:sz w:val="24"/>
          <w:szCs w:val="24"/>
        </w:rPr>
        <w:t xml:space="preserve">Armstrong Relocation Company, Pennsylvania, LLC, t/a Jack </w:t>
      </w:r>
      <w:proofErr w:type="spellStart"/>
      <w:r w:rsidR="00F111F1" w:rsidRPr="00F111F1">
        <w:rPr>
          <w:b/>
          <w:sz w:val="24"/>
          <w:szCs w:val="24"/>
        </w:rPr>
        <w:t>Treier</w:t>
      </w:r>
      <w:proofErr w:type="spellEnd"/>
      <w:r w:rsidR="00F111F1" w:rsidRPr="00F111F1">
        <w:rPr>
          <w:b/>
          <w:sz w:val="24"/>
          <w:szCs w:val="24"/>
        </w:rPr>
        <w:t xml:space="preserve"> Moving &amp; Storage</w:t>
      </w:r>
      <w:r>
        <w:rPr>
          <w:b/>
          <w:sz w:val="24"/>
          <w:szCs w:val="24"/>
        </w:rPr>
        <w:t xml:space="preserve">--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1B869C95" w:rsidR="00AA491B" w:rsidRDefault="00AA491B" w:rsidP="002B765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March </w:t>
      </w:r>
      <w:r w:rsidR="002B765B">
        <w:rPr>
          <w:sz w:val="24"/>
          <w:szCs w:val="24"/>
        </w:rPr>
        <w:t>1</w:t>
      </w:r>
      <w:r w:rsidR="00F111F1">
        <w:rPr>
          <w:sz w:val="24"/>
          <w:szCs w:val="24"/>
        </w:rPr>
        <w:t>9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685E01" w:rsidRPr="00685E01">
        <w:rPr>
          <w:sz w:val="24"/>
          <w:szCs w:val="24"/>
        </w:rPr>
        <w:t>367th Revised Page 2, 7th Revised Page 20-F, and 1st Revised Page 20-F-1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02B7824D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33712E">
        <w:rPr>
          <w:sz w:val="24"/>
          <w:szCs w:val="24"/>
        </w:rPr>
        <w:t>April 22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2CE7A604" w:rsidR="00391774" w:rsidRDefault="00391774" w:rsidP="00357041">
      <w:pPr>
        <w:ind w:firstLine="720"/>
      </w:pPr>
    </w:p>
    <w:p w14:paraId="53E327D4" w14:textId="2BFC45B5" w:rsidR="00AA491B" w:rsidRDefault="00AA491B" w:rsidP="00357041">
      <w:pPr>
        <w:ind w:firstLine="720"/>
      </w:pPr>
    </w:p>
    <w:p w14:paraId="465FECAF" w14:textId="6FFFD61D" w:rsidR="00AA491B" w:rsidRDefault="00AA491B" w:rsidP="00357041">
      <w:pPr>
        <w:ind w:firstLine="720"/>
      </w:pPr>
    </w:p>
    <w:p w14:paraId="16734311" w14:textId="7DF4BFAC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080AF504" w:rsidR="00AA491B" w:rsidRPr="00FA5E40" w:rsidRDefault="00821BAE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799496" wp14:editId="139A9305">
            <wp:simplePos x="0" y="0"/>
            <wp:positionH relativeFrom="column">
              <wp:posOffset>3200400</wp:posOffset>
            </wp:positionH>
            <wp:positionV relativeFrom="paragraph">
              <wp:posOffset>17780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547E8" w14:textId="77777777" w:rsidR="0045392A" w:rsidRDefault="0045392A">
      <w:r>
        <w:separator/>
      </w:r>
    </w:p>
  </w:endnote>
  <w:endnote w:type="continuationSeparator" w:id="0">
    <w:p w14:paraId="29A96E4D" w14:textId="77777777" w:rsidR="0045392A" w:rsidRDefault="0045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E3F76" w14:textId="77777777" w:rsidR="0045392A" w:rsidRDefault="0045392A">
      <w:r>
        <w:separator/>
      </w:r>
    </w:p>
  </w:footnote>
  <w:footnote w:type="continuationSeparator" w:id="0">
    <w:p w14:paraId="2731F5C9" w14:textId="77777777" w:rsidR="0045392A" w:rsidRDefault="00453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821BAE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12BFD"/>
    <w:rsid w:val="001228AD"/>
    <w:rsid w:val="001324AE"/>
    <w:rsid w:val="0016301E"/>
    <w:rsid w:val="00163A95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6587"/>
    <w:rsid w:val="002E1550"/>
    <w:rsid w:val="002E1A49"/>
    <w:rsid w:val="002F7828"/>
    <w:rsid w:val="003030F4"/>
    <w:rsid w:val="00303FB0"/>
    <w:rsid w:val="00307318"/>
    <w:rsid w:val="003138A2"/>
    <w:rsid w:val="00325A23"/>
    <w:rsid w:val="0033712E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F141D"/>
    <w:rsid w:val="004F2C9B"/>
    <w:rsid w:val="00500F6B"/>
    <w:rsid w:val="00502329"/>
    <w:rsid w:val="00504D41"/>
    <w:rsid w:val="0052708C"/>
    <w:rsid w:val="005370EC"/>
    <w:rsid w:val="005673CE"/>
    <w:rsid w:val="00591B67"/>
    <w:rsid w:val="005B60C4"/>
    <w:rsid w:val="005C417D"/>
    <w:rsid w:val="005F0590"/>
    <w:rsid w:val="0060017B"/>
    <w:rsid w:val="00600DCB"/>
    <w:rsid w:val="0062436F"/>
    <w:rsid w:val="006276E6"/>
    <w:rsid w:val="00640917"/>
    <w:rsid w:val="006510C1"/>
    <w:rsid w:val="006516F2"/>
    <w:rsid w:val="00672254"/>
    <w:rsid w:val="00685E01"/>
    <w:rsid w:val="00697B3B"/>
    <w:rsid w:val="006A710D"/>
    <w:rsid w:val="006B1CD1"/>
    <w:rsid w:val="006B2297"/>
    <w:rsid w:val="006B6844"/>
    <w:rsid w:val="006C56DD"/>
    <w:rsid w:val="006C6526"/>
    <w:rsid w:val="00703FB7"/>
    <w:rsid w:val="00744646"/>
    <w:rsid w:val="007648F5"/>
    <w:rsid w:val="00781F82"/>
    <w:rsid w:val="00790450"/>
    <w:rsid w:val="007D1416"/>
    <w:rsid w:val="007F6D0C"/>
    <w:rsid w:val="00821BAE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B071A"/>
    <w:rsid w:val="009B78B7"/>
    <w:rsid w:val="009D1BE6"/>
    <w:rsid w:val="009D2289"/>
    <w:rsid w:val="00A156CB"/>
    <w:rsid w:val="00A304E8"/>
    <w:rsid w:val="00A41177"/>
    <w:rsid w:val="00A41408"/>
    <w:rsid w:val="00A57A91"/>
    <w:rsid w:val="00A70625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C0E92"/>
    <w:rsid w:val="00CC6F93"/>
    <w:rsid w:val="00D01A7F"/>
    <w:rsid w:val="00D62C47"/>
    <w:rsid w:val="00D836ED"/>
    <w:rsid w:val="00D91E71"/>
    <w:rsid w:val="00D926E8"/>
    <w:rsid w:val="00D9717C"/>
    <w:rsid w:val="00DC39F5"/>
    <w:rsid w:val="00E0103F"/>
    <w:rsid w:val="00E1479A"/>
    <w:rsid w:val="00E2416A"/>
    <w:rsid w:val="00E25C7B"/>
    <w:rsid w:val="00E41831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111F1"/>
    <w:rsid w:val="00F3377D"/>
    <w:rsid w:val="00F5193E"/>
    <w:rsid w:val="00F52F2E"/>
    <w:rsid w:val="00F53ED8"/>
    <w:rsid w:val="00F95BB5"/>
    <w:rsid w:val="00FA7A6C"/>
    <w:rsid w:val="00FC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1</TotalTime>
  <Pages>1</Pages>
  <Words>123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842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J. Kwiatkowski</dc:creator>
  <cp:keywords/>
  <cp:lastModifiedBy>Wagner, Nathan R</cp:lastModifiedBy>
  <cp:revision>2</cp:revision>
  <cp:lastPrinted>2016-10-05T15:32:00Z</cp:lastPrinted>
  <dcterms:created xsi:type="dcterms:W3CDTF">2021-03-23T14:03:00Z</dcterms:created>
  <dcterms:modified xsi:type="dcterms:W3CDTF">2021-03-23T14:03:00Z</dcterms:modified>
</cp:coreProperties>
</file>