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6E2A3343" w:rsidR="00D61E0C" w:rsidRDefault="00016479" w:rsidP="00016479">
      <w:pPr>
        <w:jc w:val="center"/>
        <w:rPr>
          <w:sz w:val="24"/>
        </w:rPr>
      </w:pPr>
      <w:r>
        <w:rPr>
          <w:sz w:val="24"/>
        </w:rPr>
        <w:t>April 1, 2021</w:t>
      </w:r>
    </w:p>
    <w:p w14:paraId="2A341584" w14:textId="7F1A1CBF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1A2F6E">
        <w:rPr>
          <w:sz w:val="24"/>
        </w:rPr>
        <w:t>125103</w:t>
      </w:r>
    </w:p>
    <w:p w14:paraId="2B2A27D2" w14:textId="7C29332A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1A2F6E">
        <w:rPr>
          <w:sz w:val="24"/>
        </w:rPr>
        <w:t>125103</w:t>
      </w:r>
    </w:p>
    <w:p w14:paraId="0B4665FB" w14:textId="1178794D" w:rsidR="00D61E0C" w:rsidRPr="00B67AB3" w:rsidRDefault="00820EE3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48A199CE" w:rsidR="00D61E0C" w:rsidRPr="001A2F6E" w:rsidRDefault="001A2F6E" w:rsidP="00D61E0C">
      <w:pPr>
        <w:rPr>
          <w:sz w:val="24"/>
        </w:rPr>
      </w:pPr>
      <w:r w:rsidRPr="001A2F6E">
        <w:rPr>
          <w:sz w:val="24"/>
        </w:rPr>
        <w:t>KATE E BEDINGHAUS ASSOCIATE COUNSEL</w:t>
      </w:r>
    </w:p>
    <w:p w14:paraId="5365A697" w14:textId="21E20171" w:rsidR="00D61E0C" w:rsidRPr="001A2F6E" w:rsidRDefault="001A2F6E" w:rsidP="00D61E0C">
      <w:pPr>
        <w:rPr>
          <w:sz w:val="24"/>
        </w:rPr>
      </w:pPr>
      <w:r w:rsidRPr="001A2F6E">
        <w:rPr>
          <w:sz w:val="24"/>
        </w:rPr>
        <w:t>STAND ENERGY CORPORATION</w:t>
      </w:r>
    </w:p>
    <w:p w14:paraId="7DB4C89E" w14:textId="4282FA57" w:rsidR="00D61E0C" w:rsidRPr="001A2F6E" w:rsidRDefault="001A2F6E" w:rsidP="00D61E0C">
      <w:pPr>
        <w:rPr>
          <w:sz w:val="24"/>
        </w:rPr>
      </w:pPr>
      <w:r w:rsidRPr="001A2F6E">
        <w:rPr>
          <w:sz w:val="24"/>
        </w:rPr>
        <w:t>1077 CELESTIAL ST SUITE 110</w:t>
      </w:r>
    </w:p>
    <w:p w14:paraId="1B814678" w14:textId="6BF81DC6" w:rsidR="00D61E0C" w:rsidRDefault="001A2F6E" w:rsidP="00D61E0C">
      <w:pPr>
        <w:rPr>
          <w:sz w:val="24"/>
        </w:rPr>
      </w:pPr>
      <w:r w:rsidRPr="001A2F6E">
        <w:rPr>
          <w:sz w:val="24"/>
        </w:rPr>
        <w:t>CINCINNATI OH 45202-1629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293ECA8A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</w:t>
      </w:r>
      <w:bookmarkStart w:id="0" w:name="_Hlk68015225"/>
      <w:r w:rsidR="006A5C48">
        <w:rPr>
          <w:sz w:val="24"/>
        </w:rPr>
        <w:t>Pennsylvania Natural Gas Supplier Annual Report</w:t>
      </w:r>
      <w:bookmarkEnd w:id="0"/>
      <w:r w:rsidRPr="00435CD9">
        <w:rPr>
          <w:sz w:val="24"/>
        </w:rPr>
        <w:t xml:space="preserve">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6E042ABD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Pr="001A2F6E">
        <w:rPr>
          <w:sz w:val="24"/>
          <w:szCs w:val="24"/>
        </w:rPr>
        <w:t xml:space="preserve">Ms. </w:t>
      </w:r>
      <w:r w:rsidR="001A2F6E">
        <w:rPr>
          <w:sz w:val="24"/>
          <w:szCs w:val="24"/>
        </w:rPr>
        <w:t>Bedinghaus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3D1880FF" w:rsidR="00D61E0C" w:rsidRPr="006A5C48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1A2F6E">
        <w:rPr>
          <w:sz w:val="24"/>
          <w:szCs w:val="24"/>
        </w:rPr>
        <w:t>March 16, 2021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Utility Commission accepted </w:t>
      </w:r>
      <w:r w:rsidR="006A5C48" w:rsidRPr="006A5C48">
        <w:rPr>
          <w:sz w:val="24"/>
        </w:rPr>
        <w:t>Stand Energy Corporation</w:t>
      </w:r>
      <w:r w:rsidRPr="006A5C48">
        <w:rPr>
          <w:sz w:val="24"/>
        </w:rPr>
        <w:t xml:space="preserve">’s </w:t>
      </w:r>
      <w:r w:rsidR="006A5C48">
        <w:rPr>
          <w:sz w:val="24"/>
        </w:rPr>
        <w:t>Pennsylvania Natural Gas Supplier Annual Report</w:t>
      </w:r>
      <w:r w:rsidRPr="006A5C48">
        <w:rPr>
          <w:sz w:val="24"/>
          <w:szCs w:val="24"/>
        </w:rPr>
        <w:t xml:space="preserve">.  </w:t>
      </w:r>
      <w:proofErr w:type="gramStart"/>
      <w:r w:rsidRPr="006A5C48">
        <w:rPr>
          <w:sz w:val="24"/>
          <w:szCs w:val="24"/>
        </w:rPr>
        <w:t>In order for</w:t>
      </w:r>
      <w:proofErr w:type="gramEnd"/>
      <w:r w:rsidRPr="006A5C48">
        <w:rPr>
          <w:sz w:val="24"/>
          <w:szCs w:val="24"/>
        </w:rPr>
        <w:t xml:space="preserve"> us to complete our analysis of your a</w:t>
      </w:r>
      <w:r w:rsidR="006A5C48">
        <w:rPr>
          <w:sz w:val="24"/>
          <w:szCs w:val="24"/>
        </w:rPr>
        <w:t>nnual report</w:t>
      </w:r>
      <w:r w:rsidRPr="006A5C48">
        <w:rPr>
          <w:sz w:val="24"/>
          <w:szCs w:val="24"/>
        </w:rPr>
        <w:t xml:space="preserve">, the Energy Industry Group requires answers to the attached question.  </w:t>
      </w:r>
    </w:p>
    <w:p w14:paraId="3CAD06BA" w14:textId="77777777" w:rsidR="00D61E0C" w:rsidRPr="006A5C48" w:rsidRDefault="00D61E0C" w:rsidP="00D61E0C">
      <w:pPr>
        <w:ind w:firstLine="1440"/>
        <w:rPr>
          <w:sz w:val="24"/>
          <w:szCs w:val="24"/>
        </w:rPr>
      </w:pPr>
    </w:p>
    <w:p w14:paraId="54E7E409" w14:textId="41B972CF" w:rsidR="00D61E0C" w:rsidRPr="003614E5" w:rsidRDefault="00D61E0C" w:rsidP="00D61E0C">
      <w:pPr>
        <w:ind w:firstLine="720"/>
        <w:rPr>
          <w:sz w:val="24"/>
          <w:szCs w:val="24"/>
        </w:rPr>
      </w:pPr>
      <w:r w:rsidRPr="006A5C48">
        <w:rPr>
          <w:sz w:val="24"/>
          <w:szCs w:val="24"/>
        </w:rPr>
        <w:t xml:space="preserve">Please be advised that you are directed to forward the requested information to the Commission within </w:t>
      </w:r>
      <w:r w:rsidR="006A5C48" w:rsidRPr="006A5C48">
        <w:rPr>
          <w:b/>
          <w:sz w:val="24"/>
          <w:szCs w:val="24"/>
          <w:u w:val="single"/>
        </w:rPr>
        <w:t>30</w:t>
      </w:r>
      <w:r w:rsidRPr="006A5C48">
        <w:rPr>
          <w:sz w:val="24"/>
          <w:szCs w:val="24"/>
        </w:rPr>
        <w:t xml:space="preserve"> days </w:t>
      </w:r>
      <w:r w:rsidR="008E075A" w:rsidRPr="006A5C48">
        <w:rPr>
          <w:sz w:val="24"/>
          <w:szCs w:val="24"/>
        </w:rPr>
        <w:t>from</w:t>
      </w:r>
      <w:r w:rsidRPr="006A5C48">
        <w:rPr>
          <w:sz w:val="24"/>
          <w:szCs w:val="24"/>
        </w:rPr>
        <w:t xml:space="preserve"> </w:t>
      </w:r>
      <w:r w:rsidR="00FE0FDC" w:rsidRPr="006A5C48">
        <w:rPr>
          <w:sz w:val="24"/>
          <w:szCs w:val="24"/>
        </w:rPr>
        <w:t>the date</w:t>
      </w:r>
      <w:r w:rsidRPr="006A5C48">
        <w:rPr>
          <w:sz w:val="24"/>
          <w:szCs w:val="24"/>
        </w:rPr>
        <w:t xml:space="preserve"> of this letter</w:t>
      </w:r>
      <w:r w:rsidR="006A5C48">
        <w:rPr>
          <w:sz w:val="24"/>
          <w:szCs w:val="24"/>
        </w:rPr>
        <w:t>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5D81716A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</w:t>
      </w:r>
      <w:r w:rsidRPr="006A5C48">
        <w:rPr>
          <w:sz w:val="24"/>
          <w:szCs w:val="24"/>
        </w:rPr>
        <w:t xml:space="preserve">to </w:t>
      </w:r>
      <w:r w:rsidR="006A5C48" w:rsidRPr="006A5C48">
        <w:rPr>
          <w:sz w:val="24"/>
          <w:szCs w:val="24"/>
        </w:rPr>
        <w:t>Jeremy Haring</w:t>
      </w:r>
      <w:r w:rsidRPr="006A5C48">
        <w:rPr>
          <w:sz w:val="24"/>
          <w:szCs w:val="24"/>
        </w:rPr>
        <w:t xml:space="preserve"> at </w:t>
      </w:r>
      <w:hyperlink r:id="rId11" w:history="1">
        <w:r w:rsidR="006A5C48" w:rsidRPr="006A5C48">
          <w:rPr>
            <w:rStyle w:val="Hyperlink"/>
            <w:sz w:val="24"/>
            <w:szCs w:val="24"/>
          </w:rPr>
          <w:t>jharing@pa.gov</w:t>
        </w:r>
      </w:hyperlink>
      <w:r w:rsidRPr="006A5C48">
        <w:rPr>
          <w:sz w:val="24"/>
          <w:szCs w:val="24"/>
        </w:rPr>
        <w:t xml:space="preserve">.  Please direct any questions to </w:t>
      </w:r>
      <w:r w:rsidR="006A5C48" w:rsidRPr="006A5C48">
        <w:rPr>
          <w:sz w:val="24"/>
          <w:szCs w:val="24"/>
        </w:rPr>
        <w:t>Jeremy Haring</w:t>
      </w:r>
      <w:r w:rsidRPr="006A5C48">
        <w:rPr>
          <w:sz w:val="24"/>
          <w:szCs w:val="24"/>
        </w:rPr>
        <w:t>,</w:t>
      </w:r>
      <w:r>
        <w:rPr>
          <w:sz w:val="24"/>
          <w:szCs w:val="24"/>
        </w:rPr>
        <w:t xml:space="preserve">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6A5C48" w:rsidRPr="00721BDF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6A5C48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46E1A631" w:rsidR="00D61E0C" w:rsidRPr="00093DF4" w:rsidRDefault="00016479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FA47195" wp14:editId="55D807DF">
            <wp:simplePos x="0" y="0"/>
            <wp:positionH relativeFrom="column">
              <wp:posOffset>2847975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642026CC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1A1C331D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7570CD7A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6A5C48">
        <w:rPr>
          <w:sz w:val="24"/>
        </w:rPr>
        <w:t>125103</w:t>
      </w:r>
    </w:p>
    <w:p w14:paraId="001CEC3B" w14:textId="5B04C181" w:rsidR="00D61E0C" w:rsidRPr="00077D4F" w:rsidRDefault="006A5C48" w:rsidP="00D61E0C">
      <w:pPr>
        <w:jc w:val="center"/>
        <w:rPr>
          <w:sz w:val="24"/>
        </w:rPr>
      </w:pPr>
      <w:r w:rsidRPr="006A5C48">
        <w:rPr>
          <w:sz w:val="24"/>
        </w:rPr>
        <w:t>Stand Energy Corporation</w:t>
      </w:r>
    </w:p>
    <w:p w14:paraId="709F329A" w14:textId="729B7775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04598F90" w14:textId="604A4B19" w:rsidR="00D61E0C" w:rsidRPr="00651B03" w:rsidRDefault="00217C2C" w:rsidP="00D61E0C">
      <w:pPr>
        <w:pStyle w:val="ListParagraph"/>
        <w:ind w:left="1440" w:hanging="720"/>
        <w:rPr>
          <w:b/>
          <w:sz w:val="24"/>
          <w:szCs w:val="24"/>
        </w:rPr>
      </w:pPr>
      <w:bookmarkStart w:id="1" w:name="_Hlk523901837"/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931F3F" w:rsidRPr="00931F3F">
        <w:rPr>
          <w:sz w:val="24"/>
          <w:szCs w:val="24"/>
        </w:rPr>
        <w:t>Reference Pennsylvania Natural Gas Supplier Annual Report for Calendar Year 2020 – Licensee selected the box that states it “Takes title to the Natural Gas (Supplier or Aggregator)”. Please verify that licensee is operating as a supplier and is taking title to natural gas.</w:t>
      </w:r>
    </w:p>
    <w:bookmarkEnd w:id="1"/>
    <w:p w14:paraId="7AE535C4" w14:textId="77777777" w:rsidR="00D61E0C" w:rsidRDefault="00D61E0C" w:rsidP="00D61E0C">
      <w:pPr>
        <w:pStyle w:val="ListParagraph"/>
        <w:rPr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6D02" w14:textId="77777777" w:rsidR="0073389B" w:rsidRDefault="0073389B">
      <w:r>
        <w:separator/>
      </w:r>
    </w:p>
  </w:endnote>
  <w:endnote w:type="continuationSeparator" w:id="0">
    <w:p w14:paraId="390B9F75" w14:textId="77777777" w:rsidR="0073389B" w:rsidRDefault="0073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C15F7" w14:textId="77777777" w:rsidR="0073389B" w:rsidRDefault="0073389B">
      <w:r>
        <w:separator/>
      </w:r>
    </w:p>
  </w:footnote>
  <w:footnote w:type="continuationSeparator" w:id="0">
    <w:p w14:paraId="53BA5ED8" w14:textId="77777777" w:rsidR="0073389B" w:rsidRDefault="0073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6479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A2F6E"/>
    <w:rsid w:val="001B13D1"/>
    <w:rsid w:val="001B1533"/>
    <w:rsid w:val="001B41D8"/>
    <w:rsid w:val="001B44BC"/>
    <w:rsid w:val="001C3B36"/>
    <w:rsid w:val="001E02DF"/>
    <w:rsid w:val="001F0D55"/>
    <w:rsid w:val="0021364B"/>
    <w:rsid w:val="00217C2C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C7170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A5C48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3389B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0EE3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31F3F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2851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4</cp:revision>
  <cp:lastPrinted>2018-10-02T17:49:00Z</cp:lastPrinted>
  <dcterms:created xsi:type="dcterms:W3CDTF">2021-03-30T20:58:00Z</dcterms:created>
  <dcterms:modified xsi:type="dcterms:W3CDTF">2021-04-01T12:38:00Z</dcterms:modified>
</cp:coreProperties>
</file>