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3C5456" w:rsidRPr="00E44A9B" w14:paraId="1782B8DE" w14:textId="77777777" w:rsidTr="00741FC8">
        <w:trPr>
          <w:trHeight w:val="1350"/>
        </w:trPr>
        <w:tc>
          <w:tcPr>
            <w:tcW w:w="2232" w:type="dxa"/>
          </w:tcPr>
          <w:p w14:paraId="415992B1" w14:textId="77777777" w:rsidR="003C5456" w:rsidRPr="00E44A9B" w:rsidRDefault="003C5456" w:rsidP="00C15FEF">
            <w:pPr>
              <w:rPr>
                <w:sz w:val="24"/>
                <w:szCs w:val="24"/>
              </w:rPr>
            </w:pPr>
            <w:r w:rsidRPr="00E44A9B">
              <w:rPr>
                <w:noProof/>
                <w:sz w:val="24"/>
                <w:szCs w:val="24"/>
              </w:rPr>
              <w:drawing>
                <wp:anchor distT="0" distB="0" distL="114300" distR="114300" simplePos="0" relativeHeight="251659264" behindDoc="1" locked="0" layoutInCell="1" allowOverlap="1" wp14:anchorId="0CFAE75B" wp14:editId="108A4536">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45D711C" w14:textId="77777777" w:rsidR="003C5456" w:rsidRPr="00E44A9B" w:rsidRDefault="003C5456" w:rsidP="00C15FEF">
            <w:pPr>
              <w:suppressAutoHyphens/>
              <w:spacing w:line="204" w:lineRule="auto"/>
              <w:rPr>
                <w:rFonts w:asciiTheme="minorHAnsi" w:hAnsiTheme="minorHAnsi" w:cstheme="minorHAnsi"/>
                <w:b/>
                <w:bCs/>
                <w:color w:val="000099"/>
                <w:spacing w:val="-3"/>
                <w:sz w:val="24"/>
                <w:szCs w:val="24"/>
              </w:rPr>
            </w:pPr>
            <w:r w:rsidRPr="00E44A9B">
              <w:rPr>
                <w:rFonts w:ascii="Arial" w:hAnsi="Arial"/>
                <w:color w:val="000099"/>
                <w:spacing w:val="-3"/>
                <w:sz w:val="24"/>
                <w:szCs w:val="24"/>
              </w:rPr>
              <w:t xml:space="preserve">                     </w:t>
            </w:r>
            <w:r w:rsidRPr="00E44A9B">
              <w:rPr>
                <w:rFonts w:asciiTheme="minorHAnsi" w:hAnsiTheme="minorHAnsi" w:cstheme="minorHAnsi"/>
                <w:b/>
                <w:bCs/>
                <w:color w:val="000099"/>
                <w:spacing w:val="-3"/>
                <w:sz w:val="24"/>
                <w:szCs w:val="24"/>
              </w:rPr>
              <w:t>COMMONWEALTH OF PENNSYLVANIA</w:t>
            </w:r>
          </w:p>
          <w:p w14:paraId="2FC90CB9" w14:textId="77777777" w:rsidR="003C5456" w:rsidRPr="00E44A9B" w:rsidRDefault="003C5456" w:rsidP="00C15FEF">
            <w:pPr>
              <w:suppressAutoHyphens/>
              <w:spacing w:line="204" w:lineRule="auto"/>
              <w:jc w:val="center"/>
              <w:rPr>
                <w:rFonts w:asciiTheme="minorHAnsi" w:hAnsiTheme="minorHAnsi" w:cstheme="minorHAnsi"/>
                <w:color w:val="000099"/>
                <w:spacing w:val="-3"/>
                <w:sz w:val="24"/>
                <w:szCs w:val="24"/>
              </w:rPr>
            </w:pPr>
            <w:r w:rsidRPr="00E44A9B">
              <w:rPr>
                <w:rFonts w:asciiTheme="minorHAnsi" w:hAnsiTheme="minorHAnsi" w:cstheme="minorHAnsi"/>
                <w:color w:val="000099"/>
                <w:spacing w:val="-3"/>
                <w:sz w:val="24"/>
                <w:szCs w:val="24"/>
              </w:rPr>
              <w:t>PENNSYLVANIA PUBLIC UTILITY COMMISSION</w:t>
            </w:r>
          </w:p>
          <w:p w14:paraId="4EF9EEF8" w14:textId="77777777" w:rsidR="003C5456" w:rsidRPr="00E44A9B" w:rsidRDefault="003C5456" w:rsidP="00C15FEF">
            <w:pPr>
              <w:suppressAutoHyphens/>
              <w:spacing w:line="204" w:lineRule="auto"/>
              <w:jc w:val="center"/>
              <w:rPr>
                <w:rFonts w:asciiTheme="minorHAnsi" w:hAnsiTheme="minorHAnsi" w:cstheme="minorHAnsi"/>
                <w:color w:val="000099"/>
                <w:spacing w:val="-3"/>
                <w:sz w:val="24"/>
                <w:szCs w:val="24"/>
              </w:rPr>
            </w:pPr>
            <w:r w:rsidRPr="00E44A9B">
              <w:rPr>
                <w:rFonts w:asciiTheme="minorHAnsi" w:hAnsiTheme="minorHAnsi" w:cstheme="minorHAnsi"/>
                <w:color w:val="000099"/>
                <w:spacing w:val="-3"/>
                <w:sz w:val="24"/>
                <w:szCs w:val="24"/>
              </w:rPr>
              <w:t>COMMONWEALTH KEYSTONE BUILDING</w:t>
            </w:r>
          </w:p>
          <w:p w14:paraId="65519129" w14:textId="77777777" w:rsidR="003C5456" w:rsidRPr="00E44A9B" w:rsidRDefault="003C5456" w:rsidP="00C15FEF">
            <w:pPr>
              <w:jc w:val="center"/>
              <w:rPr>
                <w:rFonts w:asciiTheme="minorHAnsi" w:hAnsiTheme="minorHAnsi" w:cstheme="minorHAnsi"/>
                <w:color w:val="000099"/>
                <w:spacing w:val="-3"/>
                <w:sz w:val="24"/>
                <w:szCs w:val="24"/>
              </w:rPr>
            </w:pPr>
            <w:r w:rsidRPr="00E44A9B">
              <w:rPr>
                <w:rFonts w:asciiTheme="minorHAnsi" w:hAnsiTheme="minorHAnsi" w:cstheme="minorHAnsi"/>
                <w:color w:val="000099"/>
                <w:spacing w:val="-3"/>
                <w:sz w:val="24"/>
                <w:szCs w:val="24"/>
              </w:rPr>
              <w:t>400 NORTH STREET</w:t>
            </w:r>
          </w:p>
          <w:p w14:paraId="053AAF69" w14:textId="77777777" w:rsidR="003C5456" w:rsidRPr="00E44A9B" w:rsidRDefault="003C5456" w:rsidP="00C15FEF">
            <w:pPr>
              <w:jc w:val="center"/>
              <w:rPr>
                <w:rFonts w:asciiTheme="minorHAnsi" w:hAnsiTheme="minorHAnsi" w:cstheme="minorHAnsi"/>
                <w:color w:val="000099"/>
                <w:spacing w:val="-3"/>
                <w:sz w:val="24"/>
                <w:szCs w:val="24"/>
              </w:rPr>
            </w:pPr>
            <w:r w:rsidRPr="00E44A9B">
              <w:rPr>
                <w:rFonts w:asciiTheme="minorHAnsi" w:hAnsiTheme="minorHAnsi" w:cstheme="minorHAnsi"/>
                <w:color w:val="000099"/>
                <w:spacing w:val="-3"/>
                <w:sz w:val="24"/>
                <w:szCs w:val="24"/>
              </w:rPr>
              <w:t>HARRISBURG, PENNSYLVANIA 17120</w:t>
            </w:r>
          </w:p>
          <w:p w14:paraId="3767F6A2" w14:textId="77777777" w:rsidR="003C5456" w:rsidRPr="00E44A9B" w:rsidRDefault="003C5456" w:rsidP="00C15FEF">
            <w:pPr>
              <w:ind w:left="-105"/>
              <w:jc w:val="center"/>
              <w:rPr>
                <w:rFonts w:ascii="Arial" w:hAnsi="Arial"/>
                <w:i/>
                <w:iCs/>
                <w:color w:val="002060"/>
                <w:sz w:val="24"/>
                <w:szCs w:val="24"/>
              </w:rPr>
            </w:pPr>
            <w:r w:rsidRPr="00E44A9B">
              <w:rPr>
                <w:rFonts w:ascii="Arial" w:hAnsi="Arial"/>
                <w:i/>
                <w:iCs/>
                <w:color w:val="002060"/>
                <w:sz w:val="24"/>
                <w:szCs w:val="24"/>
              </w:rPr>
              <w:t>E-filing and E-service only per Emergency Order M-2020-3019262</w:t>
            </w:r>
          </w:p>
          <w:p w14:paraId="2A6D7421" w14:textId="77777777" w:rsidR="003C5456" w:rsidRPr="00E44A9B" w:rsidRDefault="003C5456" w:rsidP="00C15FEF">
            <w:pPr>
              <w:ind w:left="-105"/>
              <w:jc w:val="center"/>
              <w:rPr>
                <w:rFonts w:ascii="Arial" w:hAnsi="Arial"/>
                <w:i/>
                <w:iCs/>
                <w:sz w:val="24"/>
                <w:szCs w:val="24"/>
              </w:rPr>
            </w:pPr>
          </w:p>
        </w:tc>
        <w:tc>
          <w:tcPr>
            <w:tcW w:w="1440" w:type="dxa"/>
          </w:tcPr>
          <w:p w14:paraId="440CD035" w14:textId="77777777" w:rsidR="003C5456" w:rsidRPr="00E44A9B" w:rsidRDefault="003C5456" w:rsidP="00C15FEF">
            <w:pPr>
              <w:rPr>
                <w:rFonts w:ascii="Arial" w:hAnsi="Arial"/>
                <w:sz w:val="24"/>
                <w:szCs w:val="24"/>
              </w:rPr>
            </w:pPr>
          </w:p>
          <w:p w14:paraId="3A9C6043" w14:textId="77777777" w:rsidR="003C5456" w:rsidRPr="00E44A9B" w:rsidRDefault="003C5456" w:rsidP="00C15FEF">
            <w:pPr>
              <w:jc w:val="right"/>
              <w:rPr>
                <w:rFonts w:ascii="Arial" w:hAnsi="Arial"/>
                <w:sz w:val="24"/>
                <w:szCs w:val="24"/>
              </w:rPr>
            </w:pPr>
          </w:p>
          <w:p w14:paraId="1C25D078" w14:textId="75B20D8A" w:rsidR="003C5456" w:rsidRPr="00080EE2" w:rsidRDefault="00091F51" w:rsidP="00C15FEF">
            <w:pPr>
              <w:jc w:val="right"/>
              <w:rPr>
                <w:rFonts w:ascii="Arial" w:hAnsi="Arial"/>
                <w:sz w:val="16"/>
                <w:szCs w:val="16"/>
              </w:rPr>
            </w:pPr>
            <w:r w:rsidRPr="00080EE2">
              <w:rPr>
                <w:rFonts w:ascii="Arial" w:hAnsi="Arial"/>
                <w:sz w:val="16"/>
                <w:szCs w:val="16"/>
              </w:rPr>
              <w:t>IN REPLY PLEASE REFER TO OUR FILE</w:t>
            </w:r>
          </w:p>
          <w:p w14:paraId="71BB552C" w14:textId="77777777" w:rsidR="003C5456" w:rsidRPr="00E44A9B" w:rsidRDefault="003C5456" w:rsidP="00C15FEF">
            <w:pPr>
              <w:jc w:val="right"/>
              <w:rPr>
                <w:rFonts w:ascii="Arial" w:hAnsi="Arial"/>
                <w:sz w:val="24"/>
                <w:szCs w:val="24"/>
              </w:rPr>
            </w:pPr>
          </w:p>
          <w:p w14:paraId="3ABF610F" w14:textId="77777777" w:rsidR="003C5456" w:rsidRPr="00E44A9B" w:rsidRDefault="003C5456" w:rsidP="00C15FEF">
            <w:pPr>
              <w:jc w:val="right"/>
              <w:rPr>
                <w:rFonts w:ascii="Arial" w:hAnsi="Arial"/>
                <w:sz w:val="24"/>
                <w:szCs w:val="24"/>
              </w:rPr>
            </w:pPr>
          </w:p>
          <w:p w14:paraId="6241F5E2" w14:textId="377E9C8B" w:rsidR="003C5456" w:rsidRPr="00E44A9B" w:rsidRDefault="003C5456" w:rsidP="00091F51">
            <w:pPr>
              <w:rPr>
                <w:rFonts w:ascii="Arial" w:hAnsi="Arial"/>
                <w:sz w:val="24"/>
                <w:szCs w:val="24"/>
              </w:rPr>
            </w:pPr>
          </w:p>
        </w:tc>
      </w:tr>
    </w:tbl>
    <w:p w14:paraId="227488E8" w14:textId="1054F31B" w:rsidR="000C12FB" w:rsidRPr="00E44A9B" w:rsidRDefault="001B016A" w:rsidP="001B016A">
      <w:pPr>
        <w:jc w:val="center"/>
        <w:rPr>
          <w:sz w:val="24"/>
          <w:szCs w:val="24"/>
        </w:rPr>
        <w:sectPr w:rsidR="000C12FB" w:rsidRPr="00E44A9B" w:rsidSect="00D14B56">
          <w:footerReference w:type="even" r:id="rId9"/>
          <w:footerReference w:type="default" r:id="rId10"/>
          <w:pgSz w:w="12240" w:h="15840"/>
          <w:pgMar w:top="432" w:right="1440" w:bottom="720" w:left="1440" w:header="720" w:footer="720" w:gutter="0"/>
          <w:cols w:space="720"/>
          <w:titlePg/>
        </w:sectPr>
      </w:pPr>
      <w:r>
        <w:rPr>
          <w:sz w:val="24"/>
          <w:szCs w:val="24"/>
        </w:rPr>
        <w:t>April 6, 2021</w:t>
      </w:r>
    </w:p>
    <w:p w14:paraId="7C1E51C9" w14:textId="2BA063CA" w:rsidR="00741FC8" w:rsidRDefault="00262F93" w:rsidP="00741FC8">
      <w:pPr>
        <w:ind w:left="7200"/>
        <w:rPr>
          <w:sz w:val="24"/>
          <w:szCs w:val="24"/>
        </w:rPr>
      </w:pPr>
      <w:r w:rsidRPr="00262F93">
        <w:rPr>
          <w:sz w:val="24"/>
          <w:szCs w:val="24"/>
        </w:rPr>
        <w:t>A-2020-3021103</w:t>
      </w:r>
    </w:p>
    <w:p w14:paraId="4321025E" w14:textId="77777777" w:rsidR="00262F93" w:rsidRPr="00080EE2" w:rsidRDefault="00262F93" w:rsidP="00741FC8">
      <w:pPr>
        <w:ind w:left="7200"/>
        <w:rPr>
          <w:b/>
          <w:sz w:val="24"/>
          <w:szCs w:val="24"/>
        </w:rPr>
      </w:pPr>
    </w:p>
    <w:p w14:paraId="1231E61F" w14:textId="77777777" w:rsidR="007D2700" w:rsidRPr="00080EE2" w:rsidRDefault="007D2700" w:rsidP="007D2700">
      <w:pPr>
        <w:pStyle w:val="NormalWeb"/>
        <w:spacing w:before="0" w:beforeAutospacing="0" w:after="0" w:afterAutospacing="0"/>
        <w:rPr>
          <w:color w:val="323130"/>
        </w:rPr>
      </w:pPr>
      <w:r w:rsidRPr="00080EE2">
        <w:rPr>
          <w:rStyle w:val="markyqw00twj1"/>
          <w:b/>
          <w:bCs/>
          <w:color w:val="323130"/>
          <w:u w:val="single"/>
          <w:bdr w:val="none" w:sz="0" w:space="0" w:color="auto" w:frame="1"/>
        </w:rPr>
        <w:t>Via</w:t>
      </w:r>
      <w:r w:rsidRPr="00080EE2">
        <w:rPr>
          <w:rStyle w:val="apple-converted-space"/>
          <w:b/>
          <w:bCs/>
          <w:color w:val="323130"/>
          <w:u w:val="single"/>
          <w:bdr w:val="none" w:sz="0" w:space="0" w:color="auto" w:frame="1"/>
        </w:rPr>
        <w:t> </w:t>
      </w:r>
      <w:r w:rsidRPr="00080EE2">
        <w:rPr>
          <w:b/>
          <w:bCs/>
          <w:color w:val="323130"/>
          <w:u w:val="single"/>
          <w:bdr w:val="none" w:sz="0" w:space="0" w:color="auto" w:frame="1"/>
        </w:rPr>
        <w:t>Eservice and</w:t>
      </w:r>
      <w:r w:rsidRPr="00080EE2">
        <w:rPr>
          <w:rStyle w:val="apple-converted-space"/>
          <w:b/>
          <w:bCs/>
          <w:color w:val="323130"/>
          <w:u w:val="single"/>
          <w:bdr w:val="none" w:sz="0" w:space="0" w:color="auto" w:frame="1"/>
        </w:rPr>
        <w:t> </w:t>
      </w:r>
      <w:r w:rsidRPr="00080EE2">
        <w:rPr>
          <w:rStyle w:val="markxcssslmud"/>
          <w:b/>
          <w:bCs/>
          <w:color w:val="323130"/>
          <w:u w:val="single"/>
          <w:bdr w:val="none" w:sz="0" w:space="0" w:color="auto" w:frame="1"/>
        </w:rPr>
        <w:t>Email</w:t>
      </w:r>
      <w:r w:rsidRPr="00080EE2">
        <w:rPr>
          <w:rStyle w:val="apple-converted-space"/>
          <w:b/>
          <w:bCs/>
          <w:color w:val="323130"/>
          <w:u w:val="single"/>
          <w:bdr w:val="none" w:sz="0" w:space="0" w:color="auto" w:frame="1"/>
        </w:rPr>
        <w:t> </w:t>
      </w:r>
      <w:r w:rsidRPr="00080EE2">
        <w:rPr>
          <w:b/>
          <w:bCs/>
          <w:color w:val="323130"/>
          <w:u w:val="single"/>
          <w:bdr w:val="none" w:sz="0" w:space="0" w:color="auto" w:frame="1"/>
        </w:rPr>
        <w:t>Only</w:t>
      </w:r>
    </w:p>
    <w:p w14:paraId="24B5880E" w14:textId="3F475240" w:rsidR="00160F9E" w:rsidRPr="00080EE2" w:rsidRDefault="007D2700" w:rsidP="007D2700">
      <w:pPr>
        <w:pStyle w:val="NormalWeb"/>
        <w:spacing w:before="0" w:beforeAutospacing="0" w:after="0" w:afterAutospacing="0"/>
        <w:rPr>
          <w:color w:val="323130"/>
        </w:rPr>
      </w:pPr>
      <w:r w:rsidRPr="00080EE2">
        <w:rPr>
          <w:b/>
          <w:bCs/>
          <w:color w:val="323130"/>
          <w:u w:val="single"/>
          <w:bdr w:val="none" w:sz="0" w:space="0" w:color="auto" w:frame="1"/>
        </w:rPr>
        <w:t>TO PARTIES OF RECORD</w:t>
      </w:r>
    </w:p>
    <w:p w14:paraId="55061CA5" w14:textId="2CAA3A9B" w:rsidR="00CB743B" w:rsidRPr="00080EE2" w:rsidRDefault="002C77A2" w:rsidP="007A2912">
      <w:pPr>
        <w:ind w:firstLine="1440"/>
        <w:rPr>
          <w:spacing w:val="-3"/>
          <w:sz w:val="24"/>
          <w:szCs w:val="24"/>
        </w:rPr>
      </w:pPr>
      <w:r w:rsidRPr="00080EE2">
        <w:rPr>
          <w:spacing w:val="-3"/>
          <w:sz w:val="24"/>
          <w:szCs w:val="24"/>
        </w:rPr>
        <w:t xml:space="preserve"> </w:t>
      </w:r>
    </w:p>
    <w:p w14:paraId="1DB86DE5" w14:textId="77777777" w:rsidR="00657217" w:rsidRDefault="00657217" w:rsidP="007F092B">
      <w:pPr>
        <w:ind w:left="1440" w:right="2160"/>
        <w:rPr>
          <w:sz w:val="24"/>
          <w:szCs w:val="24"/>
        </w:rPr>
      </w:pPr>
      <w:bookmarkStart w:id="0" w:name="_Hlk528914228"/>
      <w:bookmarkStart w:id="1" w:name="_Hlk4595019"/>
    </w:p>
    <w:p w14:paraId="678B284E" w14:textId="3C6CDAAF" w:rsidR="007F092B" w:rsidRDefault="00DC05B8" w:rsidP="00DC05B8">
      <w:pPr>
        <w:ind w:left="1440" w:right="2160"/>
        <w:rPr>
          <w:sz w:val="24"/>
          <w:szCs w:val="24"/>
        </w:rPr>
      </w:pPr>
      <w:r w:rsidRPr="00DC05B8">
        <w:rPr>
          <w:sz w:val="24"/>
          <w:szCs w:val="24"/>
        </w:rPr>
        <w:t>Application of the Department of Transportation of the Commonwealth of Pennsylvania for approval to alter the five (5) public at grade crossings by the installation of new active traffic control devices where South Hoover Street, Brubaker Avenue, Custer Avenue, South Railroad Avenue and Brimmer Ave.</w:t>
      </w:r>
      <w:r>
        <w:rPr>
          <w:sz w:val="24"/>
          <w:szCs w:val="24"/>
        </w:rPr>
        <w:t xml:space="preserve">, </w:t>
      </w:r>
      <w:r w:rsidRPr="00DC05B8">
        <w:rPr>
          <w:sz w:val="24"/>
          <w:szCs w:val="24"/>
        </w:rPr>
        <w:t>(SR 1011), cross the tracks of Norfolk Southern Railway Company in New Holland Borough, Lancaster County, all in accordance with the Federal Grade Crossing Program and the allocation of costs incident thereto</w:t>
      </w:r>
      <w:r w:rsidR="007F092B">
        <w:rPr>
          <w:sz w:val="24"/>
          <w:szCs w:val="24"/>
        </w:rPr>
        <w:t>.</w:t>
      </w:r>
    </w:p>
    <w:bookmarkEnd w:id="0"/>
    <w:bookmarkEnd w:id="1"/>
    <w:p w14:paraId="705A5C7A" w14:textId="6ECD2CB8" w:rsidR="00CB743B" w:rsidRPr="00080EE2" w:rsidRDefault="00CB743B" w:rsidP="007A2912">
      <w:pPr>
        <w:tabs>
          <w:tab w:val="left" w:pos="-720"/>
          <w:tab w:val="left" w:pos="0"/>
        </w:tabs>
        <w:suppressAutoHyphens/>
        <w:ind w:left="2160" w:right="1440"/>
        <w:jc w:val="both"/>
        <w:rPr>
          <w:spacing w:val="-3"/>
          <w:sz w:val="24"/>
          <w:szCs w:val="24"/>
        </w:rPr>
      </w:pPr>
    </w:p>
    <w:p w14:paraId="5304FA25" w14:textId="77777777" w:rsidR="00CB743B" w:rsidRPr="00080EE2" w:rsidRDefault="00CB743B" w:rsidP="00A84D72">
      <w:pPr>
        <w:tabs>
          <w:tab w:val="left" w:pos="-720"/>
          <w:tab w:val="left" w:pos="0"/>
        </w:tabs>
        <w:suppressAutoHyphens/>
        <w:ind w:right="1440"/>
        <w:jc w:val="both"/>
        <w:rPr>
          <w:sz w:val="24"/>
          <w:szCs w:val="24"/>
        </w:rPr>
      </w:pPr>
    </w:p>
    <w:p w14:paraId="445626CC" w14:textId="77777777" w:rsidR="00FA1523" w:rsidRPr="00080EE2" w:rsidRDefault="00FA1523" w:rsidP="00FA1523">
      <w:pPr>
        <w:rPr>
          <w:sz w:val="24"/>
          <w:szCs w:val="24"/>
        </w:rPr>
      </w:pPr>
      <w:r w:rsidRPr="00080EE2">
        <w:rPr>
          <w:sz w:val="24"/>
          <w:szCs w:val="24"/>
        </w:rPr>
        <w:t>To Whom It May Concern:</w:t>
      </w:r>
    </w:p>
    <w:p w14:paraId="381B3275" w14:textId="77777777" w:rsidR="00FA1523" w:rsidRPr="00080EE2" w:rsidRDefault="00FA1523" w:rsidP="005B6934">
      <w:pPr>
        <w:rPr>
          <w:sz w:val="24"/>
          <w:szCs w:val="24"/>
        </w:rPr>
      </w:pPr>
    </w:p>
    <w:p w14:paraId="021FA89C" w14:textId="121F5A0F" w:rsidR="00C972AE" w:rsidRDefault="00523080" w:rsidP="00D96472">
      <w:pPr>
        <w:ind w:firstLine="1440"/>
        <w:rPr>
          <w:sz w:val="24"/>
          <w:szCs w:val="24"/>
        </w:rPr>
      </w:pPr>
      <w:r w:rsidRPr="00080EE2">
        <w:rPr>
          <w:sz w:val="24"/>
          <w:szCs w:val="24"/>
        </w:rPr>
        <w:t xml:space="preserve">  </w:t>
      </w:r>
      <w:r w:rsidRPr="00080EE2">
        <w:rPr>
          <w:sz w:val="24"/>
          <w:szCs w:val="24"/>
        </w:rPr>
        <w:tab/>
      </w:r>
      <w:r w:rsidR="00C972AE">
        <w:rPr>
          <w:sz w:val="24"/>
          <w:szCs w:val="24"/>
        </w:rPr>
        <w:t xml:space="preserve">On February 23, 2021, </w:t>
      </w:r>
      <w:r w:rsidR="00C972AE" w:rsidRPr="00DC05B8">
        <w:rPr>
          <w:sz w:val="24"/>
          <w:szCs w:val="24"/>
        </w:rPr>
        <w:t>Norfolk Southern Railway Company</w:t>
      </w:r>
      <w:r w:rsidR="00C972AE">
        <w:rPr>
          <w:sz w:val="24"/>
          <w:szCs w:val="24"/>
        </w:rPr>
        <w:t xml:space="preserve"> submitted situation and circuitry plans detailing the proposed work within the limits of the Commission’s jurisdiction.  The plans are in accordance with Numbered Paragraphs 3 and 4 of the Commission’s Secretarial Letter dated, October 29, 202</w:t>
      </w:r>
      <w:r w:rsidR="00D96472">
        <w:rPr>
          <w:sz w:val="24"/>
          <w:szCs w:val="24"/>
        </w:rPr>
        <w:t>0,</w:t>
      </w:r>
      <w:r w:rsidR="00C972AE">
        <w:rPr>
          <w:sz w:val="24"/>
          <w:szCs w:val="24"/>
        </w:rPr>
        <w:t xml:space="preserve"> in the above-captioned proceeding.</w:t>
      </w:r>
    </w:p>
    <w:p w14:paraId="139413D5" w14:textId="77777777" w:rsidR="00C972AE" w:rsidRDefault="00C972AE" w:rsidP="00C972AE">
      <w:pPr>
        <w:ind w:firstLine="1440"/>
        <w:rPr>
          <w:sz w:val="24"/>
          <w:szCs w:val="24"/>
        </w:rPr>
      </w:pPr>
      <w:r>
        <w:rPr>
          <w:sz w:val="24"/>
          <w:szCs w:val="24"/>
        </w:rPr>
        <w:t xml:space="preserve"> </w:t>
      </w:r>
      <w:r>
        <w:rPr>
          <w:sz w:val="24"/>
          <w:szCs w:val="24"/>
        </w:rPr>
        <w:tab/>
      </w:r>
    </w:p>
    <w:p w14:paraId="32C99DD6" w14:textId="00CCE9FF" w:rsidR="00C972AE" w:rsidRDefault="00C972AE" w:rsidP="00C972AE">
      <w:pPr>
        <w:ind w:firstLine="1440"/>
        <w:rPr>
          <w:sz w:val="24"/>
          <w:szCs w:val="24"/>
        </w:rPr>
      </w:pPr>
      <w:r>
        <w:rPr>
          <w:sz w:val="24"/>
          <w:szCs w:val="24"/>
        </w:rPr>
        <w:t>The situation and circuity plans consist of one hundred and nineteen (119) sheets consisting of five (5) sets of complete situation and circuitry plans entitled as follows:</w:t>
      </w:r>
    </w:p>
    <w:p w14:paraId="5039945B" w14:textId="36DB5519" w:rsidR="00C972AE" w:rsidRDefault="00C972AE" w:rsidP="00C972AE">
      <w:pPr>
        <w:ind w:firstLine="1440"/>
        <w:rPr>
          <w:sz w:val="24"/>
          <w:szCs w:val="24"/>
        </w:rPr>
      </w:pPr>
    </w:p>
    <w:p w14:paraId="175C6971" w14:textId="2F4F2FAF" w:rsidR="00C972AE" w:rsidRDefault="00C972AE" w:rsidP="00C972AE">
      <w:pPr>
        <w:rPr>
          <w:sz w:val="24"/>
          <w:szCs w:val="24"/>
        </w:rPr>
      </w:pPr>
      <w:r>
        <w:rPr>
          <w:sz w:val="24"/>
          <w:szCs w:val="24"/>
        </w:rPr>
        <w:t xml:space="preserve">   </w:t>
      </w:r>
      <w:r>
        <w:rPr>
          <w:sz w:val="24"/>
          <w:szCs w:val="24"/>
        </w:rPr>
        <w:tab/>
        <w:t xml:space="preserve">Sheet </w:t>
      </w:r>
      <w:r>
        <w:rPr>
          <w:sz w:val="24"/>
          <w:szCs w:val="24"/>
        </w:rPr>
        <w:tab/>
      </w:r>
      <w:r>
        <w:rPr>
          <w:sz w:val="24"/>
          <w:szCs w:val="24"/>
        </w:rPr>
        <w:tab/>
      </w:r>
      <w:r w:rsidR="008E4B57">
        <w:rPr>
          <w:sz w:val="24"/>
          <w:szCs w:val="24"/>
        </w:rPr>
        <w:t>Plan</w:t>
      </w:r>
    </w:p>
    <w:p w14:paraId="7B1F7B70" w14:textId="41DFE6D7" w:rsidR="00C972AE" w:rsidRPr="00C972AE" w:rsidRDefault="00C972AE" w:rsidP="00C972AE">
      <w:pPr>
        <w:rPr>
          <w:sz w:val="24"/>
          <w:szCs w:val="24"/>
          <w:u w:val="single"/>
        </w:rPr>
      </w:pPr>
      <w:r w:rsidRPr="00C972AE">
        <w:rPr>
          <w:sz w:val="24"/>
          <w:szCs w:val="24"/>
        </w:rPr>
        <w:t xml:space="preserve">  </w:t>
      </w:r>
      <w:r w:rsidRPr="00C972AE">
        <w:rPr>
          <w:sz w:val="24"/>
          <w:szCs w:val="24"/>
        </w:rPr>
        <w:tab/>
      </w:r>
      <w:r w:rsidRPr="00C972AE">
        <w:rPr>
          <w:sz w:val="24"/>
          <w:szCs w:val="24"/>
          <w:u w:val="single"/>
        </w:rPr>
        <w:t>Number</w:t>
      </w:r>
      <w:r>
        <w:rPr>
          <w:sz w:val="24"/>
          <w:szCs w:val="24"/>
          <w:u w:val="single"/>
        </w:rPr>
        <w:t>s</w:t>
      </w:r>
      <w:r>
        <w:rPr>
          <w:sz w:val="24"/>
          <w:szCs w:val="24"/>
        </w:rPr>
        <w:t xml:space="preserve"> </w:t>
      </w:r>
      <w:r>
        <w:rPr>
          <w:sz w:val="24"/>
          <w:szCs w:val="24"/>
        </w:rPr>
        <w:tab/>
      </w:r>
      <w:r w:rsidRPr="00C972AE">
        <w:rPr>
          <w:sz w:val="24"/>
          <w:szCs w:val="24"/>
          <w:u w:val="single"/>
        </w:rPr>
        <w:t>Name</w:t>
      </w:r>
      <w:r w:rsidR="00D96472">
        <w:rPr>
          <w:sz w:val="24"/>
          <w:szCs w:val="24"/>
          <w:u w:val="single"/>
        </w:rPr>
        <w:t xml:space="preserve">          </w:t>
      </w:r>
    </w:p>
    <w:p w14:paraId="58D6788B" w14:textId="77777777" w:rsidR="00C972AE" w:rsidRDefault="00C972AE" w:rsidP="00C972AE">
      <w:pPr>
        <w:ind w:firstLine="1440"/>
        <w:rPr>
          <w:sz w:val="24"/>
          <w:szCs w:val="24"/>
        </w:rPr>
      </w:pPr>
    </w:p>
    <w:p w14:paraId="59DAF08B" w14:textId="7E15834C" w:rsidR="00C972AE" w:rsidRPr="00D96472" w:rsidRDefault="00C972AE" w:rsidP="00C972AE">
      <w:pPr>
        <w:rPr>
          <w:caps/>
          <w:sz w:val="24"/>
          <w:szCs w:val="24"/>
        </w:rPr>
      </w:pPr>
      <w:r>
        <w:rPr>
          <w:sz w:val="24"/>
          <w:szCs w:val="24"/>
        </w:rPr>
        <w:t xml:space="preserve">  </w:t>
      </w:r>
      <w:r>
        <w:rPr>
          <w:sz w:val="24"/>
          <w:szCs w:val="24"/>
        </w:rPr>
        <w:tab/>
        <w:t xml:space="preserve">  1</w:t>
      </w:r>
      <w:r>
        <w:rPr>
          <w:sz w:val="24"/>
          <w:szCs w:val="24"/>
        </w:rPr>
        <w:tab/>
      </w:r>
      <w:r>
        <w:rPr>
          <w:sz w:val="24"/>
          <w:szCs w:val="24"/>
        </w:rPr>
        <w:tab/>
      </w:r>
      <w:r w:rsidRPr="00D96472">
        <w:rPr>
          <w:caps/>
          <w:sz w:val="24"/>
          <w:szCs w:val="24"/>
        </w:rPr>
        <w:t>Cover Letter dated February 23, 2021</w:t>
      </w:r>
    </w:p>
    <w:p w14:paraId="398A9506" w14:textId="77777777" w:rsidR="00C972AE" w:rsidRPr="00D96472" w:rsidRDefault="00C972AE" w:rsidP="00C972AE">
      <w:pPr>
        <w:ind w:firstLine="1440"/>
        <w:rPr>
          <w:caps/>
          <w:sz w:val="24"/>
          <w:szCs w:val="24"/>
        </w:rPr>
      </w:pPr>
    </w:p>
    <w:p w14:paraId="50925374" w14:textId="5C12A723" w:rsidR="00C972AE" w:rsidRDefault="00C972AE" w:rsidP="00C972AE">
      <w:pPr>
        <w:rPr>
          <w:sz w:val="24"/>
          <w:szCs w:val="24"/>
        </w:rPr>
      </w:pPr>
      <w:r>
        <w:rPr>
          <w:sz w:val="24"/>
          <w:szCs w:val="24"/>
        </w:rPr>
        <w:t xml:space="preserve">  </w:t>
      </w:r>
      <w:r>
        <w:rPr>
          <w:sz w:val="24"/>
          <w:szCs w:val="24"/>
        </w:rPr>
        <w:tab/>
      </w:r>
      <w:r w:rsidR="00D96472">
        <w:rPr>
          <w:sz w:val="24"/>
          <w:szCs w:val="24"/>
        </w:rPr>
        <w:t>2-23</w:t>
      </w:r>
      <w:r w:rsidR="00D96472">
        <w:rPr>
          <w:sz w:val="24"/>
          <w:szCs w:val="24"/>
        </w:rPr>
        <w:tab/>
      </w:r>
      <w:r w:rsidR="00D96472">
        <w:rPr>
          <w:sz w:val="24"/>
          <w:szCs w:val="24"/>
        </w:rPr>
        <w:tab/>
      </w:r>
      <w:r>
        <w:rPr>
          <w:sz w:val="24"/>
          <w:szCs w:val="24"/>
        </w:rPr>
        <w:t>NEW HOLLAND, PA FLGS AT</w:t>
      </w:r>
      <w:r w:rsidR="00D96472">
        <w:rPr>
          <w:sz w:val="24"/>
          <w:szCs w:val="24"/>
        </w:rPr>
        <w:t xml:space="preserve"> CUSTER AVE.</w:t>
      </w:r>
      <w:r>
        <w:rPr>
          <w:sz w:val="24"/>
          <w:szCs w:val="24"/>
        </w:rPr>
        <w:t xml:space="preserve"> </w:t>
      </w:r>
    </w:p>
    <w:p w14:paraId="52A2C953" w14:textId="77777777" w:rsidR="00D96472" w:rsidRDefault="00D96472" w:rsidP="00C972AE">
      <w:pPr>
        <w:rPr>
          <w:sz w:val="24"/>
          <w:szCs w:val="24"/>
        </w:rPr>
      </w:pPr>
    </w:p>
    <w:p w14:paraId="7BB8E1D9" w14:textId="43239E3D" w:rsidR="00C972AE" w:rsidRDefault="00D96472" w:rsidP="00D96472">
      <w:pPr>
        <w:ind w:firstLine="720"/>
        <w:rPr>
          <w:sz w:val="24"/>
          <w:szCs w:val="24"/>
        </w:rPr>
      </w:pPr>
      <w:r>
        <w:rPr>
          <w:sz w:val="24"/>
          <w:szCs w:val="24"/>
        </w:rPr>
        <w:t>24-47</w:t>
      </w:r>
      <w:r>
        <w:rPr>
          <w:sz w:val="24"/>
          <w:szCs w:val="24"/>
        </w:rPr>
        <w:tab/>
      </w:r>
      <w:r>
        <w:rPr>
          <w:sz w:val="24"/>
          <w:szCs w:val="24"/>
        </w:rPr>
        <w:tab/>
        <w:t>NEW HOLLAND, PA FLGS AT BRIMMER AVE.</w:t>
      </w:r>
    </w:p>
    <w:p w14:paraId="77435F41" w14:textId="6EAA4768" w:rsidR="00D96472" w:rsidRDefault="00D96472" w:rsidP="00D96472">
      <w:pPr>
        <w:ind w:firstLine="720"/>
        <w:rPr>
          <w:sz w:val="24"/>
          <w:szCs w:val="24"/>
        </w:rPr>
      </w:pPr>
    </w:p>
    <w:p w14:paraId="45F11A3D" w14:textId="1B0353BB" w:rsidR="00D96472" w:rsidRDefault="00D96472" w:rsidP="00D96472">
      <w:pPr>
        <w:ind w:firstLine="720"/>
        <w:rPr>
          <w:sz w:val="24"/>
          <w:szCs w:val="24"/>
        </w:rPr>
      </w:pPr>
      <w:r>
        <w:rPr>
          <w:sz w:val="24"/>
          <w:szCs w:val="24"/>
        </w:rPr>
        <w:t>48-69</w:t>
      </w:r>
      <w:r>
        <w:rPr>
          <w:sz w:val="24"/>
          <w:szCs w:val="24"/>
        </w:rPr>
        <w:tab/>
      </w:r>
      <w:r>
        <w:rPr>
          <w:sz w:val="24"/>
          <w:szCs w:val="24"/>
        </w:rPr>
        <w:tab/>
        <w:t>NEW HOLLAND, PA FLGS AT S.</w:t>
      </w:r>
      <w:r w:rsidR="005027FE">
        <w:rPr>
          <w:sz w:val="24"/>
          <w:szCs w:val="24"/>
        </w:rPr>
        <w:t xml:space="preserve"> </w:t>
      </w:r>
      <w:r>
        <w:rPr>
          <w:sz w:val="24"/>
          <w:szCs w:val="24"/>
        </w:rPr>
        <w:t>HOOVER AVE.</w:t>
      </w:r>
    </w:p>
    <w:p w14:paraId="4AEBA349" w14:textId="4CE412E4" w:rsidR="00D96472" w:rsidRDefault="00D96472" w:rsidP="00D96472">
      <w:pPr>
        <w:rPr>
          <w:sz w:val="24"/>
          <w:szCs w:val="24"/>
        </w:rPr>
      </w:pPr>
    </w:p>
    <w:p w14:paraId="4D88808F" w14:textId="3E50576A" w:rsidR="00D96472" w:rsidRDefault="00D96472" w:rsidP="00D96472">
      <w:pPr>
        <w:ind w:firstLine="720"/>
        <w:rPr>
          <w:sz w:val="24"/>
          <w:szCs w:val="24"/>
        </w:rPr>
      </w:pPr>
      <w:r>
        <w:rPr>
          <w:sz w:val="24"/>
          <w:szCs w:val="24"/>
        </w:rPr>
        <w:t>70-93</w:t>
      </w:r>
      <w:r>
        <w:rPr>
          <w:sz w:val="24"/>
          <w:szCs w:val="24"/>
        </w:rPr>
        <w:tab/>
      </w:r>
      <w:r>
        <w:rPr>
          <w:sz w:val="24"/>
          <w:szCs w:val="24"/>
        </w:rPr>
        <w:tab/>
        <w:t>NEW HOLLAND, PA FLGS AT BRUBAKER AVE.</w:t>
      </w:r>
    </w:p>
    <w:p w14:paraId="64B599D4" w14:textId="25DB5486" w:rsidR="00D96472" w:rsidRDefault="00D96472" w:rsidP="00D96472">
      <w:pPr>
        <w:ind w:firstLine="720"/>
        <w:rPr>
          <w:sz w:val="24"/>
          <w:szCs w:val="24"/>
        </w:rPr>
      </w:pPr>
    </w:p>
    <w:p w14:paraId="1A38A86A" w14:textId="08C0AF3F" w:rsidR="00D96472" w:rsidRDefault="00D96472" w:rsidP="00D96472">
      <w:pPr>
        <w:ind w:firstLine="720"/>
        <w:rPr>
          <w:sz w:val="24"/>
          <w:szCs w:val="24"/>
        </w:rPr>
      </w:pPr>
      <w:r>
        <w:rPr>
          <w:sz w:val="24"/>
          <w:szCs w:val="24"/>
        </w:rPr>
        <w:t>95-119</w:t>
      </w:r>
      <w:r>
        <w:rPr>
          <w:sz w:val="24"/>
          <w:szCs w:val="24"/>
        </w:rPr>
        <w:tab/>
      </w:r>
      <w:r>
        <w:rPr>
          <w:sz w:val="24"/>
          <w:szCs w:val="24"/>
        </w:rPr>
        <w:tab/>
        <w:t>NEW HOLLAND, PA FLGS AT RAILROAD AVE.</w:t>
      </w:r>
    </w:p>
    <w:p w14:paraId="6A4671D8" w14:textId="2B8A4B27" w:rsidR="00D96472" w:rsidRDefault="00D96472" w:rsidP="00D96472">
      <w:pPr>
        <w:ind w:firstLine="720"/>
        <w:rPr>
          <w:sz w:val="24"/>
          <w:szCs w:val="24"/>
        </w:rPr>
      </w:pPr>
    </w:p>
    <w:p w14:paraId="7371EF48" w14:textId="74F58E5F" w:rsidR="00D96472" w:rsidRDefault="00D96472" w:rsidP="00D96472">
      <w:pPr>
        <w:ind w:firstLine="720"/>
        <w:rPr>
          <w:sz w:val="24"/>
          <w:szCs w:val="24"/>
        </w:rPr>
      </w:pPr>
    </w:p>
    <w:p w14:paraId="0B63BE0A" w14:textId="77777777" w:rsidR="00D96472" w:rsidRDefault="00D96472" w:rsidP="00D96472">
      <w:pPr>
        <w:ind w:firstLine="720"/>
        <w:rPr>
          <w:sz w:val="24"/>
          <w:szCs w:val="24"/>
        </w:rPr>
      </w:pPr>
    </w:p>
    <w:p w14:paraId="7EBD2A21" w14:textId="24A2FAEC" w:rsidR="00C972AE" w:rsidRDefault="00C972AE" w:rsidP="00C972AE">
      <w:pPr>
        <w:ind w:firstLine="720"/>
        <w:rPr>
          <w:sz w:val="24"/>
          <w:szCs w:val="24"/>
        </w:rPr>
      </w:pPr>
      <w:r>
        <w:rPr>
          <w:sz w:val="24"/>
          <w:szCs w:val="24"/>
        </w:rPr>
        <w:lastRenderedPageBreak/>
        <w:t xml:space="preserve">   </w:t>
      </w:r>
      <w:r>
        <w:rPr>
          <w:sz w:val="24"/>
          <w:szCs w:val="24"/>
        </w:rPr>
        <w:tab/>
      </w:r>
      <w:r w:rsidR="00D96472" w:rsidRPr="00DC05B8">
        <w:rPr>
          <w:sz w:val="24"/>
          <w:szCs w:val="24"/>
        </w:rPr>
        <w:t>Norfolk Southern Railway Company</w:t>
      </w:r>
      <w:r w:rsidR="00D96472">
        <w:rPr>
          <w:sz w:val="24"/>
          <w:szCs w:val="24"/>
        </w:rPr>
        <w:t xml:space="preserve"> </w:t>
      </w:r>
      <w:r>
        <w:rPr>
          <w:sz w:val="24"/>
          <w:szCs w:val="24"/>
        </w:rPr>
        <w:t xml:space="preserve">avers that each party to the proceeding was served a copy of the situation and detailed circuit plans for review by electronic mail.  </w:t>
      </w:r>
      <w:r w:rsidR="00D96472" w:rsidRPr="00DC05B8">
        <w:rPr>
          <w:sz w:val="24"/>
          <w:szCs w:val="24"/>
        </w:rPr>
        <w:t>Norfolk Southern Railway Company</w:t>
      </w:r>
      <w:r w:rsidR="00D96472">
        <w:rPr>
          <w:sz w:val="24"/>
          <w:szCs w:val="24"/>
        </w:rPr>
        <w:t xml:space="preserve"> </w:t>
      </w:r>
      <w:r>
        <w:rPr>
          <w:sz w:val="24"/>
          <w:szCs w:val="24"/>
        </w:rPr>
        <w:t>E-filed the plans with the Commission. None of the parties has advised this Commission that it objects to approval of the plan.</w:t>
      </w:r>
    </w:p>
    <w:p w14:paraId="3A062E32" w14:textId="77777777" w:rsidR="00C972AE" w:rsidRDefault="00C972AE" w:rsidP="00C972AE">
      <w:pPr>
        <w:rPr>
          <w:sz w:val="24"/>
          <w:szCs w:val="24"/>
        </w:rPr>
      </w:pPr>
    </w:p>
    <w:p w14:paraId="1A2717E5" w14:textId="77777777" w:rsidR="00C972AE" w:rsidRDefault="00C972AE" w:rsidP="00C972AE">
      <w:pPr>
        <w:ind w:firstLine="1440"/>
        <w:rPr>
          <w:sz w:val="24"/>
          <w:szCs w:val="24"/>
        </w:rPr>
      </w:pPr>
      <w:r w:rsidRPr="00325583">
        <w:rPr>
          <w:sz w:val="24"/>
          <w:szCs w:val="24"/>
        </w:rPr>
        <w:t>Be advised that the plans are approved and will be certified as the correct plans once the Commission has access to their physical office.</w:t>
      </w:r>
    </w:p>
    <w:p w14:paraId="19B35F32" w14:textId="07E2E23B" w:rsidR="005B6934" w:rsidRPr="005B6934" w:rsidRDefault="005B6934" w:rsidP="00C972AE">
      <w:pPr>
        <w:rPr>
          <w:sz w:val="24"/>
          <w:szCs w:val="24"/>
        </w:rPr>
      </w:pPr>
    </w:p>
    <w:p w14:paraId="1157C1C1" w14:textId="353B9FDE" w:rsidR="005B6934" w:rsidRPr="005B6934" w:rsidRDefault="00A64965" w:rsidP="005B6934">
      <w:pPr>
        <w:rPr>
          <w:sz w:val="24"/>
          <w:szCs w:val="24"/>
        </w:rPr>
      </w:pPr>
      <w:r>
        <w:rPr>
          <w:sz w:val="24"/>
          <w:szCs w:val="24"/>
        </w:rPr>
        <w:t xml:space="preserve">  </w:t>
      </w:r>
      <w:r>
        <w:rPr>
          <w:sz w:val="24"/>
          <w:szCs w:val="24"/>
        </w:rPr>
        <w:tab/>
        <w:t xml:space="preserve">  </w:t>
      </w:r>
      <w:r>
        <w:rPr>
          <w:sz w:val="24"/>
          <w:szCs w:val="24"/>
        </w:rPr>
        <w:tab/>
      </w:r>
      <w:r w:rsidR="005B6934" w:rsidRPr="005B6934">
        <w:rPr>
          <w:sz w:val="24"/>
          <w:szCs w:val="24"/>
        </w:rPr>
        <w:t>The Parties are reminded that failure to comply with this or any Order or Secretarial Letter in this proceeding may result in an enforcement action seeking civil penalties and/or other sanctions pursuant to 66 Pa. C.S. § 3301.</w:t>
      </w:r>
    </w:p>
    <w:p w14:paraId="6EB0D29E" w14:textId="77777777" w:rsidR="005B6934" w:rsidRPr="005B6934" w:rsidRDefault="005B6934" w:rsidP="005B6934">
      <w:pPr>
        <w:rPr>
          <w:sz w:val="24"/>
          <w:szCs w:val="24"/>
        </w:rPr>
      </w:pPr>
    </w:p>
    <w:p w14:paraId="108CD882" w14:textId="6A127F96" w:rsidR="005B6934" w:rsidRPr="005B6934" w:rsidRDefault="00A64965" w:rsidP="005B6934">
      <w:pPr>
        <w:rPr>
          <w:sz w:val="24"/>
          <w:szCs w:val="24"/>
        </w:rPr>
      </w:pPr>
      <w:r>
        <w:rPr>
          <w:sz w:val="24"/>
          <w:szCs w:val="24"/>
        </w:rPr>
        <w:t xml:space="preserve">  </w:t>
      </w:r>
      <w:r>
        <w:rPr>
          <w:sz w:val="24"/>
          <w:szCs w:val="24"/>
        </w:rPr>
        <w:tab/>
        <w:t xml:space="preserve">  </w:t>
      </w:r>
      <w:r>
        <w:rPr>
          <w:sz w:val="24"/>
          <w:szCs w:val="24"/>
        </w:rPr>
        <w:tab/>
      </w:r>
      <w:r w:rsidR="005B6934" w:rsidRPr="005B6934">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065AB64B" w14:textId="77777777" w:rsidR="005B6934" w:rsidRPr="005B6934" w:rsidRDefault="005B6934" w:rsidP="005B6934">
      <w:pPr>
        <w:rPr>
          <w:sz w:val="24"/>
          <w:szCs w:val="24"/>
        </w:rPr>
      </w:pPr>
    </w:p>
    <w:p w14:paraId="610FFE29" w14:textId="6D2F6B21" w:rsidR="005B6934" w:rsidRPr="005B6934" w:rsidRDefault="00A64965" w:rsidP="005B6934">
      <w:pPr>
        <w:rPr>
          <w:sz w:val="24"/>
          <w:szCs w:val="24"/>
        </w:rPr>
      </w:pPr>
      <w:r>
        <w:rPr>
          <w:sz w:val="24"/>
          <w:szCs w:val="24"/>
        </w:rPr>
        <w:t xml:space="preserve">  </w:t>
      </w:r>
      <w:r>
        <w:rPr>
          <w:sz w:val="24"/>
          <w:szCs w:val="24"/>
        </w:rPr>
        <w:tab/>
        <w:t xml:space="preserve">  </w:t>
      </w:r>
      <w:r>
        <w:rPr>
          <w:sz w:val="24"/>
          <w:szCs w:val="24"/>
        </w:rPr>
        <w:tab/>
      </w:r>
      <w:r w:rsidR="005B6934" w:rsidRPr="005B6934">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4C5805D1" w14:textId="77777777" w:rsidR="00A64965" w:rsidRDefault="00A64965" w:rsidP="005B6934">
      <w:pPr>
        <w:rPr>
          <w:sz w:val="24"/>
          <w:szCs w:val="24"/>
        </w:rPr>
      </w:pPr>
      <w:r>
        <w:rPr>
          <w:sz w:val="24"/>
          <w:szCs w:val="24"/>
        </w:rPr>
        <w:t xml:space="preserve">  </w:t>
      </w:r>
      <w:r>
        <w:rPr>
          <w:sz w:val="24"/>
          <w:szCs w:val="24"/>
        </w:rPr>
        <w:tab/>
        <w:t xml:space="preserve">  </w:t>
      </w:r>
      <w:r>
        <w:rPr>
          <w:sz w:val="24"/>
          <w:szCs w:val="24"/>
        </w:rPr>
        <w:tab/>
      </w:r>
    </w:p>
    <w:p w14:paraId="3D965D76" w14:textId="21DB9B25" w:rsidR="005B6934" w:rsidRPr="005B6934" w:rsidRDefault="00A64965" w:rsidP="00A64965">
      <w:pPr>
        <w:ind w:firstLine="720"/>
        <w:rPr>
          <w:sz w:val="24"/>
          <w:szCs w:val="24"/>
        </w:rPr>
      </w:pPr>
      <w:r>
        <w:rPr>
          <w:sz w:val="24"/>
          <w:szCs w:val="24"/>
        </w:rPr>
        <w:t xml:space="preserve">  </w:t>
      </w:r>
      <w:r>
        <w:rPr>
          <w:sz w:val="24"/>
          <w:szCs w:val="24"/>
        </w:rPr>
        <w:tab/>
      </w:r>
      <w:r w:rsidR="005B6934" w:rsidRPr="005B6934">
        <w:rPr>
          <w:sz w:val="24"/>
          <w:szCs w:val="24"/>
        </w:rPr>
        <w:t xml:space="preserve">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 </w:t>
      </w:r>
      <w:r w:rsidR="005B6934" w:rsidRPr="005B6934">
        <w:rPr>
          <w:sz w:val="24"/>
          <w:szCs w:val="24"/>
        </w:rPr>
        <w:tab/>
      </w:r>
    </w:p>
    <w:p w14:paraId="4C8C474A" w14:textId="77777777" w:rsidR="005B6934" w:rsidRPr="005B6934" w:rsidRDefault="005B6934" w:rsidP="005B6934">
      <w:pPr>
        <w:rPr>
          <w:sz w:val="24"/>
          <w:szCs w:val="24"/>
        </w:rPr>
      </w:pPr>
    </w:p>
    <w:p w14:paraId="4AA708DD" w14:textId="351DF8EF" w:rsidR="00BA25BA" w:rsidRPr="00080EE2" w:rsidRDefault="00BA25BA" w:rsidP="005B6934">
      <w:pPr>
        <w:rPr>
          <w:sz w:val="24"/>
          <w:szCs w:val="24"/>
        </w:rPr>
      </w:pPr>
    </w:p>
    <w:p w14:paraId="050BD3C4" w14:textId="59E3A66A" w:rsidR="005F0D44" w:rsidRPr="00080EE2" w:rsidRDefault="001B016A" w:rsidP="005F0D44">
      <w:pPr>
        <w:rPr>
          <w:sz w:val="24"/>
          <w:szCs w:val="24"/>
        </w:rPr>
      </w:pPr>
      <w:r>
        <w:rPr>
          <w:noProof/>
        </w:rPr>
        <w:drawing>
          <wp:anchor distT="0" distB="0" distL="114300" distR="114300" simplePos="0" relativeHeight="251661312" behindDoc="1" locked="0" layoutInCell="1" allowOverlap="1" wp14:anchorId="295437C3" wp14:editId="0205F9D2">
            <wp:simplePos x="0" y="0"/>
            <wp:positionH relativeFrom="column">
              <wp:posOffset>2771775</wp:posOffset>
            </wp:positionH>
            <wp:positionV relativeFrom="paragraph">
              <wp:posOffset>62865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A25BA" w:rsidRPr="00080EE2">
        <w:rPr>
          <w:sz w:val="24"/>
          <w:szCs w:val="24"/>
        </w:rPr>
        <w:tab/>
      </w:r>
      <w:r w:rsidR="00BA25BA" w:rsidRPr="00080EE2">
        <w:rPr>
          <w:sz w:val="24"/>
          <w:szCs w:val="24"/>
        </w:rPr>
        <w:tab/>
      </w:r>
      <w:r w:rsidR="00BA25BA" w:rsidRPr="00080EE2">
        <w:rPr>
          <w:sz w:val="24"/>
          <w:szCs w:val="24"/>
        </w:rPr>
        <w:tab/>
      </w:r>
      <w:r w:rsidR="00BA25BA" w:rsidRPr="00080EE2">
        <w:rPr>
          <w:sz w:val="24"/>
          <w:szCs w:val="24"/>
        </w:rPr>
        <w:tab/>
      </w:r>
      <w:r w:rsidR="00BA25BA" w:rsidRPr="00080EE2">
        <w:rPr>
          <w:sz w:val="24"/>
          <w:szCs w:val="24"/>
        </w:rPr>
        <w:tab/>
      </w:r>
      <w:r w:rsidR="00BA25BA" w:rsidRPr="00080EE2">
        <w:rPr>
          <w:sz w:val="24"/>
          <w:szCs w:val="24"/>
        </w:rPr>
        <w:tab/>
      </w:r>
      <w:r w:rsidR="005F0D44" w:rsidRPr="00080EE2">
        <w:rPr>
          <w:sz w:val="24"/>
          <w:szCs w:val="24"/>
        </w:rPr>
        <w:t>Very truly yours,</w:t>
      </w:r>
    </w:p>
    <w:p w14:paraId="31C7B2A3" w14:textId="129FD0CA" w:rsidR="005F0D44" w:rsidRPr="00080EE2" w:rsidRDefault="005F0D44" w:rsidP="005F0D44">
      <w:pPr>
        <w:rPr>
          <w:sz w:val="24"/>
          <w:szCs w:val="24"/>
        </w:rPr>
      </w:pPr>
    </w:p>
    <w:p w14:paraId="551CE60A" w14:textId="77777777" w:rsidR="005F0D44" w:rsidRPr="00080EE2" w:rsidRDefault="005F0D44" w:rsidP="005F0D44">
      <w:pPr>
        <w:rPr>
          <w:sz w:val="24"/>
          <w:szCs w:val="24"/>
        </w:rPr>
      </w:pPr>
    </w:p>
    <w:p w14:paraId="50B1EAC5" w14:textId="77777777" w:rsidR="005F0D44" w:rsidRPr="00080EE2" w:rsidRDefault="005F0D44" w:rsidP="005F0D44">
      <w:pPr>
        <w:rPr>
          <w:sz w:val="24"/>
          <w:szCs w:val="24"/>
        </w:rPr>
      </w:pPr>
    </w:p>
    <w:p w14:paraId="548858F0" w14:textId="77777777" w:rsidR="005F0D44" w:rsidRPr="00080EE2" w:rsidRDefault="005F0D44" w:rsidP="005F0D44">
      <w:pPr>
        <w:rPr>
          <w:sz w:val="24"/>
          <w:szCs w:val="24"/>
        </w:rPr>
      </w:pPr>
      <w:r w:rsidRPr="00080EE2">
        <w:rPr>
          <w:sz w:val="24"/>
          <w:szCs w:val="24"/>
        </w:rPr>
        <w:tab/>
      </w:r>
      <w:r w:rsidRPr="00080EE2">
        <w:rPr>
          <w:sz w:val="24"/>
          <w:szCs w:val="24"/>
        </w:rPr>
        <w:tab/>
      </w:r>
      <w:r w:rsidRPr="00080EE2">
        <w:rPr>
          <w:sz w:val="24"/>
          <w:szCs w:val="24"/>
        </w:rPr>
        <w:tab/>
      </w:r>
      <w:r w:rsidRPr="00080EE2">
        <w:rPr>
          <w:sz w:val="24"/>
          <w:szCs w:val="24"/>
        </w:rPr>
        <w:tab/>
      </w:r>
      <w:r w:rsidRPr="00080EE2">
        <w:rPr>
          <w:sz w:val="24"/>
          <w:szCs w:val="24"/>
        </w:rPr>
        <w:tab/>
      </w:r>
      <w:r w:rsidRPr="00080EE2">
        <w:rPr>
          <w:sz w:val="24"/>
          <w:szCs w:val="24"/>
        </w:rPr>
        <w:tab/>
        <w:t>Rosemary Chiavetta</w:t>
      </w:r>
    </w:p>
    <w:p w14:paraId="3CF8FBB8" w14:textId="20621274" w:rsidR="00BA25BA" w:rsidRPr="00E44A9B" w:rsidRDefault="005F0D44" w:rsidP="00B11A06">
      <w:pPr>
        <w:rPr>
          <w:sz w:val="24"/>
          <w:szCs w:val="24"/>
        </w:rPr>
      </w:pPr>
      <w:r w:rsidRPr="00080EE2">
        <w:rPr>
          <w:sz w:val="24"/>
          <w:szCs w:val="24"/>
        </w:rPr>
        <w:tab/>
      </w:r>
      <w:r w:rsidRPr="00080EE2">
        <w:rPr>
          <w:sz w:val="24"/>
          <w:szCs w:val="24"/>
        </w:rPr>
        <w:tab/>
      </w:r>
      <w:r w:rsidRPr="00080EE2">
        <w:rPr>
          <w:sz w:val="24"/>
          <w:szCs w:val="24"/>
        </w:rPr>
        <w:tab/>
      </w:r>
      <w:r w:rsidRPr="00080EE2">
        <w:rPr>
          <w:sz w:val="24"/>
          <w:szCs w:val="24"/>
        </w:rPr>
        <w:tab/>
      </w:r>
      <w:r w:rsidRPr="00080EE2">
        <w:rPr>
          <w:sz w:val="24"/>
          <w:szCs w:val="24"/>
        </w:rPr>
        <w:tab/>
      </w:r>
      <w:r w:rsidRPr="00080EE2">
        <w:rPr>
          <w:sz w:val="24"/>
          <w:szCs w:val="24"/>
        </w:rPr>
        <w:tab/>
        <w:t>Secre</w:t>
      </w:r>
      <w:r w:rsidRPr="00E44A9B">
        <w:rPr>
          <w:sz w:val="24"/>
          <w:szCs w:val="24"/>
        </w:rPr>
        <w:t>tary</w:t>
      </w:r>
    </w:p>
    <w:sectPr w:rsidR="00BA25BA" w:rsidRPr="00E44A9B" w:rsidSect="00D14B56">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6C3AD" w14:textId="77777777" w:rsidR="00CF5A4F" w:rsidRDefault="00CF5A4F">
      <w:r>
        <w:separator/>
      </w:r>
    </w:p>
  </w:endnote>
  <w:endnote w:type="continuationSeparator" w:id="0">
    <w:p w14:paraId="2E2E79E4" w14:textId="77777777" w:rsidR="00CF5A4F" w:rsidRDefault="00CF5A4F">
      <w:r>
        <w:continuationSeparator/>
      </w:r>
    </w:p>
  </w:endnote>
  <w:endnote w:type="continuationNotice" w:id="1">
    <w:p w14:paraId="4D8E1356" w14:textId="77777777" w:rsidR="00CF5A4F" w:rsidRDefault="00CF5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68BB7" w14:textId="77777777" w:rsidR="003A5ECC" w:rsidRDefault="003A5ECC"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BAB223" w14:textId="77777777" w:rsidR="003A5ECC" w:rsidRDefault="003A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B2040" w14:textId="77777777" w:rsidR="003A5ECC" w:rsidRDefault="003A5ECC"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40F24B" w14:textId="77777777" w:rsidR="003A5ECC" w:rsidRDefault="003A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ECD50" w14:textId="77777777" w:rsidR="00CF5A4F" w:rsidRDefault="00CF5A4F">
      <w:r>
        <w:separator/>
      </w:r>
    </w:p>
  </w:footnote>
  <w:footnote w:type="continuationSeparator" w:id="0">
    <w:p w14:paraId="2FE7544F" w14:textId="77777777" w:rsidR="00CF5A4F" w:rsidRDefault="00CF5A4F">
      <w:r>
        <w:continuationSeparator/>
      </w:r>
    </w:p>
  </w:footnote>
  <w:footnote w:type="continuationNotice" w:id="1">
    <w:p w14:paraId="2D2C5756" w14:textId="77777777" w:rsidR="00CF5A4F" w:rsidRDefault="00CF5A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C6A12"/>
    <w:multiLevelType w:val="hybridMultilevel"/>
    <w:tmpl w:val="1CA446EA"/>
    <w:lvl w:ilvl="0" w:tplc="0E7AE4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F31E07"/>
    <w:multiLevelType w:val="hybridMultilevel"/>
    <w:tmpl w:val="03BA5E38"/>
    <w:lvl w:ilvl="0" w:tplc="C08080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095412"/>
    <w:multiLevelType w:val="hybridMultilevel"/>
    <w:tmpl w:val="4226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9F5CA1"/>
    <w:multiLevelType w:val="hybridMultilevel"/>
    <w:tmpl w:val="11347B5C"/>
    <w:lvl w:ilvl="0" w:tplc="778003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14E72"/>
    <w:rsid w:val="00021F99"/>
    <w:rsid w:val="0003083C"/>
    <w:rsid w:val="00052488"/>
    <w:rsid w:val="00052B9D"/>
    <w:rsid w:val="00066947"/>
    <w:rsid w:val="00073F99"/>
    <w:rsid w:val="00080EE2"/>
    <w:rsid w:val="00081FC7"/>
    <w:rsid w:val="00083408"/>
    <w:rsid w:val="000847FA"/>
    <w:rsid w:val="00086F04"/>
    <w:rsid w:val="00090AA7"/>
    <w:rsid w:val="00091A0A"/>
    <w:rsid w:val="00091F51"/>
    <w:rsid w:val="00092D49"/>
    <w:rsid w:val="000942A9"/>
    <w:rsid w:val="00095CB5"/>
    <w:rsid w:val="000A3A92"/>
    <w:rsid w:val="000A5048"/>
    <w:rsid w:val="000B4BC7"/>
    <w:rsid w:val="000C12FB"/>
    <w:rsid w:val="000C330E"/>
    <w:rsid w:val="000C37D1"/>
    <w:rsid w:val="000C704E"/>
    <w:rsid w:val="000D19AB"/>
    <w:rsid w:val="000D2AA4"/>
    <w:rsid w:val="000D30F5"/>
    <w:rsid w:val="000E2060"/>
    <w:rsid w:val="000E28D2"/>
    <w:rsid w:val="000E2F41"/>
    <w:rsid w:val="000E6CAB"/>
    <w:rsid w:val="000F00A5"/>
    <w:rsid w:val="000F717D"/>
    <w:rsid w:val="00101FC8"/>
    <w:rsid w:val="00106B6F"/>
    <w:rsid w:val="001076D0"/>
    <w:rsid w:val="00110615"/>
    <w:rsid w:val="00116082"/>
    <w:rsid w:val="00116DB9"/>
    <w:rsid w:val="001218D4"/>
    <w:rsid w:val="00126710"/>
    <w:rsid w:val="0014243E"/>
    <w:rsid w:val="00143138"/>
    <w:rsid w:val="0014642A"/>
    <w:rsid w:val="0015691C"/>
    <w:rsid w:val="00160F9E"/>
    <w:rsid w:val="00166119"/>
    <w:rsid w:val="00170F4E"/>
    <w:rsid w:val="001721D8"/>
    <w:rsid w:val="0017278F"/>
    <w:rsid w:val="00175A2C"/>
    <w:rsid w:val="00175E01"/>
    <w:rsid w:val="001A494D"/>
    <w:rsid w:val="001A50AB"/>
    <w:rsid w:val="001A75E0"/>
    <w:rsid w:val="001B016A"/>
    <w:rsid w:val="001B093C"/>
    <w:rsid w:val="001B15A0"/>
    <w:rsid w:val="001B2536"/>
    <w:rsid w:val="001B51AA"/>
    <w:rsid w:val="001B753D"/>
    <w:rsid w:val="001B7FA1"/>
    <w:rsid w:val="001C28D6"/>
    <w:rsid w:val="001C2AA7"/>
    <w:rsid w:val="001D5A4B"/>
    <w:rsid w:val="001E2236"/>
    <w:rsid w:val="001E334D"/>
    <w:rsid w:val="001E4BB3"/>
    <w:rsid w:val="001F095A"/>
    <w:rsid w:val="002005C2"/>
    <w:rsid w:val="00210E83"/>
    <w:rsid w:val="002140FF"/>
    <w:rsid w:val="00214333"/>
    <w:rsid w:val="00221D62"/>
    <w:rsid w:val="002224E5"/>
    <w:rsid w:val="00224B1D"/>
    <w:rsid w:val="00231E50"/>
    <w:rsid w:val="00245F18"/>
    <w:rsid w:val="00256FF4"/>
    <w:rsid w:val="002579CF"/>
    <w:rsid w:val="0026221D"/>
    <w:rsid w:val="00262F93"/>
    <w:rsid w:val="00266308"/>
    <w:rsid w:val="00267430"/>
    <w:rsid w:val="00275028"/>
    <w:rsid w:val="0027672D"/>
    <w:rsid w:val="00284E41"/>
    <w:rsid w:val="00285578"/>
    <w:rsid w:val="00285A0D"/>
    <w:rsid w:val="0029597B"/>
    <w:rsid w:val="002A11B2"/>
    <w:rsid w:val="002A3046"/>
    <w:rsid w:val="002A3B4E"/>
    <w:rsid w:val="002A6C67"/>
    <w:rsid w:val="002A6F4F"/>
    <w:rsid w:val="002A7F86"/>
    <w:rsid w:val="002C5238"/>
    <w:rsid w:val="002C77A2"/>
    <w:rsid w:val="002D17B8"/>
    <w:rsid w:val="002E2D41"/>
    <w:rsid w:val="002E5C30"/>
    <w:rsid w:val="002F2BF2"/>
    <w:rsid w:val="00300415"/>
    <w:rsid w:val="00300D6D"/>
    <w:rsid w:val="00305152"/>
    <w:rsid w:val="003065C2"/>
    <w:rsid w:val="00315A63"/>
    <w:rsid w:val="00315E5A"/>
    <w:rsid w:val="00321AC3"/>
    <w:rsid w:val="003361F7"/>
    <w:rsid w:val="003469B4"/>
    <w:rsid w:val="003548DE"/>
    <w:rsid w:val="0035582B"/>
    <w:rsid w:val="00355BB8"/>
    <w:rsid w:val="003604B4"/>
    <w:rsid w:val="003725AA"/>
    <w:rsid w:val="0037736C"/>
    <w:rsid w:val="0038195B"/>
    <w:rsid w:val="00391323"/>
    <w:rsid w:val="0039136D"/>
    <w:rsid w:val="003950A8"/>
    <w:rsid w:val="003A2293"/>
    <w:rsid w:val="003A4FD1"/>
    <w:rsid w:val="003A5ECC"/>
    <w:rsid w:val="003B2C8F"/>
    <w:rsid w:val="003C5456"/>
    <w:rsid w:val="003D705D"/>
    <w:rsid w:val="003E4741"/>
    <w:rsid w:val="003E5015"/>
    <w:rsid w:val="003E7B9E"/>
    <w:rsid w:val="003F5E05"/>
    <w:rsid w:val="004046EC"/>
    <w:rsid w:val="00412E7A"/>
    <w:rsid w:val="00420AAB"/>
    <w:rsid w:val="00421C61"/>
    <w:rsid w:val="00430C0F"/>
    <w:rsid w:val="00435DE4"/>
    <w:rsid w:val="004423BC"/>
    <w:rsid w:val="00442470"/>
    <w:rsid w:val="00446BF6"/>
    <w:rsid w:val="00447C08"/>
    <w:rsid w:val="004636EE"/>
    <w:rsid w:val="004661E4"/>
    <w:rsid w:val="00467A0D"/>
    <w:rsid w:val="004831C8"/>
    <w:rsid w:val="00487F15"/>
    <w:rsid w:val="00492F40"/>
    <w:rsid w:val="00494EE8"/>
    <w:rsid w:val="00497D45"/>
    <w:rsid w:val="004A2724"/>
    <w:rsid w:val="004A5956"/>
    <w:rsid w:val="004A66E9"/>
    <w:rsid w:val="004C1DCD"/>
    <w:rsid w:val="004C2322"/>
    <w:rsid w:val="004C6AD6"/>
    <w:rsid w:val="004D2E76"/>
    <w:rsid w:val="004E0A4E"/>
    <w:rsid w:val="004E32BE"/>
    <w:rsid w:val="004E7DBC"/>
    <w:rsid w:val="00500E42"/>
    <w:rsid w:val="005027FE"/>
    <w:rsid w:val="00520C08"/>
    <w:rsid w:val="00523080"/>
    <w:rsid w:val="00534A87"/>
    <w:rsid w:val="005352E6"/>
    <w:rsid w:val="00536E35"/>
    <w:rsid w:val="005446E6"/>
    <w:rsid w:val="005510A2"/>
    <w:rsid w:val="00555ACB"/>
    <w:rsid w:val="00576BF6"/>
    <w:rsid w:val="00582F6E"/>
    <w:rsid w:val="005838EE"/>
    <w:rsid w:val="00590A61"/>
    <w:rsid w:val="00591620"/>
    <w:rsid w:val="005A48E8"/>
    <w:rsid w:val="005B0C7B"/>
    <w:rsid w:val="005B5C41"/>
    <w:rsid w:val="005B6934"/>
    <w:rsid w:val="005C249C"/>
    <w:rsid w:val="005D3F39"/>
    <w:rsid w:val="005D4694"/>
    <w:rsid w:val="005E096C"/>
    <w:rsid w:val="005E1B65"/>
    <w:rsid w:val="005E2C6E"/>
    <w:rsid w:val="005E638D"/>
    <w:rsid w:val="005F0D44"/>
    <w:rsid w:val="006150B6"/>
    <w:rsid w:val="0062380E"/>
    <w:rsid w:val="0063210F"/>
    <w:rsid w:val="00633E58"/>
    <w:rsid w:val="00636B4B"/>
    <w:rsid w:val="00637F49"/>
    <w:rsid w:val="00640AED"/>
    <w:rsid w:val="006422A0"/>
    <w:rsid w:val="006425A7"/>
    <w:rsid w:val="00652C7B"/>
    <w:rsid w:val="00657217"/>
    <w:rsid w:val="00667AEC"/>
    <w:rsid w:val="00677E1C"/>
    <w:rsid w:val="00684650"/>
    <w:rsid w:val="00687F36"/>
    <w:rsid w:val="0069017B"/>
    <w:rsid w:val="00690A49"/>
    <w:rsid w:val="006919B5"/>
    <w:rsid w:val="0069643D"/>
    <w:rsid w:val="006A70D0"/>
    <w:rsid w:val="006B02C6"/>
    <w:rsid w:val="006B484C"/>
    <w:rsid w:val="006B5952"/>
    <w:rsid w:val="006B6FC7"/>
    <w:rsid w:val="006B7357"/>
    <w:rsid w:val="006C16D0"/>
    <w:rsid w:val="006C1D67"/>
    <w:rsid w:val="006C255F"/>
    <w:rsid w:val="006C5624"/>
    <w:rsid w:val="006E09B6"/>
    <w:rsid w:val="006E2378"/>
    <w:rsid w:val="006E2EE2"/>
    <w:rsid w:val="006F28F9"/>
    <w:rsid w:val="007004E4"/>
    <w:rsid w:val="00713953"/>
    <w:rsid w:val="007167B4"/>
    <w:rsid w:val="00720A86"/>
    <w:rsid w:val="00724F5C"/>
    <w:rsid w:val="00731BD2"/>
    <w:rsid w:val="0073208A"/>
    <w:rsid w:val="0073765C"/>
    <w:rsid w:val="00741FC8"/>
    <w:rsid w:val="007478D6"/>
    <w:rsid w:val="00754EFD"/>
    <w:rsid w:val="00755E3F"/>
    <w:rsid w:val="00757A7C"/>
    <w:rsid w:val="00761980"/>
    <w:rsid w:val="00767BC2"/>
    <w:rsid w:val="00780A11"/>
    <w:rsid w:val="007847BD"/>
    <w:rsid w:val="007909E8"/>
    <w:rsid w:val="00795454"/>
    <w:rsid w:val="007A2522"/>
    <w:rsid w:val="007A2912"/>
    <w:rsid w:val="007A30E0"/>
    <w:rsid w:val="007B23FB"/>
    <w:rsid w:val="007C6CF0"/>
    <w:rsid w:val="007D2700"/>
    <w:rsid w:val="007D5241"/>
    <w:rsid w:val="007E5D7D"/>
    <w:rsid w:val="007F092B"/>
    <w:rsid w:val="007F444E"/>
    <w:rsid w:val="007F74A3"/>
    <w:rsid w:val="00804DE6"/>
    <w:rsid w:val="0080631F"/>
    <w:rsid w:val="00810786"/>
    <w:rsid w:val="0081579D"/>
    <w:rsid w:val="0083517B"/>
    <w:rsid w:val="00841355"/>
    <w:rsid w:val="008419C5"/>
    <w:rsid w:val="00845622"/>
    <w:rsid w:val="0084641F"/>
    <w:rsid w:val="00852725"/>
    <w:rsid w:val="00852771"/>
    <w:rsid w:val="0085289D"/>
    <w:rsid w:val="008529C1"/>
    <w:rsid w:val="00855DE5"/>
    <w:rsid w:val="00856F65"/>
    <w:rsid w:val="00865329"/>
    <w:rsid w:val="008708A5"/>
    <w:rsid w:val="00871136"/>
    <w:rsid w:val="00874DF1"/>
    <w:rsid w:val="00880AF7"/>
    <w:rsid w:val="00883FFD"/>
    <w:rsid w:val="00887D30"/>
    <w:rsid w:val="00890A4B"/>
    <w:rsid w:val="008923D0"/>
    <w:rsid w:val="00892F86"/>
    <w:rsid w:val="00895474"/>
    <w:rsid w:val="008A42A3"/>
    <w:rsid w:val="008B253E"/>
    <w:rsid w:val="008B27C7"/>
    <w:rsid w:val="008B53C1"/>
    <w:rsid w:val="008C6913"/>
    <w:rsid w:val="008D0B7D"/>
    <w:rsid w:val="008E0594"/>
    <w:rsid w:val="008E2906"/>
    <w:rsid w:val="008E4B57"/>
    <w:rsid w:val="008F454E"/>
    <w:rsid w:val="00924097"/>
    <w:rsid w:val="0093527B"/>
    <w:rsid w:val="00941A8B"/>
    <w:rsid w:val="00942E75"/>
    <w:rsid w:val="00947E3A"/>
    <w:rsid w:val="00951CEE"/>
    <w:rsid w:val="009526B5"/>
    <w:rsid w:val="0095383A"/>
    <w:rsid w:val="00954502"/>
    <w:rsid w:val="00954997"/>
    <w:rsid w:val="00971668"/>
    <w:rsid w:val="0097188A"/>
    <w:rsid w:val="009767BF"/>
    <w:rsid w:val="00980794"/>
    <w:rsid w:val="0098135B"/>
    <w:rsid w:val="00985939"/>
    <w:rsid w:val="00986065"/>
    <w:rsid w:val="00986CB3"/>
    <w:rsid w:val="009920B2"/>
    <w:rsid w:val="009A39FB"/>
    <w:rsid w:val="009B02C8"/>
    <w:rsid w:val="009C73A3"/>
    <w:rsid w:val="009D3715"/>
    <w:rsid w:val="009D5E60"/>
    <w:rsid w:val="009D6CBE"/>
    <w:rsid w:val="009D7ACF"/>
    <w:rsid w:val="009E1631"/>
    <w:rsid w:val="009E3FAB"/>
    <w:rsid w:val="009F03F6"/>
    <w:rsid w:val="009F6F0D"/>
    <w:rsid w:val="00A00A94"/>
    <w:rsid w:val="00A01B3D"/>
    <w:rsid w:val="00A074A0"/>
    <w:rsid w:val="00A1345C"/>
    <w:rsid w:val="00A20374"/>
    <w:rsid w:val="00A20959"/>
    <w:rsid w:val="00A3305C"/>
    <w:rsid w:val="00A3442E"/>
    <w:rsid w:val="00A347DD"/>
    <w:rsid w:val="00A50A6C"/>
    <w:rsid w:val="00A50F32"/>
    <w:rsid w:val="00A5608F"/>
    <w:rsid w:val="00A601AC"/>
    <w:rsid w:val="00A63D1A"/>
    <w:rsid w:val="00A64965"/>
    <w:rsid w:val="00A675A1"/>
    <w:rsid w:val="00A73E46"/>
    <w:rsid w:val="00A76FB5"/>
    <w:rsid w:val="00A813D5"/>
    <w:rsid w:val="00A84D72"/>
    <w:rsid w:val="00A859E4"/>
    <w:rsid w:val="00A87BA2"/>
    <w:rsid w:val="00A92F0D"/>
    <w:rsid w:val="00A978EE"/>
    <w:rsid w:val="00AA3220"/>
    <w:rsid w:val="00AA4CA4"/>
    <w:rsid w:val="00AB0483"/>
    <w:rsid w:val="00AB2A98"/>
    <w:rsid w:val="00AB3CCE"/>
    <w:rsid w:val="00AB4F23"/>
    <w:rsid w:val="00AC12ED"/>
    <w:rsid w:val="00AC4D79"/>
    <w:rsid w:val="00AC5552"/>
    <w:rsid w:val="00AC7344"/>
    <w:rsid w:val="00AD4642"/>
    <w:rsid w:val="00AE01F1"/>
    <w:rsid w:val="00AE1017"/>
    <w:rsid w:val="00AF4533"/>
    <w:rsid w:val="00AF56CD"/>
    <w:rsid w:val="00B11A06"/>
    <w:rsid w:val="00B139A5"/>
    <w:rsid w:val="00B16D2B"/>
    <w:rsid w:val="00B21E8C"/>
    <w:rsid w:val="00B22C41"/>
    <w:rsid w:val="00B23C2A"/>
    <w:rsid w:val="00B30D02"/>
    <w:rsid w:val="00B46856"/>
    <w:rsid w:val="00B51AF1"/>
    <w:rsid w:val="00B5313D"/>
    <w:rsid w:val="00B648D9"/>
    <w:rsid w:val="00B67AF5"/>
    <w:rsid w:val="00B7698F"/>
    <w:rsid w:val="00B85C1C"/>
    <w:rsid w:val="00B866DD"/>
    <w:rsid w:val="00B9277D"/>
    <w:rsid w:val="00B9566A"/>
    <w:rsid w:val="00BA0357"/>
    <w:rsid w:val="00BA25BA"/>
    <w:rsid w:val="00BA5686"/>
    <w:rsid w:val="00BB7F31"/>
    <w:rsid w:val="00BC41B4"/>
    <w:rsid w:val="00BD2F9F"/>
    <w:rsid w:val="00BE59F1"/>
    <w:rsid w:val="00BF02A4"/>
    <w:rsid w:val="00BF3B81"/>
    <w:rsid w:val="00C00D7B"/>
    <w:rsid w:val="00C07C0C"/>
    <w:rsid w:val="00C156B0"/>
    <w:rsid w:val="00C15FEF"/>
    <w:rsid w:val="00C20E1B"/>
    <w:rsid w:val="00C216E9"/>
    <w:rsid w:val="00C2341A"/>
    <w:rsid w:val="00C35105"/>
    <w:rsid w:val="00C401C8"/>
    <w:rsid w:val="00C44AE2"/>
    <w:rsid w:val="00C51C10"/>
    <w:rsid w:val="00C7024C"/>
    <w:rsid w:val="00C7242A"/>
    <w:rsid w:val="00C81777"/>
    <w:rsid w:val="00C8475C"/>
    <w:rsid w:val="00C93D91"/>
    <w:rsid w:val="00C9510E"/>
    <w:rsid w:val="00C95916"/>
    <w:rsid w:val="00C968C7"/>
    <w:rsid w:val="00C96D7E"/>
    <w:rsid w:val="00C972AE"/>
    <w:rsid w:val="00CA2DEB"/>
    <w:rsid w:val="00CA58BD"/>
    <w:rsid w:val="00CB0A64"/>
    <w:rsid w:val="00CB1FD5"/>
    <w:rsid w:val="00CB224C"/>
    <w:rsid w:val="00CB743B"/>
    <w:rsid w:val="00CC56CA"/>
    <w:rsid w:val="00CC6598"/>
    <w:rsid w:val="00CD1C7E"/>
    <w:rsid w:val="00CF5A4F"/>
    <w:rsid w:val="00CF5CA8"/>
    <w:rsid w:val="00D00EA8"/>
    <w:rsid w:val="00D01FDB"/>
    <w:rsid w:val="00D02FE2"/>
    <w:rsid w:val="00D04504"/>
    <w:rsid w:val="00D04557"/>
    <w:rsid w:val="00D14B56"/>
    <w:rsid w:val="00D15D54"/>
    <w:rsid w:val="00D218E6"/>
    <w:rsid w:val="00D24A31"/>
    <w:rsid w:val="00D256B7"/>
    <w:rsid w:val="00D35CE9"/>
    <w:rsid w:val="00D37F89"/>
    <w:rsid w:val="00D44137"/>
    <w:rsid w:val="00D47F7A"/>
    <w:rsid w:val="00D54070"/>
    <w:rsid w:val="00D55B68"/>
    <w:rsid w:val="00D56F05"/>
    <w:rsid w:val="00D657A0"/>
    <w:rsid w:val="00D66433"/>
    <w:rsid w:val="00D6651B"/>
    <w:rsid w:val="00D70487"/>
    <w:rsid w:val="00D70FD8"/>
    <w:rsid w:val="00D72785"/>
    <w:rsid w:val="00D7539D"/>
    <w:rsid w:val="00D76C4E"/>
    <w:rsid w:val="00D83F8E"/>
    <w:rsid w:val="00D85E1C"/>
    <w:rsid w:val="00D9007F"/>
    <w:rsid w:val="00D96472"/>
    <w:rsid w:val="00DB153D"/>
    <w:rsid w:val="00DB1E97"/>
    <w:rsid w:val="00DB313B"/>
    <w:rsid w:val="00DB40C8"/>
    <w:rsid w:val="00DC05B8"/>
    <w:rsid w:val="00DC1BBC"/>
    <w:rsid w:val="00DC6472"/>
    <w:rsid w:val="00DC7906"/>
    <w:rsid w:val="00DD6675"/>
    <w:rsid w:val="00DD671C"/>
    <w:rsid w:val="00DF0FE3"/>
    <w:rsid w:val="00DF73FF"/>
    <w:rsid w:val="00E01124"/>
    <w:rsid w:val="00E02CFC"/>
    <w:rsid w:val="00E06E66"/>
    <w:rsid w:val="00E127AC"/>
    <w:rsid w:val="00E13DA8"/>
    <w:rsid w:val="00E13FA0"/>
    <w:rsid w:val="00E1635D"/>
    <w:rsid w:val="00E167A1"/>
    <w:rsid w:val="00E22607"/>
    <w:rsid w:val="00E229BD"/>
    <w:rsid w:val="00E23A91"/>
    <w:rsid w:val="00E37344"/>
    <w:rsid w:val="00E40420"/>
    <w:rsid w:val="00E44A9B"/>
    <w:rsid w:val="00E4517A"/>
    <w:rsid w:val="00E46407"/>
    <w:rsid w:val="00E4753E"/>
    <w:rsid w:val="00E51676"/>
    <w:rsid w:val="00E524D0"/>
    <w:rsid w:val="00E57BBE"/>
    <w:rsid w:val="00E60586"/>
    <w:rsid w:val="00E65BE1"/>
    <w:rsid w:val="00E67964"/>
    <w:rsid w:val="00E7313A"/>
    <w:rsid w:val="00E7323F"/>
    <w:rsid w:val="00E73E60"/>
    <w:rsid w:val="00E74502"/>
    <w:rsid w:val="00E92B29"/>
    <w:rsid w:val="00EB52F4"/>
    <w:rsid w:val="00EB5924"/>
    <w:rsid w:val="00EB7B33"/>
    <w:rsid w:val="00EC0106"/>
    <w:rsid w:val="00EC1AEA"/>
    <w:rsid w:val="00EC7A0A"/>
    <w:rsid w:val="00ED3067"/>
    <w:rsid w:val="00EE0DCF"/>
    <w:rsid w:val="00EE1B6C"/>
    <w:rsid w:val="00EE3803"/>
    <w:rsid w:val="00EE4123"/>
    <w:rsid w:val="00F00E69"/>
    <w:rsid w:val="00F01DFB"/>
    <w:rsid w:val="00F030A3"/>
    <w:rsid w:val="00F06268"/>
    <w:rsid w:val="00F10C64"/>
    <w:rsid w:val="00F133D9"/>
    <w:rsid w:val="00F14327"/>
    <w:rsid w:val="00F154F0"/>
    <w:rsid w:val="00F358D8"/>
    <w:rsid w:val="00F35C1D"/>
    <w:rsid w:val="00F414DB"/>
    <w:rsid w:val="00F431D4"/>
    <w:rsid w:val="00F50C9D"/>
    <w:rsid w:val="00F61B86"/>
    <w:rsid w:val="00F67BE6"/>
    <w:rsid w:val="00F7279A"/>
    <w:rsid w:val="00F736E0"/>
    <w:rsid w:val="00F74548"/>
    <w:rsid w:val="00F8015A"/>
    <w:rsid w:val="00F94968"/>
    <w:rsid w:val="00F97E63"/>
    <w:rsid w:val="00FA1523"/>
    <w:rsid w:val="00FA1CF5"/>
    <w:rsid w:val="00FA4353"/>
    <w:rsid w:val="00FA4F31"/>
    <w:rsid w:val="00FB3482"/>
    <w:rsid w:val="00FB42C9"/>
    <w:rsid w:val="00FC0854"/>
    <w:rsid w:val="00FD1210"/>
    <w:rsid w:val="00FE560B"/>
    <w:rsid w:val="00FE7538"/>
    <w:rsid w:val="00FF0E32"/>
    <w:rsid w:val="00FF57C7"/>
    <w:rsid w:val="00FF7465"/>
    <w:rsid w:val="581F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9CA70"/>
  <w15:chartTrackingRefBased/>
  <w15:docId w15:val="{2DC3D2DC-BBDD-4791-9A6C-42003FB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BA2"/>
  </w:style>
  <w:style w:type="paragraph" w:styleId="Heading1">
    <w:name w:val="heading 1"/>
    <w:basedOn w:val="Normal"/>
    <w:next w:val="Normal"/>
    <w:link w:val="Heading1Char"/>
    <w:qFormat/>
    <w:rsid w:val="00D218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character" w:customStyle="1" w:styleId="Heading1Char">
    <w:name w:val="Heading 1 Char"/>
    <w:basedOn w:val="DefaultParagraphFont"/>
    <w:link w:val="Heading1"/>
    <w:rsid w:val="00D218E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D2700"/>
    <w:pPr>
      <w:spacing w:before="100" w:beforeAutospacing="1" w:after="100" w:afterAutospacing="1"/>
    </w:pPr>
    <w:rPr>
      <w:sz w:val="24"/>
      <w:szCs w:val="24"/>
    </w:rPr>
  </w:style>
  <w:style w:type="character" w:customStyle="1" w:styleId="apple-converted-space">
    <w:name w:val="apple-converted-space"/>
    <w:rsid w:val="007D2700"/>
  </w:style>
  <w:style w:type="character" w:customStyle="1" w:styleId="markyqw00twj1">
    <w:name w:val="markyqw00twj1"/>
    <w:rsid w:val="007D2700"/>
  </w:style>
  <w:style w:type="character" w:customStyle="1" w:styleId="markxcssslmud">
    <w:name w:val="markxcssslmud"/>
    <w:rsid w:val="007D2700"/>
  </w:style>
  <w:style w:type="paragraph" w:customStyle="1" w:styleId="p7">
    <w:name w:val="p7"/>
    <w:basedOn w:val="Normal"/>
    <w:rsid w:val="00E44A9B"/>
    <w:pPr>
      <w:widowControl w:val="0"/>
      <w:tabs>
        <w:tab w:val="left" w:pos="674"/>
      </w:tabs>
      <w:autoSpaceDE w:val="0"/>
      <w:autoSpaceDN w:val="0"/>
      <w:adjustRightInd w:val="0"/>
      <w:ind w:left="766"/>
    </w:pPr>
    <w:rPr>
      <w:sz w:val="24"/>
      <w:szCs w:val="24"/>
    </w:rPr>
  </w:style>
  <w:style w:type="paragraph" w:customStyle="1" w:styleId="p8">
    <w:name w:val="p8"/>
    <w:basedOn w:val="Normal"/>
    <w:rsid w:val="00E44A9B"/>
    <w:pPr>
      <w:widowControl w:val="0"/>
      <w:tabs>
        <w:tab w:val="left" w:pos="2131"/>
      </w:tabs>
      <w:autoSpaceDE w:val="0"/>
      <w:autoSpaceDN w:val="0"/>
      <w:adjustRightInd w:val="0"/>
      <w:ind w:left="674" w:firstLine="1457"/>
    </w:pPr>
    <w:rPr>
      <w:sz w:val="24"/>
      <w:szCs w:val="24"/>
    </w:rPr>
  </w:style>
  <w:style w:type="paragraph" w:customStyle="1" w:styleId="p10">
    <w:name w:val="p10"/>
    <w:basedOn w:val="Normal"/>
    <w:rsid w:val="00E44A9B"/>
    <w:pPr>
      <w:widowControl w:val="0"/>
      <w:tabs>
        <w:tab w:val="left" w:pos="2880"/>
      </w:tabs>
      <w:autoSpaceDE w:val="0"/>
      <w:autoSpaceDN w:val="0"/>
      <w:adjustRightInd w:val="0"/>
      <w:ind w:left="1440"/>
    </w:pPr>
    <w:rPr>
      <w:sz w:val="24"/>
      <w:szCs w:val="24"/>
    </w:rPr>
  </w:style>
  <w:style w:type="paragraph" w:customStyle="1" w:styleId="p11">
    <w:name w:val="p11"/>
    <w:basedOn w:val="Normal"/>
    <w:rsid w:val="00E44A9B"/>
    <w:pPr>
      <w:widowControl w:val="0"/>
      <w:tabs>
        <w:tab w:val="left" w:pos="204"/>
      </w:tabs>
      <w:autoSpaceDE w:val="0"/>
      <w:autoSpaceDN w:val="0"/>
      <w:adjustRightInd w:val="0"/>
    </w:pPr>
    <w:rPr>
      <w:sz w:val="24"/>
      <w:szCs w:val="24"/>
    </w:rPr>
  </w:style>
  <w:style w:type="paragraph" w:customStyle="1" w:styleId="p13">
    <w:name w:val="p13"/>
    <w:basedOn w:val="Normal"/>
    <w:rsid w:val="00E44A9B"/>
    <w:pPr>
      <w:widowControl w:val="0"/>
      <w:tabs>
        <w:tab w:val="left" w:pos="1468"/>
      </w:tabs>
      <w:autoSpaceDE w:val="0"/>
      <w:autoSpaceDN w:val="0"/>
      <w:adjustRightInd w:val="0"/>
      <w:ind w:firstLine="1468"/>
    </w:pPr>
    <w:rPr>
      <w:sz w:val="24"/>
      <w:szCs w:val="24"/>
    </w:rPr>
  </w:style>
  <w:style w:type="paragraph" w:customStyle="1" w:styleId="p15">
    <w:name w:val="p15"/>
    <w:basedOn w:val="Normal"/>
    <w:rsid w:val="00E44A9B"/>
    <w:pPr>
      <w:widowControl w:val="0"/>
      <w:tabs>
        <w:tab w:val="left" w:pos="4325"/>
      </w:tabs>
      <w:autoSpaceDE w:val="0"/>
      <w:autoSpaceDN w:val="0"/>
      <w:adjustRightInd w:val="0"/>
      <w:ind w:left="2885"/>
    </w:pPr>
    <w:rPr>
      <w:sz w:val="24"/>
      <w:szCs w:val="24"/>
    </w:rPr>
  </w:style>
  <w:style w:type="paragraph" w:styleId="ListParagraph">
    <w:name w:val="List Paragraph"/>
    <w:basedOn w:val="Normal"/>
    <w:uiPriority w:val="34"/>
    <w:qFormat/>
    <w:rsid w:val="00D37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03314">
      <w:bodyDiv w:val="1"/>
      <w:marLeft w:val="0"/>
      <w:marRight w:val="0"/>
      <w:marTop w:val="0"/>
      <w:marBottom w:val="0"/>
      <w:divBdr>
        <w:top w:val="none" w:sz="0" w:space="0" w:color="auto"/>
        <w:left w:val="none" w:sz="0" w:space="0" w:color="auto"/>
        <w:bottom w:val="none" w:sz="0" w:space="0" w:color="auto"/>
        <w:right w:val="none" w:sz="0" w:space="0" w:color="auto"/>
      </w:divBdr>
    </w:div>
    <w:div w:id="129324108">
      <w:bodyDiv w:val="1"/>
      <w:marLeft w:val="0"/>
      <w:marRight w:val="0"/>
      <w:marTop w:val="0"/>
      <w:marBottom w:val="0"/>
      <w:divBdr>
        <w:top w:val="none" w:sz="0" w:space="0" w:color="auto"/>
        <w:left w:val="none" w:sz="0" w:space="0" w:color="auto"/>
        <w:bottom w:val="none" w:sz="0" w:space="0" w:color="auto"/>
        <w:right w:val="none" w:sz="0" w:space="0" w:color="auto"/>
      </w:divBdr>
    </w:div>
    <w:div w:id="255989408">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867448910">
      <w:bodyDiv w:val="1"/>
      <w:marLeft w:val="0"/>
      <w:marRight w:val="0"/>
      <w:marTop w:val="0"/>
      <w:marBottom w:val="0"/>
      <w:divBdr>
        <w:top w:val="none" w:sz="0" w:space="0" w:color="auto"/>
        <w:left w:val="none" w:sz="0" w:space="0" w:color="auto"/>
        <w:bottom w:val="none" w:sz="0" w:space="0" w:color="auto"/>
        <w:right w:val="none" w:sz="0" w:space="0" w:color="auto"/>
      </w:divBdr>
    </w:div>
    <w:div w:id="1345471275">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558976478">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4B84-5F2C-4636-AD1E-E1B8BCED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cp:lastModifiedBy>Wagner, Nathan R</cp:lastModifiedBy>
  <cp:revision>2</cp:revision>
  <cp:lastPrinted>2019-09-24T17:54:00Z</cp:lastPrinted>
  <dcterms:created xsi:type="dcterms:W3CDTF">2021-04-06T14:52:00Z</dcterms:created>
  <dcterms:modified xsi:type="dcterms:W3CDTF">2021-04-06T14:52:00Z</dcterms:modified>
</cp:coreProperties>
</file>