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41C8F396" w14:textId="45F8E756" w:rsidR="0006765C" w:rsidRDefault="00983976" w:rsidP="00983976">
      <w:pPr>
        <w:tabs>
          <w:tab w:val="left" w:pos="984"/>
        </w:tabs>
        <w:jc w:val="center"/>
        <w:rPr>
          <w:color w:val="000000"/>
          <w:szCs w:val="24"/>
        </w:rPr>
      </w:pPr>
      <w:r>
        <w:rPr>
          <w:color w:val="000000"/>
          <w:szCs w:val="24"/>
        </w:rPr>
        <w:t>April 14, 2021</w:t>
      </w:r>
    </w:p>
    <w:p w14:paraId="32812775" w14:textId="6FCB076E" w:rsidR="004376E3" w:rsidRPr="00E9717D" w:rsidRDefault="0763380A" w:rsidP="00D11B24">
      <w:pPr>
        <w:tabs>
          <w:tab w:val="left" w:pos="984"/>
        </w:tabs>
        <w:jc w:val="right"/>
      </w:pPr>
      <w:r w:rsidRPr="0763380A">
        <w:rPr>
          <w:color w:val="000000" w:themeColor="text1"/>
          <w:szCs w:val="24"/>
        </w:rPr>
        <w:t xml:space="preserve">            Docket No. </w:t>
      </w:r>
      <w:r w:rsidR="00366FA5" w:rsidRPr="00366FA5">
        <w:rPr>
          <w:color w:val="000000" w:themeColor="text1"/>
          <w:szCs w:val="24"/>
        </w:rPr>
        <w:t>M-2020-3021827</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34D714CA" w14:textId="38A8A6E8" w:rsidR="004376E3" w:rsidRPr="00354D69" w:rsidRDefault="00BC58DB" w:rsidP="0763380A">
      <w:pPr>
        <w:tabs>
          <w:tab w:val="left" w:pos="984"/>
        </w:tabs>
      </w:pPr>
      <w:r w:rsidRPr="00354D69">
        <w:rPr>
          <w:caps/>
          <w:szCs w:val="24"/>
        </w:rPr>
        <w:t>Doug osb</w:t>
      </w:r>
      <w:r w:rsidR="00BD1A78" w:rsidRPr="00354D69">
        <w:rPr>
          <w:caps/>
          <w:szCs w:val="24"/>
        </w:rPr>
        <w:t>o</w:t>
      </w:r>
      <w:r w:rsidRPr="00354D69">
        <w:rPr>
          <w:caps/>
          <w:szCs w:val="24"/>
        </w:rPr>
        <w:t>rne</w:t>
      </w:r>
      <w:r w:rsidR="00B27EA7" w:rsidRPr="00354D69">
        <w:rPr>
          <w:caps/>
          <w:szCs w:val="24"/>
        </w:rPr>
        <w:t xml:space="preserve"> </w:t>
      </w:r>
    </w:p>
    <w:p w14:paraId="3A02FE41" w14:textId="77777777" w:rsidR="00B1106E" w:rsidRPr="00354D69" w:rsidRDefault="00E1558B" w:rsidP="0763380A">
      <w:pPr>
        <w:tabs>
          <w:tab w:val="left" w:pos="984"/>
        </w:tabs>
        <w:rPr>
          <w:szCs w:val="24"/>
        </w:rPr>
      </w:pPr>
      <w:r w:rsidRPr="00354D69">
        <w:rPr>
          <w:szCs w:val="24"/>
        </w:rPr>
        <w:t>IP HORIZON LLC</w:t>
      </w:r>
    </w:p>
    <w:p w14:paraId="2EA0D95C" w14:textId="780FD71E" w:rsidR="004376E3" w:rsidRPr="00354D69" w:rsidRDefault="00B1106E" w:rsidP="0763380A">
      <w:pPr>
        <w:tabs>
          <w:tab w:val="left" w:pos="984"/>
        </w:tabs>
      </w:pPr>
      <w:r w:rsidRPr="00354D69">
        <w:rPr>
          <w:szCs w:val="24"/>
        </w:rPr>
        <w:t>6150 METROWEST BLVD</w:t>
      </w:r>
      <w:r w:rsidR="001159E0" w:rsidRPr="00354D69">
        <w:rPr>
          <w:szCs w:val="24"/>
        </w:rPr>
        <w:t xml:space="preserve"> STE 208</w:t>
      </w:r>
    </w:p>
    <w:p w14:paraId="3231553E" w14:textId="229E5015" w:rsidR="004376E3" w:rsidRPr="00354D69" w:rsidRDefault="001159E0" w:rsidP="0763380A">
      <w:pPr>
        <w:tabs>
          <w:tab w:val="left" w:pos="984"/>
        </w:tabs>
      </w:pPr>
      <w:r w:rsidRPr="00354D69">
        <w:rPr>
          <w:szCs w:val="24"/>
        </w:rPr>
        <w:t>ORLANDO FL</w:t>
      </w:r>
      <w:r w:rsidR="00B27B70" w:rsidRPr="00354D69">
        <w:rPr>
          <w:szCs w:val="24"/>
        </w:rPr>
        <w:t xml:space="preserve"> 32835-3291</w:t>
      </w:r>
    </w:p>
    <w:p w14:paraId="2B729708" w14:textId="18C550A3" w:rsidR="004376E3" w:rsidRPr="00354D69" w:rsidRDefault="0763380A" w:rsidP="0763380A">
      <w:pPr>
        <w:tabs>
          <w:tab w:val="left" w:pos="984"/>
        </w:tabs>
      </w:pPr>
      <w:r w:rsidRPr="00354D69">
        <w:rPr>
          <w:szCs w:val="24"/>
        </w:rPr>
        <w:t xml:space="preserve"> </w:t>
      </w:r>
    </w:p>
    <w:p w14:paraId="299C88EF" w14:textId="60ED263A" w:rsidR="004376E3" w:rsidRPr="00354D69" w:rsidRDefault="0763380A" w:rsidP="0763380A">
      <w:pPr>
        <w:tabs>
          <w:tab w:val="left" w:pos="984"/>
        </w:tabs>
        <w:ind w:firstLine="720"/>
      </w:pPr>
      <w:r w:rsidRPr="00354D69">
        <w:rPr>
          <w:szCs w:val="24"/>
        </w:rPr>
        <w:t xml:space="preserve">Re:       Interconnected VoIP Provider Numbering Resource 30-day Notification </w:t>
      </w:r>
    </w:p>
    <w:p w14:paraId="425AF0AB" w14:textId="3453E232" w:rsidR="004376E3" w:rsidRPr="00354D69" w:rsidRDefault="0763380A" w:rsidP="0763380A">
      <w:pPr>
        <w:tabs>
          <w:tab w:val="left" w:pos="984"/>
        </w:tabs>
      </w:pPr>
      <w:r w:rsidRPr="00354D69">
        <w:rPr>
          <w:szCs w:val="24"/>
        </w:rPr>
        <w:t xml:space="preserve"> </w:t>
      </w:r>
    </w:p>
    <w:p w14:paraId="11855CDC" w14:textId="5D4803B8" w:rsidR="004376E3" w:rsidRPr="00354D69" w:rsidRDefault="0763380A" w:rsidP="0763380A">
      <w:pPr>
        <w:tabs>
          <w:tab w:val="left" w:pos="984"/>
        </w:tabs>
      </w:pPr>
      <w:r w:rsidRPr="00354D69">
        <w:rPr>
          <w:szCs w:val="24"/>
        </w:rPr>
        <w:t>Dear M</w:t>
      </w:r>
      <w:r w:rsidR="00BD1A78" w:rsidRPr="00354D69">
        <w:rPr>
          <w:szCs w:val="24"/>
        </w:rPr>
        <w:t>r. Osborne</w:t>
      </w:r>
      <w:r w:rsidRPr="00354D69">
        <w:rPr>
          <w:szCs w:val="24"/>
        </w:rPr>
        <w:t xml:space="preserve">: </w:t>
      </w:r>
    </w:p>
    <w:p w14:paraId="485FD4DF" w14:textId="34E86687" w:rsidR="004376E3" w:rsidRPr="00354D69" w:rsidRDefault="0763380A" w:rsidP="0763380A">
      <w:pPr>
        <w:tabs>
          <w:tab w:val="left" w:pos="984"/>
        </w:tabs>
      </w:pPr>
      <w:r w:rsidRPr="00354D69">
        <w:rPr>
          <w:szCs w:val="24"/>
        </w:rPr>
        <w:t xml:space="preserve"> </w:t>
      </w:r>
    </w:p>
    <w:p w14:paraId="29E8D7AC" w14:textId="18D58575" w:rsidR="004376E3" w:rsidRPr="00E9717D" w:rsidRDefault="0763380A" w:rsidP="0763380A">
      <w:pPr>
        <w:tabs>
          <w:tab w:val="left" w:pos="984"/>
        </w:tabs>
        <w:ind w:firstLine="720"/>
      </w:pPr>
      <w:r w:rsidRPr="00354D69">
        <w:rPr>
          <w:szCs w:val="24"/>
        </w:rPr>
        <w:t xml:space="preserve">On </w:t>
      </w:r>
      <w:r w:rsidR="00354D69" w:rsidRPr="00354D69">
        <w:rPr>
          <w:szCs w:val="24"/>
        </w:rPr>
        <w:t>September 9, 20</w:t>
      </w:r>
      <w:r w:rsidR="00352ED4">
        <w:rPr>
          <w:szCs w:val="24"/>
        </w:rPr>
        <w:t>2</w:t>
      </w:r>
      <w:r w:rsidR="00354D69" w:rsidRPr="00354D69">
        <w:rPr>
          <w:szCs w:val="24"/>
        </w:rPr>
        <w:t>0</w:t>
      </w:r>
      <w:r w:rsidRPr="00354D69">
        <w:rPr>
          <w:szCs w:val="24"/>
        </w:rPr>
        <w:t>,</w:t>
      </w:r>
      <w:r w:rsidR="00354D69" w:rsidRPr="00354D69">
        <w:rPr>
          <w:szCs w:val="24"/>
        </w:rPr>
        <w:t xml:space="preserve"> IP H</w:t>
      </w:r>
      <w:r w:rsidR="002A1F68">
        <w:rPr>
          <w:szCs w:val="24"/>
        </w:rPr>
        <w:t>orizon</w:t>
      </w:r>
      <w:r w:rsidR="00354D69" w:rsidRPr="00354D69">
        <w:rPr>
          <w:szCs w:val="24"/>
        </w:rPr>
        <w:t xml:space="preserve"> LLC</w:t>
      </w:r>
      <w:r w:rsidRPr="00354D69">
        <w:rPr>
          <w:szCs w:val="24"/>
        </w:rPr>
        <w:t xml:space="preserve"> (Company), an interconnected Voice over Internet Protocol (VoIP</w:t>
      </w:r>
      <w:r w:rsidRPr="0763380A">
        <w:rPr>
          <w:color w:val="000000" w:themeColor="text1"/>
          <w:szCs w:val="24"/>
        </w:rPr>
        <w:t>)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The Company’s filing was made pursuant to the Federal Communications Commission’s </w:t>
      </w:r>
      <w:r w:rsidRPr="0763380A">
        <w:rPr>
          <w:i/>
          <w:iCs/>
          <w:color w:val="000000" w:themeColor="text1"/>
          <w:szCs w:val="24"/>
        </w:rPr>
        <w:t>Direct Access</w:t>
      </w:r>
      <w:r w:rsidRPr="0763380A">
        <w:rPr>
          <w:color w:val="000000" w:themeColor="text1"/>
          <w:szCs w:val="24"/>
        </w:rPr>
        <w:t xml:space="preserve"> </w:t>
      </w:r>
      <w:r w:rsidRPr="0763380A">
        <w:rPr>
          <w:i/>
          <w:iCs/>
          <w:color w:val="000000" w:themeColor="text1"/>
          <w:szCs w:val="24"/>
        </w:rPr>
        <w:t>Report and Order</w:t>
      </w:r>
      <w:r w:rsidRPr="0763380A">
        <w:rPr>
          <w:color w:val="000000" w:themeColor="text1"/>
          <w:szCs w:val="24"/>
        </w:rPr>
        <w:t>.</w:t>
      </w:r>
      <w:r w:rsidR="00B27EA7">
        <w:rPr>
          <w:rStyle w:val="FootnoteReference"/>
          <w:color w:val="000000" w:themeColor="text1"/>
          <w:szCs w:val="24"/>
        </w:rPr>
        <w:footnoteReference w:id="1"/>
      </w:r>
      <w:r w:rsidRPr="0763380A">
        <w:rPr>
          <w:color w:val="0000FF"/>
          <w:szCs w:val="24"/>
          <w:u w:val="single"/>
        </w:rPr>
        <w:t xml:space="preserve">  </w:t>
      </w:r>
    </w:p>
    <w:p w14:paraId="56DFB8D3" w14:textId="7367D139" w:rsidR="004376E3" w:rsidRPr="00E9717D" w:rsidRDefault="0763380A" w:rsidP="0763380A">
      <w:pPr>
        <w:tabs>
          <w:tab w:val="left" w:pos="984"/>
        </w:tabs>
        <w:ind w:firstLine="720"/>
      </w:pPr>
      <w:r w:rsidRPr="0763380A">
        <w:rPr>
          <w:color w:val="000000" w:themeColor="text1"/>
          <w:szCs w:val="24"/>
        </w:rPr>
        <w:t xml:space="preserve"> </w:t>
      </w:r>
    </w:p>
    <w:p w14:paraId="20C9CBD1" w14:textId="3FFCE579" w:rsidR="004376E3" w:rsidRPr="00E9717D" w:rsidRDefault="0763380A" w:rsidP="0763380A">
      <w:pPr>
        <w:tabs>
          <w:tab w:val="left" w:pos="984"/>
        </w:tabs>
        <w:ind w:firstLine="720"/>
      </w:pPr>
      <w:r w:rsidRPr="0763380A">
        <w:rPr>
          <w:color w:val="000000" w:themeColor="text1"/>
          <w:szCs w:val="24"/>
        </w:rPr>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00B27EA7">
        <w:rPr>
          <w:rStyle w:val="FootnoteReference"/>
          <w:color w:val="000000" w:themeColor="text1"/>
          <w:szCs w:val="24"/>
        </w:rPr>
        <w:footnoteReference w:id="2"/>
      </w:r>
      <w:r w:rsidRPr="0763380A">
        <w:rPr>
          <w:color w:val="000000" w:themeColor="text1"/>
          <w:szCs w:val="24"/>
          <w:u w:val="single"/>
        </w:rPr>
        <w:t xml:space="preserve"> </w:t>
      </w:r>
    </w:p>
    <w:p w14:paraId="665E3041" w14:textId="6D74B4DF" w:rsidR="004376E3" w:rsidRPr="00E9717D" w:rsidRDefault="0763380A" w:rsidP="0763380A">
      <w:pPr>
        <w:tabs>
          <w:tab w:val="left" w:pos="984"/>
        </w:tabs>
        <w:ind w:firstLine="720"/>
      </w:pPr>
      <w:r w:rsidRPr="0763380A">
        <w:rPr>
          <w:szCs w:val="24"/>
        </w:rPr>
        <w:t xml:space="preserve"> </w:t>
      </w:r>
    </w:p>
    <w:p w14:paraId="08EF71B6" w14:textId="25BD842A" w:rsidR="004376E3" w:rsidRPr="00E9717D" w:rsidRDefault="0763380A" w:rsidP="00B27EA7">
      <w:pPr>
        <w:tabs>
          <w:tab w:val="left" w:pos="984"/>
        </w:tabs>
        <w:ind w:firstLine="720"/>
      </w:pPr>
      <w:r w:rsidRPr="0763380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01736D">
        <w:rPr>
          <w:szCs w:val="24"/>
        </w:rPr>
        <w:t>Mark Lum</w:t>
      </w:r>
      <w:r w:rsidRPr="0001736D">
        <w:rPr>
          <w:szCs w:val="24"/>
        </w:rPr>
        <w:t xml:space="preserve">, Telco Section, Bureau of Technical Utility Services at </w:t>
      </w:r>
      <w:r w:rsidR="0001736D" w:rsidRPr="0001736D">
        <w:rPr>
          <w:szCs w:val="24"/>
        </w:rPr>
        <w:t xml:space="preserve">(717) 783-6185 or </w:t>
      </w:r>
      <w:hyperlink r:id="rId11" w:history="1">
        <w:r w:rsidR="0001736D" w:rsidRPr="00D01CE1">
          <w:rPr>
            <w:rStyle w:val="Hyperlink"/>
            <w:szCs w:val="24"/>
          </w:rPr>
          <w:t>mlum@pa.gov</w:t>
        </w:r>
      </w:hyperlink>
      <w:r w:rsidR="00B27EA7">
        <w:rPr>
          <w:color w:val="FF00FF"/>
          <w:szCs w:val="24"/>
        </w:rPr>
        <w:t>.</w:t>
      </w:r>
    </w:p>
    <w:p w14:paraId="157C1EA7" w14:textId="77777777" w:rsidR="00B27EA7" w:rsidRPr="00B27EA7" w:rsidRDefault="00B27EA7" w:rsidP="00B27EA7">
      <w:pPr>
        <w:tabs>
          <w:tab w:val="left" w:pos="984"/>
        </w:tabs>
      </w:pPr>
    </w:p>
    <w:p w14:paraId="55B09DE5" w14:textId="7186EE18" w:rsidR="00B27EA7" w:rsidRPr="00B27EA7" w:rsidRDefault="00983976" w:rsidP="00B27EA7">
      <w:pPr>
        <w:tabs>
          <w:tab w:val="left" w:pos="984"/>
        </w:tabs>
      </w:pPr>
      <w:r w:rsidRPr="009F01BA">
        <w:rPr>
          <w:b/>
          <w:noProof/>
          <w:sz w:val="20"/>
        </w:rPr>
        <w:drawing>
          <wp:anchor distT="0" distB="0" distL="114300" distR="114300" simplePos="0" relativeHeight="251658240" behindDoc="1" locked="0" layoutInCell="1" allowOverlap="1" wp14:anchorId="2F6E35FA" wp14:editId="638E4217">
            <wp:simplePos x="0" y="0"/>
            <wp:positionH relativeFrom="column">
              <wp:posOffset>2505075</wp:posOffset>
            </wp:positionH>
            <wp:positionV relativeFrom="paragraph">
              <wp:posOffset>17145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27EA7" w:rsidRPr="00B27EA7">
        <w:tab/>
      </w:r>
      <w:r w:rsidR="00B27EA7" w:rsidRPr="00B27EA7">
        <w:tab/>
      </w:r>
      <w:r w:rsidR="00B27EA7" w:rsidRPr="00B27EA7">
        <w:tab/>
      </w:r>
      <w:r w:rsidR="00B27EA7" w:rsidRPr="00B27EA7">
        <w:tab/>
      </w:r>
      <w:r w:rsidR="00B27EA7">
        <w:tab/>
      </w:r>
      <w:r w:rsidR="00B27EA7" w:rsidRPr="00B27EA7">
        <w:tab/>
        <w:t>Sincerely,</w:t>
      </w:r>
    </w:p>
    <w:p w14:paraId="73A640FD" w14:textId="237AB16D" w:rsidR="00B27EA7" w:rsidRPr="00B27EA7" w:rsidRDefault="00B27EA7" w:rsidP="00B27EA7">
      <w:pPr>
        <w:tabs>
          <w:tab w:val="left" w:pos="984"/>
        </w:tabs>
      </w:pPr>
    </w:p>
    <w:p w14:paraId="4C183234" w14:textId="15A18C10" w:rsidR="00B27EA7" w:rsidRPr="00B27EA7" w:rsidRDefault="00B27EA7" w:rsidP="00983976">
      <w:pPr>
        <w:tabs>
          <w:tab w:val="left" w:pos="984"/>
        </w:tabs>
        <w:jc w:val="center"/>
      </w:pPr>
    </w:p>
    <w:p w14:paraId="574ADE50" w14:textId="77777777" w:rsidR="00B27EA7" w:rsidRPr="00B27EA7" w:rsidRDefault="00B27EA7" w:rsidP="00B27EA7">
      <w:pPr>
        <w:tabs>
          <w:tab w:val="left" w:pos="984"/>
        </w:tabs>
      </w:pPr>
    </w:p>
    <w:p w14:paraId="6E3F92B4" w14:textId="0DF04CF5" w:rsidR="00B27EA7" w:rsidRPr="00B27EA7" w:rsidRDefault="00B27EA7" w:rsidP="00B27EA7">
      <w:pPr>
        <w:tabs>
          <w:tab w:val="left" w:pos="984"/>
        </w:tabs>
      </w:pPr>
      <w:r w:rsidRPr="00B27EA7">
        <w:tab/>
      </w:r>
      <w:r w:rsidRPr="00B27EA7">
        <w:tab/>
      </w:r>
      <w:r w:rsidRPr="00B27EA7">
        <w:tab/>
      </w:r>
      <w:r w:rsidRPr="00B27EA7">
        <w:tab/>
      </w:r>
      <w:r w:rsidRPr="00B27EA7">
        <w:tab/>
      </w:r>
      <w:r>
        <w:tab/>
      </w:r>
      <w:r w:rsidRPr="00B27EA7">
        <w:t>Rosemary Chiavetta</w:t>
      </w:r>
    </w:p>
    <w:p w14:paraId="17EBF5F5" w14:textId="56C51A69" w:rsidR="00B27EA7" w:rsidRPr="00B27EA7" w:rsidRDefault="00B27EA7" w:rsidP="00B27EA7">
      <w:pPr>
        <w:tabs>
          <w:tab w:val="left" w:pos="984"/>
        </w:tabs>
      </w:pPr>
      <w:r w:rsidRPr="00B27EA7">
        <w:tab/>
      </w:r>
      <w:r w:rsidRPr="00B27EA7">
        <w:tab/>
      </w:r>
      <w:r w:rsidRPr="00B27EA7">
        <w:tab/>
      </w:r>
      <w:r w:rsidRPr="00B27EA7">
        <w:tab/>
      </w:r>
      <w:r w:rsidRPr="00B27EA7">
        <w:tab/>
      </w:r>
      <w:r>
        <w:tab/>
      </w:r>
      <w:r w:rsidRPr="00B27EA7">
        <w:t>Secretary</w:t>
      </w:r>
    </w:p>
    <w:sectPr w:rsidR="00B27EA7" w:rsidRPr="00B27EA7"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216EA" w14:textId="77777777" w:rsidR="00F93638" w:rsidRDefault="00F93638">
      <w:r>
        <w:separator/>
      </w:r>
    </w:p>
  </w:endnote>
  <w:endnote w:type="continuationSeparator" w:id="0">
    <w:p w14:paraId="0F66A48C" w14:textId="77777777" w:rsidR="00F93638" w:rsidRDefault="00F9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CFBF" w14:textId="77777777" w:rsidR="00F93638" w:rsidRDefault="00F93638">
      <w:r>
        <w:separator/>
      </w:r>
    </w:p>
  </w:footnote>
  <w:footnote w:type="continuationSeparator" w:id="0">
    <w:p w14:paraId="4C4F1FE8" w14:textId="77777777" w:rsidR="00F93638" w:rsidRDefault="00F93638">
      <w:r>
        <w:continuationSeparator/>
      </w:r>
    </w:p>
  </w:footnote>
  <w:footnote w:id="1">
    <w:p w14:paraId="6F0CEA11" w14:textId="17DD70F8" w:rsidR="00B27EA7" w:rsidRDefault="00B27EA7" w:rsidP="00B27EA7">
      <w:pPr>
        <w:pStyle w:val="FootnoteText"/>
        <w:spacing w:after="120"/>
      </w:pPr>
      <w:r>
        <w:rPr>
          <w:rStyle w:val="FootnoteReference"/>
        </w:rPr>
        <w:footnoteRef/>
      </w:r>
      <w:r>
        <w:t xml:space="preserve"> </w:t>
      </w:r>
      <w:r w:rsidRPr="00B27EA7">
        <w:rPr>
          <w:i/>
          <w:iCs/>
        </w:rPr>
        <w:t>In the Matter of Numbering Policies for Modern Communications et. al.</w:t>
      </w:r>
      <w:r w:rsidRPr="00B27EA7">
        <w:t xml:space="preserve">, WC Docket 13-97 et. al., Report and Order, 30 FCC </w:t>
      </w:r>
      <w:proofErr w:type="spellStart"/>
      <w:r w:rsidRPr="00B27EA7">
        <w:t>Rcd</w:t>
      </w:r>
      <w:proofErr w:type="spellEnd"/>
      <w:r w:rsidRPr="00B27EA7">
        <w:t xml:space="preserve"> 6839 (2015) (</w:t>
      </w:r>
      <w:r w:rsidRPr="00B27EA7">
        <w:rPr>
          <w:i/>
          <w:iCs/>
        </w:rPr>
        <w:t>Direct Access Report and Order</w:t>
      </w:r>
      <w:r w:rsidRPr="00B27EA7">
        <w:t>).</w:t>
      </w:r>
    </w:p>
  </w:footnote>
  <w:footnote w:id="2">
    <w:p w14:paraId="192BB6FC" w14:textId="55881F4D" w:rsidR="00B27EA7" w:rsidRDefault="00B27EA7" w:rsidP="00B27EA7">
      <w:pPr>
        <w:pStyle w:val="FootnoteText"/>
        <w:spacing w:after="120"/>
      </w:pPr>
      <w:r>
        <w:rPr>
          <w:rStyle w:val="FootnoteReference"/>
        </w:rPr>
        <w:footnoteRef/>
      </w:r>
      <w:r>
        <w:t xml:space="preserve"> </w:t>
      </w:r>
      <w:r w:rsidRPr="00B27EA7">
        <w:t>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159E0"/>
    <w:rsid w:val="001264B6"/>
    <w:rsid w:val="00131DDA"/>
    <w:rsid w:val="001334FC"/>
    <w:rsid w:val="00142BA3"/>
    <w:rsid w:val="00145849"/>
    <w:rsid w:val="00150A3B"/>
    <w:rsid w:val="00150F8B"/>
    <w:rsid w:val="001535C8"/>
    <w:rsid w:val="00157C40"/>
    <w:rsid w:val="00162439"/>
    <w:rsid w:val="0016278E"/>
    <w:rsid w:val="0017540A"/>
    <w:rsid w:val="0017760B"/>
    <w:rsid w:val="00186B34"/>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6BF8"/>
    <w:rsid w:val="00272D3C"/>
    <w:rsid w:val="00294B4B"/>
    <w:rsid w:val="0029617A"/>
    <w:rsid w:val="00296624"/>
    <w:rsid w:val="002A1F68"/>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6E4"/>
    <w:rsid w:val="00331BA5"/>
    <w:rsid w:val="0033489B"/>
    <w:rsid w:val="0034777A"/>
    <w:rsid w:val="00352AFA"/>
    <w:rsid w:val="00352ED4"/>
    <w:rsid w:val="00354D69"/>
    <w:rsid w:val="00356649"/>
    <w:rsid w:val="00366FA5"/>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1690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17783"/>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D6EE5"/>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900849"/>
    <w:rsid w:val="00905ACF"/>
    <w:rsid w:val="00914CFE"/>
    <w:rsid w:val="009417CD"/>
    <w:rsid w:val="0095390B"/>
    <w:rsid w:val="00955C6D"/>
    <w:rsid w:val="009575BA"/>
    <w:rsid w:val="00960081"/>
    <w:rsid w:val="009612BE"/>
    <w:rsid w:val="00961A05"/>
    <w:rsid w:val="00981016"/>
    <w:rsid w:val="00983976"/>
    <w:rsid w:val="009847E8"/>
    <w:rsid w:val="009877CD"/>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73115"/>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06E"/>
    <w:rsid w:val="00B11DA5"/>
    <w:rsid w:val="00B13ECF"/>
    <w:rsid w:val="00B16E7A"/>
    <w:rsid w:val="00B23F5E"/>
    <w:rsid w:val="00B264D5"/>
    <w:rsid w:val="00B278F0"/>
    <w:rsid w:val="00B27B70"/>
    <w:rsid w:val="00B27EA7"/>
    <w:rsid w:val="00B32990"/>
    <w:rsid w:val="00B4715B"/>
    <w:rsid w:val="00B472C6"/>
    <w:rsid w:val="00B5515A"/>
    <w:rsid w:val="00B800F7"/>
    <w:rsid w:val="00B80731"/>
    <w:rsid w:val="00B8278F"/>
    <w:rsid w:val="00B95752"/>
    <w:rsid w:val="00B96EF0"/>
    <w:rsid w:val="00B977B2"/>
    <w:rsid w:val="00BA064B"/>
    <w:rsid w:val="00BA0E50"/>
    <w:rsid w:val="00BC1FBB"/>
    <w:rsid w:val="00BC58DB"/>
    <w:rsid w:val="00BC76A3"/>
    <w:rsid w:val="00BD13EF"/>
    <w:rsid w:val="00BD1A78"/>
    <w:rsid w:val="00BD24A2"/>
    <w:rsid w:val="00BD6B09"/>
    <w:rsid w:val="00BE46FD"/>
    <w:rsid w:val="00BE51E5"/>
    <w:rsid w:val="00BE7C84"/>
    <w:rsid w:val="00BF0CE9"/>
    <w:rsid w:val="00BF2E85"/>
    <w:rsid w:val="00BF63A5"/>
    <w:rsid w:val="00C13073"/>
    <w:rsid w:val="00C22074"/>
    <w:rsid w:val="00C25A0A"/>
    <w:rsid w:val="00C33E42"/>
    <w:rsid w:val="00C3562A"/>
    <w:rsid w:val="00C70A0F"/>
    <w:rsid w:val="00C73A31"/>
    <w:rsid w:val="00C7721B"/>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0A21"/>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1558B"/>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638"/>
    <w:rsid w:val="00F93B8B"/>
    <w:rsid w:val="00F94022"/>
    <w:rsid w:val="00F95C94"/>
    <w:rsid w:val="00FB1170"/>
    <w:rsid w:val="00FB3F71"/>
    <w:rsid w:val="00FC56E0"/>
    <w:rsid w:val="00FD03EF"/>
    <w:rsid w:val="00FE01D4"/>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879823696">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BD863-05E0-4D17-AAA7-0EE1793CE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9D0B3-4D89-4F1B-A008-6B22A49A9942}">
  <ds:schemaRefs>
    <ds:schemaRef ds:uri="http://schemas.openxmlformats.org/officeDocument/2006/bibliography"/>
  </ds:schemaRefs>
</ds:datastoreItem>
</file>

<file path=customXml/itemProps3.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6C675-53EC-40CA-B5FA-0A694C658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235</Words>
  <Characters>1343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15</cp:revision>
  <cp:lastPrinted>2017-11-06T18:34:00Z</cp:lastPrinted>
  <dcterms:created xsi:type="dcterms:W3CDTF">2021-04-09T19:44:00Z</dcterms:created>
  <dcterms:modified xsi:type="dcterms:W3CDTF">2021-04-14T15:50:00Z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