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8E2C" w14:textId="77777777" w:rsidR="00487402" w:rsidRDefault="00487402">
      <w:pPr>
        <w:jc w:val="both"/>
        <w:rPr>
          <w:sz w:val="50"/>
        </w:rPr>
      </w:pPr>
    </w:p>
    <w:p w14:paraId="7403E62E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54A25564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72B2BFB5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4E716F8D" w14:textId="5A650149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E32570" w:rsidRPr="00E32570">
        <w:rPr>
          <w:b/>
          <w:sz w:val="22"/>
          <w:szCs w:val="22"/>
        </w:rPr>
        <w:t>A-8921489</w:t>
      </w:r>
    </w:p>
    <w:p w14:paraId="70D1442B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27311E8F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2D3B40D6" w14:textId="6AE05D1F" w:rsidR="005B6AD5" w:rsidRPr="00E32570" w:rsidRDefault="00E32570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E32570">
        <w:rPr>
          <w:b/>
          <w:i/>
          <w:iCs/>
          <w:sz w:val="28"/>
        </w:rPr>
        <w:t>Application of 5 Worlds Services Corporation, 62 Beech Street, Pottstown, Montgomery County, Pennsylvania 19464.  (201) 736-8866 To transport, as a motor common carrier, property, excluding household goods in use, between points in Pennsylvania. A-2021-3025240</w:t>
      </w:r>
    </w:p>
    <w:p w14:paraId="3C6169E5" w14:textId="77777777" w:rsidR="00E32570" w:rsidRDefault="00E32570">
      <w:pPr>
        <w:tabs>
          <w:tab w:val="center" w:pos="7200"/>
        </w:tabs>
        <w:jc w:val="center"/>
        <w:rPr>
          <w:b/>
          <w:sz w:val="24"/>
        </w:rPr>
      </w:pPr>
    </w:p>
    <w:p w14:paraId="55331AA5" w14:textId="70A131E6" w:rsidR="00487402" w:rsidRDefault="005B6AD5" w:rsidP="00002F90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>EFFECTIVE:</w:t>
      </w:r>
      <w:r w:rsidR="00E32570">
        <w:rPr>
          <w:b/>
          <w:sz w:val="24"/>
        </w:rPr>
        <w:t xml:space="preserve"> </w:t>
      </w:r>
      <w:r w:rsidR="00E32570" w:rsidRPr="00E32570">
        <w:rPr>
          <w:b/>
          <w:sz w:val="24"/>
        </w:rPr>
        <w:t>April 20, 2021</w:t>
      </w:r>
    </w:p>
    <w:p w14:paraId="24922208" w14:textId="77777777" w:rsidR="00487402" w:rsidRDefault="00487402">
      <w:pPr>
        <w:jc w:val="both"/>
        <w:rPr>
          <w:b/>
        </w:rPr>
      </w:pPr>
    </w:p>
    <w:p w14:paraId="15304A93" w14:textId="77777777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</w:p>
    <w:p w14:paraId="78A9AFAF" w14:textId="77777777" w:rsidR="00487402" w:rsidRDefault="00487402">
      <w:pPr>
        <w:jc w:val="both"/>
        <w:rPr>
          <w:b/>
          <w:sz w:val="26"/>
        </w:rPr>
      </w:pPr>
    </w:p>
    <w:p w14:paraId="20C5B4F4" w14:textId="77777777" w:rsidR="00487402" w:rsidRDefault="00487402">
      <w:pPr>
        <w:jc w:val="both"/>
        <w:rPr>
          <w:b/>
          <w:sz w:val="26"/>
        </w:rPr>
      </w:pPr>
    </w:p>
    <w:p w14:paraId="5BBBA92A" w14:textId="18C86DFC" w:rsidR="00487402" w:rsidRDefault="00E32570">
      <w:pPr>
        <w:ind w:left="3600" w:right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D2EC09" wp14:editId="3EFA0617">
            <wp:simplePos x="0" y="0"/>
            <wp:positionH relativeFrom="column">
              <wp:posOffset>5924550</wp:posOffset>
            </wp:positionH>
            <wp:positionV relativeFrom="paragraph">
              <wp:posOffset>471170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>The PENNSYLVANIA PUBLIC UTILITY COMMISSION has caused these presents to be signed and sealed, and duly attested by its Secretary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20</w:t>
      </w:r>
      <w:r w:rsidRPr="00E32570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</w:t>
      </w:r>
      <w:proofErr w:type="gramStart"/>
      <w:r>
        <w:rPr>
          <w:b/>
          <w:sz w:val="24"/>
        </w:rPr>
        <w:t>April,</w:t>
      </w:r>
      <w:proofErr w:type="gramEnd"/>
      <w:r>
        <w:rPr>
          <w:b/>
          <w:sz w:val="24"/>
        </w:rPr>
        <w:t xml:space="preserve"> 2021.</w:t>
      </w:r>
    </w:p>
    <w:p w14:paraId="495596C2" w14:textId="77777777" w:rsidR="00487402" w:rsidRDefault="00487402">
      <w:pPr>
        <w:jc w:val="both"/>
        <w:rPr>
          <w:b/>
          <w:sz w:val="24"/>
        </w:rPr>
      </w:pPr>
    </w:p>
    <w:p w14:paraId="73857CE5" w14:textId="77777777" w:rsidR="00487402" w:rsidRDefault="00487402">
      <w:pPr>
        <w:jc w:val="both"/>
        <w:rPr>
          <w:b/>
          <w:sz w:val="24"/>
        </w:rPr>
      </w:pPr>
    </w:p>
    <w:p w14:paraId="63155706" w14:textId="77777777" w:rsidR="00487402" w:rsidRDefault="00487402">
      <w:pPr>
        <w:jc w:val="both"/>
        <w:rPr>
          <w:b/>
          <w:sz w:val="24"/>
        </w:rPr>
      </w:pPr>
    </w:p>
    <w:p w14:paraId="44B86881" w14:textId="77777777" w:rsidR="00487402" w:rsidRDefault="00487402">
      <w:pPr>
        <w:ind w:firstLine="9360"/>
        <w:jc w:val="both"/>
        <w:rPr>
          <w:b/>
          <w:sz w:val="24"/>
        </w:rPr>
      </w:pPr>
    </w:p>
    <w:p w14:paraId="718E0935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02F90"/>
    <w:rsid w:val="000F785F"/>
    <w:rsid w:val="00487402"/>
    <w:rsid w:val="005A0D31"/>
    <w:rsid w:val="005B5D44"/>
    <w:rsid w:val="005B6AD5"/>
    <w:rsid w:val="00791B98"/>
    <w:rsid w:val="007C734A"/>
    <w:rsid w:val="007E7CC7"/>
    <w:rsid w:val="00A3200B"/>
    <w:rsid w:val="00D34EAE"/>
    <w:rsid w:val="00E3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7AA4F45"/>
  <w15:chartTrackingRefBased/>
  <w15:docId w15:val="{2F1C4A99-C15A-4AEA-8634-E27C3977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2021-04-20T14:26:00Z</dcterms:created>
  <dcterms:modified xsi:type="dcterms:W3CDTF">2021-04-20T14:26:00Z</dcterms:modified>
</cp:coreProperties>
</file>