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325B3114" w14:textId="77777777" w:rsidTr="00EF4292">
        <w:tc>
          <w:tcPr>
            <w:tcW w:w="1363" w:type="dxa"/>
          </w:tcPr>
          <w:p w14:paraId="458F00EF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48D9A4" wp14:editId="2AD2506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A23A4B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473F7A5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FF060FD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3C5A0E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BA935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3B326C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E386A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5B1466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E79F4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D78020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F76A3DB" w14:textId="54C0F0B6" w:rsidR="005E6FD1" w:rsidRDefault="00C71053" w:rsidP="00C71053">
      <w:pPr>
        <w:jc w:val="center"/>
        <w:rPr>
          <w:sz w:val="24"/>
        </w:rPr>
      </w:pPr>
      <w:r>
        <w:rPr>
          <w:sz w:val="24"/>
        </w:rPr>
        <w:t>April 22, 2021</w:t>
      </w:r>
    </w:p>
    <w:p w14:paraId="3578EF5C" w14:textId="6EAB91B2" w:rsidR="00C53327" w:rsidRPr="00FA799A" w:rsidRDefault="00C53327" w:rsidP="00C53327">
      <w:pPr>
        <w:jc w:val="right"/>
        <w:rPr>
          <w:sz w:val="24"/>
        </w:rPr>
      </w:pPr>
      <w:r w:rsidRPr="00FA799A">
        <w:rPr>
          <w:sz w:val="24"/>
        </w:rPr>
        <w:t xml:space="preserve">Docket No. </w:t>
      </w:r>
      <w:r w:rsidR="002B6AF2" w:rsidRPr="00FA799A">
        <w:rPr>
          <w:sz w:val="24"/>
        </w:rPr>
        <w:t>A-20</w:t>
      </w:r>
      <w:r w:rsidR="006C4F02" w:rsidRPr="00FA799A">
        <w:rPr>
          <w:sz w:val="24"/>
        </w:rPr>
        <w:t>21-</w:t>
      </w:r>
      <w:r w:rsidR="00E52BE6" w:rsidRPr="00FA799A">
        <w:rPr>
          <w:sz w:val="24"/>
        </w:rPr>
        <w:t>3024837</w:t>
      </w:r>
    </w:p>
    <w:p w14:paraId="7B837E5A" w14:textId="1E3FEFC2" w:rsidR="00C53327" w:rsidRPr="00FA799A" w:rsidRDefault="00C53327" w:rsidP="00093DF4">
      <w:pPr>
        <w:jc w:val="right"/>
        <w:rPr>
          <w:sz w:val="24"/>
        </w:rPr>
      </w:pPr>
      <w:r w:rsidRPr="00FA799A">
        <w:rPr>
          <w:sz w:val="24"/>
        </w:rPr>
        <w:t xml:space="preserve">Utility Code: </w:t>
      </w:r>
      <w:r w:rsidR="00E52BE6" w:rsidRPr="00FA799A">
        <w:rPr>
          <w:sz w:val="24"/>
        </w:rPr>
        <w:t>1221510</w:t>
      </w:r>
    </w:p>
    <w:p w14:paraId="7E932C0A" w14:textId="7DFF6394" w:rsidR="00093DF4" w:rsidRPr="00FA799A" w:rsidRDefault="00E273A9" w:rsidP="00093DF4">
      <w:pPr>
        <w:rPr>
          <w:b/>
          <w:szCs w:val="24"/>
          <w:u w:val="single"/>
        </w:rPr>
      </w:pPr>
      <w:r w:rsidRPr="00FA799A">
        <w:rPr>
          <w:b/>
          <w:sz w:val="24"/>
          <w:szCs w:val="24"/>
          <w:u w:val="single"/>
        </w:rPr>
        <w:t>EMAIL</w:t>
      </w:r>
    </w:p>
    <w:p w14:paraId="6F0D8AD1" w14:textId="77777777" w:rsidR="00093DF4" w:rsidRPr="00FA799A" w:rsidRDefault="00093DF4" w:rsidP="00093DF4">
      <w:pPr>
        <w:rPr>
          <w:sz w:val="24"/>
        </w:rPr>
      </w:pPr>
    </w:p>
    <w:p w14:paraId="31F991FB" w14:textId="77777777" w:rsidR="006C4F02" w:rsidRPr="00FA799A" w:rsidRDefault="006C4F02" w:rsidP="006C4F02">
      <w:pPr>
        <w:rPr>
          <w:sz w:val="24"/>
          <w:szCs w:val="24"/>
        </w:rPr>
      </w:pPr>
      <w:r w:rsidRPr="00FA799A">
        <w:rPr>
          <w:sz w:val="24"/>
          <w:szCs w:val="24"/>
        </w:rPr>
        <w:t>TODD S STEWART COUNSEL</w:t>
      </w:r>
    </w:p>
    <w:p w14:paraId="4E621F27" w14:textId="77777777" w:rsidR="006C4F02" w:rsidRPr="00FA799A" w:rsidRDefault="006C4F02" w:rsidP="006C4F02">
      <w:pPr>
        <w:rPr>
          <w:sz w:val="24"/>
          <w:szCs w:val="24"/>
        </w:rPr>
      </w:pPr>
      <w:r w:rsidRPr="00FA799A">
        <w:rPr>
          <w:sz w:val="24"/>
          <w:szCs w:val="24"/>
        </w:rPr>
        <w:t>HAWKE MCKEON &amp; SNISCAK LLP</w:t>
      </w:r>
    </w:p>
    <w:p w14:paraId="2551F442" w14:textId="77777777" w:rsidR="006C4F02" w:rsidRPr="00FA799A" w:rsidRDefault="006C4F02" w:rsidP="006C4F02">
      <w:pPr>
        <w:rPr>
          <w:sz w:val="24"/>
          <w:szCs w:val="24"/>
        </w:rPr>
      </w:pPr>
      <w:r w:rsidRPr="00FA799A">
        <w:rPr>
          <w:sz w:val="24"/>
          <w:szCs w:val="24"/>
        </w:rPr>
        <w:t>100 N TENTH ST</w:t>
      </w:r>
    </w:p>
    <w:p w14:paraId="541460B1" w14:textId="77777777" w:rsidR="006C4F02" w:rsidRPr="00FA799A" w:rsidRDefault="006C4F02" w:rsidP="006C4F02">
      <w:pPr>
        <w:ind w:right="576"/>
        <w:rPr>
          <w:color w:val="000000"/>
          <w:sz w:val="24"/>
          <w:szCs w:val="24"/>
        </w:rPr>
      </w:pPr>
      <w:r w:rsidRPr="00FA799A">
        <w:rPr>
          <w:sz w:val="24"/>
          <w:szCs w:val="24"/>
        </w:rPr>
        <w:t>HARRISBURG PA  17101</w:t>
      </w:r>
    </w:p>
    <w:p w14:paraId="1D5498E0" w14:textId="77777777" w:rsidR="00420608" w:rsidRPr="00FA799A" w:rsidRDefault="00420608" w:rsidP="00BA4EDF">
      <w:pPr>
        <w:rPr>
          <w:rFonts w:ascii="Arial" w:hAnsi="Arial"/>
          <w:sz w:val="24"/>
        </w:rPr>
      </w:pPr>
    </w:p>
    <w:p w14:paraId="51798983" w14:textId="77777777" w:rsidR="00BA4EDF" w:rsidRPr="00FA799A" w:rsidRDefault="00BA4EDF" w:rsidP="00BA4EDF">
      <w:pPr>
        <w:rPr>
          <w:sz w:val="24"/>
        </w:rPr>
      </w:pPr>
    </w:p>
    <w:p w14:paraId="3E9D5303" w14:textId="158ECC7D" w:rsidR="00C53327" w:rsidRPr="00FA799A" w:rsidRDefault="00C53327" w:rsidP="00090DE7">
      <w:pPr>
        <w:ind w:left="1170" w:hanging="450"/>
        <w:rPr>
          <w:sz w:val="24"/>
        </w:rPr>
      </w:pPr>
      <w:r w:rsidRPr="00FA799A">
        <w:rPr>
          <w:sz w:val="24"/>
        </w:rPr>
        <w:t xml:space="preserve">RE: </w:t>
      </w:r>
      <w:r w:rsidR="00893896" w:rsidRPr="00FA799A">
        <w:rPr>
          <w:sz w:val="24"/>
        </w:rPr>
        <w:t>Natural Gas</w:t>
      </w:r>
      <w:r w:rsidRPr="00FA799A">
        <w:rPr>
          <w:sz w:val="24"/>
        </w:rPr>
        <w:t xml:space="preserve"> Supplier License Application </w:t>
      </w:r>
      <w:r w:rsidR="00B01E48" w:rsidRPr="00FA799A">
        <w:rPr>
          <w:sz w:val="24"/>
        </w:rPr>
        <w:t xml:space="preserve">Amendment </w:t>
      </w:r>
      <w:r w:rsidRPr="00FA799A">
        <w:rPr>
          <w:sz w:val="24"/>
        </w:rPr>
        <w:t xml:space="preserve">of </w:t>
      </w:r>
      <w:proofErr w:type="spellStart"/>
      <w:r w:rsidR="00FA799A" w:rsidRPr="00FA799A">
        <w:rPr>
          <w:sz w:val="24"/>
        </w:rPr>
        <w:t>SouthStar</w:t>
      </w:r>
      <w:proofErr w:type="spellEnd"/>
      <w:r w:rsidR="00FA799A" w:rsidRPr="00FA799A">
        <w:rPr>
          <w:sz w:val="24"/>
        </w:rPr>
        <w:t xml:space="preserve"> Energy Services LLC d/b/a Pennsylvania Energy</w:t>
      </w:r>
      <w:r w:rsidR="001F0D55" w:rsidRPr="00FA799A">
        <w:rPr>
          <w:sz w:val="24"/>
        </w:rPr>
        <w:t xml:space="preserve"> </w:t>
      </w:r>
    </w:p>
    <w:p w14:paraId="34866D90" w14:textId="77777777" w:rsidR="00C53327" w:rsidRPr="00FA799A" w:rsidRDefault="00C53327" w:rsidP="00C53327">
      <w:pPr>
        <w:spacing w:line="360" w:lineRule="auto"/>
        <w:rPr>
          <w:b/>
          <w:sz w:val="24"/>
          <w:u w:val="single"/>
        </w:rPr>
      </w:pPr>
    </w:p>
    <w:p w14:paraId="2425EE21" w14:textId="7C32D016" w:rsidR="00C53327" w:rsidRPr="00FA799A" w:rsidRDefault="00C53327" w:rsidP="00C53327">
      <w:pPr>
        <w:rPr>
          <w:sz w:val="24"/>
          <w:szCs w:val="24"/>
        </w:rPr>
      </w:pPr>
      <w:r w:rsidRPr="00FA799A">
        <w:rPr>
          <w:sz w:val="24"/>
          <w:szCs w:val="24"/>
        </w:rPr>
        <w:t xml:space="preserve">Dear </w:t>
      </w:r>
      <w:r w:rsidR="00B079B6" w:rsidRPr="00FA799A">
        <w:rPr>
          <w:sz w:val="24"/>
          <w:szCs w:val="24"/>
        </w:rPr>
        <w:t>Mr.</w:t>
      </w:r>
      <w:r w:rsidR="00FA799A" w:rsidRPr="00FA799A">
        <w:rPr>
          <w:sz w:val="24"/>
          <w:szCs w:val="24"/>
        </w:rPr>
        <w:t xml:space="preserve"> Stewart</w:t>
      </w:r>
      <w:r w:rsidR="002B6AF2" w:rsidRPr="00FA799A">
        <w:rPr>
          <w:sz w:val="24"/>
          <w:szCs w:val="24"/>
        </w:rPr>
        <w:t>:</w:t>
      </w:r>
    </w:p>
    <w:p w14:paraId="5E2D2008" w14:textId="77777777" w:rsidR="00C53327" w:rsidRPr="00FA799A" w:rsidRDefault="00C53327" w:rsidP="00C53327">
      <w:pPr>
        <w:rPr>
          <w:sz w:val="24"/>
          <w:szCs w:val="24"/>
        </w:rPr>
      </w:pPr>
    </w:p>
    <w:p w14:paraId="0432CE04" w14:textId="0817358A" w:rsidR="00C53327" w:rsidRPr="00FA799A" w:rsidRDefault="00C53327" w:rsidP="00090DE7">
      <w:pPr>
        <w:ind w:firstLine="720"/>
        <w:rPr>
          <w:sz w:val="24"/>
          <w:szCs w:val="24"/>
        </w:rPr>
      </w:pPr>
      <w:r w:rsidRPr="00FA799A">
        <w:rPr>
          <w:sz w:val="24"/>
          <w:szCs w:val="24"/>
        </w:rPr>
        <w:t xml:space="preserve">On </w:t>
      </w:r>
      <w:r w:rsidR="00FA799A" w:rsidRPr="00FA799A">
        <w:rPr>
          <w:sz w:val="24"/>
          <w:szCs w:val="24"/>
        </w:rPr>
        <w:t>March 10, 2021</w:t>
      </w:r>
      <w:r w:rsidRPr="00FA799A">
        <w:rPr>
          <w:sz w:val="24"/>
          <w:szCs w:val="24"/>
        </w:rPr>
        <w:t xml:space="preserve">, </w:t>
      </w:r>
      <w:proofErr w:type="spellStart"/>
      <w:r w:rsidR="00FA799A" w:rsidRPr="00FA799A">
        <w:rPr>
          <w:sz w:val="24"/>
        </w:rPr>
        <w:t>SouthStar</w:t>
      </w:r>
      <w:proofErr w:type="spellEnd"/>
      <w:r w:rsidR="00FA799A" w:rsidRPr="00FA799A">
        <w:rPr>
          <w:sz w:val="24"/>
        </w:rPr>
        <w:t xml:space="preserve"> Energy Services LLC d/b/a Pennsylvania Energy</w:t>
      </w:r>
      <w:r w:rsidR="002B6AF2" w:rsidRPr="00FA799A">
        <w:rPr>
          <w:sz w:val="24"/>
        </w:rPr>
        <w:t xml:space="preserve"> </w:t>
      </w:r>
      <w:r w:rsidR="00FA1CC4" w:rsidRPr="00FA799A">
        <w:rPr>
          <w:sz w:val="24"/>
        </w:rPr>
        <w:t xml:space="preserve">filed an </w:t>
      </w:r>
      <w:r w:rsidR="00FA799A" w:rsidRPr="00FA799A">
        <w:rPr>
          <w:sz w:val="24"/>
        </w:rPr>
        <w:t xml:space="preserve">amended </w:t>
      </w:r>
      <w:r w:rsidRPr="00FA799A">
        <w:rPr>
          <w:sz w:val="24"/>
          <w:szCs w:val="24"/>
        </w:rPr>
        <w:t xml:space="preserve">application </w:t>
      </w:r>
      <w:r w:rsidR="00B01E48" w:rsidRPr="00FA799A">
        <w:rPr>
          <w:sz w:val="24"/>
          <w:szCs w:val="24"/>
        </w:rPr>
        <w:t>to amend its</w:t>
      </w:r>
      <w:r w:rsidRPr="00FA799A">
        <w:rPr>
          <w:sz w:val="24"/>
          <w:szCs w:val="24"/>
        </w:rPr>
        <w:t xml:space="preserve"> </w:t>
      </w:r>
      <w:r w:rsidR="00893896" w:rsidRPr="00FA799A">
        <w:rPr>
          <w:sz w:val="24"/>
          <w:szCs w:val="24"/>
        </w:rPr>
        <w:t>Natural Gas</w:t>
      </w:r>
      <w:r w:rsidRPr="00FA799A">
        <w:rPr>
          <w:sz w:val="24"/>
          <w:szCs w:val="24"/>
        </w:rPr>
        <w:t xml:space="preserve"> Supplier license with the Public Utility Commission.  The application was incomplete.  </w:t>
      </w:r>
      <w:proofErr w:type="gramStart"/>
      <w:r w:rsidRPr="00FA799A">
        <w:rPr>
          <w:sz w:val="24"/>
          <w:szCs w:val="24"/>
        </w:rPr>
        <w:t>In order for</w:t>
      </w:r>
      <w:proofErr w:type="gramEnd"/>
      <w:r w:rsidRPr="00FA799A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2C1633A4" w14:textId="77777777" w:rsidR="00282317" w:rsidRPr="00FA799A" w:rsidRDefault="00282317" w:rsidP="006C5A9F">
      <w:pPr>
        <w:ind w:firstLine="1440"/>
        <w:rPr>
          <w:sz w:val="24"/>
          <w:szCs w:val="24"/>
        </w:rPr>
      </w:pPr>
    </w:p>
    <w:p w14:paraId="6AC7D94A" w14:textId="423E7E60" w:rsidR="00282317" w:rsidRPr="003614E5" w:rsidRDefault="00282317" w:rsidP="00090DE7">
      <w:pPr>
        <w:ind w:firstLine="720"/>
        <w:rPr>
          <w:sz w:val="24"/>
          <w:szCs w:val="24"/>
        </w:rPr>
      </w:pPr>
      <w:r w:rsidRPr="00FA799A">
        <w:rPr>
          <w:sz w:val="24"/>
          <w:szCs w:val="24"/>
        </w:rPr>
        <w:t xml:space="preserve">Please be advised that you are directed to forward the requested information to the Commission within </w:t>
      </w:r>
      <w:r w:rsidR="00FA799A" w:rsidRPr="00FA799A">
        <w:rPr>
          <w:b/>
          <w:sz w:val="24"/>
          <w:szCs w:val="24"/>
          <w:u w:val="single"/>
        </w:rPr>
        <w:t>30</w:t>
      </w:r>
      <w:r w:rsidRPr="00FA799A">
        <w:rPr>
          <w:sz w:val="24"/>
          <w:szCs w:val="24"/>
        </w:rPr>
        <w:t xml:space="preserve"> days of receipt of this letter.  Failure to respond may result in the application being denied.  As well, if </w:t>
      </w:r>
      <w:proofErr w:type="spellStart"/>
      <w:r w:rsidR="00FA799A" w:rsidRPr="00FA799A">
        <w:rPr>
          <w:sz w:val="24"/>
        </w:rPr>
        <w:t>SouthStar</w:t>
      </w:r>
      <w:proofErr w:type="spellEnd"/>
      <w:r w:rsidR="00FA799A" w:rsidRPr="00FA799A">
        <w:rPr>
          <w:sz w:val="24"/>
        </w:rPr>
        <w:t xml:space="preserve"> Energy Services LLC d/b/a Pennsylvania Energy</w:t>
      </w:r>
      <w:r w:rsidRPr="00FA799A">
        <w:rPr>
          <w:sz w:val="24"/>
          <w:szCs w:val="24"/>
        </w:rPr>
        <w:t xml:space="preserve"> has decided to withdraw its application, please reply notifying the</w:t>
      </w:r>
      <w:r w:rsidRPr="00282317">
        <w:rPr>
          <w:sz w:val="24"/>
          <w:szCs w:val="24"/>
        </w:rPr>
        <w:t xml:space="preserve"> Commission of such a decision.</w:t>
      </w:r>
    </w:p>
    <w:p w14:paraId="0FE7ED5D" w14:textId="77777777" w:rsidR="00C53327" w:rsidRDefault="00C53327" w:rsidP="00C53327">
      <w:pPr>
        <w:ind w:left="720"/>
        <w:rPr>
          <w:sz w:val="24"/>
          <w:szCs w:val="24"/>
        </w:rPr>
      </w:pPr>
    </w:p>
    <w:p w14:paraId="4F89B777" w14:textId="77777777" w:rsidR="00255D32" w:rsidRDefault="00C53327" w:rsidP="00090DE7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7150304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C595B7A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B173401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4432FEA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736022E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4A28211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008AE85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6C00422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A5ECBE6" w14:textId="77777777" w:rsidR="00165743" w:rsidRDefault="001657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0F67EE6" w14:textId="7A13883F" w:rsidR="00C53327" w:rsidRPr="00D35C32" w:rsidRDefault="00C53327" w:rsidP="00090DE7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6F33DD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24259E39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233AAC7" w14:textId="77777777" w:rsidR="007034BA" w:rsidRDefault="007034BA" w:rsidP="006C5A9F">
      <w:pPr>
        <w:ind w:left="1440"/>
        <w:rPr>
          <w:sz w:val="24"/>
          <w:szCs w:val="24"/>
        </w:rPr>
      </w:pPr>
    </w:p>
    <w:p w14:paraId="232B655E" w14:textId="77777777" w:rsidR="00C53327" w:rsidRDefault="00C53327" w:rsidP="00090DE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2DC8F27" w14:textId="77777777" w:rsidR="002944B9" w:rsidRDefault="002944B9" w:rsidP="00C53327">
      <w:pPr>
        <w:ind w:firstLine="720"/>
        <w:rPr>
          <w:sz w:val="24"/>
          <w:szCs w:val="24"/>
        </w:rPr>
      </w:pPr>
    </w:p>
    <w:p w14:paraId="726CBA5C" w14:textId="666D9E36" w:rsidR="00C53327" w:rsidRDefault="00C53327" w:rsidP="00090DE7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65743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165743" w:rsidRPr="00C10010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165743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D66471" w:rsidRPr="00C10010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D66471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0364A8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4DD6785C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7D42E4D" w14:textId="75E8D484" w:rsidR="00093DF4" w:rsidRPr="00093DF4" w:rsidRDefault="00C71053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FAD0B6" wp14:editId="56B0AE0B">
            <wp:simplePos x="0" y="0"/>
            <wp:positionH relativeFrom="column">
              <wp:posOffset>3009900</wp:posOffset>
            </wp:positionH>
            <wp:positionV relativeFrom="paragraph">
              <wp:posOffset>207010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2010162" w14:textId="42FCC39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B9EFC6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D4588D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F9F1A8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5CACF5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08226E3" w14:textId="77777777" w:rsidR="00C53327" w:rsidRPr="00093DF4" w:rsidRDefault="00C53327" w:rsidP="00093DF4">
      <w:pPr>
        <w:rPr>
          <w:sz w:val="32"/>
          <w:szCs w:val="24"/>
        </w:rPr>
      </w:pPr>
    </w:p>
    <w:p w14:paraId="6C1A8EDB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1E750D5" w14:textId="77777777" w:rsidR="00C53327" w:rsidRDefault="00C53327" w:rsidP="00C53327">
      <w:pPr>
        <w:rPr>
          <w:sz w:val="24"/>
          <w:szCs w:val="24"/>
        </w:rPr>
      </w:pPr>
    </w:p>
    <w:p w14:paraId="3214DD29" w14:textId="77777777" w:rsidR="00C53327" w:rsidRDefault="00C53327" w:rsidP="00C53327">
      <w:pPr>
        <w:rPr>
          <w:sz w:val="24"/>
          <w:szCs w:val="24"/>
        </w:rPr>
      </w:pPr>
    </w:p>
    <w:p w14:paraId="6575494E" w14:textId="77777777" w:rsidR="00BA4EDF" w:rsidRDefault="00BA4EDF" w:rsidP="00C53327">
      <w:pPr>
        <w:jc w:val="center"/>
        <w:rPr>
          <w:sz w:val="24"/>
          <w:szCs w:val="24"/>
        </w:rPr>
      </w:pPr>
    </w:p>
    <w:p w14:paraId="5F8A2640" w14:textId="77777777" w:rsidR="00BA4EDF" w:rsidRDefault="00BA4EDF" w:rsidP="00C53327">
      <w:pPr>
        <w:jc w:val="center"/>
        <w:rPr>
          <w:sz w:val="24"/>
          <w:szCs w:val="24"/>
        </w:rPr>
      </w:pPr>
    </w:p>
    <w:p w14:paraId="51EA5B3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50F600" w14:textId="1A0A2344" w:rsidR="00895158" w:rsidRPr="00ED4854" w:rsidRDefault="00895158" w:rsidP="00895158">
      <w:pPr>
        <w:jc w:val="center"/>
        <w:rPr>
          <w:sz w:val="24"/>
          <w:szCs w:val="24"/>
        </w:rPr>
      </w:pPr>
      <w:r w:rsidRPr="00ED4854">
        <w:rPr>
          <w:sz w:val="24"/>
          <w:szCs w:val="24"/>
        </w:rPr>
        <w:lastRenderedPageBreak/>
        <w:t xml:space="preserve">Docket No.  </w:t>
      </w:r>
      <w:r w:rsidRPr="00ED4854">
        <w:rPr>
          <w:sz w:val="24"/>
        </w:rPr>
        <w:t>A-20</w:t>
      </w:r>
      <w:r w:rsidR="00ED4854" w:rsidRPr="00ED4854">
        <w:rPr>
          <w:sz w:val="24"/>
        </w:rPr>
        <w:t>21-3024837</w:t>
      </w:r>
    </w:p>
    <w:p w14:paraId="44FA3870" w14:textId="275C7488" w:rsidR="00895158" w:rsidRPr="00ED4854" w:rsidRDefault="00FA799A" w:rsidP="00895158">
      <w:pPr>
        <w:jc w:val="center"/>
        <w:rPr>
          <w:sz w:val="24"/>
        </w:rPr>
      </w:pPr>
      <w:proofErr w:type="spellStart"/>
      <w:r w:rsidRPr="00ED4854">
        <w:rPr>
          <w:sz w:val="24"/>
        </w:rPr>
        <w:t>SouthStar</w:t>
      </w:r>
      <w:proofErr w:type="spellEnd"/>
      <w:r w:rsidRPr="00ED4854">
        <w:rPr>
          <w:sz w:val="24"/>
        </w:rPr>
        <w:t xml:space="preserve"> Energy Services LLC d/b/a Pennsylvania Energy</w:t>
      </w:r>
    </w:p>
    <w:p w14:paraId="4E5403BE" w14:textId="64CC5114" w:rsidR="00895158" w:rsidRDefault="00895158" w:rsidP="00895158">
      <w:pPr>
        <w:jc w:val="center"/>
        <w:rPr>
          <w:sz w:val="24"/>
          <w:szCs w:val="24"/>
        </w:rPr>
      </w:pPr>
      <w:r w:rsidRPr="00ED4854">
        <w:rPr>
          <w:sz w:val="24"/>
          <w:szCs w:val="24"/>
        </w:rPr>
        <w:t>Data Request</w:t>
      </w:r>
    </w:p>
    <w:p w14:paraId="08206ED0" w14:textId="77777777" w:rsidR="00895158" w:rsidRDefault="00895158" w:rsidP="00895158">
      <w:pPr>
        <w:jc w:val="center"/>
        <w:rPr>
          <w:sz w:val="24"/>
          <w:szCs w:val="24"/>
        </w:rPr>
      </w:pPr>
    </w:p>
    <w:p w14:paraId="5F47CC6B" w14:textId="77777777" w:rsidR="00895158" w:rsidRDefault="00895158" w:rsidP="00895158">
      <w:pPr>
        <w:jc w:val="center"/>
        <w:rPr>
          <w:sz w:val="24"/>
          <w:szCs w:val="24"/>
        </w:rPr>
      </w:pPr>
    </w:p>
    <w:p w14:paraId="6B2CC016" w14:textId="77777777" w:rsidR="00895158" w:rsidRPr="00AB5A4D" w:rsidRDefault="00895158" w:rsidP="00895158">
      <w:pPr>
        <w:pStyle w:val="ListParagraph"/>
        <w:rPr>
          <w:sz w:val="24"/>
          <w:szCs w:val="24"/>
        </w:rPr>
      </w:pPr>
    </w:p>
    <w:p w14:paraId="2ED2059A" w14:textId="41B3892B" w:rsidR="00895158" w:rsidRPr="00AB5A4D" w:rsidRDefault="00895158" w:rsidP="008951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B5A4D">
        <w:rPr>
          <w:sz w:val="24"/>
          <w:szCs w:val="24"/>
        </w:rPr>
        <w:t>Reference Application, Section 12, Newspaper Publications – Applicant provide</w:t>
      </w:r>
      <w:r w:rsidR="00ED4854" w:rsidRPr="00AB5A4D">
        <w:rPr>
          <w:sz w:val="24"/>
          <w:szCs w:val="24"/>
        </w:rPr>
        <w:t>d a</w:t>
      </w:r>
      <w:r w:rsidRPr="00AB5A4D">
        <w:rPr>
          <w:sz w:val="24"/>
          <w:szCs w:val="24"/>
        </w:rPr>
        <w:t xml:space="preserve"> notarized Proof of Publication for the Pittsburgh Post-Gazette</w:t>
      </w:r>
      <w:r w:rsidR="00C32343" w:rsidRPr="00AB5A4D">
        <w:rPr>
          <w:sz w:val="24"/>
          <w:szCs w:val="24"/>
        </w:rPr>
        <w:t xml:space="preserve"> in which the notary’s stamp and signature have been </w:t>
      </w:r>
      <w:r w:rsidR="00837FEF" w:rsidRPr="00AB5A4D">
        <w:rPr>
          <w:sz w:val="24"/>
          <w:szCs w:val="24"/>
        </w:rPr>
        <w:t xml:space="preserve">obscured.  Please provide </w:t>
      </w:r>
      <w:r w:rsidR="00726475" w:rsidRPr="00AB5A4D">
        <w:rPr>
          <w:sz w:val="24"/>
          <w:szCs w:val="24"/>
        </w:rPr>
        <w:t>a</w:t>
      </w:r>
      <w:r w:rsidR="004C7F29" w:rsidRPr="00AB5A4D">
        <w:rPr>
          <w:sz w:val="24"/>
          <w:szCs w:val="24"/>
        </w:rPr>
        <w:t xml:space="preserve"> notarized Proof of Publication for </w:t>
      </w:r>
      <w:r w:rsidRPr="00AB5A4D">
        <w:rPr>
          <w:sz w:val="24"/>
          <w:szCs w:val="24"/>
        </w:rPr>
        <w:t>the</w:t>
      </w:r>
      <w:r w:rsidR="004C7F29" w:rsidRPr="00AB5A4D">
        <w:rPr>
          <w:sz w:val="24"/>
          <w:szCs w:val="24"/>
        </w:rPr>
        <w:t xml:space="preserve"> Pittsburgh Post-Gazette</w:t>
      </w:r>
      <w:r w:rsidR="00726475" w:rsidRPr="00AB5A4D">
        <w:rPr>
          <w:sz w:val="24"/>
          <w:szCs w:val="24"/>
        </w:rPr>
        <w:t xml:space="preserve"> containing visible information</w:t>
      </w:r>
      <w:r w:rsidR="001761B1" w:rsidRPr="00AB5A4D">
        <w:rPr>
          <w:sz w:val="24"/>
          <w:szCs w:val="24"/>
        </w:rPr>
        <w:t xml:space="preserve"> for the notary</w:t>
      </w:r>
      <w:r w:rsidRPr="00AB5A4D">
        <w:rPr>
          <w:sz w:val="24"/>
          <w:szCs w:val="24"/>
        </w:rPr>
        <w:t xml:space="preserve">.  </w:t>
      </w:r>
    </w:p>
    <w:p w14:paraId="56DD839F" w14:textId="77777777" w:rsidR="00895158" w:rsidRDefault="00895158" w:rsidP="00895158">
      <w:pPr>
        <w:pStyle w:val="ListParagraph"/>
        <w:rPr>
          <w:sz w:val="24"/>
          <w:szCs w:val="24"/>
          <w:highlight w:val="yellow"/>
        </w:rPr>
      </w:pPr>
    </w:p>
    <w:p w14:paraId="0B0F60A1" w14:textId="77777777" w:rsidR="00895158" w:rsidRDefault="00895158" w:rsidP="00895158">
      <w:pPr>
        <w:pStyle w:val="ListParagraph"/>
        <w:rPr>
          <w:sz w:val="24"/>
          <w:szCs w:val="24"/>
          <w:highlight w:val="yellow"/>
        </w:rPr>
      </w:pPr>
    </w:p>
    <w:p w14:paraId="7FFB4336" w14:textId="77777777" w:rsidR="00C53327" w:rsidRDefault="00C53327" w:rsidP="00C53327">
      <w:pPr>
        <w:jc w:val="center"/>
        <w:rPr>
          <w:sz w:val="24"/>
          <w:szCs w:val="24"/>
        </w:rPr>
      </w:pPr>
    </w:p>
    <w:p w14:paraId="654E5B69" w14:textId="77777777" w:rsidR="00C53327" w:rsidRDefault="00C53327" w:rsidP="00C53327">
      <w:pPr>
        <w:jc w:val="center"/>
        <w:rPr>
          <w:sz w:val="24"/>
          <w:szCs w:val="24"/>
        </w:rPr>
      </w:pPr>
    </w:p>
    <w:p w14:paraId="1DEB5C83" w14:textId="77777777" w:rsidR="00D33AAD" w:rsidRPr="00724048" w:rsidRDefault="00D33AAD" w:rsidP="00D33AAD">
      <w:pPr>
        <w:pStyle w:val="ListParagraph"/>
        <w:rPr>
          <w:sz w:val="24"/>
          <w:szCs w:val="24"/>
          <w:highlight w:val="yellow"/>
        </w:rPr>
      </w:pPr>
    </w:p>
    <w:sectPr w:rsidR="00D33AAD" w:rsidRPr="0072404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EF28" w14:textId="77777777" w:rsidR="000663B2" w:rsidRDefault="000663B2">
      <w:r>
        <w:separator/>
      </w:r>
    </w:p>
  </w:endnote>
  <w:endnote w:type="continuationSeparator" w:id="0">
    <w:p w14:paraId="1412EDE8" w14:textId="77777777" w:rsidR="000663B2" w:rsidRDefault="000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A7FA" w14:textId="2FC7F69F" w:rsidR="00AE7FFE" w:rsidRDefault="00AE7FFE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F5586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59AC" w14:textId="77777777" w:rsidR="000663B2" w:rsidRDefault="000663B2">
      <w:r>
        <w:separator/>
      </w:r>
    </w:p>
  </w:footnote>
  <w:footnote w:type="continuationSeparator" w:id="0">
    <w:p w14:paraId="7900ACC4" w14:textId="77777777" w:rsidR="000663B2" w:rsidRDefault="00066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18DF"/>
    <w:rsid w:val="00034183"/>
    <w:rsid w:val="00037C8A"/>
    <w:rsid w:val="00040CA1"/>
    <w:rsid w:val="00043EC8"/>
    <w:rsid w:val="00046BBD"/>
    <w:rsid w:val="000652E3"/>
    <w:rsid w:val="000663B2"/>
    <w:rsid w:val="00070868"/>
    <w:rsid w:val="0007177D"/>
    <w:rsid w:val="00074046"/>
    <w:rsid w:val="00077D4F"/>
    <w:rsid w:val="00090DE7"/>
    <w:rsid w:val="00093DF4"/>
    <w:rsid w:val="000977CA"/>
    <w:rsid w:val="000A4758"/>
    <w:rsid w:val="000A4DC1"/>
    <w:rsid w:val="000C013F"/>
    <w:rsid w:val="000C2A00"/>
    <w:rsid w:val="000C5A0B"/>
    <w:rsid w:val="000E0C3B"/>
    <w:rsid w:val="00105875"/>
    <w:rsid w:val="00116ABA"/>
    <w:rsid w:val="0012325B"/>
    <w:rsid w:val="00130762"/>
    <w:rsid w:val="00136319"/>
    <w:rsid w:val="00136A95"/>
    <w:rsid w:val="00147162"/>
    <w:rsid w:val="00147820"/>
    <w:rsid w:val="001619A2"/>
    <w:rsid w:val="00165743"/>
    <w:rsid w:val="00174D09"/>
    <w:rsid w:val="0017520D"/>
    <w:rsid w:val="001761B1"/>
    <w:rsid w:val="00180EE3"/>
    <w:rsid w:val="001A1FB5"/>
    <w:rsid w:val="001B1533"/>
    <w:rsid w:val="001B41D8"/>
    <w:rsid w:val="001B44BC"/>
    <w:rsid w:val="001C3B36"/>
    <w:rsid w:val="001E02DF"/>
    <w:rsid w:val="001E6CC6"/>
    <w:rsid w:val="001F0D55"/>
    <w:rsid w:val="001F42A7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B77"/>
    <w:rsid w:val="002E1FF7"/>
    <w:rsid w:val="002E40AD"/>
    <w:rsid w:val="002F4A02"/>
    <w:rsid w:val="00302516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A7477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C7F29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570B"/>
    <w:rsid w:val="0063695B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F0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26475"/>
    <w:rsid w:val="007303AE"/>
    <w:rsid w:val="00741281"/>
    <w:rsid w:val="007441F6"/>
    <w:rsid w:val="00751EB6"/>
    <w:rsid w:val="0075516F"/>
    <w:rsid w:val="00765CAD"/>
    <w:rsid w:val="00787280"/>
    <w:rsid w:val="0079081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7FEF"/>
    <w:rsid w:val="00860819"/>
    <w:rsid w:val="00872678"/>
    <w:rsid w:val="00884888"/>
    <w:rsid w:val="00893896"/>
    <w:rsid w:val="00895158"/>
    <w:rsid w:val="008B72C2"/>
    <w:rsid w:val="008C6117"/>
    <w:rsid w:val="008D0E3F"/>
    <w:rsid w:val="008D37DA"/>
    <w:rsid w:val="008E3360"/>
    <w:rsid w:val="008F498B"/>
    <w:rsid w:val="008F5586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63BDB"/>
    <w:rsid w:val="00A74C27"/>
    <w:rsid w:val="00A87DD4"/>
    <w:rsid w:val="00AA38F0"/>
    <w:rsid w:val="00AB5A4D"/>
    <w:rsid w:val="00AB7AC1"/>
    <w:rsid w:val="00AC0F91"/>
    <w:rsid w:val="00AC20DD"/>
    <w:rsid w:val="00AE799C"/>
    <w:rsid w:val="00AE7FFE"/>
    <w:rsid w:val="00AF0919"/>
    <w:rsid w:val="00AF7941"/>
    <w:rsid w:val="00B01E48"/>
    <w:rsid w:val="00B05D63"/>
    <w:rsid w:val="00B079B6"/>
    <w:rsid w:val="00B15D34"/>
    <w:rsid w:val="00B422DD"/>
    <w:rsid w:val="00B46A73"/>
    <w:rsid w:val="00B478D4"/>
    <w:rsid w:val="00B63D27"/>
    <w:rsid w:val="00B824C4"/>
    <w:rsid w:val="00B869C2"/>
    <w:rsid w:val="00BA4EDF"/>
    <w:rsid w:val="00BA4F39"/>
    <w:rsid w:val="00BC10BB"/>
    <w:rsid w:val="00BC72CD"/>
    <w:rsid w:val="00BD271D"/>
    <w:rsid w:val="00BD5B35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32343"/>
    <w:rsid w:val="00C53327"/>
    <w:rsid w:val="00C6295E"/>
    <w:rsid w:val="00C67323"/>
    <w:rsid w:val="00C7105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3AAD"/>
    <w:rsid w:val="00D436FB"/>
    <w:rsid w:val="00D456B7"/>
    <w:rsid w:val="00D474C6"/>
    <w:rsid w:val="00D620DC"/>
    <w:rsid w:val="00D66471"/>
    <w:rsid w:val="00D95C1D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273A9"/>
    <w:rsid w:val="00E376EB"/>
    <w:rsid w:val="00E430FD"/>
    <w:rsid w:val="00E52BE6"/>
    <w:rsid w:val="00E5328F"/>
    <w:rsid w:val="00E566E2"/>
    <w:rsid w:val="00E57340"/>
    <w:rsid w:val="00E7358B"/>
    <w:rsid w:val="00E8035A"/>
    <w:rsid w:val="00E93323"/>
    <w:rsid w:val="00EA3314"/>
    <w:rsid w:val="00ED4854"/>
    <w:rsid w:val="00EE7718"/>
    <w:rsid w:val="00EF3B78"/>
    <w:rsid w:val="00EF4292"/>
    <w:rsid w:val="00F17155"/>
    <w:rsid w:val="00F30101"/>
    <w:rsid w:val="00F3119D"/>
    <w:rsid w:val="00F5699D"/>
    <w:rsid w:val="00F61CF4"/>
    <w:rsid w:val="00F77108"/>
    <w:rsid w:val="00F805F2"/>
    <w:rsid w:val="00FA1CC4"/>
    <w:rsid w:val="00FA2277"/>
    <w:rsid w:val="00FA799A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68C98"/>
  <w15:docId w15:val="{8B8E68BD-C503-46DF-8C92-55DA24E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0BBD-CB50-4F40-8867-B4647FB2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16</cp:revision>
  <cp:lastPrinted>2015-10-22T17:00:00Z</cp:lastPrinted>
  <dcterms:created xsi:type="dcterms:W3CDTF">2021-04-21T15:54:00Z</dcterms:created>
  <dcterms:modified xsi:type="dcterms:W3CDTF">2021-04-22T13:57:00Z</dcterms:modified>
</cp:coreProperties>
</file>