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33FBA" w14:paraId="27C817DF" w14:textId="77777777" w:rsidTr="00BA4256">
        <w:trPr>
          <w:trHeight w:val="990"/>
        </w:trPr>
        <w:tc>
          <w:tcPr>
            <w:tcW w:w="2232" w:type="dxa"/>
          </w:tcPr>
          <w:p w14:paraId="726BD30B" w14:textId="77777777" w:rsidR="00633FBA" w:rsidRDefault="00633FBA" w:rsidP="00BA4256">
            <w:pPr>
              <w:rPr>
                <w:sz w:val="24"/>
              </w:rPr>
            </w:pPr>
            <w:bookmarkStart w:id="0" w:name="_Hlk63254831"/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42488BFF" wp14:editId="742F992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D8C52D2" w14:textId="77777777" w:rsidR="00633FBA" w:rsidRPr="00A35F64" w:rsidRDefault="00633FBA" w:rsidP="00BA4256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B5205A5" w14:textId="77777777" w:rsidR="00633FBA" w:rsidRPr="00A35F64" w:rsidRDefault="00633FBA" w:rsidP="00BA42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AF9676" w14:textId="77777777" w:rsidR="00633FBA" w:rsidRPr="00A35F64" w:rsidRDefault="00633FBA" w:rsidP="00BA42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F2BE8BC" w14:textId="77777777" w:rsidR="00633FBA" w:rsidRPr="00A35F64" w:rsidRDefault="00633FBA" w:rsidP="00BA425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28C5328" w14:textId="77777777" w:rsidR="00633FBA" w:rsidRDefault="00633FBA" w:rsidP="00BA425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C5EFDB9" w14:textId="77777777" w:rsidR="00633FBA" w:rsidRDefault="00633FBA" w:rsidP="00BA4256">
            <w:pPr>
              <w:rPr>
                <w:rFonts w:ascii="Arial" w:hAnsi="Arial"/>
                <w:sz w:val="12"/>
              </w:rPr>
            </w:pPr>
          </w:p>
          <w:p w14:paraId="03387408" w14:textId="77777777" w:rsidR="00633FBA" w:rsidRPr="000E3958" w:rsidRDefault="00633FBA" w:rsidP="00BA425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bookmarkEnd w:id="0"/>
    </w:tbl>
    <w:p w14:paraId="67C7D55D" w14:textId="77777777" w:rsidR="00F7061D" w:rsidRDefault="00F7061D" w:rsidP="007E7FE0">
      <w:pPr>
        <w:rPr>
          <w:rFonts w:ascii="Arial" w:hAnsi="Arial" w:cs="Arial"/>
          <w:b/>
          <w:sz w:val="24"/>
          <w:szCs w:val="24"/>
        </w:rPr>
      </w:pPr>
    </w:p>
    <w:p w14:paraId="3B67EFD7" w14:textId="5CED2088" w:rsidR="00F7061D" w:rsidRDefault="00F7061D" w:rsidP="00F706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30, 2021</w:t>
      </w:r>
    </w:p>
    <w:p w14:paraId="1005ED3B" w14:textId="4E6AB285" w:rsidR="00F7061D" w:rsidRDefault="00F7061D" w:rsidP="00F7061D">
      <w:pPr>
        <w:jc w:val="center"/>
        <w:rPr>
          <w:rFonts w:ascii="Arial" w:hAnsi="Arial" w:cs="Arial"/>
          <w:b/>
          <w:sz w:val="24"/>
          <w:szCs w:val="24"/>
        </w:rPr>
      </w:pPr>
    </w:p>
    <w:p w14:paraId="24678164" w14:textId="057D851A" w:rsidR="007E7FE0" w:rsidRPr="007E7FE0" w:rsidRDefault="00EE1C23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14:paraId="31DB9951" w14:textId="7A076B7C" w:rsidR="007E7FE0" w:rsidRPr="007E7FE0" w:rsidRDefault="00C5744F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 </w:t>
      </w:r>
      <w:r w:rsidR="002649BD">
        <w:rPr>
          <w:rFonts w:ascii="Arial" w:hAnsi="Arial" w:cs="Arial"/>
          <w:b/>
          <w:sz w:val="24"/>
          <w:szCs w:val="24"/>
        </w:rPr>
        <w:t>COUNSEL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REGULATORY</w:t>
      </w:r>
    </w:p>
    <w:p w14:paraId="509596E9" w14:textId="77777777"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14:paraId="15CB445C" w14:textId="77777777" w:rsidR="007E7FE0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</w:t>
      </w:r>
      <w:r w:rsidR="00EE1C23">
        <w:rPr>
          <w:rFonts w:ascii="Arial" w:hAnsi="Arial" w:cs="Arial"/>
          <w:b/>
          <w:sz w:val="24"/>
          <w:szCs w:val="24"/>
        </w:rPr>
        <w:t xml:space="preserve"> 15-7</w:t>
      </w:r>
    </w:p>
    <w:p w14:paraId="320A3D7D" w14:textId="77777777" w:rsidR="0067519A" w:rsidRPr="007E7FE0" w:rsidRDefault="002649BD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</w:t>
      </w:r>
      <w:r w:rsidR="007E7FE0" w:rsidRPr="007E7FE0">
        <w:rPr>
          <w:rFonts w:ascii="Arial" w:hAnsi="Arial" w:cs="Arial"/>
          <w:b/>
          <w:sz w:val="24"/>
          <w:szCs w:val="24"/>
        </w:rPr>
        <w:t xml:space="preserve"> PA 15219</w:t>
      </w:r>
    </w:p>
    <w:p w14:paraId="4DE5A380" w14:textId="77777777"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14:paraId="7DBE3D16" w14:textId="77777777"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063A8229" w14:textId="77777777"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 xml:space="preserve">Default Service Supply </w:t>
      </w:r>
    </w:p>
    <w:p w14:paraId="0DA01A77" w14:textId="77777777"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52240A37" w14:textId="0E0FF37B"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EE1C23">
        <w:rPr>
          <w:rFonts w:ascii="Arial" w:hAnsi="Arial" w:cs="Arial"/>
          <w:b/>
          <w:sz w:val="24"/>
          <w:szCs w:val="24"/>
        </w:rPr>
        <w:t>M-20</w:t>
      </w:r>
      <w:r w:rsidR="007D67D9">
        <w:rPr>
          <w:rFonts w:ascii="Arial" w:hAnsi="Arial" w:cs="Arial"/>
          <w:b/>
          <w:sz w:val="24"/>
          <w:szCs w:val="24"/>
        </w:rPr>
        <w:t>2</w:t>
      </w:r>
      <w:r w:rsidR="00064704">
        <w:rPr>
          <w:rFonts w:ascii="Arial" w:hAnsi="Arial" w:cs="Arial"/>
          <w:b/>
          <w:sz w:val="24"/>
          <w:szCs w:val="24"/>
        </w:rPr>
        <w:t>1</w:t>
      </w:r>
      <w:r w:rsidR="007641C3">
        <w:rPr>
          <w:rFonts w:ascii="Arial" w:hAnsi="Arial" w:cs="Arial"/>
          <w:b/>
          <w:sz w:val="24"/>
          <w:szCs w:val="24"/>
        </w:rPr>
        <w:t>-30</w:t>
      </w:r>
      <w:r w:rsidR="00064704">
        <w:rPr>
          <w:rFonts w:ascii="Arial" w:hAnsi="Arial" w:cs="Arial"/>
          <w:b/>
          <w:sz w:val="24"/>
          <w:szCs w:val="24"/>
        </w:rPr>
        <w:t>2</w:t>
      </w:r>
      <w:r w:rsidR="0044069D">
        <w:rPr>
          <w:rFonts w:ascii="Arial" w:hAnsi="Arial" w:cs="Arial"/>
          <w:b/>
          <w:sz w:val="24"/>
          <w:szCs w:val="24"/>
        </w:rPr>
        <w:t>4302</w:t>
      </w:r>
    </w:p>
    <w:p w14:paraId="4BA8C8A8" w14:textId="77777777"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14:paraId="2526A55B" w14:textId="77777777" w:rsidR="00922D64" w:rsidRDefault="00922D64" w:rsidP="0067519A">
      <w:pPr>
        <w:rPr>
          <w:rFonts w:ascii="Arial" w:hAnsi="Arial" w:cs="Arial"/>
          <w:sz w:val="24"/>
          <w:szCs w:val="24"/>
        </w:rPr>
      </w:pPr>
    </w:p>
    <w:p w14:paraId="56A2631B" w14:textId="77777777"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EE1C23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14:paraId="2EC0F4DA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B7E1434" w14:textId="082896A2"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1E57FC">
        <w:rPr>
          <w:rFonts w:ascii="Arial" w:hAnsi="Arial" w:cs="Arial"/>
          <w:sz w:val="24"/>
          <w:szCs w:val="24"/>
        </w:rPr>
        <w:t>for the t</w:t>
      </w:r>
      <w:r w:rsidR="008F7455">
        <w:rPr>
          <w:rFonts w:ascii="Arial" w:hAnsi="Arial" w:cs="Arial"/>
          <w:sz w:val="24"/>
          <w:szCs w:val="24"/>
        </w:rPr>
        <w:t>welve</w:t>
      </w:r>
      <w:r w:rsidR="00B5103F">
        <w:rPr>
          <w:rFonts w:ascii="Arial" w:hAnsi="Arial" w:cs="Arial"/>
          <w:sz w:val="24"/>
          <w:szCs w:val="24"/>
        </w:rPr>
        <w:t xml:space="preserve"> months ended </w:t>
      </w:r>
      <w:r w:rsidR="00EE1C23">
        <w:rPr>
          <w:rFonts w:ascii="Arial" w:hAnsi="Arial" w:cs="Arial"/>
          <w:sz w:val="24"/>
          <w:szCs w:val="24"/>
        </w:rPr>
        <w:t>January 31, 20</w:t>
      </w:r>
      <w:r w:rsidR="0010203E">
        <w:rPr>
          <w:rFonts w:ascii="Arial" w:hAnsi="Arial" w:cs="Arial"/>
          <w:sz w:val="24"/>
          <w:szCs w:val="24"/>
        </w:rPr>
        <w:t>2</w:t>
      </w:r>
      <w:r w:rsidR="00604B2F">
        <w:rPr>
          <w:rFonts w:ascii="Arial" w:hAnsi="Arial" w:cs="Arial"/>
          <w:sz w:val="24"/>
          <w:szCs w:val="24"/>
        </w:rPr>
        <w:t>1</w:t>
      </w:r>
      <w:r w:rsidR="00AC6C13">
        <w:rPr>
          <w:rFonts w:ascii="Arial" w:hAnsi="Arial" w:cs="Arial"/>
          <w:sz w:val="24"/>
          <w:szCs w:val="24"/>
        </w:rPr>
        <w:t>.</w:t>
      </w:r>
    </w:p>
    <w:p w14:paraId="6ED9F3E4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A6E6C56" w14:textId="7B7D7CAB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604B2F">
        <w:rPr>
          <w:rFonts w:ascii="Arial" w:hAnsi="Arial" w:cs="Arial"/>
          <w:spacing w:val="-2"/>
          <w:sz w:val="24"/>
          <w:szCs w:val="24"/>
        </w:rPr>
        <w:t>March 1, 2021</w:t>
      </w:r>
      <w:r w:rsidR="0010203E">
        <w:rPr>
          <w:rFonts w:ascii="Arial" w:hAnsi="Arial" w:cs="Arial"/>
          <w:spacing w:val="-2"/>
          <w:sz w:val="24"/>
          <w:szCs w:val="24"/>
        </w:rPr>
        <w:t xml:space="preserve">,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393EF87C" w14:textId="77777777"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14:paraId="3FCF6D5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7A2455">
        <w:rPr>
          <w:rFonts w:ascii="Arial" w:hAnsi="Arial" w:cs="Arial"/>
          <w:spacing w:val="-2"/>
          <w:sz w:val="24"/>
          <w:szCs w:val="24"/>
        </w:rPr>
        <w:t>is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3A2503D" w14:textId="77777777"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54ECFF63" w14:textId="64984AA9"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</w:t>
      </w:r>
      <w:r w:rsidR="0010203E">
        <w:rPr>
          <w:rFonts w:ascii="Arial" w:hAnsi="Arial" w:cs="Arial"/>
          <w:spacing w:val="-2"/>
          <w:sz w:val="24"/>
          <w:szCs w:val="24"/>
        </w:rPr>
        <w:t>2</w:t>
      </w:r>
      <w:r w:rsidR="002940CB">
        <w:rPr>
          <w:rFonts w:ascii="Arial" w:hAnsi="Arial" w:cs="Arial"/>
          <w:spacing w:val="-2"/>
          <w:sz w:val="24"/>
          <w:szCs w:val="24"/>
        </w:rPr>
        <w:t>1</w:t>
      </w:r>
      <w:r w:rsidR="007641C3">
        <w:rPr>
          <w:rFonts w:ascii="Arial" w:hAnsi="Arial" w:cs="Arial"/>
          <w:spacing w:val="-2"/>
          <w:sz w:val="24"/>
          <w:szCs w:val="24"/>
        </w:rPr>
        <w:t>-</w:t>
      </w:r>
      <w:r w:rsidR="002940CB">
        <w:rPr>
          <w:rFonts w:ascii="Arial" w:hAnsi="Arial" w:cs="Arial"/>
          <w:spacing w:val="-2"/>
          <w:sz w:val="24"/>
          <w:szCs w:val="24"/>
        </w:rPr>
        <w:t>3024302</w:t>
      </w:r>
      <w:r w:rsidR="00661A88">
        <w:rPr>
          <w:rFonts w:ascii="Arial" w:hAnsi="Arial" w:cs="Arial"/>
          <w:spacing w:val="-2"/>
          <w:sz w:val="24"/>
          <w:szCs w:val="24"/>
        </w:rPr>
        <w:t>.</w:t>
      </w:r>
      <w:r w:rsidR="00F7061D" w:rsidRPr="00F7061D">
        <w:rPr>
          <w:noProof/>
        </w:rPr>
        <w:t xml:space="preserve"> </w:t>
      </w:r>
    </w:p>
    <w:p w14:paraId="230E60E4" w14:textId="1F0628B4" w:rsidR="00CD5063" w:rsidRDefault="00CD5063" w:rsidP="0067519A">
      <w:pPr>
        <w:rPr>
          <w:rFonts w:ascii="Arial" w:hAnsi="Arial" w:cs="Arial"/>
          <w:sz w:val="16"/>
          <w:szCs w:val="16"/>
        </w:rPr>
      </w:pPr>
    </w:p>
    <w:p w14:paraId="79A7E231" w14:textId="5D7E872B"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14:paraId="389D6A10" w14:textId="41750FD5" w:rsidR="00CD5063" w:rsidRPr="00CD5063" w:rsidRDefault="00F7061D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1D033DB" wp14:editId="3BCAE726">
            <wp:simplePos x="0" y="0"/>
            <wp:positionH relativeFrom="column">
              <wp:posOffset>3143250</wp:posOffset>
            </wp:positionH>
            <wp:positionV relativeFrom="paragraph">
              <wp:posOffset>19050</wp:posOffset>
            </wp:positionV>
            <wp:extent cx="2200275" cy="83820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09FAAFD2" w14:textId="29573F65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137D41E" w14:textId="0CDCC983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5D17205" w14:textId="77777777"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37E71A5" wp14:editId="34DAAF7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FEBAE" w14:textId="77777777"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14:paraId="30D13F17" w14:textId="77777777"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66E16C4" w14:textId="77777777"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286C4CFF" w14:textId="77777777"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14:paraId="5DD2ACC6" w14:textId="77777777"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F7455">
        <w:rPr>
          <w:rFonts w:ascii="Arial" w:hAnsi="Arial" w:cs="Arial"/>
          <w:spacing w:val="-2"/>
          <w:sz w:val="24"/>
          <w:szCs w:val="24"/>
        </w:rPr>
        <w:t>Barbara A. Sidor</w:t>
      </w:r>
    </w:p>
    <w:p w14:paraId="763B1579" w14:textId="77777777"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8F7455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61B00"/>
    <w:rsid w:val="00064704"/>
    <w:rsid w:val="0008313E"/>
    <w:rsid w:val="000878C6"/>
    <w:rsid w:val="000A5FFB"/>
    <w:rsid w:val="000E2A2C"/>
    <w:rsid w:val="000F3885"/>
    <w:rsid w:val="0010203E"/>
    <w:rsid w:val="00143007"/>
    <w:rsid w:val="0016025D"/>
    <w:rsid w:val="001619BA"/>
    <w:rsid w:val="0016427E"/>
    <w:rsid w:val="001A6AE7"/>
    <w:rsid w:val="001D3E00"/>
    <w:rsid w:val="001D58D6"/>
    <w:rsid w:val="001E57FC"/>
    <w:rsid w:val="001F0494"/>
    <w:rsid w:val="001F71CE"/>
    <w:rsid w:val="00216A16"/>
    <w:rsid w:val="00226691"/>
    <w:rsid w:val="00234B3A"/>
    <w:rsid w:val="002411AE"/>
    <w:rsid w:val="002649BD"/>
    <w:rsid w:val="0027679A"/>
    <w:rsid w:val="002940CB"/>
    <w:rsid w:val="0031008E"/>
    <w:rsid w:val="00317046"/>
    <w:rsid w:val="00324FF2"/>
    <w:rsid w:val="0038192B"/>
    <w:rsid w:val="003E77D3"/>
    <w:rsid w:val="00414EAD"/>
    <w:rsid w:val="0044069D"/>
    <w:rsid w:val="004B6C39"/>
    <w:rsid w:val="0051362E"/>
    <w:rsid w:val="00537404"/>
    <w:rsid w:val="005B332B"/>
    <w:rsid w:val="00604B2F"/>
    <w:rsid w:val="00633FBA"/>
    <w:rsid w:val="00661A88"/>
    <w:rsid w:val="0067519A"/>
    <w:rsid w:val="00681A5F"/>
    <w:rsid w:val="00693012"/>
    <w:rsid w:val="006B656C"/>
    <w:rsid w:val="00722AD3"/>
    <w:rsid w:val="00742334"/>
    <w:rsid w:val="007641C3"/>
    <w:rsid w:val="0078311F"/>
    <w:rsid w:val="007A2455"/>
    <w:rsid w:val="007D67D9"/>
    <w:rsid w:val="007E69B0"/>
    <w:rsid w:val="007E7FE0"/>
    <w:rsid w:val="00805353"/>
    <w:rsid w:val="00814DF7"/>
    <w:rsid w:val="008935A5"/>
    <w:rsid w:val="008A1F99"/>
    <w:rsid w:val="008B6E04"/>
    <w:rsid w:val="008F62B1"/>
    <w:rsid w:val="008F7455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5744F"/>
    <w:rsid w:val="00C73853"/>
    <w:rsid w:val="00C822BF"/>
    <w:rsid w:val="00CD5063"/>
    <w:rsid w:val="00CE0167"/>
    <w:rsid w:val="00D12054"/>
    <w:rsid w:val="00D70B37"/>
    <w:rsid w:val="00DB5ED5"/>
    <w:rsid w:val="00E22C33"/>
    <w:rsid w:val="00E54A8B"/>
    <w:rsid w:val="00E656EF"/>
    <w:rsid w:val="00E755FA"/>
    <w:rsid w:val="00EA26CF"/>
    <w:rsid w:val="00EC6C69"/>
    <w:rsid w:val="00ED4438"/>
    <w:rsid w:val="00EE1C23"/>
    <w:rsid w:val="00EF57CA"/>
    <w:rsid w:val="00F35930"/>
    <w:rsid w:val="00F53EA9"/>
    <w:rsid w:val="00F7061D"/>
    <w:rsid w:val="00FB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47B"/>
  <w15:docId w15:val="{F3B7A69D-FAD9-418F-88C5-6FF41A18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4E5D-57A0-4205-8A9A-92453214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cp:lastPrinted>2017-04-07T11:41:00Z</cp:lastPrinted>
  <dcterms:created xsi:type="dcterms:W3CDTF">2021-04-30T12:54:00Z</dcterms:created>
  <dcterms:modified xsi:type="dcterms:W3CDTF">2021-04-30T12:54:00Z</dcterms:modified>
</cp:coreProperties>
</file>