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47BBC75A" w14:textId="7331E17B" w:rsidR="00206F9E" w:rsidRPr="00F50ADF" w:rsidRDefault="00F23B37" w:rsidP="00F23B37">
      <w:pPr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April 30, 2021</w:t>
      </w:r>
    </w:p>
    <w:p w14:paraId="3E8F4E38" w14:textId="636F6214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940AF4">
        <w:rPr>
          <w:color w:val="000000" w:themeColor="text1"/>
          <w:sz w:val="26"/>
          <w:szCs w:val="26"/>
        </w:rPr>
        <w:t>R-2020-</w:t>
      </w:r>
      <w:r w:rsidR="00497FAE">
        <w:rPr>
          <w:color w:val="000000" w:themeColor="text1"/>
          <w:sz w:val="26"/>
          <w:szCs w:val="26"/>
        </w:rPr>
        <w:t>3020256</w:t>
      </w:r>
    </w:p>
    <w:p w14:paraId="1AB89349" w14:textId="43A8867E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8C3E7E">
        <w:rPr>
          <w:color w:val="000000" w:themeColor="text1"/>
          <w:sz w:val="26"/>
          <w:szCs w:val="26"/>
        </w:rPr>
        <w:t>220350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242BAEA0" w14:textId="77777777" w:rsidR="00F06A56" w:rsidRDefault="00F06A56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Thomas T. Niesen, Esq.</w:t>
      </w:r>
    </w:p>
    <w:p w14:paraId="721E26FA" w14:textId="77777777" w:rsidR="00F06A56" w:rsidRDefault="00F06A56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THOMAS, NIESEN &amp; THOMAS, LLC</w:t>
      </w:r>
    </w:p>
    <w:p w14:paraId="12B509CC" w14:textId="77777777" w:rsidR="00F06A56" w:rsidRDefault="00F06A56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212 Locust Street, Suite 302</w:t>
      </w:r>
    </w:p>
    <w:p w14:paraId="392A50AF" w14:textId="77777777" w:rsidR="00656BDC" w:rsidRDefault="00F06A56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Harrisburg, PA  </w:t>
      </w:r>
      <w:r w:rsidR="00656BDC">
        <w:rPr>
          <w:color w:val="000000" w:themeColor="text1"/>
          <w:sz w:val="26"/>
          <w:szCs w:val="26"/>
        </w:rPr>
        <w:t>17101</w:t>
      </w:r>
    </w:p>
    <w:p w14:paraId="10E2D3CB" w14:textId="77777777" w:rsidR="00656BDC" w:rsidRDefault="00656BDC" w:rsidP="00206F9E">
      <w:pPr>
        <w:rPr>
          <w:color w:val="000000" w:themeColor="text1"/>
          <w:sz w:val="26"/>
          <w:szCs w:val="26"/>
        </w:rPr>
      </w:pPr>
    </w:p>
    <w:p w14:paraId="6BB1AEFB" w14:textId="5E32093F" w:rsidR="00206F9E" w:rsidRPr="00F50ADF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>Re:</w:t>
      </w:r>
      <w:r w:rsidR="00656BDC">
        <w:rPr>
          <w:color w:val="000000" w:themeColor="text1"/>
          <w:sz w:val="26"/>
          <w:szCs w:val="26"/>
        </w:rPr>
        <w:tab/>
      </w:r>
      <w:r w:rsidR="009D7F50">
        <w:rPr>
          <w:color w:val="000000" w:themeColor="text1"/>
          <w:sz w:val="26"/>
          <w:szCs w:val="26"/>
        </w:rPr>
        <w:t>P</w:t>
      </w:r>
      <w:r w:rsidR="00F30549">
        <w:rPr>
          <w:color w:val="000000" w:themeColor="text1"/>
          <w:sz w:val="26"/>
          <w:szCs w:val="26"/>
        </w:rPr>
        <w:t xml:space="preserve">ennsylvania Public Utility Commission, </w:t>
      </w:r>
      <w:r w:rsidR="009D7F50">
        <w:rPr>
          <w:color w:val="000000" w:themeColor="text1"/>
          <w:sz w:val="26"/>
          <w:szCs w:val="26"/>
        </w:rPr>
        <w:t>et al</w:t>
      </w:r>
      <w:r w:rsidR="00D943A6">
        <w:rPr>
          <w:color w:val="000000" w:themeColor="text1"/>
          <w:sz w:val="26"/>
          <w:szCs w:val="26"/>
        </w:rPr>
        <w:t>.</w:t>
      </w:r>
      <w:r w:rsidR="009D7F50">
        <w:rPr>
          <w:color w:val="000000" w:themeColor="text1"/>
          <w:sz w:val="26"/>
          <w:szCs w:val="26"/>
        </w:rPr>
        <w:t xml:space="preserve"> v. </w:t>
      </w:r>
      <w:r w:rsidR="008C3E7E">
        <w:rPr>
          <w:color w:val="000000" w:themeColor="text1"/>
          <w:sz w:val="26"/>
          <w:szCs w:val="26"/>
        </w:rPr>
        <w:t>The City of Beth</w:t>
      </w:r>
      <w:r w:rsidR="002358B5">
        <w:rPr>
          <w:color w:val="000000" w:themeColor="text1"/>
          <w:sz w:val="26"/>
          <w:szCs w:val="26"/>
        </w:rPr>
        <w:t>lehem</w:t>
      </w:r>
      <w:r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52FB8CBB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="009D7F50">
        <w:rPr>
          <w:color w:val="000000" w:themeColor="text1"/>
          <w:sz w:val="26"/>
          <w:szCs w:val="26"/>
        </w:rPr>
        <w:t>Mr. Niesen: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28496E8E" w:rsidR="00B25811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6108D8">
        <w:rPr>
          <w:sz w:val="26"/>
          <w:szCs w:val="26"/>
        </w:rPr>
        <w:t xml:space="preserve">April 15, 2021, </w:t>
      </w:r>
      <w:r w:rsidRPr="00F50ADF">
        <w:rPr>
          <w:sz w:val="26"/>
          <w:szCs w:val="26"/>
        </w:rPr>
        <w:t>the Commission authorized</w:t>
      </w:r>
      <w:r w:rsidR="002358B5">
        <w:rPr>
          <w:sz w:val="26"/>
          <w:szCs w:val="26"/>
        </w:rPr>
        <w:t xml:space="preserve"> The City of Bethlehem </w:t>
      </w:r>
      <w:r w:rsidRPr="00F50ADF">
        <w:rPr>
          <w:sz w:val="26"/>
          <w:szCs w:val="26"/>
        </w:rPr>
        <w:t>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in substantially the same form as found in Appendix A to the Joint Settlement Petition for </w:t>
      </w:r>
      <w:r w:rsidR="00950444">
        <w:rPr>
          <w:sz w:val="26"/>
          <w:szCs w:val="26"/>
        </w:rPr>
        <w:t xml:space="preserve">Approval of Partial Settlement </w:t>
      </w:r>
      <w:r w:rsidR="00887729">
        <w:rPr>
          <w:sz w:val="26"/>
          <w:szCs w:val="26"/>
        </w:rPr>
        <w:t xml:space="preserve">of </w:t>
      </w:r>
      <w:r w:rsidRPr="00F50ADF">
        <w:rPr>
          <w:sz w:val="26"/>
          <w:szCs w:val="26"/>
        </w:rPr>
        <w:t>Rate Investigation</w:t>
      </w:r>
      <w:r w:rsidR="00C62A71" w:rsidRPr="00F50ADF">
        <w:rPr>
          <w:sz w:val="26"/>
          <w:szCs w:val="26"/>
        </w:rPr>
        <w:t xml:space="preserve"> filed in the above docketed rate investigation</w:t>
      </w:r>
      <w:r w:rsidRPr="00F50ADF">
        <w:rPr>
          <w:sz w:val="26"/>
          <w:szCs w:val="26"/>
        </w:rPr>
        <w:t>, designed to produce</w:t>
      </w:r>
      <w:r w:rsidR="009E2C4F">
        <w:rPr>
          <w:sz w:val="26"/>
          <w:szCs w:val="26"/>
        </w:rPr>
        <w:t xml:space="preserve"> </w:t>
      </w:r>
      <w:r w:rsidR="0097258C">
        <w:rPr>
          <w:sz w:val="26"/>
          <w:szCs w:val="26"/>
        </w:rPr>
        <w:t>an increase over present base rate revenues of $689,932</w:t>
      </w:r>
      <w:r w:rsidR="00D6407D">
        <w:rPr>
          <w:sz w:val="26"/>
          <w:szCs w:val="26"/>
        </w:rPr>
        <w:t xml:space="preserve"> </w:t>
      </w:r>
      <w:r w:rsidR="00E076E5">
        <w:rPr>
          <w:sz w:val="26"/>
          <w:szCs w:val="26"/>
        </w:rPr>
        <w:t xml:space="preserve">from customers residing outside of the City limits. </w:t>
      </w:r>
      <w:r w:rsidR="00242AD1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On </w:t>
      </w:r>
      <w:r w:rsidR="000A0ADC">
        <w:rPr>
          <w:sz w:val="26"/>
          <w:szCs w:val="26"/>
        </w:rPr>
        <w:t>April</w:t>
      </w:r>
      <w:r w:rsidR="00887729">
        <w:rPr>
          <w:sz w:val="26"/>
          <w:szCs w:val="26"/>
        </w:rPr>
        <w:t xml:space="preserve"> </w:t>
      </w:r>
      <w:r w:rsidR="000A0ADC">
        <w:rPr>
          <w:sz w:val="26"/>
          <w:szCs w:val="26"/>
        </w:rPr>
        <w:t xml:space="preserve">28, 2021, </w:t>
      </w:r>
      <w:r w:rsidRPr="00F50ADF">
        <w:rPr>
          <w:sz w:val="26"/>
          <w:szCs w:val="26"/>
        </w:rPr>
        <w:t xml:space="preserve">the Company filed Supplement No. </w:t>
      </w:r>
      <w:r w:rsidR="001555A0">
        <w:rPr>
          <w:sz w:val="26"/>
          <w:szCs w:val="26"/>
        </w:rPr>
        <w:t>17</w:t>
      </w:r>
      <w:r w:rsidR="000A0ADC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>to Tariff</w:t>
      </w:r>
      <w:r w:rsidR="001555A0">
        <w:rPr>
          <w:sz w:val="26"/>
          <w:szCs w:val="26"/>
        </w:rPr>
        <w:t xml:space="preserve"> Water </w:t>
      </w:r>
      <w:r w:rsidRPr="00F50ADF">
        <w:rPr>
          <w:sz w:val="26"/>
          <w:szCs w:val="26"/>
        </w:rPr>
        <w:t>-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>P</w:t>
      </w:r>
      <w:r w:rsidR="00A66BDF">
        <w:rPr>
          <w:sz w:val="26"/>
          <w:szCs w:val="26"/>
        </w:rPr>
        <w:t>A</w:t>
      </w:r>
      <w:r w:rsidRPr="00F50ADF">
        <w:rPr>
          <w:sz w:val="26"/>
          <w:szCs w:val="26"/>
        </w:rPr>
        <w:t xml:space="preserve"> P.U.C. No. </w:t>
      </w:r>
      <w:r w:rsidR="00ED746B">
        <w:rPr>
          <w:sz w:val="26"/>
          <w:szCs w:val="26"/>
        </w:rPr>
        <w:t>6</w:t>
      </w:r>
      <w:r w:rsidR="000A0ADC" w:rsidRPr="000A0ADC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to become effective </w:t>
      </w:r>
      <w:r w:rsidR="00ED746B">
        <w:rPr>
          <w:sz w:val="26"/>
          <w:szCs w:val="26"/>
        </w:rPr>
        <w:t xml:space="preserve">June </w:t>
      </w:r>
      <w:r w:rsidR="00087463">
        <w:rPr>
          <w:sz w:val="26"/>
          <w:szCs w:val="26"/>
        </w:rPr>
        <w:t xml:space="preserve">1, 2021.  </w:t>
      </w:r>
    </w:p>
    <w:p w14:paraId="1075DE3D" w14:textId="14DB8AD4" w:rsidR="00CF7BDB" w:rsidRDefault="00CF7BDB" w:rsidP="00B25811">
      <w:pPr>
        <w:rPr>
          <w:sz w:val="26"/>
          <w:szCs w:val="26"/>
        </w:rPr>
      </w:pPr>
    </w:p>
    <w:p w14:paraId="7555AD23" w14:textId="470B558B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Pr="00F50ADF">
        <w:rPr>
          <w:sz w:val="26"/>
          <w:szCs w:val="26"/>
        </w:rPr>
        <w:t>Supplement No.</w:t>
      </w:r>
      <w:r w:rsidR="00087463">
        <w:rPr>
          <w:sz w:val="26"/>
          <w:szCs w:val="26"/>
        </w:rPr>
        <w:t xml:space="preserve"> </w:t>
      </w:r>
      <w:r w:rsidR="00ED746B">
        <w:rPr>
          <w:sz w:val="26"/>
          <w:szCs w:val="26"/>
        </w:rPr>
        <w:t>17</w:t>
      </w:r>
      <w:r w:rsidRPr="00F50ADF">
        <w:rPr>
          <w:sz w:val="26"/>
          <w:szCs w:val="26"/>
        </w:rPr>
        <w:t xml:space="preserve"> to Tariff </w:t>
      </w:r>
      <w:r w:rsidR="00ED746B">
        <w:rPr>
          <w:sz w:val="26"/>
          <w:szCs w:val="26"/>
        </w:rPr>
        <w:t xml:space="preserve">Water </w:t>
      </w:r>
      <w:r w:rsidRPr="00F50ADF">
        <w:rPr>
          <w:sz w:val="26"/>
          <w:szCs w:val="26"/>
        </w:rPr>
        <w:t>-</w:t>
      </w:r>
      <w:r w:rsidR="00F457BD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>P</w:t>
      </w:r>
      <w:r w:rsidR="00A66BDF">
        <w:rPr>
          <w:sz w:val="26"/>
          <w:szCs w:val="26"/>
        </w:rPr>
        <w:t>A</w:t>
      </w:r>
      <w:r w:rsidRPr="00F50ADF">
        <w:rPr>
          <w:sz w:val="26"/>
          <w:szCs w:val="26"/>
        </w:rPr>
        <w:t xml:space="preserve"> P.U.C. No. </w:t>
      </w:r>
      <w:r w:rsidR="00ED746B">
        <w:rPr>
          <w:sz w:val="26"/>
          <w:szCs w:val="26"/>
        </w:rPr>
        <w:t>6</w:t>
      </w:r>
      <w:r w:rsidRPr="00F50ADF">
        <w:rPr>
          <w:sz w:val="26"/>
          <w:szCs w:val="26"/>
        </w:rPr>
        <w:t xml:space="preserve"> 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 of the supplement.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65E05D0F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If you have any questions in this matter, please contact </w:t>
      </w:r>
      <w:r w:rsidR="00B546F8">
        <w:rPr>
          <w:sz w:val="26"/>
          <w:szCs w:val="26"/>
        </w:rPr>
        <w:t xml:space="preserve">Marie Intrieri </w:t>
      </w:r>
      <w:r w:rsidR="00A0369A" w:rsidRPr="00F50ADF">
        <w:rPr>
          <w:sz w:val="26"/>
          <w:szCs w:val="26"/>
        </w:rPr>
        <w:t xml:space="preserve">of the Bureau of Technical Utility Services at </w:t>
      </w:r>
      <w:hyperlink r:id="rId8" w:history="1">
        <w:r w:rsidR="00B546F8" w:rsidRPr="00F86C63">
          <w:rPr>
            <w:rStyle w:val="Hyperlink"/>
            <w:sz w:val="26"/>
            <w:szCs w:val="26"/>
          </w:rPr>
          <w:t>maintrieri@pa.gov</w:t>
        </w:r>
      </w:hyperlink>
      <w:r w:rsidR="00B546F8">
        <w:rPr>
          <w:sz w:val="26"/>
          <w:szCs w:val="26"/>
        </w:rPr>
        <w:t xml:space="preserve">.  </w:t>
      </w:r>
    </w:p>
    <w:p w14:paraId="649F73C0" w14:textId="5FEC83A9" w:rsidR="00B25811" w:rsidRPr="00F50ADF" w:rsidRDefault="00B25811" w:rsidP="00722527">
      <w:pPr>
        <w:rPr>
          <w:sz w:val="26"/>
          <w:szCs w:val="26"/>
        </w:rPr>
      </w:pPr>
    </w:p>
    <w:p w14:paraId="542887C8" w14:textId="77C24C9B" w:rsidR="00722527" w:rsidRPr="00F50ADF" w:rsidRDefault="00F23B37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09907D" wp14:editId="56800806">
            <wp:simplePos x="0" y="0"/>
            <wp:positionH relativeFrom="column">
              <wp:posOffset>2647950</wp:posOffset>
            </wp:positionH>
            <wp:positionV relativeFrom="paragraph">
              <wp:posOffset>66675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77777777" w:rsidR="00722527" w:rsidRPr="00F50ADF" w:rsidRDefault="00722527" w:rsidP="00722527">
      <w:pPr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4CB19A5A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3C8B6655" w14:textId="55822F0C" w:rsidR="00087463" w:rsidRPr="00F50ADF" w:rsidRDefault="00087463" w:rsidP="00B25811">
      <w:pPr>
        <w:rPr>
          <w:sz w:val="26"/>
          <w:szCs w:val="26"/>
        </w:rPr>
      </w:pPr>
    </w:p>
    <w:sectPr w:rsidR="00087463" w:rsidRPr="00F50ADF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1862" w14:textId="77777777" w:rsidR="00A56F93" w:rsidRDefault="00A56F93">
      <w:r>
        <w:separator/>
      </w:r>
    </w:p>
  </w:endnote>
  <w:endnote w:type="continuationSeparator" w:id="0">
    <w:p w14:paraId="3E3F99BB" w14:textId="77777777" w:rsidR="00A56F93" w:rsidRDefault="00A5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AAC1" w14:textId="77777777" w:rsidR="00A56F93" w:rsidRDefault="00A56F93">
      <w:r>
        <w:separator/>
      </w:r>
    </w:p>
  </w:footnote>
  <w:footnote w:type="continuationSeparator" w:id="0">
    <w:p w14:paraId="0B9108BC" w14:textId="77777777" w:rsidR="00A56F93" w:rsidRDefault="00A5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7463"/>
    <w:rsid w:val="000902EE"/>
    <w:rsid w:val="0009284F"/>
    <w:rsid w:val="000A0ADC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55A0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97C94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358B5"/>
    <w:rsid w:val="00242AD1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97FAE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08D8"/>
    <w:rsid w:val="00614FDE"/>
    <w:rsid w:val="00621754"/>
    <w:rsid w:val="006238FB"/>
    <w:rsid w:val="006252B0"/>
    <w:rsid w:val="00633EEA"/>
    <w:rsid w:val="00635A69"/>
    <w:rsid w:val="006504C9"/>
    <w:rsid w:val="00651853"/>
    <w:rsid w:val="0065332E"/>
    <w:rsid w:val="0065384C"/>
    <w:rsid w:val="00654399"/>
    <w:rsid w:val="00656BDC"/>
    <w:rsid w:val="00657116"/>
    <w:rsid w:val="00657AD0"/>
    <w:rsid w:val="00663517"/>
    <w:rsid w:val="006721A8"/>
    <w:rsid w:val="00674304"/>
    <w:rsid w:val="0067692B"/>
    <w:rsid w:val="006821B1"/>
    <w:rsid w:val="006901A9"/>
    <w:rsid w:val="006A0190"/>
    <w:rsid w:val="006A19DE"/>
    <w:rsid w:val="006A2EC2"/>
    <w:rsid w:val="006A78DD"/>
    <w:rsid w:val="006B1842"/>
    <w:rsid w:val="006C3B0D"/>
    <w:rsid w:val="006D0812"/>
    <w:rsid w:val="006D154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87729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3E7E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0AF4"/>
    <w:rsid w:val="009417CD"/>
    <w:rsid w:val="0094533C"/>
    <w:rsid w:val="00950444"/>
    <w:rsid w:val="0095390B"/>
    <w:rsid w:val="00955C6D"/>
    <w:rsid w:val="009575BA"/>
    <w:rsid w:val="00960081"/>
    <w:rsid w:val="009612BE"/>
    <w:rsid w:val="00961A05"/>
    <w:rsid w:val="00964EF7"/>
    <w:rsid w:val="0097258C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210"/>
    <w:rsid w:val="009D4442"/>
    <w:rsid w:val="009D7F50"/>
    <w:rsid w:val="009E2C4F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56F93"/>
    <w:rsid w:val="00A66BDF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BDB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407D"/>
    <w:rsid w:val="00D666C4"/>
    <w:rsid w:val="00D6758E"/>
    <w:rsid w:val="00D75BF8"/>
    <w:rsid w:val="00D847C6"/>
    <w:rsid w:val="00D875A6"/>
    <w:rsid w:val="00D90DA2"/>
    <w:rsid w:val="00D92653"/>
    <w:rsid w:val="00D943A6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1C8"/>
    <w:rsid w:val="00DD0701"/>
    <w:rsid w:val="00DD0892"/>
    <w:rsid w:val="00DD1390"/>
    <w:rsid w:val="00DE34B0"/>
    <w:rsid w:val="00DF2E12"/>
    <w:rsid w:val="00E060EE"/>
    <w:rsid w:val="00E076E5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C7207"/>
    <w:rsid w:val="00ED021A"/>
    <w:rsid w:val="00ED4E76"/>
    <w:rsid w:val="00ED746B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06A56"/>
    <w:rsid w:val="00F10C7F"/>
    <w:rsid w:val="00F11F75"/>
    <w:rsid w:val="00F12B60"/>
    <w:rsid w:val="00F20234"/>
    <w:rsid w:val="00F21938"/>
    <w:rsid w:val="00F23B37"/>
    <w:rsid w:val="00F25353"/>
    <w:rsid w:val="00F30549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B7BD1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B725-E06E-44C0-BF55-229BE36A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1427</Characters>
  <Application>Microsoft Office Word</Application>
  <DocSecurity>4</DocSecurity>
  <Lines>11</Lines>
  <Paragraphs>3</Paragraphs>
  <ScaleCrop>false</ScaleCrop>
  <Company/>
  <LinksUpToDate>false</LinksUpToDate>
  <CharactersWithSpaces>1678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2021-04-30T16:08:00Z</dcterms:created>
  <dcterms:modified xsi:type="dcterms:W3CDTF">2021-04-30T16:08:00Z</dcterms:modified>
</cp:coreProperties>
</file>