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12" w:type="dxa"/>
        <w:tblInd w:w="-702" w:type="dxa"/>
        <w:tblLayout w:type="fixed"/>
        <w:tblLook w:val="0000" w:firstRow="0" w:lastRow="0" w:firstColumn="0" w:lastColumn="0" w:noHBand="0" w:noVBand="0"/>
      </w:tblPr>
      <w:tblGrid>
        <w:gridCol w:w="2340"/>
        <w:gridCol w:w="6120"/>
        <w:gridCol w:w="1452"/>
      </w:tblGrid>
      <w:tr w:rsidR="00F756DB" w14:paraId="3E279C8F" w14:textId="77777777" w:rsidTr="00890A6B">
        <w:trPr>
          <w:trHeight w:val="990"/>
        </w:trPr>
        <w:tc>
          <w:tcPr>
            <w:tcW w:w="2340" w:type="dxa"/>
          </w:tcPr>
          <w:p w14:paraId="231FDA3C" w14:textId="36EF3E9F" w:rsidR="00F756DB" w:rsidRDefault="00F963DF" w:rsidP="00F756DB">
            <w:pPr>
              <w:ind w:right="325"/>
            </w:pPr>
            <w:r>
              <w:rPr>
                <w:noProof/>
              </w:rPr>
              <w:drawing>
                <wp:anchor distT="0" distB="0" distL="114300" distR="114300" simplePos="0" relativeHeight="251657728" behindDoc="1" locked="0" layoutInCell="1" allowOverlap="1" wp14:anchorId="4AC762A5" wp14:editId="3F816C5C">
                  <wp:simplePos x="0" y="0"/>
                  <wp:positionH relativeFrom="column">
                    <wp:posOffset>-68580</wp:posOffset>
                  </wp:positionH>
                  <wp:positionV relativeFrom="paragraph">
                    <wp:posOffset>175895</wp:posOffset>
                  </wp:positionV>
                  <wp:extent cx="1358900" cy="465455"/>
                  <wp:effectExtent l="0" t="0" r="0" b="0"/>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120" w:type="dxa"/>
          </w:tcPr>
          <w:p w14:paraId="1803E4EC" w14:textId="77777777" w:rsidR="00890A6B" w:rsidRPr="00B219CC" w:rsidRDefault="00890A6B" w:rsidP="00890A6B">
            <w:pPr>
              <w:suppressAutoHyphens/>
              <w:spacing w:line="204" w:lineRule="auto"/>
              <w:jc w:val="center"/>
              <w:rPr>
                <w:rFonts w:ascii="Arial" w:hAnsi="Arial" w:cs="Arial"/>
                <w:b/>
                <w:bCs/>
                <w:color w:val="000099"/>
                <w:spacing w:val="-3"/>
                <w:sz w:val="26"/>
                <w:szCs w:val="26"/>
              </w:rPr>
            </w:pPr>
            <w:r w:rsidRPr="00B219CC">
              <w:rPr>
                <w:rFonts w:ascii="Arial" w:hAnsi="Arial" w:cs="Arial"/>
                <w:b/>
                <w:bCs/>
                <w:color w:val="000099"/>
                <w:spacing w:val="-3"/>
                <w:sz w:val="26"/>
                <w:szCs w:val="26"/>
              </w:rPr>
              <w:t>COMMONWEALTH OF PENNSYLVANIA</w:t>
            </w:r>
          </w:p>
          <w:p w14:paraId="68720341" w14:textId="77777777" w:rsidR="00890A6B" w:rsidRPr="00B219CC" w:rsidRDefault="00890A6B" w:rsidP="00890A6B">
            <w:pPr>
              <w:suppressAutoHyphens/>
              <w:spacing w:line="204" w:lineRule="auto"/>
              <w:jc w:val="center"/>
              <w:rPr>
                <w:rFonts w:ascii="Arial" w:hAnsi="Arial" w:cs="Arial"/>
                <w:color w:val="000099"/>
                <w:spacing w:val="-3"/>
                <w:sz w:val="26"/>
                <w:szCs w:val="26"/>
              </w:rPr>
            </w:pPr>
            <w:r w:rsidRPr="00B219CC">
              <w:rPr>
                <w:rFonts w:ascii="Arial" w:hAnsi="Arial" w:cs="Arial"/>
                <w:color w:val="000099"/>
                <w:spacing w:val="-3"/>
                <w:sz w:val="26"/>
                <w:szCs w:val="26"/>
              </w:rPr>
              <w:t>PENNSYLVANIA PUBLIC UTILITY COMMISSION</w:t>
            </w:r>
          </w:p>
          <w:p w14:paraId="78F3C66D" w14:textId="77777777" w:rsidR="00890A6B" w:rsidRPr="00B219CC" w:rsidRDefault="00890A6B" w:rsidP="00890A6B">
            <w:pPr>
              <w:suppressAutoHyphens/>
              <w:spacing w:line="204" w:lineRule="auto"/>
              <w:jc w:val="center"/>
              <w:rPr>
                <w:rFonts w:ascii="Arial" w:hAnsi="Arial" w:cs="Arial"/>
                <w:color w:val="000099"/>
                <w:spacing w:val="-3"/>
                <w:sz w:val="26"/>
                <w:szCs w:val="26"/>
              </w:rPr>
            </w:pPr>
            <w:r w:rsidRPr="00B219CC">
              <w:rPr>
                <w:rFonts w:ascii="Arial" w:hAnsi="Arial" w:cs="Arial"/>
                <w:color w:val="000099"/>
                <w:spacing w:val="-3"/>
                <w:sz w:val="26"/>
                <w:szCs w:val="26"/>
              </w:rPr>
              <w:t>COMMONWEALTH KEYSTONE BUILDING</w:t>
            </w:r>
          </w:p>
          <w:p w14:paraId="3B10406E" w14:textId="77777777" w:rsidR="00890A6B" w:rsidRPr="00B219CC" w:rsidRDefault="00890A6B" w:rsidP="00890A6B">
            <w:pPr>
              <w:jc w:val="center"/>
              <w:rPr>
                <w:rFonts w:ascii="Arial" w:hAnsi="Arial" w:cs="Arial"/>
                <w:color w:val="000099"/>
                <w:spacing w:val="-3"/>
                <w:sz w:val="26"/>
                <w:szCs w:val="26"/>
              </w:rPr>
            </w:pPr>
            <w:r w:rsidRPr="00B219CC">
              <w:rPr>
                <w:rFonts w:ascii="Arial" w:hAnsi="Arial" w:cs="Arial"/>
                <w:color w:val="000099"/>
                <w:spacing w:val="-3"/>
                <w:sz w:val="26"/>
                <w:szCs w:val="26"/>
              </w:rPr>
              <w:t>400 NORTH STREET</w:t>
            </w:r>
          </w:p>
          <w:p w14:paraId="7984871C" w14:textId="77777777" w:rsidR="00F756DB" w:rsidRDefault="00890A6B" w:rsidP="00890A6B">
            <w:pPr>
              <w:jc w:val="center"/>
              <w:rPr>
                <w:rFonts w:ascii="Arial" w:hAnsi="Arial"/>
                <w:sz w:val="12"/>
              </w:rPr>
            </w:pPr>
            <w:r w:rsidRPr="00B219CC">
              <w:rPr>
                <w:rFonts w:ascii="Arial" w:hAnsi="Arial" w:cs="Arial"/>
                <w:color w:val="000099"/>
                <w:spacing w:val="-3"/>
                <w:sz w:val="26"/>
                <w:szCs w:val="26"/>
              </w:rPr>
              <w:t>HARRISBURG, PENNSYLVANIA 17120</w:t>
            </w:r>
          </w:p>
        </w:tc>
        <w:tc>
          <w:tcPr>
            <w:tcW w:w="1452" w:type="dxa"/>
          </w:tcPr>
          <w:p w14:paraId="6C40447D" w14:textId="77777777" w:rsidR="00F756DB" w:rsidRDefault="00F756DB" w:rsidP="00F756DB">
            <w:pPr>
              <w:rPr>
                <w:rFonts w:ascii="Arial" w:hAnsi="Arial"/>
                <w:sz w:val="12"/>
              </w:rPr>
            </w:pPr>
          </w:p>
          <w:p w14:paraId="78907168" w14:textId="77777777" w:rsidR="00F756DB" w:rsidRDefault="00F756DB" w:rsidP="00F756DB">
            <w:pPr>
              <w:rPr>
                <w:rFonts w:ascii="Arial" w:hAnsi="Arial"/>
                <w:sz w:val="12"/>
              </w:rPr>
            </w:pPr>
          </w:p>
          <w:p w14:paraId="585BA8AD" w14:textId="77777777" w:rsidR="00F756DB" w:rsidRDefault="00F756DB" w:rsidP="00F756DB">
            <w:pPr>
              <w:rPr>
                <w:rFonts w:ascii="Arial" w:hAnsi="Arial"/>
                <w:sz w:val="12"/>
              </w:rPr>
            </w:pPr>
          </w:p>
          <w:p w14:paraId="4F62E577" w14:textId="77777777" w:rsidR="00F756DB" w:rsidRDefault="00F756DB" w:rsidP="00F756DB">
            <w:pPr>
              <w:rPr>
                <w:rFonts w:ascii="Arial" w:hAnsi="Arial"/>
                <w:sz w:val="12"/>
              </w:rPr>
            </w:pPr>
          </w:p>
          <w:p w14:paraId="2009E04C" w14:textId="77777777" w:rsidR="00F756DB" w:rsidRDefault="00F756DB" w:rsidP="00F756DB">
            <w:pPr>
              <w:rPr>
                <w:rFonts w:ascii="Arial" w:hAnsi="Arial"/>
                <w:sz w:val="12"/>
              </w:rPr>
            </w:pPr>
          </w:p>
          <w:p w14:paraId="35EE83D3" w14:textId="77777777" w:rsidR="00F756DB" w:rsidRDefault="00F756DB" w:rsidP="00F756DB">
            <w:pPr>
              <w:rPr>
                <w:rFonts w:ascii="Arial" w:hAnsi="Arial"/>
                <w:sz w:val="12"/>
              </w:rPr>
            </w:pPr>
          </w:p>
          <w:p w14:paraId="1A4402AE" w14:textId="77777777" w:rsidR="00F756DB" w:rsidRDefault="00F756DB" w:rsidP="00F756DB">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10AE0181" w14:textId="77777777" w:rsidR="00F756DB" w:rsidRDefault="00F756DB">
      <w:pPr>
        <w:sectPr w:rsidR="00F756DB" w:rsidSect="00F756DB">
          <w:headerReference w:type="even" r:id="rId9"/>
          <w:headerReference w:type="default" r:id="rId10"/>
          <w:footerReference w:type="even" r:id="rId11"/>
          <w:footerReference w:type="default" r:id="rId12"/>
          <w:headerReference w:type="first" r:id="rId13"/>
          <w:footerReference w:type="first" r:id="rId14"/>
          <w:pgSz w:w="12240" w:h="15840"/>
          <w:pgMar w:top="432" w:right="1800" w:bottom="1440" w:left="1800" w:header="720" w:footer="720" w:gutter="0"/>
          <w:cols w:space="720"/>
          <w:docGrid w:linePitch="360"/>
        </w:sectPr>
      </w:pPr>
    </w:p>
    <w:p w14:paraId="7E7C6662" w14:textId="6626F9B5" w:rsidR="00F434FA" w:rsidRDefault="00361164" w:rsidP="00361164">
      <w:pPr>
        <w:jc w:val="center"/>
      </w:pPr>
      <w:r>
        <w:t>May 7, 2021</w:t>
      </w:r>
    </w:p>
    <w:p w14:paraId="0570CA78" w14:textId="77777777" w:rsidR="00F434FA" w:rsidRDefault="00F434FA" w:rsidP="003B73CF">
      <w:pPr>
        <w:jc w:val="right"/>
      </w:pPr>
      <w:bookmarkStart w:id="0" w:name="_Hlk69893771"/>
    </w:p>
    <w:p w14:paraId="531423A7" w14:textId="77777777" w:rsidR="003B73CF" w:rsidRDefault="003B73CF" w:rsidP="003B73CF">
      <w:pPr>
        <w:jc w:val="right"/>
      </w:pPr>
      <w:r>
        <w:t>A-20</w:t>
      </w:r>
      <w:r w:rsidR="00470A98">
        <w:t>20-3018936</w:t>
      </w:r>
    </w:p>
    <w:p w14:paraId="46A89123" w14:textId="77777777" w:rsidR="00AA76F7" w:rsidRDefault="00AA76F7" w:rsidP="00F421A5">
      <w:pPr>
        <w:ind w:left="720" w:hanging="720"/>
        <w:jc w:val="center"/>
      </w:pPr>
    </w:p>
    <w:p w14:paraId="4BD4D2E4" w14:textId="60C3C746" w:rsidR="00F434FA" w:rsidRPr="005C46F5" w:rsidRDefault="00F434FA" w:rsidP="00F434FA">
      <w:pPr>
        <w:rPr>
          <w:b/>
          <w:bCs/>
          <w:color w:val="201F1E"/>
          <w:u w:val="single"/>
        </w:rPr>
      </w:pPr>
      <w:r w:rsidRPr="005C46F5">
        <w:rPr>
          <w:b/>
          <w:bCs/>
          <w:color w:val="201F1E"/>
          <w:u w:val="single"/>
        </w:rPr>
        <w:t>Via E</w:t>
      </w:r>
      <w:r w:rsidR="000E03EF">
        <w:rPr>
          <w:b/>
          <w:bCs/>
          <w:color w:val="201F1E"/>
          <w:u w:val="single"/>
        </w:rPr>
        <w:t>-S</w:t>
      </w:r>
      <w:r w:rsidRPr="005C46F5">
        <w:rPr>
          <w:b/>
          <w:bCs/>
          <w:color w:val="201F1E"/>
          <w:u w:val="single"/>
        </w:rPr>
        <w:t>ervice and Email Only</w:t>
      </w:r>
    </w:p>
    <w:p w14:paraId="3EAB533D" w14:textId="77777777" w:rsidR="00AA76F7" w:rsidRDefault="00F434FA" w:rsidP="00F434FA">
      <w:pPr>
        <w:tabs>
          <w:tab w:val="left" w:pos="674"/>
          <w:tab w:val="left" w:pos="8708"/>
        </w:tabs>
        <w:rPr>
          <w:b/>
          <w:bCs/>
          <w:color w:val="201F1E"/>
          <w:u w:val="single"/>
        </w:rPr>
      </w:pPr>
      <w:r w:rsidRPr="005C46F5">
        <w:rPr>
          <w:b/>
          <w:bCs/>
          <w:color w:val="201F1E"/>
          <w:u w:val="single"/>
        </w:rPr>
        <w:t>TO PARTIES OF RECORD</w:t>
      </w:r>
    </w:p>
    <w:p w14:paraId="4DA51FE7" w14:textId="77777777" w:rsidR="00F434FA" w:rsidRDefault="00F434FA" w:rsidP="00F434FA">
      <w:pPr>
        <w:tabs>
          <w:tab w:val="left" w:pos="674"/>
          <w:tab w:val="left" w:pos="8708"/>
        </w:tabs>
      </w:pPr>
    </w:p>
    <w:p w14:paraId="52C5CB77" w14:textId="77777777" w:rsidR="00AA76F7" w:rsidRDefault="00AA76F7" w:rsidP="00AA76F7">
      <w:pPr>
        <w:tabs>
          <w:tab w:val="left" w:pos="674"/>
        </w:tabs>
        <w:ind w:right="2250"/>
      </w:pPr>
    </w:p>
    <w:p w14:paraId="091B7950" w14:textId="77777777" w:rsidR="00102425" w:rsidRPr="00C767D3" w:rsidRDefault="00890A6B" w:rsidP="003F44C1">
      <w:pPr>
        <w:ind w:left="1440" w:right="540"/>
      </w:pPr>
      <w:r w:rsidRPr="00C767D3">
        <w:rPr>
          <w:spacing w:val="-3"/>
        </w:rPr>
        <w:t xml:space="preserve">Application of the Department of Transportation of the Commonwealth of Pennsylvania for approval to alter the public at-grade crossings by the installation of new active control device where Pittston Avenue (SR 2017) (DOT 249 682 D), in </w:t>
      </w:r>
      <w:proofErr w:type="spellStart"/>
      <w:r w:rsidRPr="00C767D3">
        <w:rPr>
          <w:spacing w:val="-3"/>
        </w:rPr>
        <w:t>Yatesville</w:t>
      </w:r>
      <w:proofErr w:type="spellEnd"/>
      <w:r w:rsidRPr="00C767D3">
        <w:rPr>
          <w:spacing w:val="-3"/>
        </w:rPr>
        <w:t xml:space="preserve"> Borough, First Street (DOT 249 686 F), in Plains Township and Miller Street, (DOT 859 631 C), in the City of Wilkes-Barre each cross the tracks of the Norfolk Southern Railway Company in Luzerne County; all in accordance with the Federal Grade Crossing Program and the allocation of costs incident thereto</w:t>
      </w:r>
      <w:r w:rsidR="00D64EF9" w:rsidRPr="00C767D3">
        <w:t xml:space="preserve">.    </w:t>
      </w:r>
    </w:p>
    <w:p w14:paraId="7E09A6CF" w14:textId="77777777" w:rsidR="003F44C1" w:rsidRPr="00C767D3" w:rsidRDefault="003F44C1" w:rsidP="00AA76F7">
      <w:pPr>
        <w:tabs>
          <w:tab w:val="left" w:pos="2131"/>
        </w:tabs>
      </w:pPr>
    </w:p>
    <w:p w14:paraId="53514E9B" w14:textId="77777777" w:rsidR="00F434FA" w:rsidRPr="00C767D3" w:rsidRDefault="00F434FA" w:rsidP="00AA76F7">
      <w:pPr>
        <w:tabs>
          <w:tab w:val="left" w:pos="2131"/>
        </w:tabs>
      </w:pPr>
    </w:p>
    <w:p w14:paraId="71417070" w14:textId="77777777" w:rsidR="00AA76F7" w:rsidRPr="007347A6" w:rsidRDefault="00AA76F7" w:rsidP="00AA76F7">
      <w:pPr>
        <w:pStyle w:val="p7"/>
        <w:tabs>
          <w:tab w:val="clear" w:pos="674"/>
          <w:tab w:val="left" w:pos="-180"/>
        </w:tabs>
        <w:ind w:left="0"/>
      </w:pPr>
      <w:r w:rsidRPr="00C767D3">
        <w:t xml:space="preserve">To </w:t>
      </w:r>
      <w:r w:rsidRPr="007347A6">
        <w:t>Whom It May Concern:</w:t>
      </w:r>
    </w:p>
    <w:p w14:paraId="76837A9C" w14:textId="77777777" w:rsidR="00AA76F7" w:rsidRPr="007347A6" w:rsidRDefault="00AA76F7" w:rsidP="00AA76F7">
      <w:pPr>
        <w:tabs>
          <w:tab w:val="left" w:pos="-180"/>
        </w:tabs>
      </w:pPr>
    </w:p>
    <w:p w14:paraId="0AFF0B16" w14:textId="257B9120" w:rsidR="0003347E" w:rsidRPr="00BE5092" w:rsidRDefault="0003347E" w:rsidP="0003347E">
      <w:pPr>
        <w:spacing w:line="360" w:lineRule="auto"/>
        <w:ind w:firstLine="1440"/>
        <w:contextualSpacing/>
      </w:pPr>
      <w:r w:rsidRPr="00BE5092">
        <w:t xml:space="preserve">On February 28, 2020, the Pennsylvania Department of Transportation (“PennDOT”) filed the above-captioned Application.  In the Application, PennDOT proposed to alter three public at-grade crossings by the installation of new active control devices.  The subject crossings </w:t>
      </w:r>
      <w:proofErr w:type="gramStart"/>
      <w:r w:rsidRPr="00BE5092">
        <w:t>are located in</w:t>
      </w:r>
      <w:proofErr w:type="gramEnd"/>
      <w:r w:rsidRPr="00BE5092">
        <w:t xml:space="preserve"> Luzerne County as follows</w:t>
      </w:r>
      <w:r w:rsidR="00BE5092" w:rsidRPr="00BE5092">
        <w:t>:</w:t>
      </w:r>
      <w:r w:rsidR="0073728A">
        <w:rPr>
          <w:rStyle w:val="FootnoteReference"/>
        </w:rPr>
        <w:footnoteReference w:id="1"/>
      </w:r>
    </w:p>
    <w:p w14:paraId="7558F181" w14:textId="77777777" w:rsidR="0003347E" w:rsidRPr="00BE5092" w:rsidRDefault="0003347E" w:rsidP="0003347E">
      <w:pPr>
        <w:ind w:firstLine="1440"/>
        <w:contextualSpacing/>
      </w:pPr>
    </w:p>
    <w:tbl>
      <w:tblPr>
        <w:tblStyle w:val="TableGrid"/>
        <w:tblW w:w="0" w:type="auto"/>
        <w:tblLook w:val="04A0" w:firstRow="1" w:lastRow="0" w:firstColumn="1" w:lastColumn="0" w:noHBand="0" w:noVBand="1"/>
      </w:tblPr>
      <w:tblGrid>
        <w:gridCol w:w="2836"/>
        <w:gridCol w:w="2863"/>
        <w:gridCol w:w="2931"/>
      </w:tblGrid>
      <w:tr w:rsidR="0003347E" w:rsidRPr="007347A6" w14:paraId="7AF61597" w14:textId="77777777" w:rsidTr="007A229C">
        <w:tc>
          <w:tcPr>
            <w:tcW w:w="3116" w:type="dxa"/>
          </w:tcPr>
          <w:p w14:paraId="7035C9A3" w14:textId="77777777" w:rsidR="0003347E" w:rsidRPr="00D74723" w:rsidRDefault="0003347E" w:rsidP="007A229C">
            <w:pPr>
              <w:spacing w:before="60" w:after="60"/>
              <w:rPr>
                <w:rFonts w:ascii="Times New Roman" w:hAnsi="Times New Roman" w:cs="Times New Roman"/>
                <w:b/>
                <w:bCs/>
              </w:rPr>
            </w:pPr>
            <w:r w:rsidRPr="00D74723">
              <w:rPr>
                <w:rFonts w:ascii="Times New Roman" w:hAnsi="Times New Roman" w:cs="Times New Roman"/>
                <w:b/>
                <w:bCs/>
              </w:rPr>
              <w:t>DOT</w:t>
            </w:r>
          </w:p>
        </w:tc>
        <w:tc>
          <w:tcPr>
            <w:tcW w:w="3117" w:type="dxa"/>
          </w:tcPr>
          <w:p w14:paraId="5A856215" w14:textId="77777777" w:rsidR="0003347E" w:rsidRPr="00D74723" w:rsidRDefault="0003347E" w:rsidP="007A229C">
            <w:pPr>
              <w:spacing w:before="60" w:after="60"/>
              <w:rPr>
                <w:rFonts w:ascii="Times New Roman" w:hAnsi="Times New Roman" w:cs="Times New Roman"/>
                <w:b/>
                <w:bCs/>
              </w:rPr>
            </w:pPr>
            <w:r w:rsidRPr="00D74723">
              <w:rPr>
                <w:rFonts w:ascii="Times New Roman" w:hAnsi="Times New Roman" w:cs="Times New Roman"/>
                <w:b/>
                <w:bCs/>
              </w:rPr>
              <w:t>Street</w:t>
            </w:r>
          </w:p>
        </w:tc>
        <w:tc>
          <w:tcPr>
            <w:tcW w:w="3117" w:type="dxa"/>
          </w:tcPr>
          <w:p w14:paraId="4A10A0D0" w14:textId="77777777" w:rsidR="0003347E" w:rsidRPr="00D74723" w:rsidRDefault="0003347E" w:rsidP="007A229C">
            <w:pPr>
              <w:spacing w:before="60" w:after="60"/>
              <w:rPr>
                <w:rFonts w:ascii="Times New Roman" w:hAnsi="Times New Roman" w:cs="Times New Roman"/>
                <w:b/>
                <w:bCs/>
              </w:rPr>
            </w:pPr>
            <w:r w:rsidRPr="00D74723">
              <w:rPr>
                <w:rFonts w:ascii="Times New Roman" w:hAnsi="Times New Roman" w:cs="Times New Roman"/>
                <w:b/>
                <w:bCs/>
              </w:rPr>
              <w:t>Municipality</w:t>
            </w:r>
          </w:p>
        </w:tc>
      </w:tr>
      <w:tr w:rsidR="0003347E" w:rsidRPr="007347A6" w14:paraId="0C6A2FD3" w14:textId="77777777" w:rsidTr="007A229C">
        <w:tc>
          <w:tcPr>
            <w:tcW w:w="3116" w:type="dxa"/>
          </w:tcPr>
          <w:p w14:paraId="4DA72D61" w14:textId="77777777" w:rsidR="0003347E" w:rsidRPr="00D74723" w:rsidRDefault="0003347E" w:rsidP="007A229C">
            <w:pPr>
              <w:spacing w:before="60" w:after="60"/>
              <w:rPr>
                <w:rFonts w:ascii="Times New Roman" w:hAnsi="Times New Roman" w:cs="Times New Roman"/>
              </w:rPr>
            </w:pPr>
            <w:r w:rsidRPr="00D74723">
              <w:rPr>
                <w:rFonts w:ascii="Times New Roman" w:hAnsi="Times New Roman" w:cs="Times New Roman"/>
              </w:rPr>
              <w:t>DOT 859 631 C</w:t>
            </w:r>
          </w:p>
        </w:tc>
        <w:tc>
          <w:tcPr>
            <w:tcW w:w="3117" w:type="dxa"/>
          </w:tcPr>
          <w:p w14:paraId="2184AEE4" w14:textId="77777777" w:rsidR="0003347E" w:rsidRPr="00D74723" w:rsidRDefault="0003347E" w:rsidP="007A229C">
            <w:pPr>
              <w:spacing w:before="60" w:after="60"/>
              <w:rPr>
                <w:rFonts w:ascii="Times New Roman" w:hAnsi="Times New Roman" w:cs="Times New Roman"/>
              </w:rPr>
            </w:pPr>
            <w:r w:rsidRPr="00D74723">
              <w:rPr>
                <w:rFonts w:ascii="Times New Roman" w:hAnsi="Times New Roman" w:cs="Times New Roman"/>
              </w:rPr>
              <w:t>Miller Street</w:t>
            </w:r>
          </w:p>
        </w:tc>
        <w:tc>
          <w:tcPr>
            <w:tcW w:w="3117" w:type="dxa"/>
          </w:tcPr>
          <w:p w14:paraId="7A3633B2" w14:textId="77777777" w:rsidR="0003347E" w:rsidRPr="00D74723" w:rsidRDefault="0003347E" w:rsidP="007A229C">
            <w:pPr>
              <w:spacing w:before="60" w:after="60"/>
              <w:rPr>
                <w:rFonts w:ascii="Times New Roman" w:hAnsi="Times New Roman" w:cs="Times New Roman"/>
              </w:rPr>
            </w:pPr>
            <w:r w:rsidRPr="00D74723">
              <w:rPr>
                <w:rFonts w:ascii="Times New Roman" w:hAnsi="Times New Roman" w:cs="Times New Roman"/>
              </w:rPr>
              <w:t>City of Wilkes-Barre</w:t>
            </w:r>
          </w:p>
        </w:tc>
      </w:tr>
      <w:tr w:rsidR="0003347E" w:rsidRPr="007347A6" w14:paraId="5605DB37" w14:textId="77777777" w:rsidTr="007A229C">
        <w:tc>
          <w:tcPr>
            <w:tcW w:w="3116" w:type="dxa"/>
          </w:tcPr>
          <w:p w14:paraId="60B96461" w14:textId="77777777" w:rsidR="0003347E" w:rsidRPr="00D74723" w:rsidRDefault="0003347E" w:rsidP="007A229C">
            <w:pPr>
              <w:spacing w:before="60" w:after="60"/>
              <w:rPr>
                <w:rFonts w:ascii="Times New Roman" w:hAnsi="Times New Roman" w:cs="Times New Roman"/>
              </w:rPr>
            </w:pPr>
            <w:r w:rsidRPr="00D74723">
              <w:rPr>
                <w:rFonts w:ascii="Times New Roman" w:hAnsi="Times New Roman" w:cs="Times New Roman"/>
              </w:rPr>
              <w:t>DOT 249 686 F</w:t>
            </w:r>
          </w:p>
        </w:tc>
        <w:tc>
          <w:tcPr>
            <w:tcW w:w="3117" w:type="dxa"/>
          </w:tcPr>
          <w:p w14:paraId="434CB5F4" w14:textId="77777777" w:rsidR="0003347E" w:rsidRPr="00D74723" w:rsidRDefault="0003347E" w:rsidP="007A229C">
            <w:pPr>
              <w:spacing w:before="60" w:after="60"/>
              <w:rPr>
                <w:rFonts w:ascii="Times New Roman" w:hAnsi="Times New Roman" w:cs="Times New Roman"/>
              </w:rPr>
            </w:pPr>
            <w:r w:rsidRPr="00D74723">
              <w:rPr>
                <w:rFonts w:ascii="Times New Roman" w:hAnsi="Times New Roman" w:cs="Times New Roman"/>
              </w:rPr>
              <w:t>First Street</w:t>
            </w:r>
          </w:p>
        </w:tc>
        <w:tc>
          <w:tcPr>
            <w:tcW w:w="3117" w:type="dxa"/>
          </w:tcPr>
          <w:p w14:paraId="70ED2DE0" w14:textId="77777777" w:rsidR="0003347E" w:rsidRPr="00D74723" w:rsidRDefault="0003347E" w:rsidP="007A229C">
            <w:pPr>
              <w:spacing w:before="60" w:after="60"/>
              <w:rPr>
                <w:rFonts w:ascii="Times New Roman" w:hAnsi="Times New Roman" w:cs="Times New Roman"/>
              </w:rPr>
            </w:pPr>
            <w:r w:rsidRPr="00D74723">
              <w:rPr>
                <w:rFonts w:ascii="Times New Roman" w:hAnsi="Times New Roman" w:cs="Times New Roman"/>
              </w:rPr>
              <w:t>Plains Township</w:t>
            </w:r>
          </w:p>
        </w:tc>
      </w:tr>
      <w:tr w:rsidR="0003347E" w:rsidRPr="007347A6" w14:paraId="70D68749" w14:textId="77777777" w:rsidTr="007A229C">
        <w:tc>
          <w:tcPr>
            <w:tcW w:w="3116" w:type="dxa"/>
          </w:tcPr>
          <w:p w14:paraId="39B7BC1A" w14:textId="77777777" w:rsidR="0003347E" w:rsidRPr="00D74723" w:rsidRDefault="0003347E" w:rsidP="007A229C">
            <w:pPr>
              <w:spacing w:before="60" w:after="60"/>
              <w:rPr>
                <w:rFonts w:ascii="Times New Roman" w:hAnsi="Times New Roman" w:cs="Times New Roman"/>
              </w:rPr>
            </w:pPr>
            <w:r w:rsidRPr="00D74723">
              <w:rPr>
                <w:rFonts w:ascii="Times New Roman" w:hAnsi="Times New Roman" w:cs="Times New Roman"/>
              </w:rPr>
              <w:t>DOT 249 682 D</w:t>
            </w:r>
          </w:p>
        </w:tc>
        <w:tc>
          <w:tcPr>
            <w:tcW w:w="3117" w:type="dxa"/>
          </w:tcPr>
          <w:p w14:paraId="58B7F33B" w14:textId="77777777" w:rsidR="0003347E" w:rsidRPr="00D74723" w:rsidRDefault="0003347E" w:rsidP="007A229C">
            <w:pPr>
              <w:spacing w:before="60" w:after="60"/>
              <w:rPr>
                <w:rFonts w:ascii="Times New Roman" w:hAnsi="Times New Roman" w:cs="Times New Roman"/>
              </w:rPr>
            </w:pPr>
            <w:r w:rsidRPr="00D74723">
              <w:rPr>
                <w:rFonts w:ascii="Times New Roman" w:hAnsi="Times New Roman" w:cs="Times New Roman"/>
              </w:rPr>
              <w:t>Pittston Avenue</w:t>
            </w:r>
          </w:p>
        </w:tc>
        <w:tc>
          <w:tcPr>
            <w:tcW w:w="3117" w:type="dxa"/>
          </w:tcPr>
          <w:p w14:paraId="23FB0AB5" w14:textId="77777777" w:rsidR="0003347E" w:rsidRPr="00D74723" w:rsidRDefault="0003347E" w:rsidP="007A229C">
            <w:pPr>
              <w:spacing w:before="60" w:after="60"/>
              <w:rPr>
                <w:rFonts w:ascii="Times New Roman" w:hAnsi="Times New Roman" w:cs="Times New Roman"/>
              </w:rPr>
            </w:pPr>
            <w:proofErr w:type="spellStart"/>
            <w:r w:rsidRPr="00D74723">
              <w:rPr>
                <w:rFonts w:ascii="Times New Roman" w:hAnsi="Times New Roman" w:cs="Times New Roman"/>
              </w:rPr>
              <w:t>Yatesville</w:t>
            </w:r>
            <w:proofErr w:type="spellEnd"/>
            <w:r w:rsidRPr="00D74723">
              <w:rPr>
                <w:rFonts w:ascii="Times New Roman" w:hAnsi="Times New Roman" w:cs="Times New Roman"/>
              </w:rPr>
              <w:t xml:space="preserve"> Borough</w:t>
            </w:r>
          </w:p>
        </w:tc>
      </w:tr>
    </w:tbl>
    <w:p w14:paraId="7110EAEF" w14:textId="77777777" w:rsidR="0003347E" w:rsidRPr="00BE5092" w:rsidRDefault="0003347E" w:rsidP="0003347E">
      <w:pPr>
        <w:spacing w:line="480" w:lineRule="auto"/>
        <w:ind w:firstLine="1440"/>
        <w:contextualSpacing/>
      </w:pPr>
    </w:p>
    <w:p w14:paraId="3111D6ED" w14:textId="2BAF0D6D" w:rsidR="0003347E" w:rsidRPr="00BE5092" w:rsidRDefault="0003347E" w:rsidP="0003347E">
      <w:pPr>
        <w:spacing w:line="360" w:lineRule="auto"/>
        <w:ind w:firstLine="1440"/>
        <w:contextualSpacing/>
      </w:pPr>
      <w:r w:rsidRPr="00BE5092">
        <w:lastRenderedPageBreak/>
        <w:t>Upon receipt of the Application, the Commission</w:t>
      </w:r>
      <w:r w:rsidR="00F76BEA">
        <w:t>’s Rail Safety Section</w:t>
      </w:r>
      <w:r w:rsidRPr="00BE5092">
        <w:t xml:space="preserve"> arranged and held a field investigation and conference at the site of the crossings on August 27, 2020.  Representatives of PennDOT, Norfolk Southern</w:t>
      </w:r>
      <w:r w:rsidR="00D52A3D" w:rsidRPr="00BE5092">
        <w:t xml:space="preserve"> Railway Company (“Norfolk Southern”)</w:t>
      </w:r>
      <w:r w:rsidRPr="00BE5092">
        <w:t xml:space="preserve">, Comcast Cable Communications Inc., Pennsylvania-American Water Company, Luzerne County, Calex Trucking, and Plains Township Sewer Authority were in attendance.  Although notified by letter dated August 12, 2020, there were no representatives in attendance from PPL Electric Utilities Corporation, Verizon Pennsylvania Inc., </w:t>
      </w:r>
      <w:proofErr w:type="spellStart"/>
      <w:r w:rsidRPr="00BE5092">
        <w:t>Amerigas</w:t>
      </w:r>
      <w:proofErr w:type="spellEnd"/>
      <w:r w:rsidRPr="00BE5092">
        <w:t xml:space="preserve"> Propane, AT&amp;T Corp c/o </w:t>
      </w:r>
      <w:proofErr w:type="spellStart"/>
      <w:r w:rsidRPr="00BE5092">
        <w:t>Treck</w:t>
      </w:r>
      <w:proofErr w:type="spellEnd"/>
      <w:r w:rsidRPr="00BE5092">
        <w:t xml:space="preserve"> Group, Frontier Communications Solutions, </w:t>
      </w:r>
      <w:proofErr w:type="spellStart"/>
      <w:r w:rsidRPr="00BE5092">
        <w:t>Yatesville</w:t>
      </w:r>
      <w:proofErr w:type="spellEnd"/>
      <w:r w:rsidRPr="00BE5092">
        <w:t xml:space="preserve"> Borough, Plains Township, </w:t>
      </w:r>
      <w:proofErr w:type="spellStart"/>
      <w:r w:rsidRPr="00BE5092">
        <w:t>Laflin</w:t>
      </w:r>
      <w:proofErr w:type="spellEnd"/>
      <w:r w:rsidRPr="00BE5092">
        <w:t xml:space="preserve"> Borough, and UGI Penn Natural Gas Inc.  No Party in attendance at the field conference objected to the proposed improvements as discussed. </w:t>
      </w:r>
    </w:p>
    <w:p w14:paraId="678DC4EC" w14:textId="77777777" w:rsidR="00D74723" w:rsidRDefault="00D74723" w:rsidP="00AA76F7">
      <w:pPr>
        <w:tabs>
          <w:tab w:val="left" w:pos="-180"/>
          <w:tab w:val="left" w:pos="2131"/>
        </w:tabs>
      </w:pPr>
    </w:p>
    <w:p w14:paraId="01C40F32" w14:textId="5B0CB2F5" w:rsidR="00AA76F7" w:rsidRDefault="0003347E" w:rsidP="00D74723">
      <w:pPr>
        <w:tabs>
          <w:tab w:val="left" w:pos="-180"/>
          <w:tab w:val="left" w:pos="2131"/>
        </w:tabs>
        <w:ind w:firstLine="720"/>
      </w:pPr>
      <w:r w:rsidRPr="00BE5092">
        <w:t xml:space="preserve">By Secretarial Letter dated September 16, 2020, the Commission approved the Application.  </w:t>
      </w:r>
    </w:p>
    <w:p w14:paraId="72E51F14" w14:textId="77777777" w:rsidR="00D74723" w:rsidRPr="007347A6" w:rsidRDefault="00D74723" w:rsidP="00D74723">
      <w:pPr>
        <w:tabs>
          <w:tab w:val="left" w:pos="-180"/>
          <w:tab w:val="left" w:pos="2131"/>
        </w:tabs>
        <w:ind w:firstLine="720"/>
      </w:pPr>
    </w:p>
    <w:p w14:paraId="5987A05E" w14:textId="085DE65A" w:rsidR="00CF1073" w:rsidRPr="007347A6" w:rsidRDefault="000B633E" w:rsidP="00D74723">
      <w:pPr>
        <w:tabs>
          <w:tab w:val="left" w:pos="-180"/>
          <w:tab w:val="left" w:pos="1440"/>
        </w:tabs>
        <w:ind w:firstLine="720"/>
      </w:pPr>
      <w:r w:rsidRPr="007347A6">
        <w:t xml:space="preserve">On October 6, 2020, </w:t>
      </w:r>
      <w:r w:rsidR="00D52A3D" w:rsidRPr="007347A6">
        <w:t>Norfolk Southern</w:t>
      </w:r>
      <w:r w:rsidR="00CF1073" w:rsidRPr="007347A6">
        <w:t xml:space="preserve"> </w:t>
      </w:r>
      <w:bookmarkStart w:id="1" w:name="_Hlk69898163"/>
      <w:r w:rsidR="00662D7A" w:rsidRPr="007347A6">
        <w:t xml:space="preserve">filed a </w:t>
      </w:r>
      <w:r w:rsidR="00C644D0" w:rsidRPr="007347A6">
        <w:t>Petition for Reconsideration of Staff Action</w:t>
      </w:r>
      <w:r w:rsidR="00CF1073" w:rsidRPr="007347A6">
        <w:t xml:space="preserve"> </w:t>
      </w:r>
      <w:bookmarkEnd w:id="1"/>
      <w:r w:rsidR="00C9493D">
        <w:t>objecting</w:t>
      </w:r>
      <w:r w:rsidR="00DB1904">
        <w:t xml:space="preserve"> to</w:t>
      </w:r>
      <w:r w:rsidR="00F52169" w:rsidRPr="007347A6">
        <w:t xml:space="preserve"> Ordering Paragraphs 5, 7, 13, 24, 25 and 26</w:t>
      </w:r>
      <w:r w:rsidR="00102425" w:rsidRPr="007347A6">
        <w:t xml:space="preserve">.  </w:t>
      </w:r>
    </w:p>
    <w:p w14:paraId="432020A0" w14:textId="77777777" w:rsidR="00CF1073" w:rsidRPr="007347A6" w:rsidRDefault="00CF1073" w:rsidP="00D74723">
      <w:pPr>
        <w:tabs>
          <w:tab w:val="left" w:pos="-180"/>
          <w:tab w:val="left" w:pos="2131"/>
        </w:tabs>
        <w:ind w:firstLine="720"/>
      </w:pPr>
    </w:p>
    <w:p w14:paraId="335F0E36" w14:textId="0B335280" w:rsidR="00DD68D1" w:rsidRDefault="008A50D4" w:rsidP="00D74723">
      <w:pPr>
        <w:pStyle w:val="p8"/>
        <w:tabs>
          <w:tab w:val="left" w:pos="-180"/>
        </w:tabs>
        <w:ind w:left="0" w:firstLine="720"/>
      </w:pPr>
      <w:r w:rsidRPr="007347A6">
        <w:t>By</w:t>
      </w:r>
      <w:r w:rsidR="00B7327D" w:rsidRPr="007347A6">
        <w:t xml:space="preserve"> Opinion and Order dated</w:t>
      </w:r>
      <w:r w:rsidR="00B058A8" w:rsidRPr="007347A6">
        <w:t xml:space="preserve"> January 14, 2021, </w:t>
      </w:r>
      <w:r w:rsidR="008564EF">
        <w:t>the Commission</w:t>
      </w:r>
      <w:r w:rsidR="00AA76F7" w:rsidRPr="007347A6">
        <w:t xml:space="preserve"> </w:t>
      </w:r>
      <w:r w:rsidR="004C13AB" w:rsidRPr="007347A6">
        <w:t>granted</w:t>
      </w:r>
      <w:r w:rsidR="00746553" w:rsidRPr="007347A6">
        <w:t xml:space="preserve"> the Petition for Reconsideration from Staff Action granted in part, rescinded in part</w:t>
      </w:r>
      <w:r w:rsidR="004C13AB" w:rsidRPr="007347A6">
        <w:t>,</w:t>
      </w:r>
      <w:r w:rsidR="00746553" w:rsidRPr="007347A6">
        <w:t xml:space="preserve"> and assigned </w:t>
      </w:r>
      <w:r w:rsidR="00DE3170" w:rsidRPr="007347A6">
        <w:t xml:space="preserve">the proceeding </w:t>
      </w:r>
      <w:r w:rsidR="00746553" w:rsidRPr="007347A6">
        <w:t>to the Office of Administrative Law Judge</w:t>
      </w:r>
      <w:r w:rsidR="000E7ECA">
        <w:t>’s</w:t>
      </w:r>
      <w:r w:rsidR="00746553" w:rsidRPr="007347A6">
        <w:t xml:space="preserve"> </w:t>
      </w:r>
      <w:r w:rsidR="00235F51" w:rsidRPr="007347A6">
        <w:t xml:space="preserve">Mediation Unit </w:t>
      </w:r>
      <w:r w:rsidR="00447B66" w:rsidRPr="007347A6">
        <w:t>to address several disputed issues of fact. The issues referred to</w:t>
      </w:r>
      <w:r w:rsidR="00235F51" w:rsidRPr="007347A6">
        <w:t xml:space="preserve"> the Mediation Unit included</w:t>
      </w:r>
      <w:r w:rsidR="000E7ECA">
        <w:t>:</w:t>
      </w:r>
      <w:r w:rsidR="007347A6" w:rsidRPr="007347A6">
        <w:t xml:space="preserve"> </w:t>
      </w:r>
      <w:r w:rsidR="007347A6" w:rsidRPr="00BE5092">
        <w:t xml:space="preserve">(1) a reasonable outcome for construction of the flashing advance warning light at the Miller Street crossing, (2) an agreement on which party shall bear the initial cost and expenses of flagmen and watchmen, and (3) the appropriate extent of the advance notice to be provided by Norfolk Southern to roadway authorities. </w:t>
      </w:r>
    </w:p>
    <w:p w14:paraId="0124B471" w14:textId="77777777" w:rsidR="00DD68D1" w:rsidRDefault="00DD68D1" w:rsidP="00D74723">
      <w:pPr>
        <w:pStyle w:val="p8"/>
        <w:tabs>
          <w:tab w:val="left" w:pos="-180"/>
        </w:tabs>
        <w:ind w:left="0" w:firstLine="720"/>
      </w:pPr>
    </w:p>
    <w:p w14:paraId="429068E0" w14:textId="765840D8" w:rsidR="00AA76F7" w:rsidRPr="00DD68D1" w:rsidRDefault="00DD68D1" w:rsidP="00D74723">
      <w:pPr>
        <w:pStyle w:val="p8"/>
        <w:tabs>
          <w:tab w:val="left" w:pos="-180"/>
        </w:tabs>
        <w:ind w:left="0" w:firstLine="720"/>
      </w:pPr>
      <w:r>
        <w:t>T</w:t>
      </w:r>
      <w:r w:rsidR="00423594">
        <w:t>hrough the aide of the Mediation Unit, t</w:t>
      </w:r>
      <w:r>
        <w:t xml:space="preserve">he parties have </w:t>
      </w:r>
      <w:r w:rsidR="003079DF">
        <w:t>reached a resolution of the outstanding issues</w:t>
      </w:r>
      <w:r w:rsidR="00AF5292">
        <w:t>.</w:t>
      </w:r>
      <w:r w:rsidR="003079DF">
        <w:t xml:space="preserve"> </w:t>
      </w:r>
      <w:r w:rsidR="00AF5292">
        <w:t>A</w:t>
      </w:r>
      <w:r w:rsidR="003079DF">
        <w:t>ccordingly</w:t>
      </w:r>
      <w:r w:rsidR="00AF5292">
        <w:t>,</w:t>
      </w:r>
      <w:r w:rsidR="003079DF">
        <w:t xml:space="preserve"> this Amended Secretarial Letter is being issued to memorialize the parties’ agreement. </w:t>
      </w:r>
      <w:r w:rsidR="007347A6" w:rsidRPr="00BE5092">
        <w:t xml:space="preserve"> </w:t>
      </w:r>
      <w:r w:rsidR="00235F51" w:rsidRPr="007347A6">
        <w:t xml:space="preserve"> </w:t>
      </w:r>
    </w:p>
    <w:p w14:paraId="39142F8B" w14:textId="77777777" w:rsidR="00AA76F7" w:rsidRPr="00DD68D1" w:rsidRDefault="00AA76F7" w:rsidP="00AA76F7">
      <w:pPr>
        <w:tabs>
          <w:tab w:val="left" w:pos="-180"/>
        </w:tabs>
      </w:pPr>
    </w:p>
    <w:p w14:paraId="5670BCFD" w14:textId="7376227A" w:rsidR="00AA76F7" w:rsidRPr="00674421" w:rsidRDefault="00AA76F7" w:rsidP="00AA76F7">
      <w:pPr>
        <w:pStyle w:val="p8"/>
        <w:tabs>
          <w:tab w:val="left" w:pos="-180"/>
        </w:tabs>
        <w:ind w:left="0"/>
      </w:pPr>
      <w:r w:rsidRPr="00674421">
        <w:t>THEREFORE</w:t>
      </w:r>
      <w:r w:rsidR="00674421">
        <w:t>, IT IS ORDERED</w:t>
      </w:r>
      <w:r w:rsidRPr="00674421">
        <w:t>:</w:t>
      </w:r>
    </w:p>
    <w:p w14:paraId="3E0F196A" w14:textId="77777777" w:rsidR="00AA76F7" w:rsidRPr="007347A6" w:rsidRDefault="00AA76F7" w:rsidP="00AA76F7">
      <w:pPr>
        <w:tabs>
          <w:tab w:val="left" w:pos="-180"/>
          <w:tab w:val="left" w:pos="2131"/>
        </w:tabs>
      </w:pPr>
    </w:p>
    <w:p w14:paraId="5B6705B3" w14:textId="1A529A91" w:rsidR="00AF5292" w:rsidRDefault="0098066E" w:rsidP="00BE5092">
      <w:pPr>
        <w:pStyle w:val="p7"/>
        <w:tabs>
          <w:tab w:val="clear" w:pos="674"/>
          <w:tab w:val="left" w:pos="-180"/>
        </w:tabs>
        <w:ind w:left="0"/>
      </w:pPr>
      <w:r w:rsidRPr="007347A6">
        <w:tab/>
      </w:r>
      <w:r w:rsidRPr="007347A6">
        <w:tab/>
      </w:r>
      <w:r w:rsidR="00C3241B">
        <w:t>The September 16</w:t>
      </w:r>
      <w:r w:rsidR="000A0A13">
        <w:t>, 2020 Secretarial Letter is amended</w:t>
      </w:r>
      <w:r w:rsidR="00674421">
        <w:t xml:space="preserve"> as follows: </w:t>
      </w:r>
    </w:p>
    <w:p w14:paraId="6E006DC9" w14:textId="77777777" w:rsidR="00AF5292" w:rsidRDefault="00AF5292" w:rsidP="00BE5092">
      <w:pPr>
        <w:pStyle w:val="p7"/>
        <w:tabs>
          <w:tab w:val="clear" w:pos="674"/>
          <w:tab w:val="left" w:pos="-180"/>
        </w:tabs>
        <w:ind w:left="0"/>
      </w:pPr>
    </w:p>
    <w:p w14:paraId="757AF481" w14:textId="4B73B343" w:rsidR="00AA76F7" w:rsidRPr="00C767D3" w:rsidRDefault="00CE4269" w:rsidP="00BE5092">
      <w:pPr>
        <w:pStyle w:val="p7"/>
        <w:tabs>
          <w:tab w:val="clear" w:pos="674"/>
          <w:tab w:val="left" w:pos="-180"/>
        </w:tabs>
        <w:ind w:left="0"/>
      </w:pPr>
      <w:r>
        <w:tab/>
      </w:r>
      <w:r w:rsidR="0098066E" w:rsidRPr="007347A6">
        <w:t>1.</w:t>
      </w:r>
      <w:r w:rsidR="0098066E" w:rsidRPr="007347A6">
        <w:tab/>
      </w:r>
      <w:r w:rsidR="0071160E" w:rsidRPr="007347A6">
        <w:t xml:space="preserve">Paragraph </w:t>
      </w:r>
      <w:r w:rsidR="00DC7214" w:rsidRPr="007347A6">
        <w:t>5</w:t>
      </w:r>
      <w:r w:rsidR="0071160E" w:rsidRPr="007347A6">
        <w:t xml:space="preserve"> of ou</w:t>
      </w:r>
      <w:r w:rsidR="0071160E" w:rsidRPr="00C767D3">
        <w:t xml:space="preserve">r Secretarial Letter issued </w:t>
      </w:r>
      <w:r w:rsidR="00DC7214" w:rsidRPr="00C767D3">
        <w:t xml:space="preserve">September 16, 2020 </w:t>
      </w:r>
      <w:r w:rsidR="0071160E" w:rsidRPr="00C767D3">
        <w:t xml:space="preserve">which reads as follows, to wit:   </w:t>
      </w:r>
    </w:p>
    <w:p w14:paraId="0902F10D" w14:textId="77777777" w:rsidR="00F434FA" w:rsidRPr="00C767D3" w:rsidRDefault="00F434FA" w:rsidP="00AA76F7">
      <w:pPr>
        <w:tabs>
          <w:tab w:val="left" w:pos="-180"/>
          <w:tab w:val="left" w:pos="2131"/>
        </w:tabs>
      </w:pPr>
    </w:p>
    <w:p w14:paraId="50E640AF" w14:textId="77777777" w:rsidR="00F434FA" w:rsidRPr="00C767D3" w:rsidRDefault="00F434FA" w:rsidP="00AA76F7">
      <w:pPr>
        <w:tabs>
          <w:tab w:val="left" w:pos="-180"/>
          <w:tab w:val="left" w:pos="2131"/>
        </w:tabs>
      </w:pPr>
    </w:p>
    <w:p w14:paraId="2C4C65EC" w14:textId="77777777" w:rsidR="00AA76F7" w:rsidRPr="00C767D3" w:rsidRDefault="00AA76F7" w:rsidP="003F44C1">
      <w:pPr>
        <w:pStyle w:val="p10"/>
        <w:tabs>
          <w:tab w:val="left" w:pos="-180"/>
          <w:tab w:val="left" w:pos="2160"/>
        </w:tabs>
        <w:ind w:right="2160"/>
      </w:pPr>
      <w:r w:rsidRPr="00C767D3">
        <w:t>“</w:t>
      </w:r>
      <w:r w:rsidR="00167694" w:rsidRPr="00C767D3">
        <w:t>5</w:t>
      </w:r>
      <w:r w:rsidR="003F44C1" w:rsidRPr="00C767D3">
        <w:t>.</w:t>
      </w:r>
      <w:r w:rsidR="003F44C1" w:rsidRPr="00C767D3">
        <w:tab/>
      </w:r>
      <w:r w:rsidR="00167694" w:rsidRPr="00C767D3">
        <w:t xml:space="preserve">Norfolk Southern Railway Company, at the sole cost and expense of Pennsylvania Department </w:t>
      </w:r>
      <w:r w:rsidR="00167694" w:rsidRPr="00C767D3">
        <w:lastRenderedPageBreak/>
        <w:t>of Transportation, furnish all material and perform all work necessary to alter the crossing at Miller Street (DOT 859 631 C), by installing new masts/cantilevers, new flashing light warning signals, bell, gates, bungalow, crossbucks, circuitry, flashing advance warning light and pedestrian gate as required; all in accordance with the approved plan, Part 8 of the Manual on Uniform Traffic Control Devices and this Secretarial Letter</w:t>
      </w:r>
      <w:r w:rsidR="003F44C1" w:rsidRPr="00C767D3">
        <w:t>.</w:t>
      </w:r>
      <w:r w:rsidR="00E65AF9" w:rsidRPr="00C767D3">
        <w:t>”</w:t>
      </w:r>
    </w:p>
    <w:p w14:paraId="09EEDB3D" w14:textId="77777777" w:rsidR="003F44C1" w:rsidRPr="00C767D3" w:rsidRDefault="003F44C1" w:rsidP="003F44C1">
      <w:pPr>
        <w:pStyle w:val="p10"/>
        <w:tabs>
          <w:tab w:val="left" w:pos="-180"/>
          <w:tab w:val="left" w:pos="2160"/>
        </w:tabs>
        <w:ind w:right="2160"/>
      </w:pPr>
    </w:p>
    <w:p w14:paraId="2B5D7819" w14:textId="77777777" w:rsidR="00AA76F7" w:rsidRPr="00C767D3" w:rsidRDefault="00AA76F7" w:rsidP="00AA76F7">
      <w:pPr>
        <w:pStyle w:val="p11"/>
        <w:tabs>
          <w:tab w:val="left" w:pos="-180"/>
        </w:tabs>
      </w:pPr>
      <w:r w:rsidRPr="00C767D3">
        <w:t>be and is hereby modified to read:</w:t>
      </w:r>
    </w:p>
    <w:p w14:paraId="3BD50EC1" w14:textId="77777777" w:rsidR="00AA76F7" w:rsidRPr="00C767D3" w:rsidRDefault="00AA76F7" w:rsidP="00AA76F7">
      <w:pPr>
        <w:tabs>
          <w:tab w:val="left" w:pos="-180"/>
          <w:tab w:val="left" w:pos="204"/>
        </w:tabs>
      </w:pPr>
    </w:p>
    <w:p w14:paraId="77A3DA60" w14:textId="77777777" w:rsidR="00AA76F7" w:rsidRPr="00C767D3" w:rsidRDefault="00167694" w:rsidP="00F87A94">
      <w:pPr>
        <w:tabs>
          <w:tab w:val="left" w:pos="-180"/>
          <w:tab w:val="left" w:pos="720"/>
          <w:tab w:val="left" w:pos="1440"/>
          <w:tab w:val="left" w:pos="1530"/>
          <w:tab w:val="left" w:pos="2160"/>
        </w:tabs>
        <w:ind w:left="1530" w:right="2250"/>
      </w:pPr>
      <w:r w:rsidRPr="00C767D3">
        <w:t>5</w:t>
      </w:r>
      <w:r w:rsidR="00BD7B5C" w:rsidRPr="00C767D3">
        <w:t>.</w:t>
      </w:r>
      <w:r w:rsidR="00BD7B5C" w:rsidRPr="00C767D3">
        <w:tab/>
      </w:r>
      <w:r w:rsidRPr="00C767D3">
        <w:t xml:space="preserve">Norfolk Southern Railway Company, at the sole cost and expense of Pennsylvania Department of Transportation, furnish all material and perform all work necessary to alter the crossing </w:t>
      </w:r>
      <w:r w:rsidRPr="009C1CCF">
        <w:t>at Miller Street (DOT 859 631 C), by installing new masts, new flashing light warning signals, bell</w:t>
      </w:r>
      <w:r w:rsidRPr="00C767D3">
        <w:t>, gates, bungalow, crossbucks, circuitry</w:t>
      </w:r>
      <w:r w:rsidR="002E3EF7" w:rsidRPr="00C767D3">
        <w:t xml:space="preserve"> </w:t>
      </w:r>
      <w:r w:rsidRPr="00C767D3">
        <w:t xml:space="preserve">and pedestrian gate as required; all in accordance with the approved plan, Part 8 of the Manual on Uniform Traffic Control </w:t>
      </w:r>
      <w:proofErr w:type="gramStart"/>
      <w:r w:rsidRPr="00C767D3">
        <w:t>Devices</w:t>
      </w:r>
      <w:proofErr w:type="gramEnd"/>
      <w:r w:rsidRPr="00C767D3">
        <w:t xml:space="preserve"> and this Secretarial Letter</w:t>
      </w:r>
      <w:r w:rsidR="00DC7214" w:rsidRPr="00C767D3">
        <w:t>.</w:t>
      </w:r>
    </w:p>
    <w:p w14:paraId="63FD9407" w14:textId="77777777" w:rsidR="00DC7214" w:rsidRPr="00C767D3" w:rsidRDefault="00DC7214" w:rsidP="00F87A94">
      <w:pPr>
        <w:tabs>
          <w:tab w:val="left" w:pos="-180"/>
          <w:tab w:val="left" w:pos="720"/>
          <w:tab w:val="left" w:pos="1440"/>
          <w:tab w:val="left" w:pos="1530"/>
          <w:tab w:val="left" w:pos="2160"/>
        </w:tabs>
        <w:ind w:left="1530" w:right="2250"/>
      </w:pPr>
    </w:p>
    <w:p w14:paraId="1224B3D3" w14:textId="77777777" w:rsidR="00167694" w:rsidRPr="00C767D3" w:rsidRDefault="00167694" w:rsidP="002E3EF7">
      <w:pPr>
        <w:pStyle w:val="p8"/>
        <w:tabs>
          <w:tab w:val="clear" w:pos="2131"/>
          <w:tab w:val="left" w:pos="-180"/>
          <w:tab w:val="left" w:pos="2160"/>
        </w:tabs>
        <w:ind w:left="0"/>
      </w:pPr>
      <w:r w:rsidRPr="00C767D3">
        <w:t>2.</w:t>
      </w:r>
      <w:r w:rsidRPr="00C767D3">
        <w:tab/>
        <w:t xml:space="preserve">Paragraph 7 of our Secretarial Letter issued September 16, 2020 which reads as follows, to wit:   </w:t>
      </w:r>
    </w:p>
    <w:p w14:paraId="251372FB" w14:textId="77777777" w:rsidR="00167694" w:rsidRPr="00C767D3" w:rsidRDefault="00167694" w:rsidP="00167694">
      <w:pPr>
        <w:tabs>
          <w:tab w:val="left" w:pos="-180"/>
          <w:tab w:val="left" w:pos="2131"/>
        </w:tabs>
      </w:pPr>
    </w:p>
    <w:p w14:paraId="762ECC0A" w14:textId="5CBBF3CE" w:rsidR="00167694" w:rsidRPr="00C767D3" w:rsidRDefault="00167694" w:rsidP="00167694">
      <w:pPr>
        <w:pStyle w:val="p10"/>
        <w:tabs>
          <w:tab w:val="left" w:pos="-180"/>
          <w:tab w:val="left" w:pos="2160"/>
        </w:tabs>
        <w:ind w:right="2160"/>
      </w:pPr>
      <w:r w:rsidRPr="00C767D3">
        <w:t>“7.</w:t>
      </w:r>
      <w:r w:rsidRPr="00C767D3">
        <w:tab/>
        <w:t xml:space="preserve">Norfolk Southern Railway Company, at the sole cost and expense of Pennsylvania Department of Transportation, furnish all material and perform all work necessary to alter the crossing at Pittston Avenue (DOT 249 682 </w:t>
      </w:r>
      <w:r w:rsidRPr="008534A6">
        <w:t>D) by installing new masts</w:t>
      </w:r>
      <w:r w:rsidR="0009615D">
        <w:t xml:space="preserve"> and/or</w:t>
      </w:r>
      <w:r w:rsidR="002C7E8F">
        <w:t xml:space="preserve"> cantilevers</w:t>
      </w:r>
      <w:r w:rsidRPr="008534A6">
        <w:t>, new flashing light warning signals,</w:t>
      </w:r>
      <w:r w:rsidRPr="00C767D3">
        <w:t xml:space="preserve"> bell, gates, bungalow, “2 TRACKS” signs, crossbucks and circuitry as required; all in accordance with the approved plan, Part 8 of the Manual on Uniform Traffic Control Devices and this Secretarial Letter.”</w:t>
      </w:r>
    </w:p>
    <w:p w14:paraId="7C56990F" w14:textId="77777777" w:rsidR="00167694" w:rsidRPr="00C767D3" w:rsidRDefault="004477AF" w:rsidP="00167694">
      <w:pPr>
        <w:pStyle w:val="p10"/>
        <w:tabs>
          <w:tab w:val="left" w:pos="-180"/>
          <w:tab w:val="left" w:pos="2160"/>
        </w:tabs>
        <w:ind w:right="2160"/>
      </w:pPr>
      <w:r>
        <w:br w:type="page"/>
      </w:r>
    </w:p>
    <w:p w14:paraId="213AD75A" w14:textId="77777777" w:rsidR="00167694" w:rsidRPr="00C767D3" w:rsidRDefault="00167694" w:rsidP="00167694">
      <w:pPr>
        <w:pStyle w:val="p11"/>
        <w:tabs>
          <w:tab w:val="left" w:pos="-180"/>
        </w:tabs>
      </w:pPr>
      <w:r w:rsidRPr="00C767D3">
        <w:lastRenderedPageBreak/>
        <w:t>be and is hereby modified to read:</w:t>
      </w:r>
    </w:p>
    <w:p w14:paraId="696457C2" w14:textId="77777777" w:rsidR="00167694" w:rsidRPr="00C767D3" w:rsidRDefault="00167694" w:rsidP="00167694">
      <w:pPr>
        <w:tabs>
          <w:tab w:val="left" w:pos="-180"/>
          <w:tab w:val="left" w:pos="204"/>
        </w:tabs>
      </w:pPr>
    </w:p>
    <w:p w14:paraId="498792EE" w14:textId="70F9B86E" w:rsidR="00167694" w:rsidRPr="00C767D3" w:rsidRDefault="00167694" w:rsidP="00167694">
      <w:pPr>
        <w:tabs>
          <w:tab w:val="left" w:pos="-180"/>
          <w:tab w:val="left" w:pos="720"/>
          <w:tab w:val="left" w:pos="1440"/>
          <w:tab w:val="left" w:pos="1530"/>
          <w:tab w:val="left" w:pos="2160"/>
        </w:tabs>
        <w:ind w:left="1530" w:right="2250"/>
      </w:pPr>
      <w:r w:rsidRPr="00C767D3">
        <w:t>7.</w:t>
      </w:r>
      <w:r w:rsidRPr="00C767D3">
        <w:tab/>
        <w:t xml:space="preserve">Norfolk Southern Railway Company, at the sole cost and expense of Pennsylvania Department of Transportation, furnish all material and perform all work necessary to alter the crossing </w:t>
      </w:r>
      <w:r w:rsidRPr="009C1CCF">
        <w:t>at Pittston Avenue (DOT 249 682 D) by installing new masts, new flashing light warning signals, bell</w:t>
      </w:r>
      <w:r w:rsidRPr="00C767D3">
        <w:t>, gates, bungalow, “2 TRACKS” signs, crossbucks and circuitry as required; all in accordance with the approved plan, Part 8 of the Manual on Uniform Traffic Control Devices and this Secretarial Letter.</w:t>
      </w:r>
    </w:p>
    <w:p w14:paraId="711C8C0D" w14:textId="77777777" w:rsidR="00167694" w:rsidRPr="00C767D3" w:rsidRDefault="00167694" w:rsidP="00F87A94">
      <w:pPr>
        <w:tabs>
          <w:tab w:val="left" w:pos="-180"/>
          <w:tab w:val="left" w:pos="720"/>
          <w:tab w:val="left" w:pos="1440"/>
          <w:tab w:val="left" w:pos="1530"/>
          <w:tab w:val="left" w:pos="2160"/>
        </w:tabs>
        <w:ind w:left="1530" w:right="2250"/>
      </w:pPr>
    </w:p>
    <w:p w14:paraId="6F35B586" w14:textId="77777777" w:rsidR="00167694" w:rsidRPr="00C767D3" w:rsidRDefault="00167694" w:rsidP="00167694">
      <w:pPr>
        <w:pStyle w:val="p8"/>
        <w:tabs>
          <w:tab w:val="clear" w:pos="2131"/>
          <w:tab w:val="left" w:pos="-180"/>
          <w:tab w:val="left" w:pos="2160"/>
        </w:tabs>
        <w:ind w:left="0"/>
      </w:pPr>
      <w:r w:rsidRPr="00C767D3">
        <w:t>3.</w:t>
      </w:r>
      <w:r w:rsidRPr="00C767D3">
        <w:tab/>
        <w:t xml:space="preserve">Paragraph 13 of our Secretarial Letter issued September 16, 2020 which reads as follows, to wit:   </w:t>
      </w:r>
    </w:p>
    <w:p w14:paraId="7A81B79C" w14:textId="77777777" w:rsidR="00167694" w:rsidRPr="00C767D3" w:rsidRDefault="00167694" w:rsidP="00167694">
      <w:pPr>
        <w:tabs>
          <w:tab w:val="left" w:pos="-180"/>
          <w:tab w:val="left" w:pos="2131"/>
        </w:tabs>
      </w:pPr>
    </w:p>
    <w:p w14:paraId="5D6DC518" w14:textId="37253764" w:rsidR="00167694" w:rsidRPr="00C767D3" w:rsidRDefault="00167694" w:rsidP="00167694">
      <w:pPr>
        <w:pStyle w:val="p10"/>
        <w:tabs>
          <w:tab w:val="left" w:pos="-180"/>
          <w:tab w:val="left" w:pos="2160"/>
        </w:tabs>
        <w:ind w:right="2160"/>
      </w:pPr>
      <w:r w:rsidRPr="00C767D3">
        <w:t>“13.</w:t>
      </w:r>
      <w:r w:rsidRPr="00C767D3">
        <w:tab/>
        <w:t>Norfolk Southern Railway Company, at its initial cost and expense, furnish all material and perform all work necessary to furnish flagmen and watchmen, as required, to protect its operations during the time the work is being performed across, above and adjacent to its tracks.”</w:t>
      </w:r>
    </w:p>
    <w:p w14:paraId="572F1970" w14:textId="77777777" w:rsidR="00167694" w:rsidRPr="00C767D3" w:rsidRDefault="00167694" w:rsidP="00167694">
      <w:pPr>
        <w:pStyle w:val="p10"/>
        <w:tabs>
          <w:tab w:val="left" w:pos="-180"/>
          <w:tab w:val="left" w:pos="2160"/>
        </w:tabs>
        <w:ind w:right="2160"/>
      </w:pPr>
    </w:p>
    <w:p w14:paraId="44EFB0DC" w14:textId="77777777" w:rsidR="00167694" w:rsidRPr="00C767D3" w:rsidRDefault="00167694" w:rsidP="00167694">
      <w:pPr>
        <w:pStyle w:val="p11"/>
        <w:tabs>
          <w:tab w:val="left" w:pos="-180"/>
        </w:tabs>
      </w:pPr>
      <w:r w:rsidRPr="00C767D3">
        <w:t>be and is hereby modified to read:</w:t>
      </w:r>
    </w:p>
    <w:p w14:paraId="3A60B33A" w14:textId="77777777" w:rsidR="00167694" w:rsidRPr="00C767D3" w:rsidRDefault="00167694" w:rsidP="00167694">
      <w:pPr>
        <w:tabs>
          <w:tab w:val="left" w:pos="-180"/>
          <w:tab w:val="left" w:pos="204"/>
        </w:tabs>
      </w:pPr>
    </w:p>
    <w:p w14:paraId="2AC8809A" w14:textId="77777777" w:rsidR="00167694" w:rsidRPr="00C767D3" w:rsidRDefault="00167694" w:rsidP="00167694">
      <w:pPr>
        <w:tabs>
          <w:tab w:val="left" w:pos="-180"/>
          <w:tab w:val="left" w:pos="720"/>
          <w:tab w:val="left" w:pos="1440"/>
          <w:tab w:val="left" w:pos="1530"/>
          <w:tab w:val="left" w:pos="2160"/>
        </w:tabs>
        <w:ind w:left="1530" w:right="2250"/>
      </w:pPr>
      <w:r w:rsidRPr="00C767D3">
        <w:t>13.</w:t>
      </w:r>
      <w:r w:rsidRPr="00C767D3">
        <w:tab/>
      </w:r>
      <w:r w:rsidR="002E3EF7" w:rsidRPr="00C767D3">
        <w:t>Norfolk Southern Railway Company, at the sole cost and expense of Pennsylvania Department of Transportation, furnish all material and perform all work necessary to furnish flagmen and watchmen, as required, to protect its operations during the time the work is being performed across, above and adjacent to its tracks</w:t>
      </w:r>
      <w:r w:rsidRPr="00C767D3">
        <w:t>.</w:t>
      </w:r>
    </w:p>
    <w:p w14:paraId="68FA6730" w14:textId="77777777" w:rsidR="00167694" w:rsidRPr="00C767D3" w:rsidRDefault="004477AF" w:rsidP="00F87A94">
      <w:pPr>
        <w:tabs>
          <w:tab w:val="left" w:pos="-180"/>
          <w:tab w:val="left" w:pos="720"/>
          <w:tab w:val="left" w:pos="1440"/>
          <w:tab w:val="left" w:pos="1530"/>
          <w:tab w:val="left" w:pos="2160"/>
        </w:tabs>
        <w:ind w:left="1530" w:right="2250"/>
      </w:pPr>
      <w:r>
        <w:br w:type="page"/>
      </w:r>
    </w:p>
    <w:p w14:paraId="69559512" w14:textId="77777777" w:rsidR="00167694" w:rsidRPr="00C767D3" w:rsidRDefault="00167694" w:rsidP="00167694">
      <w:pPr>
        <w:pStyle w:val="p8"/>
        <w:tabs>
          <w:tab w:val="clear" w:pos="2131"/>
          <w:tab w:val="left" w:pos="-180"/>
          <w:tab w:val="left" w:pos="2160"/>
        </w:tabs>
        <w:ind w:left="0"/>
      </w:pPr>
      <w:r w:rsidRPr="00C767D3">
        <w:lastRenderedPageBreak/>
        <w:t>4.</w:t>
      </w:r>
      <w:r w:rsidRPr="00C767D3">
        <w:tab/>
        <w:t xml:space="preserve">Paragraph 24 of our Secretarial Letter issued September 16, 2020 which reads as follows, to wit:   </w:t>
      </w:r>
    </w:p>
    <w:p w14:paraId="1344BE51" w14:textId="77777777" w:rsidR="00167694" w:rsidRPr="00C767D3" w:rsidRDefault="00167694" w:rsidP="00167694">
      <w:pPr>
        <w:tabs>
          <w:tab w:val="left" w:pos="-180"/>
          <w:tab w:val="left" w:pos="2131"/>
        </w:tabs>
      </w:pPr>
    </w:p>
    <w:p w14:paraId="4F45D6AF" w14:textId="43D31A20" w:rsidR="00167694" w:rsidRPr="00C767D3" w:rsidRDefault="00167694" w:rsidP="00167694">
      <w:pPr>
        <w:pStyle w:val="p10"/>
        <w:tabs>
          <w:tab w:val="left" w:pos="-180"/>
          <w:tab w:val="left" w:pos="2160"/>
        </w:tabs>
        <w:ind w:right="2160"/>
      </w:pPr>
      <w:r w:rsidRPr="00C767D3">
        <w:t>“24.</w:t>
      </w:r>
      <w:r w:rsidRPr="00C767D3">
        <w:tab/>
        <w:t xml:space="preserve">Upon completion of the alteration of the subject crossing, Norfolk Southern Railway Company at its sole cost and expense, furnish all material and do all work necessary thereafter to maintain its railroad facilities at the Pittston Avenue (DOT 249 682 D)  crossing, including the warning devices and all appurtenant equipment and maintain at all times in a smooth and satisfactory condition the crossing surface located between the rails and for a distance of twenty-four (24) inches beyond the outermost rails; all in accordance with Part 8 of the Manual on Uniform Traffic Control Devices and this Secretarial Letter, and provide Pennsylvania Department of Transportation </w:t>
      </w:r>
      <w:r w:rsidR="002E3EF7" w:rsidRPr="00C767D3">
        <w:t>t</w:t>
      </w:r>
      <w:r w:rsidR="00E174D7">
        <w:t>wenty</w:t>
      </w:r>
      <w:r w:rsidR="002E3EF7" w:rsidRPr="00C767D3">
        <w:t xml:space="preserve"> (</w:t>
      </w:r>
      <w:r w:rsidR="00E174D7">
        <w:t>20</w:t>
      </w:r>
      <w:r w:rsidR="002E3EF7" w:rsidRPr="00C767D3">
        <w:t>)</w:t>
      </w:r>
      <w:r w:rsidRPr="00C767D3">
        <w:t xml:space="preserve"> days advance notice when performing any work as directed by this paragraph.”</w:t>
      </w:r>
    </w:p>
    <w:p w14:paraId="4549C653" w14:textId="77777777" w:rsidR="00167694" w:rsidRPr="00C767D3" w:rsidRDefault="00167694" w:rsidP="00167694">
      <w:pPr>
        <w:pStyle w:val="p10"/>
        <w:tabs>
          <w:tab w:val="left" w:pos="-180"/>
          <w:tab w:val="left" w:pos="2160"/>
        </w:tabs>
        <w:ind w:right="2160"/>
      </w:pPr>
    </w:p>
    <w:p w14:paraId="3A4A3452" w14:textId="77777777" w:rsidR="00167694" w:rsidRPr="00C767D3" w:rsidRDefault="00167694" w:rsidP="00167694">
      <w:pPr>
        <w:pStyle w:val="p11"/>
        <w:tabs>
          <w:tab w:val="left" w:pos="-180"/>
        </w:tabs>
      </w:pPr>
      <w:r w:rsidRPr="00C767D3">
        <w:t>be and is hereby modified to read:</w:t>
      </w:r>
    </w:p>
    <w:p w14:paraId="4BC60348" w14:textId="77777777" w:rsidR="00167694" w:rsidRPr="00C767D3" w:rsidRDefault="00167694" w:rsidP="00167694">
      <w:pPr>
        <w:tabs>
          <w:tab w:val="left" w:pos="-180"/>
          <w:tab w:val="left" w:pos="204"/>
        </w:tabs>
      </w:pPr>
    </w:p>
    <w:p w14:paraId="0678C4AA" w14:textId="00861797" w:rsidR="00167694" w:rsidRPr="00C767D3" w:rsidRDefault="00167694" w:rsidP="00167694">
      <w:pPr>
        <w:tabs>
          <w:tab w:val="left" w:pos="-180"/>
          <w:tab w:val="left" w:pos="720"/>
          <w:tab w:val="left" w:pos="1440"/>
          <w:tab w:val="left" w:pos="1530"/>
          <w:tab w:val="left" w:pos="2160"/>
        </w:tabs>
        <w:ind w:left="1530" w:right="2250"/>
      </w:pPr>
      <w:r w:rsidRPr="00C767D3">
        <w:t>24.</w:t>
      </w:r>
      <w:r w:rsidRPr="00C767D3">
        <w:tab/>
        <w:t>Upon completion of the alteration of the subject crossing, Norfolk Southern Railway Company at its sole cost and expense, furnish all material and do all work necessary thereafter to maintain its railroad facilities at the Pittston Avenue (DOT 249 682 D)  crossing, including the warning devices and all appurtenant equipment and maintain at all times in a smooth and satisfactory condition the crossing surface located between the rails and for a distance of twenty-four (24) inches beyond the outermost rails; all in accordance with Part 8 of the Manual on Uniform Traffic Control Devices and this Secretarial Letter, and provide Pennsylvania Department of Transportation t</w:t>
      </w:r>
      <w:r w:rsidR="00DE5E9B">
        <w:t>en</w:t>
      </w:r>
      <w:r w:rsidRPr="00C767D3">
        <w:t xml:space="preserve"> (</w:t>
      </w:r>
      <w:r w:rsidR="00536867">
        <w:t>10</w:t>
      </w:r>
      <w:r w:rsidRPr="00C767D3">
        <w:t>) days advance notice when performing any work as directed by this paragraph.</w:t>
      </w:r>
    </w:p>
    <w:p w14:paraId="621D69A0" w14:textId="77777777" w:rsidR="00BD7B5C" w:rsidRPr="00C767D3" w:rsidRDefault="004477AF" w:rsidP="00BD7B5C">
      <w:pPr>
        <w:tabs>
          <w:tab w:val="left" w:pos="-180"/>
          <w:tab w:val="left" w:pos="720"/>
          <w:tab w:val="left" w:pos="1440"/>
          <w:tab w:val="left" w:pos="1530"/>
        </w:tabs>
        <w:ind w:left="1530" w:right="2250"/>
      </w:pPr>
      <w:r>
        <w:br w:type="page"/>
      </w:r>
    </w:p>
    <w:p w14:paraId="1D69FDFD" w14:textId="77777777" w:rsidR="00167694" w:rsidRPr="00C767D3" w:rsidRDefault="00167694" w:rsidP="00167694">
      <w:pPr>
        <w:pStyle w:val="p8"/>
        <w:tabs>
          <w:tab w:val="clear" w:pos="2131"/>
          <w:tab w:val="left" w:pos="-180"/>
          <w:tab w:val="left" w:pos="2160"/>
        </w:tabs>
        <w:ind w:left="0"/>
      </w:pPr>
      <w:r w:rsidRPr="00C767D3">
        <w:lastRenderedPageBreak/>
        <w:t>5.</w:t>
      </w:r>
      <w:r w:rsidRPr="00C767D3">
        <w:tab/>
        <w:t xml:space="preserve">Paragraph 25 of our Secretarial Letter issued September 16, 2020 which reads as follows, to wit:   </w:t>
      </w:r>
    </w:p>
    <w:p w14:paraId="064184BE" w14:textId="77777777" w:rsidR="00167694" w:rsidRPr="00C767D3" w:rsidRDefault="00167694" w:rsidP="00167694">
      <w:pPr>
        <w:tabs>
          <w:tab w:val="left" w:pos="-180"/>
          <w:tab w:val="left" w:pos="2131"/>
        </w:tabs>
      </w:pPr>
    </w:p>
    <w:p w14:paraId="1A8E187C" w14:textId="77777777" w:rsidR="00167694" w:rsidRPr="00C767D3" w:rsidRDefault="00167694" w:rsidP="00167694">
      <w:pPr>
        <w:pStyle w:val="p10"/>
        <w:tabs>
          <w:tab w:val="left" w:pos="-180"/>
          <w:tab w:val="left" w:pos="2160"/>
        </w:tabs>
        <w:ind w:right="2160"/>
      </w:pPr>
      <w:r w:rsidRPr="00C767D3">
        <w:t>“</w:t>
      </w:r>
      <w:r w:rsidR="002E3EF7" w:rsidRPr="00C767D3">
        <w:t>25</w:t>
      </w:r>
      <w:r w:rsidRPr="00C767D3">
        <w:t>.</w:t>
      </w:r>
      <w:r w:rsidRPr="00C767D3">
        <w:tab/>
      </w:r>
      <w:r w:rsidR="002E3EF7" w:rsidRPr="00C767D3">
        <w:t>Upon completion of the alteration of the subject crossing, Norfolk Southern Railway Company, at its sole cost and expense, furnish all material and do all work necessary thereafter to maintain its railroad facilities at the Miller Street (DOT 859 631 C)  crossing, including the warning devices and all appurtenant equipment and maintain at all times in a smooth and satisfactory condition the concrete crossing surface; all in accordance with Part 8 of the Manual on Uniform Traffic Control Devices and this Secretarial Letter, and provide City of Wilkes-Barre twenty (20) days advance notice when performing any work as directed by this paragraph</w:t>
      </w:r>
      <w:r w:rsidRPr="00C767D3">
        <w:t>.”</w:t>
      </w:r>
    </w:p>
    <w:p w14:paraId="584E0E02" w14:textId="77777777" w:rsidR="00167694" w:rsidRPr="00C767D3" w:rsidRDefault="00167694" w:rsidP="00167694">
      <w:pPr>
        <w:pStyle w:val="p10"/>
        <w:tabs>
          <w:tab w:val="left" w:pos="-180"/>
          <w:tab w:val="left" w:pos="2160"/>
        </w:tabs>
        <w:ind w:right="2160"/>
      </w:pPr>
    </w:p>
    <w:p w14:paraId="457C4F13" w14:textId="77777777" w:rsidR="00167694" w:rsidRPr="00C767D3" w:rsidRDefault="00167694" w:rsidP="00167694">
      <w:pPr>
        <w:pStyle w:val="p11"/>
        <w:tabs>
          <w:tab w:val="left" w:pos="-180"/>
        </w:tabs>
      </w:pPr>
      <w:r w:rsidRPr="00C767D3">
        <w:t>be and is hereby modified to read:</w:t>
      </w:r>
    </w:p>
    <w:p w14:paraId="4CF25867" w14:textId="77777777" w:rsidR="00167694" w:rsidRPr="00C767D3" w:rsidRDefault="00167694" w:rsidP="00167694">
      <w:pPr>
        <w:tabs>
          <w:tab w:val="left" w:pos="-180"/>
          <w:tab w:val="left" w:pos="204"/>
        </w:tabs>
      </w:pPr>
    </w:p>
    <w:p w14:paraId="083652B8" w14:textId="77777777" w:rsidR="00167694" w:rsidRPr="00C767D3" w:rsidRDefault="002E3EF7" w:rsidP="00167694">
      <w:pPr>
        <w:tabs>
          <w:tab w:val="left" w:pos="-180"/>
          <w:tab w:val="left" w:pos="720"/>
          <w:tab w:val="left" w:pos="1440"/>
          <w:tab w:val="left" w:pos="1530"/>
          <w:tab w:val="left" w:pos="2160"/>
        </w:tabs>
        <w:ind w:left="1530" w:right="2250"/>
      </w:pPr>
      <w:r w:rsidRPr="00C767D3">
        <w:t>25</w:t>
      </w:r>
      <w:r w:rsidR="00167694" w:rsidRPr="00C767D3">
        <w:t>.</w:t>
      </w:r>
      <w:r w:rsidR="00167694" w:rsidRPr="00C767D3">
        <w:tab/>
      </w:r>
      <w:r w:rsidRPr="00C767D3">
        <w:t>Upon completion of the alteration of the subject crossing, Norfolk Southern Railway Company, at its sole cost and expense, furnish all material and do all work necessary thereafter to maintain its railroad facilities at the Miller Street (DOT 859 631 C)  crossing, including the warning devices and all appurtenant equipment and maintain at all times in a smooth and satisfactory condition the concrete crossing surface; all in accordance with Part 8 of the Manual on Uniform Traffic Control Devices and this Secretarial Letter, and provide City of Wilkes-Barre ten (10) days advance notice when performing any work as directed by this paragraph</w:t>
      </w:r>
      <w:r w:rsidR="00167694" w:rsidRPr="00C767D3">
        <w:t>.</w:t>
      </w:r>
    </w:p>
    <w:p w14:paraId="27101484" w14:textId="77777777" w:rsidR="00167694" w:rsidRPr="00C767D3" w:rsidRDefault="004477AF" w:rsidP="00BD7B5C">
      <w:pPr>
        <w:tabs>
          <w:tab w:val="left" w:pos="-180"/>
          <w:tab w:val="left" w:pos="720"/>
          <w:tab w:val="left" w:pos="1440"/>
          <w:tab w:val="left" w:pos="1530"/>
        </w:tabs>
        <w:ind w:left="1530" w:right="2250"/>
      </w:pPr>
      <w:r>
        <w:br w:type="page"/>
      </w:r>
    </w:p>
    <w:p w14:paraId="2EEFE438" w14:textId="77777777" w:rsidR="00167694" w:rsidRPr="00C767D3" w:rsidRDefault="002E3EF7" w:rsidP="002E3EF7">
      <w:pPr>
        <w:pStyle w:val="p8"/>
        <w:tabs>
          <w:tab w:val="clear" w:pos="2131"/>
          <w:tab w:val="left" w:pos="-180"/>
          <w:tab w:val="left" w:pos="2160"/>
        </w:tabs>
        <w:ind w:left="0"/>
      </w:pPr>
      <w:r w:rsidRPr="00C767D3">
        <w:lastRenderedPageBreak/>
        <w:t>6</w:t>
      </w:r>
      <w:r w:rsidR="00167694" w:rsidRPr="00C767D3">
        <w:t>.</w:t>
      </w:r>
      <w:r w:rsidR="00167694" w:rsidRPr="00C767D3">
        <w:tab/>
        <w:t xml:space="preserve">Paragraph </w:t>
      </w:r>
      <w:r w:rsidRPr="00C767D3">
        <w:t>26</w:t>
      </w:r>
      <w:r w:rsidR="00167694" w:rsidRPr="00C767D3">
        <w:t xml:space="preserve"> of our Secretarial Letter issued September 16, 2020 which reads as follows, to wit:   </w:t>
      </w:r>
    </w:p>
    <w:p w14:paraId="44131122" w14:textId="77777777" w:rsidR="00167694" w:rsidRPr="00C767D3" w:rsidRDefault="00167694" w:rsidP="00167694">
      <w:pPr>
        <w:tabs>
          <w:tab w:val="left" w:pos="-180"/>
          <w:tab w:val="left" w:pos="2131"/>
        </w:tabs>
      </w:pPr>
    </w:p>
    <w:p w14:paraId="2A85288F" w14:textId="77777777" w:rsidR="00167694" w:rsidRPr="00C767D3" w:rsidRDefault="00167694" w:rsidP="00167694">
      <w:pPr>
        <w:pStyle w:val="p10"/>
        <w:tabs>
          <w:tab w:val="left" w:pos="-180"/>
          <w:tab w:val="left" w:pos="2160"/>
        </w:tabs>
        <w:ind w:right="2160"/>
      </w:pPr>
      <w:r w:rsidRPr="00C767D3">
        <w:t>“</w:t>
      </w:r>
      <w:r w:rsidR="002E3EF7" w:rsidRPr="00C767D3">
        <w:t>26</w:t>
      </w:r>
      <w:r w:rsidRPr="00C767D3">
        <w:t>.</w:t>
      </w:r>
      <w:r w:rsidRPr="00C767D3">
        <w:tab/>
      </w:r>
      <w:r w:rsidR="002E3EF7" w:rsidRPr="00C767D3">
        <w:t>Upon completion of the alteration of the subject crossing, Norfolk Southern Railway Company at its sole cost and expense, furnish all material and do all work necessary thereafter to maintain its railroad facilities at the First Street (DOT 249 686 F)  crossing, including the warning devices and all appurtenant equipment and maintain at all times in a smooth and satisfactory condition the crossing surface located between the rails and for a distance of twenty-four (24) inches beyond the outermost rails; all in accordance with Part 8 of the Manual on Uniform Traffic Control Devices and this Secretarial Letter, and provide Plains Township (20) days advance notice when performing any work as directed by this paragraph</w:t>
      </w:r>
      <w:r w:rsidRPr="00C767D3">
        <w:t>.”</w:t>
      </w:r>
    </w:p>
    <w:p w14:paraId="5171BC4E" w14:textId="77777777" w:rsidR="00167694" w:rsidRPr="00C767D3" w:rsidRDefault="00167694" w:rsidP="00167694">
      <w:pPr>
        <w:pStyle w:val="p10"/>
        <w:tabs>
          <w:tab w:val="left" w:pos="-180"/>
          <w:tab w:val="left" w:pos="2160"/>
        </w:tabs>
        <w:ind w:right="2160"/>
      </w:pPr>
    </w:p>
    <w:p w14:paraId="1351EBAF" w14:textId="77777777" w:rsidR="00167694" w:rsidRPr="00C767D3" w:rsidRDefault="00167694" w:rsidP="00167694">
      <w:pPr>
        <w:pStyle w:val="p11"/>
        <w:tabs>
          <w:tab w:val="left" w:pos="-180"/>
        </w:tabs>
      </w:pPr>
      <w:r w:rsidRPr="00C767D3">
        <w:t>be and is hereby modified to read:</w:t>
      </w:r>
    </w:p>
    <w:p w14:paraId="48CB48E7" w14:textId="77777777" w:rsidR="00167694" w:rsidRPr="00C767D3" w:rsidRDefault="00167694" w:rsidP="00167694">
      <w:pPr>
        <w:tabs>
          <w:tab w:val="left" w:pos="-180"/>
          <w:tab w:val="left" w:pos="204"/>
        </w:tabs>
      </w:pPr>
    </w:p>
    <w:p w14:paraId="39B8A5D4" w14:textId="18B4BABB" w:rsidR="00167694" w:rsidRPr="00C767D3" w:rsidRDefault="002E3EF7" w:rsidP="00167694">
      <w:pPr>
        <w:tabs>
          <w:tab w:val="left" w:pos="-180"/>
          <w:tab w:val="left" w:pos="720"/>
          <w:tab w:val="left" w:pos="1440"/>
          <w:tab w:val="left" w:pos="1530"/>
          <w:tab w:val="left" w:pos="2160"/>
        </w:tabs>
        <w:ind w:left="1530" w:right="2250"/>
      </w:pPr>
      <w:r w:rsidRPr="00C767D3">
        <w:t>26</w:t>
      </w:r>
      <w:r w:rsidR="00167694" w:rsidRPr="00C767D3">
        <w:t>.</w:t>
      </w:r>
      <w:r w:rsidR="00167694" w:rsidRPr="00C767D3">
        <w:tab/>
      </w:r>
      <w:r w:rsidRPr="00C767D3">
        <w:t>Upon completion of the alteration of the subject crossing, Norfolk Southern Railway Company at its sole cost and expense, furnish all material and do all work necessary thereafter to maintain its railroad facilities at the First Street (DOT 249 686 F)  crossing, including the warning devices and all appurtenant equipment and maintain at all times in a smooth and satisfactory condition the crossing surface located between the rails and for a distance of twenty-four (24) inches beyond the outermost rails; all in accordance with Part 8 of the Manual on Uniform Traffic Control Devices and this Secretarial Letter, and provide Plains Township</w:t>
      </w:r>
      <w:r w:rsidR="00444116">
        <w:t xml:space="preserve"> ten</w:t>
      </w:r>
      <w:r w:rsidRPr="00C767D3">
        <w:t xml:space="preserve"> </w:t>
      </w:r>
      <w:r w:rsidR="00C14E66" w:rsidRPr="00C767D3">
        <w:t xml:space="preserve">(10) </w:t>
      </w:r>
      <w:r w:rsidRPr="00C767D3">
        <w:t>days advance notice when performing any work as directed by this paragraph</w:t>
      </w:r>
      <w:r w:rsidR="00167694" w:rsidRPr="00C767D3">
        <w:t>.</w:t>
      </w:r>
    </w:p>
    <w:p w14:paraId="7BBE7CAB" w14:textId="77777777" w:rsidR="00167694" w:rsidRPr="00C767D3" w:rsidRDefault="00167694" w:rsidP="00BD7B5C">
      <w:pPr>
        <w:tabs>
          <w:tab w:val="left" w:pos="-180"/>
          <w:tab w:val="left" w:pos="720"/>
          <w:tab w:val="left" w:pos="1440"/>
          <w:tab w:val="left" w:pos="1530"/>
        </w:tabs>
        <w:ind w:left="1530" w:right="2250"/>
      </w:pPr>
    </w:p>
    <w:p w14:paraId="55C1B756" w14:textId="44FED163" w:rsidR="00AA76F7" w:rsidRPr="00C767D3" w:rsidRDefault="002E3EF7" w:rsidP="00C14E66">
      <w:pPr>
        <w:pStyle w:val="p13"/>
        <w:tabs>
          <w:tab w:val="left" w:pos="-180"/>
          <w:tab w:val="left" w:pos="2160"/>
        </w:tabs>
        <w:ind w:firstLine="1530"/>
      </w:pPr>
      <w:r w:rsidRPr="00C767D3">
        <w:t>7</w:t>
      </w:r>
      <w:r w:rsidR="00AA76F7" w:rsidRPr="00C767D3">
        <w:t>.</w:t>
      </w:r>
      <w:r w:rsidR="00AA76F7" w:rsidRPr="00C767D3">
        <w:tab/>
      </w:r>
      <w:r w:rsidR="00344F12" w:rsidRPr="00C767D3">
        <w:t xml:space="preserve">In all respects not inconsistent herewith, our Secretarial Letter issued </w:t>
      </w:r>
      <w:r w:rsidR="00C14E66" w:rsidRPr="00C767D3">
        <w:t xml:space="preserve">September 16, 2020 </w:t>
      </w:r>
      <w:r w:rsidR="00344F12" w:rsidRPr="00C767D3">
        <w:t>remain</w:t>
      </w:r>
      <w:r w:rsidR="00F17D68">
        <w:t>s</w:t>
      </w:r>
      <w:r w:rsidR="00344F12" w:rsidRPr="00C767D3">
        <w:t xml:space="preserve"> in full force and effect.</w:t>
      </w:r>
    </w:p>
    <w:p w14:paraId="03A34AF8" w14:textId="77777777" w:rsidR="00AA76F7" w:rsidRPr="00C767D3" w:rsidRDefault="00AA76F7" w:rsidP="00AA76F7">
      <w:pPr>
        <w:tabs>
          <w:tab w:val="left" w:pos="-180"/>
          <w:tab w:val="left" w:pos="1468"/>
          <w:tab w:val="left" w:pos="2131"/>
        </w:tabs>
      </w:pPr>
    </w:p>
    <w:p w14:paraId="2A7FAEB6" w14:textId="77777777" w:rsidR="00F434FA" w:rsidRPr="00C767D3" w:rsidRDefault="00F87A94" w:rsidP="00F434FA">
      <w:r w:rsidRPr="00C767D3">
        <w:tab/>
      </w:r>
      <w:r w:rsidR="00F434FA" w:rsidRPr="00C767D3">
        <w:t xml:space="preserve">  </w:t>
      </w:r>
      <w:r w:rsidR="00F434FA" w:rsidRPr="00C767D3">
        <w:tab/>
        <w:t>The Parties are reminded that failure to comply with this or any Order or Secretarial Letter in this proceeding may result in an enforcement action seeking civil penalties and/or other sanctions pursuant to 66 Pa. C.S. § 3301.</w:t>
      </w:r>
    </w:p>
    <w:p w14:paraId="7F5E52CE" w14:textId="77777777" w:rsidR="00F434FA" w:rsidRPr="00C767D3" w:rsidRDefault="00F434FA" w:rsidP="00F434FA">
      <w:pPr>
        <w:rPr>
          <w:iCs/>
        </w:rPr>
      </w:pPr>
    </w:p>
    <w:p w14:paraId="609BAF1B" w14:textId="77777777" w:rsidR="00F434FA" w:rsidRPr="00C767D3" w:rsidRDefault="00F434FA" w:rsidP="00F434FA">
      <w:pPr>
        <w:rPr>
          <w:iCs/>
        </w:rPr>
      </w:pPr>
      <w:r w:rsidRPr="00C767D3">
        <w:rPr>
          <w:iCs/>
        </w:rPr>
        <w:lastRenderedPageBreak/>
        <w:t xml:space="preserve">   </w:t>
      </w:r>
      <w:r w:rsidRPr="00C767D3">
        <w:rPr>
          <w:iCs/>
        </w:rPr>
        <w:tab/>
      </w:r>
      <w:r w:rsidRPr="00C767D3">
        <w:rPr>
          <w:iCs/>
        </w:rPr>
        <w:tab/>
        <w:t>All parties are being served via email due to the COVID-19 Emergency Closure.  Please note that during this period of Disaster Emergency, the Commission shall only accept E-filings in lieu of paper filings, for all documents.  Thus, all parties are to open and use E-filing accounts to file documents and accept service during the pandemic emergency in accordance with the Commission’s Emergency Order at M-2020-3019262.</w:t>
      </w:r>
    </w:p>
    <w:p w14:paraId="4F998BD4" w14:textId="77777777" w:rsidR="00F434FA" w:rsidRPr="00C767D3" w:rsidRDefault="00F434FA" w:rsidP="00F434FA">
      <w:pPr>
        <w:ind w:left="720" w:firstLine="720"/>
        <w:rPr>
          <w:iCs/>
        </w:rPr>
      </w:pPr>
    </w:p>
    <w:p w14:paraId="509628DE" w14:textId="592E0ECC" w:rsidR="00F434FA" w:rsidRPr="00C767D3" w:rsidRDefault="00F434FA" w:rsidP="00F434FA">
      <w:pPr>
        <w:ind w:firstLine="720"/>
        <w:rPr>
          <w:iCs/>
        </w:rPr>
      </w:pPr>
      <w:r w:rsidRPr="00C767D3">
        <w:rPr>
          <w:iCs/>
        </w:rPr>
        <w:t xml:space="preserve">   </w:t>
      </w:r>
      <w:r w:rsidRPr="00C767D3">
        <w:rPr>
          <w:iCs/>
        </w:rPr>
        <w:tab/>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submitted by E-filing said petition within twenty (20) days, </w:t>
      </w:r>
      <w:r w:rsidR="00AB77FB">
        <w:rPr>
          <w:iCs/>
        </w:rPr>
        <w:t>and</w:t>
      </w:r>
      <w:r w:rsidRPr="00C767D3">
        <w:rPr>
          <w:iCs/>
        </w:rPr>
        <w:t xml:space="preserve"> if no timely request is made, the action will be deemed to be a final action of the Commission. </w:t>
      </w:r>
    </w:p>
    <w:p w14:paraId="2BAAB939" w14:textId="77777777" w:rsidR="00F434FA" w:rsidRPr="00C767D3" w:rsidRDefault="00F434FA" w:rsidP="00F434FA">
      <w:pPr>
        <w:rPr>
          <w:iCs/>
        </w:rPr>
      </w:pPr>
      <w:r w:rsidRPr="00C767D3">
        <w:rPr>
          <w:iCs/>
        </w:rPr>
        <w:t xml:space="preserve">  </w:t>
      </w:r>
      <w:r w:rsidRPr="00C767D3">
        <w:rPr>
          <w:iCs/>
        </w:rPr>
        <w:tab/>
      </w:r>
      <w:r w:rsidRPr="00C767D3">
        <w:rPr>
          <w:iCs/>
        </w:rPr>
        <w:tab/>
      </w:r>
    </w:p>
    <w:p w14:paraId="4F907AC0" w14:textId="0259AA6C" w:rsidR="00F434FA" w:rsidRPr="00C767D3" w:rsidRDefault="00F434FA" w:rsidP="00F434FA">
      <w:pPr>
        <w:ind w:firstLine="720"/>
        <w:rPr>
          <w:iCs/>
        </w:rPr>
      </w:pPr>
      <w:r w:rsidRPr="00C767D3">
        <w:rPr>
          <w:iCs/>
        </w:rPr>
        <w:t xml:space="preserve">   </w:t>
      </w:r>
      <w:r w:rsidRPr="00C767D3">
        <w:rPr>
          <w:iCs/>
        </w:rPr>
        <w:tab/>
        <w:t>The Petition MUST include: (1) a written statement (divided into numbered paragraphs) outlining the reasons for the request; (2) the case docket number (it is provided for you at the top right</w:t>
      </w:r>
      <w:r w:rsidR="003A0A9F">
        <w:rPr>
          <w:iCs/>
        </w:rPr>
        <w:t>-</w:t>
      </w:r>
      <w:r w:rsidRPr="00C767D3">
        <w:rPr>
          <w:iCs/>
        </w:rPr>
        <w:t xml:space="preserve">hand corner of this letter); (3) the party on whose behalf the petition is made; (4) a Certificate of Service on the other parties of record; and (5) a Verification with original signature in accordance with 52 Pa. Code § 1.36. </w:t>
      </w:r>
    </w:p>
    <w:p w14:paraId="74C1F6AE" w14:textId="77777777" w:rsidR="00F434FA" w:rsidRPr="00A60293" w:rsidRDefault="00F434FA" w:rsidP="00F434FA"/>
    <w:p w14:paraId="502176BC" w14:textId="77777777" w:rsidR="001D3EF5" w:rsidRDefault="001D3EF5" w:rsidP="00F434FA">
      <w:pPr>
        <w:tabs>
          <w:tab w:val="left" w:pos="-180"/>
          <w:tab w:val="left" w:pos="1468"/>
        </w:tabs>
      </w:pPr>
    </w:p>
    <w:p w14:paraId="2ED4D826" w14:textId="77777777" w:rsidR="001D3EF5" w:rsidRDefault="001D3EF5" w:rsidP="008B4022">
      <w:pPr>
        <w:pStyle w:val="p15"/>
        <w:tabs>
          <w:tab w:val="clear" w:pos="4325"/>
          <w:tab w:val="left" w:pos="-180"/>
        </w:tabs>
        <w:ind w:left="0"/>
        <w:jc w:val="center"/>
      </w:pPr>
    </w:p>
    <w:p w14:paraId="3674F914" w14:textId="724F6E11" w:rsidR="00AA76F7" w:rsidRDefault="00361164" w:rsidP="008B4022">
      <w:pPr>
        <w:pStyle w:val="p15"/>
        <w:tabs>
          <w:tab w:val="clear" w:pos="4325"/>
          <w:tab w:val="left" w:pos="-180"/>
        </w:tabs>
        <w:ind w:left="0"/>
        <w:jc w:val="center"/>
      </w:pPr>
      <w:r w:rsidRPr="009F01BA">
        <w:rPr>
          <w:b/>
          <w:noProof/>
          <w:sz w:val="20"/>
          <w:szCs w:val="20"/>
        </w:rPr>
        <w:drawing>
          <wp:anchor distT="0" distB="0" distL="114300" distR="114300" simplePos="0" relativeHeight="251659776" behindDoc="1" locked="0" layoutInCell="1" allowOverlap="1" wp14:anchorId="4ED19EEF" wp14:editId="59953CC9">
            <wp:simplePos x="0" y="0"/>
            <wp:positionH relativeFrom="column">
              <wp:posOffset>2895600</wp:posOffset>
            </wp:positionH>
            <wp:positionV relativeFrom="paragraph">
              <wp:posOffset>7620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8B4022">
        <w:t xml:space="preserve">   </w:t>
      </w:r>
      <w:r w:rsidR="003A0A9F">
        <w:tab/>
      </w:r>
      <w:r w:rsidR="003A0A9F">
        <w:tab/>
      </w:r>
      <w:r w:rsidR="003A0A9F">
        <w:tab/>
      </w:r>
      <w:r w:rsidR="003A0A9F">
        <w:tab/>
      </w:r>
      <w:r w:rsidR="00AA76F7">
        <w:t>Very truly yours,</w:t>
      </w:r>
    </w:p>
    <w:p w14:paraId="408454D9" w14:textId="5E7FB68D" w:rsidR="00AA76F7" w:rsidRDefault="00AA76F7" w:rsidP="004D526E">
      <w:pPr>
        <w:tabs>
          <w:tab w:val="left" w:pos="-180"/>
          <w:tab w:val="left" w:pos="4325"/>
        </w:tabs>
        <w:jc w:val="right"/>
      </w:pPr>
    </w:p>
    <w:p w14:paraId="2FB7E7D8" w14:textId="35A0BBBF" w:rsidR="00F434FA" w:rsidRDefault="00361164" w:rsidP="00361164">
      <w:pPr>
        <w:tabs>
          <w:tab w:val="left" w:pos="-180"/>
          <w:tab w:val="left" w:pos="4325"/>
          <w:tab w:val="left" w:pos="5595"/>
        </w:tabs>
      </w:pPr>
      <w:r>
        <w:tab/>
      </w:r>
      <w:r>
        <w:tab/>
      </w:r>
    </w:p>
    <w:p w14:paraId="3D46093C" w14:textId="77777777" w:rsidR="008B4022" w:rsidRDefault="008B4022" w:rsidP="008B4022">
      <w:pPr>
        <w:pStyle w:val="p15"/>
        <w:ind w:left="4325"/>
      </w:pPr>
    </w:p>
    <w:p w14:paraId="42DD0C60" w14:textId="77777777" w:rsidR="00AA76F7" w:rsidRDefault="00FF56D3" w:rsidP="003A0A9F">
      <w:pPr>
        <w:pStyle w:val="p15"/>
        <w:tabs>
          <w:tab w:val="clear" w:pos="4325"/>
        </w:tabs>
        <w:ind w:left="4320" w:firstLine="630"/>
      </w:pPr>
      <w:r>
        <w:t>Rosemary Chiavetta</w:t>
      </w:r>
    </w:p>
    <w:p w14:paraId="3530A6F4" w14:textId="77777777" w:rsidR="00AA76F7" w:rsidRDefault="00AA76F7" w:rsidP="003A0A9F">
      <w:pPr>
        <w:pStyle w:val="c16"/>
        <w:ind w:left="4230" w:firstLine="720"/>
        <w:jc w:val="left"/>
      </w:pPr>
      <w:r>
        <w:t>Secretary</w:t>
      </w:r>
    </w:p>
    <w:bookmarkEnd w:id="0"/>
    <w:p w14:paraId="26819D95" w14:textId="77777777" w:rsidR="00AA76F7" w:rsidRDefault="00AA76F7" w:rsidP="004D526E">
      <w:pPr>
        <w:tabs>
          <w:tab w:val="left" w:pos="4325"/>
        </w:tabs>
        <w:jc w:val="right"/>
      </w:pPr>
    </w:p>
    <w:p w14:paraId="558726C8" w14:textId="77777777" w:rsidR="00AA76F7" w:rsidRDefault="00AA76F7" w:rsidP="004D526E">
      <w:pPr>
        <w:tabs>
          <w:tab w:val="left" w:pos="4325"/>
        </w:tabs>
        <w:jc w:val="right"/>
      </w:pPr>
    </w:p>
    <w:p w14:paraId="3CE7B5B3" w14:textId="77777777" w:rsidR="00AA76F7" w:rsidRDefault="00AA76F7" w:rsidP="00AA76F7">
      <w:pPr>
        <w:tabs>
          <w:tab w:val="left" w:pos="4325"/>
        </w:tabs>
      </w:pPr>
    </w:p>
    <w:p w14:paraId="20327536" w14:textId="77777777" w:rsidR="00AA76F7" w:rsidRDefault="00AA76F7" w:rsidP="00AA76F7">
      <w:pPr>
        <w:ind w:left="720" w:hanging="720"/>
      </w:pPr>
    </w:p>
    <w:sectPr w:rsidR="00AA76F7" w:rsidSect="00E438D6">
      <w:headerReference w:type="even" r:id="rId16"/>
      <w:headerReference w:type="default" r:id="rId17"/>
      <w:footerReference w:type="even" r:id="rId18"/>
      <w:footerReference w:type="default" r:id="rId19"/>
      <w:headerReference w:type="first" r:id="rId20"/>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70130" w14:textId="77777777" w:rsidR="00443C03" w:rsidRDefault="00443C03">
      <w:r>
        <w:separator/>
      </w:r>
    </w:p>
  </w:endnote>
  <w:endnote w:type="continuationSeparator" w:id="0">
    <w:p w14:paraId="38DC6D0F" w14:textId="77777777" w:rsidR="00443C03" w:rsidRDefault="00443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E31E7" w14:textId="77777777" w:rsidR="00457965" w:rsidRDefault="004579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38798" w14:textId="77777777" w:rsidR="00457965" w:rsidRDefault="004579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088A2" w14:textId="77777777" w:rsidR="00457965" w:rsidRDefault="004579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77B2" w14:textId="77777777" w:rsidR="000A3321" w:rsidRDefault="000A3321" w:rsidP="000A33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9DCC6E6" w14:textId="77777777" w:rsidR="000A3321" w:rsidRDefault="000A332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1804A" w14:textId="77777777" w:rsidR="000A3321" w:rsidRDefault="000A3321" w:rsidP="000A33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57359B9" w14:textId="77777777" w:rsidR="000A3321" w:rsidRDefault="000A3321" w:rsidP="000A3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80769" w14:textId="77777777" w:rsidR="00443C03" w:rsidRDefault="00443C03">
      <w:r>
        <w:separator/>
      </w:r>
    </w:p>
  </w:footnote>
  <w:footnote w:type="continuationSeparator" w:id="0">
    <w:p w14:paraId="201E0670" w14:textId="77777777" w:rsidR="00443C03" w:rsidRDefault="00443C03">
      <w:r>
        <w:continuationSeparator/>
      </w:r>
    </w:p>
  </w:footnote>
  <w:footnote w:id="1">
    <w:p w14:paraId="107B3DA3" w14:textId="6D927C94" w:rsidR="0073728A" w:rsidRDefault="0073728A">
      <w:pPr>
        <w:pStyle w:val="FootnoteText"/>
      </w:pPr>
      <w:r>
        <w:rPr>
          <w:rStyle w:val="FootnoteReference"/>
        </w:rPr>
        <w:footnoteRef/>
      </w:r>
      <w:r>
        <w:t xml:space="preserve"> </w:t>
      </w:r>
      <w:r w:rsidRPr="0073728A">
        <w:t xml:space="preserve">We note that the Application used different roadway names for the DOT designated roadways.  For clarity, we are using the roadway designations from the September 2020 Secretarial Letter approving the Application and the roadway names used in the Petition.  Miller Street and Mill Street are contiguous.  First Street and Miner Street are contiguous.  Pittston Avenue and </w:t>
      </w:r>
      <w:proofErr w:type="spellStart"/>
      <w:r w:rsidRPr="0073728A">
        <w:t>Yatesville</w:t>
      </w:r>
      <w:proofErr w:type="spellEnd"/>
      <w:r w:rsidRPr="0073728A">
        <w:t xml:space="preserve"> Road (state Route 2017) are contiguous.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27816" w14:textId="09C2E17A" w:rsidR="00457965" w:rsidRDefault="004579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4D603" w14:textId="1450B38E" w:rsidR="00457965" w:rsidRDefault="004579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53D58" w14:textId="2F91DC73" w:rsidR="00457965" w:rsidRDefault="004579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44732" w14:textId="16974CB4" w:rsidR="00457965" w:rsidRDefault="0045796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22BE8" w14:textId="45664977" w:rsidR="00457965" w:rsidRDefault="0045796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917DC" w14:textId="770504D5" w:rsidR="00457965" w:rsidRDefault="004579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7F7875"/>
    <w:multiLevelType w:val="hybridMultilevel"/>
    <w:tmpl w:val="ECC4A70A"/>
    <w:lvl w:ilvl="0" w:tplc="878802AC">
      <w:start w:val="1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68322505"/>
    <w:multiLevelType w:val="hybridMultilevel"/>
    <w:tmpl w:val="7AA8250A"/>
    <w:lvl w:ilvl="0" w:tplc="72CEDA18">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6DB"/>
    <w:rsid w:val="00001160"/>
    <w:rsid w:val="000018CA"/>
    <w:rsid w:val="000023D9"/>
    <w:rsid w:val="00003315"/>
    <w:rsid w:val="00005749"/>
    <w:rsid w:val="00005DEF"/>
    <w:rsid w:val="00007BAD"/>
    <w:rsid w:val="00010496"/>
    <w:rsid w:val="00014210"/>
    <w:rsid w:val="0001473A"/>
    <w:rsid w:val="00015174"/>
    <w:rsid w:val="000153C7"/>
    <w:rsid w:val="000161C5"/>
    <w:rsid w:val="0001687F"/>
    <w:rsid w:val="000168B7"/>
    <w:rsid w:val="00016DE5"/>
    <w:rsid w:val="00017A8C"/>
    <w:rsid w:val="00023C17"/>
    <w:rsid w:val="00024A80"/>
    <w:rsid w:val="00026010"/>
    <w:rsid w:val="00026F1C"/>
    <w:rsid w:val="000276E1"/>
    <w:rsid w:val="00027FEB"/>
    <w:rsid w:val="00030129"/>
    <w:rsid w:val="000309B3"/>
    <w:rsid w:val="00031012"/>
    <w:rsid w:val="0003154D"/>
    <w:rsid w:val="00031641"/>
    <w:rsid w:val="00032D32"/>
    <w:rsid w:val="000332A2"/>
    <w:rsid w:val="0003347E"/>
    <w:rsid w:val="00035936"/>
    <w:rsid w:val="00035EB2"/>
    <w:rsid w:val="0003618C"/>
    <w:rsid w:val="00036998"/>
    <w:rsid w:val="00036A45"/>
    <w:rsid w:val="000373F3"/>
    <w:rsid w:val="00041014"/>
    <w:rsid w:val="000417EC"/>
    <w:rsid w:val="000419BD"/>
    <w:rsid w:val="00042545"/>
    <w:rsid w:val="00044377"/>
    <w:rsid w:val="000458F8"/>
    <w:rsid w:val="000469BE"/>
    <w:rsid w:val="00046EB2"/>
    <w:rsid w:val="00052805"/>
    <w:rsid w:val="00053819"/>
    <w:rsid w:val="00057622"/>
    <w:rsid w:val="0005764E"/>
    <w:rsid w:val="00060296"/>
    <w:rsid w:val="000606CD"/>
    <w:rsid w:val="00060928"/>
    <w:rsid w:val="00060CCF"/>
    <w:rsid w:val="00061670"/>
    <w:rsid w:val="000617AB"/>
    <w:rsid w:val="00063B9A"/>
    <w:rsid w:val="00063D72"/>
    <w:rsid w:val="00064182"/>
    <w:rsid w:val="000646AE"/>
    <w:rsid w:val="000661F3"/>
    <w:rsid w:val="000670FA"/>
    <w:rsid w:val="000675C7"/>
    <w:rsid w:val="000675F8"/>
    <w:rsid w:val="000714BA"/>
    <w:rsid w:val="00074C6F"/>
    <w:rsid w:val="000755B8"/>
    <w:rsid w:val="0007732D"/>
    <w:rsid w:val="0007756D"/>
    <w:rsid w:val="000811A6"/>
    <w:rsid w:val="00082489"/>
    <w:rsid w:val="00087727"/>
    <w:rsid w:val="00087DB3"/>
    <w:rsid w:val="00087EB8"/>
    <w:rsid w:val="00090128"/>
    <w:rsid w:val="000922C6"/>
    <w:rsid w:val="00092524"/>
    <w:rsid w:val="000940ED"/>
    <w:rsid w:val="0009615D"/>
    <w:rsid w:val="00096AF3"/>
    <w:rsid w:val="000A0896"/>
    <w:rsid w:val="000A0A13"/>
    <w:rsid w:val="000A1231"/>
    <w:rsid w:val="000A1FA7"/>
    <w:rsid w:val="000A294D"/>
    <w:rsid w:val="000A3321"/>
    <w:rsid w:val="000A368E"/>
    <w:rsid w:val="000A4313"/>
    <w:rsid w:val="000A4E71"/>
    <w:rsid w:val="000A622A"/>
    <w:rsid w:val="000A675F"/>
    <w:rsid w:val="000A69E0"/>
    <w:rsid w:val="000A7861"/>
    <w:rsid w:val="000A7C9C"/>
    <w:rsid w:val="000B352A"/>
    <w:rsid w:val="000B4109"/>
    <w:rsid w:val="000B59B4"/>
    <w:rsid w:val="000B633E"/>
    <w:rsid w:val="000B695C"/>
    <w:rsid w:val="000B6DE9"/>
    <w:rsid w:val="000B7FDF"/>
    <w:rsid w:val="000C06DB"/>
    <w:rsid w:val="000C0CA5"/>
    <w:rsid w:val="000C0DF1"/>
    <w:rsid w:val="000C144F"/>
    <w:rsid w:val="000C1D87"/>
    <w:rsid w:val="000C2AD7"/>
    <w:rsid w:val="000C5554"/>
    <w:rsid w:val="000D0891"/>
    <w:rsid w:val="000D4178"/>
    <w:rsid w:val="000D46E6"/>
    <w:rsid w:val="000D48F4"/>
    <w:rsid w:val="000D5AA8"/>
    <w:rsid w:val="000D6428"/>
    <w:rsid w:val="000D69AD"/>
    <w:rsid w:val="000D69BC"/>
    <w:rsid w:val="000E03EF"/>
    <w:rsid w:val="000E0BB9"/>
    <w:rsid w:val="000E0DD9"/>
    <w:rsid w:val="000E2A3B"/>
    <w:rsid w:val="000E352F"/>
    <w:rsid w:val="000E3F33"/>
    <w:rsid w:val="000E4A05"/>
    <w:rsid w:val="000E529A"/>
    <w:rsid w:val="000E5626"/>
    <w:rsid w:val="000E695D"/>
    <w:rsid w:val="000E71E7"/>
    <w:rsid w:val="000E7ECA"/>
    <w:rsid w:val="000E7F07"/>
    <w:rsid w:val="000F1F22"/>
    <w:rsid w:val="000F2742"/>
    <w:rsid w:val="000F3434"/>
    <w:rsid w:val="000F6AF3"/>
    <w:rsid w:val="000F6E9B"/>
    <w:rsid w:val="000F7215"/>
    <w:rsid w:val="000F7512"/>
    <w:rsid w:val="000F7797"/>
    <w:rsid w:val="00100FB3"/>
    <w:rsid w:val="00102425"/>
    <w:rsid w:val="00102549"/>
    <w:rsid w:val="001041FF"/>
    <w:rsid w:val="001043C9"/>
    <w:rsid w:val="00105C1B"/>
    <w:rsid w:val="00105EFE"/>
    <w:rsid w:val="0010633E"/>
    <w:rsid w:val="001063F2"/>
    <w:rsid w:val="0010658C"/>
    <w:rsid w:val="00111F56"/>
    <w:rsid w:val="00112AA6"/>
    <w:rsid w:val="00116502"/>
    <w:rsid w:val="001202BE"/>
    <w:rsid w:val="001205C0"/>
    <w:rsid w:val="00120895"/>
    <w:rsid w:val="00121FC5"/>
    <w:rsid w:val="00122D67"/>
    <w:rsid w:val="00124050"/>
    <w:rsid w:val="001256EA"/>
    <w:rsid w:val="00126FC7"/>
    <w:rsid w:val="001273AF"/>
    <w:rsid w:val="001278F8"/>
    <w:rsid w:val="00127D1C"/>
    <w:rsid w:val="00131279"/>
    <w:rsid w:val="001314C7"/>
    <w:rsid w:val="001316D3"/>
    <w:rsid w:val="001323A8"/>
    <w:rsid w:val="00133846"/>
    <w:rsid w:val="001347FF"/>
    <w:rsid w:val="00134CA3"/>
    <w:rsid w:val="00135495"/>
    <w:rsid w:val="00135CE9"/>
    <w:rsid w:val="001363A0"/>
    <w:rsid w:val="00136D69"/>
    <w:rsid w:val="001437C5"/>
    <w:rsid w:val="00144A2F"/>
    <w:rsid w:val="00147274"/>
    <w:rsid w:val="00154714"/>
    <w:rsid w:val="00154F80"/>
    <w:rsid w:val="00155CE5"/>
    <w:rsid w:val="00155F4E"/>
    <w:rsid w:val="00156096"/>
    <w:rsid w:val="0016239E"/>
    <w:rsid w:val="001624D2"/>
    <w:rsid w:val="0016376F"/>
    <w:rsid w:val="0016690D"/>
    <w:rsid w:val="00167694"/>
    <w:rsid w:val="00167878"/>
    <w:rsid w:val="00170C6E"/>
    <w:rsid w:val="001730A1"/>
    <w:rsid w:val="00173BF7"/>
    <w:rsid w:val="001748AC"/>
    <w:rsid w:val="00175FA9"/>
    <w:rsid w:val="00176368"/>
    <w:rsid w:val="001768A0"/>
    <w:rsid w:val="001769D4"/>
    <w:rsid w:val="0017711B"/>
    <w:rsid w:val="00184050"/>
    <w:rsid w:val="00184A30"/>
    <w:rsid w:val="00185E5C"/>
    <w:rsid w:val="00185EA1"/>
    <w:rsid w:val="00187437"/>
    <w:rsid w:val="00187C38"/>
    <w:rsid w:val="00191BA4"/>
    <w:rsid w:val="00191F52"/>
    <w:rsid w:val="00192AAC"/>
    <w:rsid w:val="00193F6D"/>
    <w:rsid w:val="0019488E"/>
    <w:rsid w:val="00195EF3"/>
    <w:rsid w:val="00196830"/>
    <w:rsid w:val="00197357"/>
    <w:rsid w:val="00197F1F"/>
    <w:rsid w:val="001A03C8"/>
    <w:rsid w:val="001A15F8"/>
    <w:rsid w:val="001A2F81"/>
    <w:rsid w:val="001A31BF"/>
    <w:rsid w:val="001A544F"/>
    <w:rsid w:val="001A76BC"/>
    <w:rsid w:val="001A7CB8"/>
    <w:rsid w:val="001B2CE2"/>
    <w:rsid w:val="001B4ED5"/>
    <w:rsid w:val="001B51E4"/>
    <w:rsid w:val="001B53A2"/>
    <w:rsid w:val="001B580C"/>
    <w:rsid w:val="001B7700"/>
    <w:rsid w:val="001C1BC0"/>
    <w:rsid w:val="001C20AC"/>
    <w:rsid w:val="001C33B2"/>
    <w:rsid w:val="001C38C2"/>
    <w:rsid w:val="001C3D1D"/>
    <w:rsid w:val="001C4319"/>
    <w:rsid w:val="001C5EE5"/>
    <w:rsid w:val="001C6122"/>
    <w:rsid w:val="001C7367"/>
    <w:rsid w:val="001D1068"/>
    <w:rsid w:val="001D1382"/>
    <w:rsid w:val="001D1B14"/>
    <w:rsid w:val="001D24C9"/>
    <w:rsid w:val="001D3EF5"/>
    <w:rsid w:val="001D5CBA"/>
    <w:rsid w:val="001D635A"/>
    <w:rsid w:val="001D6690"/>
    <w:rsid w:val="001D7C13"/>
    <w:rsid w:val="001E030A"/>
    <w:rsid w:val="001E3485"/>
    <w:rsid w:val="001E44BB"/>
    <w:rsid w:val="001E5DAA"/>
    <w:rsid w:val="001F2773"/>
    <w:rsid w:val="001F2ADF"/>
    <w:rsid w:val="001F36FF"/>
    <w:rsid w:val="001F4B64"/>
    <w:rsid w:val="001F67F5"/>
    <w:rsid w:val="001F7767"/>
    <w:rsid w:val="00201088"/>
    <w:rsid w:val="0020177C"/>
    <w:rsid w:val="00203C60"/>
    <w:rsid w:val="00204A21"/>
    <w:rsid w:val="00205C73"/>
    <w:rsid w:val="00205CE5"/>
    <w:rsid w:val="002064F1"/>
    <w:rsid w:val="002106DF"/>
    <w:rsid w:val="00210B2A"/>
    <w:rsid w:val="00210D3E"/>
    <w:rsid w:val="00211809"/>
    <w:rsid w:val="00211999"/>
    <w:rsid w:val="00211F60"/>
    <w:rsid w:val="00212F5B"/>
    <w:rsid w:val="0021353A"/>
    <w:rsid w:val="00213E93"/>
    <w:rsid w:val="002148A6"/>
    <w:rsid w:val="00214D6C"/>
    <w:rsid w:val="00215C37"/>
    <w:rsid w:val="0021689B"/>
    <w:rsid w:val="00216BDF"/>
    <w:rsid w:val="0021772F"/>
    <w:rsid w:val="002225FD"/>
    <w:rsid w:val="00222E5B"/>
    <w:rsid w:val="00224015"/>
    <w:rsid w:val="00224CCA"/>
    <w:rsid w:val="00224CCB"/>
    <w:rsid w:val="00225B6F"/>
    <w:rsid w:val="00230699"/>
    <w:rsid w:val="0023074C"/>
    <w:rsid w:val="00230F02"/>
    <w:rsid w:val="0023132F"/>
    <w:rsid w:val="00231FD7"/>
    <w:rsid w:val="00235C21"/>
    <w:rsid w:val="00235F51"/>
    <w:rsid w:val="002366B3"/>
    <w:rsid w:val="00237AB9"/>
    <w:rsid w:val="00237FFD"/>
    <w:rsid w:val="00240485"/>
    <w:rsid w:val="002406CC"/>
    <w:rsid w:val="00241078"/>
    <w:rsid w:val="002428EF"/>
    <w:rsid w:val="00242DF0"/>
    <w:rsid w:val="00243227"/>
    <w:rsid w:val="00243FE4"/>
    <w:rsid w:val="00245EED"/>
    <w:rsid w:val="002470AB"/>
    <w:rsid w:val="0025166B"/>
    <w:rsid w:val="00261474"/>
    <w:rsid w:val="0026266D"/>
    <w:rsid w:val="00266A5B"/>
    <w:rsid w:val="002675E9"/>
    <w:rsid w:val="002707A9"/>
    <w:rsid w:val="00270AE6"/>
    <w:rsid w:val="002737E7"/>
    <w:rsid w:val="00275BB7"/>
    <w:rsid w:val="0027709F"/>
    <w:rsid w:val="00277C38"/>
    <w:rsid w:val="00280AF6"/>
    <w:rsid w:val="0028350C"/>
    <w:rsid w:val="00285425"/>
    <w:rsid w:val="0028566A"/>
    <w:rsid w:val="00285F76"/>
    <w:rsid w:val="00286C8E"/>
    <w:rsid w:val="00286E03"/>
    <w:rsid w:val="002906DA"/>
    <w:rsid w:val="002909C5"/>
    <w:rsid w:val="002909E7"/>
    <w:rsid w:val="00291418"/>
    <w:rsid w:val="00294A0E"/>
    <w:rsid w:val="002950AA"/>
    <w:rsid w:val="0029560D"/>
    <w:rsid w:val="00296116"/>
    <w:rsid w:val="002976D7"/>
    <w:rsid w:val="002A18FB"/>
    <w:rsid w:val="002A194F"/>
    <w:rsid w:val="002A19C3"/>
    <w:rsid w:val="002A20C2"/>
    <w:rsid w:val="002A3F4E"/>
    <w:rsid w:val="002B09F0"/>
    <w:rsid w:val="002B6159"/>
    <w:rsid w:val="002B7547"/>
    <w:rsid w:val="002C2505"/>
    <w:rsid w:val="002C548B"/>
    <w:rsid w:val="002C5816"/>
    <w:rsid w:val="002C5C58"/>
    <w:rsid w:val="002C6EFB"/>
    <w:rsid w:val="002C7E8F"/>
    <w:rsid w:val="002D0838"/>
    <w:rsid w:val="002D13FA"/>
    <w:rsid w:val="002D3869"/>
    <w:rsid w:val="002D4903"/>
    <w:rsid w:val="002D5B57"/>
    <w:rsid w:val="002E1C5F"/>
    <w:rsid w:val="002E38AA"/>
    <w:rsid w:val="002E3EF7"/>
    <w:rsid w:val="002E49EA"/>
    <w:rsid w:val="002E74E6"/>
    <w:rsid w:val="002E782F"/>
    <w:rsid w:val="002F0E71"/>
    <w:rsid w:val="002F0F69"/>
    <w:rsid w:val="002F113E"/>
    <w:rsid w:val="002F147A"/>
    <w:rsid w:val="002F227B"/>
    <w:rsid w:val="002F2E07"/>
    <w:rsid w:val="002F3092"/>
    <w:rsid w:val="002F40E5"/>
    <w:rsid w:val="002F5D92"/>
    <w:rsid w:val="002F65EA"/>
    <w:rsid w:val="002F7715"/>
    <w:rsid w:val="00300964"/>
    <w:rsid w:val="00301370"/>
    <w:rsid w:val="0030177F"/>
    <w:rsid w:val="00301B94"/>
    <w:rsid w:val="003039AB"/>
    <w:rsid w:val="00304FEB"/>
    <w:rsid w:val="003053CF"/>
    <w:rsid w:val="00306F80"/>
    <w:rsid w:val="003079DF"/>
    <w:rsid w:val="00307EF4"/>
    <w:rsid w:val="0031001E"/>
    <w:rsid w:val="00310D99"/>
    <w:rsid w:val="003114E5"/>
    <w:rsid w:val="003118B4"/>
    <w:rsid w:val="00311AE2"/>
    <w:rsid w:val="003139C5"/>
    <w:rsid w:val="00313BEF"/>
    <w:rsid w:val="003145EB"/>
    <w:rsid w:val="003149EB"/>
    <w:rsid w:val="0031529C"/>
    <w:rsid w:val="00315F0E"/>
    <w:rsid w:val="003168CD"/>
    <w:rsid w:val="00320FBD"/>
    <w:rsid w:val="003225A1"/>
    <w:rsid w:val="00324B65"/>
    <w:rsid w:val="00324CFE"/>
    <w:rsid w:val="0032601C"/>
    <w:rsid w:val="003262E3"/>
    <w:rsid w:val="003268D7"/>
    <w:rsid w:val="003268FA"/>
    <w:rsid w:val="0032699C"/>
    <w:rsid w:val="003313B6"/>
    <w:rsid w:val="00331AA6"/>
    <w:rsid w:val="003326C1"/>
    <w:rsid w:val="00332A80"/>
    <w:rsid w:val="00332C48"/>
    <w:rsid w:val="003331BE"/>
    <w:rsid w:val="00333742"/>
    <w:rsid w:val="00336E29"/>
    <w:rsid w:val="003401AA"/>
    <w:rsid w:val="0034078B"/>
    <w:rsid w:val="0034188D"/>
    <w:rsid w:val="00341CA4"/>
    <w:rsid w:val="00341CC2"/>
    <w:rsid w:val="00341DA0"/>
    <w:rsid w:val="0034366B"/>
    <w:rsid w:val="0034444F"/>
    <w:rsid w:val="00344925"/>
    <w:rsid w:val="00344B56"/>
    <w:rsid w:val="00344F12"/>
    <w:rsid w:val="003454CE"/>
    <w:rsid w:val="00346BA5"/>
    <w:rsid w:val="003478CF"/>
    <w:rsid w:val="00351C4E"/>
    <w:rsid w:val="00354928"/>
    <w:rsid w:val="00354F05"/>
    <w:rsid w:val="003559C4"/>
    <w:rsid w:val="003579A0"/>
    <w:rsid w:val="00357C74"/>
    <w:rsid w:val="00360476"/>
    <w:rsid w:val="00361164"/>
    <w:rsid w:val="00363CA0"/>
    <w:rsid w:val="00363DCF"/>
    <w:rsid w:val="00370220"/>
    <w:rsid w:val="00370419"/>
    <w:rsid w:val="003720CF"/>
    <w:rsid w:val="00372BD8"/>
    <w:rsid w:val="003749CD"/>
    <w:rsid w:val="00374C68"/>
    <w:rsid w:val="00374CA5"/>
    <w:rsid w:val="003754D0"/>
    <w:rsid w:val="00375689"/>
    <w:rsid w:val="00377446"/>
    <w:rsid w:val="003776B8"/>
    <w:rsid w:val="00377B05"/>
    <w:rsid w:val="00377F50"/>
    <w:rsid w:val="00380F1C"/>
    <w:rsid w:val="003823BB"/>
    <w:rsid w:val="00382A44"/>
    <w:rsid w:val="0038483E"/>
    <w:rsid w:val="003849BA"/>
    <w:rsid w:val="00384E9B"/>
    <w:rsid w:val="003850D1"/>
    <w:rsid w:val="00385528"/>
    <w:rsid w:val="00385A20"/>
    <w:rsid w:val="003874F1"/>
    <w:rsid w:val="00392C8B"/>
    <w:rsid w:val="00393D6E"/>
    <w:rsid w:val="0039591F"/>
    <w:rsid w:val="00395ED5"/>
    <w:rsid w:val="0039718F"/>
    <w:rsid w:val="003974A6"/>
    <w:rsid w:val="003974FC"/>
    <w:rsid w:val="003A0A9F"/>
    <w:rsid w:val="003A0F65"/>
    <w:rsid w:val="003A2950"/>
    <w:rsid w:val="003A2B7A"/>
    <w:rsid w:val="003A33D3"/>
    <w:rsid w:val="003A34AA"/>
    <w:rsid w:val="003A4EF7"/>
    <w:rsid w:val="003A5616"/>
    <w:rsid w:val="003A5BC5"/>
    <w:rsid w:val="003A70CA"/>
    <w:rsid w:val="003A72E7"/>
    <w:rsid w:val="003A7660"/>
    <w:rsid w:val="003A79C5"/>
    <w:rsid w:val="003B2955"/>
    <w:rsid w:val="003B29AD"/>
    <w:rsid w:val="003B2F79"/>
    <w:rsid w:val="003B3105"/>
    <w:rsid w:val="003B3259"/>
    <w:rsid w:val="003B4960"/>
    <w:rsid w:val="003B51EF"/>
    <w:rsid w:val="003B5362"/>
    <w:rsid w:val="003B5A49"/>
    <w:rsid w:val="003B73CF"/>
    <w:rsid w:val="003C2E0E"/>
    <w:rsid w:val="003C377D"/>
    <w:rsid w:val="003C475A"/>
    <w:rsid w:val="003C4E94"/>
    <w:rsid w:val="003D18B7"/>
    <w:rsid w:val="003D2DF3"/>
    <w:rsid w:val="003D2FEB"/>
    <w:rsid w:val="003D3860"/>
    <w:rsid w:val="003D3DEA"/>
    <w:rsid w:val="003D4C5E"/>
    <w:rsid w:val="003D67EC"/>
    <w:rsid w:val="003D7ADB"/>
    <w:rsid w:val="003E3045"/>
    <w:rsid w:val="003E5400"/>
    <w:rsid w:val="003E6825"/>
    <w:rsid w:val="003E7C96"/>
    <w:rsid w:val="003F1A22"/>
    <w:rsid w:val="003F1CB3"/>
    <w:rsid w:val="003F3237"/>
    <w:rsid w:val="003F44C1"/>
    <w:rsid w:val="003F5E0C"/>
    <w:rsid w:val="003F60B9"/>
    <w:rsid w:val="003F67A0"/>
    <w:rsid w:val="003F6C8E"/>
    <w:rsid w:val="00400369"/>
    <w:rsid w:val="004009D7"/>
    <w:rsid w:val="00401604"/>
    <w:rsid w:val="00402AF2"/>
    <w:rsid w:val="0040398C"/>
    <w:rsid w:val="00403EF4"/>
    <w:rsid w:val="00404D6B"/>
    <w:rsid w:val="0040614D"/>
    <w:rsid w:val="00406586"/>
    <w:rsid w:val="00407C14"/>
    <w:rsid w:val="00407D0E"/>
    <w:rsid w:val="00410640"/>
    <w:rsid w:val="004108DA"/>
    <w:rsid w:val="00410A1F"/>
    <w:rsid w:val="00411115"/>
    <w:rsid w:val="00411802"/>
    <w:rsid w:val="00411C5E"/>
    <w:rsid w:val="0041429A"/>
    <w:rsid w:val="004153A8"/>
    <w:rsid w:val="00416B4D"/>
    <w:rsid w:val="00416C36"/>
    <w:rsid w:val="00420BC2"/>
    <w:rsid w:val="00422F5C"/>
    <w:rsid w:val="00423594"/>
    <w:rsid w:val="00423ADC"/>
    <w:rsid w:val="004251D0"/>
    <w:rsid w:val="00425BCA"/>
    <w:rsid w:val="00425BFE"/>
    <w:rsid w:val="00425F98"/>
    <w:rsid w:val="00431A1F"/>
    <w:rsid w:val="00433197"/>
    <w:rsid w:val="00433318"/>
    <w:rsid w:val="004403B0"/>
    <w:rsid w:val="0044175D"/>
    <w:rsid w:val="00441B56"/>
    <w:rsid w:val="00442076"/>
    <w:rsid w:val="00443A80"/>
    <w:rsid w:val="00443C03"/>
    <w:rsid w:val="00444116"/>
    <w:rsid w:val="00444452"/>
    <w:rsid w:val="00444E03"/>
    <w:rsid w:val="004455A2"/>
    <w:rsid w:val="004467A0"/>
    <w:rsid w:val="00446C35"/>
    <w:rsid w:val="00447444"/>
    <w:rsid w:val="004477AF"/>
    <w:rsid w:val="00447B66"/>
    <w:rsid w:val="00447C6D"/>
    <w:rsid w:val="004505CA"/>
    <w:rsid w:val="00451A53"/>
    <w:rsid w:val="00451B0A"/>
    <w:rsid w:val="00453085"/>
    <w:rsid w:val="00453921"/>
    <w:rsid w:val="00454477"/>
    <w:rsid w:val="00455CD1"/>
    <w:rsid w:val="00456400"/>
    <w:rsid w:val="00456A16"/>
    <w:rsid w:val="00457965"/>
    <w:rsid w:val="00460068"/>
    <w:rsid w:val="0046069B"/>
    <w:rsid w:val="00462BAF"/>
    <w:rsid w:val="00463347"/>
    <w:rsid w:val="00463ED2"/>
    <w:rsid w:val="0046458B"/>
    <w:rsid w:val="004645E8"/>
    <w:rsid w:val="00465901"/>
    <w:rsid w:val="004705D3"/>
    <w:rsid w:val="00470A98"/>
    <w:rsid w:val="004711A8"/>
    <w:rsid w:val="004713F3"/>
    <w:rsid w:val="00471BFD"/>
    <w:rsid w:val="00471F0E"/>
    <w:rsid w:val="00473434"/>
    <w:rsid w:val="00473E26"/>
    <w:rsid w:val="00473F32"/>
    <w:rsid w:val="004759EB"/>
    <w:rsid w:val="00480D5E"/>
    <w:rsid w:val="00481564"/>
    <w:rsid w:val="00482ACA"/>
    <w:rsid w:val="0048331C"/>
    <w:rsid w:val="00483C97"/>
    <w:rsid w:val="00484B36"/>
    <w:rsid w:val="0048514C"/>
    <w:rsid w:val="004906E8"/>
    <w:rsid w:val="00490B0A"/>
    <w:rsid w:val="00490C37"/>
    <w:rsid w:val="00490F17"/>
    <w:rsid w:val="004919FB"/>
    <w:rsid w:val="00492241"/>
    <w:rsid w:val="00492762"/>
    <w:rsid w:val="004972D0"/>
    <w:rsid w:val="004A3206"/>
    <w:rsid w:val="004A397D"/>
    <w:rsid w:val="004A5237"/>
    <w:rsid w:val="004A559E"/>
    <w:rsid w:val="004A55E1"/>
    <w:rsid w:val="004A58AC"/>
    <w:rsid w:val="004B4130"/>
    <w:rsid w:val="004B4E9B"/>
    <w:rsid w:val="004B5A8B"/>
    <w:rsid w:val="004B71CD"/>
    <w:rsid w:val="004B7A3D"/>
    <w:rsid w:val="004C01D5"/>
    <w:rsid w:val="004C052F"/>
    <w:rsid w:val="004C0A39"/>
    <w:rsid w:val="004C13AB"/>
    <w:rsid w:val="004C13CE"/>
    <w:rsid w:val="004C2449"/>
    <w:rsid w:val="004C2814"/>
    <w:rsid w:val="004C2E34"/>
    <w:rsid w:val="004C30B3"/>
    <w:rsid w:val="004C46B2"/>
    <w:rsid w:val="004C4B71"/>
    <w:rsid w:val="004C51C3"/>
    <w:rsid w:val="004C5991"/>
    <w:rsid w:val="004C6517"/>
    <w:rsid w:val="004C658D"/>
    <w:rsid w:val="004C733F"/>
    <w:rsid w:val="004D0D4C"/>
    <w:rsid w:val="004D170D"/>
    <w:rsid w:val="004D1D99"/>
    <w:rsid w:val="004D20E3"/>
    <w:rsid w:val="004D526E"/>
    <w:rsid w:val="004D627E"/>
    <w:rsid w:val="004D6B16"/>
    <w:rsid w:val="004D74AE"/>
    <w:rsid w:val="004D7679"/>
    <w:rsid w:val="004E12EB"/>
    <w:rsid w:val="004E450F"/>
    <w:rsid w:val="004E4E04"/>
    <w:rsid w:val="004E5E16"/>
    <w:rsid w:val="004E6CFE"/>
    <w:rsid w:val="004E7B34"/>
    <w:rsid w:val="004F00FF"/>
    <w:rsid w:val="004F04C8"/>
    <w:rsid w:val="004F13D3"/>
    <w:rsid w:val="004F1F3E"/>
    <w:rsid w:val="004F1FBF"/>
    <w:rsid w:val="004F3521"/>
    <w:rsid w:val="004F5717"/>
    <w:rsid w:val="004F59CA"/>
    <w:rsid w:val="004F59F5"/>
    <w:rsid w:val="004F5F66"/>
    <w:rsid w:val="00503301"/>
    <w:rsid w:val="00504182"/>
    <w:rsid w:val="0050606C"/>
    <w:rsid w:val="00506B5E"/>
    <w:rsid w:val="00507831"/>
    <w:rsid w:val="0051010B"/>
    <w:rsid w:val="005107B4"/>
    <w:rsid w:val="00513AA7"/>
    <w:rsid w:val="00514705"/>
    <w:rsid w:val="005150E5"/>
    <w:rsid w:val="0051579F"/>
    <w:rsid w:val="0051751C"/>
    <w:rsid w:val="00521A08"/>
    <w:rsid w:val="00522B61"/>
    <w:rsid w:val="005237AB"/>
    <w:rsid w:val="00523A5C"/>
    <w:rsid w:val="00524587"/>
    <w:rsid w:val="00527419"/>
    <w:rsid w:val="0052786D"/>
    <w:rsid w:val="00527A4A"/>
    <w:rsid w:val="00530621"/>
    <w:rsid w:val="00530FE9"/>
    <w:rsid w:val="00531546"/>
    <w:rsid w:val="00533947"/>
    <w:rsid w:val="00535F0F"/>
    <w:rsid w:val="00536867"/>
    <w:rsid w:val="00540CA4"/>
    <w:rsid w:val="00541020"/>
    <w:rsid w:val="0054111E"/>
    <w:rsid w:val="00541A92"/>
    <w:rsid w:val="00541E5C"/>
    <w:rsid w:val="00542518"/>
    <w:rsid w:val="0054265B"/>
    <w:rsid w:val="00542683"/>
    <w:rsid w:val="00544309"/>
    <w:rsid w:val="00544EB8"/>
    <w:rsid w:val="00546757"/>
    <w:rsid w:val="00546820"/>
    <w:rsid w:val="00550F37"/>
    <w:rsid w:val="00553996"/>
    <w:rsid w:val="00553C2F"/>
    <w:rsid w:val="00555777"/>
    <w:rsid w:val="00555CEA"/>
    <w:rsid w:val="00555FC7"/>
    <w:rsid w:val="00556922"/>
    <w:rsid w:val="00557206"/>
    <w:rsid w:val="00557F76"/>
    <w:rsid w:val="005606CC"/>
    <w:rsid w:val="005657C4"/>
    <w:rsid w:val="00566824"/>
    <w:rsid w:val="0057062B"/>
    <w:rsid w:val="00570B3B"/>
    <w:rsid w:val="0057119D"/>
    <w:rsid w:val="0057136F"/>
    <w:rsid w:val="00571777"/>
    <w:rsid w:val="00571EB1"/>
    <w:rsid w:val="005723A3"/>
    <w:rsid w:val="005727D2"/>
    <w:rsid w:val="00574D5E"/>
    <w:rsid w:val="00575B87"/>
    <w:rsid w:val="00580158"/>
    <w:rsid w:val="005830E6"/>
    <w:rsid w:val="005836EE"/>
    <w:rsid w:val="00583E57"/>
    <w:rsid w:val="005852BD"/>
    <w:rsid w:val="00585DA4"/>
    <w:rsid w:val="00586E66"/>
    <w:rsid w:val="005872AC"/>
    <w:rsid w:val="00587EA2"/>
    <w:rsid w:val="00590C80"/>
    <w:rsid w:val="00591E7E"/>
    <w:rsid w:val="00592031"/>
    <w:rsid w:val="00593DFA"/>
    <w:rsid w:val="005952B3"/>
    <w:rsid w:val="00596912"/>
    <w:rsid w:val="00596D1F"/>
    <w:rsid w:val="0059704A"/>
    <w:rsid w:val="005A1312"/>
    <w:rsid w:val="005A18B1"/>
    <w:rsid w:val="005A204A"/>
    <w:rsid w:val="005A269E"/>
    <w:rsid w:val="005A7974"/>
    <w:rsid w:val="005B01D6"/>
    <w:rsid w:val="005B028A"/>
    <w:rsid w:val="005B030E"/>
    <w:rsid w:val="005B1D35"/>
    <w:rsid w:val="005B3B44"/>
    <w:rsid w:val="005B43B1"/>
    <w:rsid w:val="005B4E24"/>
    <w:rsid w:val="005B50F2"/>
    <w:rsid w:val="005B525F"/>
    <w:rsid w:val="005B55DA"/>
    <w:rsid w:val="005B59BB"/>
    <w:rsid w:val="005B658E"/>
    <w:rsid w:val="005B7608"/>
    <w:rsid w:val="005B7681"/>
    <w:rsid w:val="005B7B1D"/>
    <w:rsid w:val="005C07D3"/>
    <w:rsid w:val="005C38AE"/>
    <w:rsid w:val="005C3BEA"/>
    <w:rsid w:val="005C3C8C"/>
    <w:rsid w:val="005C5D0E"/>
    <w:rsid w:val="005C6884"/>
    <w:rsid w:val="005C6E71"/>
    <w:rsid w:val="005D214F"/>
    <w:rsid w:val="005D37A3"/>
    <w:rsid w:val="005D6A0F"/>
    <w:rsid w:val="005E02A8"/>
    <w:rsid w:val="005E0CA6"/>
    <w:rsid w:val="005E138B"/>
    <w:rsid w:val="005E19EA"/>
    <w:rsid w:val="005E2E4F"/>
    <w:rsid w:val="005E47CB"/>
    <w:rsid w:val="005F016D"/>
    <w:rsid w:val="005F1F3F"/>
    <w:rsid w:val="005F2226"/>
    <w:rsid w:val="005F2CD1"/>
    <w:rsid w:val="005F4E90"/>
    <w:rsid w:val="005F7077"/>
    <w:rsid w:val="0060046F"/>
    <w:rsid w:val="0060320F"/>
    <w:rsid w:val="00605D3C"/>
    <w:rsid w:val="00606558"/>
    <w:rsid w:val="006104A7"/>
    <w:rsid w:val="006105EC"/>
    <w:rsid w:val="006109BC"/>
    <w:rsid w:val="006125D0"/>
    <w:rsid w:val="00612B5A"/>
    <w:rsid w:val="0061348E"/>
    <w:rsid w:val="006148B1"/>
    <w:rsid w:val="0061608B"/>
    <w:rsid w:val="006177A1"/>
    <w:rsid w:val="0062001D"/>
    <w:rsid w:val="006200D4"/>
    <w:rsid w:val="00621C0A"/>
    <w:rsid w:val="0062284A"/>
    <w:rsid w:val="00623A9C"/>
    <w:rsid w:val="00624AE0"/>
    <w:rsid w:val="00627C55"/>
    <w:rsid w:val="00634482"/>
    <w:rsid w:val="00634A9A"/>
    <w:rsid w:val="00635584"/>
    <w:rsid w:val="00635785"/>
    <w:rsid w:val="00637A5C"/>
    <w:rsid w:val="0064107C"/>
    <w:rsid w:val="00644962"/>
    <w:rsid w:val="006449C1"/>
    <w:rsid w:val="00644FC5"/>
    <w:rsid w:val="00645705"/>
    <w:rsid w:val="0064596C"/>
    <w:rsid w:val="0064685F"/>
    <w:rsid w:val="006469D5"/>
    <w:rsid w:val="00651B1C"/>
    <w:rsid w:val="006521D8"/>
    <w:rsid w:val="00652515"/>
    <w:rsid w:val="006526D7"/>
    <w:rsid w:val="0065306F"/>
    <w:rsid w:val="006544B1"/>
    <w:rsid w:val="006568C9"/>
    <w:rsid w:val="00660647"/>
    <w:rsid w:val="00660A44"/>
    <w:rsid w:val="0066134C"/>
    <w:rsid w:val="00661E95"/>
    <w:rsid w:val="00662D7A"/>
    <w:rsid w:val="00665A41"/>
    <w:rsid w:val="00665CA1"/>
    <w:rsid w:val="00665D3E"/>
    <w:rsid w:val="006661FC"/>
    <w:rsid w:val="00666BCD"/>
    <w:rsid w:val="00667469"/>
    <w:rsid w:val="00670085"/>
    <w:rsid w:val="00672F79"/>
    <w:rsid w:val="00674421"/>
    <w:rsid w:val="006752F7"/>
    <w:rsid w:val="0067557E"/>
    <w:rsid w:val="00675704"/>
    <w:rsid w:val="00677FC7"/>
    <w:rsid w:val="00680610"/>
    <w:rsid w:val="0068094A"/>
    <w:rsid w:val="00680C6A"/>
    <w:rsid w:val="006812E5"/>
    <w:rsid w:val="00681BF1"/>
    <w:rsid w:val="006829F8"/>
    <w:rsid w:val="00683345"/>
    <w:rsid w:val="00685AA5"/>
    <w:rsid w:val="00685ABC"/>
    <w:rsid w:val="00687E1F"/>
    <w:rsid w:val="00687E5C"/>
    <w:rsid w:val="00690D4B"/>
    <w:rsid w:val="00691CB3"/>
    <w:rsid w:val="00693C0A"/>
    <w:rsid w:val="006942E8"/>
    <w:rsid w:val="00694A9C"/>
    <w:rsid w:val="00694FA7"/>
    <w:rsid w:val="00695FC9"/>
    <w:rsid w:val="0069620C"/>
    <w:rsid w:val="00696500"/>
    <w:rsid w:val="0069733C"/>
    <w:rsid w:val="006977AD"/>
    <w:rsid w:val="006A0163"/>
    <w:rsid w:val="006A2647"/>
    <w:rsid w:val="006A349C"/>
    <w:rsid w:val="006A5A17"/>
    <w:rsid w:val="006A6754"/>
    <w:rsid w:val="006A78F4"/>
    <w:rsid w:val="006B05B5"/>
    <w:rsid w:val="006B07D3"/>
    <w:rsid w:val="006B0AF5"/>
    <w:rsid w:val="006B1676"/>
    <w:rsid w:val="006B16C8"/>
    <w:rsid w:val="006B1B8E"/>
    <w:rsid w:val="006B2E10"/>
    <w:rsid w:val="006B55AB"/>
    <w:rsid w:val="006B6553"/>
    <w:rsid w:val="006B7838"/>
    <w:rsid w:val="006B7B6D"/>
    <w:rsid w:val="006B7C32"/>
    <w:rsid w:val="006B7D7B"/>
    <w:rsid w:val="006C1E2A"/>
    <w:rsid w:val="006C417E"/>
    <w:rsid w:val="006C49CE"/>
    <w:rsid w:val="006C6592"/>
    <w:rsid w:val="006C6C46"/>
    <w:rsid w:val="006C744D"/>
    <w:rsid w:val="006C7B61"/>
    <w:rsid w:val="006D02E3"/>
    <w:rsid w:val="006D0BB5"/>
    <w:rsid w:val="006D111F"/>
    <w:rsid w:val="006D286B"/>
    <w:rsid w:val="006D2A42"/>
    <w:rsid w:val="006D44E4"/>
    <w:rsid w:val="006D5298"/>
    <w:rsid w:val="006D5F2C"/>
    <w:rsid w:val="006D603C"/>
    <w:rsid w:val="006D63CD"/>
    <w:rsid w:val="006D6928"/>
    <w:rsid w:val="006D75E4"/>
    <w:rsid w:val="006D7778"/>
    <w:rsid w:val="006D7ABC"/>
    <w:rsid w:val="006E0899"/>
    <w:rsid w:val="006E1074"/>
    <w:rsid w:val="006E1231"/>
    <w:rsid w:val="006E2DB2"/>
    <w:rsid w:val="006E3E5E"/>
    <w:rsid w:val="006E41B2"/>
    <w:rsid w:val="006E41E7"/>
    <w:rsid w:val="006E4D77"/>
    <w:rsid w:val="006F08F4"/>
    <w:rsid w:val="006F2556"/>
    <w:rsid w:val="006F3A28"/>
    <w:rsid w:val="006F68B1"/>
    <w:rsid w:val="006F72D4"/>
    <w:rsid w:val="006F7348"/>
    <w:rsid w:val="00704C5E"/>
    <w:rsid w:val="007055C6"/>
    <w:rsid w:val="00706F4E"/>
    <w:rsid w:val="00707BB8"/>
    <w:rsid w:val="0071160E"/>
    <w:rsid w:val="00711C51"/>
    <w:rsid w:val="00713AED"/>
    <w:rsid w:val="0071701C"/>
    <w:rsid w:val="007207EB"/>
    <w:rsid w:val="00720E11"/>
    <w:rsid w:val="00721904"/>
    <w:rsid w:val="00721D4A"/>
    <w:rsid w:val="0072240E"/>
    <w:rsid w:val="00723F84"/>
    <w:rsid w:val="00724341"/>
    <w:rsid w:val="00724FD3"/>
    <w:rsid w:val="0072589B"/>
    <w:rsid w:val="00727529"/>
    <w:rsid w:val="00727C5C"/>
    <w:rsid w:val="00727E68"/>
    <w:rsid w:val="00731BAE"/>
    <w:rsid w:val="00731EAC"/>
    <w:rsid w:val="00734632"/>
    <w:rsid w:val="007347A6"/>
    <w:rsid w:val="00734B53"/>
    <w:rsid w:val="007352B9"/>
    <w:rsid w:val="00736953"/>
    <w:rsid w:val="0073728A"/>
    <w:rsid w:val="0073781F"/>
    <w:rsid w:val="00744126"/>
    <w:rsid w:val="00745221"/>
    <w:rsid w:val="00745BCC"/>
    <w:rsid w:val="00745D84"/>
    <w:rsid w:val="00746553"/>
    <w:rsid w:val="00746A77"/>
    <w:rsid w:val="007501DC"/>
    <w:rsid w:val="007518B0"/>
    <w:rsid w:val="00752DB0"/>
    <w:rsid w:val="00756E85"/>
    <w:rsid w:val="00757DC7"/>
    <w:rsid w:val="007624C9"/>
    <w:rsid w:val="00762606"/>
    <w:rsid w:val="007627B1"/>
    <w:rsid w:val="0076344B"/>
    <w:rsid w:val="00767790"/>
    <w:rsid w:val="00770047"/>
    <w:rsid w:val="00770622"/>
    <w:rsid w:val="0077170D"/>
    <w:rsid w:val="00771D63"/>
    <w:rsid w:val="00772DB0"/>
    <w:rsid w:val="00772E4A"/>
    <w:rsid w:val="00775DA4"/>
    <w:rsid w:val="0078162B"/>
    <w:rsid w:val="00781A8B"/>
    <w:rsid w:val="00781B5E"/>
    <w:rsid w:val="00781C54"/>
    <w:rsid w:val="00785179"/>
    <w:rsid w:val="007871B6"/>
    <w:rsid w:val="00794ACC"/>
    <w:rsid w:val="00795320"/>
    <w:rsid w:val="007954F4"/>
    <w:rsid w:val="0079612E"/>
    <w:rsid w:val="00797451"/>
    <w:rsid w:val="00797577"/>
    <w:rsid w:val="00797FE2"/>
    <w:rsid w:val="007A00C1"/>
    <w:rsid w:val="007A0993"/>
    <w:rsid w:val="007A0F23"/>
    <w:rsid w:val="007A1CA0"/>
    <w:rsid w:val="007A2073"/>
    <w:rsid w:val="007A2770"/>
    <w:rsid w:val="007A279A"/>
    <w:rsid w:val="007A4567"/>
    <w:rsid w:val="007A49EA"/>
    <w:rsid w:val="007A541B"/>
    <w:rsid w:val="007A6B8B"/>
    <w:rsid w:val="007B04C7"/>
    <w:rsid w:val="007B0C34"/>
    <w:rsid w:val="007B25E7"/>
    <w:rsid w:val="007B505B"/>
    <w:rsid w:val="007B5C8F"/>
    <w:rsid w:val="007B68A1"/>
    <w:rsid w:val="007B72C1"/>
    <w:rsid w:val="007C2B8E"/>
    <w:rsid w:val="007C2FB1"/>
    <w:rsid w:val="007C39B4"/>
    <w:rsid w:val="007C5675"/>
    <w:rsid w:val="007C56F1"/>
    <w:rsid w:val="007C7B2A"/>
    <w:rsid w:val="007D0D41"/>
    <w:rsid w:val="007D1641"/>
    <w:rsid w:val="007D36BE"/>
    <w:rsid w:val="007D6201"/>
    <w:rsid w:val="007D64BD"/>
    <w:rsid w:val="007D6DBD"/>
    <w:rsid w:val="007E0078"/>
    <w:rsid w:val="007E03F5"/>
    <w:rsid w:val="007E320A"/>
    <w:rsid w:val="007F249C"/>
    <w:rsid w:val="007F267A"/>
    <w:rsid w:val="007F2C90"/>
    <w:rsid w:val="007F3239"/>
    <w:rsid w:val="007F38D0"/>
    <w:rsid w:val="007F4862"/>
    <w:rsid w:val="007F61C8"/>
    <w:rsid w:val="007F66FA"/>
    <w:rsid w:val="007F7C8D"/>
    <w:rsid w:val="0080093B"/>
    <w:rsid w:val="008010C5"/>
    <w:rsid w:val="008043A5"/>
    <w:rsid w:val="008043A6"/>
    <w:rsid w:val="00805CFE"/>
    <w:rsid w:val="00806971"/>
    <w:rsid w:val="00807CB9"/>
    <w:rsid w:val="00813996"/>
    <w:rsid w:val="008142AC"/>
    <w:rsid w:val="0081466B"/>
    <w:rsid w:val="008167F3"/>
    <w:rsid w:val="00820751"/>
    <w:rsid w:val="00822521"/>
    <w:rsid w:val="008238A4"/>
    <w:rsid w:val="00825035"/>
    <w:rsid w:val="00827923"/>
    <w:rsid w:val="008323BC"/>
    <w:rsid w:val="00832699"/>
    <w:rsid w:val="00834A62"/>
    <w:rsid w:val="008356C6"/>
    <w:rsid w:val="00835B4B"/>
    <w:rsid w:val="00837565"/>
    <w:rsid w:val="008428D0"/>
    <w:rsid w:val="00842AD4"/>
    <w:rsid w:val="00842F50"/>
    <w:rsid w:val="00844A22"/>
    <w:rsid w:val="008456C5"/>
    <w:rsid w:val="0085072C"/>
    <w:rsid w:val="0085176E"/>
    <w:rsid w:val="00851E30"/>
    <w:rsid w:val="008520BC"/>
    <w:rsid w:val="008522E1"/>
    <w:rsid w:val="008534A6"/>
    <w:rsid w:val="00855D11"/>
    <w:rsid w:val="00855D82"/>
    <w:rsid w:val="00856092"/>
    <w:rsid w:val="008564EF"/>
    <w:rsid w:val="00857FD5"/>
    <w:rsid w:val="00860B74"/>
    <w:rsid w:val="0086205E"/>
    <w:rsid w:val="00863C08"/>
    <w:rsid w:val="0086627D"/>
    <w:rsid w:val="00870398"/>
    <w:rsid w:val="00871499"/>
    <w:rsid w:val="0087189B"/>
    <w:rsid w:val="00871C69"/>
    <w:rsid w:val="00871F72"/>
    <w:rsid w:val="00872477"/>
    <w:rsid w:val="00872AB0"/>
    <w:rsid w:val="00872BF7"/>
    <w:rsid w:val="008741E6"/>
    <w:rsid w:val="00874D1A"/>
    <w:rsid w:val="00875C01"/>
    <w:rsid w:val="00883703"/>
    <w:rsid w:val="00884866"/>
    <w:rsid w:val="008849DF"/>
    <w:rsid w:val="00886943"/>
    <w:rsid w:val="00890A6B"/>
    <w:rsid w:val="008914EF"/>
    <w:rsid w:val="00892454"/>
    <w:rsid w:val="008962AD"/>
    <w:rsid w:val="00896B70"/>
    <w:rsid w:val="00897CD9"/>
    <w:rsid w:val="008A0CE5"/>
    <w:rsid w:val="008A3B10"/>
    <w:rsid w:val="008A3CBF"/>
    <w:rsid w:val="008A3F67"/>
    <w:rsid w:val="008A4F32"/>
    <w:rsid w:val="008A50D4"/>
    <w:rsid w:val="008A5737"/>
    <w:rsid w:val="008A573A"/>
    <w:rsid w:val="008A64F6"/>
    <w:rsid w:val="008A7055"/>
    <w:rsid w:val="008B083D"/>
    <w:rsid w:val="008B0843"/>
    <w:rsid w:val="008B1364"/>
    <w:rsid w:val="008B3E63"/>
    <w:rsid w:val="008B4022"/>
    <w:rsid w:val="008B566B"/>
    <w:rsid w:val="008B6893"/>
    <w:rsid w:val="008B74D2"/>
    <w:rsid w:val="008C02DE"/>
    <w:rsid w:val="008C02F6"/>
    <w:rsid w:val="008C057E"/>
    <w:rsid w:val="008C14CD"/>
    <w:rsid w:val="008C326F"/>
    <w:rsid w:val="008C3383"/>
    <w:rsid w:val="008C44A7"/>
    <w:rsid w:val="008C5BDB"/>
    <w:rsid w:val="008C619F"/>
    <w:rsid w:val="008C6BFE"/>
    <w:rsid w:val="008C7132"/>
    <w:rsid w:val="008D2177"/>
    <w:rsid w:val="008D24E4"/>
    <w:rsid w:val="008D2B01"/>
    <w:rsid w:val="008D4941"/>
    <w:rsid w:val="008D5605"/>
    <w:rsid w:val="008D69B3"/>
    <w:rsid w:val="008D6DFB"/>
    <w:rsid w:val="008E1F37"/>
    <w:rsid w:val="008E227C"/>
    <w:rsid w:val="008E30D3"/>
    <w:rsid w:val="008E310E"/>
    <w:rsid w:val="008E389A"/>
    <w:rsid w:val="008E4B9B"/>
    <w:rsid w:val="008E6607"/>
    <w:rsid w:val="008E73CD"/>
    <w:rsid w:val="008E7617"/>
    <w:rsid w:val="008F08D7"/>
    <w:rsid w:val="008F0A01"/>
    <w:rsid w:val="008F0D89"/>
    <w:rsid w:val="008F1A20"/>
    <w:rsid w:val="008F27A6"/>
    <w:rsid w:val="008F2D79"/>
    <w:rsid w:val="008F34BF"/>
    <w:rsid w:val="008F3E29"/>
    <w:rsid w:val="008F478E"/>
    <w:rsid w:val="008F7E94"/>
    <w:rsid w:val="009030BB"/>
    <w:rsid w:val="00903F1F"/>
    <w:rsid w:val="00904858"/>
    <w:rsid w:val="009054A7"/>
    <w:rsid w:val="00905E7A"/>
    <w:rsid w:val="00906A38"/>
    <w:rsid w:val="0090728F"/>
    <w:rsid w:val="00907522"/>
    <w:rsid w:val="009100EB"/>
    <w:rsid w:val="009120BC"/>
    <w:rsid w:val="009131B2"/>
    <w:rsid w:val="009148E8"/>
    <w:rsid w:val="00914DAD"/>
    <w:rsid w:val="009204DD"/>
    <w:rsid w:val="00920CA2"/>
    <w:rsid w:val="00920EF9"/>
    <w:rsid w:val="00921B6A"/>
    <w:rsid w:val="00922ABA"/>
    <w:rsid w:val="00924383"/>
    <w:rsid w:val="009251B3"/>
    <w:rsid w:val="00927386"/>
    <w:rsid w:val="00934E3D"/>
    <w:rsid w:val="0093537E"/>
    <w:rsid w:val="009357AA"/>
    <w:rsid w:val="00935942"/>
    <w:rsid w:val="00936214"/>
    <w:rsid w:val="00937319"/>
    <w:rsid w:val="00937F2C"/>
    <w:rsid w:val="0094141B"/>
    <w:rsid w:val="00943F78"/>
    <w:rsid w:val="00944060"/>
    <w:rsid w:val="0094451A"/>
    <w:rsid w:val="00946767"/>
    <w:rsid w:val="009468BF"/>
    <w:rsid w:val="009508C6"/>
    <w:rsid w:val="00951029"/>
    <w:rsid w:val="009527FE"/>
    <w:rsid w:val="0095356B"/>
    <w:rsid w:val="00953F07"/>
    <w:rsid w:val="00954473"/>
    <w:rsid w:val="009546BB"/>
    <w:rsid w:val="00954EC7"/>
    <w:rsid w:val="009559CF"/>
    <w:rsid w:val="0095737E"/>
    <w:rsid w:val="00957ACE"/>
    <w:rsid w:val="009614B8"/>
    <w:rsid w:val="00962829"/>
    <w:rsid w:val="00964064"/>
    <w:rsid w:val="009669CF"/>
    <w:rsid w:val="00966A56"/>
    <w:rsid w:val="009678A5"/>
    <w:rsid w:val="00970416"/>
    <w:rsid w:val="00970E6B"/>
    <w:rsid w:val="00971F37"/>
    <w:rsid w:val="009723B5"/>
    <w:rsid w:val="0098066E"/>
    <w:rsid w:val="00981094"/>
    <w:rsid w:val="00981DC9"/>
    <w:rsid w:val="0098287B"/>
    <w:rsid w:val="00982A1F"/>
    <w:rsid w:val="00983B37"/>
    <w:rsid w:val="0098488D"/>
    <w:rsid w:val="00986334"/>
    <w:rsid w:val="009874D8"/>
    <w:rsid w:val="009900AB"/>
    <w:rsid w:val="009902D6"/>
    <w:rsid w:val="00990DA5"/>
    <w:rsid w:val="00991EFE"/>
    <w:rsid w:val="00992BB2"/>
    <w:rsid w:val="00993349"/>
    <w:rsid w:val="0099361E"/>
    <w:rsid w:val="00993BEC"/>
    <w:rsid w:val="009A19C1"/>
    <w:rsid w:val="009A2D36"/>
    <w:rsid w:val="009A31BC"/>
    <w:rsid w:val="009A415D"/>
    <w:rsid w:val="009A6231"/>
    <w:rsid w:val="009A7ECD"/>
    <w:rsid w:val="009B0795"/>
    <w:rsid w:val="009B1165"/>
    <w:rsid w:val="009B1F8E"/>
    <w:rsid w:val="009B3BA6"/>
    <w:rsid w:val="009B43BD"/>
    <w:rsid w:val="009B4515"/>
    <w:rsid w:val="009B4D11"/>
    <w:rsid w:val="009B5555"/>
    <w:rsid w:val="009B575D"/>
    <w:rsid w:val="009C06E9"/>
    <w:rsid w:val="009C0EC4"/>
    <w:rsid w:val="009C0FEC"/>
    <w:rsid w:val="009C1CCF"/>
    <w:rsid w:val="009C2E53"/>
    <w:rsid w:val="009C6BB8"/>
    <w:rsid w:val="009D0DB4"/>
    <w:rsid w:val="009D0F30"/>
    <w:rsid w:val="009D356F"/>
    <w:rsid w:val="009D3D67"/>
    <w:rsid w:val="009D602B"/>
    <w:rsid w:val="009E0004"/>
    <w:rsid w:val="009E0082"/>
    <w:rsid w:val="009E1253"/>
    <w:rsid w:val="009E1F1E"/>
    <w:rsid w:val="009E3B44"/>
    <w:rsid w:val="009E3E46"/>
    <w:rsid w:val="009E4E78"/>
    <w:rsid w:val="009E57FA"/>
    <w:rsid w:val="009E5C16"/>
    <w:rsid w:val="009E6F39"/>
    <w:rsid w:val="009E716B"/>
    <w:rsid w:val="009E79C8"/>
    <w:rsid w:val="009F037E"/>
    <w:rsid w:val="009F03FC"/>
    <w:rsid w:val="009F15C3"/>
    <w:rsid w:val="009F180D"/>
    <w:rsid w:val="009F1A34"/>
    <w:rsid w:val="009F2515"/>
    <w:rsid w:val="009F406D"/>
    <w:rsid w:val="009F5AA6"/>
    <w:rsid w:val="009F5D82"/>
    <w:rsid w:val="009F66F6"/>
    <w:rsid w:val="009F6DD2"/>
    <w:rsid w:val="009F7585"/>
    <w:rsid w:val="00A003F0"/>
    <w:rsid w:val="00A02367"/>
    <w:rsid w:val="00A03AB6"/>
    <w:rsid w:val="00A03FEF"/>
    <w:rsid w:val="00A0463D"/>
    <w:rsid w:val="00A05A40"/>
    <w:rsid w:val="00A05B72"/>
    <w:rsid w:val="00A0605E"/>
    <w:rsid w:val="00A0617B"/>
    <w:rsid w:val="00A06E85"/>
    <w:rsid w:val="00A06F93"/>
    <w:rsid w:val="00A07340"/>
    <w:rsid w:val="00A074F2"/>
    <w:rsid w:val="00A1118C"/>
    <w:rsid w:val="00A11A6C"/>
    <w:rsid w:val="00A11AB9"/>
    <w:rsid w:val="00A1203A"/>
    <w:rsid w:val="00A12075"/>
    <w:rsid w:val="00A162C0"/>
    <w:rsid w:val="00A16372"/>
    <w:rsid w:val="00A27615"/>
    <w:rsid w:val="00A3436D"/>
    <w:rsid w:val="00A34CD8"/>
    <w:rsid w:val="00A3598A"/>
    <w:rsid w:val="00A35EC5"/>
    <w:rsid w:val="00A36DCC"/>
    <w:rsid w:val="00A41CD4"/>
    <w:rsid w:val="00A427A4"/>
    <w:rsid w:val="00A43A35"/>
    <w:rsid w:val="00A4429E"/>
    <w:rsid w:val="00A44F50"/>
    <w:rsid w:val="00A470CE"/>
    <w:rsid w:val="00A53B26"/>
    <w:rsid w:val="00A55014"/>
    <w:rsid w:val="00A5592F"/>
    <w:rsid w:val="00A5735F"/>
    <w:rsid w:val="00A576E1"/>
    <w:rsid w:val="00A60861"/>
    <w:rsid w:val="00A60D15"/>
    <w:rsid w:val="00A64083"/>
    <w:rsid w:val="00A65A39"/>
    <w:rsid w:val="00A70587"/>
    <w:rsid w:val="00A712D7"/>
    <w:rsid w:val="00A7291A"/>
    <w:rsid w:val="00A731E2"/>
    <w:rsid w:val="00A7605A"/>
    <w:rsid w:val="00A761FD"/>
    <w:rsid w:val="00A76835"/>
    <w:rsid w:val="00A77D06"/>
    <w:rsid w:val="00A80334"/>
    <w:rsid w:val="00A811F5"/>
    <w:rsid w:val="00A81653"/>
    <w:rsid w:val="00A82509"/>
    <w:rsid w:val="00A83DE2"/>
    <w:rsid w:val="00A846CD"/>
    <w:rsid w:val="00A860B1"/>
    <w:rsid w:val="00A86EDB"/>
    <w:rsid w:val="00A90A45"/>
    <w:rsid w:val="00A90AB2"/>
    <w:rsid w:val="00A92BCD"/>
    <w:rsid w:val="00A9345C"/>
    <w:rsid w:val="00A94FDD"/>
    <w:rsid w:val="00AA11EE"/>
    <w:rsid w:val="00AA3ADB"/>
    <w:rsid w:val="00AA4A97"/>
    <w:rsid w:val="00AA5A2F"/>
    <w:rsid w:val="00AA672D"/>
    <w:rsid w:val="00AA6977"/>
    <w:rsid w:val="00AA76F7"/>
    <w:rsid w:val="00AB0CE6"/>
    <w:rsid w:val="00AB14E2"/>
    <w:rsid w:val="00AB3E33"/>
    <w:rsid w:val="00AB41E1"/>
    <w:rsid w:val="00AB47F5"/>
    <w:rsid w:val="00AB490D"/>
    <w:rsid w:val="00AB4C7E"/>
    <w:rsid w:val="00AB57AD"/>
    <w:rsid w:val="00AB5BA9"/>
    <w:rsid w:val="00AB5E13"/>
    <w:rsid w:val="00AB77FB"/>
    <w:rsid w:val="00AC27D9"/>
    <w:rsid w:val="00AC2BA0"/>
    <w:rsid w:val="00AC35BD"/>
    <w:rsid w:val="00AC58EC"/>
    <w:rsid w:val="00AC593F"/>
    <w:rsid w:val="00AC655A"/>
    <w:rsid w:val="00AC7277"/>
    <w:rsid w:val="00AC75F4"/>
    <w:rsid w:val="00AC7913"/>
    <w:rsid w:val="00AD37EB"/>
    <w:rsid w:val="00AD4DB9"/>
    <w:rsid w:val="00AD53B9"/>
    <w:rsid w:val="00AE059C"/>
    <w:rsid w:val="00AE1AC9"/>
    <w:rsid w:val="00AE1B32"/>
    <w:rsid w:val="00AE3A46"/>
    <w:rsid w:val="00AE61DE"/>
    <w:rsid w:val="00AE6B09"/>
    <w:rsid w:val="00AE78FD"/>
    <w:rsid w:val="00AF042C"/>
    <w:rsid w:val="00AF224E"/>
    <w:rsid w:val="00AF22F8"/>
    <w:rsid w:val="00AF2817"/>
    <w:rsid w:val="00AF5292"/>
    <w:rsid w:val="00AF6303"/>
    <w:rsid w:val="00AF65DF"/>
    <w:rsid w:val="00B00509"/>
    <w:rsid w:val="00B00ED2"/>
    <w:rsid w:val="00B01114"/>
    <w:rsid w:val="00B026D2"/>
    <w:rsid w:val="00B03074"/>
    <w:rsid w:val="00B04052"/>
    <w:rsid w:val="00B05144"/>
    <w:rsid w:val="00B058A8"/>
    <w:rsid w:val="00B06C18"/>
    <w:rsid w:val="00B100BA"/>
    <w:rsid w:val="00B102E7"/>
    <w:rsid w:val="00B10559"/>
    <w:rsid w:val="00B10C33"/>
    <w:rsid w:val="00B1131A"/>
    <w:rsid w:val="00B131B8"/>
    <w:rsid w:val="00B1379B"/>
    <w:rsid w:val="00B14389"/>
    <w:rsid w:val="00B219CC"/>
    <w:rsid w:val="00B2281C"/>
    <w:rsid w:val="00B23D9C"/>
    <w:rsid w:val="00B24F08"/>
    <w:rsid w:val="00B25F8C"/>
    <w:rsid w:val="00B3122F"/>
    <w:rsid w:val="00B31E4C"/>
    <w:rsid w:val="00B3328F"/>
    <w:rsid w:val="00B33C97"/>
    <w:rsid w:val="00B35942"/>
    <w:rsid w:val="00B36541"/>
    <w:rsid w:val="00B3674B"/>
    <w:rsid w:val="00B3728E"/>
    <w:rsid w:val="00B40A24"/>
    <w:rsid w:val="00B41257"/>
    <w:rsid w:val="00B41D87"/>
    <w:rsid w:val="00B4276D"/>
    <w:rsid w:val="00B45909"/>
    <w:rsid w:val="00B45C1A"/>
    <w:rsid w:val="00B46CA0"/>
    <w:rsid w:val="00B51494"/>
    <w:rsid w:val="00B51602"/>
    <w:rsid w:val="00B52E2A"/>
    <w:rsid w:val="00B53680"/>
    <w:rsid w:val="00B54002"/>
    <w:rsid w:val="00B60273"/>
    <w:rsid w:val="00B60462"/>
    <w:rsid w:val="00B60516"/>
    <w:rsid w:val="00B6152C"/>
    <w:rsid w:val="00B617AF"/>
    <w:rsid w:val="00B632FA"/>
    <w:rsid w:val="00B644DC"/>
    <w:rsid w:val="00B646B4"/>
    <w:rsid w:val="00B65B5C"/>
    <w:rsid w:val="00B67105"/>
    <w:rsid w:val="00B6712B"/>
    <w:rsid w:val="00B7001C"/>
    <w:rsid w:val="00B70B75"/>
    <w:rsid w:val="00B7126A"/>
    <w:rsid w:val="00B7165C"/>
    <w:rsid w:val="00B71B52"/>
    <w:rsid w:val="00B72126"/>
    <w:rsid w:val="00B72466"/>
    <w:rsid w:val="00B73025"/>
    <w:rsid w:val="00B7327D"/>
    <w:rsid w:val="00B74094"/>
    <w:rsid w:val="00B74306"/>
    <w:rsid w:val="00B76441"/>
    <w:rsid w:val="00B779A0"/>
    <w:rsid w:val="00B77CEE"/>
    <w:rsid w:val="00B80209"/>
    <w:rsid w:val="00B8187D"/>
    <w:rsid w:val="00B857C3"/>
    <w:rsid w:val="00B85879"/>
    <w:rsid w:val="00B865F1"/>
    <w:rsid w:val="00B9027C"/>
    <w:rsid w:val="00B921D0"/>
    <w:rsid w:val="00B94359"/>
    <w:rsid w:val="00B973A5"/>
    <w:rsid w:val="00B976BA"/>
    <w:rsid w:val="00BA0208"/>
    <w:rsid w:val="00BA45C1"/>
    <w:rsid w:val="00BA5850"/>
    <w:rsid w:val="00BA5D44"/>
    <w:rsid w:val="00BA61AD"/>
    <w:rsid w:val="00BA6317"/>
    <w:rsid w:val="00BA6375"/>
    <w:rsid w:val="00BB20E4"/>
    <w:rsid w:val="00BB23FC"/>
    <w:rsid w:val="00BB2E0E"/>
    <w:rsid w:val="00BB3875"/>
    <w:rsid w:val="00BB6EC0"/>
    <w:rsid w:val="00BB798D"/>
    <w:rsid w:val="00BB7D11"/>
    <w:rsid w:val="00BC076D"/>
    <w:rsid w:val="00BC0DBC"/>
    <w:rsid w:val="00BC217F"/>
    <w:rsid w:val="00BC3375"/>
    <w:rsid w:val="00BC3AAF"/>
    <w:rsid w:val="00BC4A74"/>
    <w:rsid w:val="00BC4DF2"/>
    <w:rsid w:val="00BC64B4"/>
    <w:rsid w:val="00BC7CDC"/>
    <w:rsid w:val="00BD028F"/>
    <w:rsid w:val="00BD02C1"/>
    <w:rsid w:val="00BD0452"/>
    <w:rsid w:val="00BD31F5"/>
    <w:rsid w:val="00BD4276"/>
    <w:rsid w:val="00BD4399"/>
    <w:rsid w:val="00BD49F4"/>
    <w:rsid w:val="00BD4E83"/>
    <w:rsid w:val="00BD6CF7"/>
    <w:rsid w:val="00BD6F59"/>
    <w:rsid w:val="00BD70F8"/>
    <w:rsid w:val="00BD7457"/>
    <w:rsid w:val="00BD79AC"/>
    <w:rsid w:val="00BD7B5C"/>
    <w:rsid w:val="00BE0231"/>
    <w:rsid w:val="00BE1E36"/>
    <w:rsid w:val="00BE2939"/>
    <w:rsid w:val="00BE2A8E"/>
    <w:rsid w:val="00BE2C40"/>
    <w:rsid w:val="00BE5092"/>
    <w:rsid w:val="00BE75CA"/>
    <w:rsid w:val="00BE7BA8"/>
    <w:rsid w:val="00BF22DF"/>
    <w:rsid w:val="00BF350A"/>
    <w:rsid w:val="00BF4DFA"/>
    <w:rsid w:val="00BF7017"/>
    <w:rsid w:val="00BF7056"/>
    <w:rsid w:val="00C01143"/>
    <w:rsid w:val="00C0217A"/>
    <w:rsid w:val="00C02450"/>
    <w:rsid w:val="00C04446"/>
    <w:rsid w:val="00C05228"/>
    <w:rsid w:val="00C05567"/>
    <w:rsid w:val="00C07B1F"/>
    <w:rsid w:val="00C106BF"/>
    <w:rsid w:val="00C13277"/>
    <w:rsid w:val="00C13C21"/>
    <w:rsid w:val="00C14B9B"/>
    <w:rsid w:val="00C14E66"/>
    <w:rsid w:val="00C15DD1"/>
    <w:rsid w:val="00C1661A"/>
    <w:rsid w:val="00C170E1"/>
    <w:rsid w:val="00C176A7"/>
    <w:rsid w:val="00C2029F"/>
    <w:rsid w:val="00C236FF"/>
    <w:rsid w:val="00C25351"/>
    <w:rsid w:val="00C25BB0"/>
    <w:rsid w:val="00C2656B"/>
    <w:rsid w:val="00C27A04"/>
    <w:rsid w:val="00C32076"/>
    <w:rsid w:val="00C3241B"/>
    <w:rsid w:val="00C32D09"/>
    <w:rsid w:val="00C32D68"/>
    <w:rsid w:val="00C36F36"/>
    <w:rsid w:val="00C409B3"/>
    <w:rsid w:val="00C42A37"/>
    <w:rsid w:val="00C42C5A"/>
    <w:rsid w:val="00C4589D"/>
    <w:rsid w:val="00C46EDA"/>
    <w:rsid w:val="00C47671"/>
    <w:rsid w:val="00C50E95"/>
    <w:rsid w:val="00C5329B"/>
    <w:rsid w:val="00C54B2A"/>
    <w:rsid w:val="00C567D5"/>
    <w:rsid w:val="00C5712D"/>
    <w:rsid w:val="00C6228D"/>
    <w:rsid w:val="00C63E66"/>
    <w:rsid w:val="00C644D0"/>
    <w:rsid w:val="00C6482C"/>
    <w:rsid w:val="00C732B2"/>
    <w:rsid w:val="00C73FE0"/>
    <w:rsid w:val="00C74124"/>
    <w:rsid w:val="00C743CD"/>
    <w:rsid w:val="00C74E51"/>
    <w:rsid w:val="00C767D3"/>
    <w:rsid w:val="00C77D67"/>
    <w:rsid w:val="00C823B0"/>
    <w:rsid w:val="00C8377E"/>
    <w:rsid w:val="00C83D6B"/>
    <w:rsid w:val="00C8494B"/>
    <w:rsid w:val="00C8716C"/>
    <w:rsid w:val="00C874B8"/>
    <w:rsid w:val="00C9123C"/>
    <w:rsid w:val="00C9134D"/>
    <w:rsid w:val="00C922CC"/>
    <w:rsid w:val="00C9250C"/>
    <w:rsid w:val="00C9493D"/>
    <w:rsid w:val="00C94F3D"/>
    <w:rsid w:val="00C9502D"/>
    <w:rsid w:val="00C965B3"/>
    <w:rsid w:val="00C96CED"/>
    <w:rsid w:val="00C974C0"/>
    <w:rsid w:val="00CA0642"/>
    <w:rsid w:val="00CA1241"/>
    <w:rsid w:val="00CA1EC4"/>
    <w:rsid w:val="00CA2390"/>
    <w:rsid w:val="00CA2A82"/>
    <w:rsid w:val="00CA2DC6"/>
    <w:rsid w:val="00CA2DE5"/>
    <w:rsid w:val="00CA3E65"/>
    <w:rsid w:val="00CA3FDD"/>
    <w:rsid w:val="00CA4197"/>
    <w:rsid w:val="00CA61D1"/>
    <w:rsid w:val="00CA6743"/>
    <w:rsid w:val="00CA704F"/>
    <w:rsid w:val="00CA7D2C"/>
    <w:rsid w:val="00CB1393"/>
    <w:rsid w:val="00CB173A"/>
    <w:rsid w:val="00CB178F"/>
    <w:rsid w:val="00CB2025"/>
    <w:rsid w:val="00CB3370"/>
    <w:rsid w:val="00CB3E5E"/>
    <w:rsid w:val="00CB5ADF"/>
    <w:rsid w:val="00CB6F03"/>
    <w:rsid w:val="00CB7CDA"/>
    <w:rsid w:val="00CB7E68"/>
    <w:rsid w:val="00CC01D3"/>
    <w:rsid w:val="00CC128E"/>
    <w:rsid w:val="00CC2C62"/>
    <w:rsid w:val="00CC2FE8"/>
    <w:rsid w:val="00CC3AFA"/>
    <w:rsid w:val="00CC4021"/>
    <w:rsid w:val="00CC437D"/>
    <w:rsid w:val="00CC7724"/>
    <w:rsid w:val="00CD26C0"/>
    <w:rsid w:val="00CD2E8D"/>
    <w:rsid w:val="00CD342D"/>
    <w:rsid w:val="00CD60DF"/>
    <w:rsid w:val="00CD6F98"/>
    <w:rsid w:val="00CE101B"/>
    <w:rsid w:val="00CE25E6"/>
    <w:rsid w:val="00CE2777"/>
    <w:rsid w:val="00CE28FB"/>
    <w:rsid w:val="00CE29F2"/>
    <w:rsid w:val="00CE4269"/>
    <w:rsid w:val="00CE4784"/>
    <w:rsid w:val="00CE4CB3"/>
    <w:rsid w:val="00CE7ED6"/>
    <w:rsid w:val="00CF1073"/>
    <w:rsid w:val="00CF1955"/>
    <w:rsid w:val="00CF28C8"/>
    <w:rsid w:val="00CF3A53"/>
    <w:rsid w:val="00CF3BCF"/>
    <w:rsid w:val="00CF4F77"/>
    <w:rsid w:val="00CF5D4F"/>
    <w:rsid w:val="00CF790D"/>
    <w:rsid w:val="00D009DC"/>
    <w:rsid w:val="00D00D63"/>
    <w:rsid w:val="00D02888"/>
    <w:rsid w:val="00D037DD"/>
    <w:rsid w:val="00D03E8D"/>
    <w:rsid w:val="00D040D0"/>
    <w:rsid w:val="00D05A27"/>
    <w:rsid w:val="00D06CB9"/>
    <w:rsid w:val="00D07285"/>
    <w:rsid w:val="00D07675"/>
    <w:rsid w:val="00D10535"/>
    <w:rsid w:val="00D108E2"/>
    <w:rsid w:val="00D12A21"/>
    <w:rsid w:val="00D13BFA"/>
    <w:rsid w:val="00D13E15"/>
    <w:rsid w:val="00D14902"/>
    <w:rsid w:val="00D155BE"/>
    <w:rsid w:val="00D17692"/>
    <w:rsid w:val="00D20A60"/>
    <w:rsid w:val="00D211E9"/>
    <w:rsid w:val="00D214D6"/>
    <w:rsid w:val="00D22278"/>
    <w:rsid w:val="00D226F4"/>
    <w:rsid w:val="00D23129"/>
    <w:rsid w:val="00D24140"/>
    <w:rsid w:val="00D2427B"/>
    <w:rsid w:val="00D24CCC"/>
    <w:rsid w:val="00D25262"/>
    <w:rsid w:val="00D25ED2"/>
    <w:rsid w:val="00D26987"/>
    <w:rsid w:val="00D27FDB"/>
    <w:rsid w:val="00D30800"/>
    <w:rsid w:val="00D3312F"/>
    <w:rsid w:val="00D34763"/>
    <w:rsid w:val="00D34B62"/>
    <w:rsid w:val="00D35D6F"/>
    <w:rsid w:val="00D3678A"/>
    <w:rsid w:val="00D40AAB"/>
    <w:rsid w:val="00D40DBB"/>
    <w:rsid w:val="00D416E8"/>
    <w:rsid w:val="00D42CEC"/>
    <w:rsid w:val="00D43D22"/>
    <w:rsid w:val="00D45078"/>
    <w:rsid w:val="00D45860"/>
    <w:rsid w:val="00D45ED4"/>
    <w:rsid w:val="00D506E0"/>
    <w:rsid w:val="00D50EEE"/>
    <w:rsid w:val="00D5199C"/>
    <w:rsid w:val="00D52A3D"/>
    <w:rsid w:val="00D53013"/>
    <w:rsid w:val="00D5342D"/>
    <w:rsid w:val="00D5417B"/>
    <w:rsid w:val="00D54431"/>
    <w:rsid w:val="00D54947"/>
    <w:rsid w:val="00D55D9E"/>
    <w:rsid w:val="00D55F16"/>
    <w:rsid w:val="00D578B4"/>
    <w:rsid w:val="00D6118B"/>
    <w:rsid w:val="00D611D5"/>
    <w:rsid w:val="00D61D90"/>
    <w:rsid w:val="00D62EB4"/>
    <w:rsid w:val="00D63DB7"/>
    <w:rsid w:val="00D64199"/>
    <w:rsid w:val="00D6475D"/>
    <w:rsid w:val="00D6482B"/>
    <w:rsid w:val="00D64EF9"/>
    <w:rsid w:val="00D65295"/>
    <w:rsid w:val="00D66A8E"/>
    <w:rsid w:val="00D6790E"/>
    <w:rsid w:val="00D67ACC"/>
    <w:rsid w:val="00D700A9"/>
    <w:rsid w:val="00D72513"/>
    <w:rsid w:val="00D728EF"/>
    <w:rsid w:val="00D73E8F"/>
    <w:rsid w:val="00D74723"/>
    <w:rsid w:val="00D74E1D"/>
    <w:rsid w:val="00D760CD"/>
    <w:rsid w:val="00D813A9"/>
    <w:rsid w:val="00D81CFE"/>
    <w:rsid w:val="00D83E54"/>
    <w:rsid w:val="00D84745"/>
    <w:rsid w:val="00D87CF4"/>
    <w:rsid w:val="00D90D4E"/>
    <w:rsid w:val="00D90E63"/>
    <w:rsid w:val="00D91A17"/>
    <w:rsid w:val="00D942B3"/>
    <w:rsid w:val="00D94665"/>
    <w:rsid w:val="00D95FF2"/>
    <w:rsid w:val="00D96336"/>
    <w:rsid w:val="00D969B7"/>
    <w:rsid w:val="00D97066"/>
    <w:rsid w:val="00D974F1"/>
    <w:rsid w:val="00D97A6A"/>
    <w:rsid w:val="00DA0D72"/>
    <w:rsid w:val="00DA1074"/>
    <w:rsid w:val="00DA1F36"/>
    <w:rsid w:val="00DA3C2F"/>
    <w:rsid w:val="00DA47FC"/>
    <w:rsid w:val="00DA572B"/>
    <w:rsid w:val="00DA57CA"/>
    <w:rsid w:val="00DA5C2E"/>
    <w:rsid w:val="00DA625B"/>
    <w:rsid w:val="00DA6458"/>
    <w:rsid w:val="00DA7E2F"/>
    <w:rsid w:val="00DB0B75"/>
    <w:rsid w:val="00DB0F8E"/>
    <w:rsid w:val="00DB1904"/>
    <w:rsid w:val="00DB193E"/>
    <w:rsid w:val="00DB1B23"/>
    <w:rsid w:val="00DB5DEB"/>
    <w:rsid w:val="00DB6115"/>
    <w:rsid w:val="00DB6CC5"/>
    <w:rsid w:val="00DB6FFA"/>
    <w:rsid w:val="00DB79A8"/>
    <w:rsid w:val="00DC0F8F"/>
    <w:rsid w:val="00DC1E49"/>
    <w:rsid w:val="00DC2B1A"/>
    <w:rsid w:val="00DC7214"/>
    <w:rsid w:val="00DD29C3"/>
    <w:rsid w:val="00DD2D32"/>
    <w:rsid w:val="00DD3A92"/>
    <w:rsid w:val="00DD3BA2"/>
    <w:rsid w:val="00DD43BC"/>
    <w:rsid w:val="00DD5709"/>
    <w:rsid w:val="00DD5B02"/>
    <w:rsid w:val="00DD68D1"/>
    <w:rsid w:val="00DE0971"/>
    <w:rsid w:val="00DE0A96"/>
    <w:rsid w:val="00DE2175"/>
    <w:rsid w:val="00DE2D81"/>
    <w:rsid w:val="00DE3170"/>
    <w:rsid w:val="00DE4900"/>
    <w:rsid w:val="00DE536C"/>
    <w:rsid w:val="00DE5922"/>
    <w:rsid w:val="00DE5E9B"/>
    <w:rsid w:val="00DF1712"/>
    <w:rsid w:val="00DF18D7"/>
    <w:rsid w:val="00DF1B98"/>
    <w:rsid w:val="00DF263F"/>
    <w:rsid w:val="00DF4B8C"/>
    <w:rsid w:val="00DF5A23"/>
    <w:rsid w:val="00DF61B7"/>
    <w:rsid w:val="00DF721A"/>
    <w:rsid w:val="00DF785D"/>
    <w:rsid w:val="00E022DD"/>
    <w:rsid w:val="00E0350B"/>
    <w:rsid w:val="00E038E4"/>
    <w:rsid w:val="00E03DA2"/>
    <w:rsid w:val="00E04DA9"/>
    <w:rsid w:val="00E11043"/>
    <w:rsid w:val="00E12B6C"/>
    <w:rsid w:val="00E13FD6"/>
    <w:rsid w:val="00E144D5"/>
    <w:rsid w:val="00E14E38"/>
    <w:rsid w:val="00E15FE2"/>
    <w:rsid w:val="00E16A0E"/>
    <w:rsid w:val="00E16BBB"/>
    <w:rsid w:val="00E1700B"/>
    <w:rsid w:val="00E1711F"/>
    <w:rsid w:val="00E174D7"/>
    <w:rsid w:val="00E215C0"/>
    <w:rsid w:val="00E21DB6"/>
    <w:rsid w:val="00E22501"/>
    <w:rsid w:val="00E2454F"/>
    <w:rsid w:val="00E24B23"/>
    <w:rsid w:val="00E24F43"/>
    <w:rsid w:val="00E25170"/>
    <w:rsid w:val="00E257C6"/>
    <w:rsid w:val="00E262BB"/>
    <w:rsid w:val="00E2703D"/>
    <w:rsid w:val="00E278E0"/>
    <w:rsid w:val="00E27AF7"/>
    <w:rsid w:val="00E305B4"/>
    <w:rsid w:val="00E31374"/>
    <w:rsid w:val="00E3173F"/>
    <w:rsid w:val="00E3364E"/>
    <w:rsid w:val="00E34AC7"/>
    <w:rsid w:val="00E34BA6"/>
    <w:rsid w:val="00E35C9A"/>
    <w:rsid w:val="00E40324"/>
    <w:rsid w:val="00E40749"/>
    <w:rsid w:val="00E41993"/>
    <w:rsid w:val="00E41B5B"/>
    <w:rsid w:val="00E41D60"/>
    <w:rsid w:val="00E438D6"/>
    <w:rsid w:val="00E449E6"/>
    <w:rsid w:val="00E46F37"/>
    <w:rsid w:val="00E518BB"/>
    <w:rsid w:val="00E5222E"/>
    <w:rsid w:val="00E5261A"/>
    <w:rsid w:val="00E54814"/>
    <w:rsid w:val="00E56443"/>
    <w:rsid w:val="00E56A72"/>
    <w:rsid w:val="00E56D34"/>
    <w:rsid w:val="00E57103"/>
    <w:rsid w:val="00E5743C"/>
    <w:rsid w:val="00E579AB"/>
    <w:rsid w:val="00E57B24"/>
    <w:rsid w:val="00E6433E"/>
    <w:rsid w:val="00E64BB3"/>
    <w:rsid w:val="00E65810"/>
    <w:rsid w:val="00E65945"/>
    <w:rsid w:val="00E65AF9"/>
    <w:rsid w:val="00E66A69"/>
    <w:rsid w:val="00E6766B"/>
    <w:rsid w:val="00E70E63"/>
    <w:rsid w:val="00E727D2"/>
    <w:rsid w:val="00E74C6A"/>
    <w:rsid w:val="00E7529E"/>
    <w:rsid w:val="00E767D9"/>
    <w:rsid w:val="00E77417"/>
    <w:rsid w:val="00E77A7A"/>
    <w:rsid w:val="00E8248C"/>
    <w:rsid w:val="00E82ABF"/>
    <w:rsid w:val="00E82B52"/>
    <w:rsid w:val="00E82C38"/>
    <w:rsid w:val="00E82CE1"/>
    <w:rsid w:val="00E82E91"/>
    <w:rsid w:val="00E83384"/>
    <w:rsid w:val="00E84C74"/>
    <w:rsid w:val="00E86517"/>
    <w:rsid w:val="00E86B2D"/>
    <w:rsid w:val="00E86EA1"/>
    <w:rsid w:val="00E9007E"/>
    <w:rsid w:val="00E92336"/>
    <w:rsid w:val="00E95251"/>
    <w:rsid w:val="00E95E1A"/>
    <w:rsid w:val="00E965BB"/>
    <w:rsid w:val="00E97128"/>
    <w:rsid w:val="00E9765A"/>
    <w:rsid w:val="00EA2094"/>
    <w:rsid w:val="00EA4724"/>
    <w:rsid w:val="00EA4A4B"/>
    <w:rsid w:val="00EA4C2F"/>
    <w:rsid w:val="00EA746D"/>
    <w:rsid w:val="00EA7D46"/>
    <w:rsid w:val="00EB1E35"/>
    <w:rsid w:val="00EB3F0A"/>
    <w:rsid w:val="00EB688B"/>
    <w:rsid w:val="00EB722D"/>
    <w:rsid w:val="00EC05CC"/>
    <w:rsid w:val="00EC0C74"/>
    <w:rsid w:val="00EC0EF6"/>
    <w:rsid w:val="00EC2176"/>
    <w:rsid w:val="00EC232C"/>
    <w:rsid w:val="00EC28B3"/>
    <w:rsid w:val="00EC4FDD"/>
    <w:rsid w:val="00EC587F"/>
    <w:rsid w:val="00EC6952"/>
    <w:rsid w:val="00EC6D7B"/>
    <w:rsid w:val="00ED00A3"/>
    <w:rsid w:val="00ED26A7"/>
    <w:rsid w:val="00ED3DC0"/>
    <w:rsid w:val="00ED43AB"/>
    <w:rsid w:val="00ED4561"/>
    <w:rsid w:val="00ED616A"/>
    <w:rsid w:val="00ED63DD"/>
    <w:rsid w:val="00EE016A"/>
    <w:rsid w:val="00EE083F"/>
    <w:rsid w:val="00EE144D"/>
    <w:rsid w:val="00EE1DB4"/>
    <w:rsid w:val="00EE64B2"/>
    <w:rsid w:val="00EE7B34"/>
    <w:rsid w:val="00EF0293"/>
    <w:rsid w:val="00EF02C5"/>
    <w:rsid w:val="00EF1147"/>
    <w:rsid w:val="00EF2D1C"/>
    <w:rsid w:val="00EF33B3"/>
    <w:rsid w:val="00EF346A"/>
    <w:rsid w:val="00EF376E"/>
    <w:rsid w:val="00EF38B8"/>
    <w:rsid w:val="00EF443B"/>
    <w:rsid w:val="00EF5AC5"/>
    <w:rsid w:val="00F02590"/>
    <w:rsid w:val="00F03A18"/>
    <w:rsid w:val="00F0404D"/>
    <w:rsid w:val="00F054FD"/>
    <w:rsid w:val="00F05EA6"/>
    <w:rsid w:val="00F07179"/>
    <w:rsid w:val="00F07F0D"/>
    <w:rsid w:val="00F106C6"/>
    <w:rsid w:val="00F12BF6"/>
    <w:rsid w:val="00F15DF9"/>
    <w:rsid w:val="00F15E96"/>
    <w:rsid w:val="00F16458"/>
    <w:rsid w:val="00F16C5D"/>
    <w:rsid w:val="00F1748F"/>
    <w:rsid w:val="00F17BF8"/>
    <w:rsid w:val="00F17D68"/>
    <w:rsid w:val="00F20CD0"/>
    <w:rsid w:val="00F21475"/>
    <w:rsid w:val="00F21BA5"/>
    <w:rsid w:val="00F22EB7"/>
    <w:rsid w:val="00F234C4"/>
    <w:rsid w:val="00F24004"/>
    <w:rsid w:val="00F32173"/>
    <w:rsid w:val="00F323F4"/>
    <w:rsid w:val="00F3461C"/>
    <w:rsid w:val="00F366CC"/>
    <w:rsid w:val="00F421A5"/>
    <w:rsid w:val="00F42613"/>
    <w:rsid w:val="00F428B7"/>
    <w:rsid w:val="00F42D2B"/>
    <w:rsid w:val="00F4330E"/>
    <w:rsid w:val="00F434FA"/>
    <w:rsid w:val="00F43D19"/>
    <w:rsid w:val="00F451B0"/>
    <w:rsid w:val="00F46703"/>
    <w:rsid w:val="00F468B4"/>
    <w:rsid w:val="00F47637"/>
    <w:rsid w:val="00F52169"/>
    <w:rsid w:val="00F52D32"/>
    <w:rsid w:val="00F532BD"/>
    <w:rsid w:val="00F544E4"/>
    <w:rsid w:val="00F560FC"/>
    <w:rsid w:val="00F56103"/>
    <w:rsid w:val="00F57D46"/>
    <w:rsid w:val="00F60358"/>
    <w:rsid w:val="00F6155F"/>
    <w:rsid w:val="00F62839"/>
    <w:rsid w:val="00F65F00"/>
    <w:rsid w:val="00F6613E"/>
    <w:rsid w:val="00F66E57"/>
    <w:rsid w:val="00F6755A"/>
    <w:rsid w:val="00F706AC"/>
    <w:rsid w:val="00F72815"/>
    <w:rsid w:val="00F7438C"/>
    <w:rsid w:val="00F756DB"/>
    <w:rsid w:val="00F75A42"/>
    <w:rsid w:val="00F75C72"/>
    <w:rsid w:val="00F7633C"/>
    <w:rsid w:val="00F76BEA"/>
    <w:rsid w:val="00F76C53"/>
    <w:rsid w:val="00F778C5"/>
    <w:rsid w:val="00F77AF4"/>
    <w:rsid w:val="00F80150"/>
    <w:rsid w:val="00F80779"/>
    <w:rsid w:val="00F80DE6"/>
    <w:rsid w:val="00F828A1"/>
    <w:rsid w:val="00F82C7E"/>
    <w:rsid w:val="00F83B6B"/>
    <w:rsid w:val="00F85DED"/>
    <w:rsid w:val="00F862A6"/>
    <w:rsid w:val="00F86621"/>
    <w:rsid w:val="00F87A94"/>
    <w:rsid w:val="00F90679"/>
    <w:rsid w:val="00F92044"/>
    <w:rsid w:val="00F92BDA"/>
    <w:rsid w:val="00F94C04"/>
    <w:rsid w:val="00F9548D"/>
    <w:rsid w:val="00F963DF"/>
    <w:rsid w:val="00F9694C"/>
    <w:rsid w:val="00F96E9E"/>
    <w:rsid w:val="00FA1CFE"/>
    <w:rsid w:val="00FA548F"/>
    <w:rsid w:val="00FA5EA1"/>
    <w:rsid w:val="00FA63DC"/>
    <w:rsid w:val="00FA788E"/>
    <w:rsid w:val="00FB05F4"/>
    <w:rsid w:val="00FB10ED"/>
    <w:rsid w:val="00FB1C67"/>
    <w:rsid w:val="00FB481A"/>
    <w:rsid w:val="00FB5841"/>
    <w:rsid w:val="00FB7650"/>
    <w:rsid w:val="00FB7653"/>
    <w:rsid w:val="00FC056E"/>
    <w:rsid w:val="00FC0C2F"/>
    <w:rsid w:val="00FC2B08"/>
    <w:rsid w:val="00FC3280"/>
    <w:rsid w:val="00FC3D2D"/>
    <w:rsid w:val="00FC4CF4"/>
    <w:rsid w:val="00FC5900"/>
    <w:rsid w:val="00FC5CFD"/>
    <w:rsid w:val="00FC6148"/>
    <w:rsid w:val="00FC6BFF"/>
    <w:rsid w:val="00FD15DE"/>
    <w:rsid w:val="00FD31FC"/>
    <w:rsid w:val="00FD3ECA"/>
    <w:rsid w:val="00FD4000"/>
    <w:rsid w:val="00FD4957"/>
    <w:rsid w:val="00FD57AF"/>
    <w:rsid w:val="00FD5870"/>
    <w:rsid w:val="00FD6085"/>
    <w:rsid w:val="00FD667E"/>
    <w:rsid w:val="00FD690E"/>
    <w:rsid w:val="00FE0A66"/>
    <w:rsid w:val="00FE1675"/>
    <w:rsid w:val="00FE3A5F"/>
    <w:rsid w:val="00FE4B1E"/>
    <w:rsid w:val="00FE4DA2"/>
    <w:rsid w:val="00FE5E81"/>
    <w:rsid w:val="00FE66A3"/>
    <w:rsid w:val="00FE70D3"/>
    <w:rsid w:val="00FF05CA"/>
    <w:rsid w:val="00FF194E"/>
    <w:rsid w:val="00FF282D"/>
    <w:rsid w:val="00FF28BF"/>
    <w:rsid w:val="00FF56D3"/>
    <w:rsid w:val="00FF6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AB7E73"/>
  <w15:chartTrackingRefBased/>
  <w15:docId w15:val="{DC2EA8B7-6794-405E-9E4A-7FA0E14B3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56D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90DA5"/>
    <w:rPr>
      <w:rFonts w:ascii="Tahoma" w:hAnsi="Tahoma" w:cs="Tahoma"/>
      <w:sz w:val="16"/>
      <w:szCs w:val="16"/>
    </w:rPr>
  </w:style>
  <w:style w:type="paragraph" w:customStyle="1" w:styleId="p5">
    <w:name w:val="p5"/>
    <w:basedOn w:val="Normal"/>
    <w:rsid w:val="00AA76F7"/>
    <w:pPr>
      <w:widowControl w:val="0"/>
      <w:tabs>
        <w:tab w:val="left" w:pos="674"/>
        <w:tab w:val="left" w:pos="8708"/>
      </w:tabs>
      <w:autoSpaceDE w:val="0"/>
      <w:autoSpaceDN w:val="0"/>
      <w:adjustRightInd w:val="0"/>
      <w:ind w:left="674" w:firstLine="8034"/>
    </w:pPr>
  </w:style>
  <w:style w:type="paragraph" w:customStyle="1" w:styleId="p6">
    <w:name w:val="p6"/>
    <w:basedOn w:val="Normal"/>
    <w:rsid w:val="00AA76F7"/>
    <w:pPr>
      <w:widowControl w:val="0"/>
      <w:tabs>
        <w:tab w:val="left" w:pos="2131"/>
      </w:tabs>
      <w:autoSpaceDE w:val="0"/>
      <w:autoSpaceDN w:val="0"/>
      <w:adjustRightInd w:val="0"/>
      <w:ind w:left="691"/>
    </w:pPr>
  </w:style>
  <w:style w:type="paragraph" w:customStyle="1" w:styleId="p7">
    <w:name w:val="p7"/>
    <w:basedOn w:val="Normal"/>
    <w:rsid w:val="00AA76F7"/>
    <w:pPr>
      <w:widowControl w:val="0"/>
      <w:tabs>
        <w:tab w:val="left" w:pos="674"/>
      </w:tabs>
      <w:autoSpaceDE w:val="0"/>
      <w:autoSpaceDN w:val="0"/>
      <w:adjustRightInd w:val="0"/>
      <w:ind w:left="766"/>
    </w:pPr>
  </w:style>
  <w:style w:type="paragraph" w:customStyle="1" w:styleId="p8">
    <w:name w:val="p8"/>
    <w:basedOn w:val="Normal"/>
    <w:rsid w:val="00AA76F7"/>
    <w:pPr>
      <w:widowControl w:val="0"/>
      <w:tabs>
        <w:tab w:val="left" w:pos="2131"/>
      </w:tabs>
      <w:autoSpaceDE w:val="0"/>
      <w:autoSpaceDN w:val="0"/>
      <w:adjustRightInd w:val="0"/>
      <w:ind w:left="674" w:firstLine="1457"/>
    </w:pPr>
  </w:style>
  <w:style w:type="paragraph" w:customStyle="1" w:styleId="p10">
    <w:name w:val="p10"/>
    <w:basedOn w:val="Normal"/>
    <w:rsid w:val="00AA76F7"/>
    <w:pPr>
      <w:widowControl w:val="0"/>
      <w:tabs>
        <w:tab w:val="left" w:pos="2880"/>
      </w:tabs>
      <w:autoSpaceDE w:val="0"/>
      <w:autoSpaceDN w:val="0"/>
      <w:adjustRightInd w:val="0"/>
      <w:ind w:left="1440"/>
    </w:pPr>
  </w:style>
  <w:style w:type="paragraph" w:customStyle="1" w:styleId="p11">
    <w:name w:val="p11"/>
    <w:basedOn w:val="Normal"/>
    <w:rsid w:val="00AA76F7"/>
    <w:pPr>
      <w:widowControl w:val="0"/>
      <w:tabs>
        <w:tab w:val="left" w:pos="204"/>
      </w:tabs>
      <w:autoSpaceDE w:val="0"/>
      <w:autoSpaceDN w:val="0"/>
      <w:adjustRightInd w:val="0"/>
    </w:pPr>
  </w:style>
  <w:style w:type="paragraph" w:customStyle="1" w:styleId="p12">
    <w:name w:val="p12"/>
    <w:basedOn w:val="Normal"/>
    <w:rsid w:val="00AA76F7"/>
    <w:pPr>
      <w:widowControl w:val="0"/>
      <w:tabs>
        <w:tab w:val="left" w:pos="2131"/>
      </w:tabs>
      <w:autoSpaceDE w:val="0"/>
      <w:autoSpaceDN w:val="0"/>
      <w:adjustRightInd w:val="0"/>
      <w:ind w:left="691"/>
    </w:pPr>
  </w:style>
  <w:style w:type="paragraph" w:customStyle="1" w:styleId="p13">
    <w:name w:val="p13"/>
    <w:basedOn w:val="Normal"/>
    <w:rsid w:val="00AA76F7"/>
    <w:pPr>
      <w:widowControl w:val="0"/>
      <w:tabs>
        <w:tab w:val="left" w:pos="1468"/>
      </w:tabs>
      <w:autoSpaceDE w:val="0"/>
      <w:autoSpaceDN w:val="0"/>
      <w:adjustRightInd w:val="0"/>
      <w:ind w:firstLine="1468"/>
    </w:pPr>
  </w:style>
  <w:style w:type="paragraph" w:customStyle="1" w:styleId="p14">
    <w:name w:val="p14"/>
    <w:basedOn w:val="Normal"/>
    <w:rsid w:val="00AA76F7"/>
    <w:pPr>
      <w:widowControl w:val="0"/>
      <w:tabs>
        <w:tab w:val="left" w:pos="1468"/>
      </w:tabs>
      <w:autoSpaceDE w:val="0"/>
      <w:autoSpaceDN w:val="0"/>
      <w:adjustRightInd w:val="0"/>
      <w:ind w:firstLine="1468"/>
    </w:pPr>
  </w:style>
  <w:style w:type="paragraph" w:customStyle="1" w:styleId="p15">
    <w:name w:val="p15"/>
    <w:basedOn w:val="Normal"/>
    <w:rsid w:val="00AA76F7"/>
    <w:pPr>
      <w:widowControl w:val="0"/>
      <w:tabs>
        <w:tab w:val="left" w:pos="4325"/>
      </w:tabs>
      <w:autoSpaceDE w:val="0"/>
      <w:autoSpaceDN w:val="0"/>
      <w:adjustRightInd w:val="0"/>
      <w:ind w:left="2885"/>
    </w:pPr>
  </w:style>
  <w:style w:type="paragraph" w:customStyle="1" w:styleId="c16">
    <w:name w:val="c16"/>
    <w:basedOn w:val="Normal"/>
    <w:rsid w:val="00AA76F7"/>
    <w:pPr>
      <w:widowControl w:val="0"/>
      <w:autoSpaceDE w:val="0"/>
      <w:autoSpaceDN w:val="0"/>
      <w:adjustRightInd w:val="0"/>
      <w:jc w:val="center"/>
    </w:pPr>
  </w:style>
  <w:style w:type="character" w:styleId="Hyperlink">
    <w:name w:val="Hyperlink"/>
    <w:rsid w:val="00F434FA"/>
    <w:rPr>
      <w:color w:val="0000FF"/>
      <w:u w:val="single"/>
    </w:rPr>
  </w:style>
  <w:style w:type="paragraph" w:styleId="Revision">
    <w:name w:val="Revision"/>
    <w:hidden/>
    <w:uiPriority w:val="99"/>
    <w:semiHidden/>
    <w:rsid w:val="00DC7214"/>
    <w:rPr>
      <w:sz w:val="24"/>
      <w:szCs w:val="24"/>
    </w:rPr>
  </w:style>
  <w:style w:type="paragraph" w:styleId="Footer">
    <w:name w:val="footer"/>
    <w:basedOn w:val="Normal"/>
    <w:link w:val="FooterChar"/>
    <w:rsid w:val="00C14E66"/>
    <w:pPr>
      <w:tabs>
        <w:tab w:val="center" w:pos="4680"/>
        <w:tab w:val="right" w:pos="9360"/>
      </w:tabs>
    </w:pPr>
  </w:style>
  <w:style w:type="character" w:customStyle="1" w:styleId="FooterChar">
    <w:name w:val="Footer Char"/>
    <w:link w:val="Footer"/>
    <w:rsid w:val="00C14E66"/>
    <w:rPr>
      <w:sz w:val="24"/>
      <w:szCs w:val="24"/>
    </w:rPr>
  </w:style>
  <w:style w:type="character" w:styleId="PageNumber">
    <w:name w:val="page number"/>
    <w:basedOn w:val="DefaultParagraphFont"/>
    <w:rsid w:val="00C14E66"/>
  </w:style>
  <w:style w:type="table" w:styleId="TableGrid">
    <w:name w:val="Table Grid"/>
    <w:basedOn w:val="TableNormal"/>
    <w:uiPriority w:val="59"/>
    <w:rsid w:val="0003347E"/>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rsid w:val="0003347E"/>
    <w:rPr>
      <w:vertAlign w:val="superscript"/>
    </w:rPr>
  </w:style>
  <w:style w:type="paragraph" w:styleId="FootnoteText">
    <w:name w:val="footnote text"/>
    <w:basedOn w:val="Normal"/>
    <w:link w:val="FootnoteTextChar"/>
    <w:unhideWhenUsed/>
    <w:rsid w:val="0003347E"/>
    <w:pPr>
      <w:widowControl w:val="0"/>
    </w:pPr>
    <w:rPr>
      <w:sz w:val="20"/>
      <w:szCs w:val="20"/>
    </w:rPr>
  </w:style>
  <w:style w:type="character" w:customStyle="1" w:styleId="FootnoteTextChar">
    <w:name w:val="Footnote Text Char"/>
    <w:basedOn w:val="DefaultParagraphFont"/>
    <w:link w:val="FootnoteText"/>
    <w:rsid w:val="0003347E"/>
  </w:style>
  <w:style w:type="paragraph" w:styleId="Header">
    <w:name w:val="header"/>
    <w:basedOn w:val="Normal"/>
    <w:link w:val="HeaderChar"/>
    <w:rsid w:val="00457965"/>
    <w:pPr>
      <w:tabs>
        <w:tab w:val="center" w:pos="4680"/>
        <w:tab w:val="right" w:pos="9360"/>
      </w:tabs>
    </w:pPr>
  </w:style>
  <w:style w:type="character" w:customStyle="1" w:styleId="HeaderChar">
    <w:name w:val="Header Char"/>
    <w:basedOn w:val="DefaultParagraphFont"/>
    <w:link w:val="Header"/>
    <w:rsid w:val="0045796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89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FC56A-DA15-430D-A822-D1EC2F445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1926</Words>
  <Characters>10983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12884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GONTZ</dc:creator>
  <cp:keywords/>
  <cp:lastModifiedBy>Sheffer, Ryan</cp:lastModifiedBy>
  <cp:revision>3</cp:revision>
  <cp:lastPrinted>2017-11-30T18:59:00Z</cp:lastPrinted>
  <dcterms:created xsi:type="dcterms:W3CDTF">2021-05-07T14:07:00Z</dcterms:created>
  <dcterms:modified xsi:type="dcterms:W3CDTF">2021-05-07T15:08:00Z</dcterms:modified>
</cp:coreProperties>
</file>